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jc w:val="center"/>
        <w:rPr>
          <w:rFonts w:ascii="方正小标宋简体" w:eastAsia="方正小标宋简体"/>
          <w:sz w:val="52"/>
          <w:szCs w:val="52"/>
        </w:rPr>
      </w:pPr>
      <w:r>
        <w:rPr>
          <w:rFonts w:hint="eastAsia" w:ascii="方正小标宋简体" w:eastAsia="方正小标宋简体"/>
          <w:sz w:val="52"/>
          <w:szCs w:val="52"/>
          <w:lang w:val="en-US" w:eastAsia="zh-CN"/>
        </w:rPr>
        <w:t>从化净水公司垃圾分类投放亭采购项目</w:t>
      </w:r>
    </w:p>
    <w:p>
      <w:pPr>
        <w:jc w:val="center"/>
        <w:rPr>
          <w:rFonts w:ascii="方正小标宋简体" w:eastAsia="方正小标宋简体"/>
          <w:sz w:val="52"/>
          <w:szCs w:val="52"/>
        </w:rPr>
      </w:pPr>
      <w:r>
        <w:rPr>
          <w:rFonts w:hint="eastAsia" w:ascii="方正小标宋简体" w:eastAsia="方正小标宋简体"/>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both"/>
        <w:rPr>
          <w:rFonts w:ascii="仿宋_GB2312" w:eastAsia="仿宋_GB2312"/>
          <w:sz w:val="32"/>
          <w:szCs w:val="32"/>
        </w:rPr>
      </w:pPr>
    </w:p>
    <w:p>
      <w:pPr>
        <w:jc w:val="cente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cs="仿宋_GB2312"/>
          <w:sz w:val="32"/>
          <w:szCs w:val="32"/>
        </w:rPr>
        <w:t>广州从化净水有限公司</w:t>
      </w:r>
    </w:p>
    <w:p>
      <w:pPr>
        <w:jc w:val="center"/>
        <w:rPr>
          <w:rFonts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w:t>
      </w:r>
      <w:r>
        <w:rPr>
          <w:rFonts w:hint="eastAsia" w:ascii="黑体" w:hAnsi="黑体" w:eastAsia="黑体" w:cs="仿宋_GB2312"/>
          <w:sz w:val="32"/>
          <w:szCs w:val="32"/>
          <w:lang w:val="en-US" w:eastAsia="zh-CN"/>
        </w:rPr>
        <w:t>九</w:t>
      </w:r>
      <w:r>
        <w:rPr>
          <w:rFonts w:hint="eastAsia" w:ascii="黑体" w:hAnsi="黑体" w:eastAsia="黑体" w:cs="仿宋_GB2312"/>
          <w:sz w:val="32"/>
          <w:szCs w:val="32"/>
        </w:rPr>
        <w:t>月</w:t>
      </w:r>
    </w:p>
    <w:p>
      <w:pPr>
        <w:jc w:val="center"/>
        <w:rPr>
          <w:rFonts w:ascii="黑体" w:hAnsi="黑体" w:eastAsia="黑体" w:cs="仿宋_GB2312"/>
          <w:sz w:val="32"/>
          <w:szCs w:val="32"/>
        </w:rPr>
      </w:pPr>
      <w:r>
        <w:rPr>
          <w:rFonts w:ascii="黑体" w:hAnsi="黑体" w:eastAsia="黑体" w:cs="仿宋_GB2312"/>
          <w:sz w:val="32"/>
          <w:szCs w:val="32"/>
        </w:rPr>
        <w:br w:type="page"/>
      </w:r>
    </w:p>
    <w:p/>
    <w:p>
      <w:pPr>
        <w:pStyle w:val="35"/>
        <w:adjustRightInd w:val="0"/>
        <w:snapToGrid w:val="0"/>
        <w:spacing w:before="0" w:line="600" w:lineRule="exact"/>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目录</w:t>
      </w:r>
    </w:p>
    <w:p>
      <w:pPr>
        <w:rPr>
          <w:rFonts w:asciiTheme="minorEastAsia" w:hAnsiTheme="minorEastAsia"/>
          <w:sz w:val="24"/>
          <w:szCs w:val="24"/>
        </w:rPr>
      </w:pPr>
    </w:p>
    <w:p>
      <w:pPr>
        <w:pStyle w:val="18"/>
        <w:numPr>
          <w:ilvl w:val="0"/>
          <w:numId w:val="1"/>
        </w:numPr>
        <w:tabs>
          <w:tab w:val="right" w:pos="8844"/>
        </w:tabs>
      </w:pPr>
      <w:r>
        <w:rPr>
          <w:rFonts w:hint="eastAsia"/>
        </w:rPr>
        <w:t>采购公告</w:t>
      </w:r>
    </w:p>
    <w:p>
      <w:pPr>
        <w:pStyle w:val="18"/>
        <w:numPr>
          <w:ilvl w:val="0"/>
          <w:numId w:val="1"/>
        </w:numPr>
        <w:tabs>
          <w:tab w:val="right" w:pos="8844"/>
        </w:tabs>
      </w:pPr>
      <w:r>
        <w:rPr>
          <w:rFonts w:hint="eastAsia"/>
        </w:rPr>
        <w:t>供应商须知</w:t>
      </w:r>
    </w:p>
    <w:p>
      <w:pPr>
        <w:pStyle w:val="18"/>
        <w:numPr>
          <w:ilvl w:val="0"/>
          <w:numId w:val="1"/>
        </w:numPr>
        <w:tabs>
          <w:tab w:val="right" w:pos="8844"/>
        </w:tabs>
      </w:pPr>
      <w:r>
        <w:rPr>
          <w:rFonts w:hint="eastAsia"/>
        </w:rPr>
        <w:t>采购方法</w:t>
      </w:r>
    </w:p>
    <w:p>
      <w:pPr>
        <w:pStyle w:val="18"/>
        <w:numPr>
          <w:ilvl w:val="0"/>
          <w:numId w:val="1"/>
        </w:numPr>
        <w:tabs>
          <w:tab w:val="right" w:pos="8844"/>
        </w:tabs>
      </w:pPr>
      <w:r>
        <w:rPr>
          <w:rFonts w:hint="eastAsia"/>
        </w:rPr>
        <w:t>评审方法</w:t>
      </w:r>
    </w:p>
    <w:p>
      <w:pPr>
        <w:pStyle w:val="18"/>
        <w:numPr>
          <w:ilvl w:val="0"/>
          <w:numId w:val="1"/>
        </w:numPr>
        <w:tabs>
          <w:tab w:val="right" w:pos="8844"/>
        </w:tabs>
      </w:pPr>
      <w:r>
        <w:rPr>
          <w:rFonts w:hint="eastAsia"/>
        </w:rPr>
        <w:t>采购需求</w:t>
      </w:r>
    </w:p>
    <w:p>
      <w:pPr>
        <w:pStyle w:val="18"/>
        <w:numPr>
          <w:ilvl w:val="0"/>
          <w:numId w:val="1"/>
        </w:numPr>
        <w:tabs>
          <w:tab w:val="right" w:pos="8844"/>
        </w:tabs>
      </w:pPr>
      <w:r>
        <w:rPr>
          <w:rFonts w:hint="eastAsia"/>
        </w:rPr>
        <w:t>合同草案</w:t>
      </w:r>
    </w:p>
    <w:p>
      <w:pPr>
        <w:pStyle w:val="18"/>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8"/>
        <w:tabs>
          <w:tab w:val="right" w:pos="8844"/>
        </w:tabs>
      </w:pPr>
      <w:r>
        <w:fldChar w:fldCharType="begin"/>
      </w:r>
      <w:r>
        <w:instrText xml:space="preserve"> HYPERLINK \l "_Toc5817" </w:instrText>
      </w:r>
      <w:r>
        <w:fldChar w:fldCharType="separate"/>
      </w:r>
      <w:r>
        <w:fldChar w:fldCharType="end"/>
      </w:r>
    </w:p>
    <w:p>
      <w:pPr>
        <w:pStyle w:val="18"/>
        <w:tabs>
          <w:tab w:val="right" w:pos="8844"/>
        </w:tabs>
      </w:pPr>
      <w:r>
        <w:fldChar w:fldCharType="begin"/>
      </w:r>
      <w:r>
        <w:instrText xml:space="preserve"> HYPERLINK \l "_Toc27928" </w:instrText>
      </w:r>
      <w:r>
        <w:fldChar w:fldCharType="separate"/>
      </w:r>
      <w:r>
        <w:fldChar w:fldCharType="end"/>
      </w:r>
    </w:p>
    <w:p>
      <w:pPr>
        <w:pStyle w:val="22"/>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4"/>
      </w:pPr>
      <w:bookmarkStart w:id="0" w:name="_Toc26148"/>
      <w:bookmarkStart w:id="1" w:name="_Toc18145"/>
    </w:p>
    <w:p/>
    <w:p>
      <w:pPr>
        <w:pStyle w:val="4"/>
      </w:pPr>
      <w:bookmarkStart w:id="2" w:name="_Toc17696"/>
      <w:bookmarkStart w:id="3" w:name="_Toc1711"/>
    </w:p>
    <w:p/>
    <w:p>
      <w:pPr>
        <w:pStyle w:val="22"/>
      </w:pPr>
    </w:p>
    <w:p>
      <w:pPr>
        <w:pStyle w:val="22"/>
      </w:pPr>
    </w:p>
    <w:p>
      <w:pPr>
        <w:pStyle w:val="22"/>
      </w:pPr>
    </w:p>
    <w:p>
      <w:pPr>
        <w:pStyle w:val="22"/>
      </w:pPr>
    </w:p>
    <w:p>
      <w:pPr>
        <w:pStyle w:val="4"/>
      </w:pPr>
      <w:bookmarkStart w:id="4" w:name="_Toc17801"/>
      <w:bookmarkStart w:id="5" w:name="_Toc7519"/>
      <w:bookmarkStart w:id="6" w:name="_Toc31938"/>
      <w:bookmarkStart w:id="7" w:name="_Toc11322"/>
      <w:bookmarkStart w:id="8" w:name="_Toc1669"/>
      <w:bookmarkStart w:id="9" w:name="_Toc4275"/>
      <w:bookmarkStart w:id="10" w:name="_Toc19609"/>
    </w:p>
    <w:p>
      <w:pPr>
        <w:pStyle w:val="4"/>
      </w:pPr>
    </w:p>
    <w:p>
      <w:pPr>
        <w:pStyle w:val="4"/>
      </w:pPr>
    </w:p>
    <w:p>
      <w:pPr>
        <w:pStyle w:val="4"/>
      </w:pPr>
      <w: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0"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wKfkI8g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JIkDSzd+&#10;9/n7r09fbr/+vP3xjU1eZI36gDWFrtwmnnYYNjETPrTR5j9RYYei6/GsqzokJujw5Ww+nxG8uHdV&#10;D3khYnqtvGXZaDimCHrXpZV3ji7Px0mRFfZvMFFlSrxPyEWNY32Gn84IHGgYWxoCMm0gQuh2JRe9&#10;0fJaG5MzMO62KxPZHvJAlC/zI9y/wnKRNWA3xBXXMCqdAvnKSZaOgZRy9EJ4bsEqyZlR9KCyRYBQ&#10;J9DmkkgqbRx1kCUeRM3W1stj0bqc0+WXHk+Dmqfrz33Jfnic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M2AsR1wAAAAsBAAAPAAAAAAAAAAEAIAAAACIAAABkcnMvZG93bnJldi54bWxQSwECFAAU&#10;AAAACACHTuJAcCn5CPIBAADk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9"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q9SjS/MBAADjAwAADgAAAAAAAAABACAAAAAlAQAAZHJzL2Uyb0RvYy54bWxQSwUG&#10;AAAAAAYABgBZAQAAigUAAAAA&#10;">
                <v:fill on="f" focussize="0,0"/>
                <v:stroke color="#000000" joinstyle="round"/>
                <v:imagedata o:title=""/>
                <o:lock v:ext="edit" aspectratio="f"/>
              </v:shape>
            </w:pict>
          </mc:Fallback>
        </mc:AlternateContent>
      </w:r>
      <w:r>
        <w:rPr>
          <w:rFonts w:hint="eastAsia"/>
        </w:rPr>
        <w:t>第一章</w:t>
      </w:r>
      <w:bookmarkEnd w:id="0"/>
      <w:bookmarkEnd w:id="1"/>
      <w:bookmarkEnd w:id="2"/>
      <w:bookmarkEnd w:id="3"/>
      <w:bookmarkEnd w:id="4"/>
      <w:bookmarkEnd w:id="5"/>
      <w:bookmarkEnd w:id="6"/>
      <w:bookmarkEnd w:id="7"/>
      <w:bookmarkEnd w:id="8"/>
      <w:bookmarkEnd w:id="9"/>
      <w:bookmarkEnd w:id="10"/>
    </w:p>
    <w:p>
      <w:pPr>
        <w:pStyle w:val="37"/>
      </w:pPr>
    </w:p>
    <w:p>
      <w:pPr>
        <w:pStyle w:val="4"/>
      </w:pPr>
      <w:bookmarkStart w:id="11" w:name="_Toc28995"/>
      <w:bookmarkStart w:id="12" w:name="_Toc8201"/>
      <w:bookmarkStart w:id="13" w:name="_Toc14238"/>
      <w:bookmarkStart w:id="14" w:name="_Toc10122"/>
      <w:bookmarkStart w:id="15" w:name="_Toc2659"/>
      <w:bookmarkStart w:id="16" w:name="_Toc30989"/>
      <w:bookmarkStart w:id="17" w:name="_Toc88209924"/>
      <w:bookmarkStart w:id="18" w:name="_Toc999"/>
      <w:bookmarkStart w:id="19" w:name="_Toc30131"/>
      <w:bookmarkStart w:id="20" w:name="_Toc5230"/>
      <w:bookmarkStart w:id="21" w:name="_Toc15709"/>
      <w:bookmarkStart w:id="22" w:name="_Toc26363"/>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仿宋_GB2312" w:eastAsia="仿宋_GB2312"/>
          <w:sz w:val="28"/>
          <w:szCs w:val="28"/>
        </w:rPr>
      </w:pPr>
    </w:p>
    <w:p>
      <w:pPr>
        <w:adjustRightInd w:val="0"/>
        <w:snapToGrid w:val="0"/>
        <w:spacing w:beforeLines="50" w:afterLines="50" w:line="600" w:lineRule="exact"/>
        <w:jc w:val="left"/>
      </w:pPr>
      <w:r>
        <w:rPr>
          <w:rFonts w:hint="eastAsia" w:asciiTheme="minorEastAsia" w:hAnsiTheme="minorEastAsia"/>
          <w:sz w:val="24"/>
          <w:szCs w:val="24"/>
        </w:rPr>
        <w:t>适用于纸质评审的公开采购方式</w:t>
      </w:r>
    </w:p>
    <w:p>
      <w:pPr>
        <w:pStyle w:val="5"/>
        <w:spacing w:line="600" w:lineRule="exact"/>
      </w:pPr>
      <w:bookmarkStart w:id="23" w:name="_Toc21373"/>
      <w:bookmarkStart w:id="24" w:name="_Toc9680"/>
      <w:r>
        <w:rPr>
          <w:rFonts w:hint="eastAsia"/>
          <w:lang w:val="en-US" w:eastAsia="zh-CN"/>
        </w:rPr>
        <w:t>从化净水公司垃圾分类投放亭采购项目</w:t>
      </w:r>
      <w:r>
        <w:rPr>
          <w:rFonts w:hint="eastAsia"/>
        </w:rPr>
        <w:t>采购公告</w:t>
      </w:r>
      <w:bookmarkEnd w:id="23"/>
      <w:bookmarkEnd w:id="24"/>
    </w:p>
    <w:p>
      <w:pPr>
        <w:adjustRightInd w:val="0"/>
        <w:snapToGrid w:val="0"/>
        <w:spacing w:line="600" w:lineRule="exact"/>
        <w:ind w:firstLine="560" w:firstLineChars="200"/>
        <w:jc w:val="left"/>
        <w:rPr>
          <w:rFonts w:ascii="仿宋_GB2312" w:eastAsia="仿宋_GB2312"/>
          <w:sz w:val="28"/>
          <w:szCs w:val="28"/>
          <w:u w:val="single"/>
        </w:rPr>
      </w:pPr>
      <w:r>
        <w:rPr>
          <w:rFonts w:hint="eastAsia" w:ascii="仿宋_GB2312" w:eastAsia="仿宋_GB2312"/>
          <w:sz w:val="28"/>
          <w:szCs w:val="28"/>
          <w:u w:val="single"/>
          <w:lang w:val="en-US" w:eastAsia="zh-CN"/>
        </w:rPr>
        <w:t>从化净水公司垃圾分类投放亭采购项目</w:t>
      </w:r>
      <w:r>
        <w:rPr>
          <w:rFonts w:hint="eastAsia" w:ascii="仿宋_GB2312" w:eastAsia="仿宋_GB2312"/>
          <w:sz w:val="28"/>
          <w:szCs w:val="28"/>
        </w:rPr>
        <w:t>已具备采购条件，现对该</w:t>
      </w:r>
      <w:r>
        <w:rPr>
          <w:rFonts w:hint="eastAsia" w:ascii="仿宋_GB2312" w:eastAsia="仿宋_GB2312"/>
          <w:sz w:val="28"/>
          <w:szCs w:val="28"/>
        </w:rPr>
        <w:sym w:font="Wingdings 2" w:char="0052"/>
      </w:r>
      <w:r>
        <w:rPr>
          <w:rFonts w:hint="eastAsia" w:ascii="仿宋_GB2312" w:eastAsia="仿宋_GB2312"/>
          <w:sz w:val="28"/>
          <w:szCs w:val="28"/>
        </w:rPr>
        <w:t xml:space="preserve">施工 </w:t>
      </w:r>
      <w:r>
        <w:rPr>
          <w:rFonts w:hint="eastAsia" w:ascii="仿宋_GB2312" w:eastAsia="仿宋_GB2312"/>
          <w:sz w:val="28"/>
          <w:szCs w:val="28"/>
        </w:rPr>
        <w:sym w:font="Wingdings 2" w:char="00A3"/>
      </w:r>
      <w:r>
        <w:rPr>
          <w:rFonts w:hint="eastAsia" w:ascii="仿宋_GB2312" w:eastAsia="仿宋_GB2312"/>
          <w:sz w:val="28"/>
          <w:szCs w:val="28"/>
        </w:rPr>
        <w:t>货物 □服务项目实施公开采购活动，采用</w:t>
      </w:r>
      <w:r>
        <w:rPr>
          <w:rFonts w:hint="eastAsia" w:ascii="仿宋_GB2312" w:eastAsia="仿宋_GB2312"/>
          <w:sz w:val="28"/>
          <w:szCs w:val="28"/>
          <w:u w:val="single"/>
        </w:rPr>
        <w:t>询比采购</w:t>
      </w:r>
      <w:r>
        <w:rPr>
          <w:rFonts w:hint="eastAsia" w:ascii="仿宋_GB2312" w:eastAsia="仿宋_GB2312"/>
          <w:sz w:val="28"/>
          <w:szCs w:val="28"/>
        </w:rPr>
        <w:t>方式公开邀请合格供应商参加本项目采购竞争。</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lang w:val="en-US" w:eastAsia="zh-CN"/>
        </w:rPr>
        <w:t>从化净水公司垃圾分类投放亭采购项目</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1.2项目编号：</w:t>
      </w:r>
      <w:r>
        <w:rPr>
          <w:rFonts w:hint="eastAsia" w:ascii="仿宋_GB2312" w:hAnsi="仿宋_GB2312" w:eastAsia="仿宋_GB2312" w:cs="仿宋_GB2312"/>
          <w:color w:val="000000"/>
          <w:sz w:val="28"/>
          <w:szCs w:val="28"/>
          <w:lang w:val="zh-CN"/>
        </w:rPr>
        <w:t>穗从化净水询[2022]</w:t>
      </w:r>
      <w:r>
        <w:rPr>
          <w:rFonts w:hint="eastAsia" w:ascii="仿宋_GB2312" w:hAnsi="仿宋_GB2312" w:eastAsia="仿宋_GB2312" w:cs="仿宋_GB2312"/>
          <w:color w:val="000000"/>
          <w:sz w:val="28"/>
          <w:szCs w:val="28"/>
          <w:lang w:val="en-US" w:eastAsia="zh-CN"/>
        </w:rPr>
        <w:t>0920</w:t>
      </w:r>
      <w:r>
        <w:rPr>
          <w:rFonts w:hint="eastAsia" w:ascii="仿宋_GB2312" w:hAnsi="仿宋_GB2312" w:eastAsia="仿宋_GB2312" w:cs="仿宋_GB2312"/>
          <w:color w:val="000000"/>
          <w:sz w:val="28"/>
          <w:szCs w:val="28"/>
          <w:lang w:val="zh-CN"/>
        </w:rPr>
        <w:t>01号</w:t>
      </w:r>
    </w:p>
    <w:p>
      <w:pPr>
        <w:adjustRightInd w:val="0"/>
        <w:snapToGrid w:val="0"/>
        <w:spacing w:line="600" w:lineRule="exact"/>
        <w:jc w:val="left"/>
        <w:rPr>
          <w:rFonts w:hint="default" w:ascii="仿宋_GB2312" w:eastAsia="仿宋_GB2312"/>
          <w:sz w:val="28"/>
          <w:szCs w:val="28"/>
          <w:u w:val="single"/>
          <w:lang w:val="en-US"/>
        </w:rPr>
      </w:pPr>
      <w:r>
        <w:rPr>
          <w:rFonts w:hint="eastAsia" w:ascii="仿宋_GB2312" w:eastAsia="仿宋_GB2312"/>
          <w:sz w:val="28"/>
          <w:szCs w:val="28"/>
        </w:rPr>
        <w:t>1.3资金来源：</w:t>
      </w:r>
      <w:r>
        <w:rPr>
          <w:rFonts w:hint="eastAsia" w:ascii="仿宋_GB2312" w:hAnsi="仿宋_GB2312" w:eastAsia="仿宋_GB2312" w:cs="仿宋_GB2312"/>
          <w:sz w:val="28"/>
          <w:szCs w:val="28"/>
          <w:u w:val="single"/>
          <w:lang w:val="en-US" w:eastAsia="zh-CN"/>
        </w:rPr>
        <w:t>办公环境提升修葺费</w:t>
      </w:r>
    </w:p>
    <w:p>
      <w:pPr>
        <w:adjustRightInd w:val="0"/>
        <w:snapToGrid w:val="0"/>
        <w:spacing w:line="600" w:lineRule="exact"/>
        <w:jc w:val="left"/>
        <w:rPr>
          <w:rFonts w:hint="eastAsia" w:ascii="仿宋_GB2312" w:hAnsi="仿宋_GB2312" w:eastAsia="仿宋_GB2312" w:cs="仿宋_GB2312"/>
          <w:color w:val="000000"/>
          <w:sz w:val="28"/>
          <w:szCs w:val="28"/>
          <w:u w:val="single"/>
        </w:rPr>
      </w:pPr>
      <w:r>
        <w:rPr>
          <w:rFonts w:hint="eastAsia" w:ascii="仿宋_GB2312" w:eastAsia="仿宋_GB2312"/>
          <w:sz w:val="28"/>
          <w:szCs w:val="28"/>
        </w:rPr>
        <w:t>1.4最高限价（元）：</w:t>
      </w:r>
      <w:r>
        <w:rPr>
          <w:rFonts w:hint="eastAsia" w:ascii="仿宋_GB2312" w:eastAsia="仿宋_GB2312"/>
          <w:sz w:val="28"/>
          <w:szCs w:val="28"/>
          <w:u w:val="single"/>
          <w:lang w:val="en-US" w:eastAsia="zh-CN"/>
        </w:rPr>
        <w:t>77986.65</w:t>
      </w:r>
      <w:r>
        <w:rPr>
          <w:rFonts w:hint="eastAsia" w:ascii="仿宋_GB2312" w:eastAsia="仿宋_GB2312"/>
          <w:sz w:val="28"/>
          <w:szCs w:val="28"/>
          <w:u w:val="single"/>
          <w:lang w:val="zh-CN" w:eastAsia="zh-CN"/>
        </w:rPr>
        <w:t>元（不含税造价为</w:t>
      </w:r>
      <w:r>
        <w:rPr>
          <w:rFonts w:hint="eastAsia" w:ascii="仿宋_GB2312" w:eastAsia="仿宋_GB2312"/>
          <w:sz w:val="28"/>
          <w:szCs w:val="28"/>
          <w:u w:val="single"/>
          <w:lang w:val="en-US" w:eastAsia="zh-CN"/>
        </w:rPr>
        <w:t>71547.39</w:t>
      </w:r>
      <w:r>
        <w:rPr>
          <w:rFonts w:hint="eastAsia" w:ascii="仿宋_GB2312" w:eastAsia="仿宋_GB2312"/>
          <w:sz w:val="28"/>
          <w:szCs w:val="28"/>
          <w:u w:val="single"/>
          <w:lang w:val="zh-CN" w:eastAsia="zh-CN"/>
        </w:rPr>
        <w:t>元，税率为9%，绿色施工安全防护措施费为</w:t>
      </w:r>
      <w:r>
        <w:rPr>
          <w:rFonts w:hint="eastAsia" w:ascii="仿宋_GB2312" w:eastAsia="仿宋_GB2312"/>
          <w:sz w:val="28"/>
          <w:szCs w:val="28"/>
          <w:u w:val="single"/>
          <w:lang w:val="en-US" w:eastAsia="zh-CN"/>
        </w:rPr>
        <w:t>1700.23</w:t>
      </w:r>
      <w:r>
        <w:rPr>
          <w:rFonts w:hint="eastAsia" w:ascii="仿宋_GB2312" w:eastAsia="仿宋_GB2312"/>
          <w:sz w:val="28"/>
          <w:szCs w:val="28"/>
          <w:u w:val="single"/>
          <w:lang w:val="zh-CN" w:eastAsia="zh-CN"/>
        </w:rPr>
        <w:t>元。</w:t>
      </w:r>
      <w:r>
        <w:rPr>
          <w:rFonts w:hint="eastAsia" w:ascii="仿宋_GB2312" w:eastAsia="仿宋_GB2312"/>
          <w:sz w:val="28"/>
          <w:szCs w:val="28"/>
          <w:lang w:val="zh-CN"/>
        </w:rPr>
        <w:t>绿色施工安全防护措施费为非竞争性费用，报价时须按询价文件规定的金额填写，不得参与竞争，否则按无效报价处理）</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2.1采购内容和范围：</w:t>
      </w:r>
    </w:p>
    <w:p>
      <w:pPr>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 w:val="0"/>
          <w:bCs/>
          <w:sz w:val="28"/>
          <w:szCs w:val="28"/>
          <w:lang w:val="en-US" w:eastAsia="zh-CN"/>
        </w:rPr>
        <w:t>从化净水公司直辖8厂除中心厂外暂无垃圾分类投放亭。</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2.2项目工期：</w:t>
      </w:r>
      <w:r>
        <w:rPr>
          <w:rFonts w:hint="eastAsia" w:ascii="仿宋_GB2312" w:eastAsia="仿宋_GB2312"/>
          <w:sz w:val="28"/>
          <w:szCs w:val="28"/>
        </w:rPr>
        <w:sym w:font="Wingdings 2" w:char="0052"/>
      </w:r>
      <w:r>
        <w:rPr>
          <w:rFonts w:hint="eastAsia" w:ascii="仿宋_GB2312" w:eastAsia="仿宋_GB2312"/>
          <w:sz w:val="28"/>
          <w:szCs w:val="28"/>
        </w:rPr>
        <w:t xml:space="preserve">计划工期   </w:t>
      </w:r>
      <w:r>
        <w:rPr>
          <w:rFonts w:hint="eastAsia" w:ascii="仿宋_GB2312" w:eastAsia="仿宋_GB2312"/>
          <w:sz w:val="28"/>
          <w:szCs w:val="28"/>
        </w:rPr>
        <w:sym w:font="Wingdings 2" w:char="00A3"/>
      </w:r>
      <w:r>
        <w:rPr>
          <w:rFonts w:hint="eastAsia" w:ascii="仿宋_GB2312" w:eastAsia="仿宋_GB2312"/>
          <w:sz w:val="28"/>
          <w:szCs w:val="28"/>
        </w:rPr>
        <w:t>交货期  □服务期 为</w:t>
      </w:r>
      <w:r>
        <w:rPr>
          <w:rFonts w:hint="eastAsia" w:ascii="仿宋_GB2312" w:eastAsia="仿宋_GB2312"/>
          <w:sz w:val="28"/>
          <w:szCs w:val="28"/>
          <w:lang w:val="en-US" w:eastAsia="zh-CN"/>
        </w:rPr>
        <w:t>1</w:t>
      </w:r>
      <w:r>
        <w:rPr>
          <w:rFonts w:hint="eastAsia" w:ascii="仿宋_GB2312" w:eastAsia="仿宋_GB2312"/>
          <w:sz w:val="28"/>
          <w:szCs w:val="28"/>
        </w:rPr>
        <w:t>个月</w:t>
      </w:r>
    </w:p>
    <w:p>
      <w:pPr>
        <w:adjustRightInd w:val="0"/>
        <w:snapToGrid w:val="0"/>
        <w:spacing w:line="600" w:lineRule="exact"/>
        <w:jc w:val="left"/>
        <w:rPr>
          <w:rFonts w:hint="default" w:ascii="仿宋_GB2312" w:eastAsia="仿宋_GB2312"/>
          <w:sz w:val="28"/>
          <w:szCs w:val="28"/>
          <w:u w:val="single"/>
          <w:lang w:val="en-US" w:eastAsia="zh-CN"/>
        </w:rPr>
      </w:pPr>
      <w:r>
        <w:rPr>
          <w:rFonts w:hint="eastAsia" w:ascii="仿宋_GB2312" w:eastAsia="仿宋_GB2312"/>
          <w:sz w:val="28"/>
          <w:szCs w:val="28"/>
        </w:rPr>
        <w:t>2.3地点：</w:t>
      </w:r>
      <w:r>
        <w:rPr>
          <w:rFonts w:hint="eastAsia" w:ascii="仿宋_GB2312" w:eastAsia="仿宋_GB2312"/>
          <w:sz w:val="28"/>
          <w:szCs w:val="28"/>
        </w:rPr>
        <w:sym w:font="Wingdings 2" w:char="0052"/>
      </w:r>
      <w:r>
        <w:rPr>
          <w:rFonts w:hint="eastAsia" w:ascii="仿宋_GB2312" w:eastAsia="仿宋_GB2312"/>
          <w:sz w:val="28"/>
          <w:szCs w:val="28"/>
        </w:rPr>
        <w:t xml:space="preserve">建设地点  </w:t>
      </w:r>
      <w:r>
        <w:rPr>
          <w:rFonts w:hint="eastAsia" w:ascii="仿宋_GB2312" w:eastAsia="仿宋_GB2312"/>
          <w:sz w:val="28"/>
          <w:szCs w:val="28"/>
        </w:rPr>
        <w:sym w:font="Wingdings 2" w:char="00A3"/>
      </w:r>
      <w:r>
        <w:rPr>
          <w:rFonts w:hint="eastAsia" w:ascii="仿宋_GB2312" w:eastAsia="仿宋_GB2312"/>
          <w:sz w:val="28"/>
          <w:szCs w:val="28"/>
        </w:rPr>
        <w:t>交货地点  □服务地点 位于</w:t>
      </w:r>
      <w:r>
        <w:rPr>
          <w:rFonts w:hint="eastAsia" w:ascii="仿宋_GB2312" w:hAnsi="仿宋_GB2312" w:eastAsia="仿宋_GB2312" w:cs="仿宋_GB2312"/>
          <w:color w:val="000000"/>
          <w:sz w:val="28"/>
          <w:szCs w:val="28"/>
        </w:rPr>
        <w:t>广州市从化净水有限公司</w:t>
      </w:r>
      <w:r>
        <w:rPr>
          <w:rFonts w:hint="eastAsia" w:ascii="仿宋_GB2312" w:hAnsi="仿宋_GB2312" w:eastAsia="仿宋_GB2312" w:cs="仿宋_GB2312"/>
          <w:color w:val="000000"/>
          <w:sz w:val="28"/>
          <w:szCs w:val="28"/>
          <w:lang w:val="en-US" w:eastAsia="zh-CN"/>
        </w:rPr>
        <w:t>太平厂</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鳌头厂、温泉厂、良口厂、明珠厂、</w:t>
      </w:r>
    </w:p>
    <w:p>
      <w:pPr>
        <w:adjustRightInd w:val="0"/>
        <w:snapToGrid w:val="0"/>
        <w:spacing w:line="600" w:lineRule="exact"/>
        <w:ind w:left="420" w:right="-370" w:rightChars="-176" w:hanging="420" w:hangingChars="150"/>
        <w:jc w:val="left"/>
        <w:rPr>
          <w:rFonts w:hint="eastAsia" w:ascii="仿宋_GB2312" w:eastAsia="仿宋_GB2312"/>
          <w:sz w:val="28"/>
          <w:szCs w:val="28"/>
        </w:rPr>
      </w:pPr>
      <w:r>
        <w:rPr>
          <w:rFonts w:hint="eastAsia" w:ascii="仿宋_GB2312" w:eastAsia="仿宋_GB2312"/>
          <w:sz w:val="28"/>
          <w:szCs w:val="28"/>
        </w:rPr>
        <w:t>2.4质量要求：</w:t>
      </w:r>
      <w:r>
        <w:rPr>
          <w:rFonts w:hint="eastAsia" w:ascii="仿宋_GB2312" w:eastAsia="仿宋_GB2312"/>
          <w:sz w:val="28"/>
          <w:szCs w:val="28"/>
        </w:rPr>
        <w:sym w:font="Wingdings 2" w:char="0052"/>
      </w:r>
      <w:r>
        <w:rPr>
          <w:rFonts w:hint="eastAsia" w:ascii="仿宋_GB2312" w:eastAsia="仿宋_GB2312"/>
          <w:sz w:val="28"/>
          <w:szCs w:val="28"/>
        </w:rPr>
        <w:t xml:space="preserve">施工质量要求   </w:t>
      </w:r>
      <w:r>
        <w:rPr>
          <w:rFonts w:hint="eastAsia" w:ascii="仿宋_GB2312" w:eastAsia="仿宋_GB2312"/>
          <w:sz w:val="28"/>
          <w:szCs w:val="28"/>
        </w:rPr>
        <w:sym w:font="Wingdings 2" w:char="00A3"/>
      </w:r>
      <w:r>
        <w:rPr>
          <w:rFonts w:hint="eastAsia" w:ascii="仿宋_GB2312" w:eastAsia="仿宋_GB2312"/>
          <w:sz w:val="28"/>
          <w:szCs w:val="28"/>
        </w:rPr>
        <w:t>货物质量标准或主要技术性能指标  □服务质量要求或服务标准如下：</w:t>
      </w:r>
    </w:p>
    <w:p>
      <w:pPr>
        <w:keepNext w:val="0"/>
        <w:keepLines w:val="0"/>
        <w:pageBreakBefore w:val="0"/>
        <w:widowControl w:val="0"/>
        <w:numPr>
          <w:ilvl w:val="0"/>
          <w:numId w:val="0"/>
        </w:numPr>
        <w:kinsoku/>
        <w:wordWrap/>
        <w:overflowPunct/>
        <w:topLinePunct w:val="0"/>
        <w:bidi w:val="0"/>
        <w:snapToGrid/>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（1）在工程进行中，承包单位要注意保护场内的各种管线和设施。若有任何损坏，须立即通知有关部门和发包人，并由损坏单位承担损失和修复费用。</w:t>
      </w:r>
    </w:p>
    <w:p>
      <w:pPr>
        <w:keepNext w:val="0"/>
        <w:keepLines w:val="0"/>
        <w:pageBreakBefore w:val="0"/>
        <w:widowControl w:val="0"/>
        <w:numPr>
          <w:ilvl w:val="0"/>
          <w:numId w:val="0"/>
        </w:numPr>
        <w:kinsoku/>
        <w:wordWrap/>
        <w:overflowPunct/>
        <w:topLinePunct w:val="0"/>
        <w:bidi w:val="0"/>
        <w:snapToGrid/>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keepNext w:val="0"/>
        <w:keepLines w:val="0"/>
        <w:pageBreakBefore w:val="0"/>
        <w:widowControl w:val="0"/>
        <w:numPr>
          <w:ilvl w:val="0"/>
          <w:numId w:val="0"/>
        </w:numPr>
        <w:kinsoku/>
        <w:wordWrap/>
        <w:overflowPunct/>
        <w:topLinePunct w:val="0"/>
        <w:bidi w:val="0"/>
        <w:snapToGrid/>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autoSpaceDE w:val="0"/>
        <w:autoSpaceDN w:val="0"/>
        <w:ind w:firstLine="560" w:firstLineChars="200"/>
        <w:rPr>
          <w:rFonts w:ascii="仿宋_GB2312" w:eastAsia="仿宋_GB2312"/>
          <w:sz w:val="28"/>
          <w:szCs w:val="28"/>
        </w:rPr>
      </w:pPr>
      <w:r>
        <w:rPr>
          <w:rFonts w:hint="eastAsia" w:ascii="仿宋_GB2312" w:eastAsia="仿宋_GB2312"/>
          <w:sz w:val="28"/>
          <w:szCs w:val="28"/>
        </w:rPr>
        <w:t>2.5其他：□安全目标如下：</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3.供应商资格要求（须提供复印件并加盖单位公章）</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sym w:font="Wingdings 2" w:char="F052"/>
      </w:r>
      <w:r>
        <w:rPr>
          <w:rFonts w:hint="eastAsia" w:ascii="仿宋_GB2312" w:eastAsia="仿宋_GB2312"/>
          <w:sz w:val="28"/>
          <w:szCs w:val="28"/>
        </w:rPr>
        <w:t>（1）报价单位须是在中华人民共和国境内注册的法人或其他组织，具有独立法人资格，持有事业单位登记管理部门核发的事业单位法人证书或工商行政管理部门核发的企业法人营业执照，且在有效期内</w:t>
      </w:r>
      <w:r>
        <w:rPr>
          <w:rFonts w:hint="eastAsia" w:ascii="仿宋_GB2312" w:eastAsia="仿宋_GB2312"/>
          <w:sz w:val="28"/>
          <w:szCs w:val="28"/>
          <w:lang w:val="en-US" w:eastAsia="zh-CN"/>
        </w:rPr>
        <w:t>并</w:t>
      </w:r>
      <w:r>
        <w:rPr>
          <w:rFonts w:hint="eastAsia" w:ascii="仿宋_GB2312" w:hAnsi="仿宋_GB2312" w:eastAsia="仿宋_GB2312" w:cs="仿宋_GB2312"/>
          <w:sz w:val="28"/>
          <w:szCs w:val="28"/>
          <w:lang w:val="zh-CN"/>
        </w:rPr>
        <w:t>能开具增值税发票。</w:t>
      </w:r>
    </w:p>
    <w:p>
      <w:pPr>
        <w:adjustRightInd w:val="0"/>
        <w:snapToGrid w:val="0"/>
        <w:spacing w:line="600" w:lineRule="exact"/>
        <w:jc w:val="left"/>
      </w:pPr>
      <w:r>
        <w:rPr>
          <w:rFonts w:hint="eastAsia" w:ascii="仿宋_GB2312" w:eastAsia="仿宋_GB2312"/>
          <w:sz w:val="28"/>
          <w:szCs w:val="28"/>
        </w:rPr>
        <w:sym w:font="Wingdings 2" w:char="0052"/>
      </w:r>
      <w:r>
        <w:rPr>
          <w:rFonts w:hint="eastAsia" w:ascii="仿宋_GB2312" w:eastAsia="仿宋_GB2312"/>
          <w:sz w:val="28"/>
          <w:szCs w:val="28"/>
        </w:rPr>
        <w:t>（2）供应商应当</w:t>
      </w:r>
      <w:r>
        <w:rPr>
          <w:rFonts w:hint="eastAsia" w:ascii="仿宋_GB2312" w:hAnsi="仿宋_GB2312" w:eastAsia="仿宋_GB2312" w:cs="仿宋_GB2312"/>
          <w:sz w:val="28"/>
          <w:szCs w:val="28"/>
          <w:lang w:val="zh-CN"/>
        </w:rPr>
        <w:t>具备</w:t>
      </w:r>
      <w:r>
        <w:rPr>
          <w:rFonts w:hint="eastAsia" w:ascii="仿宋_GB2312" w:hAnsi="仿宋_GB2312" w:eastAsia="仿宋_GB2312" w:cs="仿宋_GB2312"/>
          <w:sz w:val="28"/>
          <w:szCs w:val="28"/>
          <w:lang w:val="en-US" w:eastAsia="zh-CN"/>
        </w:rPr>
        <w:t>市政公用工程施工总承包三级</w:t>
      </w:r>
      <w:r>
        <w:rPr>
          <w:rFonts w:hint="eastAsia" w:ascii="仿宋_GB2312" w:hAnsi="仿宋_GB2312" w:eastAsia="仿宋_GB2312" w:cs="仿宋_GB2312"/>
          <w:sz w:val="28"/>
          <w:szCs w:val="28"/>
          <w:lang w:val="zh-CN"/>
        </w:rPr>
        <w:t>（或以上）资质</w:t>
      </w:r>
      <w:r>
        <w:rPr>
          <w:rFonts w:hint="eastAsia" w:ascii="仿宋_GB2312" w:hAnsi="仿宋_GB2312" w:eastAsia="仿宋_GB2312" w:cs="仿宋_GB2312"/>
          <w:sz w:val="28"/>
          <w:szCs w:val="28"/>
          <w:lang w:val="en-US" w:eastAsia="zh-CN"/>
        </w:rPr>
        <w:t>或建筑工程施工总承包三级</w:t>
      </w:r>
      <w:r>
        <w:rPr>
          <w:rFonts w:hint="eastAsia" w:ascii="仿宋_GB2312" w:hAnsi="仿宋_GB2312" w:eastAsia="仿宋_GB2312" w:cs="仿宋_GB2312"/>
          <w:sz w:val="28"/>
          <w:szCs w:val="28"/>
          <w:lang w:val="zh-CN"/>
        </w:rPr>
        <w:t>（或以上），</w:t>
      </w:r>
      <w:r>
        <w:rPr>
          <w:rFonts w:hint="eastAsia" w:ascii="仿宋_GB2312" w:hAnsi="仿宋_GB2312" w:eastAsia="仿宋_GB2312" w:cs="仿宋_GB2312"/>
          <w:sz w:val="28"/>
          <w:szCs w:val="28"/>
          <w:lang w:val="en-US" w:eastAsia="zh-CN"/>
        </w:rPr>
        <w:t>且</w:t>
      </w:r>
      <w:r>
        <w:rPr>
          <w:rFonts w:hint="eastAsia" w:ascii="仿宋_GB2312" w:hAnsi="仿宋_GB2312" w:eastAsia="仿宋_GB2312" w:cs="仿宋_GB2312"/>
          <w:sz w:val="28"/>
          <w:szCs w:val="28"/>
          <w:lang w:val="zh-CN"/>
        </w:rPr>
        <w:t>具有建设主管部门颁发的《安全生产许可证》并在有效期内。</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sym w:font="Wingdings 2" w:char="F052"/>
      </w:r>
      <w:r>
        <w:rPr>
          <w:rFonts w:hint="eastAsia" w:ascii="仿宋_GB2312" w:eastAsia="仿宋_GB2312"/>
          <w:sz w:val="28"/>
          <w:szCs w:val="28"/>
        </w:rPr>
        <w:t>（3）</w:t>
      </w:r>
      <w:r>
        <w:rPr>
          <w:rFonts w:hint="eastAsia" w:ascii="仿宋_GB2312" w:eastAsia="仿宋_GB2312"/>
          <w:sz w:val="28"/>
          <w:szCs w:val="28"/>
          <w:lang w:val="zh-CN"/>
        </w:rPr>
        <w:t>2018年1月1日至今，最少具有一项单项合同金额不少于</w:t>
      </w:r>
      <w:r>
        <w:rPr>
          <w:rFonts w:hint="eastAsia" w:ascii="仿宋_GB2312" w:eastAsia="仿宋_GB2312"/>
          <w:sz w:val="28"/>
          <w:szCs w:val="28"/>
          <w:lang w:val="en-US" w:eastAsia="zh-CN"/>
        </w:rPr>
        <w:t>5</w:t>
      </w:r>
      <w:r>
        <w:rPr>
          <w:rFonts w:hint="eastAsia" w:ascii="仿宋_GB2312" w:eastAsia="仿宋_GB2312"/>
          <w:sz w:val="28"/>
          <w:szCs w:val="28"/>
          <w:lang w:val="zh-CN"/>
        </w:rPr>
        <w:t>万元</w:t>
      </w:r>
      <w:r>
        <w:rPr>
          <w:rFonts w:hint="eastAsia" w:ascii="仿宋_GB2312" w:eastAsia="仿宋_GB2312"/>
          <w:sz w:val="28"/>
          <w:szCs w:val="28"/>
          <w:lang w:val="en-US" w:eastAsia="zh-CN"/>
        </w:rPr>
        <w:t>市政</w:t>
      </w:r>
      <w:r>
        <w:rPr>
          <w:rFonts w:hint="eastAsia" w:ascii="仿宋_GB2312" w:eastAsia="仿宋_GB2312"/>
          <w:sz w:val="28"/>
          <w:szCs w:val="28"/>
          <w:lang w:val="zh-CN"/>
        </w:rPr>
        <w:t>工程</w:t>
      </w:r>
      <w:r>
        <w:rPr>
          <w:rFonts w:hint="eastAsia" w:ascii="仿宋_GB2312" w:eastAsia="仿宋_GB2312"/>
          <w:sz w:val="28"/>
          <w:szCs w:val="28"/>
          <w:lang w:val="en-US" w:eastAsia="zh-CN"/>
        </w:rPr>
        <w:t>或建筑工程</w:t>
      </w:r>
      <w:r>
        <w:rPr>
          <w:rFonts w:hint="eastAsia" w:ascii="仿宋_GB2312" w:eastAsia="仿宋_GB2312"/>
          <w:sz w:val="28"/>
          <w:szCs w:val="28"/>
          <w:lang w:val="zh-CN"/>
        </w:rPr>
        <w:t>业绩（提供合同复印件证明，包括但不限于项目名称、金额及实施内容、合同双方签字盖章、签订日期，并加盖单位公章）。</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（4）项目负责人</w:t>
      </w:r>
      <w:r>
        <w:rPr>
          <w:rFonts w:hint="eastAsia" w:ascii="仿宋_GB2312" w:eastAsia="仿宋_GB2312"/>
          <w:sz w:val="28"/>
          <w:szCs w:val="28"/>
          <w:lang w:val="en-US" w:eastAsia="zh-CN"/>
        </w:rPr>
        <w:t>及专职安全员</w:t>
      </w:r>
      <w:r>
        <w:rPr>
          <w:rFonts w:hint="eastAsia" w:ascii="仿宋_GB2312" w:eastAsia="仿宋_GB2312"/>
          <w:sz w:val="28"/>
          <w:szCs w:val="28"/>
        </w:rPr>
        <w:t>应当具备资格条件</w:t>
      </w:r>
      <w:r>
        <w:rPr>
          <w:rFonts w:hint="eastAsia" w:ascii="仿宋_GB2312" w:eastAsia="仿宋_GB2312"/>
          <w:sz w:val="28"/>
          <w:szCs w:val="28"/>
          <w:lang w:eastAsia="zh-CN"/>
        </w:rPr>
        <w:t>，</w:t>
      </w:r>
      <w:r>
        <w:rPr>
          <w:rFonts w:hint="eastAsia" w:ascii="仿宋_GB2312" w:hAnsi="仿宋_GB2312" w:eastAsia="仿宋_GB2312" w:cs="仿宋_GB2312"/>
          <w:sz w:val="28"/>
          <w:szCs w:val="28"/>
          <w:lang w:val="zh-CN"/>
        </w:rPr>
        <w:t>且项目负责人不得同时兼任本项目专职安全人员</w:t>
      </w:r>
    </w:p>
    <w:p>
      <w:pPr>
        <w:keepNext w:val="0"/>
        <w:keepLines w:val="0"/>
        <w:pageBreakBefore w:val="0"/>
        <w:widowControl w:val="0"/>
        <w:kinsoku/>
        <w:wordWrap/>
        <w:overflowPunct/>
        <w:topLinePunct w:val="0"/>
        <w:autoSpaceDE w:val="0"/>
        <w:autoSpaceDN w:val="0"/>
        <w:bidi w:val="0"/>
        <w:adjustRightInd/>
        <w:snapToGrid/>
        <w:spacing w:line="540" w:lineRule="exact"/>
        <w:ind w:firstLine="560" w:firstLineChars="20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（1）负责人要求：建筑工程专业二级（或以上级别）的注册建造师（或具备符合粤建市〔2010〕26号文规定的小型项目负责人资格）</w:t>
      </w:r>
    </w:p>
    <w:p>
      <w:pPr>
        <w:pStyle w:val="22"/>
        <w:ind w:left="0" w:leftChars="0" w:firstLine="560" w:firstLineChars="200"/>
      </w:pPr>
      <w:r>
        <w:rPr>
          <w:rFonts w:hint="eastAsia" w:ascii="仿宋_GB2312" w:hAnsi="仿宋_GB2312" w:eastAsia="仿宋_GB2312" w:cs="仿宋_GB2312"/>
          <w:sz w:val="28"/>
          <w:szCs w:val="28"/>
          <w:lang w:val="zh-CN"/>
        </w:rPr>
        <w:t>（2）专职安全人员要求：须具有安全生产考核合格证（C类）（或能够提供广东省建筑施工企业管理人员安全生产考核信息系统安全生产管理人员证书信息的网页截图）；</w:t>
      </w:r>
    </w:p>
    <w:p>
      <w:pPr>
        <w:pStyle w:val="22"/>
        <w:spacing w:line="600" w:lineRule="exact"/>
        <w:ind w:firstLine="0"/>
        <w:jc w:val="left"/>
        <w:rPr>
          <w:rFonts w:hint="eastAsia" w:ascii="仿宋_GB2312" w:eastAsia="仿宋_GB2312"/>
          <w:sz w:val="28"/>
          <w:szCs w:val="28"/>
        </w:rPr>
      </w:pPr>
      <w:r>
        <w:rPr>
          <w:rFonts w:hint="eastAsia" w:ascii="仿宋_GB2312" w:eastAsia="仿宋_GB2312"/>
          <w:sz w:val="28"/>
          <w:szCs w:val="28"/>
        </w:rPr>
        <w:sym w:font="Wingdings 2" w:char="00A3"/>
      </w:r>
      <w:r>
        <w:rPr>
          <w:rFonts w:hint="eastAsia" w:ascii="仿宋_GB2312" w:eastAsia="仿宋_GB2312"/>
          <w:sz w:val="28"/>
          <w:szCs w:val="28"/>
        </w:rPr>
        <w:t>（6）其他要求：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3.2供应商在响应文件提交截止日期止不得存在下列情形之一（须出具承诺函）：</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（2）与本项目其他供应商存在控股关系。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（3）与本项目其他供应商存在管理关系。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（8）被最高人民法院在</w:t>
      </w:r>
      <w:r>
        <w:rPr>
          <w:rFonts w:ascii="仿宋_GB2312" w:eastAsia="仿宋_GB2312"/>
          <w:sz w:val="28"/>
          <w:szCs w:val="28"/>
        </w:rPr>
        <w:t>“</w:t>
      </w:r>
      <w:r>
        <w:rPr>
          <w:rFonts w:hint="eastAsia" w:ascii="仿宋_GB2312" w:eastAsia="仿宋_GB2312"/>
          <w:sz w:val="28"/>
          <w:szCs w:val="28"/>
        </w:rPr>
        <w:t>信用中国</w:t>
      </w:r>
      <w:r>
        <w:rPr>
          <w:rFonts w:ascii="仿宋_GB2312" w:eastAsia="仿宋_GB2312"/>
          <w:sz w:val="28"/>
          <w:szCs w:val="28"/>
        </w:rPr>
        <w:t>”</w:t>
      </w:r>
      <w:r>
        <w:rPr>
          <w:rFonts w:hint="eastAsia" w:ascii="仿宋_GB2312" w:eastAsia="仿宋_GB2312"/>
          <w:sz w:val="28"/>
          <w:szCs w:val="28"/>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（11）其他违法违纪行为，经审查认为不宜被邀请参加采购活动的。</w:t>
      </w:r>
    </w:p>
    <w:p>
      <w:pPr>
        <w:adjustRightInd w:val="0"/>
        <w:snapToGrid w:val="0"/>
        <w:spacing w:line="600" w:lineRule="exact"/>
        <w:ind w:firstLine="420" w:firstLineChars="150"/>
        <w:jc w:val="left"/>
        <w:rPr>
          <w:rFonts w:hint="eastAsia" w:ascii="仿宋_GB2312" w:eastAsia="仿宋_GB2312"/>
          <w:sz w:val="28"/>
          <w:szCs w:val="28"/>
        </w:rPr>
      </w:pPr>
      <w:r>
        <w:rPr>
          <w:rFonts w:hint="eastAsia" w:ascii="仿宋_GB2312" w:eastAsia="仿宋_GB2312"/>
          <w:sz w:val="28"/>
          <w:szCs w:val="28"/>
        </w:rPr>
        <w:t>（12）其他禁止情形：</w:t>
      </w:r>
    </w:p>
    <w:p>
      <w:pPr>
        <w:pStyle w:val="3"/>
      </w:pP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从2022年</w:t>
      </w:r>
      <w:r>
        <w:rPr>
          <w:rFonts w:hint="eastAsia" w:ascii="仿宋_GB2312" w:eastAsia="仿宋_GB2312"/>
          <w:sz w:val="28"/>
          <w:szCs w:val="28"/>
          <w:lang w:val="en-US" w:eastAsia="zh-CN"/>
        </w:rPr>
        <w:t>10</w:t>
      </w:r>
      <w:r>
        <w:rPr>
          <w:rFonts w:hint="eastAsia" w:ascii="仿宋_GB2312" w:eastAsia="仿宋_GB2312"/>
          <w:sz w:val="28"/>
          <w:szCs w:val="28"/>
        </w:rPr>
        <w:t>月</w:t>
      </w:r>
      <w:r>
        <w:rPr>
          <w:rFonts w:hint="eastAsia" w:ascii="仿宋_GB2312" w:eastAsia="仿宋_GB2312"/>
          <w:sz w:val="28"/>
          <w:szCs w:val="28"/>
          <w:lang w:val="en-US" w:eastAsia="zh-CN"/>
        </w:rPr>
        <w:t>14</w:t>
      </w:r>
      <w:r>
        <w:rPr>
          <w:rFonts w:hint="eastAsia" w:ascii="仿宋_GB2312" w:eastAsia="仿宋_GB2312"/>
          <w:sz w:val="28"/>
          <w:szCs w:val="28"/>
        </w:rPr>
        <w:t>日至2022年</w:t>
      </w:r>
      <w:r>
        <w:rPr>
          <w:rFonts w:hint="eastAsia" w:ascii="仿宋_GB2312" w:eastAsia="仿宋_GB2312"/>
          <w:sz w:val="28"/>
          <w:szCs w:val="28"/>
          <w:lang w:val="en-US" w:eastAsia="zh-CN"/>
        </w:rPr>
        <w:t>10</w:t>
      </w:r>
      <w:r>
        <w:rPr>
          <w:rFonts w:hint="eastAsia" w:ascii="仿宋_GB2312" w:eastAsia="仿宋_GB2312"/>
          <w:sz w:val="28"/>
          <w:szCs w:val="28"/>
        </w:rPr>
        <w:t>月</w:t>
      </w:r>
      <w:r>
        <w:rPr>
          <w:rFonts w:hint="eastAsia" w:ascii="仿宋_GB2312" w:eastAsia="仿宋_GB2312"/>
          <w:sz w:val="28"/>
          <w:szCs w:val="28"/>
          <w:lang w:val="en-US" w:eastAsia="zh-CN"/>
        </w:rPr>
        <w:t>17</w:t>
      </w:r>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踏勘现场</w:t>
      </w:r>
    </w:p>
    <w:p>
      <w:pPr>
        <w:adjustRightInd w:val="0"/>
        <w:snapToGrid w:val="0"/>
        <w:spacing w:line="600" w:lineRule="exac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不组织</w:t>
      </w:r>
    </w:p>
    <w:p>
      <w:pPr>
        <w:adjustRightInd w:val="0"/>
        <w:snapToGrid w:val="0"/>
        <w:spacing w:line="600" w:lineRule="exact"/>
        <w:rPr>
          <w:rFonts w:ascii="仿宋_GB2312" w:eastAsia="仿宋_GB2312"/>
          <w:sz w:val="28"/>
          <w:szCs w:val="28"/>
        </w:rPr>
      </w:pPr>
      <w:r>
        <w:rPr>
          <w:rFonts w:hint="eastAsia" w:ascii="仿宋_GB2312" w:eastAsia="仿宋_GB2312"/>
          <w:sz w:val="28"/>
          <w:szCs w:val="28"/>
        </w:rPr>
        <w:sym w:font="Wingdings 2" w:char="00A3"/>
      </w:r>
      <w:r>
        <w:rPr>
          <w:rFonts w:hint="eastAsia" w:ascii="仿宋_GB2312" w:eastAsia="仿宋_GB2312"/>
          <w:sz w:val="28"/>
          <w:szCs w:val="28"/>
        </w:rPr>
        <w:t>组织</w:t>
      </w:r>
    </w:p>
    <w:p>
      <w:pPr>
        <w:adjustRightInd w:val="0"/>
        <w:snapToGrid w:val="0"/>
        <w:spacing w:line="600" w:lineRule="exact"/>
        <w:ind w:firstLine="560" w:firstLineChars="200"/>
        <w:rPr>
          <w:rFonts w:ascii="仿宋_GB2312" w:eastAsia="仿宋_GB2312"/>
          <w:sz w:val="28"/>
          <w:szCs w:val="28"/>
        </w:rPr>
      </w:pPr>
      <w:r>
        <w:rPr>
          <w:rFonts w:hint="eastAsia" w:ascii="仿宋_GB2312" w:eastAsia="仿宋_GB2312"/>
          <w:sz w:val="28"/>
          <w:szCs w:val="28"/>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rPr>
          <w:rFonts w:hint="default" w:ascii="仿宋_GB2312" w:eastAsia="仿宋_GB2312"/>
          <w:sz w:val="28"/>
          <w:szCs w:val="28"/>
          <w:lang w:val="en-US" w:eastAsia="zh-CN"/>
        </w:rPr>
      </w:pPr>
      <w:r>
        <w:rPr>
          <w:rFonts w:hint="eastAsia" w:ascii="仿宋_GB2312" w:eastAsia="仿宋_GB2312"/>
          <w:sz w:val="28"/>
          <w:szCs w:val="28"/>
        </w:rPr>
        <w:t>踏勘时间：</w:t>
      </w:r>
      <w:r>
        <w:rPr>
          <w:rFonts w:hint="eastAsia" w:ascii="仿宋_GB2312" w:eastAsia="仿宋_GB2312"/>
          <w:sz w:val="28"/>
          <w:szCs w:val="28"/>
          <w:lang w:val="en-US" w:eastAsia="zh-CN"/>
        </w:rPr>
        <w:t xml:space="preserve">  年 月 日- 年 月 日（北京时间）</w:t>
      </w:r>
    </w:p>
    <w:p>
      <w:pPr>
        <w:adjustRightInd w:val="0"/>
        <w:snapToGrid w:val="0"/>
        <w:spacing w:line="600" w:lineRule="exact"/>
        <w:jc w:val="left"/>
        <w:rPr>
          <w:rFonts w:hint="default" w:eastAsia="仿宋_GB2312" w:asciiTheme="minorEastAsia" w:hAnsiTheme="minorEastAsia"/>
          <w:b/>
          <w:sz w:val="32"/>
          <w:szCs w:val="32"/>
          <w:lang w:val="en-US" w:eastAsia="zh-CN"/>
        </w:rPr>
      </w:pPr>
      <w:r>
        <w:rPr>
          <w:rFonts w:hint="eastAsia" w:ascii="仿宋_GB2312" w:eastAsia="仿宋_GB2312"/>
          <w:sz w:val="28"/>
          <w:szCs w:val="28"/>
        </w:rPr>
        <w:t>踏勘集中地点：</w:t>
      </w:r>
      <w:r>
        <w:rPr>
          <w:rFonts w:hint="eastAsia" w:ascii="仿宋_GB2312" w:eastAsia="仿宋_GB2312"/>
          <w:sz w:val="28"/>
          <w:szCs w:val="28"/>
          <w:lang w:val="en-US" w:eastAsia="zh-CN"/>
        </w:rPr>
        <w:t>广州市从化区江浦街道从荔路50号广州从化净水有限公司</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6.1递交响应文件截止时间：2022年</w:t>
      </w:r>
      <w:r>
        <w:rPr>
          <w:rFonts w:hint="eastAsia" w:ascii="仿宋_GB2312" w:eastAsia="仿宋_GB2312"/>
          <w:sz w:val="28"/>
          <w:szCs w:val="28"/>
          <w:lang w:val="en-US" w:eastAsia="zh-CN"/>
        </w:rPr>
        <w:t>10</w:t>
      </w:r>
      <w:r>
        <w:rPr>
          <w:rFonts w:hint="eastAsia" w:ascii="仿宋_GB2312" w:eastAsia="仿宋_GB2312"/>
          <w:sz w:val="28"/>
          <w:szCs w:val="28"/>
        </w:rPr>
        <w:t>月</w:t>
      </w:r>
      <w:r>
        <w:rPr>
          <w:rFonts w:hint="eastAsia" w:ascii="仿宋_GB2312" w:eastAsia="仿宋_GB2312"/>
          <w:sz w:val="28"/>
          <w:szCs w:val="28"/>
          <w:lang w:val="en-US" w:eastAsia="zh-CN"/>
        </w:rPr>
        <w:t>17</w:t>
      </w:r>
      <w:r>
        <w:rPr>
          <w:rFonts w:hint="eastAsia" w:ascii="仿宋_GB2312" w:eastAsia="仿宋_GB2312"/>
          <w:sz w:val="28"/>
          <w:szCs w:val="28"/>
        </w:rPr>
        <w:t>日15时30分前（北京时间）。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6.2递交及快递地址：</w:t>
      </w:r>
      <w:r>
        <w:rPr>
          <w:rFonts w:hint="eastAsia" w:ascii="仿宋_GB2312" w:hAnsi="仿宋_GB2312" w:eastAsia="仿宋_GB2312" w:cs="仿宋_GB2312"/>
          <w:color w:val="000000"/>
          <w:sz w:val="28"/>
          <w:szCs w:val="28"/>
        </w:rPr>
        <w:t>广州市从化区江埔街道从荔路50号广州从化净水有限公司</w:t>
      </w:r>
      <w:r>
        <w:rPr>
          <w:rFonts w:hint="eastAsia" w:ascii="仿宋_GB2312" w:eastAsia="仿宋_GB2312"/>
          <w:sz w:val="28"/>
          <w:szCs w:val="28"/>
        </w:rPr>
        <w:t>。</w:t>
      </w:r>
    </w:p>
    <w:p>
      <w:pPr>
        <w:pStyle w:val="22"/>
        <w:ind w:firstLine="560" w:firstLineChars="200"/>
        <w:rPr>
          <w:rFonts w:hint="eastAsia" w:eastAsia="仿宋_GB2312"/>
          <w:lang w:eastAsia="zh-CN"/>
        </w:rPr>
      </w:pPr>
      <w:r>
        <w:rPr>
          <w:rFonts w:hint="eastAsia" w:ascii="仿宋_GB2312" w:eastAsia="仿宋_GB2312"/>
          <w:sz w:val="28"/>
          <w:szCs w:val="28"/>
        </w:rPr>
        <w:t>防疫要求：基于疫情防控形势，授权委托人须通过“广州净水公司”微信公众号（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24小时内的核酸检测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ascii="仿宋_GB2312" w:eastAsia="仿宋_GB2312"/>
          <w:sz w:val="28"/>
          <w:szCs w:val="28"/>
          <w:lang w:eastAsia="zh-CN"/>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7.其他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本项目采购公告同时在广州市净水有限公司门户网站上发布。本公告的补充、修改，在</w:t>
      </w:r>
      <w:r>
        <w:rPr>
          <w:rFonts w:hint="eastAsia" w:ascii="仿宋_GB2312" w:hAnsi="Calibri" w:eastAsia="仿宋_GB2312" w:cs="Times New Roman"/>
          <w:sz w:val="28"/>
          <w:szCs w:val="28"/>
        </w:rPr>
        <w:t>广州国企阳光采购服务平台发布。本公告在各媒体发布的文本如有不同之处，以广州国企阳光采购服务平台为准。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潜在供应商或利害关系人对本</w:t>
      </w:r>
      <w:r>
        <w:rPr>
          <w:rFonts w:hint="eastAsia" w:ascii="仿宋_GB2312" w:hAnsi="仿宋" w:eastAsia="仿宋_GB2312"/>
          <w:color w:val="000000" w:themeColor="text1"/>
          <w:sz w:val="28"/>
          <w:szCs w:val="28"/>
          <w14:textFill>
            <w14:solidFill>
              <w14:schemeClr w14:val="tx1"/>
            </w14:solidFill>
          </w14:textFill>
        </w:rPr>
        <w:t>采购</w:t>
      </w:r>
      <w:r>
        <w:rPr>
          <w:rFonts w:ascii="仿宋_GB2312" w:hAnsi="仿宋" w:eastAsia="仿宋_GB2312"/>
          <w:color w:val="000000" w:themeColor="text1"/>
          <w:sz w:val="28"/>
          <w:szCs w:val="28"/>
          <w14:textFill>
            <w14:solidFill>
              <w14:schemeClr w14:val="tx1"/>
            </w14:solidFill>
          </w14:textFill>
        </w:rPr>
        <w:t>公告及采购文件中任何违法及不公平内容有异议的，可以在提交</w:t>
      </w:r>
      <w:r>
        <w:rPr>
          <w:rFonts w:hint="eastAsia" w:ascii="仿宋_GB2312" w:hAnsi="仿宋" w:eastAsia="仿宋_GB2312"/>
          <w:color w:val="000000" w:themeColor="text1"/>
          <w:sz w:val="28"/>
          <w:szCs w:val="28"/>
          <w14:textFill>
            <w14:solidFill>
              <w14:schemeClr w14:val="tx1"/>
            </w14:solidFill>
          </w14:textFill>
        </w:rPr>
        <w:t>响应文件截止之日</w:t>
      </w:r>
      <w:r>
        <w:rPr>
          <w:rFonts w:hint="eastAsia" w:ascii="仿宋_GB2312" w:hAnsi="仿宋" w:eastAsia="仿宋_GB2312"/>
          <w:color w:val="000000" w:themeColor="text1"/>
          <w:sz w:val="28"/>
          <w:szCs w:val="28"/>
          <w:u w:val="single"/>
          <w14:textFill>
            <w14:solidFill>
              <w14:schemeClr w14:val="tx1"/>
            </w14:solidFill>
          </w14:textFill>
        </w:rPr>
        <w:t>2</w:t>
      </w:r>
      <w:r>
        <w:rPr>
          <w:rFonts w:hint="eastAsia" w:ascii="仿宋_GB2312" w:hAnsi="仿宋" w:eastAsia="仿宋_GB2312"/>
          <w:color w:val="000000" w:themeColor="text1"/>
          <w:sz w:val="28"/>
          <w:szCs w:val="28"/>
          <w14:textFill>
            <w14:solidFill>
              <w14:schemeClr w14:val="tx1"/>
            </w14:solidFill>
          </w14:textFill>
        </w:rPr>
        <w:t>个工作日前</w:t>
      </w:r>
      <w:r>
        <w:rPr>
          <w:rFonts w:ascii="仿宋_GB2312" w:hAnsi="仿宋" w:eastAsia="仿宋_GB2312"/>
          <w:color w:val="000000" w:themeColor="text1"/>
          <w:sz w:val="28"/>
          <w:szCs w:val="28"/>
          <w14:textFill>
            <w14:solidFill>
              <w14:schemeClr w14:val="tx1"/>
            </w14:solidFill>
          </w14:textFill>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异议受理部门：</w:t>
      </w:r>
      <w:r>
        <w:rPr>
          <w:rFonts w:hint="eastAsia" w:ascii="仿宋_GB2312" w:hAnsi="仿宋" w:eastAsia="仿宋_GB2312"/>
          <w:color w:val="000000" w:themeColor="text1"/>
          <w:sz w:val="28"/>
          <w:szCs w:val="28"/>
          <w:u w:val="single"/>
          <w14:textFill>
            <w14:solidFill>
              <w14:schemeClr w14:val="tx1"/>
            </w14:solidFill>
          </w14:textFill>
        </w:rPr>
        <w:t>广州从化净水有限公司</w:t>
      </w:r>
      <w:r>
        <w:rPr>
          <w:rFonts w:ascii="仿宋_GB2312" w:hAnsi="仿宋" w:eastAsia="仿宋_GB2312"/>
          <w:color w:val="000000" w:themeColor="text1"/>
          <w:sz w:val="28"/>
          <w:szCs w:val="28"/>
          <w14:textFill>
            <w14:solidFill>
              <w14:schemeClr w14:val="tx1"/>
            </w14:solidFill>
          </w14:textFill>
        </w:rPr>
        <w:t>，电话：</w:t>
      </w:r>
      <w:r>
        <w:rPr>
          <w:rFonts w:hint="eastAsia" w:ascii="仿宋_GB2312" w:hAnsi="仿宋" w:eastAsia="仿宋_GB2312"/>
          <w:color w:val="000000" w:themeColor="text1"/>
          <w:sz w:val="28"/>
          <w:szCs w:val="28"/>
          <w14:textFill>
            <w14:solidFill>
              <w14:schemeClr w14:val="tx1"/>
            </w14:solidFill>
          </w14:textFill>
        </w:rPr>
        <w:t>37984611</w:t>
      </w:r>
      <w:r>
        <w:rPr>
          <w:rFonts w:ascii="仿宋_GB2312" w:hAnsi="仿宋" w:eastAsia="仿宋_GB2312"/>
          <w:color w:val="000000" w:themeColor="text1"/>
          <w:sz w:val="28"/>
          <w:szCs w:val="28"/>
          <w14:textFill>
            <w14:solidFill>
              <w14:schemeClr w14:val="tx1"/>
            </w14:solidFill>
          </w14:textFill>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地址：</w:t>
      </w:r>
      <w:r>
        <w:rPr>
          <w:rFonts w:hint="eastAsia" w:ascii="仿宋_GB2312" w:hAnsi="仿宋" w:eastAsia="仿宋_GB2312"/>
          <w:color w:val="000000" w:themeColor="text1"/>
          <w:sz w:val="28"/>
          <w:szCs w:val="28"/>
          <w:u w:val="single"/>
          <w14:textFill>
            <w14:solidFill>
              <w14:schemeClr w14:val="tx1"/>
            </w14:solidFill>
          </w14:textFill>
        </w:rPr>
        <w:t>广州市从化区江浦街从荔路50号广州从化净水有限公司</w:t>
      </w:r>
      <w:r>
        <w:rPr>
          <w:rFonts w:ascii="仿宋_GB2312" w:hAnsi="仿宋" w:eastAsia="仿宋_GB2312"/>
          <w:color w:val="000000" w:themeColor="text1"/>
          <w:sz w:val="28"/>
          <w:szCs w:val="28"/>
          <w14:textFill>
            <w14:solidFill>
              <w14:schemeClr w14:val="tx1"/>
            </w14:solidFill>
          </w14:textFill>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9. 被书面限制参与采购活动的企业名单</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本项目采购人（包括市水投集团及其属下子公司）书面限制参与采购活动的企业名单：</w:t>
      </w:r>
    </w:p>
    <w:tbl>
      <w:tblPr>
        <w:tblStyle w:val="24"/>
        <w:tblW w:w="0" w:type="auto"/>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93"/>
        <w:gridCol w:w="3827"/>
        <w:gridCol w:w="44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3"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序号</w:t>
            </w:r>
          </w:p>
        </w:tc>
        <w:tc>
          <w:tcPr>
            <w:tcW w:w="3827"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单位名称</w:t>
            </w:r>
          </w:p>
        </w:tc>
        <w:tc>
          <w:tcPr>
            <w:tcW w:w="4416"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3" w:type="dxa"/>
            <w:vAlign w:val="center"/>
          </w:tcPr>
          <w:p>
            <w:pPr>
              <w:jc w:val="center"/>
              <w:rPr>
                <w:rFonts w:hint="eastAsia" w:ascii="宋体" w:hAnsi="宋体" w:cs="宋体" w:eastAsiaTheme="minorEastAsia"/>
                <w:sz w:val="24"/>
                <w:lang w:eastAsia="zh-CN"/>
              </w:rPr>
            </w:pPr>
            <w:r>
              <w:rPr>
                <w:rFonts w:hint="eastAsia" w:ascii="宋体" w:hAnsi="宋体" w:cs="宋体"/>
                <w:sz w:val="24"/>
                <w:lang w:val="en-US" w:eastAsia="zh-CN"/>
              </w:rPr>
              <w:t>1</w:t>
            </w:r>
          </w:p>
        </w:tc>
        <w:tc>
          <w:tcPr>
            <w:tcW w:w="3827" w:type="dxa"/>
            <w:vAlign w:val="center"/>
          </w:tcPr>
          <w:p>
            <w:pPr>
              <w:jc w:val="center"/>
              <w:rPr>
                <w:rFonts w:ascii="宋体" w:hAnsi="宋体" w:cs="宋体"/>
                <w:sz w:val="24"/>
              </w:rPr>
            </w:pPr>
            <w:r>
              <w:rPr>
                <w:rFonts w:hint="eastAsia" w:ascii="宋体" w:hAnsi="宋体" w:eastAsia="宋体" w:cs="宋体"/>
                <w:sz w:val="24"/>
              </w:rPr>
              <w:t>广州市南粤工程建设监理有限公司</w:t>
            </w:r>
          </w:p>
        </w:tc>
        <w:tc>
          <w:tcPr>
            <w:tcW w:w="4416" w:type="dxa"/>
            <w:vAlign w:val="center"/>
          </w:tcPr>
          <w:p>
            <w:pPr>
              <w:jc w:val="center"/>
              <w:rPr>
                <w:rFonts w:ascii="宋体" w:hAnsi="宋体" w:cs="宋体"/>
                <w:sz w:val="24"/>
              </w:rPr>
            </w:pPr>
            <w:r>
              <w:rPr>
                <w:rFonts w:hint="eastAsia" w:ascii="宋体" w:hAnsi="宋体" w:eastAsia="宋体" w:cs="宋体"/>
                <w:sz w:val="24"/>
              </w:rPr>
              <w:t>2021年11月18至20</w:t>
            </w:r>
            <w:r>
              <w:rPr>
                <w:rFonts w:hint="eastAsia" w:ascii="宋体" w:hAnsi="宋体" w:cs="宋体"/>
                <w:sz w:val="24"/>
              </w:rPr>
              <w:t>23</w:t>
            </w:r>
            <w:r>
              <w:rPr>
                <w:rFonts w:hint="eastAsia" w:ascii="宋体" w:hAnsi="宋体" w:eastAsia="宋体" w:cs="宋体"/>
                <w:sz w:val="24"/>
              </w:rPr>
              <w:t>年</w:t>
            </w:r>
            <w:r>
              <w:rPr>
                <w:rFonts w:hint="eastAsia" w:ascii="宋体" w:hAnsi="宋体" w:cs="宋体"/>
                <w:sz w:val="24"/>
              </w:rPr>
              <w:t>5</w:t>
            </w:r>
            <w:r>
              <w:rPr>
                <w:rFonts w:hint="eastAsia" w:ascii="宋体" w:hAnsi="宋体" w:eastAsia="宋体" w:cs="宋体"/>
                <w:sz w:val="24"/>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3" w:type="dxa"/>
            <w:vAlign w:val="center"/>
          </w:tcPr>
          <w:p>
            <w:pPr>
              <w:jc w:val="center"/>
              <w:rPr>
                <w:rFonts w:hint="eastAsia" w:ascii="宋体" w:hAnsi="宋体" w:eastAsia="宋体" w:cs="宋体"/>
                <w:sz w:val="24"/>
                <w:lang w:eastAsia="zh-CN"/>
              </w:rPr>
            </w:pPr>
            <w:r>
              <w:rPr>
                <w:rFonts w:hint="eastAsia" w:ascii="宋体" w:hAnsi="宋体" w:eastAsia="宋体" w:cs="宋体"/>
                <w:sz w:val="24"/>
                <w:lang w:val="en-US" w:eastAsia="zh-CN"/>
              </w:rPr>
              <w:t>2</w:t>
            </w:r>
          </w:p>
        </w:tc>
        <w:tc>
          <w:tcPr>
            <w:tcW w:w="3827" w:type="dxa"/>
            <w:vAlign w:val="center"/>
          </w:tcPr>
          <w:p>
            <w:pPr>
              <w:jc w:val="center"/>
              <w:rPr>
                <w:rFonts w:ascii="宋体" w:hAnsi="宋体" w:eastAsia="宋体" w:cs="宋体"/>
                <w:sz w:val="24"/>
              </w:rPr>
            </w:pPr>
            <w:r>
              <w:rPr>
                <w:rFonts w:ascii="宋体" w:hAnsi="宋体" w:eastAsia="宋体" w:cs="宋体"/>
                <w:sz w:val="24"/>
                <w:szCs w:val="24"/>
              </w:rPr>
              <w:t>广州市自来水工程有限公司</w:t>
            </w:r>
          </w:p>
        </w:tc>
        <w:tc>
          <w:tcPr>
            <w:tcW w:w="4416" w:type="dxa"/>
            <w:vAlign w:val="center"/>
          </w:tcPr>
          <w:p>
            <w:pPr>
              <w:jc w:val="center"/>
              <w:rPr>
                <w:rFonts w:ascii="宋体" w:hAnsi="宋体" w:eastAsia="宋体" w:cs="宋体"/>
                <w:sz w:val="24"/>
              </w:rPr>
            </w:pPr>
            <w:r>
              <w:rPr>
                <w:rFonts w:hint="eastAsia" w:ascii="宋体" w:hAnsi="宋体" w:eastAsia="宋体" w:cs="宋体"/>
                <w:sz w:val="24"/>
              </w:rPr>
              <w:t>202</w:t>
            </w:r>
            <w:r>
              <w:rPr>
                <w:rFonts w:hint="eastAsia" w:ascii="宋体" w:hAnsi="宋体" w:cs="宋体"/>
                <w:sz w:val="24"/>
              </w:rPr>
              <w:t>2</w:t>
            </w:r>
            <w:r>
              <w:rPr>
                <w:rFonts w:hint="eastAsia" w:ascii="宋体" w:hAnsi="宋体" w:eastAsia="宋体" w:cs="宋体"/>
                <w:sz w:val="24"/>
              </w:rPr>
              <w:t>年1月</w:t>
            </w:r>
            <w:r>
              <w:rPr>
                <w:rFonts w:hint="eastAsia" w:ascii="宋体" w:hAnsi="宋体" w:cs="宋体"/>
                <w:sz w:val="24"/>
              </w:rPr>
              <w:t>1</w:t>
            </w:r>
            <w:r>
              <w:rPr>
                <w:rFonts w:hint="eastAsia" w:ascii="宋体" w:hAnsi="宋体" w:eastAsia="宋体" w:cs="宋体"/>
                <w:sz w:val="24"/>
              </w:rPr>
              <w:t>至2022年</w:t>
            </w:r>
            <w:r>
              <w:rPr>
                <w:rFonts w:hint="eastAsia" w:ascii="宋体" w:hAnsi="宋体" w:cs="宋体"/>
                <w:sz w:val="24"/>
              </w:rPr>
              <w:t>12</w:t>
            </w:r>
            <w:r>
              <w:rPr>
                <w:rFonts w:hint="eastAsia" w:ascii="宋体" w:hAnsi="宋体" w:eastAsia="宋体" w:cs="宋体"/>
                <w:sz w:val="24"/>
              </w:rPr>
              <w:t>月</w:t>
            </w:r>
            <w:r>
              <w:rPr>
                <w:rFonts w:hint="eastAsia" w:ascii="宋体" w:hAnsi="宋体" w:cs="宋体"/>
                <w:sz w:val="24"/>
              </w:rPr>
              <w:t>31</w:t>
            </w:r>
            <w:r>
              <w:rPr>
                <w:rFonts w:hint="eastAsia" w:ascii="宋体" w:hAnsi="宋体" w:eastAsia="宋体" w:cs="宋体"/>
                <w:sz w:val="24"/>
              </w:rPr>
              <w:t>日</w:t>
            </w:r>
          </w:p>
        </w:tc>
      </w:tr>
    </w:tbl>
    <w:p>
      <w:pPr>
        <w:adjustRightInd w:val="0"/>
        <w:snapToGrid w:val="0"/>
        <w:spacing w:beforeLines="50" w:afterLines="50" w:line="600" w:lineRule="exact"/>
        <w:jc w:val="left"/>
        <w:rPr>
          <w:rFonts w:asciiTheme="minorEastAsia" w:hAnsiTheme="minorEastAsia"/>
          <w:b/>
          <w:sz w:val="32"/>
          <w:szCs w:val="32"/>
        </w:rPr>
      </w:pPr>
      <w:r>
        <w:rPr>
          <w:rFonts w:hint="eastAsia" w:asciiTheme="minorEastAsia" w:hAnsiTheme="minorEastAsia"/>
          <w:b/>
          <w:sz w:val="32"/>
          <w:szCs w:val="32"/>
        </w:rPr>
        <w:t>10.联系方式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97"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：广州从化净水有限公司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97"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地址</w:t>
            </w:r>
            <w:r>
              <w:rPr>
                <w:rFonts w:hint="eastAsia" w:ascii="仿宋_GB2312" w:eastAsia="仿宋_GB2312"/>
                <w:sz w:val="28"/>
                <w:szCs w:val="28"/>
              </w:rPr>
              <w:t>：广州市从化区江浦街从荔路50号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97"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联系人</w:t>
            </w:r>
            <w:r>
              <w:rPr>
                <w:rFonts w:hint="eastAsia" w:ascii="仿宋_GB2312" w:eastAsia="仿宋_GB2312"/>
                <w:sz w:val="28"/>
                <w:szCs w:val="28"/>
              </w:rPr>
              <w:t>：</w:t>
            </w:r>
            <w:r>
              <w:rPr>
                <w:rFonts w:hint="eastAsia" w:ascii="仿宋_GB2312" w:eastAsia="仿宋_GB2312"/>
                <w:sz w:val="28"/>
                <w:szCs w:val="28"/>
                <w:lang w:val="en-US" w:eastAsia="zh-CN"/>
              </w:rPr>
              <w:t>罗</w:t>
            </w:r>
            <w:r>
              <w:rPr>
                <w:rFonts w:hint="eastAsia" w:ascii="仿宋_GB2312" w:hAnsi="仿宋_GB2312" w:eastAsia="仿宋_GB2312" w:cs="仿宋_GB2312"/>
                <w:color w:val="000000"/>
                <w:kern w:val="0"/>
                <w:sz w:val="28"/>
                <w:szCs w:val="28"/>
              </w:rPr>
              <w:t xml:space="preserve">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97"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电话</w:t>
            </w:r>
            <w:r>
              <w:rPr>
                <w:rFonts w:hint="eastAsia" w:ascii="仿宋_GB2312" w:eastAsia="仿宋_GB2312"/>
                <w:sz w:val="28"/>
                <w:szCs w:val="28"/>
              </w:rPr>
              <w:t>：</w:t>
            </w:r>
            <w:r>
              <w:rPr>
                <w:rFonts w:hint="eastAsia" w:ascii="仿宋_GB2312" w:hAnsi="仿宋_GB2312" w:eastAsia="仿宋_GB2312" w:cs="仿宋_GB2312"/>
                <w:color w:val="000000"/>
                <w:kern w:val="0"/>
                <w:sz w:val="28"/>
                <w:szCs w:val="28"/>
                <w:lang w:val="en-US" w:eastAsia="zh-CN"/>
              </w:rPr>
              <w:t>15989012742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97" w:type="dxa"/>
          </w:tcPr>
          <w:p>
            <w:pPr>
              <w:adjustRightInd w:val="0"/>
              <w:snapToGrid w:val="0"/>
              <w:spacing w:line="600" w:lineRule="exact"/>
              <w:ind w:firstLine="6300" w:firstLineChars="2250"/>
              <w:jc w:val="left"/>
              <w:rPr>
                <w:rFonts w:ascii="仿宋_GB2312" w:eastAsia="仿宋_GB2312"/>
                <w:sz w:val="28"/>
                <w:szCs w:val="28"/>
              </w:rPr>
            </w:pPr>
            <w:r>
              <w:rPr>
                <w:rFonts w:hint="eastAsia" w:ascii="仿宋_GB2312" w:eastAsia="仿宋_GB2312"/>
                <w:sz w:val="28"/>
                <w:szCs w:val="28"/>
              </w:rPr>
              <w:t>2022年</w:t>
            </w:r>
            <w:r>
              <w:rPr>
                <w:rFonts w:hint="eastAsia" w:ascii="仿宋_GB2312" w:eastAsia="仿宋_GB2312"/>
                <w:sz w:val="28"/>
                <w:szCs w:val="28"/>
                <w:lang w:val="en-US" w:eastAsia="zh-CN"/>
              </w:rPr>
              <w:t>10</w:t>
            </w:r>
            <w:r>
              <w:rPr>
                <w:rFonts w:hint="eastAsia" w:ascii="仿宋_GB2312" w:eastAsia="仿宋_GB2312"/>
                <w:sz w:val="28"/>
                <w:szCs w:val="28"/>
              </w:rPr>
              <w:t>月</w:t>
            </w:r>
            <w:r>
              <w:rPr>
                <w:rFonts w:hint="eastAsia" w:ascii="仿宋_GB2312" w:eastAsia="仿宋_GB2312"/>
                <w:sz w:val="28"/>
                <w:szCs w:val="28"/>
                <w:lang w:val="en-US" w:eastAsia="zh-CN"/>
              </w:rPr>
              <w:t>13</w:t>
            </w:r>
            <w:bookmarkStart w:id="174" w:name="_GoBack"/>
            <w:bookmarkEnd w:id="174"/>
            <w:r>
              <w:rPr>
                <w:rFonts w:hint="eastAsia" w:ascii="仿宋_GB2312" w:eastAsia="仿宋_GB2312"/>
                <w:sz w:val="28"/>
                <w:szCs w:val="28"/>
              </w:rPr>
              <w:t>日</w:t>
            </w:r>
          </w:p>
        </w:tc>
      </w:tr>
    </w:tbl>
    <w:p>
      <w:pPr>
        <w:rPr>
          <w:rFonts w:hint="eastAsia" w:ascii="仿宋" w:hAnsi="仿宋" w:eastAsia="仿宋" w:cs="仿宋"/>
          <w:b/>
          <w:sz w:val="28"/>
          <w:szCs w:val="28"/>
        </w:rPr>
      </w:pPr>
      <w:r>
        <w:rPr>
          <w:rFonts w:hint="eastAsia" w:ascii="仿宋" w:hAnsi="仿宋" w:eastAsia="仿宋" w:cs="仿宋"/>
          <w:b/>
          <w:sz w:val="28"/>
          <w:szCs w:val="28"/>
        </w:rPr>
        <w:br w:type="page"/>
      </w:r>
    </w:p>
    <w:p>
      <w:pPr>
        <w:spacing w:line="480" w:lineRule="auto"/>
        <w:rPr>
          <w:rFonts w:ascii="仿宋" w:hAnsi="仿宋" w:eastAsia="仿宋" w:cs="仿宋"/>
          <w:szCs w:val="21"/>
        </w:rPr>
      </w:pPr>
      <w:r>
        <w:rPr>
          <w:rFonts w:hint="eastAsia" w:ascii="仿宋" w:hAnsi="仿宋" w:eastAsia="仿宋" w:cs="仿宋"/>
          <w:b/>
          <w:sz w:val="28"/>
          <w:szCs w:val="28"/>
        </w:rPr>
        <w:t>附件：现场踏勘委派书（如需）</w:t>
      </w:r>
    </w:p>
    <w:p>
      <w:pPr>
        <w:spacing w:line="360" w:lineRule="auto"/>
        <w:rPr>
          <w:rFonts w:ascii="仿宋" w:hAnsi="仿宋" w:eastAsia="仿宋" w:cs="仿宋"/>
          <w:sz w:val="28"/>
          <w:szCs w:val="28"/>
        </w:rPr>
      </w:pPr>
      <w:r>
        <w:rPr>
          <w:rFonts w:hint="eastAsia" w:ascii="仿宋" w:hAnsi="仿宋" w:eastAsia="仿宋" w:cs="仿宋"/>
          <w:sz w:val="28"/>
          <w:szCs w:val="28"/>
        </w:rPr>
        <w:t>致：广州净水有限公司</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我公司（单位）</w:t>
      </w:r>
      <w:r>
        <w:rPr>
          <w:rFonts w:hint="eastAsia" w:ascii="仿宋" w:hAnsi="仿宋" w:eastAsia="仿宋" w:cs="仿宋"/>
          <w:sz w:val="28"/>
          <w:szCs w:val="28"/>
          <w:u w:val="single"/>
        </w:rPr>
        <w:t xml:space="preserve">  （报价单位名称）</w:t>
      </w:r>
      <w:r>
        <w:rPr>
          <w:rFonts w:hint="eastAsia" w:ascii="仿宋" w:hAnsi="仿宋" w:eastAsia="仿宋" w:cs="仿宋"/>
          <w:sz w:val="28"/>
          <w:szCs w:val="28"/>
        </w:rPr>
        <w:t>现委派</w:t>
      </w:r>
      <w:r>
        <w:rPr>
          <w:rFonts w:hint="eastAsia" w:ascii="仿宋" w:hAnsi="仿宋" w:eastAsia="仿宋" w:cs="仿宋"/>
          <w:i/>
          <w:sz w:val="28"/>
          <w:szCs w:val="28"/>
          <w:u w:val="single"/>
        </w:rPr>
        <w:t xml:space="preserve">（姓名、职务、身份证号）    </w:t>
      </w:r>
      <w:r>
        <w:rPr>
          <w:rFonts w:hint="eastAsia" w:ascii="仿宋" w:hAnsi="仿宋" w:eastAsia="仿宋" w:cs="仿宋"/>
          <w:sz w:val="28"/>
          <w:szCs w:val="28"/>
        </w:rPr>
        <w:t>处理本项目</w:t>
      </w:r>
      <w:r>
        <w:rPr>
          <w:rFonts w:hint="eastAsia" w:ascii="仿宋_GB2312" w:hAnsi="仿宋_GB2312" w:eastAsia="仿宋_GB2312" w:cs="仿宋_GB2312"/>
          <w:sz w:val="28"/>
          <w:szCs w:val="28"/>
          <w:u w:val="single"/>
          <w:lang w:val="en-US" w:eastAsia="zh-CN"/>
        </w:rPr>
        <w:t>从化净水公司垃圾分类投放亭采购项目</w:t>
      </w:r>
      <w:r>
        <w:rPr>
          <w:rFonts w:hint="eastAsia" w:ascii="仿宋" w:hAnsi="仿宋" w:eastAsia="仿宋" w:cs="仿宋"/>
          <w:sz w:val="28"/>
          <w:szCs w:val="28"/>
        </w:rPr>
        <w:t>，项目编号：</w:t>
      </w:r>
      <w:r>
        <w:rPr>
          <w:rFonts w:hint="eastAsia" w:ascii="仿宋_GB2312" w:hAnsi="仿宋_GB2312" w:eastAsia="仿宋_GB2312" w:cs="仿宋_GB2312"/>
          <w:color w:val="000000"/>
          <w:sz w:val="28"/>
          <w:szCs w:val="28"/>
          <w:u w:val="single"/>
          <w:lang w:val="zh-CN"/>
        </w:rPr>
        <w:t>穗从化净水询[2022] 0</w:t>
      </w:r>
      <w:r>
        <w:rPr>
          <w:rFonts w:hint="eastAsia" w:ascii="仿宋_GB2312" w:hAnsi="仿宋_GB2312" w:eastAsia="仿宋_GB2312" w:cs="仿宋_GB2312"/>
          <w:color w:val="000000"/>
          <w:sz w:val="28"/>
          <w:szCs w:val="28"/>
          <w:u w:val="single"/>
          <w:lang w:val="en-US" w:eastAsia="zh-CN"/>
        </w:rPr>
        <w:t>614</w:t>
      </w:r>
      <w:r>
        <w:rPr>
          <w:rFonts w:hint="eastAsia" w:ascii="仿宋_GB2312" w:hAnsi="仿宋_GB2312" w:eastAsia="仿宋_GB2312" w:cs="仿宋_GB2312"/>
          <w:color w:val="000000"/>
          <w:sz w:val="28"/>
          <w:szCs w:val="28"/>
          <w:u w:val="single"/>
          <w:lang w:val="zh-CN"/>
        </w:rPr>
        <w:t>01号</w:t>
      </w:r>
      <w:r>
        <w:rPr>
          <w:rFonts w:hint="eastAsia" w:ascii="仿宋" w:hAnsi="仿宋" w:eastAsia="仿宋" w:cs="仿宋"/>
          <w:sz w:val="28"/>
          <w:szCs w:val="28"/>
        </w:rPr>
        <w:t>的现场踏勘事宜。</w:t>
      </w:r>
    </w:p>
    <w:p>
      <w:pPr>
        <w:spacing w:line="360" w:lineRule="auto"/>
        <w:ind w:firstLine="540"/>
        <w:jc w:val="center"/>
        <w:rPr>
          <w:rFonts w:ascii="仿宋" w:hAnsi="仿宋" w:eastAsia="仿宋" w:cs="仿宋"/>
          <w:sz w:val="28"/>
          <w:szCs w:val="28"/>
        </w:rPr>
      </w:pPr>
      <w:r>
        <w:rPr>
          <w:rFonts w:hint="eastAsia" w:ascii="仿宋" w:hAnsi="仿宋" w:eastAsia="仿宋" w:cs="仿宋"/>
          <w:sz w:val="28"/>
          <w:szCs w:val="28"/>
        </w:rPr>
        <w:t>（进厂要求详见响应文件递交防疫要求）</w:t>
      </w:r>
    </w:p>
    <w:p>
      <w:pPr>
        <w:spacing w:line="360" w:lineRule="auto"/>
        <w:ind w:firstLine="540"/>
        <w:rPr>
          <w:rFonts w:ascii="仿宋" w:hAnsi="仿宋" w:eastAsia="仿宋" w:cs="仿宋"/>
        </w:rPr>
      </w:pPr>
      <w:r>
        <w:rPr>
          <w:rFonts w:hint="eastAsia" w:ascii="仿宋" w:hAnsi="仿宋" w:eastAsia="仿宋" w:cs="仿宋"/>
          <w:sz w:val="28"/>
          <w:szCs w:val="28"/>
        </w:rPr>
        <w:t>特此声明！</w:t>
      </w:r>
    </w:p>
    <w:p>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报价单位法定代表人（或法定授权代表）签字：</w:t>
      </w:r>
    </w:p>
    <w:p>
      <w:pPr>
        <w:adjustRightInd w:val="0"/>
        <w:snapToGrid w:val="0"/>
        <w:spacing w:line="360" w:lineRule="auto"/>
        <w:rPr>
          <w:rFonts w:ascii="仿宋" w:hAnsi="仿宋" w:eastAsia="仿宋" w:cs="仿宋"/>
          <w:sz w:val="28"/>
          <w:szCs w:val="28"/>
          <w:u w:val="single"/>
        </w:rPr>
      </w:pPr>
      <w:r>
        <w:rPr>
          <w:rFonts w:hint="eastAsia" w:ascii="仿宋" w:hAnsi="仿宋" w:eastAsia="仿宋" w:cs="仿宋"/>
          <w:sz w:val="28"/>
          <w:szCs w:val="28"/>
        </w:rPr>
        <w:t>报价单位名称（签章）：</w:t>
      </w:r>
    </w:p>
    <w:p>
      <w:pPr>
        <w:spacing w:line="360" w:lineRule="auto"/>
        <w:rPr>
          <w:rFonts w:ascii="仿宋" w:hAnsi="仿宋" w:eastAsia="仿宋" w:cs="仿宋"/>
        </w:rPr>
      </w:pPr>
      <w:r>
        <w:rPr>
          <w:rFonts w:hint="eastAsia" w:ascii="仿宋" w:hAnsi="仿宋" w:eastAsia="仿宋" w:cs="仿宋"/>
          <w:sz w:val="28"/>
          <w:szCs w:val="28"/>
        </w:rPr>
        <w:t>日期：   年   月   日</w:t>
      </w:r>
    </w:p>
    <w:tbl>
      <w:tblPr>
        <w:tblStyle w:val="24"/>
        <w:tblpPr w:leftFromText="180" w:rightFromText="180" w:vertAnchor="text" w:horzAnchor="page" w:tblpX="1711" w:tblpY="9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4230" w:type="dxa"/>
            <w:noWrap/>
          </w:tcPr>
          <w:p>
            <w:pPr>
              <w:spacing w:line="360" w:lineRule="auto"/>
              <w:rPr>
                <w:rFonts w:hint="eastAsia" w:ascii="仿宋" w:hAnsi="仿宋" w:eastAsia="仿宋" w:cs="仿宋"/>
                <w:sz w:val="24"/>
                <w:szCs w:val="24"/>
              </w:rPr>
            </w:pPr>
            <w:r>
              <w:rPr>
                <w:rFonts w:hint="eastAsia" w:ascii="仿宋" w:hAnsi="仿宋" w:eastAsia="仿宋" w:cs="仿宋"/>
                <w:sz w:val="24"/>
                <w:szCs w:val="24"/>
              </w:rPr>
              <w:t>广州从化净水有限公司</w:t>
            </w:r>
          </w:p>
          <w:p>
            <w:pPr>
              <w:spacing w:line="360" w:lineRule="auto"/>
              <w:rPr>
                <w:rFonts w:ascii="仿宋" w:hAnsi="仿宋" w:eastAsia="仿宋" w:cs="仿宋"/>
                <w:sz w:val="24"/>
                <w:szCs w:val="24"/>
              </w:rPr>
            </w:pPr>
            <w:r>
              <w:rPr>
                <w:rFonts w:hint="eastAsia" w:ascii="仿宋" w:hAnsi="仿宋" w:eastAsia="仿宋" w:cs="仿宋"/>
                <w:sz w:val="24"/>
                <w:szCs w:val="24"/>
              </w:rPr>
              <w:t>（盖章）</w:t>
            </w:r>
          </w:p>
          <w:p>
            <w:pPr>
              <w:spacing w:line="360" w:lineRule="auto"/>
              <w:jc w:val="left"/>
              <w:rPr>
                <w:rFonts w:ascii="仿宋" w:hAnsi="仿宋" w:eastAsia="仿宋" w:cs="仿宋"/>
                <w:sz w:val="24"/>
                <w:szCs w:val="24"/>
              </w:rPr>
            </w:pPr>
            <w:r>
              <w:rPr>
                <w:rFonts w:hint="eastAsia" w:ascii="仿宋" w:hAnsi="仿宋" w:eastAsia="仿宋" w:cs="仿宋"/>
                <w:sz w:val="24"/>
                <w:szCs w:val="24"/>
              </w:rPr>
              <w:t>经办人：</w:t>
            </w:r>
          </w:p>
          <w:p>
            <w:pPr>
              <w:spacing w:line="360" w:lineRule="auto"/>
              <w:jc w:val="left"/>
              <w:rPr>
                <w:rFonts w:ascii="仿宋" w:hAnsi="仿宋" w:eastAsia="仿宋" w:cs="仿宋"/>
                <w:sz w:val="24"/>
                <w:szCs w:val="24"/>
              </w:rPr>
            </w:pPr>
            <w:r>
              <w:rPr>
                <w:rFonts w:hint="eastAsia" w:ascii="仿宋" w:hAnsi="仿宋" w:eastAsia="仿宋" w:cs="仿宋"/>
                <w:sz w:val="24"/>
                <w:szCs w:val="24"/>
              </w:rPr>
              <w:t>联系电话：</w:t>
            </w:r>
          </w:p>
        </w:tc>
      </w:tr>
    </w:tbl>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pStyle w:val="22"/>
        <w:ind w:left="0" w:leftChars="0" w:firstLine="0" w:firstLineChars="0"/>
      </w:pPr>
    </w:p>
    <w:p>
      <w:pPr>
        <w:adjustRightInd w:val="0"/>
        <w:snapToGrid w:val="0"/>
        <w:spacing w:beforeLines="50"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pStyle w:val="4"/>
      </w:pPr>
      <w:bookmarkStart w:id="25" w:name="_Toc10891"/>
    </w:p>
    <w:p>
      <w:pPr>
        <w:pStyle w:val="4"/>
      </w:pPr>
      <w:bookmarkStart w:id="26" w:name="_Toc25603"/>
      <w:bookmarkStart w:id="27" w:name="_Toc32588"/>
      <w:bookmarkStart w:id="28" w:name="_Toc23749"/>
      <w:bookmarkStart w:id="29" w:name="_Toc2324"/>
      <w:bookmarkStart w:id="30" w:name="_Toc7340"/>
      <w:bookmarkStart w:id="31" w:name="_Toc2331"/>
      <w:bookmarkStart w:id="32" w:name="_Toc19295"/>
      <w:bookmarkStart w:id="33" w:name="_Toc16557"/>
      <w:bookmarkStart w:id="34" w:name="_Toc16705"/>
      <w:bookmarkStart w:id="35" w:name="_Toc9448"/>
      <w: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J55Nq8w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OWcOLN34&#10;z0/ffn38fPflx933r2y2zBoNAWsK3bibeNphuImZ8KGNNv+JCjsUXY9nXdUhMUGHLxbL5YIUF/eu&#10;6iEvREyvlLcsGw3HFEF3fdp45+jyfJwVWWH/GhNVpsT7hFzUODZk+PmCwIGGsaUhINMGIoSuK7no&#10;jZbX2picgbHbbUxke8gDUb7Mj3D/CstFtoD9GFdc46j0CuRLJ1k6BlLK0QvhuQWrJGdG0YPKFgFC&#10;nUCbSyKptHHUQZZ4FDVbOy+PRetyTpdfejwNap6uP/cl++Fxr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Innk2r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KJQhfMBAADkAwAADgAAAAAAAAABACAAAAAlAQAAZHJzL2Uyb0RvYy54bWxQSwUG&#10;AAAAAAYABgBZAQAAigUAAAAA&#10;">
                <v:fill on="f" focussize="0,0"/>
                <v:stroke color="#000000" joinstyle="round"/>
                <v:imagedata o:title=""/>
                <o:lock v:ext="edit" aspectratio="f"/>
              </v:shape>
            </w:pict>
          </mc:Fallback>
        </mc:AlternateContent>
      </w:r>
      <w:r>
        <w:rPr>
          <w:rFonts w:hint="eastAsia"/>
        </w:rPr>
        <w:t>第二章</w:t>
      </w:r>
      <w:bookmarkEnd w:id="25"/>
      <w:bookmarkEnd w:id="26"/>
      <w:bookmarkEnd w:id="27"/>
      <w:bookmarkEnd w:id="28"/>
      <w:bookmarkEnd w:id="29"/>
      <w:bookmarkEnd w:id="30"/>
      <w:bookmarkEnd w:id="31"/>
      <w:bookmarkEnd w:id="32"/>
      <w:bookmarkEnd w:id="33"/>
      <w:bookmarkEnd w:id="34"/>
      <w:bookmarkEnd w:id="35"/>
    </w:p>
    <w:p>
      <w:pPr>
        <w:pStyle w:val="5"/>
      </w:pPr>
    </w:p>
    <w:p>
      <w:pPr>
        <w:pStyle w:val="5"/>
      </w:pPr>
      <w:bookmarkStart w:id="36" w:name="_Toc3416"/>
      <w:bookmarkStart w:id="37" w:name="_Toc2339"/>
      <w:r>
        <w:rPr>
          <w:rFonts w:hint="eastAsia"/>
        </w:rPr>
        <w:t>供应商须知</w:t>
      </w:r>
      <w:bookmarkEnd w:id="36"/>
      <w:bookmarkEnd w:id="37"/>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pStyle w:val="22"/>
        <w:rPr>
          <w:rFonts w:asciiTheme="minorEastAsia" w:hAnsiTheme="minorEastAsia"/>
          <w:b/>
          <w:sz w:val="32"/>
          <w:szCs w:val="32"/>
        </w:rPr>
      </w:pPr>
    </w:p>
    <w:p>
      <w:pPr>
        <w:pStyle w:val="22"/>
        <w:rPr>
          <w:rFonts w:asciiTheme="minorEastAsia" w:hAnsiTheme="minorEastAsia"/>
          <w:b/>
          <w:sz w:val="32"/>
          <w:szCs w:val="32"/>
        </w:rPr>
      </w:pPr>
    </w:p>
    <w:p>
      <w:pPr>
        <w:pStyle w:val="22"/>
        <w:rPr>
          <w:rFonts w:asciiTheme="minorEastAsia" w:hAnsiTheme="minorEastAsia"/>
          <w:b/>
          <w:sz w:val="32"/>
          <w:szCs w:val="32"/>
        </w:rPr>
      </w:pPr>
    </w:p>
    <w:p>
      <w:pPr>
        <w:pStyle w:val="22"/>
        <w:rPr>
          <w:rFonts w:asciiTheme="minorEastAsia" w:hAnsiTheme="minorEastAsia"/>
          <w:b/>
          <w:sz w:val="32"/>
          <w:szCs w:val="32"/>
        </w:rPr>
      </w:pPr>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pStyle w:val="22"/>
      </w:pPr>
    </w:p>
    <w:p>
      <w:pPr>
        <w:rPr>
          <w:rFonts w:asciiTheme="minorEastAsia" w:hAnsiTheme="minorEastAsia"/>
          <w:b/>
          <w:sz w:val="32"/>
          <w:szCs w:val="32"/>
        </w:rPr>
      </w:pPr>
      <w:r>
        <w:rPr>
          <w:rFonts w:hint="eastAsia" w:asciiTheme="minorEastAsia" w:hAnsiTheme="minorEastAsia"/>
          <w:b/>
          <w:sz w:val="32"/>
          <w:szCs w:val="32"/>
        </w:rPr>
        <w:br w:type="page"/>
      </w:r>
    </w:p>
    <w:p>
      <w:pPr>
        <w:numPr>
          <w:ilvl w:val="0"/>
          <w:numId w:val="3"/>
        </w:numPr>
        <w:adjustRightInd w:val="0"/>
        <w:snapToGrid w:val="0"/>
        <w:spacing w:beforeLines="50" w:afterLines="50" w:line="50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对供应商的资格要求.</w:t>
      </w:r>
    </w:p>
    <w:p>
      <w:pPr>
        <w:pStyle w:val="22"/>
        <w:numPr>
          <w:ilvl w:val="255"/>
          <w:numId w:val="0"/>
        </w:numPr>
      </w:pPr>
      <w:r>
        <w:rPr>
          <w:rFonts w:hint="eastAsia"/>
        </w:rPr>
        <w:t>详见第一章采购公告3.供应商资格要求</w:t>
      </w:r>
    </w:p>
    <w:p>
      <w:pPr>
        <w:adjustRightInd w:val="0"/>
        <w:snapToGrid w:val="0"/>
        <w:spacing w:line="600" w:lineRule="exact"/>
        <w:jc w:val="left"/>
        <w:rPr>
          <w:rFonts w:ascii="仿宋_GB2312" w:eastAsia="仿宋_GB2312"/>
          <w:sz w:val="28"/>
          <w:szCs w:val="28"/>
        </w:rPr>
      </w:pPr>
      <w:r>
        <w:rPr>
          <w:rFonts w:hint="eastAsia" w:asciiTheme="minorEastAsia" w:hAnsiTheme="minorEastAsia"/>
          <w:b/>
          <w:sz w:val="32"/>
          <w:szCs w:val="32"/>
        </w:rPr>
        <w:t>2.  本次交易一般规则.</w:t>
      </w:r>
      <w:r>
        <w:rPr>
          <w:rFonts w:ascii="仿宋_GB2312" w:eastAsia="仿宋_GB2312"/>
          <w:sz w:val="28"/>
          <w:szCs w:val="28"/>
        </w:rPr>
        <w:t>表</w:t>
      </w:r>
      <w:r>
        <w:rPr>
          <w:rFonts w:hint="eastAsia" w:ascii="仿宋_GB2312" w:eastAsia="仿宋_GB2312"/>
          <w:sz w:val="28"/>
          <w:szCs w:val="28"/>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ascii="仿宋_GB2312" w:eastAsia="仿宋_GB2312"/>
                <w:sz w:val="24"/>
                <w:szCs w:val="24"/>
              </w:rPr>
            </w:pPr>
            <w:r>
              <w:rPr>
                <w:rFonts w:hint="eastAsia" w:ascii="仿宋_GB2312" w:eastAsia="仿宋_GB2312"/>
                <w:sz w:val="24"/>
                <w:szCs w:val="24"/>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rPr>
              <w:t>1.2.1供应商对采购文件有疑问的，应当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2.3</w:t>
            </w:r>
          </w:p>
          <w:p>
            <w:pPr>
              <w:adjustRightInd w:val="0"/>
              <w:snapToGrid w:val="0"/>
              <w:jc w:val="center"/>
              <w:rPr>
                <w:sz w:val="24"/>
                <w:szCs w:val="24"/>
              </w:rPr>
            </w:pPr>
          </w:p>
        </w:tc>
        <w:tc>
          <w:tcPr>
            <w:tcW w:w="1263" w:type="dxa"/>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本项目</w:t>
            </w:r>
            <w:r>
              <w:rPr>
                <w:rFonts w:hint="eastAsia" w:ascii="仿宋_GB2312" w:eastAsia="仿宋_GB2312"/>
                <w:sz w:val="24"/>
                <w:szCs w:val="24"/>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w:t>
            </w:r>
            <w:r>
              <w:rPr>
                <w:rFonts w:hint="eastAsia" w:ascii="仿宋_GB2312" w:eastAsia="仿宋_GB2312" w:hAnsiTheme="minorEastAsia"/>
                <w:sz w:val="24"/>
                <w:szCs w:val="24"/>
                <w:u w:val="single"/>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2.7</w:t>
            </w:r>
          </w:p>
          <w:p>
            <w:pPr>
              <w:adjustRightInd w:val="0"/>
              <w:snapToGrid w:val="0"/>
              <w:jc w:val="center"/>
              <w:rPr>
                <w:rFonts w:ascii="仿宋_GB2312" w:eastAsia="仿宋_GB2312"/>
                <w:sz w:val="24"/>
                <w:szCs w:val="24"/>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rPr>
              <w:t>3</w:t>
            </w:r>
            <w:r>
              <w:rPr>
                <w:rFonts w:hint="eastAsia" w:ascii="仿宋_GB2312" w:eastAsia="仿宋_GB2312" w:hAnsiTheme="minorEastAsia"/>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2.14</w:t>
            </w:r>
          </w:p>
        </w:tc>
        <w:tc>
          <w:tcPr>
            <w:tcW w:w="1263" w:type="dxa"/>
            <w:vAlign w:val="center"/>
          </w:tcPr>
          <w:p>
            <w:pPr>
              <w:adjustRightInd w:val="0"/>
              <w:snapToGrid w:val="0"/>
              <w:jc w:val="center"/>
              <w:rPr>
                <w:rFonts w:ascii="仿宋_GB2312" w:eastAsia="仿宋_GB2312"/>
                <w:sz w:val="24"/>
                <w:szCs w:val="24"/>
                <w:highlight w:val="cyan"/>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cyan"/>
              </w:rPr>
            </w:pPr>
            <w:r>
              <w:rPr>
                <w:rFonts w:hint="eastAsia" w:ascii="仿宋_GB2312" w:eastAsia="仿宋_GB2312" w:hAnsiTheme="minorEastAsia"/>
                <w:sz w:val="24"/>
                <w:szCs w:val="24"/>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rPr>
            </w:pPr>
            <w:r>
              <w:rPr>
                <w:rFonts w:hint="eastAsia" w:ascii="仿宋_GB2312" w:eastAsia="仿宋_GB2312" w:hAnsiTheme="minorEastAsia"/>
                <w:sz w:val="24"/>
                <w:szCs w:val="24"/>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ascii="仿宋_GB2312" w:eastAsia="仿宋_GB2312" w:hAnsiTheme="minorEastAsia"/>
                <w:sz w:val="24"/>
                <w:szCs w:val="24"/>
              </w:rPr>
              <w:t>无</w:t>
            </w:r>
          </w:p>
        </w:tc>
      </w:tr>
    </w:tbl>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2.本次交易的特别规定</w:t>
      </w:r>
    </w:p>
    <w:p>
      <w:pPr>
        <w:adjustRightInd w:val="0"/>
        <w:snapToGrid w:val="0"/>
        <w:spacing w:line="560" w:lineRule="exact"/>
        <w:ind w:firstLine="555"/>
        <w:jc w:val="left"/>
        <w:rPr>
          <w:rFonts w:hint="eastAsia" w:ascii="仿宋_GB2312" w:eastAsia="仿宋_GB2312"/>
          <w:color w:val="auto"/>
          <w:sz w:val="28"/>
          <w:szCs w:val="28"/>
        </w:rPr>
      </w:pPr>
      <w:r>
        <w:rPr>
          <w:rFonts w:hint="eastAsia" w:ascii="仿宋_GB2312" w:eastAsia="仿宋_GB2312"/>
          <w:color w:val="auto"/>
          <w:sz w:val="28"/>
          <w:szCs w:val="28"/>
        </w:rPr>
        <w:t>无</w:t>
      </w:r>
    </w:p>
    <w:p>
      <w:pPr>
        <w:adjustRightInd w:val="0"/>
        <w:snapToGrid w:val="0"/>
        <w:spacing w:line="560" w:lineRule="exact"/>
        <w:ind w:firstLine="555"/>
        <w:jc w:val="left"/>
        <w:rPr>
          <w:rFonts w:ascii="仿宋_GB2312" w:eastAsia="仿宋_GB2312"/>
          <w:color w:val="auto"/>
          <w:sz w:val="28"/>
          <w:szCs w:val="28"/>
        </w:rPr>
      </w:pPr>
      <w:r>
        <w:rPr>
          <w:rFonts w:hint="eastAsia" w:ascii="仿宋_GB2312" w:eastAsia="仿宋_GB2312"/>
          <w:color w:val="auto"/>
          <w:sz w:val="28"/>
          <w:szCs w:val="28"/>
        </w:rPr>
        <w:t>对于施工技术方案简单、工期较短、季节性强的中小型工程，或者标准通用设备、材料以及有关服务的采购，可以不要求供应商编制施工组织设计、安装调试方案或服务大纲等技术响应文件，可不进行技术评审。</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3.若出现以下情况之一的，采购人将拒绝接收响应文件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4.发生下列情况之一者，视为无效响应行为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（7）供应商不符合国家或采购文件规定的资格条件。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（8）响应文件没有对采购文件的实质性要求和条件作出响应。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（9）其他不符合采购文件要求的情形。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5.响应保证金</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6.响应文件要求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6.1响应文件包括下列内容</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6.其他资料</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7.异议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8.本章附件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rPr>
          <w:rFonts w:asciiTheme="majorEastAsia" w:hAnsiTheme="majorEastAsia" w:eastAsiaTheme="majorEastAsia"/>
          <w:b/>
          <w:sz w:val="28"/>
          <w:szCs w:val="28"/>
        </w:rPr>
      </w:pPr>
      <w:r>
        <w:rPr>
          <w:rFonts w:asciiTheme="majorEastAsia" w:hAnsiTheme="majorEastAsia" w:eastAsiaTheme="majorEastAsia"/>
          <w:b/>
          <w:sz w:val="28"/>
          <w:szCs w:val="28"/>
        </w:rPr>
        <w:br w:type="page"/>
      </w: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37"/>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开启时间：年月日时分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r>
              <w:rPr>
                <w:rFonts w:hint="eastAsia" w:ascii="仿宋_GB2312" w:eastAsia="仿宋_GB2312"/>
                <w:sz w:val="24"/>
                <w:szCs w:val="24"/>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      记录人</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年月日</w:t>
      </w:r>
    </w:p>
    <w:p>
      <w:pPr>
        <w:adjustRightInd w:val="0"/>
        <w:snapToGrid w:val="0"/>
        <w:spacing w:line="600" w:lineRule="exact"/>
        <w:ind w:firstLine="555"/>
        <w:jc w:val="left"/>
        <w:rPr>
          <w:rFonts w:ascii="仿宋_GB2312" w:eastAsia="仿宋_GB2312" w:hAnsiTheme="majorEastAsia"/>
          <w:sz w:val="28"/>
          <w:szCs w:val="28"/>
        </w:rPr>
      </w:pPr>
    </w:p>
    <w:p>
      <w:pPr>
        <w:adjustRightInd w:val="0"/>
        <w:snapToGrid w:val="0"/>
        <w:spacing w:line="600" w:lineRule="exact"/>
        <w:ind w:firstLine="555"/>
        <w:jc w:val="left"/>
        <w:rPr>
          <w:rFonts w:ascii="仿宋_GB2312" w:eastAsia="仿宋_GB2312" w:hAnsiTheme="majorEastAsia"/>
          <w:sz w:val="28"/>
          <w:szCs w:val="28"/>
        </w:rPr>
      </w:pPr>
    </w:p>
    <w:p>
      <w:pPr>
        <w:pStyle w:val="22"/>
        <w:rPr>
          <w:rFonts w:ascii="仿宋_GB2312" w:eastAsia="仿宋_GB2312" w:hAnsiTheme="majorEastAsia"/>
          <w:sz w:val="28"/>
          <w:szCs w:val="28"/>
        </w:rPr>
      </w:pPr>
    </w:p>
    <w:p>
      <w:pPr>
        <w:pStyle w:val="22"/>
        <w:rPr>
          <w:rFonts w:ascii="仿宋_GB2312" w:eastAsia="仿宋_GB2312" w:hAnsiTheme="majorEastAsia"/>
          <w:sz w:val="28"/>
          <w:szCs w:val="28"/>
        </w:rPr>
      </w:pPr>
    </w:p>
    <w:p>
      <w:pPr>
        <w:pStyle w:val="22"/>
        <w:rPr>
          <w:rFonts w:ascii="仿宋_GB2312" w:eastAsia="仿宋_GB2312" w:hAnsiTheme="majorEastAsia"/>
          <w:sz w:val="28"/>
          <w:szCs w:val="28"/>
        </w:rPr>
      </w:pPr>
    </w:p>
    <w:p>
      <w:pPr>
        <w:pStyle w:val="22"/>
        <w:rPr>
          <w:rFonts w:ascii="仿宋_GB2312" w:eastAsia="仿宋_GB2312" w:hAnsiTheme="majorEastAsia"/>
          <w:sz w:val="28"/>
          <w:szCs w:val="28"/>
        </w:rPr>
      </w:pPr>
    </w:p>
    <w:p>
      <w:pPr>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br w:type="page"/>
      </w: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37"/>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请将上述问题的澄清于年月日时前递交至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年月日</w:t>
      </w:r>
    </w:p>
    <w:p>
      <w:pPr>
        <w:adjustRightInd w:val="0"/>
        <w:snapToGrid w:val="0"/>
        <w:spacing w:line="600" w:lineRule="exact"/>
        <w:ind w:firstLine="4779"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2"/>
      </w:pPr>
    </w:p>
    <w:p>
      <w:pPr>
        <w:adjustRightInd w:val="0"/>
        <w:snapToGrid w:val="0"/>
        <w:spacing w:line="600" w:lineRule="exact"/>
        <w:jc w:val="left"/>
        <w:rPr>
          <w:rFonts w:asciiTheme="majorEastAsia" w:hAnsiTheme="majorEastAsia" w:eastAsiaTheme="majorEastAsia"/>
          <w:b/>
          <w:sz w:val="28"/>
          <w:szCs w:val="28"/>
        </w:rPr>
      </w:pPr>
    </w:p>
    <w:p>
      <w:pPr>
        <w:pStyle w:val="22"/>
        <w:rPr>
          <w:rFonts w:asciiTheme="majorEastAsia" w:hAnsiTheme="majorEastAsia" w:eastAsiaTheme="majorEastAsia"/>
          <w:b/>
          <w:sz w:val="28"/>
          <w:szCs w:val="28"/>
        </w:rPr>
      </w:pPr>
    </w:p>
    <w:p>
      <w:pPr>
        <w:pStyle w:val="22"/>
        <w:rPr>
          <w:rFonts w:asciiTheme="majorEastAsia" w:hAnsiTheme="majorEastAsia" w:eastAsiaTheme="majorEastAsia"/>
          <w:b/>
          <w:sz w:val="28"/>
          <w:szCs w:val="28"/>
        </w:rPr>
      </w:pPr>
    </w:p>
    <w:p>
      <w:pPr>
        <w:pStyle w:val="22"/>
        <w:rPr>
          <w:rFonts w:asciiTheme="majorEastAsia" w:hAnsiTheme="majorEastAsia" w:eastAsiaTheme="majorEastAsia"/>
          <w:b/>
          <w:sz w:val="28"/>
          <w:szCs w:val="28"/>
        </w:rPr>
      </w:pPr>
    </w:p>
    <w:p>
      <w:pPr>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br w:type="page"/>
      </w: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37"/>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年月日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pStyle w:val="22"/>
      </w:pPr>
    </w:p>
    <w:p>
      <w:pPr>
        <w:adjustRightInd w:val="0"/>
        <w:snapToGrid w:val="0"/>
        <w:spacing w:line="600" w:lineRule="exact"/>
        <w:ind w:firstLine="2665" w:firstLineChars="952"/>
        <w:jc w:val="left"/>
        <w:rPr>
          <w:rFonts w:ascii="仿宋_GB2312" w:eastAsia="仿宋_GB2312" w:hAnsiTheme="majorEastAsia"/>
          <w:sz w:val="28"/>
          <w:szCs w:val="28"/>
        </w:rPr>
      </w:pPr>
    </w:p>
    <w:p>
      <w:pPr>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br w:type="page"/>
      </w: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37"/>
      </w:pPr>
    </w:p>
    <w:p>
      <w:pPr>
        <w:pStyle w:val="37"/>
        <w:ind w:firstLine="3465" w:firstLineChars="1650"/>
        <w:rPr>
          <w:rFonts w:ascii="仿宋_GB2312" w:eastAsia="仿宋_GB2312"/>
        </w:rPr>
      </w:pPr>
      <w:r>
        <w:rPr>
          <w:rFonts w:hint="eastAsia" w:ascii="仿宋_GB2312" w:eastAsia="仿宋_GB2312"/>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rPr>
        <w:t xml:space="preserve">      项目</w:t>
      </w:r>
      <w:r>
        <w:rPr>
          <w:rFonts w:hint="eastAsia" w:ascii="仿宋_GB2312" w:eastAsia="仿宋_GB2312" w:hAnsiTheme="majorEastAsia"/>
          <w:sz w:val="28"/>
          <w:szCs w:val="28"/>
        </w:rPr>
        <w:t>的成交供应商。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成交金额，大写：，小写： 。</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rPr>
        <w:t>30</w:t>
      </w:r>
      <w:r>
        <w:rPr>
          <w:rFonts w:hint="eastAsia" w:ascii="仿宋_GB2312" w:eastAsia="仿宋_GB2312" w:hAnsiTheme="majorEastAsia"/>
          <w:sz w:val="28"/>
          <w:szCs w:val="28"/>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年月日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5"/>
        <w:rPr>
          <w:rFonts w:hint="eastAsia" w:asciiTheme="minorHAnsi" w:hAnsiTheme="minorHAnsi" w:cstheme="minorBidi"/>
          <w:kern w:val="44"/>
          <w:sz w:val="44"/>
          <w:szCs w:val="44"/>
        </w:rPr>
      </w:pPr>
      <w:bookmarkStart w:id="38" w:name="_Toc2867"/>
      <w:bookmarkStart w:id="39" w:name="_Toc21455"/>
    </w:p>
    <w:p>
      <w:pPr>
        <w:pStyle w:val="5"/>
        <w:rPr>
          <w:rFonts w:hint="eastAsia" w:asciiTheme="minorHAnsi" w:hAnsiTheme="minorHAnsi" w:cstheme="minorBidi"/>
          <w:kern w:val="44"/>
          <w:sz w:val="44"/>
          <w:szCs w:val="44"/>
        </w:rPr>
      </w:pPr>
    </w:p>
    <w:p>
      <w:pPr>
        <w:pStyle w:val="5"/>
        <w:rPr>
          <w:rFonts w:hint="eastAsia" w:asciiTheme="minorHAnsi" w:hAnsiTheme="minorHAnsi" w:cstheme="minorBidi"/>
          <w:kern w:val="44"/>
          <w:sz w:val="44"/>
          <w:szCs w:val="44"/>
        </w:rPr>
      </w:pPr>
    </w:p>
    <w:p>
      <w:pPr>
        <w:pStyle w:val="5"/>
        <w:rPr>
          <w:rFonts w:asciiTheme="minorHAnsi" w:hAnsiTheme="minorHAnsi" w:cstheme="minorBidi"/>
          <w:kern w:val="44"/>
          <w:sz w:val="44"/>
          <w:szCs w:val="44"/>
        </w:rPr>
      </w:pPr>
      <w:r>
        <w:rPr>
          <w:rFonts w:asciiTheme="minorHAnsi" w:hAnsiTheme="minorHAnsi" w:cstheme="minorBidi"/>
          <w:kern w:val="44"/>
          <w:sz w:val="44"/>
          <w:szCs w:val="44"/>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asciiTheme="minorHAnsi" w:hAnsiTheme="minorHAnsi" w:cstheme="minorBidi"/>
          <w:kern w:val="44"/>
          <w:sz w:val="44"/>
          <w:szCs w:val="44"/>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第三章</w:t>
      </w:r>
      <w:bookmarkEnd w:id="38"/>
      <w:bookmarkEnd w:id="39"/>
    </w:p>
    <w:p>
      <w:pPr>
        <w:pStyle w:val="37"/>
      </w:pPr>
    </w:p>
    <w:p>
      <w:pPr>
        <w:pStyle w:val="5"/>
      </w:pPr>
      <w:bookmarkStart w:id="40" w:name="_Toc7303"/>
      <w:bookmarkStart w:id="41" w:name="_Toc88209934"/>
      <w:bookmarkStart w:id="42" w:name="_Toc7040"/>
      <w:bookmarkStart w:id="43" w:name="_Toc87616371"/>
      <w:r>
        <w:rPr>
          <w:rFonts w:hint="eastAsia"/>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5"/>
      </w:pPr>
      <w:bookmarkStart w:id="44" w:name="_Toc3789"/>
      <w:bookmarkStart w:id="45" w:name="_Toc24895"/>
      <w:r>
        <w:rPr>
          <w:rFonts w:hint="eastAsia"/>
        </w:rPr>
        <w:t>询比采购</w:t>
      </w:r>
      <w:bookmarkEnd w:id="44"/>
      <w:bookmarkEnd w:id="45"/>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公开询比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1.2 资格审查执行第二章供应商须知1.对供应商的资格要求</w:t>
            </w:r>
          </w:p>
          <w:p>
            <w:pPr>
              <w:adjustRightInd w:val="0"/>
              <w:snapToGrid w:val="0"/>
              <w:ind w:left="480" w:hanging="480" w:hangingChars="200"/>
              <w:rPr>
                <w:rFonts w:ascii="仿宋_GB2312" w:eastAsia="仿宋_GB2312"/>
                <w:sz w:val="24"/>
                <w:szCs w:val="24"/>
              </w:rPr>
            </w:pPr>
            <w:r>
              <w:rPr>
                <w:rFonts w:hint="eastAsia" w:ascii="仿宋_GB2312" w:eastAsia="仿宋_GB2312" w:hAnsiTheme="minorEastAsia"/>
                <w:sz w:val="24"/>
                <w:szCs w:val="24"/>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rPr>
            </w:pPr>
            <w:r>
              <w:rPr>
                <w:rFonts w:hint="eastAsia" w:ascii="仿宋_GB2312" w:eastAsia="仿宋_GB2312" w:hAnsiTheme="minorEastAsia"/>
                <w:sz w:val="24"/>
                <w:szCs w:val="24"/>
              </w:rPr>
              <w:t>2.1 报价应包括国家规定的增值税税金，增值税税金按一般计税方法计算。报价范围包括</w:t>
            </w:r>
            <w:r>
              <w:rPr>
                <w:rFonts w:hint="eastAsia" w:ascii="仿宋_GB2312" w:eastAsia="仿宋_GB2312" w:hAnsiTheme="minorEastAsia"/>
                <w:sz w:val="24"/>
                <w:szCs w:val="24"/>
                <w:u w:val="single"/>
              </w:rPr>
              <w:t>本项目所有采购内容和范围。</w:t>
            </w:r>
          </w:p>
          <w:p>
            <w:pPr>
              <w:adjustRightInd w:val="0"/>
              <w:snapToGrid w:val="0"/>
              <w:ind w:left="458" w:hanging="458" w:hangingChars="191"/>
              <w:rPr>
                <w:rFonts w:ascii="仿宋_GB2312" w:eastAsia="仿宋_GB2312"/>
                <w:sz w:val="24"/>
                <w:szCs w:val="24"/>
              </w:rPr>
            </w:pPr>
            <w:r>
              <w:rPr>
                <w:rFonts w:hint="eastAsia" w:ascii="仿宋_GB2312" w:eastAsia="仿宋_GB2312"/>
                <w:sz w:val="24"/>
                <w:szCs w:val="24"/>
              </w:rPr>
              <w:t xml:space="preserve">2.2 询比地址 </w:t>
            </w:r>
          </w:p>
          <w:p>
            <w:pPr>
              <w:adjustRightInd w:val="0"/>
              <w:snapToGrid w:val="0"/>
              <w:ind w:left="456" w:leftChars="217"/>
              <w:rPr>
                <w:rFonts w:ascii="仿宋_GB2312" w:eastAsia="仿宋_GB2312"/>
                <w:sz w:val="24"/>
                <w:szCs w:val="24"/>
                <w:u w:val="single"/>
              </w:rPr>
            </w:pPr>
            <w:r>
              <w:rPr>
                <w:rFonts w:hint="eastAsia" w:ascii="仿宋_GB2312" w:eastAsia="仿宋_GB2312" w:hAnsiTheme="minorEastAsia"/>
                <w:sz w:val="24"/>
                <w:szCs w:val="24"/>
                <w:u w:val="single"/>
              </w:rPr>
              <w:t>广州市从化区江浦街从从荔路50号广州从化净水有限公司</w:t>
            </w:r>
          </w:p>
          <w:p>
            <w:pPr>
              <w:adjustRightInd w:val="0"/>
              <w:snapToGrid w:val="0"/>
              <w:rPr>
                <w:rFonts w:ascii="仿宋_GB2312" w:eastAsia="仿宋_GB2312" w:hAnsiTheme="minorEastAsia"/>
                <w:sz w:val="24"/>
                <w:szCs w:val="24"/>
                <w:u w:val="single"/>
              </w:rPr>
            </w:pPr>
            <w:r>
              <w:rPr>
                <w:rFonts w:hint="eastAsia" w:ascii="仿宋_GB2312" w:eastAsia="仿宋_GB2312" w:hAnsiTheme="minorEastAsia"/>
                <w:sz w:val="24"/>
                <w:szCs w:val="24"/>
              </w:rPr>
              <w:t>2.3 询比开始时间（同响应文件截止时间）</w:t>
            </w:r>
          </w:p>
          <w:p>
            <w:pPr>
              <w:adjustRightInd w:val="0"/>
              <w:snapToGrid w:val="0"/>
              <w:ind w:left="480" w:hanging="480" w:hangingChars="200"/>
              <w:rPr>
                <w:rFonts w:ascii="仿宋_GB2312" w:eastAsia="仿宋_GB2312"/>
                <w:sz w:val="24"/>
                <w:szCs w:val="24"/>
              </w:rPr>
            </w:pPr>
            <w:r>
              <w:rPr>
                <w:rFonts w:hint="eastAsia" w:ascii="仿宋_GB2312" w:eastAsia="仿宋_GB2312"/>
                <w:sz w:val="24"/>
                <w:szCs w:val="24"/>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3.成交规则</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采购人确定满足采购文件资格性、响应性要求，并且经评审的报价最低的为成交供应商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在评审小组提交评审报告</w:t>
            </w:r>
            <w:r>
              <w:rPr>
                <w:rFonts w:hint="eastAsia" w:ascii="仿宋_GB2312" w:eastAsia="仿宋_GB2312" w:hAnsiTheme="minorEastAsia"/>
                <w:sz w:val="24"/>
                <w:szCs w:val="24"/>
                <w:u w:val="single"/>
              </w:rPr>
              <w:t>3</w:t>
            </w:r>
            <w:r>
              <w:rPr>
                <w:rFonts w:hint="eastAsia" w:ascii="仿宋_GB2312" w:eastAsia="仿宋_GB2312" w:hAnsiTheme="minorEastAsia"/>
                <w:sz w:val="24"/>
                <w:szCs w:val="24"/>
              </w:rPr>
              <w:t>日内，在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sz w:val="24"/>
                <w:szCs w:val="24"/>
              </w:rPr>
              <w:t>成交候选人公示</w:t>
            </w:r>
            <w:r>
              <w:rPr>
                <w:rFonts w:hint="eastAsia" w:ascii="仿宋_GB2312" w:eastAsia="仿宋_GB2312" w:hAnsiTheme="minorEastAsia"/>
                <w:sz w:val="24"/>
                <w:szCs w:val="24"/>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rPr>
      </w:pPr>
    </w:p>
    <w:p>
      <w:pPr>
        <w:rPr>
          <w:rFonts w:ascii="仿宋_GB2312" w:eastAsia="仿宋_GB2312"/>
          <w:sz w:val="28"/>
          <w:szCs w:val="28"/>
        </w:rPr>
      </w:pPr>
    </w:p>
    <w:p>
      <w:r>
        <w:br w:type="page"/>
      </w:r>
    </w:p>
    <w:p>
      <w:pPr>
        <w:pStyle w:val="22"/>
        <w:ind w:left="0" w:leftChars="0" w:firstLine="0" w:firstLineChars="0"/>
      </w:pPr>
    </w:p>
    <w:p>
      <w:pPr>
        <w:pStyle w:val="4"/>
      </w:pPr>
      <w:bookmarkStart w:id="46" w:name="_Toc23581"/>
      <w:bookmarkStart w:id="47" w:name="_Toc14552"/>
      <w:bookmarkStart w:id="48" w:name="_Toc19759"/>
      <w:bookmarkStart w:id="49" w:name="_Toc4952"/>
      <w:bookmarkStart w:id="50" w:name="_Toc7437"/>
      <w:bookmarkStart w:id="51" w:name="_Toc7118"/>
      <w:bookmarkStart w:id="52" w:name="_Toc20594"/>
      <w:bookmarkStart w:id="53" w:name="_Toc19050"/>
      <w:bookmarkStart w:id="54" w:name="_Toc14870"/>
      <w:bookmarkStart w:id="55" w:name="_Toc10930"/>
      <w:bookmarkStart w:id="56" w:name="_Toc3156"/>
      <w: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rPr>
        <w:t>第四章</w:t>
      </w:r>
      <w:bookmarkEnd w:id="46"/>
      <w:bookmarkEnd w:id="47"/>
      <w:bookmarkEnd w:id="48"/>
      <w:bookmarkEnd w:id="49"/>
      <w:bookmarkEnd w:id="50"/>
      <w:bookmarkEnd w:id="51"/>
      <w:bookmarkEnd w:id="52"/>
      <w:bookmarkEnd w:id="53"/>
      <w:bookmarkEnd w:id="54"/>
      <w:bookmarkEnd w:id="55"/>
      <w:bookmarkEnd w:id="56"/>
    </w:p>
    <w:p>
      <w:pPr>
        <w:pStyle w:val="37"/>
      </w:pPr>
    </w:p>
    <w:p>
      <w:pPr>
        <w:pStyle w:val="4"/>
        <w:rPr>
          <w:rFonts w:ascii="方正小标宋简体" w:eastAsia="方正小标宋简体"/>
          <w:sz w:val="44"/>
          <w:szCs w:val="44"/>
        </w:rPr>
      </w:pPr>
      <w:bookmarkStart w:id="57" w:name="_Toc12177"/>
      <w:bookmarkStart w:id="58" w:name="_Toc30530"/>
      <w:bookmarkStart w:id="59" w:name="_Toc21840"/>
      <w:bookmarkStart w:id="60" w:name="_Toc29484"/>
      <w:bookmarkStart w:id="61" w:name="_Toc22212"/>
      <w:bookmarkStart w:id="62" w:name="_Toc29345"/>
      <w:bookmarkStart w:id="63" w:name="_Toc88209941"/>
      <w:bookmarkStart w:id="64" w:name="_Toc13898"/>
      <w:bookmarkStart w:id="65" w:name="_Toc21079"/>
      <w:bookmarkStart w:id="66" w:name="_Toc7831"/>
      <w:bookmarkStart w:id="67" w:name="_Toc32607"/>
      <w:bookmarkStart w:id="68" w:name="_Toc6308"/>
      <w:bookmarkStart w:id="69" w:name="_Toc87616378"/>
      <w:r>
        <w:rPr>
          <w:rFonts w:hint="eastAsia"/>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pStyle w:val="5"/>
      </w:pPr>
      <w:bookmarkStart w:id="70" w:name="_Toc26826"/>
      <w:bookmarkStart w:id="71" w:name="_Toc23033"/>
      <w:r>
        <w:rPr>
          <w:rFonts w:hint="eastAsia"/>
        </w:rPr>
        <w:t>经评审的最低价法</w:t>
      </w:r>
      <w:bookmarkEnd w:id="70"/>
      <w:bookmarkEnd w:id="71"/>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（1）运输费用及保险费。（如有）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88"/>
        <w:gridCol w:w="1965"/>
        <w:gridCol w:w="52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48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1965"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26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48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1965"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26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488" w:type="dxa"/>
            <w:vMerge w:val="continue"/>
            <w:vAlign w:val="center"/>
          </w:tcPr>
          <w:p>
            <w:pPr>
              <w:adjustRightInd w:val="0"/>
              <w:snapToGrid w:val="0"/>
              <w:jc w:val="center"/>
              <w:rPr>
                <w:rFonts w:ascii="仿宋_GB2312" w:eastAsia="仿宋_GB2312"/>
                <w:sz w:val="24"/>
                <w:szCs w:val="24"/>
              </w:rPr>
            </w:pPr>
          </w:p>
        </w:tc>
        <w:tc>
          <w:tcPr>
            <w:tcW w:w="1965"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2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88" w:type="dxa"/>
            <w:vMerge w:val="continue"/>
            <w:vAlign w:val="center"/>
          </w:tcPr>
          <w:p>
            <w:pPr>
              <w:adjustRightInd w:val="0"/>
              <w:snapToGrid w:val="0"/>
              <w:jc w:val="center"/>
              <w:rPr>
                <w:rFonts w:ascii="仿宋_GB2312" w:eastAsia="仿宋_GB2312"/>
                <w:sz w:val="24"/>
                <w:szCs w:val="24"/>
              </w:rPr>
            </w:pPr>
          </w:p>
        </w:tc>
        <w:tc>
          <w:tcPr>
            <w:tcW w:w="1965"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26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88" w:type="dxa"/>
            <w:vMerge w:val="continue"/>
            <w:vAlign w:val="center"/>
          </w:tcPr>
          <w:p>
            <w:pPr>
              <w:adjustRightInd w:val="0"/>
              <w:snapToGrid w:val="0"/>
              <w:jc w:val="center"/>
              <w:rPr>
                <w:rFonts w:ascii="仿宋_GB2312" w:eastAsia="仿宋_GB2312"/>
                <w:sz w:val="24"/>
                <w:szCs w:val="24"/>
              </w:rPr>
            </w:pPr>
          </w:p>
        </w:tc>
        <w:tc>
          <w:tcPr>
            <w:tcW w:w="1965"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26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有授权书</w:t>
            </w:r>
            <w:r>
              <w:rPr>
                <w:rFonts w:hint="eastAsia" w:ascii="仿宋_GB2312" w:eastAsia="仿宋_GB2312"/>
                <w:sz w:val="24"/>
                <w:szCs w:val="24"/>
              </w:rPr>
              <w:t>，</w:t>
            </w:r>
            <w:r>
              <w:rPr>
                <w:rFonts w:ascii="仿宋_GB2312" w:eastAsia="仿宋_GB2312"/>
                <w:sz w:val="24"/>
                <w:szCs w:val="24"/>
              </w:rPr>
              <w:t>授权书有法定代表人及其委托代理人签字并加盖单位</w:t>
            </w:r>
            <w:r>
              <w:rPr>
                <w:rFonts w:hint="eastAsia" w:ascii="仿宋_GB2312" w:eastAsia="仿宋_GB2312"/>
                <w:sz w:val="24"/>
                <w:szCs w:val="24"/>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88"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1965"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26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488" w:type="dxa"/>
            <w:vMerge w:val="continue"/>
            <w:vAlign w:val="center"/>
          </w:tcPr>
          <w:p>
            <w:pPr>
              <w:adjustRightInd w:val="0"/>
              <w:snapToGrid w:val="0"/>
              <w:jc w:val="center"/>
              <w:rPr>
                <w:rFonts w:ascii="仿宋_GB2312" w:eastAsia="仿宋_GB2312"/>
                <w:sz w:val="24"/>
                <w:szCs w:val="24"/>
              </w:rPr>
            </w:pPr>
          </w:p>
        </w:tc>
        <w:tc>
          <w:tcPr>
            <w:tcW w:w="1965"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26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88"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1965"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26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没有超过最高限价</w:t>
            </w:r>
            <w:r>
              <w:rPr>
                <w:rFonts w:hint="eastAsia" w:ascii="仿宋_GB2312" w:eastAsia="仿宋_GB2312"/>
                <w:sz w:val="24"/>
                <w:szCs w:val="24"/>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488"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1965"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w:t>
            </w:r>
          </w:p>
        </w:tc>
        <w:tc>
          <w:tcPr>
            <w:tcW w:w="526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88"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1965"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其他无效响应</w:t>
            </w:r>
          </w:p>
        </w:tc>
        <w:tc>
          <w:tcPr>
            <w:tcW w:w="5268" w:type="dxa"/>
            <w:tcBorders>
              <w:top w:val="single" w:color="auto" w:sz="4" w:space="0"/>
              <w:bottom w:val="single" w:color="auto" w:sz="4" w:space="0"/>
            </w:tcBorders>
            <w:vAlign w:val="center"/>
          </w:tcPr>
          <w:p>
            <w:pPr>
              <w:adjustRightInd w:val="0"/>
              <w:snapToGrid w:val="0"/>
              <w:rPr>
                <w:rFonts w:hint="eastAsia" w:ascii="仿宋_GB2312" w:eastAsia="仿宋_GB2312"/>
                <w:sz w:val="24"/>
                <w:szCs w:val="24"/>
                <w:lang w:val="en-US" w:eastAsia="zh-CN"/>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w:t>
      </w:r>
      <w:r>
        <w:rPr>
          <w:rFonts w:hint="eastAsia" w:ascii="仿宋_GB2312" w:eastAsia="仿宋_GB2312" w:hAnsiTheme="minorEastAsia"/>
          <w:sz w:val="28"/>
          <w:szCs w:val="28"/>
          <w:u w:val="single"/>
        </w:rPr>
        <w:t>大写金额</w:t>
      </w:r>
      <w:r>
        <w:rPr>
          <w:rFonts w:hint="eastAsia" w:ascii="仿宋_GB2312" w:eastAsia="仿宋_GB2312" w:hAnsiTheme="minorEastAsia"/>
          <w:sz w:val="28"/>
          <w:szCs w:val="28"/>
        </w:rPr>
        <w:t>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w:t>
      </w:r>
      <w:r>
        <w:rPr>
          <w:rFonts w:hint="eastAsia" w:ascii="仿宋_GB2312" w:eastAsia="仿宋_GB2312" w:hAnsiTheme="minorEastAsia"/>
          <w:sz w:val="28"/>
          <w:szCs w:val="28"/>
          <w:u w:val="single"/>
        </w:rPr>
        <w:t>单价金额</w:t>
      </w:r>
      <w:r>
        <w:rPr>
          <w:rFonts w:hint="eastAsia" w:ascii="仿宋_GB2312" w:eastAsia="仿宋_GB2312" w:hAnsiTheme="minorEastAsia"/>
          <w:sz w:val="28"/>
          <w:szCs w:val="28"/>
        </w:rPr>
        <w:t>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2"/>
        <w:ind w:left="0" w:leftChars="0" w:firstLine="0" w:firstLineChars="0"/>
        <w:rPr>
          <w:rFonts w:ascii="仿宋_GB2312" w:eastAsia="仿宋_GB2312" w:hAnsiTheme="minorEastAsia"/>
          <w:szCs w:val="21"/>
        </w:rPr>
      </w:pPr>
    </w:p>
    <w:p>
      <w:pPr>
        <w:pStyle w:val="4"/>
      </w:pPr>
      <w:bookmarkStart w:id="72" w:name="_Toc88209947"/>
      <w: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NOy9/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EKLc+/zAQAA5A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nPOXNg6cbv&#10;Pn//9enL7deftz++seksa9QHrCl05TbxtMOwiZnwoY02/4kKOxRdj2dd1SExQYcvZ/P5jBQX967q&#10;IS9ETK+VtywbDccUQe+6tPLO0eX5OCmywv4NJqpMifcJuahxrM/w1CQTQMPY0hCQaQMRQrcrueiN&#10;ltfamJyBcbddmcj2kAeifJkf4f4VlousAbshrriGUekUyFdOsnQMpJSjF8JzC1ZJzoyiB5UtAoQ6&#10;gTaXRFJp46iDLPEgara2Xh6L1uWcLr/0eBrUPF1/7kv2w+Nc/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Qotz7/MBAADkAwAADgAAAAAAAAABACAAAAAlAQAAZHJzL2Uyb0RvYy54bWxQSwUG&#10;AAAAAAYABgBZAQAAigUAAAAA&#10;">
                <v:fill on="f" focussize="0,0"/>
                <v:stroke color="#000000" joinstyle="round"/>
                <v:imagedata o:title=""/>
                <o:lock v:ext="edit" aspectratio="f"/>
              </v:shape>
            </w:pict>
          </mc:Fallback>
        </mc:AlternateContent>
      </w:r>
      <w:r>
        <w:rPr>
          <w:rFonts w:hint="eastAsia"/>
        </w:rPr>
        <w:t>第五章</w:t>
      </w:r>
    </w:p>
    <w:p>
      <w:pPr>
        <w:pStyle w:val="5"/>
      </w:pPr>
    </w:p>
    <w:p>
      <w:pPr>
        <w:pStyle w:val="5"/>
        <w:rPr>
          <w:szCs w:val="44"/>
        </w:rPr>
      </w:pPr>
      <w:r>
        <w:rPr>
          <w:rFonts w:hint="eastAsia"/>
          <w:szCs w:val="44"/>
        </w:rPr>
        <w:t>采购需求</w:t>
      </w:r>
    </w:p>
    <w:p>
      <w:pPr>
        <w:pStyle w:val="5"/>
        <w:rPr>
          <w:szCs w:val="44"/>
        </w:rPr>
      </w:pPr>
    </w:p>
    <w:p>
      <w:pPr>
        <w:pStyle w:val="5"/>
        <w:rPr>
          <w:szCs w:val="44"/>
        </w:rPr>
      </w:pPr>
      <w:r>
        <w:rPr>
          <w:rFonts w:hint="eastAsia"/>
          <w:szCs w:val="44"/>
        </w:rPr>
        <w:t>采购需求编制说明</w:t>
      </w:r>
      <w:bookmarkEnd w:id="72"/>
    </w:p>
    <w:p>
      <w:pPr>
        <w:ind w:firstLine="560" w:firstLineChars="200"/>
        <w:rPr>
          <w:rFonts w:ascii="仿宋_GB2312" w:eastAsia="仿宋_GB2312"/>
          <w:sz w:val="28"/>
          <w:szCs w:val="28"/>
        </w:rPr>
      </w:pPr>
      <w:r>
        <w:rPr>
          <w:rFonts w:hint="eastAsia" w:ascii="仿宋_GB2312" w:eastAsia="仿宋_GB2312"/>
          <w:sz w:val="28"/>
          <w:szCs w:val="28"/>
        </w:rPr>
        <w:t>工程项目应提供图纸、技术标准和要求、工程量清单</w:t>
      </w:r>
    </w:p>
    <w:p>
      <w:pPr>
        <w:ind w:firstLine="560" w:firstLineChars="200"/>
        <w:rPr>
          <w:rFonts w:ascii="仿宋_GB2312" w:eastAsia="仿宋_GB2312"/>
          <w:sz w:val="28"/>
          <w:szCs w:val="28"/>
        </w:rPr>
      </w:pPr>
      <w:r>
        <w:rPr>
          <w:rFonts w:hint="eastAsia" w:ascii="仿宋_GB2312" w:eastAsia="仿宋_GB2312"/>
          <w:sz w:val="28"/>
          <w:szCs w:val="28"/>
        </w:rPr>
        <w:t>货物项目应尽可能清晰、准确地提出对货物的需求，并对所要求提供的货物名称、规格、数量以及单位、交货时间、交货地点、技术性能指标、检验考核要求、技术服务和售后服务要求、是否要求或允许对主要材料和关键部件进行外购等作出说明</w:t>
      </w:r>
    </w:p>
    <w:p>
      <w:pPr>
        <w:ind w:firstLine="560" w:firstLineChars="200"/>
        <w:rPr>
          <w:rFonts w:ascii="仿宋_GB2312" w:eastAsia="仿宋_GB2312"/>
          <w:sz w:val="28"/>
          <w:szCs w:val="28"/>
        </w:rPr>
      </w:pPr>
      <w:r>
        <w:rPr>
          <w:rFonts w:hint="eastAsia" w:ascii="仿宋_GB2312" w:eastAsia="仿宋_GB2312"/>
          <w:sz w:val="28"/>
          <w:szCs w:val="28"/>
        </w:rPr>
        <w:t>服务项目应明确服务采购需求和服务工作开展条件、服务成果要求（成果文件、周期、质量、配合技术服务要求等）等内容。</w:t>
      </w:r>
    </w:p>
    <w:p>
      <w:pPr>
        <w:pStyle w:val="11"/>
        <w:adjustRightInd w:val="0"/>
        <w:snapToGrid w:val="0"/>
        <w:spacing w:line="30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报价单位须对本项目为单位的服务进行整体响应，任何只对其中一部分内容进行的响应都被视为无效响应。 </w:t>
      </w:r>
    </w:p>
    <w:p>
      <w:pPr>
        <w:pStyle w:val="11"/>
        <w:adjustRightInd w:val="0"/>
        <w:snapToGrid w:val="0"/>
        <w:spacing w:line="30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询价文件中所有要求均为实质性响应条款，报价单位如有任何一条负偏离则导致响应文件无效。</w:t>
      </w:r>
    </w:p>
    <w:p>
      <w:pPr>
        <w:pStyle w:val="11"/>
        <w:adjustRightInd w:val="0"/>
        <w:snapToGrid w:val="0"/>
        <w:spacing w:line="300" w:lineRule="auto"/>
        <w:rPr>
          <w:rFonts w:hint="eastAsia" w:ascii="仿宋_GB2312" w:hAnsi="仿宋_GB2312" w:eastAsia="仿宋_GB2312" w:cs="仿宋_GB2312"/>
          <w:bCs/>
          <w:color w:val="000000"/>
          <w:sz w:val="30"/>
          <w:szCs w:val="30"/>
        </w:rPr>
      </w:pPr>
      <w:r>
        <w:rPr>
          <w:rFonts w:hint="eastAsia" w:ascii="仿宋_GB2312" w:hAnsi="仿宋_GB2312" w:eastAsia="仿宋_GB2312" w:cs="仿宋_GB2312"/>
          <w:b/>
          <w:color w:val="000000"/>
          <w:sz w:val="28"/>
          <w:szCs w:val="28"/>
          <w:lang w:val="zh-CN"/>
        </w:rPr>
        <w:t>一、项目情况介绍</w:t>
      </w:r>
    </w:p>
    <w:p>
      <w:pPr>
        <w:spacing w:line="360" w:lineRule="auto"/>
        <w:ind w:firstLine="560" w:firstLineChars="200"/>
        <w:jc w:val="left"/>
        <w:rPr>
          <w:rFonts w:hint="eastAsia" w:ascii="仿宋_GB2312" w:hAnsi="仿宋_GB2312" w:eastAsia="仿宋_GB2312" w:cs="仿宋_GB2312"/>
          <w:color w:val="000000"/>
          <w:sz w:val="28"/>
          <w:szCs w:val="28"/>
        </w:rPr>
      </w:pPr>
      <w:r>
        <w:rPr>
          <w:rFonts w:hint="eastAsia"/>
          <w:b w:val="0"/>
          <w:bCs/>
          <w:sz w:val="28"/>
          <w:szCs w:val="28"/>
          <w:lang w:val="en-US" w:eastAsia="zh-CN"/>
        </w:rPr>
        <w:t>从化净水公司直辖8厂除中心厂外暂无垃圾分类投放亭。</w:t>
      </w:r>
    </w:p>
    <w:p>
      <w:pPr>
        <w:pStyle w:val="11"/>
        <w:numPr>
          <w:ilvl w:val="0"/>
          <w:numId w:val="4"/>
        </w:numPr>
        <w:adjustRightInd w:val="0"/>
        <w:snapToGrid w:val="0"/>
        <w:spacing w:line="300" w:lineRule="auto"/>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t>项目技术要求</w:t>
      </w:r>
    </w:p>
    <w:p>
      <w:pPr>
        <w:pStyle w:val="11"/>
        <w:numPr>
          <w:ilvl w:val="0"/>
          <w:numId w:val="5"/>
        </w:numPr>
        <w:adjustRightInd w:val="0"/>
        <w:snapToGrid w:val="0"/>
        <w:spacing w:line="300" w:lineRule="auto"/>
        <w:ind w:firstLine="280" w:firstLineChars="1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lang w:val="en-US" w:eastAsia="zh-CN"/>
        </w:rPr>
        <w:t>工程量</w:t>
      </w:r>
      <w:r>
        <w:rPr>
          <w:rFonts w:hint="eastAsia" w:ascii="仿宋_GB2312" w:hAnsi="仿宋_GB2312" w:eastAsia="仿宋_GB2312" w:cs="仿宋_GB2312"/>
          <w:bCs/>
          <w:color w:val="000000"/>
          <w:sz w:val="28"/>
          <w:szCs w:val="28"/>
        </w:rPr>
        <w:t>清单</w:t>
      </w:r>
    </w:p>
    <w:tbl>
      <w:tblPr>
        <w:tblStyle w:val="2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71"/>
        <w:gridCol w:w="2139"/>
        <w:gridCol w:w="3994"/>
        <w:gridCol w:w="768"/>
        <w:gridCol w:w="18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平整场地</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垫层</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1.垫层材料种类、配合比、厚度:填石屑，厚度100mm</w:t>
            </w: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挖基坑土方</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1.土壤类别:三类土</w:t>
            </w: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余方弃置</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1.废弃料品种:余泥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2.运距:20km以内</w:t>
            </w: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室外地坪</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1.地坪厚度:100mm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2.混凝土强度等级:C25</w:t>
            </w: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水泥砂浆楼地面</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1.面层厚度、砂浆配合比:5mm 1:1水泥浆随捣随抹</w:t>
            </w: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挖沟槽土方</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1.土壤类别:三类土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2.挖土深度:2m 内</w:t>
            </w: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回填方</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1.填方材料品种:填土</w:t>
            </w: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1.安装部位:地下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2.介质:自来水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3.材质、规格:De20</w:t>
            </w: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1.安装部位:地下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2.介质:排水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3.材质、规格:De110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4.连接形式:粘接</w:t>
            </w: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垃圾分类亭(成品购买)</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1.箱体规格:3988*1358*2380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2.面层材料种类:镀锌钢管,镀锌铁皮(含焗漆)</w:t>
            </w: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12</w:t>
            </w: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单排钢脚手架</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13</w:t>
            </w: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活动铁马围栏</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14</w:t>
            </w: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3T载货汽车</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台班</w:t>
            </w: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bl>
    <w:p>
      <w:pPr>
        <w:pStyle w:val="11"/>
        <w:numPr>
          <w:ilvl w:val="0"/>
          <w:numId w:val="0"/>
        </w:numPr>
        <w:adjustRightInd w:val="0"/>
        <w:snapToGrid w:val="0"/>
        <w:spacing w:line="300" w:lineRule="auto"/>
        <w:rPr>
          <w:rFonts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 xml:space="preserve">   </w:t>
      </w:r>
    </w:p>
    <w:p>
      <w:pPr>
        <w:autoSpaceDE w:val="0"/>
        <w:autoSpaceDN w:val="0"/>
        <w:ind w:firstLine="560" w:firstLineChars="200"/>
        <w:rPr>
          <w:rFonts w:hint="eastAsia" w:ascii="仿宋" w:hAnsi="仿宋" w:eastAsia="仿宋" w:cs="仿宋"/>
          <w:bCs/>
          <w:sz w:val="28"/>
          <w:szCs w:val="28"/>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val="en-US" w:eastAsia="zh-CN"/>
        </w:rPr>
        <w:t>项目特殊</w:t>
      </w:r>
      <w:r>
        <w:rPr>
          <w:rFonts w:hint="eastAsia" w:ascii="仿宋_GB2312" w:hAnsi="仿宋_GB2312" w:eastAsia="仿宋_GB2312" w:cs="仿宋_GB2312"/>
          <w:color w:val="000000"/>
          <w:sz w:val="28"/>
          <w:szCs w:val="28"/>
          <w:lang w:val="zh-CN"/>
        </w:rPr>
        <w:t>要求：</w:t>
      </w:r>
      <w:r>
        <w:rPr>
          <w:rFonts w:hint="eastAsia" w:ascii="仿宋_GB2312" w:hAnsi="仿宋_GB2312" w:eastAsia="仿宋_GB2312" w:cs="仿宋_GB2312"/>
          <w:color w:val="000000"/>
          <w:sz w:val="28"/>
          <w:szCs w:val="28"/>
          <w:lang w:val="en-US" w:eastAsia="zh-CN"/>
        </w:rPr>
        <w:t>无</w:t>
      </w:r>
      <w:r>
        <w:rPr>
          <w:rFonts w:hint="eastAsia" w:ascii="仿宋_GB2312" w:hAnsi="仿宋_GB2312" w:eastAsia="仿宋_GB2312" w:cs="仿宋_GB2312"/>
          <w:color w:val="000000"/>
          <w:sz w:val="28"/>
          <w:szCs w:val="28"/>
        </w:rPr>
        <w:t>。</w:t>
      </w:r>
    </w:p>
    <w:p>
      <w:pPr>
        <w:pStyle w:val="11"/>
        <w:adjustRightInd w:val="0"/>
        <w:snapToGrid w:val="0"/>
        <w:spacing w:line="300" w:lineRule="auto"/>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rPr>
        <w:t>三</w:t>
      </w:r>
      <w:r>
        <w:rPr>
          <w:rFonts w:hint="eastAsia" w:ascii="仿宋_GB2312" w:hAnsi="仿宋_GB2312" w:eastAsia="仿宋_GB2312" w:cs="仿宋_GB2312"/>
          <w:b/>
          <w:color w:val="000000"/>
          <w:sz w:val="28"/>
          <w:szCs w:val="28"/>
          <w:lang w:val="zh-CN"/>
        </w:rPr>
        <w:t>、项目商务要求</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1.工期：</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工期：</w:t>
      </w:r>
      <w:r>
        <w:rPr>
          <w:rFonts w:hint="eastAsia" w:ascii="仿宋_GB2312" w:hAnsi="仿宋_GB2312" w:eastAsia="仿宋_GB2312" w:cs="仿宋_GB2312"/>
          <w:sz w:val="28"/>
          <w:szCs w:val="28"/>
          <w:u w:val="single"/>
          <w:lang w:val="en-US" w:eastAsia="zh-CN"/>
        </w:rPr>
        <w:t>60</w:t>
      </w:r>
      <w:r>
        <w:rPr>
          <w:rFonts w:hint="eastAsia" w:ascii="仿宋_GB2312" w:hAnsi="仿宋_GB2312" w:eastAsia="仿宋_GB2312" w:cs="仿宋_GB2312"/>
          <w:sz w:val="28"/>
          <w:szCs w:val="28"/>
          <w:u w:val="single"/>
        </w:rPr>
        <w:t>天，具体开工时间以开工报告时间为准。</w:t>
      </w:r>
      <w:r>
        <w:rPr>
          <w:rFonts w:hint="eastAsia" w:ascii="仿宋_GB2312" w:hAnsi="仿宋_GB2312" w:eastAsia="仿宋_GB2312" w:cs="仿宋_GB2312"/>
          <w:sz w:val="28"/>
          <w:szCs w:val="28"/>
        </w:rPr>
        <w:t>。</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施工期：</w:t>
      </w:r>
      <w:r>
        <w:rPr>
          <w:rFonts w:hint="eastAsia" w:ascii="仿宋_GB2312" w:hAnsi="仿宋_GB2312" w:eastAsia="仿宋_GB2312" w:cs="仿宋_GB2312"/>
          <w:sz w:val="28"/>
          <w:szCs w:val="28"/>
          <w:u w:val="single"/>
        </w:rPr>
        <w:t>具体日期以甲方（业主）发出的开工令为准，工作必须在</w:t>
      </w:r>
      <w:r>
        <w:rPr>
          <w:rFonts w:hint="eastAsia" w:ascii="仿宋_GB2312" w:hAnsi="仿宋_GB2312" w:eastAsia="仿宋_GB2312" w:cs="仿宋_GB2312"/>
          <w:sz w:val="28"/>
          <w:szCs w:val="28"/>
          <w:u w:val="single"/>
          <w:lang w:val="en-US" w:eastAsia="zh-CN"/>
        </w:rPr>
        <w:t>60</w:t>
      </w:r>
      <w:r>
        <w:rPr>
          <w:rFonts w:hint="eastAsia" w:ascii="仿宋_GB2312" w:hAnsi="仿宋_GB2312" w:eastAsia="仿宋_GB2312" w:cs="仿宋_GB2312"/>
          <w:sz w:val="28"/>
          <w:szCs w:val="28"/>
          <w:u w:val="single"/>
        </w:rPr>
        <w:t>个工作日完成。</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质量要求：</w:t>
      </w:r>
    </w:p>
    <w:p>
      <w:pPr>
        <w:autoSpaceDE w:val="0"/>
        <w:autoSpaceDN w:val="0"/>
        <w:ind w:left="56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（1）验收规范：执行《中华人民共和国行业标准--建筑拆除工程安全技术规范JGJ147-2016》、《建筑工程施工质量验收统─标准》GB50300-2013、《给水排水管道工程施工及验收规范》GB 50268 - 2008。</w:t>
      </w:r>
    </w:p>
    <w:p>
      <w:pPr>
        <w:keepNext w:val="0"/>
        <w:keepLines w:val="0"/>
        <w:pageBreakBefore w:val="0"/>
        <w:widowControl w:val="0"/>
        <w:numPr>
          <w:ilvl w:val="0"/>
          <w:numId w:val="0"/>
        </w:numPr>
        <w:kinsoku/>
        <w:wordWrap/>
        <w:overflowPunct/>
        <w:topLinePunct w:val="0"/>
        <w:bidi w:val="0"/>
        <w:snapToGrid/>
        <w:spacing w:line="240" w:lineRule="auto"/>
        <w:ind w:firstLine="1120" w:firstLineChars="4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（2）整体符合厂区美观要求。</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3.安全文明施工要求：</w:t>
      </w:r>
    </w:p>
    <w:p>
      <w:pPr>
        <w:autoSpaceDE w:val="0"/>
        <w:autoSpaceDN w:val="0"/>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在工程进行中，承包单位要注意保护场内的各种管线和设施。若有任何损坏，须立即通知有关部门和发包人，并由损坏单位承担损失和修复费用。</w:t>
      </w:r>
    </w:p>
    <w:p>
      <w:pPr>
        <w:autoSpaceDE w:val="0"/>
        <w:autoSpaceDN w:val="0"/>
        <w:ind w:left="561" w:leftChars="267"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ind w:left="561" w:leftChars="267" w:firstLine="420" w:firstLineChars="150"/>
        <w:rPr>
          <w:rFonts w:ascii="仿宋_GB2312" w:hAnsi="仿宋_GB2312" w:eastAsia="仿宋_GB2312" w:cs="仿宋_GB2312"/>
          <w:sz w:val="24"/>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4.总包及分包规定：</w:t>
      </w:r>
    </w:p>
    <w:p>
      <w:pPr>
        <w:autoSpaceDE w:val="0"/>
        <w:autoSpaceDN w:val="0"/>
        <w:ind w:left="560"/>
        <w:rPr>
          <w:rFonts w:ascii="仿宋_GB2312" w:hAnsi="仿宋_GB2312" w:eastAsia="仿宋_GB2312" w:cs="仿宋_GB2312"/>
          <w:sz w:val="28"/>
          <w:szCs w:val="28"/>
        </w:rPr>
      </w:pPr>
      <w:r>
        <w:rPr>
          <w:rFonts w:hint="eastAsia" w:ascii="仿宋_GB2312" w:hAnsi="仿宋_GB2312" w:eastAsia="仿宋_GB2312" w:cs="仿宋_GB2312"/>
          <w:sz w:val="28"/>
          <w:szCs w:val="28"/>
        </w:rPr>
        <w:t>承包单位不许转包，不许擅自分包,</w:t>
      </w:r>
      <w:r>
        <w:rPr>
          <w:rFonts w:hint="eastAsia" w:ascii="宋体" w:hAnsi="宋体"/>
          <w:bCs/>
          <w:szCs w:val="21"/>
        </w:rPr>
        <w:t xml:space="preserve"> </w:t>
      </w:r>
      <w:r>
        <w:rPr>
          <w:rFonts w:hint="eastAsia" w:ascii="仿宋_GB2312" w:hAnsi="仿宋_GB2312" w:eastAsia="仿宋_GB2312" w:cs="仿宋_GB2312"/>
          <w:sz w:val="28"/>
          <w:szCs w:val="28"/>
        </w:rPr>
        <w:t>否则，发包人有权单方面终止合同，并令其立即退场，由此而造成的经济损失由承包单位负责赔偿。</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5.保修期：</w:t>
      </w:r>
      <w:r>
        <w:rPr>
          <w:rFonts w:hint="eastAsia" w:ascii="仿宋_GB2312" w:hAnsi="仿宋_GB2312" w:eastAsia="仿宋_GB2312" w:cs="仿宋_GB2312"/>
          <w:sz w:val="28"/>
          <w:szCs w:val="28"/>
          <w:lang w:val="en-US" w:eastAsia="zh-CN"/>
        </w:rPr>
        <w:t>质保期为验收合格之日起1年。</w:t>
      </w:r>
    </w:p>
    <w:p>
      <w:pPr>
        <w:adjustRightInd w:val="0"/>
        <w:snapToGrid w:val="0"/>
        <w:spacing w:line="360" w:lineRule="exact"/>
        <w:ind w:left="881" w:leftChars="266" w:hanging="322" w:hangingChars="115"/>
        <w:rPr>
          <w:rFonts w:ascii="仿宋_GB2312" w:hAnsi="仿宋_GB2312" w:eastAsia="仿宋_GB2312" w:cs="仿宋_GB2312"/>
          <w:sz w:val="28"/>
          <w:szCs w:val="28"/>
        </w:rPr>
      </w:pPr>
      <w:r>
        <w:rPr>
          <w:rFonts w:hint="eastAsia" w:ascii="仿宋_GB2312" w:hAnsi="仿宋_GB2312" w:eastAsia="仿宋_GB2312" w:cs="仿宋_GB2312"/>
          <w:sz w:val="28"/>
          <w:szCs w:val="28"/>
        </w:rPr>
        <w:t>6.发包人将自承包商履行完合同义务之日起三十个工作日内组织验收，验收要求、验收标准及方法如下：</w:t>
      </w:r>
    </w:p>
    <w:p>
      <w:pPr>
        <w:autoSpaceDE w:val="0"/>
        <w:autoSpaceDN w:val="0"/>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（1）验收依据：询价文件、询价响应文件、相关国家的质量标准规定等均为验收依据。</w:t>
      </w:r>
    </w:p>
    <w:p>
      <w:pPr>
        <w:keepNext w:val="0"/>
        <w:keepLines w:val="0"/>
        <w:pageBreakBefore w:val="0"/>
        <w:widowControl w:val="0"/>
        <w:numPr>
          <w:ilvl w:val="0"/>
          <w:numId w:val="0"/>
        </w:numPr>
        <w:kinsoku/>
        <w:wordWrap/>
        <w:overflowPunct/>
        <w:topLinePunct w:val="0"/>
        <w:bidi w:val="0"/>
        <w:snapToGrid/>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（2）承包单位根据要求进行改造，完成之后，改造区域应符合使用要求，并且符合美观与周边环境协调的要求。</w:t>
      </w:r>
    </w:p>
    <w:p>
      <w:pPr>
        <w:keepNext w:val="0"/>
        <w:keepLines w:val="0"/>
        <w:pageBreakBefore w:val="0"/>
        <w:widowControl w:val="0"/>
        <w:numPr>
          <w:ilvl w:val="0"/>
          <w:numId w:val="0"/>
        </w:numPr>
        <w:kinsoku/>
        <w:wordWrap/>
        <w:overflowPunct/>
        <w:topLinePunct w:val="0"/>
        <w:bidi w:val="0"/>
        <w:snapToGrid/>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（3）发包人有权委托我国相关具有检验资质的部门、单位、机构针对项目进行检验。其检验结果将作为验收标准的组成部分之一。</w:t>
      </w:r>
    </w:p>
    <w:p>
      <w:pPr>
        <w:keepNext w:val="0"/>
        <w:keepLines w:val="0"/>
        <w:pageBreakBefore w:val="0"/>
        <w:widowControl w:val="0"/>
        <w:numPr>
          <w:ilvl w:val="0"/>
          <w:numId w:val="0"/>
        </w:numPr>
        <w:kinsoku/>
        <w:wordWrap/>
        <w:overflowPunct/>
        <w:topLinePunct w:val="0"/>
        <w:bidi w:val="0"/>
        <w:snapToGrid/>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（4）验收时承包单位必须派代表参加。</w:t>
      </w:r>
    </w:p>
    <w:p>
      <w:pPr>
        <w:keepNext w:val="0"/>
        <w:keepLines w:val="0"/>
        <w:pageBreakBefore w:val="0"/>
        <w:widowControl w:val="0"/>
        <w:numPr>
          <w:ilvl w:val="0"/>
          <w:numId w:val="0"/>
        </w:numPr>
        <w:kinsoku/>
        <w:wordWrap/>
        <w:overflowPunct/>
        <w:topLinePunct w:val="0"/>
        <w:bidi w:val="0"/>
        <w:snapToGrid/>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（5）验收过程所发生的一切费用由承包单位承担。</w:t>
      </w:r>
    </w:p>
    <w:p>
      <w:pPr>
        <w:autoSpaceDE w:val="0"/>
        <w:autoSpaceDN w:val="0"/>
        <w:ind w:left="56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7.付款方式：</w:t>
      </w:r>
      <w:r>
        <w:rPr>
          <w:rFonts w:ascii="仿宋_GB2312" w:hAnsi="仿宋_GB2312" w:eastAsia="仿宋_GB2312" w:cs="仿宋_GB2312"/>
          <w:sz w:val="28"/>
          <w:szCs w:val="28"/>
          <w:lang w:val="zh-CN"/>
        </w:rPr>
        <w:t>采用</w:t>
      </w:r>
      <w:r>
        <w:rPr>
          <w:rFonts w:hint="eastAsia" w:ascii="仿宋_GB2312" w:hAnsi="仿宋_GB2312" w:eastAsia="仿宋_GB2312" w:cs="仿宋_GB2312"/>
          <w:sz w:val="28"/>
          <w:szCs w:val="28"/>
          <w:lang w:val="zh-CN"/>
        </w:rPr>
        <w:t>网银支付</w:t>
      </w:r>
      <w:r>
        <w:rPr>
          <w:rFonts w:ascii="仿宋_GB2312" w:hAnsi="仿宋_GB2312" w:eastAsia="仿宋_GB2312" w:cs="仿宋_GB2312"/>
          <w:sz w:val="28"/>
          <w:szCs w:val="28"/>
          <w:lang w:val="zh-CN"/>
        </w:rPr>
        <w:t>。</w:t>
      </w:r>
    </w:p>
    <w:p>
      <w:pPr>
        <w:autoSpaceDE w:val="0"/>
        <w:autoSpaceDN w:val="0"/>
        <w:ind w:left="560"/>
        <w:rPr>
          <w:rFonts w:ascii="仿宋_GB2312" w:hAnsi="仿宋_GB2312" w:eastAsia="仿宋_GB2312" w:cs="仿宋_GB2312"/>
          <w:sz w:val="28"/>
          <w:szCs w:val="28"/>
        </w:rPr>
      </w:pPr>
      <w:r>
        <w:rPr>
          <w:rFonts w:hint="eastAsia" w:ascii="仿宋_GB2312" w:hAnsi="仿宋_GB2312" w:eastAsia="仿宋_GB2312" w:cs="仿宋_GB2312"/>
          <w:sz w:val="28"/>
          <w:szCs w:val="28"/>
        </w:rPr>
        <w:t>8.承包方式：</w:t>
      </w:r>
      <w:r>
        <w:rPr>
          <w:rFonts w:hint="eastAsia" w:ascii="仿宋_GB2312" w:hAnsi="仿宋_GB2312" w:eastAsia="仿宋_GB2312" w:cs="仿宋_GB2312"/>
          <w:sz w:val="28"/>
          <w:szCs w:val="28"/>
          <w:lang w:val="zh-CN"/>
        </w:rPr>
        <w:t>包工、包料、包工期、包质量、包安全、包文明施工。综合单价包干、项目措施费包干。</w:t>
      </w:r>
    </w:p>
    <w:p>
      <w:pPr>
        <w:pStyle w:val="22"/>
        <w:rPr>
          <w:rFonts w:ascii="仿宋_GB2312" w:eastAsia="仿宋_GB2312" w:hAnsiTheme="minorEastAsia"/>
          <w:szCs w:val="21"/>
        </w:rPr>
      </w:pPr>
    </w:p>
    <w:p>
      <w:pPr>
        <w:adjustRightInd w:val="0"/>
        <w:snapToGrid w:val="0"/>
        <w:spacing w:line="600" w:lineRule="exact"/>
        <w:ind w:firstLine="560" w:firstLineChars="200"/>
        <w:jc w:val="left"/>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
      <w:pPr>
        <w:pStyle w:val="22"/>
        <w:rPr>
          <w:rFonts w:hint="eastAsia"/>
          <w:lang w:val="en-US" w:eastAsia="zh-CN"/>
        </w:rPr>
      </w:pPr>
    </w:p>
    <w:p>
      <w:pPr>
        <w:pStyle w:val="4"/>
      </w:pPr>
      <w:bookmarkStart w:id="73" w:name="_Toc1284"/>
      <w:bookmarkStart w:id="74" w:name="_Toc25925"/>
      <w:bookmarkStart w:id="75" w:name="_Toc15570"/>
      <w:bookmarkStart w:id="76" w:name="_Toc1496"/>
      <w:bookmarkStart w:id="77" w:name="_Toc23330"/>
      <w:bookmarkStart w:id="78" w:name="_Toc537"/>
      <w:bookmarkStart w:id="79" w:name="_Toc4680"/>
      <w:bookmarkStart w:id="80" w:name="_Toc29835"/>
      <w:bookmarkStart w:id="81" w:name="_Toc18538"/>
      <w:bookmarkStart w:id="82" w:name="_Toc23353"/>
      <w:bookmarkStart w:id="83" w:name="_Toc12135"/>
      <w:r>
        <mc:AlternateContent>
          <mc:Choice Requires="wps">
            <w:drawing>
              <wp:anchor distT="0" distB="0" distL="114300" distR="114300" simplePos="0" relativeHeight="25168998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28" name="自选图形 3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4" o:spid="_x0000_s1026" o:spt="32" type="#_x0000_t32" style="position:absolute;left:0pt;margin-left:181.6pt;margin-top:56.7pt;height:0pt;width:75.5pt;z-index:25168998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WbC+tcAAAALAQAADwAAAAAAAAABACAAAAAiAAAAZHJzL2Rvd25yZXYueG1sUEsBAhQA&#10;FAAAAAgAh07iQKiOtkX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27" name="自选图形 3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5" o:spid="_x0000_s1026" o:spt="32" type="#_x0000_t32" style="position:absolute;left:0pt;margin-left:183.1pt;margin-top:21.3pt;height:0pt;width:75.5pt;z-index:25168896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gTYgQ8wEAAOQDAAAOAAAAZHJzL2Uyb0RvYy54bWytU72O&#10;EzEQ7pF4B8s92SQo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HT55w5sHTj&#10;Pz99+/Xx8+2XH7ffv7Kns6xRH7Cm0JXbxNMOwyZmwoc22vwnKuxQdD2edVWHxAQdvpjN5zNSXNy5&#10;qvu8EDG9Ut6ybDQcUwS969LKO0eX5+OkyAr715ioMiXeJeSixrE+w09nBA40jC0NAZk2ECF0u5KL&#10;3mh5rY3JGRh325WJbA95IMqX+RHuX2G5yBqwG+KKaxiVToF86SRLx0BKOXohPLdgleTMKHpQ2SJA&#10;qBNoc0kklTaOOsgSD6Jma+vlsWhdzunyS4+nQc3T9ee+ZN8/z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w64ENcAAAAJAQAADwAAAAAAAAABACAAAAAiAAAAZHJzL2Rvd25yZXYueG1sUEsBAhQA&#10;FAAAAAgAh07iQKBNiBDzAQAA5AMAAA4AAAAAAAAAAQAgAAAAJgEAAGRycy9lMm9Eb2MueG1sUEsF&#10;BgAAAAAGAAYAWQEAAIsFAAAAAA==&#10;">
                <v:fill on="f" focussize="0,0"/>
                <v:stroke color="#000000" joinstyle="round"/>
                <v:imagedata o:title=""/>
                <o:lock v:ext="edit" aspectratio="f"/>
              </v:shape>
            </w:pict>
          </mc:Fallback>
        </mc:AlternateContent>
      </w:r>
      <w:r>
        <w:rPr>
          <w:rFonts w:hint="eastAsia"/>
        </w:rPr>
        <w:t>第六章</w:t>
      </w:r>
      <w:bookmarkEnd w:id="73"/>
      <w:bookmarkEnd w:id="74"/>
      <w:bookmarkEnd w:id="75"/>
      <w:bookmarkEnd w:id="76"/>
      <w:bookmarkEnd w:id="77"/>
      <w:bookmarkEnd w:id="78"/>
      <w:bookmarkEnd w:id="79"/>
      <w:bookmarkEnd w:id="80"/>
      <w:bookmarkEnd w:id="81"/>
      <w:bookmarkEnd w:id="82"/>
      <w:bookmarkEnd w:id="83"/>
    </w:p>
    <w:p>
      <w:pPr>
        <w:pStyle w:val="37"/>
      </w:pPr>
    </w:p>
    <w:p>
      <w:pPr>
        <w:pStyle w:val="4"/>
      </w:pPr>
      <w:bookmarkStart w:id="84" w:name="_Toc12968"/>
      <w:bookmarkStart w:id="85" w:name="_Toc22797"/>
      <w:bookmarkStart w:id="86" w:name="_Toc1375"/>
      <w:bookmarkStart w:id="87" w:name="_Toc19088"/>
      <w:bookmarkStart w:id="88" w:name="_Toc13309"/>
      <w:bookmarkStart w:id="89" w:name="_Toc12980"/>
      <w:bookmarkStart w:id="90" w:name="_Toc8183"/>
      <w:bookmarkStart w:id="91" w:name="_Toc323"/>
      <w:bookmarkStart w:id="92" w:name="_Toc88209949"/>
      <w:bookmarkStart w:id="93" w:name="_Toc87616386"/>
      <w:bookmarkStart w:id="94" w:name="_Toc12721"/>
      <w:bookmarkStart w:id="95" w:name="_Toc22501"/>
      <w:bookmarkStart w:id="96" w:name="_Toc19686"/>
      <w:r>
        <w:rPr>
          <w:rFonts w:hint="eastAsia"/>
        </w:rPr>
        <w:t>合同</w:t>
      </w:r>
      <w:bookmarkEnd w:id="84"/>
      <w:bookmarkEnd w:id="85"/>
      <w:bookmarkEnd w:id="86"/>
      <w:bookmarkEnd w:id="87"/>
      <w:bookmarkEnd w:id="88"/>
      <w:bookmarkEnd w:id="89"/>
      <w:bookmarkEnd w:id="90"/>
      <w:bookmarkEnd w:id="91"/>
      <w:bookmarkEnd w:id="92"/>
      <w:bookmarkEnd w:id="93"/>
      <w:bookmarkEnd w:id="94"/>
      <w:bookmarkEnd w:id="95"/>
      <w:bookmarkEnd w:id="96"/>
    </w:p>
    <w:p>
      <w:pPr>
        <w:rPr>
          <w:rFonts w:hint="eastAsia"/>
        </w:rPr>
      </w:pPr>
      <w:r>
        <w:rPr>
          <w:rFonts w:hint="eastAsia"/>
        </w:rPr>
        <w:br w:type="page"/>
      </w:r>
    </w:p>
    <w:p/>
    <w:p>
      <w:pPr>
        <w:pStyle w:val="37"/>
      </w:pPr>
    </w:p>
    <w:p>
      <w:pPr>
        <w:spacing w:line="400" w:lineRule="atLeast"/>
        <w:jc w:val="center"/>
        <w:rPr>
          <w:rFonts w:hint="eastAsia" w:ascii="宋体" w:hAnsi="宋体" w:eastAsia="宋体" w:cs="宋体"/>
          <w:b/>
          <w:bCs/>
          <w:sz w:val="48"/>
          <w:szCs w:val="48"/>
          <w:lang w:eastAsia="zh-CN"/>
        </w:rPr>
      </w:pPr>
      <w:r>
        <w:rPr>
          <w:rFonts w:hint="eastAsia" w:ascii="宋体" w:hAnsi="宋体" w:cs="宋体"/>
          <w:b/>
          <w:bCs/>
          <w:sz w:val="48"/>
          <w:szCs w:val="48"/>
          <w:lang w:eastAsia="zh-CN"/>
        </w:rPr>
        <w:t>广州从化净水有限公司</w:t>
      </w:r>
    </w:p>
    <w:p>
      <w:pPr>
        <w:spacing w:line="400" w:lineRule="atLeast"/>
        <w:jc w:val="center"/>
        <w:rPr>
          <w:rFonts w:ascii="Cambria" w:hAnsi="Cambria" w:eastAsia="宋体"/>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Cs/>
          <w:sz w:val="28"/>
        </w:rPr>
      </w:pPr>
      <w:r>
        <w:rPr>
          <w:rFonts w:hint="eastAsia" w:ascii="宋体" w:hAnsi="宋体"/>
          <w:bCs/>
          <w:sz w:val="28"/>
        </w:rPr>
        <w:t>（示范文本）</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hint="eastAsia" w:ascii="宋体" w:hAnsi="宋体" w:cs="宋体"/>
          <w:b/>
          <w:sz w:val="30"/>
          <w:szCs w:val="30"/>
        </w:rPr>
      </w:pPr>
      <w:r>
        <w:rPr>
          <w:rFonts w:hint="eastAsia" w:ascii="宋体" w:hAnsi="宋体" w:cs="宋体"/>
          <w:b/>
          <w:sz w:val="30"/>
          <w:szCs w:val="30"/>
        </w:rPr>
        <w:t xml:space="preserve">项目名称: </w:t>
      </w:r>
      <w:r>
        <w:rPr>
          <w:rFonts w:hint="eastAsia" w:ascii="宋体" w:hAnsi="宋体" w:cs="宋体"/>
          <w:b/>
          <w:sz w:val="30"/>
          <w:szCs w:val="30"/>
          <w:lang w:val="en-US" w:eastAsia="zh-CN"/>
        </w:rPr>
        <w:t>从化净水公司垃圾分类投放亭采购项目</w:t>
      </w:r>
    </w:p>
    <w:p>
      <w:pPr>
        <w:spacing w:line="0" w:lineRule="atLeast"/>
        <w:ind w:left="1506" w:hanging="1506" w:hangingChars="5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w:t>
      </w:r>
      <w:r>
        <w:rPr>
          <w:rFonts w:hint="eastAsia" w:ascii="宋体" w:hAnsi="宋体" w:cs="宋体"/>
          <w:b/>
          <w:bCs/>
          <w:sz w:val="30"/>
          <w:szCs w:val="30"/>
          <w:lang w:val="en-US" w:eastAsia="zh-CN"/>
        </w:rPr>
        <w:t>从化</w:t>
      </w:r>
      <w:r>
        <w:rPr>
          <w:rFonts w:hint="eastAsia" w:ascii="宋体" w:hAnsi="宋体" w:cs="宋体"/>
          <w:b/>
          <w:bCs/>
          <w:sz w:val="30"/>
          <w:szCs w:val="30"/>
        </w:rPr>
        <w:t>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hint="eastAsia" w:ascii="宋体" w:hAnsi="宋体" w:eastAsia="宋体" w:cs="宋体"/>
          <w:b/>
          <w:sz w:val="30"/>
          <w:szCs w:val="30"/>
          <w:lang w:eastAsia="zh-CN"/>
        </w:rPr>
      </w:pPr>
      <w:r>
        <w:rPr>
          <w:rFonts w:hint="eastAsia" w:ascii="宋体" w:hAnsi="宋体" w:cs="宋体"/>
          <w:b/>
          <w:sz w:val="30"/>
          <w:szCs w:val="30"/>
        </w:rPr>
        <w:t xml:space="preserve">甲方： </w:t>
      </w:r>
      <w:r>
        <w:rPr>
          <w:rFonts w:hint="eastAsia" w:ascii="宋体" w:hAnsi="宋体" w:cs="宋体"/>
          <w:b/>
          <w:sz w:val="30"/>
          <w:szCs w:val="30"/>
          <w:lang w:eastAsia="zh-CN"/>
        </w:rPr>
        <w:t>广州从化净水有限公司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pStyle w:val="51"/>
        <w:spacing w:line="500" w:lineRule="exact"/>
        <w:jc w:val="center"/>
        <w:rPr>
          <w:rFonts w:hint="eastAsia" w:ascii="宋体" w:hAnsi="宋体"/>
          <w:b/>
          <w:sz w:val="52"/>
          <w:lang w:eastAsia="zh-CN"/>
        </w:rPr>
      </w:pPr>
      <w:r>
        <w:rPr>
          <w:rFonts w:hint="eastAsia" w:ascii="宋体" w:hAnsi="宋体"/>
          <w:b/>
          <w:sz w:val="52"/>
          <w:lang w:eastAsia="zh-CN"/>
        </w:rPr>
        <w:br w:type="textWrapping"/>
      </w:r>
    </w:p>
    <w:p>
      <w:pPr>
        <w:pStyle w:val="51"/>
        <w:spacing w:line="500" w:lineRule="exact"/>
        <w:jc w:val="center"/>
        <w:rPr>
          <w:rFonts w:hint="eastAsia" w:ascii="宋体" w:hAnsi="宋体"/>
          <w:b/>
          <w:sz w:val="52"/>
          <w:lang w:eastAsia="zh-CN"/>
        </w:rPr>
      </w:pPr>
    </w:p>
    <w:p>
      <w:pPr>
        <w:pStyle w:val="51"/>
        <w:spacing w:line="500" w:lineRule="exact"/>
        <w:jc w:val="center"/>
        <w:rPr>
          <w:rFonts w:ascii="宋体" w:hAnsi="宋体" w:eastAsia="宋体" w:cs="宋体"/>
          <w:b/>
          <w:bCs/>
          <w:sz w:val="36"/>
          <w:szCs w:val="36"/>
          <w:lang w:val="zh-CN" w:eastAsia="zh-CN"/>
        </w:rPr>
      </w:pPr>
      <w:r>
        <w:rPr>
          <w:rFonts w:hint="eastAsia" w:ascii="宋体" w:hAnsi="宋体" w:eastAsia="宋体" w:cs="宋体"/>
          <w:b/>
          <w:bCs/>
          <w:sz w:val="24"/>
          <w:szCs w:val="24"/>
          <w:lang w:val="zh-CN" w:eastAsia="zh-CN"/>
        </w:rPr>
        <w:t>说明</w:t>
      </w:r>
    </w:p>
    <w:p>
      <w:pPr>
        <w:spacing w:line="560" w:lineRule="exact"/>
        <w:rPr>
          <w:rFonts w:ascii="宋体" w:hAnsi="宋体" w:cs="宋体"/>
          <w:sz w:val="24"/>
        </w:rPr>
      </w:pPr>
    </w:p>
    <w:p>
      <w:pPr>
        <w:spacing w:line="360" w:lineRule="auto"/>
        <w:ind w:firstLine="420" w:firstLineChars="200"/>
        <w:rPr>
          <w:rFonts w:ascii="宋体" w:hAnsi="宋体" w:cs="宋体"/>
          <w:szCs w:val="21"/>
        </w:rPr>
      </w:pPr>
      <w:r>
        <w:rPr>
          <w:rFonts w:hint="eastAsia" w:ascii="宋体" w:hAnsi="宋体" w:cs="宋体"/>
          <w:szCs w:val="21"/>
        </w:rPr>
        <w:t>为指导</w:t>
      </w:r>
      <w:r>
        <w:rPr>
          <w:rFonts w:hint="eastAsia" w:ascii="宋体" w:hAnsi="宋体" w:cs="宋体"/>
          <w:szCs w:val="21"/>
          <w:lang w:eastAsia="zh-CN"/>
        </w:rPr>
        <w:t>广州从化净水有限公司合同承办部门</w:t>
      </w:r>
      <w:r>
        <w:rPr>
          <w:rFonts w:hint="eastAsia" w:ascii="宋体" w:hAnsi="宋体" w:cs="宋体"/>
          <w:szCs w:val="21"/>
        </w:rPr>
        <w:t>的签约行为，维护公司的合法权益，依据《中华人民共和国</w:t>
      </w:r>
      <w:r>
        <w:rPr>
          <w:rFonts w:hint="eastAsia" w:ascii="宋体" w:hAnsi="宋体" w:cs="宋体"/>
          <w:szCs w:val="21"/>
          <w:lang w:eastAsia="zh-CN"/>
        </w:rPr>
        <w:t>民法典</w:t>
      </w:r>
      <w:r>
        <w:rPr>
          <w:rFonts w:hint="eastAsia" w:ascii="宋体" w:hAnsi="宋体" w:cs="宋体"/>
          <w:szCs w:val="21"/>
        </w:rPr>
        <w:t>》以及相关法律法规，制定《</w:t>
      </w:r>
      <w:r>
        <w:rPr>
          <w:rFonts w:hint="eastAsia" w:ascii="宋体" w:hAnsi="宋体" w:cs="宋体"/>
          <w:szCs w:val="21"/>
          <w:lang w:eastAsia="zh-CN"/>
        </w:rPr>
        <w:t>广州从化净水有限公司</w:t>
      </w:r>
      <w:r>
        <w:rPr>
          <w:rFonts w:hint="eastAsia" w:ascii="宋体" w:hAnsi="宋体" w:cs="宋体"/>
          <w:szCs w:val="21"/>
        </w:rPr>
        <w:t>设备维修维护/技改项目合同（示范文本）》（以下简称《设备维修维护/技改合同》），现就有关问题说明如下：</w:t>
      </w:r>
    </w:p>
    <w:p>
      <w:pPr>
        <w:spacing w:line="360" w:lineRule="auto"/>
        <w:ind w:firstLine="420" w:firstLineChars="200"/>
        <w:rPr>
          <w:rFonts w:ascii="宋体" w:hAnsi="宋体" w:cs="宋体"/>
          <w:szCs w:val="21"/>
        </w:rPr>
      </w:pPr>
      <w:r>
        <w:rPr>
          <w:rFonts w:hint="eastAsia" w:ascii="宋体" w:hAnsi="宋体" w:cs="宋体"/>
          <w:szCs w:val="21"/>
        </w:rPr>
        <w:t>一、适用范围</w:t>
      </w:r>
    </w:p>
    <w:p>
      <w:pPr>
        <w:spacing w:line="360" w:lineRule="auto"/>
        <w:ind w:firstLine="420" w:firstLineChars="200"/>
        <w:rPr>
          <w:rFonts w:ascii="宋体" w:hAnsi="宋体" w:cs="宋体"/>
          <w:szCs w:val="21"/>
        </w:rPr>
      </w:pPr>
      <w:r>
        <w:rPr>
          <w:rFonts w:hint="eastAsia" w:ascii="宋体" w:hAnsi="宋体" w:cs="宋体"/>
          <w:szCs w:val="21"/>
        </w:rPr>
        <w:t>《设备维修维护/技改合同》适用于</w:t>
      </w:r>
      <w:r>
        <w:rPr>
          <w:rFonts w:hint="eastAsia" w:ascii="宋体" w:hAnsi="宋体" w:cs="宋体"/>
          <w:szCs w:val="21"/>
          <w:lang w:eastAsia="zh-CN"/>
        </w:rPr>
        <w:t>广州从化净水有限公司</w:t>
      </w:r>
      <w:r>
        <w:rPr>
          <w:rFonts w:hint="eastAsia" w:ascii="宋体" w:hAnsi="宋体" w:cs="宋体"/>
          <w:szCs w:val="21"/>
        </w:rPr>
        <w:t>设备维修、维护、技术改造项目（已另行印发专项合同示范文本的除外）。</w:t>
      </w:r>
    </w:p>
    <w:p>
      <w:pPr>
        <w:spacing w:line="360" w:lineRule="auto"/>
        <w:ind w:firstLine="420" w:firstLineChars="200"/>
        <w:rPr>
          <w:rFonts w:ascii="宋体" w:hAnsi="宋体" w:cs="宋体"/>
          <w:szCs w:val="21"/>
        </w:rPr>
      </w:pPr>
      <w:r>
        <w:rPr>
          <w:rFonts w:hint="eastAsia" w:ascii="宋体" w:hAnsi="宋体" w:cs="宋体"/>
          <w:szCs w:val="21"/>
        </w:rPr>
        <w:t>二、组成及使用说明</w:t>
      </w:r>
    </w:p>
    <w:p>
      <w:pPr>
        <w:spacing w:line="360" w:lineRule="auto"/>
        <w:ind w:firstLine="420" w:firstLineChars="200"/>
        <w:rPr>
          <w:rFonts w:ascii="宋体" w:hAnsi="宋体" w:cs="宋体"/>
          <w:szCs w:val="21"/>
        </w:rPr>
      </w:pPr>
      <w:r>
        <w:rPr>
          <w:rFonts w:hint="eastAsia" w:ascii="宋体" w:hAnsi="宋体" w:cs="宋体"/>
          <w:szCs w:val="21"/>
        </w:rPr>
        <w:t>（一）《设备维修维护/技改合同》由合同条款、附件两部分组成。</w:t>
      </w:r>
    </w:p>
    <w:p>
      <w:pPr>
        <w:spacing w:line="360" w:lineRule="auto"/>
        <w:ind w:firstLine="420" w:firstLineChars="200"/>
        <w:rPr>
          <w:rFonts w:ascii="宋体" w:hAnsi="宋体" w:cs="宋体"/>
          <w:szCs w:val="21"/>
        </w:rPr>
      </w:pPr>
      <w:r>
        <w:rPr>
          <w:rFonts w:hint="eastAsia" w:ascii="宋体" w:hAnsi="宋体" w:cs="宋体"/>
          <w:szCs w:val="21"/>
        </w:rPr>
        <w:t>（二）文本中以“”标示及表格（已填写具体内容的仅供参考），由</w:t>
      </w:r>
      <w:r>
        <w:rPr>
          <w:rFonts w:hint="eastAsia" w:ascii="宋体" w:hAnsi="宋体" w:cs="宋体"/>
          <w:szCs w:val="21"/>
          <w:lang w:eastAsia="zh-CN"/>
        </w:rPr>
        <w:t>合同承办部门</w:t>
      </w:r>
      <w:r>
        <w:rPr>
          <w:rFonts w:hint="eastAsia" w:ascii="宋体" w:hAnsi="宋体" w:cs="宋体"/>
          <w:szCs w:val="21"/>
        </w:rPr>
        <w:t>根据采购项目的具体特点和实际情况进行细化、完善、补充、修改或另行约定，但不得与公司制度相违背，如无需填写的，则填写“无”或划“</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20" w:firstLineChars="200"/>
        <w:rPr>
          <w:rFonts w:ascii="宋体" w:hAnsi="宋体" w:cs="宋体"/>
          <w:b/>
          <w:szCs w:val="21"/>
        </w:rPr>
      </w:pPr>
      <w:r>
        <w:rPr>
          <w:rFonts w:hint="eastAsia" w:ascii="宋体" w:hAnsi="宋体" w:cs="宋体"/>
          <w:szCs w:val="21"/>
        </w:rPr>
        <w:t>（三）文本开头带“□”的条款为选择性条款，由</w:t>
      </w:r>
      <w:r>
        <w:rPr>
          <w:rFonts w:hint="eastAsia" w:ascii="宋体" w:hAnsi="宋体" w:cs="宋体"/>
          <w:szCs w:val="21"/>
          <w:lang w:eastAsia="zh-CN"/>
        </w:rPr>
        <w:t>合同承办部门</w:t>
      </w:r>
      <w:r>
        <w:rPr>
          <w:rFonts w:hint="eastAsia" w:ascii="宋体" w:hAnsi="宋体" w:cs="宋体"/>
          <w:szCs w:val="21"/>
        </w:rPr>
        <w:t>根据采购项目的具体特点和实际情况在相应“□”内打“√”或“×”。</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beforeLines="30" w:line="360" w:lineRule="auto"/>
        <w:ind w:left="210" w:leftChars="100" w:firstLine="600" w:firstLineChars="250"/>
        <w:rPr>
          <w:rFonts w:ascii="宋体" w:hAnsi="宋体" w:cs="宋体"/>
          <w:sz w:val="24"/>
          <w:u w:val="single"/>
        </w:rPr>
      </w:pPr>
    </w:p>
    <w:p>
      <w:pPr>
        <w:spacing w:beforeLines="30" w:line="360" w:lineRule="auto"/>
        <w:ind w:left="210" w:leftChars="100" w:firstLine="600" w:firstLineChars="250"/>
        <w:rPr>
          <w:rFonts w:ascii="宋体" w:hAnsi="宋体" w:cs="宋体"/>
          <w:sz w:val="24"/>
          <w:u w:val="single"/>
        </w:rPr>
      </w:pPr>
    </w:p>
    <w:p>
      <w:pPr>
        <w:spacing w:beforeLines="30" w:line="384" w:lineRule="auto"/>
        <w:ind w:left="210" w:leftChars="100" w:firstLine="600" w:firstLineChars="250"/>
        <w:rPr>
          <w:rFonts w:hint="eastAsia" w:ascii="宋体" w:hAnsi="宋体" w:cs="宋体"/>
          <w:sz w:val="24"/>
        </w:rPr>
      </w:pPr>
    </w:p>
    <w:p>
      <w:pPr>
        <w:spacing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w:t>
      </w:r>
      <w:r>
        <w:rPr>
          <w:rFonts w:hint="eastAsia" w:ascii="宋体" w:hAnsi="宋体" w:cs="宋体"/>
          <w:sz w:val="24"/>
          <w:lang w:eastAsia="zh-CN"/>
        </w:rPr>
        <w:t>民法典</w:t>
      </w:r>
      <w:r>
        <w:rPr>
          <w:rFonts w:hint="eastAsia" w:ascii="宋体" w:hAnsi="宋体" w:cs="宋体"/>
          <w:sz w:val="24"/>
        </w:rPr>
        <w:t>》及其他有关法律、行政法规，</w:t>
      </w:r>
      <w:r>
        <w:rPr>
          <w:rFonts w:hint="eastAsia" w:ascii="宋体" w:hAnsi="宋体" w:cs="宋体"/>
          <w:sz w:val="24"/>
          <w:u w:val="single"/>
          <w:lang w:eastAsia="zh-CN"/>
        </w:rPr>
        <w:t>广州从化净水有限公司</w:t>
      </w:r>
      <w:r>
        <w:rPr>
          <w:rFonts w:hint="eastAsia" w:ascii="宋体" w:hAnsi="宋体" w:cs="宋体"/>
          <w:sz w:val="24"/>
        </w:rPr>
        <w:t xml:space="preserve"> （以下简称“甲方”）与 （以下简称“乙方”）就 项目承接工作事宜，遵循平等、自愿、公平和诚实信用的原则，双方协商一致，订立本合同。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rPr>
        <w:t xml:space="preserve">            。</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w:t>
      </w:r>
    </w:p>
    <w:p>
      <w:pPr>
        <w:spacing w:line="384" w:lineRule="auto"/>
        <w:ind w:firstLine="480" w:firstLineChars="200"/>
        <w:rPr>
          <w:rFonts w:ascii="宋体" w:hAnsi="宋体" w:cs="宋体"/>
          <w:spacing w:val="8"/>
          <w:sz w:val="24"/>
        </w:rPr>
      </w:pPr>
      <w:r>
        <w:rPr>
          <w:rFonts w:hint="eastAsia" w:ascii="宋体" w:hAnsi="宋体" w:cs="宋体"/>
          <w:sz w:val="24"/>
        </w:rPr>
        <w:t>2.3项目内容：</w:t>
      </w:r>
      <w:r>
        <w:rPr>
          <w:rFonts w:hint="eastAsia" w:ascii="宋体" w:hAnsi="宋体" w:cs="宋体"/>
          <w:sz w:val="24"/>
          <w:u w:val="single"/>
        </w:rPr>
        <w:t xml:space="preserve">              。</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23"/>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3478"/>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741" w:type="dxa"/>
            <w:tcBorders>
              <w:right w:val="single" w:color="auto" w:sz="4" w:space="0"/>
            </w:tcBorders>
            <w:noWrap w:val="0"/>
            <w:vAlign w:val="center"/>
          </w:tcPr>
          <w:p>
            <w:pPr>
              <w:spacing w:line="384" w:lineRule="auto"/>
              <w:jc w:val="center"/>
              <w:rPr>
                <w:rFonts w:ascii="宋体" w:hAnsi="宋体" w:cs="宋体"/>
                <w:sz w:val="24"/>
              </w:rPr>
            </w:pPr>
            <w:r>
              <w:rPr>
                <w:rFonts w:hint="eastAsia" w:ascii="宋体" w:hAnsi="宋体" w:cs="宋体"/>
                <w:sz w:val="24"/>
              </w:rPr>
              <w:t>序号</w:t>
            </w:r>
          </w:p>
        </w:tc>
        <w:tc>
          <w:tcPr>
            <w:tcW w:w="3478" w:type="dxa"/>
            <w:tcBorders>
              <w:left w:val="single" w:color="auto" w:sz="4" w:space="0"/>
              <w:right w:val="single" w:color="auto" w:sz="4" w:space="0"/>
            </w:tcBorders>
            <w:noWrap w:val="0"/>
            <w:vAlign w:val="center"/>
          </w:tcPr>
          <w:p>
            <w:pPr>
              <w:spacing w:line="384" w:lineRule="auto"/>
              <w:jc w:val="center"/>
              <w:rPr>
                <w:rFonts w:ascii="宋体" w:hAnsi="宋体" w:cs="宋体"/>
                <w:sz w:val="24"/>
              </w:rPr>
            </w:pPr>
            <w:r>
              <w:rPr>
                <w:rFonts w:hint="eastAsia" w:ascii="宋体" w:hAnsi="宋体" w:cs="宋体"/>
                <w:sz w:val="24"/>
              </w:rPr>
              <w:t>名称</w:t>
            </w:r>
          </w:p>
        </w:tc>
        <w:tc>
          <w:tcPr>
            <w:tcW w:w="3544" w:type="dxa"/>
            <w:tcBorders>
              <w:left w:val="single" w:color="auto" w:sz="4" w:space="0"/>
            </w:tcBorders>
            <w:noWrap w:val="0"/>
            <w:vAlign w:val="center"/>
          </w:tcPr>
          <w:p>
            <w:pPr>
              <w:widowControl/>
              <w:spacing w:line="384" w:lineRule="auto"/>
              <w:jc w:val="center"/>
              <w:rPr>
                <w:rFonts w:ascii="宋体" w:hAnsi="宋体" w:cs="宋体"/>
                <w:sz w:val="24"/>
              </w:rPr>
            </w:pPr>
            <w:r>
              <w:rPr>
                <w:rFonts w:hint="eastAsia" w:ascii="宋体" w:hAnsi="宋体" w:cs="宋体"/>
                <w:sz w:val="24"/>
              </w:rPr>
              <w:t>参数要求</w:t>
            </w:r>
          </w:p>
        </w:tc>
        <w:tc>
          <w:tcPr>
            <w:tcW w:w="1305" w:type="dxa"/>
            <w:tcBorders>
              <w:right w:val="single" w:color="auto" w:sz="4" w:space="0"/>
            </w:tcBorders>
            <w:noWrap w:val="0"/>
            <w:vAlign w:val="center"/>
          </w:tcPr>
          <w:p>
            <w:pPr>
              <w:spacing w:line="384" w:lineRule="auto"/>
              <w:jc w:val="center"/>
              <w:rPr>
                <w:rFonts w:ascii="宋体" w:hAnsi="宋体" w:cs="宋体"/>
                <w:sz w:val="24"/>
              </w:rPr>
            </w:pPr>
            <w:r>
              <w:rPr>
                <w:rFonts w:hint="eastAsia" w:ascii="宋体" w:hAnsi="宋体" w:cs="宋体"/>
                <w:sz w:val="24"/>
              </w:rPr>
              <w:t>数量</w:t>
            </w:r>
          </w:p>
        </w:tc>
        <w:tc>
          <w:tcPr>
            <w:tcW w:w="963" w:type="dxa"/>
            <w:tcBorders>
              <w:left w:val="single" w:color="auto" w:sz="4" w:space="0"/>
            </w:tcBorders>
            <w:noWrap w:val="0"/>
            <w:vAlign w:val="center"/>
          </w:tcPr>
          <w:p>
            <w:pPr>
              <w:spacing w:line="384" w:lineRule="auto"/>
              <w:jc w:val="center"/>
              <w:rPr>
                <w:rFonts w:ascii="宋体" w:hAnsi="宋体" w:cs="宋体"/>
                <w:sz w:val="24"/>
              </w:rPr>
            </w:pPr>
            <w:r>
              <w:rPr>
                <w:rFonts w:hint="eastAsia" w:ascii="宋体" w:hAnsi="宋体" w:cs="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741" w:type="dxa"/>
            <w:tcBorders>
              <w:right w:val="single" w:color="auto" w:sz="4" w:space="0"/>
            </w:tcBorders>
            <w:noWrap w:val="0"/>
            <w:vAlign w:val="center"/>
          </w:tcPr>
          <w:p>
            <w:pPr>
              <w:spacing w:line="384" w:lineRule="auto"/>
              <w:jc w:val="center"/>
              <w:rPr>
                <w:rFonts w:ascii="宋体" w:hAnsi="宋体" w:cs="宋体"/>
                <w:bCs/>
                <w:sz w:val="24"/>
              </w:rPr>
            </w:pPr>
          </w:p>
        </w:tc>
        <w:tc>
          <w:tcPr>
            <w:tcW w:w="3478" w:type="dxa"/>
            <w:tcBorders>
              <w:left w:val="single" w:color="auto" w:sz="4" w:space="0"/>
              <w:right w:val="single" w:color="auto" w:sz="4" w:space="0"/>
            </w:tcBorders>
            <w:noWrap w:val="0"/>
            <w:vAlign w:val="center"/>
          </w:tcPr>
          <w:p>
            <w:pPr>
              <w:spacing w:line="384" w:lineRule="auto"/>
              <w:jc w:val="center"/>
              <w:rPr>
                <w:rFonts w:ascii="宋体" w:hAnsi="宋体" w:cs="宋体"/>
                <w:bCs/>
                <w:sz w:val="24"/>
              </w:rPr>
            </w:pPr>
          </w:p>
        </w:tc>
        <w:tc>
          <w:tcPr>
            <w:tcW w:w="3544" w:type="dxa"/>
            <w:tcBorders>
              <w:left w:val="single" w:color="auto" w:sz="4" w:space="0"/>
            </w:tcBorders>
            <w:noWrap w:val="0"/>
            <w:vAlign w:val="center"/>
          </w:tcPr>
          <w:p>
            <w:pPr>
              <w:spacing w:line="384" w:lineRule="auto"/>
              <w:jc w:val="center"/>
              <w:rPr>
                <w:rFonts w:ascii="宋体" w:hAnsi="宋体" w:cs="宋体"/>
                <w:bCs/>
                <w:sz w:val="24"/>
              </w:rPr>
            </w:pPr>
          </w:p>
        </w:tc>
        <w:tc>
          <w:tcPr>
            <w:tcW w:w="1305" w:type="dxa"/>
            <w:tcBorders>
              <w:right w:val="single" w:color="auto" w:sz="4" w:space="0"/>
            </w:tcBorders>
            <w:noWrap w:val="0"/>
            <w:vAlign w:val="center"/>
          </w:tcPr>
          <w:p>
            <w:pPr>
              <w:spacing w:line="384" w:lineRule="auto"/>
              <w:jc w:val="center"/>
              <w:rPr>
                <w:rFonts w:ascii="宋体" w:hAnsi="宋体" w:cs="宋体"/>
                <w:bCs/>
                <w:sz w:val="24"/>
              </w:rPr>
            </w:pPr>
          </w:p>
        </w:tc>
        <w:tc>
          <w:tcPr>
            <w:tcW w:w="963" w:type="dxa"/>
            <w:tcBorders>
              <w:left w:val="single" w:color="auto" w:sz="4" w:space="0"/>
            </w:tcBorders>
            <w:noWrap w:val="0"/>
            <w:vAlign w:val="center"/>
          </w:tcPr>
          <w:p>
            <w:pPr>
              <w:spacing w:line="384" w:lineRule="auto"/>
              <w:jc w:val="center"/>
              <w:rPr>
                <w:rFonts w:ascii="宋体" w:hAnsi="宋体" w:cs="宋体"/>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41" w:type="dxa"/>
            <w:tcBorders>
              <w:right w:val="single" w:color="auto" w:sz="4" w:space="0"/>
            </w:tcBorders>
            <w:noWrap w:val="0"/>
            <w:vAlign w:val="center"/>
          </w:tcPr>
          <w:p>
            <w:pPr>
              <w:spacing w:line="384" w:lineRule="auto"/>
              <w:jc w:val="center"/>
              <w:rPr>
                <w:rFonts w:ascii="宋体" w:hAnsi="宋体" w:cs="宋体"/>
                <w:bCs/>
                <w:sz w:val="24"/>
              </w:rPr>
            </w:pPr>
          </w:p>
        </w:tc>
        <w:tc>
          <w:tcPr>
            <w:tcW w:w="3478" w:type="dxa"/>
            <w:tcBorders>
              <w:left w:val="single" w:color="auto" w:sz="4" w:space="0"/>
              <w:right w:val="single" w:color="auto" w:sz="4" w:space="0"/>
            </w:tcBorders>
            <w:noWrap w:val="0"/>
            <w:vAlign w:val="center"/>
          </w:tcPr>
          <w:p>
            <w:pPr>
              <w:spacing w:line="384" w:lineRule="auto"/>
              <w:jc w:val="center"/>
              <w:rPr>
                <w:rFonts w:ascii="宋体" w:hAnsi="宋体" w:cs="宋体"/>
                <w:bCs/>
                <w:sz w:val="24"/>
              </w:rPr>
            </w:pPr>
          </w:p>
        </w:tc>
        <w:tc>
          <w:tcPr>
            <w:tcW w:w="3544" w:type="dxa"/>
            <w:tcBorders>
              <w:left w:val="single" w:color="auto" w:sz="4" w:space="0"/>
            </w:tcBorders>
            <w:noWrap w:val="0"/>
            <w:vAlign w:val="center"/>
          </w:tcPr>
          <w:p>
            <w:pPr>
              <w:spacing w:line="384" w:lineRule="auto"/>
              <w:jc w:val="center"/>
              <w:rPr>
                <w:rFonts w:ascii="宋体" w:hAnsi="宋体" w:cs="宋体"/>
                <w:bCs/>
                <w:sz w:val="24"/>
              </w:rPr>
            </w:pPr>
          </w:p>
        </w:tc>
        <w:tc>
          <w:tcPr>
            <w:tcW w:w="1305" w:type="dxa"/>
            <w:tcBorders>
              <w:right w:val="single" w:color="auto" w:sz="4" w:space="0"/>
            </w:tcBorders>
            <w:noWrap w:val="0"/>
            <w:vAlign w:val="center"/>
          </w:tcPr>
          <w:p>
            <w:pPr>
              <w:spacing w:line="384" w:lineRule="auto"/>
              <w:jc w:val="center"/>
              <w:rPr>
                <w:rFonts w:ascii="宋体" w:hAnsi="宋体" w:cs="宋体"/>
                <w:bCs/>
                <w:sz w:val="24"/>
              </w:rPr>
            </w:pPr>
          </w:p>
        </w:tc>
        <w:tc>
          <w:tcPr>
            <w:tcW w:w="963" w:type="dxa"/>
            <w:tcBorders>
              <w:left w:val="single" w:color="auto" w:sz="4" w:space="0"/>
            </w:tcBorders>
            <w:noWrap w:val="0"/>
            <w:vAlign w:val="center"/>
          </w:tcPr>
          <w:p>
            <w:pPr>
              <w:spacing w:line="384" w:lineRule="auto"/>
              <w:jc w:val="center"/>
              <w:rPr>
                <w:rFonts w:ascii="宋体" w:hAnsi="宋体" w:cs="宋体"/>
                <w:bCs/>
                <w:sz w:val="24"/>
              </w:rPr>
            </w:pPr>
          </w:p>
        </w:tc>
      </w:tr>
    </w:tbl>
    <w:p>
      <w:pPr>
        <w:spacing w:line="384" w:lineRule="auto"/>
        <w:ind w:firstLine="482" w:firstLineChars="200"/>
        <w:rPr>
          <w:rFonts w:ascii="宋体" w:hAnsi="宋体" w:cs="宋体"/>
          <w:b/>
          <w:bCs/>
          <w:sz w:val="24"/>
        </w:rPr>
      </w:pPr>
      <w:r>
        <w:rPr>
          <w:rFonts w:hint="eastAsia" w:ascii="宋体" w:hAnsi="宋体" w:cs="宋体"/>
          <w:b/>
          <w:bCs/>
          <w:sz w:val="24"/>
        </w:rPr>
        <w:t>第三条 项目承包方式</w:t>
      </w:r>
    </w:p>
    <w:p>
      <w:pPr>
        <w:spacing w:line="384" w:lineRule="auto"/>
        <w:ind w:firstLine="420" w:firstLineChars="200"/>
        <w:rPr>
          <w:rFonts w:ascii="宋体" w:hAnsi="宋体" w:cs="宋体"/>
          <w:sz w:val="24"/>
        </w:rPr>
      </w:pPr>
      <w:r>
        <w:rPr>
          <w:rFonts w:hint="eastAsia" w:ascii="宋体" w:hAnsi="宋体" w:cs="宋体"/>
          <w:szCs w:val="21"/>
        </w:rPr>
        <w:t>□</w:t>
      </w:r>
      <w:r>
        <w:rPr>
          <w:rFonts w:hint="eastAsia" w:ascii="宋体" w:hAnsi="宋体" w:cs="宋体"/>
          <w:sz w:val="24"/>
        </w:rPr>
        <w:t>包工、包料、包工期、包质量、包安全、包文明施工。综合单价包干、项目措施费包干。（单价包干要求附工程量报价</w:t>
      </w:r>
      <w:r>
        <w:rPr>
          <w:rFonts w:ascii="宋体" w:hAnsi="宋体" w:cs="宋体"/>
          <w:sz w:val="24"/>
        </w:rPr>
        <w:t>/</w:t>
      </w:r>
      <w:r>
        <w:rPr>
          <w:rFonts w:hint="eastAsia" w:ascii="宋体" w:hAnsi="宋体" w:cs="宋体"/>
          <w:sz w:val="24"/>
        </w:rPr>
        <w:t>工程预算书）</w:t>
      </w:r>
    </w:p>
    <w:p>
      <w:pPr>
        <w:spacing w:line="384" w:lineRule="auto"/>
        <w:ind w:firstLine="420" w:firstLineChars="200"/>
        <w:rPr>
          <w:rFonts w:ascii="宋体" w:hAnsi="宋体" w:cs="宋体"/>
          <w:sz w:val="24"/>
        </w:rPr>
      </w:pPr>
      <w:r>
        <w:rPr>
          <w:rFonts w:hint="eastAsia" w:ascii="宋体" w:hAnsi="宋体" w:cs="宋体"/>
          <w:szCs w:val="21"/>
        </w:rPr>
        <w:t>□</w:t>
      </w:r>
      <w:r>
        <w:rPr>
          <w:rFonts w:hint="eastAsia" w:ascii="宋体" w:hAnsi="宋体" w:cs="宋体"/>
          <w:sz w:val="24"/>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rPr>
      </w:pPr>
      <w:r>
        <w:rPr>
          <w:rFonts w:hint="eastAsia" w:ascii="宋体" w:hAnsi="宋体" w:cs="宋体"/>
          <w:b/>
          <w:bCs/>
          <w:sz w:val="24"/>
        </w:rPr>
        <w:t>第四条合同价款</w:t>
      </w:r>
    </w:p>
    <w:p>
      <w:pPr>
        <w:spacing w:line="384" w:lineRule="auto"/>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合同价款按以下执行。</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1</w:t>
      </w:r>
      <w:r>
        <w:rPr>
          <w:rFonts w:hint="eastAsia" w:ascii="宋体" w:hAnsi="宋体" w:cs="宋体"/>
          <w:bCs/>
          <w:sz w:val="24"/>
        </w:rPr>
        <w:t>）</w:t>
      </w:r>
      <w:r>
        <w:rPr>
          <w:rFonts w:hint="eastAsia" w:ascii="宋体" w:hAnsi="宋体" w:cs="宋体"/>
          <w:sz w:val="24"/>
        </w:rPr>
        <w:t>合同暂定总价为：</w:t>
      </w:r>
      <w:r>
        <w:rPr>
          <w:rFonts w:hint="eastAsia" w:ascii="宋体" w:hAnsi="宋体" w:cs="宋体"/>
          <w:b/>
          <w:sz w:val="24"/>
          <w:u w:val="single"/>
        </w:rPr>
        <w:t>人民币</w:t>
      </w:r>
      <w:r>
        <w:rPr>
          <w:rFonts w:hint="eastAsia" w:ascii="宋体" w:hAnsi="宋体" w:cs="宋体"/>
          <w:b/>
          <w:sz w:val="24"/>
          <w:u w:val="single"/>
          <w:lang w:val="en-US" w:eastAsia="zh-CN"/>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hint="eastAsia" w:ascii="宋体" w:hAnsi="宋体" w:cs="宋体"/>
          <w:sz w:val="24"/>
          <w:u w:val="single"/>
          <w:lang w:val="en-US" w:eastAsia="zh-CN"/>
        </w:rPr>
        <w:t xml:space="preserve">              </w:t>
      </w:r>
      <w:r>
        <w:rPr>
          <w:rFonts w:hint="eastAsia" w:ascii="宋体" w:hAnsi="宋体" w:cs="宋体"/>
          <w:sz w:val="24"/>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rPr>
      </w:pPr>
      <w:r>
        <w:rPr>
          <w:rFonts w:hint="eastAsia" w:ascii="宋体" w:hAnsi="宋体" w:cs="宋体"/>
          <w:sz w:val="24"/>
        </w:rPr>
        <w:t>综合单价为：人民币</w:t>
      </w:r>
      <w:r>
        <w:rPr>
          <w:rFonts w:hint="eastAsia" w:ascii="宋体" w:hAnsi="宋体" w:cs="宋体"/>
          <w:sz w:val="24"/>
          <w:u w:val="single"/>
          <w:lang w:val="en-US" w:eastAsia="zh-CN"/>
        </w:rPr>
        <w:t xml:space="preserve">      </w:t>
      </w:r>
      <w:r>
        <w:rPr>
          <w:rFonts w:hint="eastAsia" w:ascii="宋体" w:hAnsi="宋体" w:cs="宋体"/>
          <w:sz w:val="24"/>
        </w:rPr>
        <w:t>元</w:t>
      </w:r>
      <w:r>
        <w:rPr>
          <w:rFonts w:ascii="宋体" w:hAnsi="宋体" w:cs="宋体"/>
          <w:sz w:val="24"/>
        </w:rPr>
        <w:t>/m</w:t>
      </w:r>
      <w:r>
        <w:rPr>
          <w:rFonts w:ascii="宋体" w:hAnsi="宋体" w:cs="宋体"/>
          <w:sz w:val="24"/>
          <w:vertAlign w:val="superscript"/>
        </w:rPr>
        <w:t>3</w:t>
      </w:r>
      <w:r>
        <w:rPr>
          <w:rFonts w:ascii="宋体" w:hAnsi="宋体" w:cs="宋体"/>
          <w:sz w:val="24"/>
        </w:rPr>
        <w:t>(</w:t>
      </w:r>
      <w:r>
        <w:rPr>
          <w:rFonts w:hint="eastAsia" w:ascii="宋体" w:hAnsi="宋体" w:cs="宋体"/>
          <w:sz w:val="24"/>
        </w:rPr>
        <w:t>大写：</w:t>
      </w:r>
      <w:r>
        <w:rPr>
          <w:rFonts w:hint="eastAsia" w:ascii="宋体" w:hAnsi="宋体" w:cs="宋体"/>
          <w:sz w:val="24"/>
          <w:u w:val="single"/>
          <w:lang w:val="en-US" w:eastAsia="zh-CN"/>
        </w:rPr>
        <w:t xml:space="preserve">               </w:t>
      </w:r>
      <w:r>
        <w:rPr>
          <w:rFonts w:ascii="宋体" w:hAnsi="宋体" w:cs="宋体"/>
          <w:sz w:val="24"/>
        </w:rPr>
        <w:t>)</w:t>
      </w:r>
      <w:r>
        <w:rPr>
          <w:rFonts w:hint="eastAsia" w:ascii="宋体" w:hAnsi="宋体" w:cs="宋体"/>
          <w:sz w:val="24"/>
        </w:rPr>
        <w:t>。</w:t>
      </w:r>
    </w:p>
    <w:p>
      <w:pPr>
        <w:autoSpaceDE w:val="0"/>
        <w:autoSpaceDN w:val="0"/>
        <w:adjustRightInd w:val="0"/>
        <w:spacing w:line="384" w:lineRule="auto"/>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w:t>
      </w:r>
      <w:r>
        <w:rPr>
          <w:rFonts w:hint="eastAsia" w:ascii="宋体" w:hAnsi="宋体" w:cs="宋体"/>
          <w:b/>
          <w:sz w:val="24"/>
          <w:u w:val="single"/>
          <w:lang w:val="en-US" w:eastAsia="zh-CN"/>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hint="eastAsia" w:ascii="宋体" w:hAnsi="宋体" w:cs="宋体"/>
          <w:sz w:val="24"/>
          <w:u w:val="single"/>
          <w:lang w:val="en-US" w:eastAsia="zh-CN"/>
        </w:rPr>
        <w:t xml:space="preserve">                    </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（税率</w:t>
      </w:r>
      <w:r>
        <w:rPr>
          <w:rFonts w:ascii="宋体" w:hAnsi="宋体" w:cs="宋体"/>
          <w:sz w:val="24"/>
          <w:u w:val="single"/>
        </w:rPr>
        <w:t xml:space="preserve">    %</w:t>
      </w:r>
      <w:r>
        <w:rPr>
          <w:rFonts w:hint="eastAsia" w:ascii="宋体" w:hAnsi="宋体" w:cs="宋体"/>
          <w:sz w:val="24"/>
        </w:rPr>
        <w:t>），合同履行期间国家税率调整的，不含税价不变，价税合计相应调整，以开具发票的时间为准。</w:t>
      </w: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lang w:val="en-US" w:eastAsia="zh-CN"/>
        </w:rPr>
        <w:t xml:space="preserve">    </w:t>
      </w:r>
      <w:r>
        <w:rPr>
          <w:rFonts w:hint="eastAsia" w:ascii="宋体" w:hAnsi="宋体" w:cs="宋体"/>
          <w:sz w:val="24"/>
          <w:u w:val="single"/>
        </w:rPr>
        <w:t>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hint="eastAsia" w:ascii="宋体" w:hAnsi="宋体" w:cs="宋体"/>
          <w:sz w:val="24"/>
          <w:u w:val="single"/>
          <w:lang w:val="en-US" w:eastAsia="zh-CN"/>
        </w:rPr>
        <w:t xml:space="preserve">     </w:t>
      </w:r>
      <w:r>
        <w:rPr>
          <w:rFonts w:hint="eastAsia" w:ascii="宋体" w:hAnsi="宋体" w:cs="宋体"/>
          <w:sz w:val="24"/>
        </w:rPr>
        <w:t>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hint="eastAsia" w:ascii="宋体" w:hAnsi="宋体" w:cs="宋体"/>
          <w:bCs/>
          <w:sz w:val="24"/>
          <w:u w:val="single"/>
          <w:lang w:val="en-US" w:eastAsia="zh-CN"/>
        </w:rPr>
        <w:t xml:space="preserve">   </w:t>
      </w:r>
      <w:r>
        <w:rPr>
          <w:rFonts w:hint="eastAsia" w:ascii="宋体" w:hAnsi="宋体" w:cs="宋体"/>
          <w:bCs/>
          <w:sz w:val="24"/>
        </w:rPr>
        <w:t>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，超过__日，甲方有权解除合同并要求乙方支付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宋体" w:hAnsi="宋体" w:eastAsia="宋体"/>
          <w:bCs/>
          <w:sz w:val="24"/>
        </w:rPr>
        <w:t>（</w:t>
      </w:r>
      <w:r>
        <w:rPr>
          <w:rFonts w:hint="eastAsia" w:cs="宋体"/>
          <w:sz w:val="24"/>
        </w:rPr>
        <w:t>如合同另行约定违约责任，从其约定</w:t>
      </w:r>
      <w:r>
        <w:rPr>
          <w:rFonts w:hint="eastAsia" w:ascii="宋体" w:hAnsi="宋体" w:eastAsia="宋体"/>
          <w:bCs/>
          <w:sz w:val="24"/>
        </w:rPr>
        <w:t>）</w:t>
      </w:r>
      <w:r>
        <w:rPr>
          <w:rFonts w:ascii="宋体" w:hAnsi="宋体" w:cs="宋体"/>
          <w:bCs/>
          <w:sz w:val="24"/>
        </w:rPr>
        <w:t>。</w:t>
      </w:r>
    </w:p>
    <w:p>
      <w:pPr>
        <w:spacing w:line="384" w:lineRule="auto"/>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lang w:val="en-US" w:eastAsia="zh-CN"/>
        </w:rPr>
        <w:t xml:space="preserve">   </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1"/>
        <w:spacing w:line="384" w:lineRule="auto"/>
        <w:rPr>
          <w:rFonts w:hAnsi="宋体" w:cs="宋体"/>
          <w:b/>
          <w:bCs/>
          <w:sz w:val="24"/>
          <w:szCs w:val="24"/>
        </w:rPr>
      </w:pPr>
      <w:r>
        <w:rPr>
          <w:rFonts w:hint="eastAsia" w:hAnsi="宋体" w:cs="宋体"/>
          <w:b/>
          <w:bCs/>
          <w:sz w:val="24"/>
          <w:szCs w:val="24"/>
        </w:rPr>
        <w:t>第七条材料及设备供应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hint="eastAsia" w:ascii="宋体" w:hAnsi="宋体" w:cs="宋体"/>
          <w:bCs/>
          <w:sz w:val="24"/>
        </w:rPr>
      </w:pPr>
      <w:r>
        <w:rPr>
          <w:rFonts w:ascii="宋体" w:hAnsi="宋体" w:cs="宋体"/>
          <w:sz w:val="24"/>
        </w:rPr>
        <w:t>8.1</w:t>
      </w:r>
      <w:r>
        <w:rPr>
          <w:rFonts w:hint="eastAsia" w:ascii="宋体" w:hAnsi="宋体" w:cs="宋体"/>
          <w:bCs/>
          <w:sz w:val="24"/>
        </w:rPr>
        <w:t>预付款的支付：</w:t>
      </w:r>
    </w:p>
    <w:p>
      <w:pPr>
        <w:spacing w:line="384" w:lineRule="auto"/>
        <w:ind w:firstLine="480" w:firstLineChars="200"/>
        <w:rPr>
          <w:rFonts w:hint="eastAsia" w:ascii="宋体" w:hAnsi="宋体" w:cs="宋体"/>
          <w:bCs/>
          <w:sz w:val="24"/>
        </w:rPr>
      </w:pPr>
      <w:r>
        <w:rPr>
          <w:rFonts w:ascii="宋体" w:hAnsi="宋体" w:cs="宋体"/>
          <w:bCs/>
          <w:sz w:val="24"/>
        </w:rPr>
        <w:sym w:font="Wingdings" w:char="00A8"/>
      </w:r>
      <w:r>
        <w:rPr>
          <w:rFonts w:hint="eastAsia" w:ascii="宋体" w:hAnsi="宋体" w:cs="宋体"/>
          <w:bCs/>
          <w:sz w:val="24"/>
        </w:rPr>
        <w:t>无；</w:t>
      </w:r>
    </w:p>
    <w:p>
      <w:pPr>
        <w:spacing w:line="384" w:lineRule="auto"/>
        <w:ind w:firstLine="480" w:firstLineChars="200"/>
        <w:rPr>
          <w:rFonts w:ascii="宋体" w:hAnsi="宋体" w:cs="宋体"/>
          <w:bCs/>
          <w:sz w:val="24"/>
          <w:u w:val="single"/>
        </w:rPr>
      </w:pPr>
      <w:r>
        <w:rPr>
          <w:rFonts w:ascii="宋体" w:hAnsi="宋体" w:cs="宋体"/>
          <w:bCs/>
          <w:sz w:val="24"/>
        </w:rPr>
        <w:sym w:font="Wingdings" w:char="F0A8"/>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u w:val="single"/>
        </w:rPr>
        <w:t>元，（大写：）</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1"/>
        <w:spacing w:line="384" w:lineRule="auto"/>
        <w:ind w:firstLine="480" w:firstLineChars="200"/>
        <w:outlineLvl w:val="1"/>
        <w:rPr>
          <w:rFonts w:hAnsi="宋体" w:cs="宋体"/>
          <w:sz w:val="24"/>
          <w:szCs w:val="24"/>
        </w:rPr>
      </w:pPr>
      <w:r>
        <w:rPr>
          <w:rFonts w:hAnsi="宋体" w:cs="宋体"/>
          <w:sz w:val="24"/>
          <w:szCs w:val="24"/>
        </w:rPr>
        <w:t>8.2</w:t>
      </w:r>
      <w:r>
        <w:rPr>
          <w:rFonts w:hint="eastAsia" w:hAnsi="宋体" w:cs="宋体"/>
          <w:sz w:val="24"/>
          <w:szCs w:val="24"/>
        </w:rPr>
        <w:t>项目验收合格后，由乙方提交申请支付资料</w:t>
      </w:r>
      <w:r>
        <w:rPr>
          <w:rFonts w:hAnsi="宋体" w:cs="宋体"/>
          <w:sz w:val="24"/>
          <w:szCs w:val="24"/>
          <w:u w:val="single"/>
        </w:rPr>
        <w:t xml:space="preserve"> 15 </w:t>
      </w:r>
      <w:r>
        <w:rPr>
          <w:rFonts w:hint="eastAsia" w:hAnsi="宋体" w:cs="宋体"/>
          <w:sz w:val="24"/>
          <w:szCs w:val="24"/>
        </w:rPr>
        <w:t>个工作日内，甲方支付合同暂定总价的</w:t>
      </w:r>
      <w:r>
        <w:rPr>
          <w:rFonts w:hint="eastAsia" w:hAnsi="宋体" w:cs="宋体"/>
          <w:sz w:val="24"/>
          <w:szCs w:val="24"/>
          <w:u w:val="single"/>
          <w:lang w:val="en-US" w:eastAsia="zh-CN"/>
        </w:rPr>
        <w:t xml:space="preserve">   </w:t>
      </w:r>
      <w:r>
        <w:rPr>
          <w:rFonts w:hint="eastAsia" w:hAnsi="宋体" w:cs="宋体"/>
          <w:sz w:val="24"/>
          <w:szCs w:val="24"/>
        </w:rPr>
        <w:t>％即￥</w:t>
      </w:r>
      <w:r>
        <w:rPr>
          <w:rFonts w:hint="eastAsia" w:hAnsi="宋体" w:cs="宋体"/>
          <w:sz w:val="24"/>
          <w:szCs w:val="24"/>
          <w:u w:val="single"/>
          <w:lang w:val="en-US" w:eastAsia="zh-CN"/>
        </w:rPr>
        <w:t xml:space="preserve">      </w:t>
      </w:r>
      <w:r>
        <w:rPr>
          <w:rFonts w:hint="eastAsia" w:hAnsi="宋体" w:cs="宋体"/>
          <w:sz w:val="24"/>
          <w:szCs w:val="24"/>
        </w:rPr>
        <w:t>万元给乙方（含预付款）。</w:t>
      </w:r>
    </w:p>
    <w:p>
      <w:pPr>
        <w:spacing w:line="384" w:lineRule="auto"/>
        <w:ind w:firstLine="480" w:firstLineChars="200"/>
        <w:rPr>
          <w:rFonts w:ascii="宋体" w:hAnsi="宋体" w:cs="宋体"/>
          <w:sz w:val="24"/>
        </w:rPr>
      </w:pPr>
      <w:r>
        <w:rPr>
          <w:rFonts w:ascii="宋体" w:hAnsi="宋体" w:cs="宋体"/>
          <w:sz w:val="24"/>
        </w:rPr>
        <w:t>8.2.1</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84" w:lineRule="auto"/>
        <w:ind w:firstLine="480" w:firstLineChars="200"/>
        <w:outlineLvl w:val="1"/>
        <w:rPr>
          <w:rFonts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spacing w:line="384" w:lineRule="auto"/>
        <w:ind w:firstLine="480" w:firstLineChars="200"/>
        <w:rPr>
          <w:rFonts w:ascii="宋体" w:hAnsi="宋体" w:cs="宋体"/>
          <w:sz w:val="24"/>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val="en-US" w:eastAsia="zh-CN"/>
        </w:rPr>
        <w:t xml:space="preserve">               </w:t>
      </w:r>
      <w:r>
        <w:rPr>
          <w:rFonts w:hint="eastAsia" w:ascii="宋体" w:hAnsi="宋体" w:cs="宋体"/>
          <w:sz w:val="24"/>
        </w:rPr>
        <w:t>；</w:t>
      </w:r>
    </w:p>
    <w:p>
      <w:pPr>
        <w:spacing w:line="384" w:lineRule="auto"/>
        <w:ind w:firstLine="840" w:firstLineChars="350"/>
        <w:rPr>
          <w:rFonts w:ascii="宋体" w:hAnsi="宋体" w:cs="宋体"/>
          <w:sz w:val="24"/>
        </w:rPr>
      </w:pPr>
      <w:r>
        <w:rPr>
          <w:rFonts w:hint="eastAsia" w:ascii="宋体" w:hAnsi="宋体" w:cs="宋体"/>
          <w:sz w:val="24"/>
        </w:rPr>
        <w:t>收款账号：</w:t>
      </w:r>
      <w:r>
        <w:rPr>
          <w:rFonts w:hint="eastAsia" w:ascii="宋体" w:hAnsi="宋体" w:cs="宋体"/>
          <w:sz w:val="24"/>
          <w:u w:val="single"/>
          <w:lang w:val="en-US" w:eastAsia="zh-CN"/>
        </w:rPr>
        <w:t xml:space="preserve">                   </w:t>
      </w:r>
      <w:r>
        <w:rPr>
          <w:rFonts w:hint="eastAsia" w:ascii="宋体" w:hAnsi="宋体" w:cs="宋体"/>
          <w:sz w:val="24"/>
        </w:rPr>
        <w:t>；</w:t>
      </w:r>
    </w:p>
    <w:p>
      <w:pPr>
        <w:spacing w:line="384" w:lineRule="auto"/>
        <w:ind w:firstLine="840" w:firstLineChars="350"/>
        <w:rPr>
          <w:rFonts w:ascii="宋体" w:hAnsi="宋体" w:cs="宋体"/>
          <w:sz w:val="24"/>
        </w:rPr>
      </w:pPr>
      <w:r>
        <w:rPr>
          <w:rFonts w:hint="eastAsia" w:ascii="宋体" w:hAnsi="宋体" w:cs="宋体"/>
          <w:sz w:val="24"/>
        </w:rPr>
        <w:t>开户行：</w:t>
      </w:r>
      <w:r>
        <w:rPr>
          <w:rFonts w:hint="eastAsia" w:ascii="宋体" w:hAnsi="宋体" w:cs="宋体"/>
          <w:sz w:val="24"/>
          <w:u w:val="single"/>
          <w:lang w:val="en-US" w:eastAsia="zh-CN"/>
        </w:rPr>
        <w:t xml:space="preserve">                     </w:t>
      </w:r>
      <w:r>
        <w:rPr>
          <w:rFonts w:hint="eastAsia" w:ascii="宋体" w:hAnsi="宋体" w:cs="宋体"/>
          <w:sz w:val="24"/>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960" w:firstLineChars="400"/>
        <w:rPr>
          <w:rFonts w:hint="eastAsia" w:ascii="宋体" w:hAnsi="宋体" w:eastAsia="宋体" w:cs="宋体"/>
          <w:sz w:val="24"/>
          <w:lang w:eastAsia="zh-CN"/>
        </w:rPr>
      </w:pPr>
      <w:r>
        <w:rPr>
          <w:rFonts w:hint="eastAsia" w:ascii="宋体" w:hAnsi="宋体" w:cs="宋体"/>
          <w:sz w:val="24"/>
        </w:rPr>
        <w:t>名称：</w:t>
      </w:r>
      <w:r>
        <w:rPr>
          <w:rFonts w:hint="eastAsia" w:ascii="宋体" w:hAnsi="宋体" w:cs="宋体"/>
          <w:sz w:val="24"/>
          <w:lang w:eastAsia="zh-CN"/>
        </w:rPr>
        <w:t>广州从化净水有限公司</w:t>
      </w:r>
    </w:p>
    <w:p>
      <w:pPr>
        <w:spacing w:line="384" w:lineRule="auto"/>
        <w:ind w:firstLine="960" w:firstLineChars="400"/>
        <w:rPr>
          <w:rFonts w:ascii="宋体" w:hAnsi="宋体" w:cs="宋体"/>
          <w:sz w:val="24"/>
        </w:rPr>
      </w:pPr>
      <w:r>
        <w:rPr>
          <w:rFonts w:hint="eastAsia" w:ascii="宋体" w:hAnsi="宋体" w:cs="宋体"/>
          <w:sz w:val="24"/>
        </w:rPr>
        <w:t>税号：</w:t>
      </w:r>
      <w:r>
        <w:rPr>
          <w:rFonts w:hint="eastAsia" w:ascii="宋体" w:hAnsi="宋体" w:cs="宋体"/>
          <w:szCs w:val="21"/>
        </w:rPr>
        <w:t>91440101304391717G</w:t>
      </w:r>
    </w:p>
    <w:p>
      <w:pPr>
        <w:spacing w:line="384" w:lineRule="auto"/>
        <w:ind w:firstLine="960" w:firstLineChars="400"/>
        <w:rPr>
          <w:rFonts w:ascii="宋体" w:hAnsi="宋体" w:cs="宋体"/>
          <w:sz w:val="24"/>
        </w:rPr>
      </w:pPr>
      <w:r>
        <w:rPr>
          <w:rFonts w:hint="eastAsia" w:ascii="宋体" w:hAnsi="宋体" w:cs="宋体"/>
          <w:sz w:val="24"/>
        </w:rPr>
        <w:t>地址：广州市从化温泉镇冲口路7号</w:t>
      </w:r>
    </w:p>
    <w:p>
      <w:pPr>
        <w:spacing w:line="384" w:lineRule="auto"/>
        <w:ind w:firstLine="480" w:firstLineChars="200"/>
        <w:outlineLvl w:val="0"/>
        <w:rPr>
          <w:rFonts w:hint="eastAsia" w:ascii="宋体" w:hAnsi="宋体" w:cs="宋体"/>
          <w:sz w:val="24"/>
        </w:rPr>
      </w:pPr>
      <w:r>
        <w:rPr>
          <w:rFonts w:ascii="宋体" w:hAnsi="宋体" w:cs="宋体"/>
          <w:sz w:val="24"/>
        </w:rPr>
        <w:t>8.5</w:t>
      </w:r>
      <w:r>
        <w:rPr>
          <w:rFonts w:hint="eastAsia" w:ascii="宋体" w:hAnsi="宋体" w:cs="宋体"/>
          <w:sz w:val="24"/>
        </w:rPr>
        <w:t>履约担保：</w:t>
      </w:r>
    </w:p>
    <w:p>
      <w:pPr>
        <w:spacing w:line="384" w:lineRule="auto"/>
        <w:ind w:firstLine="480" w:firstLineChars="200"/>
        <w:outlineLvl w:val="0"/>
        <w:rPr>
          <w:rFonts w:hint="eastAsia" w:ascii="宋体" w:hAnsi="宋体" w:cs="宋体"/>
          <w:bCs/>
          <w:sz w:val="24"/>
        </w:rPr>
      </w:pPr>
      <w:r>
        <w:rPr>
          <w:rFonts w:hint="eastAsia" w:ascii="宋体" w:hAnsi="宋体" w:cs="宋体"/>
          <w:sz w:val="24"/>
        </w:rPr>
        <w:t>□无</w:t>
      </w:r>
      <w:r>
        <w:rPr>
          <w:rFonts w:hint="eastAsia" w:ascii="宋体" w:hAnsi="宋体" w:cs="宋体"/>
          <w:bCs/>
          <w:sz w:val="24"/>
        </w:rPr>
        <w:t>履约保证金；</w:t>
      </w:r>
    </w:p>
    <w:p>
      <w:pPr>
        <w:spacing w:line="384" w:lineRule="auto"/>
        <w:ind w:firstLine="480" w:firstLineChars="200"/>
        <w:outlineLvl w:val="0"/>
        <w:rPr>
          <w:rFonts w:ascii="宋体" w:hAnsi="宋体" w:cs="宋体"/>
          <w:sz w:val="24"/>
        </w:rPr>
      </w:pPr>
      <w:r>
        <w:rPr>
          <w:rFonts w:hint="eastAsia" w:ascii="宋体" w:hAnsi="宋体" w:cs="宋体"/>
          <w:sz w:val="24"/>
        </w:rPr>
        <w:t>□有,本合同签订后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u w:val="single"/>
          <w:lang w:val="en-US" w:eastAsia="zh-CN"/>
        </w:rPr>
        <w:t xml:space="preserve">         </w:t>
      </w:r>
      <w:r>
        <w:rPr>
          <w:rFonts w:hint="eastAsia" w:ascii="宋体" w:hAnsi="宋体" w:cs="宋体"/>
          <w:sz w:val="24"/>
        </w:rPr>
        <w:t>：</w:t>
      </w:r>
      <w:r>
        <w:rPr>
          <w:rFonts w:hint="eastAsia" w:ascii="宋体" w:hAnsi="宋体" w:cs="宋体"/>
          <w:sz w:val="24"/>
          <w:u w:val="single"/>
        </w:rPr>
        <w:t>（大写人民币：</w:t>
      </w:r>
      <w:r>
        <w:rPr>
          <w:rFonts w:hint="eastAsia" w:ascii="宋体" w:hAnsi="宋体" w:cs="宋体"/>
          <w:sz w:val="24"/>
          <w:u w:val="single"/>
          <w:lang w:val="en-US" w:eastAsia="zh-CN"/>
        </w:rPr>
        <w:t xml:space="preserve">            </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0"/>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20"/>
        <w:spacing w:before="0" w:beforeAutospacing="0" w:after="0" w:afterAutospacing="0" w:line="360" w:lineRule="auto"/>
        <w:ind w:firstLine="480"/>
      </w:pPr>
      <w:r>
        <w:rPr>
          <w:rFonts w:hint="eastAsia"/>
        </w:rPr>
        <w:t>（1）符合甲方要求（详见附件7保函格式）的银行独立保函，</w:t>
      </w:r>
    </w:p>
    <w:p>
      <w:pPr>
        <w:pStyle w:val="20"/>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hint="eastAsia" w:ascii="宋体" w:hAnsi="宋体" w:eastAsia="宋体" w:cs="宋体"/>
          <w:bCs/>
          <w:sz w:val="24"/>
          <w:lang w:eastAsia="zh-CN"/>
        </w:rPr>
      </w:pPr>
      <w:r>
        <w:rPr>
          <w:rFonts w:hint="eastAsia" w:ascii="宋体" w:hAnsi="宋体" w:cs="宋体"/>
          <w:bCs/>
          <w:sz w:val="24"/>
        </w:rPr>
        <w:t>户名：</w:t>
      </w:r>
      <w:r>
        <w:rPr>
          <w:rFonts w:hint="eastAsia" w:ascii="宋体" w:hAnsi="宋体" w:cs="宋体"/>
          <w:bCs/>
          <w:sz w:val="24"/>
          <w:lang w:eastAsia="zh-CN"/>
        </w:rPr>
        <w:t>广州从化净水有限公司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hint="eastAsia"/>
          <w:sz w:val="24"/>
        </w:rPr>
        <w:t>3602 0562 0920 0103 696</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w:t>
      </w:r>
      <w:r>
        <w:rPr>
          <w:rFonts w:hint="eastAsia"/>
          <w:sz w:val="24"/>
        </w:rPr>
        <w:t>工商银行广州从化荔香支行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0"/>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宋体" w:hAnsi="宋体" w:eastAsia="宋体" w:cs="宋体"/>
          <w:bCs/>
          <w:sz w:val="24"/>
          <w:bdr w:val="single" w:color="auto" w:sz="4" w:space="0"/>
        </w:rPr>
      </w:pPr>
      <w:r>
        <w:rPr>
          <w:rFonts w:hAnsi="宋体" w:cs="宋体"/>
          <w:sz w:val="24"/>
        </w:rPr>
        <w:t>8.6</w:t>
      </w:r>
      <w:r>
        <w:rPr>
          <w:rFonts w:hint="eastAsia" w:ascii="宋体" w:hAnsi="宋体" w:eastAsia="宋体" w:cs="宋体"/>
          <w:sz w:val="24"/>
        </w:rPr>
        <w:t xml:space="preserve">付款方式： </w:t>
      </w:r>
      <w:r>
        <w:rPr>
          <w:rFonts w:hint="eastAsia" w:ascii="宋体" w:hAnsi="宋体" w:eastAsia="宋体" w:cs="宋体"/>
          <w:sz w:val="24"/>
        </w:rPr>
        <w:sym w:font="Wingdings" w:char="00A8"/>
      </w:r>
      <w:r>
        <w:rPr>
          <w:rFonts w:hint="eastAsia" w:ascii="宋体" w:hAnsi="宋体" w:eastAsia="宋体" w:cs="宋体"/>
          <w:sz w:val="24"/>
        </w:rPr>
        <w:t xml:space="preserve">网银支付；  </w:t>
      </w:r>
      <w:r>
        <w:rPr>
          <w:rFonts w:hint="eastAsia" w:ascii="宋体" w:hAnsi="宋体" w:eastAsia="宋体" w:cs="宋体"/>
          <w:sz w:val="24"/>
        </w:rPr>
        <w:sym w:font="Wingdings" w:char="00A8"/>
      </w:r>
      <w:r>
        <w:rPr>
          <w:rFonts w:hint="eastAsia" w:ascii="宋体" w:hAnsi="宋体" w:eastAsia="宋体" w:cs="宋体"/>
          <w:sz w:val="24"/>
        </w:rPr>
        <w:t xml:space="preserve">支票；   </w:t>
      </w:r>
      <w:r>
        <w:rPr>
          <w:rFonts w:hint="eastAsia" w:ascii="宋体" w:hAnsi="宋体" w:eastAsia="宋体" w:cs="宋体"/>
          <w:sz w:val="24"/>
        </w:rPr>
        <w:sym w:font="Wingdings" w:char="00A8"/>
      </w:r>
      <w:r>
        <w:rPr>
          <w:rFonts w:hint="eastAsia" w:ascii="宋体" w:hAnsi="宋体" w:eastAsia="宋体" w:cs="宋体"/>
          <w:sz w:val="24"/>
        </w:rPr>
        <w:t>其他：</w:t>
      </w:r>
    </w:p>
    <w:p>
      <w:pPr>
        <w:pStyle w:val="11"/>
        <w:spacing w:line="384" w:lineRule="auto"/>
        <w:ind w:firstLine="720" w:firstLineChars="300"/>
        <w:outlineLvl w:val="1"/>
        <w:rPr>
          <w:rFonts w:hAnsi="宋体" w:cs="宋体"/>
          <w:sz w:val="24"/>
          <w:szCs w:val="24"/>
        </w:rPr>
      </w:pPr>
      <w:r>
        <w:rPr>
          <w:rFonts w:hint="eastAsia" w:hAnsi="宋体" w:cs="宋体"/>
          <w:sz w:val="24"/>
          <w:szCs w:val="24"/>
        </w:rPr>
        <w:t>（建议采用网银支付</w:t>
      </w:r>
      <w:r>
        <w:rPr>
          <w:rFonts w:hint="eastAsia" w:hAnsi="宋体" w:cs="宋体"/>
          <w:sz w:val="24"/>
        </w:rPr>
        <w:t>、</w:t>
      </w:r>
      <w:r>
        <w:rPr>
          <w:rFonts w:hint="eastAsia" w:hAnsi="宋体" w:cs="宋体"/>
          <w:sz w:val="24"/>
          <w:szCs w:val="24"/>
        </w:rPr>
        <w:t>支票两种形式</w:t>
      </w:r>
      <w:r>
        <w:rPr>
          <w:rFonts w:hint="eastAsia" w:hAnsi="宋体" w:cs="宋体"/>
          <w:sz w:val="24"/>
        </w:rPr>
        <w:t>中之一</w:t>
      </w:r>
      <w:r>
        <w:rPr>
          <w:rFonts w:hint="eastAsia" w:hAnsi="宋体" w:cs="宋体"/>
          <w:sz w:val="24"/>
          <w:szCs w:val="24"/>
        </w:rPr>
        <w:t>）。</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天内将经甲方审核的完整竣工资料（含竣工图）和竣工验收报告各一式四份交甲方，不按时报送工程竣工资料的，每逾期一天，甲方要求乙方支付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numPr>
          <w:ilvl w:val="0"/>
          <w:numId w:val="6"/>
        </w:numPr>
        <w:spacing w:before="120" w:afterLines="50" w:line="384" w:lineRule="auto"/>
        <w:ind w:firstLine="482" w:firstLineChars="200"/>
        <w:jc w:val="left"/>
        <w:rPr>
          <w:rFonts w:ascii="宋体" w:hAnsi="宋体" w:cs="宋体"/>
          <w:b/>
          <w:bCs/>
          <w:sz w:val="24"/>
        </w:rPr>
      </w:pPr>
      <w:bookmarkStart w:id="97" w:name="_Toc474245220"/>
      <w:bookmarkStart w:id="98" w:name="_Toc518992994"/>
      <w:bookmarkStart w:id="99" w:name="_Toc520190034"/>
      <w:r>
        <w:rPr>
          <w:rFonts w:hint="eastAsia" w:ascii="宋体" w:hAnsi="宋体" w:cs="宋体"/>
          <w:b/>
          <w:bCs/>
          <w:sz w:val="24"/>
        </w:rPr>
        <w:t>质量保证</w:t>
      </w:r>
      <w:bookmarkEnd w:id="97"/>
      <w:bookmarkEnd w:id="98"/>
      <w:bookmarkEnd w:id="99"/>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lang w:val="en-US" w:eastAsia="zh-CN"/>
        </w:rPr>
        <w:t xml:space="preserve">    </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w:t>
      </w:r>
      <w:r>
        <w:rPr>
          <w:rFonts w:hint="eastAsia" w:ascii="宋体" w:hAnsi="宋体" w:cs="宋体"/>
          <w:bCs/>
          <w:sz w:val="24"/>
          <w:u w:val="single"/>
          <w:lang w:val="en-US" w:eastAsia="zh-CN"/>
        </w:rPr>
        <w:t xml:space="preserve">    </w:t>
      </w:r>
      <w:r>
        <w:rPr>
          <w:rFonts w:hint="eastAsia" w:ascii="宋体" w:hAnsi="宋体" w:cs="宋体"/>
          <w:bCs/>
          <w:sz w:val="24"/>
        </w:rPr>
        <w:t>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Lines="50" w:afterLines="50" w:line="384" w:lineRule="auto"/>
        <w:ind w:firstLine="422" w:firstLineChars="175"/>
        <w:jc w:val="left"/>
        <w:rPr>
          <w:rFonts w:ascii="宋体" w:hAnsi="宋体" w:cs="宋体"/>
          <w:sz w:val="24"/>
        </w:rPr>
      </w:pPr>
      <w:bookmarkStart w:id="100" w:name="_Toc474245226"/>
      <w:bookmarkStart w:id="101" w:name="_Toc306350467"/>
      <w:bookmarkStart w:id="102" w:name="_Toc107447255"/>
      <w:bookmarkStart w:id="103" w:name="_Toc183666531"/>
      <w:bookmarkStart w:id="104" w:name="_Toc19692"/>
      <w:bookmarkStart w:id="105" w:name="_Toc518993000"/>
      <w:bookmarkStart w:id="106" w:name="_Toc107446862"/>
      <w:bookmarkStart w:id="107" w:name="_Toc520190040"/>
      <w:r>
        <w:rPr>
          <w:rFonts w:hint="eastAsia" w:ascii="宋体" w:hAnsi="宋体" w:cs="宋体"/>
          <w:b/>
          <w:bCs/>
          <w:sz w:val="24"/>
        </w:rPr>
        <w:t>第十一条不可抗力</w:t>
      </w:r>
      <w:bookmarkEnd w:id="100"/>
      <w:bookmarkEnd w:id="101"/>
      <w:bookmarkEnd w:id="102"/>
      <w:bookmarkEnd w:id="103"/>
      <w:bookmarkEnd w:id="104"/>
      <w:bookmarkEnd w:id="105"/>
      <w:bookmarkEnd w:id="106"/>
      <w:bookmarkEnd w:id="107"/>
    </w:p>
    <w:p>
      <w:pPr>
        <w:widowControl/>
        <w:autoSpaceDE w:val="0"/>
        <w:autoSpaceDN w:val="0"/>
        <w:adjustRightInd w:val="0"/>
        <w:spacing w:line="384" w:lineRule="auto"/>
        <w:ind w:firstLine="480" w:firstLineChars="200"/>
        <w:rPr>
          <w:rFonts w:ascii="宋体" w:hAnsi="宋体" w:cs="宋体"/>
          <w:bCs/>
          <w:sz w:val="24"/>
        </w:rPr>
      </w:pPr>
      <w:bookmarkStart w:id="108" w:name="_Toc306350468"/>
      <w:bookmarkStart w:id="109" w:name="_Toc12010"/>
      <w:bookmarkStart w:id="110" w:name="_Toc183666532"/>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11" w:name="_Toc518993001"/>
      <w:bookmarkStart w:id="112" w:name="_Toc118172294"/>
      <w:bookmarkStart w:id="113" w:name="_Toc107447257"/>
      <w:bookmarkStart w:id="114" w:name="_Toc474245227"/>
      <w:bookmarkStart w:id="115" w:name="_Toc520190041"/>
      <w:bookmarkStart w:id="116" w:name="_Toc107446864"/>
    </w:p>
    <w:p>
      <w:pPr>
        <w:spacing w:beforeLines="50"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108"/>
      <w:bookmarkEnd w:id="109"/>
      <w:bookmarkEnd w:id="110"/>
      <w:bookmarkEnd w:id="111"/>
      <w:bookmarkEnd w:id="112"/>
      <w:bookmarkEnd w:id="113"/>
      <w:bookmarkEnd w:id="114"/>
      <w:bookmarkEnd w:id="115"/>
      <w:bookmarkEnd w:id="116"/>
    </w:p>
    <w:p>
      <w:pPr>
        <w:spacing w:line="384" w:lineRule="auto"/>
        <w:ind w:firstLine="482"/>
        <w:rPr>
          <w:rFonts w:ascii="宋体" w:hAnsi="宋体" w:cs="宋体"/>
          <w:bCs/>
          <w:sz w:val="24"/>
        </w:rPr>
      </w:pPr>
      <w:bookmarkStart w:id="117" w:name="_Toc306350469"/>
      <w:bookmarkStart w:id="118" w:name="_Toc183666533"/>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117"/>
      <w:bookmarkEnd w:id="118"/>
      <w:bookmarkStart w:id="119" w:name="_Toc474245229"/>
      <w:bookmarkStart w:id="120" w:name="_Toc518993003"/>
      <w:bookmarkStart w:id="121" w:name="_Toc520190043"/>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122" w:name="_Toc107447264"/>
      <w:bookmarkStart w:id="123" w:name="_Toc107446871"/>
      <w:r>
        <w:rPr>
          <w:rFonts w:hint="eastAsia" w:ascii="宋体" w:hAnsi="宋体" w:cs="宋体"/>
          <w:b/>
          <w:bCs/>
          <w:sz w:val="24"/>
        </w:rPr>
        <w:t>合同生效及其他</w:t>
      </w:r>
      <w:bookmarkEnd w:id="119"/>
      <w:bookmarkEnd w:id="120"/>
      <w:bookmarkEnd w:id="121"/>
      <w:bookmarkEnd w:id="122"/>
      <w:bookmarkEnd w:id="123"/>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u w:val="single"/>
          <w:lang w:val="en-US" w:eastAsia="zh-CN"/>
        </w:rPr>
        <w:t xml:space="preserve">    </w:t>
      </w:r>
      <w:r>
        <w:rPr>
          <w:rFonts w:hint="eastAsia" w:ascii="宋体" w:hAnsi="宋体" w:cs="宋体"/>
          <w:sz w:val="24"/>
        </w:rPr>
        <w:t>份，其中：甲方</w:t>
      </w:r>
      <w:r>
        <w:rPr>
          <w:rFonts w:hint="eastAsia" w:ascii="宋体" w:hAnsi="宋体" w:cs="宋体"/>
          <w:sz w:val="24"/>
          <w:u w:val="single"/>
          <w:lang w:val="en-US" w:eastAsia="zh-CN"/>
        </w:rPr>
        <w:t xml:space="preserve">   </w:t>
      </w:r>
      <w:r>
        <w:rPr>
          <w:rFonts w:hint="eastAsia" w:ascii="宋体" w:hAnsi="宋体" w:cs="宋体"/>
          <w:sz w:val="24"/>
        </w:rPr>
        <w:t>份，乙方</w:t>
      </w:r>
      <w:r>
        <w:rPr>
          <w:rFonts w:hint="eastAsia" w:ascii="宋体" w:hAnsi="宋体" w:cs="宋体"/>
          <w:sz w:val="24"/>
          <w:u w:val="single"/>
          <w:lang w:val="en-US" w:eastAsia="zh-CN"/>
        </w:rPr>
        <w:t xml:space="preserve">   </w:t>
      </w:r>
      <w:r>
        <w:rPr>
          <w:rFonts w:hint="eastAsia" w:ascii="宋体" w:hAnsi="宋体" w:cs="宋体"/>
          <w:sz w:val="24"/>
        </w:rPr>
        <w:t>份。</w:t>
      </w:r>
    </w:p>
    <w:p>
      <w:pPr>
        <w:spacing w:line="384" w:lineRule="auto"/>
        <w:ind w:firstLine="480"/>
        <w:rPr>
          <w:rFonts w:hint="default" w:ascii="宋体" w:hAnsi="宋体" w:eastAsia="宋体" w:cs="宋体"/>
          <w:sz w:val="24"/>
          <w:lang w:val="en-US"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val="en-US" w:eastAsia="zh-CN"/>
        </w:rPr>
        <w:t xml:space="preserve">            </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委托函（如有）</w:t>
      </w:r>
    </w:p>
    <w:p>
      <w:pPr>
        <w:spacing w:line="384" w:lineRule="auto"/>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spacing w:line="384" w:lineRule="auto"/>
        <w:ind w:firstLine="720" w:firstLineChars="300"/>
        <w:rPr>
          <w:rFonts w:ascii="宋体" w:hAnsi="宋体" w:cs="宋体"/>
          <w:sz w:val="24"/>
        </w:rPr>
      </w:pPr>
      <w:r>
        <w:rPr>
          <w:rFonts w:ascii="宋体" w:hAnsi="宋体" w:cs="宋体"/>
          <w:sz w:val="24"/>
        </w:rPr>
        <w:t>3.</w:t>
      </w:r>
      <w:r>
        <w:rPr>
          <w:rFonts w:hint="eastAsia" w:ascii="宋体" w:hAnsi="宋体" w:cs="宋体"/>
          <w:sz w:val="24"/>
        </w:rPr>
        <w:t>安全管理协议书</w:t>
      </w:r>
    </w:p>
    <w:p>
      <w:pPr>
        <w:spacing w:line="384" w:lineRule="auto"/>
        <w:ind w:firstLine="720" w:firstLineChars="300"/>
        <w:rPr>
          <w:rFonts w:ascii="宋体" w:hAnsi="宋体" w:cs="宋体"/>
          <w:sz w:val="24"/>
        </w:rPr>
      </w:pPr>
      <w:r>
        <w:rPr>
          <w:rFonts w:ascii="宋体" w:hAnsi="宋体" w:cs="宋体"/>
          <w:sz w:val="24"/>
        </w:rPr>
        <w:t xml:space="preserve">      </w:t>
      </w:r>
    </w:p>
    <w:p>
      <w:pPr>
        <w:spacing w:line="384" w:lineRule="auto"/>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w:t>
      </w:r>
      <w:r>
        <w:rPr>
          <w:rFonts w:hint="eastAsia" w:ascii="宋体" w:hAnsi="宋体" w:cs="宋体"/>
          <w:sz w:val="24"/>
          <w:lang w:eastAsia="zh-CN"/>
        </w:rPr>
        <w:t>广州从化净水有限公司</w:t>
      </w:r>
      <w:r>
        <w:rPr>
          <w:rFonts w:hint="eastAsia" w:ascii="宋体" w:hAnsi="宋体" w:cs="宋体"/>
          <w:sz w:val="24"/>
        </w:rPr>
        <w:t>（盖章）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hint="eastAsia" w:ascii="宋体" w:hAnsi="宋体" w:cs="宋体"/>
          <w:sz w:val="24"/>
        </w:rPr>
      </w:pPr>
      <w:r>
        <w:rPr>
          <w:rFonts w:hint="eastAsia" w:ascii="宋体" w:hAnsi="宋体" w:cs="宋体"/>
          <w:sz w:val="24"/>
        </w:rPr>
        <w:t>法定代表人或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ascii="宋体" w:hAnsi="宋体" w:cs="宋体"/>
          <w:sz w:val="24"/>
        </w:rPr>
      </w:pPr>
      <w:r>
        <w:rPr>
          <w:rFonts w:hint="eastAsia" w:ascii="宋体" w:hAnsi="宋体" w:cs="宋体"/>
          <w:sz w:val="24"/>
        </w:rPr>
        <w:t>签署日期：</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r>
        <w:rPr>
          <w:rFonts w:hint="eastAsia" w:ascii="宋体" w:hAnsi="宋体" w:cs="宋体"/>
          <w:sz w:val="24"/>
          <w:lang w:val="en-US" w:eastAsia="zh-CN"/>
        </w:rPr>
        <w:t xml:space="preserve">                 </w:t>
      </w:r>
      <w:r>
        <w:rPr>
          <w:rFonts w:hint="eastAsia" w:ascii="宋体" w:hAnsi="宋体" w:cs="宋体"/>
          <w:sz w:val="24"/>
        </w:rPr>
        <w:t>签署日期：</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52"/>
        <w:jc w:val="both"/>
        <w:rPr>
          <w:rFonts w:hint="eastAsia" w:ascii="宋体" w:hAnsi="宋体" w:cs="宋体"/>
          <w:b/>
          <w:bCs/>
          <w:szCs w:val="21"/>
        </w:rPr>
      </w:pPr>
    </w:p>
    <w:p>
      <w:pPr>
        <w:pStyle w:val="52"/>
        <w:jc w:val="both"/>
        <w:rPr>
          <w:rFonts w:hint="eastAsia" w:ascii="宋体" w:hAnsi="宋体" w:cs="宋体"/>
          <w:b/>
          <w:bCs/>
          <w:szCs w:val="21"/>
        </w:rPr>
      </w:pPr>
    </w:p>
    <w:p>
      <w:pPr>
        <w:pStyle w:val="52"/>
        <w:jc w:val="both"/>
        <w:rPr>
          <w:rFonts w:hint="eastAsia" w:ascii="宋体" w:hAnsi="宋体" w:cs="宋体"/>
          <w:b/>
          <w:bCs/>
          <w:szCs w:val="21"/>
        </w:rPr>
      </w:pPr>
    </w:p>
    <w:p>
      <w:pPr>
        <w:pStyle w:val="52"/>
        <w:jc w:val="both"/>
        <w:rPr>
          <w:rFonts w:hint="eastAsia" w:ascii="宋体" w:hAnsi="宋体" w:cs="宋体"/>
          <w:b/>
          <w:bCs/>
          <w:szCs w:val="21"/>
        </w:rPr>
      </w:pPr>
    </w:p>
    <w:p>
      <w:pPr>
        <w:pStyle w:val="52"/>
        <w:jc w:val="both"/>
        <w:rPr>
          <w:rFonts w:hint="eastAsia" w:ascii="宋体" w:hAnsi="宋体" w:cs="宋体"/>
          <w:b/>
          <w:bCs/>
          <w:szCs w:val="21"/>
        </w:rPr>
      </w:pPr>
    </w:p>
    <w:p>
      <w:pPr>
        <w:pStyle w:val="52"/>
        <w:jc w:val="both"/>
        <w:rPr>
          <w:rFonts w:hint="eastAsia" w:ascii="宋体" w:hAnsi="宋体" w:cs="宋体"/>
          <w:b/>
          <w:bCs/>
          <w:szCs w:val="21"/>
        </w:rPr>
      </w:pPr>
    </w:p>
    <w:p>
      <w:pPr>
        <w:tabs>
          <w:tab w:val="left" w:pos="5740"/>
        </w:tabs>
        <w:autoSpaceDE w:val="0"/>
        <w:autoSpaceDN w:val="0"/>
        <w:adjustRightInd w:val="0"/>
        <w:jc w:val="left"/>
        <w:rPr>
          <w:rFonts w:hint="eastAsia" w:ascii="宋体" w:hAnsi="宋体" w:eastAsia="宋体" w:cs="宋体"/>
          <w:bCs/>
          <w:kern w:val="0"/>
          <w:sz w:val="21"/>
          <w:szCs w:val="21"/>
          <w:lang w:val="en-US" w:eastAsia="zh-CN"/>
        </w:rPr>
      </w:pPr>
      <w:r>
        <w:rPr>
          <w:rFonts w:hint="eastAsia" w:ascii="宋体" w:hAnsi="宋体" w:eastAsia="宋体" w:cs="宋体"/>
          <w:b/>
          <w:bCs w:val="0"/>
          <w:kern w:val="0"/>
          <w:sz w:val="21"/>
          <w:szCs w:val="21"/>
          <w:lang w:val="en-US" w:eastAsia="zh-CN"/>
        </w:rPr>
        <w:t>附件1：发包通知书</w:t>
      </w:r>
    </w:p>
    <w:p>
      <w:pPr>
        <w:tabs>
          <w:tab w:val="left" w:pos="5740"/>
        </w:tabs>
        <w:autoSpaceDE w:val="0"/>
        <w:autoSpaceDN w:val="0"/>
        <w:adjustRightInd w:val="0"/>
        <w:jc w:val="center"/>
        <w:rPr>
          <w:rFonts w:hint="eastAsia" w:ascii="方正小标宋简体" w:hAnsi="宋体" w:eastAsia="方正小标宋简体" w:cs="宋体"/>
          <w:bCs/>
          <w:kern w:val="0"/>
          <w:sz w:val="44"/>
          <w:szCs w:val="44"/>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广州从化净水有限公司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autoSpaceDE w:val="0"/>
        <w:autoSpaceDN w:val="0"/>
        <w:adjustRightInd w:val="0"/>
        <w:spacing w:after="400"/>
        <w:jc w:val="center"/>
        <w:rPr>
          <w:rFonts w:ascii="仿宋_GB2312" w:hAnsi="STSong-Light" w:eastAsia="仿宋_GB2312" w:cs="STSong-Light"/>
          <w:kern w:val="0"/>
          <w:sz w:val="32"/>
          <w:szCs w:val="32"/>
        </w:rPr>
      </w:pP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年  月  日</w:t>
      </w: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pStyle w:val="52"/>
        <w:jc w:val="both"/>
        <w:rPr>
          <w:rFonts w:hint="eastAsia" w:ascii="宋体" w:hAnsi="宋体" w:cs="宋体"/>
          <w:b/>
          <w:bCs/>
          <w:szCs w:val="21"/>
        </w:rPr>
      </w:pPr>
    </w:p>
    <w:p>
      <w:pPr>
        <w:rPr>
          <w:rFonts w:hint="eastAsia" w:ascii="宋体" w:hAnsi="宋体" w:cs="宋体"/>
          <w:b/>
          <w:bCs/>
          <w:szCs w:val="21"/>
        </w:rPr>
      </w:pPr>
      <w:r>
        <w:rPr>
          <w:rFonts w:hint="eastAsia" w:ascii="宋体" w:hAnsi="宋体" w:cs="宋体"/>
          <w:b/>
          <w:bCs/>
          <w:szCs w:val="21"/>
        </w:rPr>
        <w:br w:type="page"/>
      </w:r>
    </w:p>
    <w:p>
      <w:pPr>
        <w:spacing w:line="360" w:lineRule="auto"/>
        <w:rPr>
          <w:rFonts w:ascii="宋体" w:hAnsi="宋体" w:cs="宋体"/>
          <w:b/>
          <w:bCs/>
          <w:szCs w:val="21"/>
        </w:rPr>
      </w:pPr>
      <w:r>
        <w:rPr>
          <w:rFonts w:hint="eastAsia" w:ascii="宋体" w:hAnsi="宋体" w:cs="宋体"/>
          <w:b/>
          <w:bCs/>
          <w:szCs w:val="21"/>
        </w:rPr>
        <w:t>附件2：廉洁协议</w:t>
      </w:r>
    </w:p>
    <w:p>
      <w:pPr>
        <w:spacing w:line="360" w:lineRule="auto"/>
        <w:jc w:val="center"/>
        <w:rPr>
          <w:rFonts w:ascii="宋体" w:hAnsi="宋体"/>
          <w:b/>
          <w:sz w:val="32"/>
          <w:szCs w:val="32"/>
        </w:rPr>
      </w:pPr>
      <w:bookmarkStart w:id="124" w:name="_Toc389815031"/>
      <w:bookmarkStart w:id="125" w:name="_Toc389815339"/>
      <w:bookmarkStart w:id="126" w:name="_Toc387080836"/>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hint="eastAsia" w:ascii="宋体" w:hAnsi="宋体"/>
          <w:sz w:val="24"/>
          <w:u w:val="single"/>
          <w:lang w:eastAsia="zh-CN"/>
        </w:rPr>
        <w:t>广州从化净水有限公司</w:t>
      </w:r>
      <w:r>
        <w:rPr>
          <w:rFonts w:ascii="宋体" w:hAnsi="宋体"/>
          <w:sz w:val="24"/>
        </w:rPr>
        <w:t>(以下称甲方)与</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sz w:val="24"/>
        </w:rPr>
      </w:pPr>
      <w:r>
        <w:rPr>
          <w:rFonts w:hint="eastAsia" w:ascii="宋体" w:hAnsi="宋体"/>
          <w:b/>
          <w:bCs/>
          <w:sz w:val="24"/>
        </w:rPr>
        <w:t>第一条</w:t>
      </w:r>
      <w:r>
        <w:rPr>
          <w:rFonts w:hint="eastAsia" w:ascii="宋体" w:hAnsi="宋体"/>
          <w:b/>
          <w:bCs/>
          <w:sz w:val="24"/>
          <w:lang w:val="en-US" w:eastAsia="zh-CN"/>
        </w:rPr>
        <w:t xml:space="preserve"> </w:t>
      </w:r>
      <w:r>
        <w:rPr>
          <w:rFonts w:hint="eastAsia" w:ascii="宋体" w:hAnsi="宋体"/>
          <w:b/>
          <w:bCs/>
          <w:sz w:val="24"/>
        </w:rPr>
        <w:t>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w:t>
      </w:r>
      <w:r>
        <w:rPr>
          <w:rFonts w:hint="eastAsia" w:ascii="宋体" w:hAnsi="宋体"/>
          <w:b/>
          <w:bCs/>
          <w:sz w:val="24"/>
          <w:lang w:val="en-US" w:eastAsia="zh-CN"/>
        </w:rPr>
        <w:t xml:space="preserve"> </w:t>
      </w:r>
      <w:r>
        <w:rPr>
          <w:rFonts w:hint="eastAsia" w:ascii="宋体" w:hAnsi="宋体"/>
          <w:b/>
          <w:bCs/>
          <w:sz w:val="24"/>
        </w:rPr>
        <w:t>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ascii="宋体" w:hAnsi="宋体"/>
          <w:sz w:val="24"/>
        </w:rPr>
      </w:pPr>
      <w:r>
        <w:rPr>
          <w:rFonts w:hint="eastAsia" w:ascii="宋体" w:hAnsi="宋体"/>
          <w:b/>
          <w:bCs/>
          <w:sz w:val="24"/>
        </w:rPr>
        <w:t>第三条</w:t>
      </w:r>
      <w:r>
        <w:rPr>
          <w:rFonts w:hint="eastAsia" w:ascii="宋体" w:hAnsi="宋体"/>
          <w:b/>
          <w:bCs/>
          <w:sz w:val="24"/>
          <w:lang w:val="en-US" w:eastAsia="zh-CN"/>
        </w:rPr>
        <w:t xml:space="preserve"> </w:t>
      </w:r>
      <w:r>
        <w:rPr>
          <w:rFonts w:hint="eastAsia" w:ascii="宋体" w:hAnsi="宋体"/>
          <w:b/>
          <w:bCs/>
          <w:sz w:val="24"/>
        </w:rPr>
        <w:t>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4"/>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ascii="宋体" w:hAnsi="宋体"/>
          <w:sz w:val="24"/>
        </w:rPr>
      </w:pPr>
      <w:r>
        <w:rPr>
          <w:rFonts w:hint="eastAsia" w:ascii="宋体" w:hAnsi="宋体"/>
          <w:b/>
          <w:bCs/>
          <w:sz w:val="24"/>
        </w:rPr>
        <w:t>第四条</w:t>
      </w:r>
      <w:r>
        <w:rPr>
          <w:rFonts w:hint="eastAsia" w:ascii="宋体" w:hAnsi="宋体"/>
          <w:b/>
          <w:bCs/>
          <w:sz w:val="24"/>
          <w:lang w:val="en-US" w:eastAsia="zh-CN"/>
        </w:rPr>
        <w:t xml:space="preserve"> </w:t>
      </w:r>
      <w:r>
        <w:rPr>
          <w:rFonts w:hint="eastAsia" w:ascii="宋体" w:hAnsi="宋体"/>
          <w:b/>
          <w:bCs/>
          <w:sz w:val="24"/>
        </w:rPr>
        <w:t>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w:t>
      </w:r>
      <w:r>
        <w:rPr>
          <w:rFonts w:hint="eastAsia" w:ascii="宋体" w:hAnsi="宋体"/>
          <w:sz w:val="24"/>
          <w:lang w:eastAsia="zh-CN"/>
        </w:rPr>
        <w:t>广州从化净水有限公司</w:t>
      </w:r>
      <w:r>
        <w:rPr>
          <w:rFonts w:ascii="宋体" w:hAnsi="宋体"/>
          <w:sz w:val="24"/>
          <w:u w:val="single"/>
        </w:rPr>
        <w:t>纪检</w:t>
      </w:r>
      <w:r>
        <w:rPr>
          <w:rFonts w:hint="eastAsia" w:ascii="宋体" w:hAnsi="宋体"/>
          <w:sz w:val="24"/>
        </w:rPr>
        <w:t>，联系电话：</w:t>
      </w:r>
      <w:r>
        <w:rPr>
          <w:rFonts w:ascii="宋体" w:hAnsi="宋体"/>
          <w:sz w:val="24"/>
          <w:u w:val="single"/>
        </w:rPr>
        <w:t xml:space="preserve"> 020-3</w:t>
      </w:r>
      <w:r>
        <w:rPr>
          <w:rFonts w:hint="eastAsia" w:ascii="宋体" w:hAnsi="宋体"/>
          <w:sz w:val="24"/>
          <w:u w:val="single"/>
          <w:lang w:val="en-US" w:eastAsia="zh-CN"/>
        </w:rPr>
        <w:t>7984611</w:t>
      </w:r>
      <w:r>
        <w:rPr>
          <w:rFonts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ind w:firstLine="482" w:firstLineChars="200"/>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2" w:firstLineChars="200"/>
        <w:rPr>
          <w:rFonts w:ascii="宋体" w:hAnsi="宋体"/>
          <w:sz w:val="24"/>
        </w:rPr>
      </w:pPr>
      <w:r>
        <w:rPr>
          <w:rFonts w:hint="eastAsia" w:ascii="宋体" w:hAnsi="宋体"/>
          <w:b/>
          <w:sz w:val="24"/>
        </w:rPr>
        <w:t>第六条</w:t>
      </w:r>
      <w:r>
        <w:rPr>
          <w:rFonts w:hint="eastAsia" w:ascii="宋体" w:hAnsi="宋体"/>
          <w:b/>
          <w:sz w:val="24"/>
          <w:lang w:val="en-US" w:eastAsia="zh-CN"/>
        </w:rPr>
        <w:t xml:space="preserve"> </w:t>
      </w:r>
      <w:r>
        <w:rPr>
          <w:rFonts w:ascii="宋体" w:hAnsi="宋体"/>
          <w:sz w:val="24"/>
        </w:rPr>
        <w:t>本协议作为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项目合同（合同编号：</w:t>
      </w:r>
      <w:r>
        <w:rPr>
          <w:rFonts w:hint="eastAsia" w:ascii="宋体" w:hAnsi="宋体"/>
          <w:sz w:val="24"/>
          <w:u w:val="single"/>
        </w:rPr>
        <w:t>穗从化净水合</w:t>
      </w:r>
      <w:r>
        <w:rPr>
          <w:rFonts w:hint="eastAsia" w:ascii="宋体" w:hAnsi="宋体" w:cs="宋体"/>
          <w:sz w:val="24"/>
          <w:u w:val="single"/>
        </w:rPr>
        <w:t>﹝</w:t>
      </w:r>
      <w:r>
        <w:rPr>
          <w:rFonts w:hint="eastAsia" w:cs="宋体"/>
          <w:sz w:val="24"/>
          <w:u w:val="single"/>
        </w:rPr>
        <w:t xml:space="preserve">    </w:t>
      </w:r>
      <w:r>
        <w:rPr>
          <w:rFonts w:hint="eastAsia" w:ascii="宋体" w:hAnsi="宋体" w:cs="宋体"/>
          <w:sz w:val="24"/>
          <w:u w:val="single"/>
        </w:rPr>
        <w:t>﹞   号</w:t>
      </w:r>
      <w:r>
        <w:rPr>
          <w:rFonts w:hint="eastAsia" w:ascii="宋体" w:hAnsi="宋体"/>
          <w:sz w:val="24"/>
        </w:rPr>
        <w:t>）的</w:t>
      </w:r>
      <w:r>
        <w:rPr>
          <w:rFonts w:hint="eastAsia"/>
          <w:sz w:val="24"/>
        </w:rPr>
        <w:t>附件</w:t>
      </w:r>
      <w:r>
        <w:rPr>
          <w:rFonts w:hint="eastAsia" w:ascii="宋体" w:hAnsi="宋体"/>
          <w:sz w:val="24"/>
        </w:rPr>
        <w:t>，并具有同等的法律效力，本协议自双方签字盖章之日起生效，与主合同同时终止。</w:t>
      </w:r>
    </w:p>
    <w:p>
      <w:pPr>
        <w:spacing w:line="360" w:lineRule="auto"/>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34"/>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ascii="宋体" w:hAnsi="宋体"/>
        </w:rPr>
      </w:pPr>
      <w:r>
        <w:rPr>
          <w:rFonts w:hint="eastAsia" w:ascii="宋体" w:hAnsi="宋体"/>
          <w:sz w:val="24"/>
        </w:rPr>
        <w:t>日期</w:t>
      </w:r>
      <w:r>
        <w:rPr>
          <w:rFonts w:ascii="宋体" w:hAnsi="宋体"/>
          <w:sz w:val="24"/>
        </w:rPr>
        <w:t>:   年</w:t>
      </w:r>
      <w:r>
        <w:rPr>
          <w:rFonts w:hint="eastAsia" w:ascii="宋体" w:hAnsi="宋体"/>
          <w:sz w:val="24"/>
          <w:lang w:val="en-US" w:eastAsia="zh-CN"/>
        </w:rPr>
        <w:t xml:space="preserve">  </w:t>
      </w:r>
      <w:r>
        <w:rPr>
          <w:rFonts w:ascii="宋体" w:hAnsi="宋体"/>
          <w:sz w:val="24"/>
        </w:rPr>
        <w:t>月 日</w:t>
      </w:r>
      <w:r>
        <w:rPr>
          <w:rFonts w:ascii="宋体" w:hAnsi="宋体"/>
          <w:sz w:val="24"/>
        </w:rPr>
        <w:tab/>
      </w:r>
      <w:r>
        <w:rPr>
          <w:rFonts w:hint="eastAsia" w:ascii="宋体" w:hAnsi="宋体"/>
          <w:sz w:val="24"/>
        </w:rPr>
        <w:t>日期： 年 月 日</w:t>
      </w:r>
    </w:p>
    <w:p>
      <w:pPr>
        <w:spacing w:line="360" w:lineRule="auto"/>
        <w:rPr>
          <w:rFonts w:ascii="宋体" w:hAnsi="宋体" w:cs="宋体"/>
          <w:b/>
          <w:sz w:val="24"/>
        </w:rPr>
      </w:pPr>
    </w:p>
    <w:p>
      <w:pPr>
        <w:rPr>
          <w:rFonts w:hint="eastAsia" w:ascii="宋体" w:hAnsi="宋体" w:cs="宋体"/>
          <w:b/>
          <w:szCs w:val="21"/>
        </w:rPr>
      </w:pPr>
      <w:r>
        <w:rPr>
          <w:rFonts w:hint="eastAsia" w:ascii="宋体" w:hAnsi="宋体" w:cs="宋体"/>
          <w:b/>
          <w:szCs w:val="21"/>
        </w:rPr>
        <w:br w:type="page"/>
      </w:r>
    </w:p>
    <w:p>
      <w:pPr>
        <w:spacing w:line="360" w:lineRule="auto"/>
        <w:rPr>
          <w:rFonts w:ascii="宋体" w:hAnsi="宋体" w:cs="宋体"/>
          <w:b/>
          <w:bCs/>
          <w:sz w:val="24"/>
        </w:rPr>
      </w:pPr>
      <w:r>
        <w:rPr>
          <w:rFonts w:hint="eastAsia" w:ascii="宋体" w:hAnsi="宋体" w:cs="宋体"/>
          <w:b/>
          <w:szCs w:val="21"/>
        </w:rPr>
        <w:t>附件3：</w:t>
      </w:r>
      <w:bookmarkEnd w:id="124"/>
      <w:bookmarkEnd w:id="125"/>
      <w:bookmarkEnd w:id="126"/>
      <w:r>
        <w:rPr>
          <w:rFonts w:hint="eastAsia" w:ascii="宋体" w:hAnsi="宋体" w:cs="宋体"/>
          <w:b/>
          <w:szCs w:val="21"/>
        </w:rPr>
        <w:t>安全管理协议书</w:t>
      </w:r>
    </w:p>
    <w:p>
      <w:pPr>
        <w:spacing w:line="560" w:lineRule="exact"/>
        <w:jc w:val="center"/>
        <w:rPr>
          <w:rFonts w:ascii="仿宋_GB2312" w:hAnsi="宋体" w:eastAsia="仿宋_GB2312"/>
          <w:sz w:val="24"/>
        </w:rPr>
      </w:pPr>
      <w:r>
        <w:rPr>
          <w:rFonts w:hint="eastAsia" w:ascii="黑体" w:hAnsi="Batang" w:eastAsia="黑体" w:cs="Batang"/>
          <w:bCs/>
          <w:kern w:val="0"/>
          <w:sz w:val="28"/>
          <w:szCs w:val="28"/>
        </w:rPr>
        <w:t>营运场所施工安全协议书</w:t>
      </w: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w:t>
      </w:r>
      <w:r>
        <w:rPr>
          <w:rFonts w:hint="eastAsia"/>
          <w:sz w:val="24"/>
          <w:lang w:val="en-US" w:eastAsia="zh-CN"/>
        </w:rPr>
        <w:t>从化</w:t>
      </w:r>
      <w:r>
        <w:rPr>
          <w:rFonts w:hint="eastAsia"/>
          <w:sz w:val="24"/>
        </w:rPr>
        <w:t>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6"/>
          <w:rFonts w:ascii="宋体" w:hAnsi="宋体" w:eastAsia="宋体"/>
          <w:b w:val="0"/>
          <w:u w:val="single"/>
        </w:rPr>
      </w:pP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一、本协议与主合同的关系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本协议作为</w:t>
      </w:r>
      <w:r>
        <w:rPr>
          <w:rFonts w:hint="eastAsia" w:ascii="宋体" w:hAnsi="宋体" w:eastAsia="宋体"/>
          <w:sz w:val="24"/>
          <w:u w:val="single"/>
        </w:rPr>
        <w:t xml:space="preserve">                          </w:t>
      </w:r>
      <w:r>
        <w:rPr>
          <w:rFonts w:hint="eastAsia" w:ascii="宋体" w:hAnsi="宋体" w:eastAsia="宋体"/>
          <w:sz w:val="24"/>
        </w:rPr>
        <w:t>的组成部分，与主合同具有同等法律效力。</w:t>
      </w:r>
    </w:p>
    <w:p>
      <w:pPr>
        <w:adjustRightInd w:val="0"/>
        <w:snapToGrid w:val="0"/>
        <w:spacing w:line="560" w:lineRule="exact"/>
        <w:ind w:firstLine="482" w:firstLineChars="200"/>
        <w:jc w:val="left"/>
        <w:rPr>
          <w:rFonts w:ascii="宋体" w:hAnsi="宋体" w:eastAsia="宋体"/>
          <w:b/>
          <w:sz w:val="24"/>
        </w:rPr>
      </w:pPr>
      <w:r>
        <w:rPr>
          <w:rFonts w:ascii="宋体" w:hAnsi="宋体" w:eastAsia="宋体"/>
          <w:b/>
          <w:sz w:val="24"/>
        </w:rPr>
        <w:t xml:space="preserve"> 二、</w:t>
      </w:r>
      <w:r>
        <w:rPr>
          <w:rFonts w:hint="eastAsia" w:ascii="宋体" w:hAnsi="宋体" w:eastAsia="宋体"/>
          <w:b/>
          <w:sz w:val="24"/>
        </w:rPr>
        <w:t>甲方权责</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（二）落实生产营运等相关配合措施，提供必要的施工条件。</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（三）要求乙方遵守的甲方安全管理要求。</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（五）按照《</w:t>
      </w:r>
      <w:r>
        <w:rPr>
          <w:rFonts w:hint="eastAsia" w:ascii="宋体" w:hAnsi="宋体" w:eastAsia="宋体"/>
          <w:sz w:val="24"/>
          <w:lang w:eastAsia="zh-CN"/>
        </w:rPr>
        <w:t>广州从化净水有限公司</w:t>
      </w:r>
      <w:r>
        <w:rPr>
          <w:rFonts w:hint="eastAsia" w:ascii="宋体" w:hAnsi="宋体" w:eastAsia="宋体"/>
          <w:sz w:val="24"/>
        </w:rPr>
        <w:t>工程项目安全管理规范》等办法对乙方进行施工安全管理评价。</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宋体" w:hAnsi="宋体" w:eastAsia="宋体"/>
          <w:sz w:val="24"/>
        </w:rPr>
      </w:pPr>
      <w:r>
        <w:rPr>
          <w:rFonts w:ascii="宋体" w:hAnsi="宋体" w:eastAsia="宋体"/>
          <w:sz w:val="24"/>
        </w:rPr>
        <w:t>1.</w:t>
      </w:r>
      <w:r>
        <w:rPr>
          <w:rFonts w:hint="eastAsia" w:ascii="宋体" w:hAnsi="宋体" w:eastAsia="宋体"/>
          <w:sz w:val="24"/>
        </w:rPr>
        <w:t>按主合同相关条款进行经济扣罚；</w:t>
      </w:r>
    </w:p>
    <w:p>
      <w:pPr>
        <w:adjustRightInd w:val="0"/>
        <w:snapToGrid w:val="0"/>
        <w:spacing w:line="560" w:lineRule="exact"/>
        <w:ind w:firstLine="480" w:firstLineChars="200"/>
        <w:jc w:val="left"/>
        <w:rPr>
          <w:rFonts w:ascii="宋体" w:hAnsi="宋体" w:eastAsia="宋体"/>
          <w:sz w:val="24"/>
        </w:rPr>
      </w:pPr>
      <w:r>
        <w:rPr>
          <w:rFonts w:ascii="宋体" w:hAnsi="宋体" w:eastAsia="宋体"/>
          <w:sz w:val="24"/>
        </w:rPr>
        <w:t>2.</w:t>
      </w:r>
      <w:r>
        <w:rPr>
          <w:rFonts w:hint="eastAsia" w:ascii="宋体" w:hAnsi="宋体" w:eastAsia="宋体"/>
          <w:sz w:val="24"/>
        </w:rPr>
        <w:t>根据《广州市水务局关于印发广州市水务工程施工和监理企业诚信评价管理办法的通知》（穗水建设〔2</w:t>
      </w:r>
      <w:r>
        <w:rPr>
          <w:rFonts w:ascii="宋体" w:hAnsi="宋体" w:eastAsia="宋体"/>
          <w:sz w:val="24"/>
        </w:rPr>
        <w:t>014</w:t>
      </w:r>
      <w:r>
        <w:rPr>
          <w:rFonts w:hint="eastAsia" w:ascii="宋体" w:hAnsi="宋体" w:eastAsia="宋体"/>
          <w:sz w:val="24"/>
        </w:rPr>
        <w:t>〕1</w:t>
      </w:r>
      <w:r>
        <w:rPr>
          <w:rFonts w:ascii="宋体" w:hAnsi="宋体" w:eastAsia="宋体"/>
          <w:sz w:val="24"/>
        </w:rPr>
        <w:t>0</w:t>
      </w:r>
      <w:r>
        <w:rPr>
          <w:rFonts w:hint="eastAsia" w:ascii="宋体" w:hAnsi="宋体" w:eastAsia="宋体"/>
          <w:sz w:val="24"/>
        </w:rPr>
        <w:t>号）、《市净水公司关于印发施工和监理企业诚信评价工作实施办法的通知》（穗净水〔201</w:t>
      </w:r>
      <w:r>
        <w:rPr>
          <w:rFonts w:ascii="宋体" w:hAnsi="宋体" w:eastAsia="宋体"/>
          <w:sz w:val="24"/>
        </w:rPr>
        <w:t>5</w:t>
      </w:r>
      <w:r>
        <w:rPr>
          <w:rFonts w:hint="eastAsia" w:ascii="宋体" w:hAnsi="宋体" w:eastAsia="宋体"/>
          <w:sz w:val="24"/>
        </w:rPr>
        <w:t>〕2</w:t>
      </w:r>
      <w:r>
        <w:rPr>
          <w:rFonts w:ascii="宋体" w:hAnsi="宋体" w:eastAsia="宋体"/>
          <w:sz w:val="24"/>
        </w:rPr>
        <w:t>40</w:t>
      </w:r>
      <w:r>
        <w:rPr>
          <w:rFonts w:hint="eastAsia" w:ascii="宋体" w:hAnsi="宋体" w:eastAsia="宋体"/>
          <w:sz w:val="24"/>
        </w:rPr>
        <w:t>号），进行诚信扣分（合同期内有新的文件印发的，按照最新的文件执行）；</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限制投保，或经其他单位承包后以分别方参与项目实施；</w:t>
      </w:r>
    </w:p>
    <w:p>
      <w:pPr>
        <w:adjustRightInd w:val="0"/>
        <w:snapToGrid w:val="0"/>
        <w:spacing w:line="560" w:lineRule="exact"/>
        <w:ind w:firstLine="480" w:firstLineChars="200"/>
        <w:jc w:val="left"/>
        <w:rPr>
          <w:rFonts w:ascii="宋体" w:hAnsi="宋体" w:eastAsia="宋体"/>
          <w:sz w:val="24"/>
        </w:rPr>
      </w:pPr>
      <w:r>
        <w:rPr>
          <w:rFonts w:ascii="宋体" w:hAnsi="宋体" w:eastAsia="宋体"/>
          <w:sz w:val="24"/>
        </w:rPr>
        <w:t>4.</w:t>
      </w:r>
      <w:r>
        <w:rPr>
          <w:rFonts w:hint="eastAsia" w:ascii="宋体" w:hAnsi="宋体" w:eastAsia="宋体"/>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三、乙方权责</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依法为施工现场作业的人员办理意外伤害保险、购买安全生产责任保险。</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（三）乙方应在合同签订后</w:t>
      </w:r>
      <w:r>
        <w:rPr>
          <w:rFonts w:ascii="宋体" w:hAnsi="宋体" w:eastAsia="宋体"/>
          <w:sz w:val="24"/>
          <w:u w:val="single"/>
        </w:rPr>
        <w:t xml:space="preserve">    </w:t>
      </w:r>
      <w:r>
        <w:rPr>
          <w:rFonts w:hint="eastAsia" w:ascii="宋体" w:hAnsi="宋体" w:eastAsia="宋体"/>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（四）严格按照甲方制定的《</w:t>
      </w:r>
      <w:r>
        <w:rPr>
          <w:rFonts w:hint="eastAsia" w:ascii="宋体" w:hAnsi="宋体" w:eastAsia="宋体"/>
          <w:sz w:val="24"/>
          <w:lang w:eastAsia="zh-CN"/>
        </w:rPr>
        <w:t>广州从化净水有限公司</w:t>
      </w:r>
      <w:r>
        <w:rPr>
          <w:rFonts w:hint="eastAsia" w:ascii="宋体" w:hAnsi="宋体" w:eastAsia="宋体"/>
          <w:sz w:val="24"/>
        </w:rPr>
        <w:t>工程项目安全管理规范》要求，落实各项安全管理工作。</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配合甲方的安全监督检查，并立即对提出的问题隐患进行整改。</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（八）严格履行本协议，遵守甲方各项管理规定，服从管理。</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（十）乙方委托的第三方运输单位或个人，违反本协议的，全部责任均由乙方承担。</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四、事故责任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宋体" w:hAnsi="宋体" w:eastAsia="宋体"/>
          <w:sz w:val="24"/>
        </w:rPr>
      </w:pPr>
      <w:r>
        <w:rPr>
          <w:rFonts w:hint="eastAsia" w:ascii="宋体" w:hAnsi="宋体" w:eastAsia="宋体"/>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7"/>
        <w:spacing w:line="560" w:lineRule="exact"/>
        <w:ind w:firstLine="482" w:firstLineChars="200"/>
        <w:rPr>
          <w:rFonts w:ascii="宋体" w:hAnsi="宋体" w:eastAsia="宋体"/>
          <w:sz w:val="24"/>
        </w:rPr>
      </w:pPr>
      <w:r>
        <w:rPr>
          <w:rFonts w:hint="eastAsia" w:ascii="宋体" w:hAnsi="宋体" w:eastAsia="宋体"/>
          <w:b/>
          <w:sz w:val="24"/>
        </w:rPr>
        <w:t>五、补充条款：</w:t>
      </w:r>
      <w:r>
        <w:rPr>
          <w:rFonts w:ascii="宋体" w:hAnsi="宋体" w:eastAsia="宋体"/>
          <w:sz w:val="24"/>
          <w:u w:val="single"/>
        </w:rPr>
        <w:t xml:space="preserve">                 </w:t>
      </w:r>
      <w:r>
        <w:rPr>
          <w:rFonts w:hint="eastAsia" w:ascii="宋体" w:hAnsi="宋体" w:eastAsia="宋体"/>
          <w:sz w:val="24"/>
        </w:rPr>
        <w:t>。</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六、附则</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hAnsi="宋体" w:eastAsia="仿宋_GB2312"/>
          <w:sz w:val="24"/>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adjustRightInd w:val="0"/>
              <w:snapToGrid w:val="0"/>
              <w:spacing w:line="560" w:lineRule="exact"/>
              <w:rPr>
                <w:rFonts w:ascii="宋体" w:hAnsi="宋体" w:eastAsia="宋体"/>
                <w:sz w:val="24"/>
              </w:rPr>
            </w:pPr>
            <w:r>
              <w:rPr>
                <w:rFonts w:hint="eastAsia" w:ascii="宋体" w:hAnsi="宋体" w:eastAsia="宋体"/>
                <w:sz w:val="24"/>
              </w:rPr>
              <w:t>甲方：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ind w:firstLine="240" w:firstLineChars="100"/>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日</w:t>
            </w:r>
          </w:p>
        </w:tc>
        <w:tc>
          <w:tcPr>
            <w:tcW w:w="4474" w:type="dxa"/>
            <w:noWrap w:val="0"/>
            <w:vAlign w:val="top"/>
          </w:tcPr>
          <w:p>
            <w:pPr>
              <w:adjustRightInd w:val="0"/>
              <w:snapToGrid w:val="0"/>
              <w:spacing w:line="560" w:lineRule="exact"/>
              <w:rPr>
                <w:rFonts w:ascii="宋体" w:hAnsi="宋体" w:eastAsia="宋体"/>
                <w:sz w:val="24"/>
              </w:rPr>
            </w:pPr>
            <w:r>
              <w:rPr>
                <w:rFonts w:hint="eastAsia" w:ascii="宋体" w:hAnsi="宋体" w:eastAsia="宋体"/>
                <w:sz w:val="24"/>
              </w:rPr>
              <w:t>乙方：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日</w:t>
            </w:r>
          </w:p>
        </w:tc>
      </w:tr>
    </w:tbl>
    <w:p>
      <w:pPr>
        <w:adjustRightInd w:val="0"/>
        <w:snapToGrid w:val="0"/>
        <w:spacing w:line="336" w:lineRule="auto"/>
        <w:rPr>
          <w:rFonts w:ascii="宋体" w:hAnsi="宋体" w:cs="宋体"/>
          <w:sz w:val="24"/>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rPr>
          <w:rFonts w:ascii="仿宋_GB2312" w:eastAsia="仿宋_GB2312"/>
          <w:sz w:val="28"/>
          <w:szCs w:val="28"/>
        </w:rPr>
      </w:pPr>
    </w:p>
    <w:p>
      <w:pPr>
        <w:rPr>
          <w:rFonts w:ascii="仿宋_GB2312" w:eastAsia="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spacing w:beforeLines="50" w:line="240" w:lineRule="atLeast"/>
        <w:outlineLvl w:val="1"/>
        <w:rPr>
          <w:rFonts w:ascii="宋体" w:hAnsi="宋体"/>
          <w:b/>
          <w:sz w:val="24"/>
        </w:rPr>
      </w:pPr>
    </w:p>
    <w:p>
      <w:pPr>
        <w:rPr>
          <w:rFonts w:ascii="宋体" w:hAnsi="宋体"/>
          <w:b/>
          <w:sz w:val="24"/>
        </w:rPr>
      </w:pPr>
      <w:r>
        <w:rPr>
          <w:rFonts w:ascii="宋体" w:hAnsi="宋体"/>
          <w:b/>
          <w:sz w:val="24"/>
        </w:rPr>
        <w:br w:type="page"/>
      </w:r>
    </w:p>
    <w:p>
      <w:pPr>
        <w:pStyle w:val="52"/>
        <w:jc w:val="both"/>
        <w:rPr>
          <w:rFonts w:ascii="宋体" w:hAnsi="宋体"/>
          <w:b/>
          <w:sz w:val="24"/>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附件4</w:t>
      </w:r>
    </w:p>
    <w:p>
      <w:pPr>
        <w:jc w:val="center"/>
        <w:rPr>
          <w:b/>
          <w:sz w:val="44"/>
          <w:szCs w:val="44"/>
        </w:rPr>
      </w:pPr>
      <w:r>
        <w:rPr>
          <w:rFonts w:hint="eastAsia"/>
          <w:b/>
          <w:sz w:val="44"/>
          <w:szCs w:val="44"/>
        </w:rPr>
        <w:t>工程量清单</w:t>
      </w:r>
    </w:p>
    <w:p>
      <w:pPr>
        <w:numPr>
          <w:ilvl w:val="0"/>
          <w:numId w:val="7"/>
        </w:numPr>
        <w:jc w:val="lef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工程量清单</w:t>
      </w:r>
    </w:p>
    <w:tbl>
      <w:tblPr>
        <w:tblStyle w:val="2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71"/>
        <w:gridCol w:w="2139"/>
        <w:gridCol w:w="3994"/>
        <w:gridCol w:w="768"/>
        <w:gridCol w:w="18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平整场地</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垫层</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1.垫层材料种类、配合比、厚度:填石屑，厚度100mm</w:t>
            </w: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挖基坑土方</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1.土壤类别:三类土</w:t>
            </w: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余方弃置</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1.废弃料品种:余泥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2.运距:20km以内</w:t>
            </w: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室外地坪</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1.地坪厚度:100mm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2.混凝土强度等级:C25</w:t>
            </w: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水泥砂浆楼地面</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1.面层厚度、砂浆配合比:5mm 1:1水泥浆随捣随抹</w:t>
            </w: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挖沟槽土方</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1.土壤类别:三类土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2.挖土深度:2m 内</w:t>
            </w: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回填方</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1.填方材料品种:填土</w:t>
            </w: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1.安装部位:地下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2.介质:自来水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3.材质、规格:De20</w:t>
            </w: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1.安装部位:地下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2.介质:排水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3.材质、规格:De110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4.连接形式:粘接</w:t>
            </w: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垃圾分类亭(成品购买)</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1.箱体规格:3988*1358*2380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2.面层材料种类:镀锌钢管,镀锌铁皮(含焗漆)</w:t>
            </w: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12</w:t>
            </w: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单排钢脚手架</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13</w:t>
            </w: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活动铁马围栏</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14</w:t>
            </w: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3T载货汽车</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台班</w:t>
            </w: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bl>
    <w:p>
      <w:pPr>
        <w:pStyle w:val="52"/>
        <w:numPr>
          <w:ilvl w:val="0"/>
          <w:numId w:val="0"/>
        </w:numPr>
        <w:rPr>
          <w:rFonts w:hint="eastAsia"/>
        </w:rPr>
      </w:pPr>
    </w:p>
    <w:p>
      <w:pPr>
        <w:autoSpaceDE w:val="0"/>
        <w:autoSpaceDN w:val="0"/>
        <w:ind w:firstLine="560" w:firstLineChars="200"/>
        <w:rPr>
          <w:rFonts w:hint="eastAsia" w:ascii="仿宋" w:hAnsi="仿宋" w:eastAsia="仿宋" w:cs="仿宋"/>
          <w:b w:val="0"/>
          <w:bCs w:val="0"/>
          <w:sz w:val="28"/>
          <w:szCs w:val="28"/>
          <w:highlight w:val="none"/>
          <w:u w:val="none"/>
          <w:lang w:val="zh-CN" w:eastAsia="zh-CN"/>
        </w:rPr>
      </w:pPr>
      <w:r>
        <w:rPr>
          <w:rFonts w:hint="eastAsia" w:ascii="仿宋" w:hAnsi="仿宋" w:eastAsia="仿宋" w:cs="仿宋"/>
          <w:b w:val="0"/>
          <w:bCs w:val="0"/>
          <w:sz w:val="28"/>
          <w:szCs w:val="28"/>
          <w:highlight w:val="none"/>
          <w:u w:val="none"/>
          <w:lang w:val="en-US" w:eastAsia="zh-CN"/>
        </w:rPr>
        <w:t>2</w:t>
      </w:r>
      <w:r>
        <w:rPr>
          <w:rFonts w:hint="eastAsia" w:ascii="仿宋" w:hAnsi="仿宋" w:eastAsia="仿宋" w:cs="仿宋"/>
          <w:b w:val="0"/>
          <w:bCs w:val="0"/>
          <w:sz w:val="28"/>
          <w:szCs w:val="28"/>
          <w:highlight w:val="none"/>
          <w:u w:val="none"/>
          <w:lang w:val="zh-CN" w:eastAsia="zh-CN"/>
        </w:rPr>
        <w:t>.项目特殊要求（无）</w:t>
      </w: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br w:type="page"/>
      </w:r>
      <w:r>
        <w:rPr>
          <w:rFonts w:hint="eastAsia" w:ascii="仿宋_GB2312" w:hAnsi="仿宋_GB2312" w:eastAsia="仿宋_GB2312" w:cs="仿宋_GB2312"/>
          <w:color w:val="auto"/>
          <w:sz w:val="28"/>
          <w:szCs w:val="28"/>
        </w:rPr>
        <w:t>附件5.项目投入人员架构表</w:t>
      </w:r>
    </w:p>
    <w:p>
      <w:pPr>
        <w:rPr>
          <w:rFonts w:ascii="宋体" w:hAnsi="宋体" w:cs="宋体"/>
          <w:b/>
          <w:bCs/>
          <w:szCs w:val="21"/>
        </w:rPr>
      </w:pPr>
    </w:p>
    <w:p>
      <w:pPr>
        <w:pStyle w:val="52"/>
      </w:pPr>
    </w:p>
    <w:p>
      <w:pPr>
        <w:jc w:val="center"/>
        <w:rPr>
          <w:b/>
          <w:sz w:val="52"/>
          <w:szCs w:val="52"/>
        </w:rPr>
      </w:pPr>
      <w:r>
        <w:rPr>
          <w:rFonts w:hint="eastAsia"/>
          <w:b/>
          <w:sz w:val="52"/>
          <w:szCs w:val="52"/>
        </w:rPr>
        <w:t>管理人</w:t>
      </w:r>
      <w:r>
        <w:rPr>
          <w:b/>
          <w:sz w:val="52"/>
          <w:szCs w:val="52"/>
        </w:rPr>
        <w:t>员架构表</w:t>
      </w:r>
    </w:p>
    <w:p>
      <w:r>
        <mc:AlternateContent>
          <mc:Choice Requires="wps">
            <w:drawing>
              <wp:anchor distT="0" distB="0" distL="114300" distR="114300" simplePos="0" relativeHeight="251681792" behindDoc="0" locked="0" layoutInCell="1" allowOverlap="1">
                <wp:simplePos x="0" y="0"/>
                <wp:positionH relativeFrom="column">
                  <wp:posOffset>3894455</wp:posOffset>
                </wp:positionH>
                <wp:positionV relativeFrom="paragraph">
                  <wp:posOffset>2631440</wp:posOffset>
                </wp:positionV>
                <wp:extent cx="1259840" cy="357505"/>
                <wp:effectExtent l="4445" t="4445" r="12065" b="19050"/>
                <wp:wrapNone/>
                <wp:docPr id="20"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1259840" cy="357505"/>
                        </a:xfrm>
                        <a:prstGeom prst="rect">
                          <a:avLst/>
                        </a:prstGeom>
                        <a:solidFill>
                          <a:srgbClr val="FFFFFF"/>
                        </a:solidFill>
                        <a:ln w="9525" cmpd="sng">
                          <a:solidFill>
                            <a:srgbClr val="000000"/>
                          </a:solidFill>
                          <a:miter lim="800000"/>
                        </a:ln>
                        <a:effectLst/>
                      </wps:spPr>
                      <wps:txbx>
                        <w:txbxContent>
                          <w:p>
                            <w:pPr>
                              <w:jc w:val="center"/>
                            </w:pPr>
                            <w:r>
                              <w:rPr>
                                <w:rFonts w:hint="eastAsia"/>
                              </w:rPr>
                              <w:t>资料员</w:t>
                            </w:r>
                            <w:r>
                              <w:t>:</w:t>
                            </w:r>
                            <w:r>
                              <w:rPr>
                                <w:rFonts w:hint="eastAsia"/>
                              </w:rPr>
                              <w:t xml:space="preserve"> </w:t>
                            </w:r>
                          </w:p>
                        </w:txbxContent>
                      </wps:txbx>
                      <wps:bodyPr rot="0" vert="horz" wrap="square" lIns="91440" tIns="45720" rIns="91440" bIns="45720" anchor="t" anchorCtr="0" upright="1">
                        <a:noAutofit/>
                      </wps:bodyPr>
                    </wps:wsp>
                  </a:graphicData>
                </a:graphic>
              </wp:anchor>
            </w:drawing>
          </mc:Choice>
          <mc:Fallback>
            <w:pict>
              <v:shape id="文本框 19" o:spid="_x0000_s1026" o:spt="202" type="#_x0000_t202" style="position:absolute;left:0pt;margin-left:306.65pt;margin-top:207.2pt;height:28.15pt;width:99.2pt;z-index:251681792;mso-width-relative:page;mso-height-relative:page;" fillcolor="#FFFFFF" filled="t" stroked="t" coordsize="21600,21600" o:gfxdata="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OrjtWraAAAACwEAAA8A&#10;AAAAAAAAAQAgAAAAIgAAAGRycy9kb3ducmV2LnhtbFBLAQIUABQAAAAIAIdO4kDcOPPVTgIAAKIE&#10;AAAOAAAAAAAAAAEAIAAAACkBAABkcnMvZTJvRG9jLnhtbFBLBQYAAAAABgAGAFkBAADpBQAAAAA=&#10;">
                <v:fill on="t" focussize="0,0"/>
                <v:stroke color="#000000" miterlimit="8" joinstyle="miter"/>
                <v:imagedata o:title=""/>
                <o:lock v:ext="edit" aspectratio="f"/>
                <v:textbox>
                  <w:txbxContent>
                    <w:p>
                      <w:pPr>
                        <w:jc w:val="center"/>
                      </w:pPr>
                      <w:r>
                        <w:rPr>
                          <w:rFonts w:hint="eastAsia"/>
                        </w:rPr>
                        <w:t>资料员</w:t>
                      </w:r>
                      <w:r>
                        <w:t>:</w:t>
                      </w:r>
                      <w:r>
                        <w:rPr>
                          <w:rFonts w:hint="eastAsia"/>
                        </w:rPr>
                        <w:t xml:space="preserve"> </w:t>
                      </w: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2032635</wp:posOffset>
                </wp:positionH>
                <wp:positionV relativeFrom="paragraph">
                  <wp:posOffset>2631440</wp:posOffset>
                </wp:positionV>
                <wp:extent cx="1259840" cy="357505"/>
                <wp:effectExtent l="4445" t="4445" r="12065" b="19050"/>
                <wp:wrapNone/>
                <wp:docPr id="19"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1259840" cy="357505"/>
                        </a:xfrm>
                        <a:prstGeom prst="rect">
                          <a:avLst/>
                        </a:prstGeom>
                        <a:solidFill>
                          <a:srgbClr val="FFFFFF"/>
                        </a:solidFill>
                        <a:ln w="9525" cmpd="sng">
                          <a:solidFill>
                            <a:srgbClr val="000000"/>
                          </a:solidFill>
                          <a:miter lim="800000"/>
                        </a:ln>
                        <a:effectLst/>
                      </wps:spPr>
                      <wps:txbx>
                        <w:txbxContent>
                          <w:p>
                            <w:pPr>
                              <w:jc w:val="center"/>
                            </w:pPr>
                            <w:r>
                              <w:rPr>
                                <w:rFonts w:hint="eastAsia"/>
                              </w:rPr>
                              <w:t>施工班</w:t>
                            </w:r>
                            <w:r>
                              <w:t>组:</w:t>
                            </w:r>
                            <w:r>
                              <w:rPr>
                                <w:rFonts w:hint="eastAsia"/>
                              </w:rPr>
                              <w:t xml:space="preserve"> </w:t>
                            </w:r>
                          </w:p>
                        </w:txbxContent>
                      </wps:txbx>
                      <wps:bodyPr rot="0" vert="horz" wrap="square" lIns="91440" tIns="45720" rIns="91440" bIns="45720" anchor="t" anchorCtr="0" upright="1">
                        <a:noAutofit/>
                      </wps:bodyPr>
                    </wps:wsp>
                  </a:graphicData>
                </a:graphic>
              </wp:anchor>
            </w:drawing>
          </mc:Choice>
          <mc:Fallback>
            <w:pict>
              <v:shape id="文本框 17" o:spid="_x0000_s1026" o:spt="202" type="#_x0000_t202" style="position:absolute;left:0pt;margin-left:160.05pt;margin-top:207.2pt;height:28.15pt;width:99.2pt;z-index:251680768;mso-width-relative:page;mso-height-relative:page;" fillcolor="#FFFFFF" filled="t" stroked="t" coordsize="21600,21600" o:gfxdata="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DqOIzvaAAAACwEAAA8A&#10;AAAAAAAAAQAgAAAAIgAAAGRycy9kb3ducmV2LnhtbFBLAQIUABQAAAAIAIdO4kDXkjGSTgIAAKIE&#10;AAAOAAAAAAAAAAEAIAAAACkBAABkcnMvZTJvRG9jLnhtbFBLBQYAAAAABgAGAFkBAADpBQAAAAA=&#10;">
                <v:fill on="t" focussize="0,0"/>
                <v:stroke color="#000000" miterlimit="8" joinstyle="miter"/>
                <v:imagedata o:title=""/>
                <o:lock v:ext="edit" aspectratio="f"/>
                <v:textbox>
                  <w:txbxContent>
                    <w:p>
                      <w:pPr>
                        <w:jc w:val="center"/>
                      </w:pPr>
                      <w:r>
                        <w:rPr>
                          <w:rFonts w:hint="eastAsia"/>
                        </w:rPr>
                        <w:t>施工班</w:t>
                      </w:r>
                      <w:r>
                        <w:t>组:</w:t>
                      </w:r>
                      <w:r>
                        <w:rPr>
                          <w:rFonts w:hint="eastAsia"/>
                        </w:rPr>
                        <w:t xml:space="preserve"> </w:t>
                      </w: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102235</wp:posOffset>
                </wp:positionH>
                <wp:positionV relativeFrom="paragraph">
                  <wp:posOffset>2630805</wp:posOffset>
                </wp:positionV>
                <wp:extent cx="1259840" cy="357505"/>
                <wp:effectExtent l="4445" t="4445" r="12065" b="19050"/>
                <wp:wrapNone/>
                <wp:docPr id="18"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1259840" cy="357505"/>
                        </a:xfrm>
                        <a:prstGeom prst="rect">
                          <a:avLst/>
                        </a:prstGeom>
                        <a:solidFill>
                          <a:srgbClr val="FFFFFF"/>
                        </a:solidFill>
                        <a:ln w="9525" cmpd="sng">
                          <a:solidFill>
                            <a:srgbClr val="000000"/>
                          </a:solidFill>
                          <a:miter lim="800000"/>
                        </a:ln>
                        <a:effectLst/>
                      </wps:spPr>
                      <wps:txbx>
                        <w:txbxContent>
                          <w:p>
                            <w:pPr>
                              <w:jc w:val="center"/>
                            </w:pPr>
                            <w:r>
                              <w:rPr>
                                <w:rFonts w:hint="eastAsia"/>
                              </w:rPr>
                              <w:t>电工</w:t>
                            </w:r>
                            <w:r>
                              <w:t>班组:</w:t>
                            </w:r>
                            <w:r>
                              <w:rPr>
                                <w:rFonts w:hint="eastAsia"/>
                              </w:rPr>
                              <w:t xml:space="preserve"> </w:t>
                            </w:r>
                          </w:p>
                        </w:txbxContent>
                      </wps:txbx>
                      <wps:bodyPr rot="0" vert="horz" wrap="square" lIns="91440" tIns="45720" rIns="91440" bIns="45720" anchor="t" anchorCtr="0" upright="1">
                        <a:noAutofit/>
                      </wps:bodyPr>
                    </wps:wsp>
                  </a:graphicData>
                </a:graphic>
              </wp:anchor>
            </w:drawing>
          </mc:Choice>
          <mc:Fallback>
            <w:pict>
              <v:shape id="文本框 16" o:spid="_x0000_s1026" o:spt="202" type="#_x0000_t202" style="position:absolute;left:0pt;margin-left:8.05pt;margin-top:207.15pt;height:28.15pt;width:99.2pt;z-index:251679744;mso-width-relative:page;mso-height-relative:page;" fillcolor="#FFFFFF" filled="t" stroked="t" coordsize="21600,21600" o:gfxdata="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BjiIdkAAAAKAQAADwAA&#10;AAAAAAABACAAAAAiAAAAZHJzL2Rvd25yZXYueG1sUEsBAhQAFAAAAAgAh07iQCoDMDtOAgAAogQA&#10;AA4AAAAAAAAAAQAgAAAAKAEAAGRycy9lMm9Eb2MueG1sUEsFBgAAAAAGAAYAWQEAAOgFAAAAAA==&#10;">
                <v:fill on="t" focussize="0,0"/>
                <v:stroke color="#000000" miterlimit="8" joinstyle="miter"/>
                <v:imagedata o:title=""/>
                <o:lock v:ext="edit" aspectratio="f"/>
                <v:textbox>
                  <w:txbxContent>
                    <w:p>
                      <w:pPr>
                        <w:jc w:val="center"/>
                      </w:pPr>
                      <w:r>
                        <w:rPr>
                          <w:rFonts w:hint="eastAsia"/>
                        </w:rPr>
                        <w:t>电工</w:t>
                      </w:r>
                      <w:r>
                        <w:t>班组:</w:t>
                      </w:r>
                      <w:r>
                        <w:rPr>
                          <w:rFonts w:hint="eastAsia"/>
                        </w:rPr>
                        <w:t xml:space="preserve"> </w:t>
                      </w:r>
                    </w:p>
                  </w:txbxContent>
                </v:textbox>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2652395</wp:posOffset>
                </wp:positionH>
                <wp:positionV relativeFrom="paragraph">
                  <wp:posOffset>2167890</wp:posOffset>
                </wp:positionV>
                <wp:extent cx="8255" cy="462915"/>
                <wp:effectExtent l="31115" t="0" r="36830" b="13335"/>
                <wp:wrapNone/>
                <wp:docPr id="26" name="直接箭头连接符 9"/>
                <wp:cNvGraphicFramePr/>
                <a:graphic xmlns:a="http://schemas.openxmlformats.org/drawingml/2006/main">
                  <a:graphicData uri="http://schemas.microsoft.com/office/word/2010/wordprocessingShape">
                    <wps:wsp>
                      <wps:cNvCnPr>
                        <a:cxnSpLocks noChangeShapeType="1"/>
                      </wps:cNvCnPr>
                      <wps:spPr bwMode="auto">
                        <a:xfrm>
                          <a:off x="0" y="0"/>
                          <a:ext cx="8255" cy="462915"/>
                        </a:xfrm>
                        <a:prstGeom prst="straightConnector1">
                          <a:avLst/>
                        </a:prstGeom>
                        <a:noFill/>
                        <a:ln w="9525" cmpd="sng">
                          <a:solidFill>
                            <a:srgbClr val="000000"/>
                          </a:solidFill>
                          <a:round/>
                          <a:tailEnd type="triangle" w="med" len="med"/>
                        </a:ln>
                        <a:effectLst/>
                      </wps:spPr>
                      <wps:bodyPr/>
                    </wps:wsp>
                  </a:graphicData>
                </a:graphic>
              </wp:anchor>
            </w:drawing>
          </mc:Choice>
          <mc:Fallback>
            <w:pict>
              <v:shape id="直接箭头连接符 9" o:spid="_x0000_s1026" o:spt="32" type="#_x0000_t32" style="position:absolute;left:0pt;margin-left:208.85pt;margin-top:170.7pt;height:36.45pt;width:0.65pt;z-index:251687936;mso-width-relative:page;mso-height-relative:page;" filled="f" stroked="t" coordsize="21600,21600" o:gfxdata="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rPnK/b&#10;AAAACwEAAA8AAAAAAAAAAQAgAAAAIgAAAGRycy9kb3ducmV2LnhtbFBLAQIUABQAAAAIAIdO4kCv&#10;iVMAHQIAAAgEAAAOAAAAAAAAAAEAIAAAACoBAABkcnMvZTJvRG9jLnhtbFBLBQYAAAAABgAGAFkB&#10;AAC5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3949065</wp:posOffset>
                </wp:positionH>
                <wp:positionV relativeFrom="paragraph">
                  <wp:posOffset>2044700</wp:posOffset>
                </wp:positionV>
                <wp:extent cx="0" cy="144780"/>
                <wp:effectExtent l="4445" t="0" r="14605" b="7620"/>
                <wp:wrapNone/>
                <wp:docPr id="25" name="直接箭头连接符 12"/>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straightConnector1">
                          <a:avLst/>
                        </a:prstGeom>
                        <a:noFill/>
                        <a:ln w="9525" cmpd="sng">
                          <a:solidFill>
                            <a:srgbClr val="000000"/>
                          </a:solidFill>
                          <a:round/>
                        </a:ln>
                        <a:effectLst/>
                      </wps:spPr>
                      <wps:bodyPr/>
                    </wps:wsp>
                  </a:graphicData>
                </a:graphic>
              </wp:anchor>
            </w:drawing>
          </mc:Choice>
          <mc:Fallback>
            <w:pict>
              <v:shape id="直接箭头连接符 12" o:spid="_x0000_s1026" o:spt="32" type="#_x0000_t32" style="position:absolute;left:0pt;margin-left:310.95pt;margin-top:161pt;height:11.4pt;width:0pt;z-index:251686912;mso-width-relative:page;mso-height-relative:page;" filled="f" stroked="t" coordsize="21600,21600" o:gfxdata="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UDf7LXAAAACwEAAA8AAAAAAAAAAQAgAAAAIgAAAGRycy9kb3du&#10;cmV2LnhtbFBLAQIUABQAAAAIAIdO4kAg3HEXAAIAANgDAAAOAAAAAAAAAAEAIAAAACYBAABkcnMv&#10;ZTJvRG9jLnhtbFBLBQYAAAAABgAGAFkBAACY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1369060</wp:posOffset>
                </wp:positionH>
                <wp:positionV relativeFrom="paragraph">
                  <wp:posOffset>2031365</wp:posOffset>
                </wp:positionV>
                <wp:extent cx="0" cy="144780"/>
                <wp:effectExtent l="4445" t="0" r="14605" b="7620"/>
                <wp:wrapNone/>
                <wp:docPr id="24" name="直接箭头连接符 11"/>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straightConnector1">
                          <a:avLst/>
                        </a:prstGeom>
                        <a:noFill/>
                        <a:ln w="9525" cmpd="sng">
                          <a:solidFill>
                            <a:srgbClr val="000000"/>
                          </a:solidFill>
                          <a:round/>
                        </a:ln>
                        <a:effectLst/>
                      </wps:spPr>
                      <wps:bodyPr/>
                    </wps:wsp>
                  </a:graphicData>
                </a:graphic>
              </wp:anchor>
            </w:drawing>
          </mc:Choice>
          <mc:Fallback>
            <w:pict>
              <v:shape id="直接箭头连接符 11" o:spid="_x0000_s1026" o:spt="32" type="#_x0000_t32" style="position:absolute;left:0pt;margin-left:107.8pt;margin-top:159.95pt;height:11.4pt;width:0pt;z-index:251685888;mso-width-relative:page;mso-height-relative:page;" filled="f" stroked="t" coordsize="21600,21600" o:gfxdata="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PF2al1wAAAAsBAAAPAAAAAAAAAAEAIAAAACIAAABkcnMvZG93&#10;bnJldi54bWxQSwECFAAUAAAACACHTuJAtITjtQECAADYAwAADgAAAAAAAAABACAAAAAmAQAAZHJz&#10;L2Uyb0RvYy54bWxQSwUGAAAAAAYABgBZAQAAmQ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2638425</wp:posOffset>
                </wp:positionH>
                <wp:positionV relativeFrom="paragraph">
                  <wp:posOffset>1062355</wp:posOffset>
                </wp:positionV>
                <wp:extent cx="7620" cy="386080"/>
                <wp:effectExtent l="31750" t="0" r="36830" b="13970"/>
                <wp:wrapNone/>
                <wp:docPr id="23" name="直接箭头连接符 6"/>
                <wp:cNvGraphicFramePr/>
                <a:graphic xmlns:a="http://schemas.openxmlformats.org/drawingml/2006/main">
                  <a:graphicData uri="http://schemas.microsoft.com/office/word/2010/wordprocessingShape">
                    <wps:wsp>
                      <wps:cNvCnPr>
                        <a:cxnSpLocks noChangeShapeType="1"/>
                      </wps:cNvCnPr>
                      <wps:spPr bwMode="auto">
                        <a:xfrm>
                          <a:off x="0" y="0"/>
                          <a:ext cx="7620" cy="386080"/>
                        </a:xfrm>
                        <a:prstGeom prst="straightConnector1">
                          <a:avLst/>
                        </a:prstGeom>
                        <a:noFill/>
                        <a:ln w="9525" cmpd="sng">
                          <a:solidFill>
                            <a:srgbClr val="000000"/>
                          </a:solidFill>
                          <a:round/>
                          <a:tailEnd type="triangle" w="med" len="med"/>
                        </a:ln>
                        <a:effectLst/>
                      </wps:spPr>
                      <wps:bodyPr/>
                    </wps:wsp>
                  </a:graphicData>
                </a:graphic>
              </wp:anchor>
            </w:drawing>
          </mc:Choice>
          <mc:Fallback>
            <w:pict>
              <v:shape id="直接箭头连接符 6" o:spid="_x0000_s1026" o:spt="32" type="#_x0000_t32" style="position:absolute;left:0pt;margin-left:207.75pt;margin-top:83.65pt;height:30.4pt;width:0.6pt;z-index:251684864;mso-width-relative:page;mso-height-relative:page;" filled="f" stroked="t" coordsize="21600,21600" o:gfxdata="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324r&#10;w9sAAAALAQAADwAAAAAAAAABACAAAAAiAAAAZHJzL2Rvd25yZXYueG1sUEsBAhQAFAAAAAgAh07i&#10;QPwfhzcfAgAACAQAAA4AAAAAAAAAAQAgAAAAKgEAAGRycy9lMm9Eb2MueG1sUEsFBgAAAAAGAAYA&#10;WQEAALs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2656205</wp:posOffset>
                </wp:positionH>
                <wp:positionV relativeFrom="paragraph">
                  <wp:posOffset>356870</wp:posOffset>
                </wp:positionV>
                <wp:extent cx="635" cy="2581275"/>
                <wp:effectExtent l="38100" t="233045" r="47625" b="13970"/>
                <wp:wrapNone/>
                <wp:docPr id="22" name="肘形连接符 7"/>
                <wp:cNvGraphicFramePr/>
                <a:graphic xmlns:a="http://schemas.openxmlformats.org/drawingml/2006/main">
                  <a:graphicData uri="http://schemas.microsoft.com/office/word/2010/wordprocessingShape">
                    <wps:wsp>
                      <wps:cNvCnPr>
                        <a:cxnSpLocks noChangeShapeType="1"/>
                      </wps:cNvCnPr>
                      <wps:spPr bwMode="auto">
                        <a:xfrm rot="5400000" flipV="1">
                          <a:off x="0" y="0"/>
                          <a:ext cx="635" cy="2581275"/>
                        </a:xfrm>
                        <a:prstGeom prst="bentConnector3">
                          <a:avLst>
                            <a:gd name="adj1" fmla="val -36000000"/>
                          </a:avLst>
                        </a:prstGeom>
                        <a:noFill/>
                        <a:ln w="9525" cmpd="sng">
                          <a:solidFill>
                            <a:srgbClr val="000000"/>
                          </a:solidFill>
                          <a:miter lim="800000"/>
                          <a:headEnd type="triangle" w="med" len="med"/>
                          <a:tailEnd type="triangle" w="med" len="med"/>
                        </a:ln>
                        <a:effectLst/>
                      </wps:spPr>
                      <wps:bodyPr/>
                    </wps:wsp>
                  </a:graphicData>
                </a:graphic>
              </wp:anchor>
            </w:drawing>
          </mc:Choice>
          <mc:Fallback>
            <w:pict>
              <v:shape id="肘形连接符 7" o:spid="_x0000_s1026" o:spt="34" type="#_x0000_t34" style="position:absolute;left:0pt;flip:y;margin-left:209.15pt;margin-top:28.1pt;height:203.25pt;width:0.05pt;rotation:-5898240f;z-index:251683840;mso-width-relative:page;mso-height-relative:page;" filled="f" stroked="t" coordsize="21600,21600" o:gfxdata="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Hd/myTaAAAACgEAAA8A&#10;AAAAAAAAAQAgAAAAIgAAAGRycy9kb3ducmV2LnhtbFBLAQIUABQAAAAIAIdO4kA4Bt6tTgIAAIIE&#10;AAAOAAAAAAAAAAEAIAAAACkBAABkcnMvZTJvRG9jLnhtbFBLBQYAAAAABgAGAFkBAADpBQAAAAA=&#10;" adj="-7776000">
                <v:fill on="f" focussize="0,0"/>
                <v:stroke color="#000000" miterlimit="8" joinstyle="miter" startarrow="block" endarrow="block"/>
                <v:imagedata o:title=""/>
                <o:lock v:ext="edit" aspectratio="f"/>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2615565</wp:posOffset>
                </wp:positionH>
                <wp:positionV relativeFrom="paragraph">
                  <wp:posOffset>738505</wp:posOffset>
                </wp:positionV>
                <wp:extent cx="1270" cy="3796030"/>
                <wp:effectExtent l="38100" t="461645" r="52070" b="13335"/>
                <wp:wrapNone/>
                <wp:docPr id="21" name="肘形连接符 8"/>
                <wp:cNvGraphicFramePr/>
                <a:graphic xmlns:a="http://schemas.openxmlformats.org/drawingml/2006/main">
                  <a:graphicData uri="http://schemas.microsoft.com/office/word/2010/wordprocessingShape">
                    <wps:wsp>
                      <wps:cNvCnPr>
                        <a:cxnSpLocks noChangeShapeType="1"/>
                      </wps:cNvCnPr>
                      <wps:spPr bwMode="auto">
                        <a:xfrm rot="5400000" flipV="1">
                          <a:off x="0" y="0"/>
                          <a:ext cx="1270" cy="3796030"/>
                        </a:xfrm>
                        <a:prstGeom prst="bentConnector3">
                          <a:avLst>
                            <a:gd name="adj1" fmla="val -36000000"/>
                          </a:avLst>
                        </a:prstGeom>
                        <a:noFill/>
                        <a:ln w="9525" cmpd="sng">
                          <a:solidFill>
                            <a:srgbClr val="000000"/>
                          </a:solidFill>
                          <a:miter lim="800000"/>
                          <a:headEnd type="triangle" w="med" len="med"/>
                          <a:tailEnd type="triangle" w="med" len="med"/>
                        </a:ln>
                        <a:effectLst/>
                      </wps:spPr>
                      <wps:bodyPr/>
                    </wps:wsp>
                  </a:graphicData>
                </a:graphic>
              </wp:anchor>
            </w:drawing>
          </mc:Choice>
          <mc:Fallback>
            <w:pict>
              <v:shape id="肘形连接符 8" o:spid="_x0000_s1026" o:spt="34" type="#_x0000_t34" style="position:absolute;left:0pt;flip:y;margin-left:205.95pt;margin-top:58.15pt;height:298.9pt;width:0.1pt;rotation:-5898240f;z-index:251682816;mso-width-relative:page;mso-height-relative:page;" filled="f" stroked="t" coordsize="21600,21600" o:gfxdata="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5p/WX2gAAAAsBAAAP&#10;AAAAAAAAAAEAIAAAACIAAABkcnMvZG93bnJldi54bWxQSwECFAAUAAAACACHTuJAIwXHC08CAACD&#10;BAAADgAAAAAAAAABACAAAAApAQAAZHJzL2Uyb0RvYy54bWxQSwUGAAAAAAYABgBZAQAA6gUAAAAA&#10;" adj="-7776000">
                <v:fill on="f" focussize="0,0"/>
                <v:stroke color="#000000" miterlimit="8" joinstyle="miter" startarrow="block" endarrow="block"/>
                <v:imagedata o:title=""/>
                <o:lock v:ext="edit" aspectratio="f"/>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3102610</wp:posOffset>
                </wp:positionH>
                <wp:positionV relativeFrom="paragraph">
                  <wp:posOffset>1662430</wp:posOffset>
                </wp:positionV>
                <wp:extent cx="1668145" cy="356870"/>
                <wp:effectExtent l="4445" t="4445" r="22860" b="19685"/>
                <wp:wrapNone/>
                <wp:docPr id="17"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668145" cy="356870"/>
                        </a:xfrm>
                        <a:prstGeom prst="rect">
                          <a:avLst/>
                        </a:prstGeom>
                        <a:solidFill>
                          <a:srgbClr val="FFFFFF"/>
                        </a:solidFill>
                        <a:ln w="9525" cmpd="sng">
                          <a:solidFill>
                            <a:srgbClr val="000000"/>
                          </a:solidFill>
                          <a:miter lim="800000"/>
                        </a:ln>
                        <a:effectLst/>
                      </wps:spPr>
                      <wps:txbx>
                        <w:txbxContent>
                          <w:p>
                            <w:pPr>
                              <w:jc w:val="center"/>
                            </w:pPr>
                            <w:r>
                              <w:rPr>
                                <w:rFonts w:hint="eastAsia"/>
                              </w:rPr>
                              <w:t>安全员</w:t>
                            </w:r>
                            <w:r>
                              <w:t>:</w:t>
                            </w:r>
                            <w:r>
                              <w:rPr>
                                <w:rFonts w:hint="eastAsia"/>
                              </w:rPr>
                              <w:t xml:space="preserve"> </w:t>
                            </w:r>
                          </w:p>
                        </w:txbxContent>
                      </wps:txbx>
                      <wps:bodyPr rot="0" vert="horz" wrap="square" lIns="91440" tIns="45720" rIns="91440" bIns="45720" anchor="t" anchorCtr="0" upright="1">
                        <a:noAutofit/>
                      </wps:bodyPr>
                    </wps:wsp>
                  </a:graphicData>
                </a:graphic>
              </wp:anchor>
            </w:drawing>
          </mc:Choice>
          <mc:Fallback>
            <w:pict>
              <v:shape id="文本框 13" o:spid="_x0000_s1026" o:spt="202" type="#_x0000_t202" style="position:absolute;left:0pt;margin-left:244.3pt;margin-top:130.9pt;height:28.1pt;width:131.35pt;z-index:251678720;mso-width-relative:page;mso-height-relative:page;" fillcolor="#FFFFFF" filled="t" stroked="t" coordsize="21600,21600" o:gfxdata="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Z4qNW2gAAAAsBAAAP&#10;AAAAAAAAAAEAIAAAACIAAABkcnMvZG93bnJldi54bWxQSwECFAAUAAAACACHTuJA8qCEGk8CAACi&#10;BAAADgAAAAAAAAABACAAAAApAQAAZHJzL2Uyb0RvYy54bWxQSwUGAAAAAAYABgBZAQAA6gUAAAAA&#10;">
                <v:fill on="t" focussize="0,0"/>
                <v:stroke color="#000000" miterlimit="8" joinstyle="miter"/>
                <v:imagedata o:title=""/>
                <o:lock v:ext="edit" aspectratio="f"/>
                <v:textbox>
                  <w:txbxContent>
                    <w:p>
                      <w:pPr>
                        <w:jc w:val="center"/>
                      </w:pPr>
                      <w:r>
                        <w:rPr>
                          <w:rFonts w:hint="eastAsia"/>
                        </w:rPr>
                        <w:t>安全员</w:t>
                      </w:r>
                      <w:r>
                        <w:t>:</w:t>
                      </w:r>
                      <w:r>
                        <w:rPr>
                          <w:rFonts w:hint="eastAsia"/>
                        </w:rPr>
                        <w:t xml:space="preserve"> </w:t>
                      </w: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523240</wp:posOffset>
                </wp:positionH>
                <wp:positionV relativeFrom="paragraph">
                  <wp:posOffset>1662430</wp:posOffset>
                </wp:positionV>
                <wp:extent cx="1668145" cy="356870"/>
                <wp:effectExtent l="4445" t="4445" r="22860" b="19685"/>
                <wp:wrapNone/>
                <wp:docPr id="16"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1668145" cy="356870"/>
                        </a:xfrm>
                        <a:prstGeom prst="rect">
                          <a:avLst/>
                        </a:prstGeom>
                        <a:solidFill>
                          <a:srgbClr val="FFFFFF"/>
                        </a:solidFill>
                        <a:ln w="9525" cmpd="sng">
                          <a:solidFill>
                            <a:srgbClr val="000000"/>
                          </a:solidFill>
                          <a:miter lim="800000"/>
                        </a:ln>
                        <a:effectLst/>
                      </wps:spPr>
                      <wps:txbx>
                        <w:txbxContent>
                          <w:p>
                            <w:pPr>
                              <w:jc w:val="center"/>
                            </w:pPr>
                            <w:r>
                              <w:rPr>
                                <w:rFonts w:hint="eastAsia"/>
                              </w:rPr>
                              <w:t>技术负责人</w:t>
                            </w:r>
                            <w:r>
                              <w:t>:</w:t>
                            </w:r>
                            <w:r>
                              <w:rPr>
                                <w:rFonts w:hint="eastAsia"/>
                              </w:rPr>
                              <w:t xml:space="preserve">  </w:t>
                            </w:r>
                          </w:p>
                        </w:txbxContent>
                      </wps:txbx>
                      <wps:bodyPr rot="0" vert="horz" wrap="square" lIns="91440" tIns="45720" rIns="91440" bIns="45720" anchor="t" anchorCtr="0" upright="1">
                        <a:noAutofit/>
                      </wps:bodyPr>
                    </wps:wsp>
                  </a:graphicData>
                </a:graphic>
              </wp:anchor>
            </w:drawing>
          </mc:Choice>
          <mc:Fallback>
            <w:pict>
              <v:shape id="文本框 10" o:spid="_x0000_s1026" o:spt="202" type="#_x0000_t202" style="position:absolute;left:0pt;margin-left:41.2pt;margin-top:130.9pt;height:28.1pt;width:131.35pt;z-index:251677696;mso-width-relative:page;mso-height-relative:page;" fillcolor="#FFFFFF" filled="t" stroked="t" coordsize="21600,21600" o:gfxdata="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cfZDdkAAAAKAQAADwAA&#10;AAAAAAABACAAAAAiAAAAZHJzL2Rvd25yZXYueG1sUEsBAhQAFAAAAAgAh07iQM3nGZFOAgAAogQA&#10;AA4AAAAAAAAAAQAgAAAAKAEAAGRycy9lMm9Eb2MueG1sUEsFBgAAAAAGAAYAWQEAAOgFAAAAAA==&#10;">
                <v:fill on="t" focussize="0,0"/>
                <v:stroke color="#000000" miterlimit="8" joinstyle="miter"/>
                <v:imagedata o:title=""/>
                <o:lock v:ext="edit" aspectratio="f"/>
                <v:textbox>
                  <w:txbxContent>
                    <w:p>
                      <w:pPr>
                        <w:jc w:val="center"/>
                      </w:pPr>
                      <w:r>
                        <w:rPr>
                          <w:rFonts w:hint="eastAsia"/>
                        </w:rPr>
                        <w:t>技术负责人</w:t>
                      </w:r>
                      <w:r>
                        <w:t>:</w:t>
                      </w:r>
                      <w:r>
                        <w:rPr>
                          <w:rFonts w:hint="eastAsia"/>
                        </w:rPr>
                        <w:t xml:space="preserve">  </w:t>
                      </w: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1819910</wp:posOffset>
                </wp:positionH>
                <wp:positionV relativeFrom="paragraph">
                  <wp:posOffset>693420</wp:posOffset>
                </wp:positionV>
                <wp:extent cx="1668145" cy="357505"/>
                <wp:effectExtent l="4445" t="4445" r="22860" b="19050"/>
                <wp:wrapNone/>
                <wp:docPr id="1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668145" cy="357505"/>
                        </a:xfrm>
                        <a:prstGeom prst="rect">
                          <a:avLst/>
                        </a:prstGeom>
                        <a:solidFill>
                          <a:srgbClr val="FFFFFF"/>
                        </a:solidFill>
                        <a:ln w="9525" cmpd="sng">
                          <a:solidFill>
                            <a:srgbClr val="000000"/>
                          </a:solidFill>
                          <a:miter lim="800000"/>
                        </a:ln>
                        <a:effectLst/>
                      </wps:spPr>
                      <wps:txbx>
                        <w:txbxContent>
                          <w:p>
                            <w:pPr>
                              <w:jc w:val="center"/>
                              <w:rPr>
                                <w:b/>
                              </w:rPr>
                            </w:pPr>
                            <w:r>
                              <w:rPr>
                                <w:rFonts w:hint="eastAsia"/>
                                <w:b/>
                              </w:rPr>
                              <w:t>项目经理:</w:t>
                            </w: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143.3pt;margin-top:54.6pt;height:28.15pt;width:131.35pt;z-index:251676672;mso-width-relative:page;mso-height-relative:page;" fillcolor="#FFFFFF" filled="t" stroked="t" coordsize="21600,21600" o:gfxdata="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q6VuNdoAAAALAQAADwAA&#10;AAAAAAABACAAAAAiAAAAZHJzL2Rvd25yZXYueG1sUEsBAhQAFAAAAAgAh07iQFWqEc9NAgAAoQQA&#10;AA4AAAAAAAAAAQAgAAAAKQEAAGRycy9lMm9Eb2MueG1sUEsFBgAAAAAGAAYAWQEAAOgFAAAAAA==&#10;">
                <v:fill on="t" focussize="0,0"/>
                <v:stroke color="#000000" miterlimit="8" joinstyle="miter"/>
                <v:imagedata o:title=""/>
                <o:lock v:ext="edit" aspectratio="f"/>
                <v:textbox>
                  <w:txbxContent>
                    <w:p>
                      <w:pPr>
                        <w:jc w:val="center"/>
                        <w:rPr>
                          <w:b/>
                        </w:rPr>
                      </w:pPr>
                      <w:r>
                        <w:rPr>
                          <w:rFonts w:hint="eastAsia"/>
                          <w:b/>
                        </w:rPr>
                        <w:t>项目经理:</w:t>
                      </w:r>
                    </w:p>
                  </w:txbxContent>
                </v:textbox>
              </v:shape>
            </w:pict>
          </mc:Fallback>
        </mc:AlternateContent>
      </w:r>
    </w:p>
    <w:p/>
    <w:p/>
    <w:p/>
    <w:p/>
    <w:p/>
    <w:p/>
    <w:p/>
    <w:p/>
    <w:p/>
    <w:p/>
    <w:p/>
    <w:p/>
    <w:p/>
    <w:p/>
    <w:p/>
    <w:p>
      <w:pPr>
        <w:pStyle w:val="2"/>
      </w:pPr>
    </w:p>
    <w:p>
      <w:pPr>
        <w:pStyle w:val="2"/>
      </w:pPr>
    </w:p>
    <w:p>
      <w:pPr>
        <w:rPr>
          <w:rFonts w:ascii="仿宋_GB2312" w:hAnsi="仿宋_GB2312" w:eastAsia="仿宋_GB2312" w:cs="仿宋_GB2312"/>
          <w:sz w:val="28"/>
          <w:szCs w:val="28"/>
        </w:rPr>
      </w:pPr>
    </w:p>
    <w:p>
      <w:pPr>
        <w:pStyle w:val="52"/>
        <w:rPr>
          <w:rFonts w:hint="eastAsia"/>
        </w:rPr>
      </w:pPr>
    </w:p>
    <w:p>
      <w:pP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br w:type="page"/>
      </w:r>
      <w:r>
        <w:rPr>
          <w:rFonts w:hint="eastAsia" w:ascii="仿宋_GB2312" w:hAnsi="仿宋_GB2312" w:eastAsia="仿宋_GB2312" w:cs="仿宋_GB2312"/>
          <w:color w:val="auto"/>
          <w:sz w:val="28"/>
          <w:szCs w:val="28"/>
        </w:rPr>
        <w:t>附件6.</w:t>
      </w:r>
    </w:p>
    <w:p>
      <w:pPr>
        <w:jc w:val="center"/>
        <w:rPr>
          <w:b/>
          <w:sz w:val="44"/>
          <w:szCs w:val="44"/>
        </w:rPr>
      </w:pPr>
      <w:r>
        <w:rPr>
          <w:rFonts w:hint="eastAsia"/>
          <w:b/>
          <w:sz w:val="44"/>
          <w:szCs w:val="44"/>
        </w:rPr>
        <w:t>职业卫生管理协议书</w:t>
      </w:r>
    </w:p>
    <w:p>
      <w:pPr>
        <w:rPr>
          <w:rFonts w:hint="eastAsia" w:eastAsia="宋体"/>
          <w:sz w:val="28"/>
          <w:szCs w:val="28"/>
          <w:lang w:eastAsia="zh-CN"/>
        </w:rPr>
      </w:pPr>
      <w:r>
        <w:rPr>
          <w:rFonts w:hint="eastAsia"/>
          <w:sz w:val="28"/>
          <w:szCs w:val="28"/>
        </w:rPr>
        <w:t>发包人：</w:t>
      </w:r>
      <w:r>
        <w:rPr>
          <w:rFonts w:hint="eastAsia"/>
          <w:sz w:val="28"/>
          <w:szCs w:val="28"/>
          <w:lang w:eastAsia="zh-CN"/>
        </w:rPr>
        <w:t>广州从化净水有限公司</w:t>
      </w:r>
    </w:p>
    <w:p>
      <w:pPr>
        <w:rPr>
          <w:sz w:val="28"/>
          <w:szCs w:val="28"/>
        </w:rPr>
      </w:pPr>
      <w:r>
        <w:rPr>
          <w:rFonts w:hint="eastAsia"/>
          <w:sz w:val="28"/>
          <w:szCs w:val="28"/>
        </w:rPr>
        <w:t>承包人：</w:t>
      </w:r>
    </w:p>
    <w:p>
      <w:pPr>
        <w:pStyle w:val="20"/>
        <w:spacing w:before="0" w:beforeAutospacing="0" w:after="0" w:afterAutospacing="0" w:line="600" w:lineRule="exact"/>
        <w:ind w:firstLine="560" w:firstLineChars="200"/>
        <w:rPr>
          <w:rFonts w:ascii="??" w:hAnsi="??"/>
          <w:sz w:val="28"/>
          <w:szCs w:val="28"/>
        </w:rPr>
      </w:pPr>
      <w:r>
        <w:rPr>
          <w:rFonts w:hint="eastAsia"/>
          <w:sz w:val="28"/>
          <w:szCs w:val="28"/>
        </w:rPr>
        <w:t>根据《中华人民共和国职业病防治法》、《工作场所职业卫生监督管理规定》、《用人单位职业病危害防治八条规定》、《用人单位职业健康监护监督管理办法》和《国务院生产安全事故报告和调查处理条例》及《广州市职业卫生监督管理规定》等</w:t>
      </w:r>
      <w:r>
        <w:rPr>
          <w:rFonts w:hint="eastAsia" w:ascii="??" w:hAnsi="??"/>
          <w:sz w:val="28"/>
          <w:szCs w:val="28"/>
        </w:rPr>
        <w:t>法律法规要求</w:t>
      </w:r>
      <w:r>
        <w:rPr>
          <w:rFonts w:ascii="??" w:hAnsi="??"/>
          <w:sz w:val="28"/>
          <w:szCs w:val="28"/>
        </w:rPr>
        <w:t xml:space="preserve">, </w:t>
      </w:r>
      <w:r>
        <w:rPr>
          <w:rFonts w:hint="eastAsia" w:ascii="??" w:hAnsi="??"/>
          <w:sz w:val="28"/>
          <w:szCs w:val="28"/>
        </w:rPr>
        <w:t>经双方协商，签订本协议书，以明确各自的职业卫生安全生产责任并共同遵守。</w:t>
      </w:r>
    </w:p>
    <w:p>
      <w:pPr>
        <w:pStyle w:val="20"/>
        <w:spacing w:before="0" w:beforeAutospacing="0" w:after="0" w:afterAutospacing="0" w:line="600" w:lineRule="exact"/>
        <w:ind w:firstLine="420" w:firstLineChars="150"/>
        <w:rPr>
          <w:rFonts w:ascii="??" w:hAnsi="??"/>
          <w:sz w:val="28"/>
          <w:szCs w:val="28"/>
        </w:rPr>
      </w:pPr>
      <w:r>
        <w:rPr>
          <w:rFonts w:hint="eastAsia" w:ascii="??" w:hAnsi="??"/>
          <w:sz w:val="28"/>
          <w:szCs w:val="28"/>
        </w:rPr>
        <w:t>一、发包人的职业卫生管理责任</w:t>
      </w:r>
    </w:p>
    <w:p>
      <w:pPr>
        <w:pStyle w:val="20"/>
        <w:spacing w:before="0" w:beforeAutospacing="0" w:after="0" w:afterAutospacing="0" w:line="600" w:lineRule="exact"/>
        <w:ind w:firstLine="420" w:firstLineChars="150"/>
        <w:rPr>
          <w:rFonts w:ascii="??" w:hAnsi="??"/>
          <w:sz w:val="28"/>
          <w:szCs w:val="28"/>
        </w:rPr>
      </w:pPr>
      <w:r>
        <w:rPr>
          <w:rFonts w:ascii="??" w:hAnsi="??"/>
          <w:sz w:val="28"/>
          <w:szCs w:val="28"/>
        </w:rPr>
        <w:t>1</w:t>
      </w:r>
      <w:r>
        <w:rPr>
          <w:rFonts w:hint="eastAsia" w:ascii="??" w:hAnsi="??"/>
          <w:sz w:val="28"/>
          <w:szCs w:val="28"/>
        </w:rPr>
        <w:t>、发包人有权对承包人职业卫生安全进行监督、指导、检查，发现危害的问题的，及时督促整改。</w:t>
      </w:r>
    </w:p>
    <w:p>
      <w:pPr>
        <w:pStyle w:val="20"/>
        <w:spacing w:before="0" w:beforeAutospacing="0" w:after="0" w:afterAutospacing="0" w:line="600" w:lineRule="exact"/>
        <w:ind w:firstLine="420" w:firstLineChars="150"/>
        <w:rPr>
          <w:rFonts w:ascii="??" w:hAnsi="??"/>
          <w:sz w:val="28"/>
          <w:szCs w:val="28"/>
        </w:rPr>
      </w:pPr>
      <w:r>
        <w:rPr>
          <w:rFonts w:ascii="??" w:hAnsi="??"/>
          <w:sz w:val="28"/>
          <w:szCs w:val="28"/>
        </w:rPr>
        <w:t>2</w:t>
      </w:r>
      <w:r>
        <w:rPr>
          <w:rFonts w:hint="eastAsia" w:ascii="??" w:hAnsi="??"/>
          <w:sz w:val="28"/>
          <w:szCs w:val="28"/>
        </w:rPr>
        <w:t>、发包人应按照相关法律法规要求开展职业病危害因素定期检测或相关评价。</w:t>
      </w:r>
    </w:p>
    <w:p>
      <w:pPr>
        <w:pStyle w:val="20"/>
        <w:spacing w:before="0" w:beforeAutospacing="0" w:after="0" w:afterAutospacing="0" w:line="600" w:lineRule="exact"/>
        <w:ind w:firstLine="420" w:firstLineChars="150"/>
        <w:rPr>
          <w:rFonts w:ascii="??" w:hAnsi="??"/>
          <w:sz w:val="28"/>
          <w:szCs w:val="28"/>
        </w:rPr>
      </w:pPr>
      <w:r>
        <w:rPr>
          <w:rFonts w:ascii="??" w:hAnsi="??"/>
          <w:sz w:val="28"/>
          <w:szCs w:val="28"/>
        </w:rPr>
        <w:t>3</w:t>
      </w:r>
      <w:r>
        <w:rPr>
          <w:rFonts w:hint="eastAsia" w:ascii="??" w:hAnsi="??"/>
          <w:sz w:val="28"/>
          <w:szCs w:val="28"/>
        </w:rPr>
        <w:t>、发包人应在工作场所设置危害因素告知卡（牌）以及警示标识等。</w:t>
      </w:r>
    </w:p>
    <w:p>
      <w:pPr>
        <w:pStyle w:val="20"/>
        <w:spacing w:before="0" w:beforeAutospacing="0" w:after="0" w:afterAutospacing="0" w:line="600" w:lineRule="exact"/>
        <w:ind w:firstLine="420" w:firstLineChars="150"/>
        <w:rPr>
          <w:rFonts w:ascii="??" w:hAnsi="??"/>
          <w:sz w:val="28"/>
          <w:szCs w:val="28"/>
        </w:rPr>
      </w:pPr>
      <w:r>
        <w:rPr>
          <w:rFonts w:ascii="??" w:hAnsi="??"/>
          <w:sz w:val="28"/>
          <w:szCs w:val="28"/>
        </w:rPr>
        <w:t>4</w:t>
      </w:r>
      <w:r>
        <w:rPr>
          <w:rFonts w:hint="eastAsia" w:ascii="??" w:hAnsi="??"/>
          <w:sz w:val="28"/>
          <w:szCs w:val="28"/>
        </w:rPr>
        <w:t>、发包人有权监督承包人为劳动者发放符合国家职业卫生标准的防护用品，并督促其正确佩戴和使用。</w:t>
      </w:r>
    </w:p>
    <w:p>
      <w:pPr>
        <w:pStyle w:val="20"/>
        <w:spacing w:before="0" w:beforeAutospacing="0" w:after="0" w:afterAutospacing="0" w:line="600" w:lineRule="exact"/>
        <w:ind w:firstLine="420" w:firstLineChars="150"/>
        <w:rPr>
          <w:rFonts w:ascii="??" w:hAnsi="??"/>
          <w:sz w:val="28"/>
          <w:szCs w:val="28"/>
        </w:rPr>
      </w:pPr>
      <w:r>
        <w:rPr>
          <w:rFonts w:ascii="??" w:hAnsi="??"/>
          <w:sz w:val="28"/>
          <w:szCs w:val="28"/>
        </w:rPr>
        <w:t>5</w:t>
      </w:r>
      <w:r>
        <w:rPr>
          <w:rFonts w:hint="eastAsia" w:ascii="??" w:hAnsi="??"/>
          <w:sz w:val="28"/>
          <w:szCs w:val="28"/>
        </w:rPr>
        <w:t>、发包人有权查验承包人的职业卫生条件和相应资质证照。</w:t>
      </w:r>
    </w:p>
    <w:p>
      <w:pPr>
        <w:pStyle w:val="20"/>
        <w:spacing w:before="0" w:beforeAutospacing="0" w:after="0" w:afterAutospacing="0" w:line="600" w:lineRule="exact"/>
        <w:ind w:firstLine="420" w:firstLineChars="150"/>
        <w:rPr>
          <w:rFonts w:ascii="??" w:hAnsi="??"/>
          <w:sz w:val="28"/>
          <w:szCs w:val="28"/>
        </w:rPr>
      </w:pPr>
      <w:r>
        <w:rPr>
          <w:rFonts w:ascii="??" w:hAnsi="??"/>
          <w:sz w:val="28"/>
          <w:szCs w:val="28"/>
        </w:rPr>
        <w:t>6</w:t>
      </w:r>
      <w:r>
        <w:rPr>
          <w:rFonts w:hint="eastAsia" w:ascii="??" w:hAnsi="??"/>
          <w:sz w:val="28"/>
          <w:szCs w:val="28"/>
        </w:rPr>
        <w:t>、发包人有权责令职业卫生管理不到位、存在重大安全隐患或发生安全事故承包人限期退场，或者解除合同。</w:t>
      </w:r>
    </w:p>
    <w:p>
      <w:pPr>
        <w:pStyle w:val="20"/>
        <w:spacing w:before="0" w:beforeAutospacing="0" w:after="0" w:afterAutospacing="0" w:line="600" w:lineRule="exact"/>
        <w:ind w:firstLine="280" w:firstLineChars="100"/>
        <w:rPr>
          <w:rFonts w:ascii="??" w:hAnsi="??"/>
          <w:sz w:val="28"/>
          <w:szCs w:val="28"/>
        </w:rPr>
      </w:pPr>
      <w:r>
        <w:rPr>
          <w:rFonts w:hint="eastAsia" w:ascii="??" w:hAnsi="??"/>
          <w:sz w:val="28"/>
          <w:szCs w:val="28"/>
        </w:rPr>
        <w:t>二、承包人的职业卫生管理责任</w:t>
      </w:r>
    </w:p>
    <w:p>
      <w:pPr>
        <w:pStyle w:val="20"/>
        <w:spacing w:before="0" w:beforeAutospacing="0" w:after="0" w:afterAutospacing="0" w:line="600" w:lineRule="exact"/>
        <w:ind w:left="360"/>
        <w:rPr>
          <w:rFonts w:ascii="??" w:hAnsi="??"/>
          <w:sz w:val="28"/>
          <w:szCs w:val="28"/>
        </w:rPr>
      </w:pPr>
      <w:r>
        <w:rPr>
          <w:rFonts w:ascii="??" w:hAnsi="??"/>
          <w:sz w:val="28"/>
          <w:szCs w:val="28"/>
        </w:rPr>
        <w:t>1</w:t>
      </w:r>
      <w:r>
        <w:rPr>
          <w:rFonts w:hint="eastAsia" w:ascii="??" w:hAnsi="??"/>
          <w:sz w:val="28"/>
          <w:szCs w:val="28"/>
        </w:rPr>
        <w:t>、承包人应遵守有关职业病防治法律法规、规章规程及发包人依此制订的相关制度规定。</w:t>
      </w:r>
    </w:p>
    <w:p>
      <w:pPr>
        <w:pStyle w:val="20"/>
        <w:spacing w:before="0" w:beforeAutospacing="0" w:after="0" w:afterAutospacing="0" w:line="600" w:lineRule="exact"/>
        <w:ind w:left="360"/>
        <w:rPr>
          <w:rFonts w:ascii="??" w:hAnsi="??"/>
          <w:sz w:val="28"/>
          <w:szCs w:val="28"/>
        </w:rPr>
      </w:pPr>
      <w:r>
        <w:rPr>
          <w:rFonts w:ascii="??" w:hAnsi="??"/>
          <w:sz w:val="28"/>
          <w:szCs w:val="28"/>
        </w:rPr>
        <w:t>2</w:t>
      </w:r>
      <w:r>
        <w:rPr>
          <w:rFonts w:hint="eastAsia" w:ascii="??" w:hAnsi="??"/>
          <w:sz w:val="28"/>
          <w:szCs w:val="28"/>
        </w:rPr>
        <w:t>、承包人负责为劳动者提供上岗前、在岗期间、离岗职业病体检，并将体检报告留档备查。有职业禁忌症、疑似职业病或职业病诊断情形者，不得从事有害工作场所作业。</w:t>
      </w:r>
    </w:p>
    <w:p>
      <w:pPr>
        <w:pStyle w:val="20"/>
        <w:spacing w:before="0" w:beforeAutospacing="0" w:after="0" w:afterAutospacing="0" w:line="600" w:lineRule="exact"/>
        <w:ind w:left="360"/>
        <w:rPr>
          <w:rFonts w:ascii="??" w:hAnsi="??"/>
          <w:sz w:val="28"/>
          <w:szCs w:val="28"/>
        </w:rPr>
      </w:pPr>
      <w:r>
        <w:rPr>
          <w:rFonts w:ascii="??" w:hAnsi="??"/>
          <w:sz w:val="28"/>
          <w:szCs w:val="28"/>
        </w:rPr>
        <w:t>4</w:t>
      </w:r>
      <w:r>
        <w:rPr>
          <w:rFonts w:hint="eastAsia" w:ascii="??" w:hAnsi="??"/>
          <w:sz w:val="28"/>
          <w:szCs w:val="28"/>
        </w:rPr>
        <w:t>、承包人负责将工作场所职业危害告知劳动者并针对工作场所存在的危害因素种类及防护措施对劳动者实施岗前职业卫生教育培训，培训资料留档备查。</w:t>
      </w:r>
    </w:p>
    <w:p>
      <w:pPr>
        <w:pStyle w:val="20"/>
        <w:spacing w:before="0" w:beforeAutospacing="0" w:after="0" w:afterAutospacing="0" w:line="600" w:lineRule="exact"/>
        <w:ind w:left="360"/>
        <w:rPr>
          <w:sz w:val="28"/>
          <w:szCs w:val="28"/>
        </w:rPr>
      </w:pPr>
      <w:r>
        <w:rPr>
          <w:rFonts w:ascii="??" w:hAnsi="??"/>
          <w:sz w:val="28"/>
          <w:szCs w:val="28"/>
        </w:rPr>
        <w:t>5</w:t>
      </w:r>
      <w:r>
        <w:rPr>
          <w:rFonts w:hint="eastAsia" w:ascii="??" w:hAnsi="??"/>
          <w:sz w:val="28"/>
          <w:szCs w:val="28"/>
        </w:rPr>
        <w:t>、承包人负责为劳动者提供符合个人防护用品选用规范要求的防护用品，并监督、督促其正确佩戴和使用。</w:t>
      </w:r>
    </w:p>
    <w:p>
      <w:pPr>
        <w:pStyle w:val="20"/>
        <w:spacing w:before="0" w:beforeAutospacing="0" w:after="0" w:afterAutospacing="0" w:line="600" w:lineRule="exact"/>
        <w:ind w:left="360"/>
        <w:rPr>
          <w:sz w:val="28"/>
          <w:szCs w:val="28"/>
        </w:rPr>
      </w:pPr>
      <w:r>
        <w:rPr>
          <w:rFonts w:ascii="??" w:hAnsi="??"/>
          <w:sz w:val="28"/>
          <w:szCs w:val="28"/>
        </w:rPr>
        <w:t>6</w:t>
      </w:r>
      <w:r>
        <w:rPr>
          <w:rFonts w:hint="eastAsia" w:ascii="??" w:hAnsi="??"/>
          <w:sz w:val="28"/>
          <w:szCs w:val="28"/>
        </w:rPr>
        <w:t>、如发生职业卫生安全事故，承包人应根据事故应急救援预案组织施救，并负责向事故发生地安监部门、行业主管部门和广州市规定的相关政府部门报告，并同时上报发包人代表。</w:t>
      </w:r>
    </w:p>
    <w:p>
      <w:pPr>
        <w:pStyle w:val="20"/>
        <w:spacing w:before="0" w:beforeAutospacing="0" w:after="0" w:afterAutospacing="0" w:line="600" w:lineRule="exact"/>
        <w:ind w:firstLine="560" w:firstLineChars="200"/>
        <w:rPr>
          <w:rFonts w:ascii="??" w:hAnsi="??"/>
          <w:sz w:val="28"/>
          <w:szCs w:val="28"/>
        </w:rPr>
      </w:pPr>
      <w:r>
        <w:rPr>
          <w:rFonts w:hint="eastAsia" w:ascii="??" w:hAnsi="??"/>
          <w:sz w:val="28"/>
          <w:szCs w:val="28"/>
        </w:rPr>
        <w:t>发包人</w:t>
      </w:r>
      <w:r>
        <w:rPr>
          <w:rFonts w:ascii="??" w:hAnsi="??"/>
          <w:sz w:val="28"/>
          <w:szCs w:val="28"/>
        </w:rPr>
        <w:t>(</w:t>
      </w:r>
      <w:r>
        <w:rPr>
          <w:rFonts w:hint="eastAsia" w:ascii="??" w:hAnsi="??"/>
          <w:sz w:val="28"/>
          <w:szCs w:val="28"/>
        </w:rPr>
        <w:t>盖章</w:t>
      </w:r>
      <w:r>
        <w:rPr>
          <w:rFonts w:ascii="??" w:hAnsi="??"/>
          <w:sz w:val="28"/>
          <w:szCs w:val="28"/>
        </w:rPr>
        <w:t xml:space="preserve">)                       </w:t>
      </w:r>
      <w:r>
        <w:rPr>
          <w:rFonts w:hint="eastAsia" w:ascii="??" w:hAnsi="??"/>
          <w:sz w:val="28"/>
          <w:szCs w:val="28"/>
        </w:rPr>
        <w:t>承包人</w:t>
      </w:r>
      <w:r>
        <w:rPr>
          <w:rFonts w:ascii="??" w:hAnsi="??"/>
          <w:sz w:val="28"/>
          <w:szCs w:val="28"/>
        </w:rPr>
        <w:t>(</w:t>
      </w:r>
      <w:r>
        <w:rPr>
          <w:rFonts w:hint="eastAsia" w:ascii="??" w:hAnsi="??"/>
          <w:sz w:val="28"/>
          <w:szCs w:val="28"/>
        </w:rPr>
        <w:t>盖章</w:t>
      </w:r>
      <w:r>
        <w:rPr>
          <w:rFonts w:ascii="??" w:hAnsi="??"/>
          <w:sz w:val="28"/>
          <w:szCs w:val="28"/>
        </w:rPr>
        <w:t>)</w:t>
      </w:r>
    </w:p>
    <w:p>
      <w:pPr>
        <w:pStyle w:val="20"/>
        <w:spacing w:before="0" w:beforeAutospacing="0" w:after="0" w:afterAutospacing="0" w:line="600" w:lineRule="exact"/>
        <w:ind w:firstLine="560" w:firstLineChars="200"/>
        <w:rPr>
          <w:rFonts w:ascii="??" w:hAnsi="??"/>
          <w:sz w:val="28"/>
          <w:szCs w:val="28"/>
        </w:rPr>
      </w:pPr>
    </w:p>
    <w:p>
      <w:pPr>
        <w:pStyle w:val="20"/>
        <w:spacing w:before="0" w:beforeAutospacing="0" w:after="0" w:afterAutospacing="0" w:line="600" w:lineRule="exact"/>
        <w:ind w:left="980" w:leftChars="200" w:hanging="560" w:hangingChars="200"/>
      </w:pPr>
      <w:r>
        <w:rPr>
          <w:rFonts w:hint="eastAsia" w:ascii="??" w:hAnsi="??"/>
          <w:sz w:val="28"/>
          <w:szCs w:val="28"/>
        </w:rPr>
        <w:t>发包人代表</w:t>
      </w:r>
      <w:r>
        <w:rPr>
          <w:rFonts w:ascii="??" w:hAnsi="??"/>
          <w:sz w:val="28"/>
          <w:szCs w:val="28"/>
        </w:rPr>
        <w:t>(</w:t>
      </w:r>
      <w:r>
        <w:rPr>
          <w:rFonts w:hint="eastAsia" w:ascii="??" w:hAnsi="??"/>
          <w:sz w:val="28"/>
          <w:szCs w:val="28"/>
        </w:rPr>
        <w:t>签字</w:t>
      </w:r>
      <w:r>
        <w:rPr>
          <w:rFonts w:ascii="??" w:hAnsi="??"/>
          <w:sz w:val="28"/>
          <w:szCs w:val="28"/>
        </w:rPr>
        <w:t xml:space="preserve">) </w:t>
      </w:r>
      <w:r>
        <w:rPr>
          <w:rFonts w:hint="eastAsia" w:ascii="??" w:hAnsi="??"/>
          <w:sz w:val="28"/>
          <w:szCs w:val="28"/>
        </w:rPr>
        <w:t>：</w:t>
      </w:r>
      <w:r>
        <w:rPr>
          <w:rFonts w:ascii="??" w:hAnsi="??"/>
          <w:sz w:val="28"/>
          <w:szCs w:val="28"/>
        </w:rPr>
        <w:t xml:space="preserve">               </w:t>
      </w:r>
      <w:r>
        <w:rPr>
          <w:rFonts w:hint="eastAsia" w:ascii="??" w:hAnsi="??"/>
          <w:sz w:val="28"/>
          <w:szCs w:val="28"/>
        </w:rPr>
        <w:t>承包人代表</w:t>
      </w:r>
      <w:r>
        <w:rPr>
          <w:rFonts w:ascii="??" w:hAnsi="??"/>
          <w:sz w:val="28"/>
          <w:szCs w:val="28"/>
        </w:rPr>
        <w:t>(</w:t>
      </w:r>
      <w:r>
        <w:rPr>
          <w:rFonts w:hint="eastAsia" w:ascii="??" w:hAnsi="??"/>
          <w:sz w:val="28"/>
          <w:szCs w:val="28"/>
        </w:rPr>
        <w:t>签字</w:t>
      </w:r>
      <w:r>
        <w:rPr>
          <w:rFonts w:ascii="??" w:hAnsi="??"/>
          <w:sz w:val="28"/>
          <w:szCs w:val="28"/>
        </w:rPr>
        <w:t>)</w:t>
      </w:r>
      <w:r>
        <w:rPr>
          <w:rFonts w:hint="eastAsia" w:ascii="??" w:hAnsi="??"/>
          <w:sz w:val="28"/>
          <w:szCs w:val="28"/>
        </w:rPr>
        <w:t>：</w:t>
      </w:r>
      <w:r>
        <w:t xml:space="preserve">          </w:t>
      </w:r>
    </w:p>
    <w:p>
      <w:pPr>
        <w:pStyle w:val="20"/>
        <w:spacing w:before="0" w:beforeAutospacing="0" w:after="0" w:afterAutospacing="0" w:line="600" w:lineRule="exact"/>
        <w:ind w:left="900" w:leftChars="200" w:hanging="480" w:hangingChars="200"/>
        <w:rPr>
          <w:rFonts w:ascii="??" w:hAnsi="??"/>
        </w:rPr>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p>
      <w:pPr>
        <w:spacing w:line="560" w:lineRule="exact"/>
        <w:ind w:firstLine="105" w:firstLineChars="50"/>
        <w:rPr>
          <w:rFonts w:hint="eastAsia" w:ascii="宋体" w:hAnsi="宋体" w:eastAsia="宋体" w:cs="宋体"/>
          <w:b/>
          <w:bCs/>
          <w:sz w:val="21"/>
          <w:szCs w:val="21"/>
          <w:lang w:val="en-US" w:eastAsia="zh-CN"/>
        </w:rPr>
      </w:pPr>
    </w:p>
    <w:p>
      <w:pPr>
        <w:spacing w:line="560" w:lineRule="exact"/>
        <w:ind w:firstLine="105" w:firstLineChars="50"/>
        <w:rPr>
          <w:rFonts w:hint="eastAsia" w:ascii="宋体" w:hAnsi="宋体" w:eastAsia="宋体" w:cs="宋体"/>
          <w:b/>
          <w:bCs/>
          <w:sz w:val="21"/>
          <w:szCs w:val="21"/>
          <w:lang w:val="en-US" w:eastAsia="zh-CN"/>
        </w:rPr>
      </w:pPr>
    </w:p>
    <w:p>
      <w:pPr>
        <w:spacing w:line="560" w:lineRule="exact"/>
        <w:ind w:firstLine="105" w:firstLineChars="50"/>
        <w:rPr>
          <w:rFonts w:hint="eastAsia" w:ascii="宋体" w:hAnsi="宋体" w:eastAsia="宋体" w:cs="宋体"/>
          <w:b/>
          <w:bCs/>
          <w:sz w:val="21"/>
          <w:szCs w:val="21"/>
          <w:lang w:val="en-US" w:eastAsia="zh-CN"/>
        </w:rPr>
      </w:pPr>
    </w:p>
    <w:p>
      <w:pPr>
        <w:pStyle w:val="52"/>
        <w:rPr>
          <w:rFonts w:hint="eastAsia" w:ascii="宋体" w:hAnsi="宋体" w:eastAsia="宋体" w:cs="宋体"/>
          <w:b/>
          <w:bCs/>
          <w:sz w:val="21"/>
          <w:szCs w:val="21"/>
          <w:lang w:val="en-US" w:eastAsia="zh-CN"/>
        </w:rPr>
      </w:pPr>
    </w:p>
    <w:p>
      <w:pPr>
        <w:pStyle w:val="52"/>
        <w:jc w:val="both"/>
        <w:rPr>
          <w:rFonts w:hint="eastAsia" w:ascii="宋体" w:hAnsi="宋体" w:eastAsia="宋体" w:cs="宋体"/>
          <w:b/>
          <w:bCs/>
          <w:sz w:val="21"/>
          <w:szCs w:val="21"/>
          <w:lang w:val="en-US" w:eastAsia="zh-CN"/>
        </w:rPr>
      </w:pPr>
    </w:p>
    <w:p>
      <w:pP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br w:type="page"/>
      </w:r>
    </w:p>
    <w:p>
      <w:pPr>
        <w:spacing w:line="560" w:lineRule="exact"/>
        <w:ind w:firstLine="105" w:firstLineChars="50"/>
        <w:rPr>
          <w:rFonts w:hint="eastAsia" w:ascii="宋体" w:hAnsi="宋体" w:eastAsia="宋体" w:cs="宋体"/>
          <w:b/>
          <w:bCs/>
          <w:sz w:val="21"/>
          <w:szCs w:val="21"/>
        </w:rPr>
      </w:pPr>
      <w:r>
        <w:rPr>
          <w:rFonts w:hint="eastAsia" w:ascii="宋体" w:hAnsi="宋体" w:eastAsia="宋体" w:cs="宋体"/>
          <w:b/>
          <w:bCs/>
          <w:sz w:val="21"/>
          <w:szCs w:val="21"/>
          <w:lang w:val="en-US" w:eastAsia="zh-CN"/>
        </w:rPr>
        <w:t>附件7：防疫</w:t>
      </w:r>
      <w:r>
        <w:rPr>
          <w:rFonts w:hint="eastAsia" w:ascii="宋体" w:hAnsi="宋体" w:eastAsia="宋体" w:cs="宋体"/>
          <w:b/>
          <w:bCs/>
          <w:sz w:val="21"/>
          <w:szCs w:val="21"/>
        </w:rPr>
        <w:t>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lang w:val="en-US" w:eastAsia="zh-CN"/>
        </w:rPr>
        <w:t>防疫</w:t>
      </w:r>
      <w:r>
        <w:rPr>
          <w:rFonts w:hint="eastAsia" w:ascii="仿宋_GB2312" w:eastAsia="仿宋_GB2312"/>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甲方</w:t>
      </w:r>
      <w:r>
        <w:rPr>
          <w:rFonts w:hint="eastAsia" w:ascii="仿宋" w:hAnsi="仿宋" w:eastAsia="仿宋" w:cs="仿宋"/>
          <w:sz w:val="24"/>
        </w:rPr>
        <w:t>：</w:t>
      </w:r>
      <w:r>
        <w:rPr>
          <w:rFonts w:hint="eastAsia" w:ascii="仿宋" w:hAnsi="仿宋" w:eastAsia="仿宋" w:cs="仿宋"/>
          <w:sz w:val="24"/>
          <w:u w:val="single"/>
        </w:rPr>
        <w:t>广州</w:t>
      </w:r>
      <w:r>
        <w:rPr>
          <w:rFonts w:hint="eastAsia" w:ascii="仿宋" w:hAnsi="仿宋" w:eastAsia="仿宋" w:cs="仿宋"/>
          <w:sz w:val="24"/>
          <w:u w:val="single"/>
          <w:lang w:val="en-US" w:eastAsia="zh-CN"/>
        </w:rPr>
        <w:t>从化</w:t>
      </w:r>
      <w:r>
        <w:rPr>
          <w:rFonts w:hint="eastAsia" w:ascii="仿宋" w:hAnsi="仿宋" w:eastAsia="仿宋" w:cs="仿宋"/>
          <w:sz w:val="24"/>
          <w:u w:val="single"/>
        </w:rPr>
        <w:t>净水有限公司</w:t>
      </w:r>
    </w:p>
    <w:p>
      <w:pPr>
        <w:adjustRightInd w:val="0"/>
        <w:snapToGrid w:val="0"/>
        <w:spacing w:line="440" w:lineRule="exact"/>
        <w:ind w:firstLine="480" w:firstLineChars="200"/>
        <w:jc w:val="left"/>
        <w:rPr>
          <w:rStyle w:val="26"/>
          <w:rFonts w:hint="eastAsia" w:ascii="仿宋" w:hAnsi="仿宋" w:eastAsia="仿宋" w:cs="仿宋"/>
          <w:b w:val="0"/>
          <w:u w:val="single"/>
        </w:rPr>
      </w:pPr>
      <w:bookmarkStart w:id="127" w:name="_Toc21391"/>
      <w:r>
        <w:rPr>
          <w:rFonts w:hint="eastAsia" w:ascii="仿宋" w:hAnsi="仿宋" w:eastAsia="仿宋" w:cs="仿宋"/>
          <w:sz w:val="24"/>
          <w:lang w:val="en-US" w:eastAsia="zh-CN"/>
        </w:rPr>
        <w:t>乙方</w:t>
      </w:r>
      <w:r>
        <w:rPr>
          <w:rFonts w:hint="eastAsia" w:ascii="仿宋" w:hAnsi="仿宋" w:eastAsia="仿宋" w:cs="仿宋"/>
          <w:sz w:val="24"/>
        </w:rPr>
        <w:t xml:space="preserve">: </w:t>
      </w:r>
      <w:r>
        <w:rPr>
          <w:rFonts w:hint="eastAsia" w:ascii="仿宋" w:hAnsi="仿宋" w:eastAsia="仿宋" w:cs="仿宋"/>
          <w:sz w:val="24"/>
          <w:u w:val="single"/>
        </w:rPr>
        <w:t xml:space="preserve">  </w:t>
      </w:r>
      <w:r>
        <w:rPr>
          <w:rStyle w:val="26"/>
          <w:rFonts w:hint="eastAsia" w:ascii="仿宋" w:hAnsi="仿宋" w:eastAsia="仿宋" w:cs="仿宋"/>
          <w:u w:val="single"/>
        </w:rPr>
        <w:t xml:space="preserve">                  </w:t>
      </w:r>
    </w:p>
    <w:bookmarkEnd w:id="127"/>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一、</w:t>
      </w:r>
      <w:r>
        <w:rPr>
          <w:rFonts w:hint="eastAsia" w:ascii="仿宋" w:hAnsi="仿宋" w:eastAsia="仿宋" w:cs="仿宋"/>
          <w:sz w:val="24"/>
        </w:rPr>
        <w:t>本协议与主协议的关系</w:t>
      </w:r>
    </w:p>
    <w:p>
      <w:pPr>
        <w:adjustRightInd w:val="0"/>
        <w:snapToGrid w:val="0"/>
        <w:spacing w:line="440" w:lineRule="exact"/>
        <w:ind w:left="105" w:firstLine="480" w:firstLineChars="200"/>
        <w:jc w:val="left"/>
        <w:rPr>
          <w:rFonts w:hint="eastAsia" w:ascii="仿宋" w:hAnsi="仿宋" w:eastAsia="仿宋" w:cs="仿宋"/>
          <w:sz w:val="24"/>
        </w:rPr>
      </w:pPr>
      <w:r>
        <w:rPr>
          <w:rFonts w:hint="eastAsia" w:ascii="仿宋" w:hAnsi="仿宋" w:eastAsia="仿宋" w:cs="仿宋"/>
          <w:sz w:val="24"/>
        </w:rPr>
        <w:t>本协议作为</w:t>
      </w:r>
      <w:r>
        <w:rPr>
          <w:rFonts w:hint="eastAsia" w:ascii="仿宋" w:hAnsi="仿宋" w:eastAsia="仿宋" w:cs="仿宋"/>
          <w:bCs/>
          <w:sz w:val="24"/>
          <w:u w:val="single"/>
        </w:rPr>
        <w:t xml:space="preserve">                           </w:t>
      </w:r>
      <w:r>
        <w:rPr>
          <w:rFonts w:hint="eastAsia" w:ascii="仿宋" w:hAnsi="仿宋" w:eastAsia="仿宋" w:cs="仿宋"/>
          <w:sz w:val="24"/>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w:t>
      </w:r>
      <w:r>
        <w:rPr>
          <w:rFonts w:hint="eastAsia" w:ascii="仿宋" w:hAnsi="仿宋" w:eastAsia="仿宋" w:cs="仿宋"/>
          <w:sz w:val="24"/>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（一）开展疫情防控宣传教育，提高</w:t>
      </w:r>
      <w:r>
        <w:rPr>
          <w:rFonts w:hint="eastAsia" w:ascii="仿宋" w:hAnsi="仿宋" w:eastAsia="仿宋" w:cs="仿宋"/>
          <w:sz w:val="24"/>
          <w:lang w:val="en-US" w:eastAsia="zh-CN"/>
        </w:rPr>
        <w:t>乙方</w:t>
      </w:r>
      <w:r>
        <w:rPr>
          <w:rFonts w:hint="eastAsia" w:ascii="仿宋" w:hAnsi="仿宋" w:eastAsia="仿宋" w:cs="仿宋"/>
          <w:kern w:val="2"/>
          <w:sz w:val="24"/>
          <w:szCs w:val="24"/>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kern w:val="2"/>
          <w:sz w:val="24"/>
          <w:szCs w:val="24"/>
          <w:lang w:val="en-US" w:eastAsia="zh-CN" w:bidi="ar-SA"/>
        </w:rPr>
        <w:t>（二）</w:t>
      </w:r>
      <w:r>
        <w:rPr>
          <w:rFonts w:hint="eastAsia" w:ascii="仿宋" w:hAnsi="仿宋" w:eastAsia="仿宋" w:cs="仿宋"/>
          <w:sz w:val="24"/>
          <w:lang w:val="en-US" w:eastAsia="zh-CN"/>
        </w:rPr>
        <w:t>做好乙方人员防控工作管理，及时提交防疫资料，落实疫情防控备案，必要时需</w:t>
      </w:r>
      <w:r>
        <w:rPr>
          <w:rFonts w:hint="eastAsia" w:ascii="仿宋" w:hAnsi="仿宋" w:eastAsia="仿宋" w:cs="仿宋"/>
          <w:kern w:val="2"/>
          <w:sz w:val="24"/>
          <w:szCs w:val="24"/>
          <w:lang w:val="en-US" w:eastAsia="zh-CN" w:bidi="ar-SA"/>
        </w:rPr>
        <w:t>编制防控管理工作方案</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 xml:space="preserve">    （三）乙方人员须按</w:t>
      </w:r>
      <w:r>
        <w:rPr>
          <w:rFonts w:hint="eastAsia" w:ascii="仿宋" w:hAnsi="仿宋" w:eastAsia="仿宋" w:cs="仿宋"/>
          <w:color w:val="auto"/>
          <w:sz w:val="24"/>
          <w:lang w:val="en-US" w:eastAsia="zh-CN"/>
        </w:rPr>
        <w:t>照</w:t>
      </w:r>
      <w:r>
        <w:rPr>
          <w:rFonts w:hint="eastAsia" w:ascii="仿宋" w:hAnsi="仿宋" w:eastAsia="仿宋" w:cs="仿宋"/>
          <w:color w:val="auto"/>
          <w:kern w:val="2"/>
          <w:sz w:val="24"/>
          <w:szCs w:val="24"/>
          <w:lang w:val="en-US" w:eastAsia="zh-CN" w:bidi="ar-SA"/>
        </w:rPr>
        <w:t>甲方各厂区进厂门岗防控要求</w:t>
      </w:r>
      <w:r>
        <w:rPr>
          <w:rFonts w:hint="eastAsia" w:ascii="仿宋" w:hAnsi="仿宋" w:eastAsia="仿宋" w:cs="仿宋"/>
          <w:sz w:val="24"/>
          <w:lang w:val="en-US" w:eastAsia="zh-CN"/>
        </w:rPr>
        <w:t>进行疫苗接种及核酸检测，未满足相关要求的人员甲方有权限制进入厂区。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lang w:val="en-US" w:eastAsia="zh-CN"/>
        </w:rPr>
      </w:pPr>
      <w:r>
        <w:rPr>
          <w:rFonts w:hint="eastAsia" w:ascii="仿宋" w:hAnsi="仿宋" w:eastAsia="仿宋" w:cs="仿宋"/>
          <w:kern w:val="2"/>
          <w:sz w:val="24"/>
          <w:szCs w:val="24"/>
          <w:lang w:val="en-US" w:eastAsia="zh-CN" w:bidi="ar-SA"/>
        </w:rPr>
        <w:t>（五）各级政府、有关部门及甲方的其他</w:t>
      </w:r>
      <w:r>
        <w:rPr>
          <w:rFonts w:hint="eastAsia" w:ascii="仿宋" w:hAnsi="仿宋" w:eastAsia="仿宋" w:cs="仿宋"/>
          <w:sz w:val="24"/>
          <w:lang w:val="en-US" w:eastAsia="zh-CN"/>
        </w:rPr>
        <w:t>防控要求</w:t>
      </w:r>
      <w:r>
        <w:rPr>
          <w:rFonts w:hint="eastAsia" w:ascii="仿宋" w:hAnsi="仿宋" w:eastAsia="仿宋" w:cs="仿宋"/>
          <w:color w:val="auto"/>
          <w:kern w:val="2"/>
          <w:sz w:val="24"/>
          <w:szCs w:val="24"/>
          <w:lang w:val="en-US" w:eastAsia="zh-CN" w:bidi="ar-SA"/>
        </w:rPr>
        <w:t>。</w:t>
      </w:r>
    </w:p>
    <w:p>
      <w:pPr>
        <w:numPr>
          <w:ilvl w:val="0"/>
          <w:numId w:val="0"/>
        </w:numPr>
        <w:adjustRightInd w:val="0"/>
        <w:snapToGrid w:val="0"/>
        <w:spacing w:line="440" w:lineRule="exac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（一）乙方人员及其</w:t>
      </w:r>
      <w:r>
        <w:rPr>
          <w:rFonts w:hint="eastAsia" w:ascii="仿宋" w:hAnsi="仿宋" w:eastAsia="仿宋" w:cs="仿宋"/>
          <w:color w:val="auto"/>
          <w:sz w:val="24"/>
          <w:highlight w:val="none"/>
          <w:lang w:val="en-US" w:eastAsia="zh-CN"/>
        </w:rPr>
        <w:t>密接</w:t>
      </w:r>
      <w:r>
        <w:rPr>
          <w:rFonts w:hint="eastAsia" w:ascii="仿宋" w:hAnsi="仿宋" w:eastAsia="仿宋" w:cs="仿宋"/>
          <w:sz w:val="24"/>
          <w:lang w:val="en-US" w:eastAsia="zh-CN"/>
        </w:rPr>
        <w:t>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sz w:val="24"/>
        </w:rPr>
      </w:pPr>
    </w:p>
    <w:p>
      <w:pPr>
        <w:pStyle w:val="37"/>
        <w:spacing w:line="440" w:lineRule="exact"/>
        <w:rPr>
          <w:rFonts w:hint="eastAsia" w:ascii="仿宋" w:hAnsi="仿宋" w:eastAsia="仿宋" w:cs="仿宋"/>
          <w:sz w:val="24"/>
        </w:rPr>
      </w:pPr>
      <w:r>
        <w:rPr>
          <w:rFonts w:hint="eastAsia" w:ascii="仿宋" w:hAnsi="仿宋" w:eastAsia="仿宋" w:cs="仿宋"/>
          <w:sz w:val="24"/>
          <w:lang w:val="en-US" w:eastAsia="zh-CN"/>
        </w:rPr>
        <w:t>五</w:t>
      </w:r>
      <w:r>
        <w:rPr>
          <w:rFonts w:hint="eastAsia" w:ascii="仿宋" w:hAnsi="仿宋" w:eastAsia="仿宋" w:cs="仿宋"/>
          <w:sz w:val="24"/>
        </w:rPr>
        <w:t>、补充条款：</w:t>
      </w:r>
      <w:r>
        <w:rPr>
          <w:rFonts w:hint="eastAsia" w:ascii="仿宋" w:hAnsi="仿宋" w:eastAsia="仿宋" w:cs="仿宋"/>
          <w:sz w:val="24"/>
          <w:u w:val="single"/>
        </w:rPr>
        <w:t xml:space="preserve">         /       </w:t>
      </w:r>
      <w:r>
        <w:rPr>
          <w:rFonts w:hint="eastAsia" w:ascii="仿宋" w:hAnsi="仿宋" w:eastAsia="仿宋" w:cs="仿宋"/>
          <w:sz w:val="24"/>
        </w:rPr>
        <w:t>。</w:t>
      </w:r>
    </w:p>
    <w:p>
      <w:p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六</w:t>
      </w:r>
      <w:r>
        <w:rPr>
          <w:rFonts w:hint="eastAsia" w:ascii="仿宋" w:hAnsi="仿宋" w:eastAsia="仿宋" w:cs="仿宋"/>
          <w:sz w:val="24"/>
        </w:rPr>
        <w:t>、附则</w:t>
      </w: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本协议与合同同时签订、同时终止、同时生效，具有相同的法律效力。合同由甲乙双方签字、盖章生效，甲乙双方各</w:t>
      </w:r>
      <w:r>
        <w:rPr>
          <w:rFonts w:hint="eastAsia" w:ascii="仿宋" w:hAnsi="仿宋" w:eastAsia="仿宋" w:cs="仿宋"/>
          <w:sz w:val="24"/>
          <w:u w:val="single"/>
          <w:lang w:val="en-US" w:eastAsia="zh-CN"/>
        </w:rPr>
        <w:t xml:space="preserve">  </w:t>
      </w:r>
      <w:r>
        <w:rPr>
          <w:rFonts w:hint="eastAsia" w:ascii="仿宋" w:hAnsi="仿宋" w:eastAsia="仿宋" w:cs="仿宋"/>
          <w:sz w:val="24"/>
        </w:rPr>
        <w:t>份。</w:t>
      </w:r>
    </w:p>
    <w:p>
      <w:pPr>
        <w:adjustRightInd w:val="0"/>
        <w:snapToGrid w:val="0"/>
        <w:spacing w:line="440" w:lineRule="exact"/>
        <w:rPr>
          <w:rFonts w:hint="eastAsia" w:ascii="仿宋" w:hAnsi="仿宋" w:eastAsia="仿宋" w:cs="仿宋"/>
          <w:sz w:val="24"/>
        </w:rPr>
      </w:pPr>
    </w:p>
    <w:p>
      <w:pPr>
        <w:adjustRightInd w:val="0"/>
        <w:snapToGrid w:val="0"/>
        <w:spacing w:line="440" w:lineRule="exact"/>
        <w:ind w:left="1330" w:leftChars="5" w:hanging="1320" w:hangingChars="55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甲方</w:t>
      </w:r>
      <w:r>
        <w:rPr>
          <w:rFonts w:hint="eastAsia" w:ascii="仿宋" w:hAnsi="仿宋" w:eastAsia="仿宋" w:cs="仿宋"/>
          <w:sz w:val="24"/>
        </w:rPr>
        <w:t xml:space="preserve">代表 （章）：                             </w:t>
      </w:r>
      <w:r>
        <w:rPr>
          <w:rFonts w:hint="eastAsia" w:ascii="仿宋" w:hAnsi="仿宋" w:eastAsia="仿宋" w:cs="仿宋"/>
          <w:sz w:val="24"/>
          <w:lang w:val="en-US" w:eastAsia="zh-CN"/>
        </w:rPr>
        <w:t>乙方</w:t>
      </w:r>
      <w:r>
        <w:rPr>
          <w:rFonts w:hint="eastAsia" w:ascii="仿宋" w:hAnsi="仿宋" w:eastAsia="仿宋" w:cs="仿宋"/>
          <w:sz w:val="24"/>
        </w:rPr>
        <w:t>代表（章）：                                                           　　              　　　　　　　</w:t>
      </w:r>
    </w:p>
    <w:p>
      <w:pPr>
        <w:adjustRightInd w:val="0"/>
        <w:snapToGrid w:val="0"/>
        <w:spacing w:line="440" w:lineRule="exact"/>
        <w:rPr>
          <w:rFonts w:hint="eastAsia" w:ascii="仿宋" w:hAnsi="仿宋" w:eastAsia="仿宋" w:cs="仿宋"/>
          <w:sz w:val="24"/>
        </w:rPr>
      </w:pPr>
      <w:r>
        <w:rPr>
          <w:rFonts w:hint="eastAsia" w:ascii="仿宋" w:hAnsi="仿宋" w:eastAsia="仿宋" w:cs="仿宋"/>
          <w:sz w:val="24"/>
        </w:rPr>
        <w:t xml:space="preserve">      年 　月　  日　　　　　                 年   月  　日</w:t>
      </w:r>
    </w:p>
    <w:p>
      <w:pPr>
        <w:rPr>
          <w:rFonts w:hint="eastAsia" w:ascii="仿宋" w:hAnsi="仿宋" w:eastAsia="仿宋" w:cs="仿宋"/>
          <w:sz w:val="24"/>
        </w:rPr>
      </w:pPr>
      <w:r>
        <w:rPr>
          <w:rFonts w:hint="eastAsia" w:ascii="仿宋" w:hAnsi="仿宋" w:eastAsia="仿宋" w:cs="仿宋"/>
          <w:sz w:val="24"/>
        </w:rPr>
        <w:br w:type="page"/>
      </w:r>
    </w:p>
    <w:p>
      <w:pPr>
        <w:pStyle w:val="22"/>
        <w:ind w:left="0" w:leftChars="0" w:firstLine="0" w:firstLineChars="0"/>
        <w:rPr>
          <w:rFonts w:ascii="仿宋_GB2312" w:eastAsia="仿宋_GB2312"/>
          <w:sz w:val="28"/>
          <w:szCs w:val="28"/>
        </w:rPr>
      </w:pPr>
    </w:p>
    <w:p>
      <w:pPr>
        <w:pStyle w:val="22"/>
        <w:ind w:left="0" w:leftChars="0" w:firstLine="0" w:firstLineChars="0"/>
        <w:rPr>
          <w:rFonts w:ascii="仿宋_GB2312" w:eastAsia="仿宋_GB2312"/>
          <w:sz w:val="28"/>
          <w:szCs w:val="28"/>
        </w:rPr>
      </w:pPr>
    </w:p>
    <w:p>
      <w:pPr>
        <w:pStyle w:val="22"/>
        <w:ind w:left="0" w:leftChars="0" w:firstLine="0" w:firstLineChars="0"/>
        <w:rPr>
          <w:rFonts w:ascii="仿宋_GB2312" w:eastAsia="仿宋_GB2312"/>
          <w:sz w:val="28"/>
          <w:szCs w:val="28"/>
        </w:rPr>
      </w:pPr>
    </w:p>
    <w:p>
      <w:pPr>
        <w:pStyle w:val="4"/>
      </w:pPr>
      <w:bookmarkStart w:id="128" w:name="_Toc16552"/>
      <w:bookmarkStart w:id="129" w:name="_Toc3723"/>
      <w:bookmarkStart w:id="130" w:name="_Toc8147"/>
      <w:bookmarkStart w:id="131" w:name="_Toc28358"/>
      <w:bookmarkStart w:id="132" w:name="_Toc6230"/>
      <w:bookmarkStart w:id="133" w:name="_Toc21847"/>
      <w:bookmarkStart w:id="134" w:name="_Toc23515"/>
      <w:bookmarkStart w:id="135" w:name="_Toc1563"/>
      <w:bookmarkStart w:id="136" w:name="_Toc30824"/>
      <w:bookmarkStart w:id="137" w:name="_Toc5129"/>
      <w:bookmarkStart w:id="138" w:name="_Toc12169"/>
      <w: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WbC+tcAAAALAQAADwAAAAAAAAABACAAAAAiAAAAZHJzL2Rvd25yZXYueG1sUEsBAhQA&#10;FAAAAAgAh07iQD1EvhnzAQAA4w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w64ENcAAAAJAQAADwAAAAAAAAABACAAAAAiAAAAZHJzL2Rvd25yZXYueG1sUEsBAhQAFAAA&#10;AAgAh07iQEgBffbwAQAA4wMAAA4AAAAAAAAAAQAgAAAAJgEAAGRycy9lMm9Eb2MueG1sUEsFBgAA&#10;AAAGAAYAWQEAAIgFAAAAAA==&#10;">
                <v:fill on="f" focussize="0,0"/>
                <v:stroke color="#000000" joinstyle="round"/>
                <v:imagedata o:title=""/>
                <o:lock v:ext="edit" aspectratio="f"/>
              </v:shape>
            </w:pict>
          </mc:Fallback>
        </mc:AlternateContent>
      </w:r>
      <w:r>
        <w:rPr>
          <w:rFonts w:hint="eastAsia"/>
        </w:rPr>
        <w:t>第七章</w:t>
      </w:r>
      <w:bookmarkEnd w:id="128"/>
      <w:bookmarkEnd w:id="129"/>
      <w:bookmarkEnd w:id="130"/>
      <w:bookmarkEnd w:id="131"/>
      <w:bookmarkEnd w:id="132"/>
      <w:bookmarkEnd w:id="133"/>
      <w:bookmarkEnd w:id="134"/>
      <w:bookmarkEnd w:id="135"/>
      <w:bookmarkEnd w:id="136"/>
      <w:bookmarkEnd w:id="137"/>
      <w:bookmarkEnd w:id="138"/>
    </w:p>
    <w:p>
      <w:pPr>
        <w:pStyle w:val="37"/>
      </w:pPr>
    </w:p>
    <w:p>
      <w:pPr>
        <w:pStyle w:val="4"/>
        <w:rPr>
          <w:rFonts w:ascii="方正小标宋简体" w:eastAsia="方正小标宋简体"/>
          <w:sz w:val="44"/>
          <w:szCs w:val="44"/>
        </w:rPr>
      </w:pPr>
      <w:bookmarkStart w:id="139" w:name="_Toc24815"/>
      <w:bookmarkStart w:id="140" w:name="_Toc17119"/>
      <w:bookmarkStart w:id="141" w:name="_Toc21675"/>
      <w:bookmarkStart w:id="142" w:name="_Toc88209951"/>
      <w:bookmarkStart w:id="143" w:name="_Toc12769"/>
      <w:bookmarkStart w:id="144" w:name="_Toc31564"/>
      <w:bookmarkStart w:id="145" w:name="_Toc24490"/>
      <w:bookmarkStart w:id="146" w:name="_Toc30157"/>
      <w:bookmarkStart w:id="147" w:name="_Toc22764"/>
      <w:bookmarkStart w:id="148" w:name="_Toc12610"/>
      <w:bookmarkStart w:id="149" w:name="_Toc5342"/>
      <w:bookmarkStart w:id="150" w:name="_Toc10840"/>
      <w:bookmarkStart w:id="151" w:name="_Toc87616388"/>
      <w:r>
        <w:rPr>
          <w:rFonts w:hint="eastAsia"/>
        </w:rPr>
        <w:t>响应文件格式要求</w:t>
      </w:r>
      <w:bookmarkEnd w:id="139"/>
      <w:bookmarkEnd w:id="140"/>
      <w:bookmarkEnd w:id="141"/>
      <w:bookmarkEnd w:id="142"/>
      <w:bookmarkEnd w:id="143"/>
      <w:bookmarkEnd w:id="144"/>
      <w:bookmarkEnd w:id="145"/>
      <w:bookmarkEnd w:id="146"/>
      <w:bookmarkEnd w:id="147"/>
      <w:bookmarkEnd w:id="148"/>
      <w:bookmarkEnd w:id="149"/>
      <w:bookmarkEnd w:id="150"/>
      <w:bookmarkEnd w:id="151"/>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从化净水公司垃圾分类投放亭采购项目</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仿宋_GB2312" w:eastAsia="仿宋_GB2312"/>
          <w:sz w:val="30"/>
          <w:szCs w:val="30"/>
        </w:rPr>
      </w:pPr>
    </w:p>
    <w:p>
      <w:pPr>
        <w:adjustRightInd w:val="0"/>
        <w:snapToGrid w:val="0"/>
        <w:spacing w:beforeLines="50" w:afterLines="50" w:line="600" w:lineRule="exact"/>
        <w:jc w:val="center"/>
        <w:rPr>
          <w:rFonts w:ascii="仿宋_GB2312" w:eastAsia="仿宋_GB2312"/>
          <w:sz w:val="30"/>
          <w:szCs w:val="30"/>
        </w:rPr>
      </w:pPr>
      <w:r>
        <w:rPr>
          <w:rFonts w:hint="eastAsia" w:ascii="仿宋_GB2312" w:eastAsia="仿宋_GB2312"/>
          <w:sz w:val="30"/>
          <w:szCs w:val="30"/>
        </w:rPr>
        <w:t>项目编号：</w:t>
      </w:r>
      <w:r>
        <w:rPr>
          <w:rFonts w:hint="eastAsia" w:ascii="仿宋_GB2312" w:hAnsi="仿宋_GB2312" w:eastAsia="仿宋_GB2312" w:cs="仿宋_GB2312"/>
          <w:color w:val="000000"/>
          <w:sz w:val="28"/>
          <w:szCs w:val="28"/>
          <w:lang w:val="zh-CN"/>
        </w:rPr>
        <w:t>穗从化净水询[2022] 0</w:t>
      </w:r>
      <w:r>
        <w:rPr>
          <w:rFonts w:hint="eastAsia" w:ascii="仿宋_GB2312" w:hAnsi="仿宋_GB2312" w:eastAsia="仿宋_GB2312" w:cs="仿宋_GB2312"/>
          <w:color w:val="000000"/>
          <w:sz w:val="28"/>
          <w:szCs w:val="28"/>
          <w:lang w:val="en-US" w:eastAsia="zh-CN"/>
        </w:rPr>
        <w:t>620</w:t>
      </w:r>
      <w:r>
        <w:rPr>
          <w:rFonts w:hint="eastAsia" w:ascii="仿宋_GB2312" w:hAnsi="仿宋_GB2312" w:eastAsia="仿宋_GB2312" w:cs="仿宋_GB2312"/>
          <w:color w:val="000000"/>
          <w:sz w:val="28"/>
          <w:szCs w:val="28"/>
          <w:lang w:val="zh-CN"/>
        </w:rPr>
        <w:t xml:space="preserve">01号 </w:t>
      </w:r>
      <w:r>
        <w:rPr>
          <w:rFonts w:hint="eastAsia" w:ascii="仿宋_GB2312" w:eastAsia="仿宋_GB2312"/>
          <w:sz w:val="30"/>
          <w:szCs w:val="30"/>
        </w:rPr>
        <w:t xml:space="preserve">  </w:t>
      </w:r>
    </w:p>
    <w:p>
      <w:pPr>
        <w:adjustRightInd w:val="0"/>
        <w:snapToGrid w:val="0"/>
        <w:spacing w:beforeLines="50" w:afterLines="50" w:line="600" w:lineRule="exact"/>
        <w:jc w:val="center"/>
        <w:rPr>
          <w:rFonts w:ascii="方正小标宋简体" w:eastAsia="方正小标宋简体"/>
          <w:sz w:val="44"/>
          <w:szCs w:val="44"/>
        </w:rPr>
      </w:pPr>
    </w:p>
    <w:p>
      <w:pPr>
        <w:jc w:val="center"/>
        <w:rPr>
          <w:rFonts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年</w:t>
      </w:r>
      <w:r>
        <w:rPr>
          <w:rFonts w:hint="eastAsia" w:ascii="仿宋_GB2312" w:eastAsia="仿宋_GB2312" w:hAnsiTheme="minorEastAsia"/>
          <w:sz w:val="36"/>
          <w:szCs w:val="36"/>
          <w:lang w:val="en-US" w:eastAsia="zh-CN"/>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lang w:val="en-US" w:eastAsia="zh-CN"/>
        </w:rPr>
        <w:t xml:space="preserve">    </w:t>
      </w:r>
      <w:r>
        <w:rPr>
          <w:rFonts w:hint="eastAsia" w:ascii="仿宋_GB2312" w:eastAsia="仿宋_GB2312" w:hAnsiTheme="minorEastAsia"/>
          <w:sz w:val="36"/>
          <w:szCs w:val="36"/>
        </w:rPr>
        <w:t>日</w:t>
      </w: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3"/>
      </w:pPr>
    </w:p>
    <w:p>
      <w:pPr>
        <w:adjustRightInd w:val="0"/>
        <w:snapToGrid w:val="0"/>
        <w:spacing w:beforeLines="50" w:afterLines="50" w:line="600" w:lineRule="exact"/>
        <w:rPr>
          <w:rFonts w:ascii="方正小标宋简体" w:eastAsia="方正小标宋简体"/>
          <w:sz w:val="30"/>
          <w:szCs w:val="30"/>
        </w:rPr>
      </w:pPr>
    </w:p>
    <w:p>
      <w:pPr>
        <w:adjustRightInd w:val="0"/>
        <w:snapToGrid w:val="0"/>
        <w:spacing w:beforeLines="50" w:afterLines="50" w:line="600" w:lineRule="exact"/>
        <w:jc w:val="center"/>
        <w:rPr>
          <w:rFonts w:ascii="方正小标宋简体" w:eastAsia="方正小标宋简体"/>
          <w:sz w:val="44"/>
          <w:szCs w:val="44"/>
        </w:rPr>
      </w:pPr>
      <w:r>
        <w:rPr>
          <w:rFonts w:ascii="方正小标宋简体" w:eastAsia="方正小标宋简体"/>
          <w:sz w:val="44"/>
          <w:szCs w:val="44"/>
        </w:rPr>
        <w:t>目录</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52" w:name="_Toc87616389"/>
      <w:bookmarkStart w:id="153" w:name="_Toc88209952"/>
      <w:r>
        <w:rPr>
          <w:rFonts w:hint="eastAsia" w:ascii="仿宋_GB2312" w:eastAsia="仿宋_GB2312"/>
          <w:sz w:val="28"/>
          <w:szCs w:val="28"/>
        </w:rPr>
        <w:t>1.响应函</w:t>
      </w:r>
      <w:bookmarkEnd w:id="152"/>
      <w:bookmarkEnd w:id="153"/>
    </w:p>
    <w:p>
      <w:pPr>
        <w:spacing w:line="600" w:lineRule="exact"/>
        <w:rPr>
          <w:rFonts w:ascii="仿宋_GB2312" w:eastAsia="仿宋_GB2312"/>
          <w:sz w:val="28"/>
          <w:szCs w:val="28"/>
        </w:rPr>
      </w:pPr>
      <w:bookmarkStart w:id="154" w:name="_Toc87616390"/>
      <w:bookmarkStart w:id="155" w:name="_Toc88209953"/>
      <w:r>
        <w:rPr>
          <w:rFonts w:hint="eastAsia" w:ascii="仿宋_GB2312" w:eastAsia="仿宋_GB2312"/>
          <w:sz w:val="28"/>
          <w:szCs w:val="28"/>
        </w:rPr>
        <w:t>2.法定代表人证明或授权委托书</w:t>
      </w:r>
      <w:bookmarkEnd w:id="154"/>
      <w:bookmarkEnd w:id="155"/>
      <w:bookmarkStart w:id="156" w:name="_Toc88209956"/>
      <w:bookmarkStart w:id="157" w:name="_Toc87616393"/>
      <w:r>
        <w:rPr>
          <w:rFonts w:hint="eastAsia" w:ascii="仿宋_GB2312" w:eastAsia="仿宋_GB2312"/>
          <w:sz w:val="28"/>
          <w:szCs w:val="28"/>
        </w:rPr>
        <w:cr/>
      </w:r>
      <w:r>
        <w:rPr>
          <w:rFonts w:hint="eastAsia" w:ascii="仿宋_GB2312" w:eastAsia="仿宋_GB2312"/>
          <w:sz w:val="28"/>
          <w:szCs w:val="28"/>
        </w:rPr>
        <w:t>3.资格审查资料</w:t>
      </w:r>
      <w:r>
        <w:rPr>
          <w:rFonts w:hint="eastAsia" w:ascii="仿宋_GB2312" w:eastAsia="仿宋_GB2312"/>
          <w:sz w:val="28"/>
          <w:szCs w:val="28"/>
        </w:rPr>
        <w:cr/>
      </w:r>
      <w:r>
        <w:rPr>
          <w:rFonts w:hint="eastAsia" w:ascii="仿宋_GB2312" w:eastAsia="仿宋_GB2312"/>
          <w:sz w:val="28"/>
          <w:szCs w:val="28"/>
        </w:rPr>
        <w:t>4.拟投入本项目的项目负责人情况表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rPr>
        <w:t>5.报价表</w:t>
      </w:r>
      <w:r>
        <w:rPr>
          <w:rFonts w:hint="eastAsia" w:ascii="仿宋_GB2312" w:eastAsia="仿宋_GB2312"/>
          <w:sz w:val="28"/>
          <w:szCs w:val="28"/>
        </w:rPr>
        <w:cr/>
      </w:r>
      <w:r>
        <w:rPr>
          <w:rFonts w:hint="eastAsia" w:ascii="仿宋_GB2312" w:eastAsia="仿宋_GB2312"/>
          <w:sz w:val="28"/>
          <w:szCs w:val="28"/>
        </w:rPr>
        <w:t>6.其他资料</w:t>
      </w:r>
      <w:bookmarkEnd w:id="156"/>
      <w:bookmarkEnd w:id="157"/>
      <w:r>
        <w:rPr>
          <w:rFonts w:hint="eastAsia" w:ascii="仿宋_GB2312" w:eastAsia="仿宋_GB2312"/>
          <w:sz w:val="28"/>
          <w:szCs w:val="28"/>
        </w:rPr>
        <w:cr/>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r>
        <w:rPr>
          <w:rFonts w:ascii="方正小标宋简体" w:eastAsia="方正小标宋简体"/>
          <w:sz w:val="44"/>
          <w:szCs w:val="44"/>
        </w:rPr>
        <w:br w:type="page"/>
      </w:r>
    </w:p>
    <w:p>
      <w:pPr>
        <w:pStyle w:val="6"/>
        <w:rPr>
          <w:rFonts w:asciiTheme="minorEastAsia" w:hAnsiTheme="minorEastAsia" w:eastAsiaTheme="minorEastAsia"/>
          <w:sz w:val="28"/>
          <w:szCs w:val="28"/>
        </w:rPr>
      </w:pPr>
      <w:bookmarkStart w:id="158" w:name="_Toc88209957"/>
      <w:bookmarkStart w:id="159" w:name="_Toc12665"/>
      <w:bookmarkStart w:id="160" w:name="_Toc6313"/>
      <w:bookmarkStart w:id="161" w:name="_Toc87616394"/>
      <w:bookmarkStart w:id="162" w:name="_Toc28619645"/>
      <w:r>
        <w:rPr>
          <w:rFonts w:hint="eastAsia" w:asciiTheme="minorEastAsia" w:hAnsiTheme="minorEastAsia" w:eastAsiaTheme="minorEastAsia"/>
          <w:sz w:val="28"/>
          <w:szCs w:val="28"/>
        </w:rPr>
        <w:t>1.响应函</w:t>
      </w:r>
      <w:bookmarkEnd w:id="158"/>
      <w:bookmarkEnd w:id="159"/>
      <w:bookmarkEnd w:id="160"/>
      <w:bookmarkEnd w:id="161"/>
      <w:bookmarkEnd w:id="162"/>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至广州从化净水有限公司：</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）的报价（其中，不含税价为；增值税为）完成/提供本项目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（1）响应函</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（2）法定代表人证明或授权委托书</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（3）资格审查资料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（4）拟投入本项目的项目负责人情况表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（5）报价表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（6）其他资料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p>
    <w:p>
      <w:pPr>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年</w:t>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rPr>
        <w:t>日</w:t>
      </w:r>
    </w:p>
    <w:p>
      <w:pPr>
        <w:adjustRightInd w:val="0"/>
        <w:snapToGrid w:val="0"/>
        <w:spacing w:line="600" w:lineRule="exact"/>
        <w:ind w:left="1" w:firstLine="551" w:firstLineChars="197"/>
        <w:jc w:val="right"/>
        <w:rPr>
          <w:rFonts w:asciiTheme="minorEastAsia" w:hAnsiTheme="minorEastAsia"/>
          <w:sz w:val="28"/>
          <w:szCs w:val="28"/>
        </w:rPr>
      </w:pPr>
      <w:bookmarkStart w:id="163" w:name="_Toc87616395"/>
      <w:bookmarkStart w:id="164" w:name="_Toc22527"/>
      <w:bookmarkStart w:id="165" w:name="_Toc29833"/>
      <w:bookmarkStart w:id="166" w:name="_Toc88209958"/>
    </w:p>
    <w:p>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br w:type="page"/>
      </w:r>
    </w:p>
    <w:p>
      <w:pPr>
        <w:pStyle w:val="6"/>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63"/>
      <w:bookmarkEnd w:id="164"/>
      <w:bookmarkEnd w:id="165"/>
      <w:bookmarkEnd w:id="166"/>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39"/>
        <w:snapToGrid w:val="0"/>
        <w:spacing w:after="0" w:line="600" w:lineRule="exact"/>
        <w:jc w:val="both"/>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供应商名称：</w:t>
      </w:r>
    </w:p>
    <w:p>
      <w:pPr>
        <w:pStyle w:val="12"/>
        <w:snapToGrid w:val="0"/>
        <w:spacing w:line="600" w:lineRule="exact"/>
        <w:rPr>
          <w:rFonts w:ascii="仿宋_GB2312" w:hAnsi="宋体" w:eastAsia="仿宋_GB2312" w:cs="Times New Roman"/>
          <w:sz w:val="30"/>
          <w:szCs w:val="30"/>
          <w:u w:val="single"/>
        </w:rPr>
      </w:pPr>
      <w:r>
        <w:rPr>
          <w:rFonts w:hint="eastAsia" w:ascii="仿宋_GB2312" w:hAnsi="宋体" w:eastAsia="仿宋_GB2312" w:cs="Times New Roman"/>
          <w:sz w:val="30"/>
          <w:szCs w:val="30"/>
        </w:rPr>
        <w:t xml:space="preserve">     单位性质：</w:t>
      </w:r>
    </w:p>
    <w:p>
      <w:pPr>
        <w:pStyle w:val="38"/>
        <w:snapToGrid w:val="0"/>
        <w:spacing w:after="0" w:line="600" w:lineRule="exact"/>
        <w:ind w:firstLine="750" w:firstLineChars="250"/>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    址：</w:t>
      </w:r>
    </w:p>
    <w:p>
      <w:pPr>
        <w:pStyle w:val="12"/>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成立时间：年月日</w:t>
      </w:r>
    </w:p>
    <w:p>
      <w:pPr>
        <w:pStyle w:val="12"/>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经营期限：</w:t>
      </w:r>
    </w:p>
    <w:p>
      <w:pPr>
        <w:pStyle w:val="12"/>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姓名： 性别： 年龄： 身份证号码：</w:t>
      </w:r>
    </w:p>
    <w:p>
      <w:pPr>
        <w:pStyle w:val="12"/>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职务：系</w:t>
      </w:r>
      <w:r>
        <w:rPr>
          <w:rFonts w:hint="eastAsia" w:ascii="仿宋_GB2312" w:hAnsi="宋体" w:eastAsia="仿宋_GB2312" w:cs="Times New Roman"/>
          <w:sz w:val="30"/>
          <w:szCs w:val="30"/>
          <w:u w:val="single"/>
        </w:rPr>
        <w:t xml:space="preserve">     (供应商名称)       </w:t>
      </w:r>
      <w:r>
        <w:rPr>
          <w:rFonts w:hint="eastAsia" w:ascii="仿宋_GB2312" w:hAnsi="宋体" w:eastAsia="仿宋_GB2312" w:cs="Times New Roman"/>
          <w:sz w:val="30"/>
          <w:szCs w:val="30"/>
        </w:rPr>
        <w:t xml:space="preserve"> 的法定代表人。</w:t>
      </w:r>
    </w:p>
    <w:p>
      <w:pPr>
        <w:pStyle w:val="12"/>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adjustRightInd w:val="0"/>
        <w:snapToGrid w:val="0"/>
        <w:spacing w:line="600" w:lineRule="exact"/>
        <w:ind w:firstLine="702" w:firstLineChars="234"/>
        <w:rPr>
          <w:rFonts w:ascii="仿宋_GB2312" w:hAnsi="宋体" w:eastAsia="仿宋_GB2312"/>
          <w:color w:val="000000"/>
          <w:sz w:val="30"/>
          <w:szCs w:val="30"/>
        </w:rPr>
      </w:pPr>
      <w:r>
        <w:rPr>
          <w:rFonts w:hint="eastAsia" w:ascii="仿宋_GB2312" w:hAnsi="宋体" w:eastAsia="仿宋_GB2312"/>
          <w:color w:val="000000"/>
          <w:sz w:val="30"/>
          <w:szCs w:val="30"/>
        </w:rPr>
        <w:t>附：法定代表人身份证(正反两面)复印件</w:t>
      </w:r>
    </w:p>
    <w:p>
      <w:pPr>
        <w:pStyle w:val="12"/>
        <w:snapToGrid w:val="0"/>
        <w:spacing w:line="600" w:lineRule="exact"/>
        <w:ind w:firstLine="3907" w:firstLineChars="1221"/>
        <w:rPr>
          <w:rFonts w:ascii="仿宋_GB2312" w:hAnsi="宋体" w:eastAsia="仿宋_GB2312" w:cs="Times New Roman"/>
          <w:sz w:val="32"/>
          <w:szCs w:val="32"/>
        </w:rPr>
      </w:pPr>
    </w:p>
    <w:p>
      <w:pPr>
        <w:pStyle w:val="12"/>
        <w:snapToGrid w:val="0"/>
        <w:spacing w:line="600" w:lineRule="exact"/>
        <w:ind w:firstLine="3663" w:firstLineChars="1221"/>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rPr>
      </w:pPr>
      <w:r>
        <w:rPr>
          <w:rFonts w:hint="eastAsia" w:ascii="仿宋_GB2312" w:hAnsi="宋体" w:eastAsia="仿宋_GB2312"/>
          <w:color w:val="000000"/>
          <w:sz w:val="30"/>
          <w:szCs w:val="30"/>
        </w:rPr>
        <w:t>日  期：</w:t>
      </w:r>
      <w:r>
        <w:rPr>
          <w:rFonts w:hint="eastAsia" w:ascii="仿宋_GB2312" w:hAnsi="宋体" w:eastAsia="仿宋_GB2312"/>
          <w:color w:val="000000"/>
          <w:sz w:val="30"/>
          <w:szCs w:val="30"/>
          <w:lang w:val="en-US" w:eastAsia="zh-CN"/>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lang w:val="en-US" w:eastAsia="zh-CN"/>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lang w:val="en-US" w:eastAsia="zh-CN"/>
        </w:rPr>
        <w:t xml:space="preserve">    </w:t>
      </w:r>
      <w:r>
        <w:rPr>
          <w:rFonts w:hint="eastAsia" w:ascii="仿宋_GB2312" w:hAnsi="宋体" w:eastAsia="仿宋_GB2312"/>
          <w:color w:val="000000"/>
          <w:sz w:val="30"/>
          <w:szCs w:val="30"/>
        </w:rPr>
        <w:t>日</w:t>
      </w:r>
    </w:p>
    <w:p>
      <w:pPr>
        <w:widowControl/>
        <w:adjustRightInd w:val="0"/>
        <w:snapToGrid w:val="0"/>
        <w:spacing w:line="600" w:lineRule="exact"/>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TrYdJEk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E62HSRJAgAAlg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color w:val="000000"/>
          <w:kern w:val="0"/>
          <w:sz w:val="28"/>
          <w:szCs w:val="28"/>
        </w:rPr>
        <w:br w:type="page"/>
      </w:r>
      <w:r>
        <w:rPr>
          <w:rFonts w:hint="eastAsia" w:ascii="仿宋_GB2312" w:hAnsi="黑体" w:eastAsia="仿宋_GB2312"/>
          <w:sz w:val="28"/>
          <w:szCs w:val="28"/>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hint="eastAsia"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hint="eastAsia"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附：1.委托代理人身份证(正反两面)复印件</w:t>
      </w:r>
    </w:p>
    <w:p>
      <w:pPr>
        <w:pStyle w:val="37"/>
        <w:ind w:firstLine="1200" w:firstLineChars="400"/>
        <w:rPr>
          <w:rFonts w:ascii="仿宋_GB2312" w:hAnsi="宋体" w:eastAsia="仿宋_GB2312"/>
          <w:color w:val="000000"/>
          <w:sz w:val="30"/>
          <w:szCs w:val="30"/>
        </w:rPr>
      </w:pPr>
      <w:r>
        <w:rPr>
          <w:rFonts w:hint="eastAsia" w:ascii="仿宋_GB2312" w:hAnsi="宋体" w:eastAsia="仿宋_GB2312"/>
          <w:color w:val="000000"/>
          <w:sz w:val="30"/>
          <w:szCs w:val="30"/>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rPr>
        <w:t xml:space="preserve">      (单位公章)         </w:t>
      </w:r>
    </w:p>
    <w:p>
      <w:pPr>
        <w:pStyle w:val="12"/>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hint="eastAsia" w:ascii="仿宋_GB2312" w:hAnsi="宋体" w:eastAsia="仿宋_GB2312" w:cs="Times New Roman"/>
          <w:sz w:val="30"/>
          <w:szCs w:val="30"/>
          <w:u w:val="single"/>
        </w:rPr>
        <w:t xml:space="preserve">       (签字)            </w:t>
      </w:r>
    </w:p>
    <w:p>
      <w:pPr>
        <w:pStyle w:val="12"/>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hint="eastAsia" w:ascii="仿宋_GB2312" w:hAnsi="宋体" w:eastAsia="仿宋_GB2312" w:cs="Times New Roman"/>
          <w:sz w:val="30"/>
          <w:szCs w:val="30"/>
          <w:u w:val="single"/>
        </w:rPr>
        <w:t xml:space="preserve">       (签字)            </w:t>
      </w:r>
    </w:p>
    <w:p>
      <w:pPr>
        <w:widowControl/>
        <w:adjustRightInd w:val="0"/>
        <w:snapToGrid w:val="0"/>
        <w:spacing w:line="60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日    期：</w:t>
      </w:r>
      <w:r>
        <w:rPr>
          <w:rFonts w:hint="eastAsia" w:ascii="仿宋_GB2312" w:hAnsi="宋体" w:eastAsia="仿宋_GB2312"/>
          <w:color w:val="000000"/>
          <w:sz w:val="30"/>
          <w:szCs w:val="30"/>
          <w:lang w:val="en-US" w:eastAsia="zh-CN"/>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lang w:val="en-US" w:eastAsia="zh-CN"/>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lang w:val="en-US" w:eastAsia="zh-CN"/>
        </w:rPr>
        <w:t xml:space="preserve">    </w:t>
      </w:r>
      <w:r>
        <w:rPr>
          <w:rFonts w:hint="eastAsia" w:ascii="仿宋_GB2312" w:hAnsi="宋体" w:eastAsia="仿宋_GB2312"/>
          <w:color w:val="000000"/>
          <w:sz w:val="30"/>
          <w:szCs w:val="30"/>
        </w:rPr>
        <w:t>日</w:t>
      </w:r>
    </w:p>
    <w:p>
      <w:pPr>
        <w:pStyle w:val="22"/>
        <w:rPr>
          <w:rFonts w:ascii="仿宋_GB2312" w:eastAsia="仿宋_GB2312"/>
          <w:sz w:val="30"/>
          <w:szCs w:val="30"/>
        </w:rPr>
      </w:pPr>
    </w:p>
    <w:p>
      <w:pPr>
        <w:pStyle w:val="22"/>
        <w:rPr>
          <w:rFonts w:ascii="仿宋_GB2312" w:eastAsia="仿宋_GB2312"/>
          <w:sz w:val="30"/>
          <w:szCs w:val="30"/>
        </w:rPr>
      </w:pPr>
    </w:p>
    <w:p>
      <w:pPr>
        <w:pStyle w:val="22"/>
        <w:rPr>
          <w:rFonts w:ascii="仿宋_GB2312" w:eastAsia="仿宋_GB2312"/>
          <w:sz w:val="30"/>
          <w:szCs w:val="30"/>
        </w:rPr>
      </w:pPr>
    </w:p>
    <w:p>
      <w:pPr>
        <w:pStyle w:val="22"/>
        <w:rPr>
          <w:rFonts w:ascii="仿宋_GB2312" w:eastAsia="仿宋_GB2312"/>
          <w:sz w:val="30"/>
          <w:szCs w:val="30"/>
        </w:rPr>
      </w:pPr>
    </w:p>
    <w:p>
      <w:pPr>
        <w:pStyle w:val="7"/>
        <w:spacing w:after="0" w:line="600" w:lineRule="exact"/>
        <w:rPr>
          <w:rFonts w:ascii="仿宋_GB2312" w:eastAsia="仿宋_GB2312"/>
        </w:rPr>
      </w:pPr>
      <w:r>
        <w:rPr>
          <w:rFonts w:ascii="仿宋_GB2312" w:eastAsia="仿宋_GB2312"/>
          <w:color w:val="000000"/>
          <w:sz w:val="44"/>
          <w:szCs w:val="44"/>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TIojtkAAAAJAQAADwAAAAAAAAAB&#10;ACAAAAAiAAAAZHJzL2Rvd25yZXYueG1sUEsBAhQAFAAAAAgAh07iQL7E1bNIAgAAlgQAAA4AAAAA&#10;AAAAAQAgAAAAKA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rPr>
      </w:pPr>
    </w:p>
    <w:p>
      <w:pPr>
        <w:pStyle w:val="7"/>
        <w:spacing w:after="0" w:line="600" w:lineRule="exact"/>
        <w:rPr>
          <w:rFonts w:ascii="仿宋_GB2312" w:eastAsia="仿宋_GB2312"/>
        </w:rPr>
      </w:pPr>
    </w:p>
    <w:p>
      <w:pPr>
        <w:pStyle w:val="7"/>
        <w:spacing w:after="0" w:line="600" w:lineRule="exact"/>
        <w:ind w:firstLine="0"/>
        <w:rPr>
          <w:rFonts w:ascii="仿宋_GB2312" w:eastAsia="仿宋_GB2312"/>
        </w:rPr>
      </w:pPr>
    </w:p>
    <w:p>
      <w:pPr>
        <w:pStyle w:val="7"/>
        <w:spacing w:after="0" w:line="600" w:lineRule="exact"/>
        <w:rPr>
          <w:rFonts w:ascii="仿宋_GB2312" w:eastAsia="仿宋_GB2312"/>
        </w:rPr>
      </w:pPr>
    </w:p>
    <w:p>
      <w:pPr>
        <w:adjustRightInd w:val="0"/>
        <w:snapToGrid w:val="0"/>
        <w:spacing w:line="600" w:lineRule="exact"/>
        <w:ind w:firstLine="480"/>
        <w:rPr>
          <w:rFonts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授权代理人在本单位近三个月社保记录，（以加盖社会保险基金管理中心印章的《缴费历史明细表》或《社会保险参保人员证明》为准，加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2"/>
      </w:pPr>
    </w:p>
    <w:p>
      <w:pPr>
        <w:pStyle w:val="22"/>
      </w:pPr>
    </w:p>
    <w:p>
      <w:pPr>
        <w:pStyle w:val="22"/>
      </w:pPr>
    </w:p>
    <w:p>
      <w:pPr>
        <w:pStyle w:val="22"/>
      </w:pPr>
    </w:p>
    <w:p>
      <w:pPr>
        <w:rPr>
          <w:rFonts w:hint="eastAsia" w:ascii="仿宋_GB2312" w:eastAsia="仿宋_GB2312" w:hAnsiTheme="minorEastAsia"/>
          <w:sz w:val="28"/>
          <w:szCs w:val="28"/>
        </w:rPr>
      </w:pPr>
      <w:bookmarkStart w:id="167" w:name="_Toc19830"/>
      <w:bookmarkStart w:id="168" w:name="_Toc87616400"/>
      <w:bookmarkStart w:id="169" w:name="_Toc88209963"/>
      <w:bookmarkStart w:id="170" w:name="_Toc8086"/>
      <w:r>
        <w:rPr>
          <w:rFonts w:hint="eastAsia" w:ascii="仿宋_GB2312" w:eastAsia="仿宋_GB2312" w:hAnsiTheme="minorEastAsia"/>
          <w:sz w:val="28"/>
          <w:szCs w:val="28"/>
        </w:rPr>
        <w:br w:type="page"/>
      </w:r>
    </w:p>
    <w:p>
      <w:pPr>
        <w:pStyle w:val="6"/>
        <w:rPr>
          <w:rFonts w:asciiTheme="minorEastAsia" w:hAnsiTheme="minorEastAsia" w:eastAsiaTheme="minorEastAsia"/>
          <w:sz w:val="28"/>
          <w:szCs w:val="28"/>
        </w:rPr>
      </w:pPr>
      <w:r>
        <w:rPr>
          <w:rFonts w:hint="eastAsia" w:ascii="仿宋_GB2312" w:eastAsia="仿宋_GB2312" w:hAnsiTheme="minorEastAsia"/>
          <w:sz w:val="28"/>
          <w:szCs w:val="28"/>
        </w:rPr>
        <w:t>3</w:t>
      </w:r>
      <w:r>
        <w:rPr>
          <w:rFonts w:hint="eastAsia" w:asciiTheme="minorEastAsia" w:hAnsiTheme="minorEastAsia" w:eastAsiaTheme="minorEastAsia"/>
          <w:sz w:val="28"/>
          <w:szCs w:val="28"/>
        </w:rPr>
        <w:t>.资格审查资料</w:t>
      </w:r>
      <w:bookmarkEnd w:id="167"/>
      <w:bookmarkEnd w:id="168"/>
      <w:bookmarkEnd w:id="169"/>
      <w:bookmarkEnd w:id="170"/>
    </w:p>
    <w:p>
      <w:pPr>
        <w:spacing w:line="360" w:lineRule="auto"/>
        <w:rPr>
          <w:rFonts w:ascii="仿宋_GB2312" w:hAnsi="黑体" w:eastAsia="仿宋_GB2312"/>
          <w:sz w:val="28"/>
          <w:szCs w:val="28"/>
        </w:rPr>
      </w:pPr>
      <w:r>
        <w:rPr>
          <w:rFonts w:hint="eastAsia" w:ascii="仿宋_GB2312" w:hAnsi="黑体" w:eastAsia="仿宋_GB2312"/>
          <w:sz w:val="28"/>
          <w:szCs w:val="28"/>
        </w:rPr>
        <w:t>3.1供应商基本情况表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cs="Times New Roman" w:asciiTheme="minorEastAsia" w:hAnsiTheme="minorEastAsia"/>
          <w:b/>
          <w:bCs/>
          <w:sz w:val="28"/>
          <w:szCs w:val="28"/>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rPr>
        <w:t>。</w:t>
      </w:r>
      <w:r>
        <w:rPr>
          <w:rFonts w:hint="eastAsia" w:cs="Times New Roman" w:asciiTheme="minorEastAsia" w:hAnsiTheme="minorEastAsia"/>
          <w:b/>
          <w:bCs/>
          <w:sz w:val="28"/>
          <w:szCs w:val="28"/>
        </w:rPr>
        <w:t>（相关证明文件附后）</w:t>
      </w:r>
    </w:p>
    <w:p>
      <w:pPr>
        <w:adjustRightInd w:val="0"/>
        <w:snapToGrid w:val="0"/>
        <w:spacing w:line="360" w:lineRule="auto"/>
        <w:jc w:val="left"/>
        <w:rPr>
          <w:rFonts w:cs="Times New Roman" w:asciiTheme="minorEastAsia" w:hAnsiTheme="minorEastAsia"/>
          <w:b/>
          <w:bCs/>
          <w:sz w:val="28"/>
          <w:szCs w:val="28"/>
        </w:rPr>
      </w:pPr>
      <w:bookmarkStart w:id="171" w:name="_Hlk59025866"/>
    </w:p>
    <w:p>
      <w:pPr>
        <w:rPr>
          <w:rFonts w:hint="eastAsia" w:cs="Times New Roman" w:asciiTheme="minorEastAsia" w:hAnsiTheme="minorEastAsia"/>
          <w:b/>
          <w:bCs/>
          <w:sz w:val="28"/>
          <w:szCs w:val="28"/>
        </w:rPr>
      </w:pPr>
      <w:r>
        <w:rPr>
          <w:rFonts w:hint="eastAsia" w:cs="Times New Roman" w:asciiTheme="minorEastAsia" w:hAnsiTheme="minorEastAsia"/>
          <w:b/>
          <w:bCs/>
          <w:sz w:val="28"/>
          <w:szCs w:val="28"/>
        </w:rPr>
        <w:br w:type="page"/>
      </w:r>
    </w:p>
    <w:p>
      <w:pPr>
        <w:adjustRightInd w:val="0"/>
        <w:snapToGrid w:val="0"/>
        <w:spacing w:line="360" w:lineRule="auto"/>
        <w:jc w:val="left"/>
        <w:rPr>
          <w:rFonts w:cs="Times New Roman" w:asciiTheme="minorEastAsia" w:hAnsiTheme="minorEastAsia"/>
          <w:b/>
          <w:bCs/>
          <w:sz w:val="28"/>
          <w:szCs w:val="28"/>
        </w:rPr>
      </w:pPr>
      <w:r>
        <w:rPr>
          <w:rFonts w:hint="eastAsia" w:cs="Times New Roman" w:asciiTheme="minorEastAsia" w:hAnsiTheme="minorEastAsia"/>
          <w:b/>
          <w:bCs/>
          <w:sz w:val="28"/>
          <w:szCs w:val="28"/>
        </w:rPr>
        <w:t>3.2不得存在情形承诺函</w:t>
      </w:r>
    </w:p>
    <w:bookmarkEnd w:id="171"/>
    <w:p>
      <w:pPr>
        <w:adjustRightInd w:val="0"/>
        <w:snapToGrid w:val="0"/>
        <w:spacing w:line="360" w:lineRule="auto"/>
        <w:rPr>
          <w:rFonts w:ascii="宋体" w:hAnsi="宋体" w:eastAsia="宋体" w:cs="宋体"/>
          <w:sz w:val="24"/>
          <w:szCs w:val="24"/>
          <w:lang w:val="en-GB"/>
        </w:rPr>
      </w:pPr>
    </w:p>
    <w:p>
      <w:pPr>
        <w:adjustRightInd w:val="0"/>
        <w:snapToGrid w:val="0"/>
        <w:spacing w:line="360" w:lineRule="auto"/>
        <w:rPr>
          <w:rFonts w:ascii="宋体" w:hAnsi="宋体" w:eastAsia="宋体" w:cs="宋体"/>
          <w:sz w:val="24"/>
          <w:szCs w:val="24"/>
          <w:lang w:val="en-GB"/>
        </w:rPr>
      </w:pPr>
      <w:r>
        <w:rPr>
          <w:rFonts w:hint="eastAsia" w:ascii="宋体" w:hAnsi="宋体" w:eastAsia="宋体" w:cs="宋体"/>
          <w:sz w:val="24"/>
          <w:szCs w:val="24"/>
          <w:lang w:val="en-GB"/>
        </w:rPr>
        <w:t>致：广州从化净水有限公司</w:t>
      </w:r>
    </w:p>
    <w:p>
      <w:pPr>
        <w:adjustRightInd w:val="0"/>
        <w:snapToGrid w:val="0"/>
        <w:spacing w:line="360" w:lineRule="auto"/>
        <w:ind w:firstLine="480" w:firstLineChars="200"/>
        <w:rPr>
          <w:rFonts w:ascii="仿宋_GB2312" w:eastAsia="仿宋_GB2312"/>
          <w:sz w:val="28"/>
          <w:szCs w:val="28"/>
        </w:rPr>
      </w:pPr>
      <w:r>
        <w:rPr>
          <w:rFonts w:hint="eastAsia" w:ascii="宋体" w:hAnsi="宋体" w:eastAsia="宋体" w:cs="宋体"/>
          <w:sz w:val="24"/>
          <w:szCs w:val="24"/>
          <w:lang w:val="en-GB"/>
        </w:rPr>
        <w:t>我方郑重承诺，在参与</w:t>
      </w:r>
      <w:r>
        <w:rPr>
          <w:rFonts w:hint="eastAsia" w:ascii="宋体" w:hAnsi="宋体" w:eastAsia="宋体" w:cs="宋体"/>
          <w:sz w:val="24"/>
          <w:szCs w:val="24"/>
          <w:lang w:val="en-GB" w:eastAsia="zh-CN"/>
        </w:rPr>
        <w:t>从化净水公司直辖8厂办公环境修葺及提升项目</w:t>
      </w:r>
      <w:r>
        <w:rPr>
          <w:rFonts w:hint="eastAsia" w:ascii="宋体" w:hAnsi="宋体" w:eastAsia="宋体" w:cs="宋体"/>
          <w:sz w:val="24"/>
          <w:szCs w:val="24"/>
          <w:u w:val="single"/>
          <w:lang w:val="en-GB"/>
        </w:rPr>
        <w:t>（项目编号：穗从化净水询[2022] 0</w:t>
      </w:r>
      <w:r>
        <w:rPr>
          <w:rFonts w:hint="eastAsia" w:ascii="宋体" w:hAnsi="宋体" w:eastAsia="宋体" w:cs="宋体"/>
          <w:sz w:val="24"/>
          <w:szCs w:val="24"/>
          <w:u w:val="single"/>
          <w:lang w:val="en-US" w:eastAsia="zh-CN"/>
        </w:rPr>
        <w:t>614</w:t>
      </w:r>
      <w:r>
        <w:rPr>
          <w:rFonts w:hint="eastAsia" w:ascii="宋体" w:hAnsi="宋体" w:eastAsia="宋体" w:cs="宋体"/>
          <w:sz w:val="24"/>
          <w:szCs w:val="24"/>
          <w:u w:val="single"/>
          <w:lang w:val="en-GB"/>
        </w:rPr>
        <w:t>01号）</w:t>
      </w:r>
      <w:r>
        <w:rPr>
          <w:rFonts w:hint="eastAsia" w:ascii="宋体" w:hAnsi="宋体" w:eastAsia="宋体" w:cs="宋体"/>
          <w:sz w:val="24"/>
          <w:szCs w:val="24"/>
          <w:lang w:val="en-GB"/>
        </w:rPr>
        <w:t>采购期间，未被列入下列情形之一：</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（2）与本项目其他供应商存在控股关系。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（3）与本项目其他供应商存在管理关系。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（6）进入清算程序，或被宣告破产，或其他丧失履约能力情形的。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（9）被“信用广州”网站纳入失信被执行人名单（失信黑名单）。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（11）其他违法违纪行为，经审查认为不宜被邀请参加采购活动的。</w:t>
      </w:r>
    </w:p>
    <w:p>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rPr>
        <w:t>注：附件：网页截图</w:t>
      </w:r>
    </w:p>
    <w:p>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rPr>
        <w:t xml:space="preserve">2、截图中应显示网站域名，页面信息必须明确显示参与本项目的企业全称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adjustRightInd w:val="0"/>
        <w:snapToGrid w:val="0"/>
        <w:spacing w:line="360" w:lineRule="auto"/>
        <w:jc w:val="right"/>
        <w:rPr>
          <w:rFonts w:hint="eastAsia" w:ascii="宋体" w:hAnsi="宋体" w:eastAsia="宋体" w:cs="宋体"/>
          <w:sz w:val="24"/>
          <w:szCs w:val="24"/>
          <w:lang w:val="en-GB"/>
        </w:rPr>
      </w:pPr>
    </w:p>
    <w:p>
      <w:pPr>
        <w:adjustRightInd w:val="0"/>
        <w:snapToGrid w:val="0"/>
        <w:spacing w:line="360" w:lineRule="auto"/>
        <w:jc w:val="right"/>
        <w:rPr>
          <w:rFonts w:hint="eastAsia" w:ascii="宋体" w:hAnsi="宋体" w:eastAsia="宋体" w:cs="宋体"/>
          <w:sz w:val="24"/>
          <w:szCs w:val="24"/>
          <w:lang w:val="en-GB"/>
        </w:rPr>
      </w:pPr>
      <w:r>
        <w:rPr>
          <w:rFonts w:hint="eastAsia" w:ascii="宋体" w:hAnsi="宋体" w:eastAsia="宋体" w:cs="宋体"/>
          <w:sz w:val="24"/>
          <w:szCs w:val="24"/>
          <w:lang w:val="en-GB"/>
        </w:rPr>
        <w:t>年  月  日</w:t>
      </w:r>
    </w:p>
    <w:p>
      <w:pPr>
        <w:rPr>
          <w:rFonts w:hint="eastAsia" w:ascii="宋体" w:hAnsi="宋体" w:eastAsia="宋体" w:cs="宋体"/>
          <w:sz w:val="24"/>
          <w:szCs w:val="24"/>
          <w:lang w:val="en-GB"/>
        </w:rPr>
      </w:pPr>
      <w:r>
        <w:rPr>
          <w:rFonts w:hint="eastAsia" w:ascii="宋体" w:hAnsi="宋体" w:eastAsia="宋体" w:cs="宋体"/>
          <w:sz w:val="24"/>
          <w:szCs w:val="24"/>
          <w:lang w:val="en-GB"/>
        </w:rPr>
        <w:br w:type="page"/>
      </w:r>
    </w:p>
    <w:p>
      <w:pPr>
        <w:pStyle w:val="2"/>
        <w:rPr>
          <w:lang w:val="en-GB"/>
        </w:rPr>
      </w:pPr>
    </w:p>
    <w:p>
      <w:pPr>
        <w:jc w:val="left"/>
        <w:rPr>
          <w:rFonts w:cs="Times New Roman" w:asciiTheme="minorEastAsia" w:hAnsiTheme="minorEastAsia"/>
          <w:b/>
          <w:bCs/>
          <w:sz w:val="28"/>
          <w:szCs w:val="28"/>
        </w:rPr>
      </w:pPr>
      <w:r>
        <w:rPr>
          <w:rFonts w:hint="eastAsia" w:cs="Times New Roman" w:asciiTheme="minorEastAsia" w:hAnsiTheme="minorEastAsia"/>
          <w:b/>
          <w:bCs/>
          <w:sz w:val="28"/>
          <w:szCs w:val="28"/>
        </w:rPr>
        <w:t>4.拟投入本项目的项目负责人情况表</w:t>
      </w:r>
    </w:p>
    <w:p>
      <w:pPr>
        <w:pStyle w:val="22"/>
        <w:rPr>
          <w:rFonts w:ascii="仿宋_GB2312" w:eastAsia="仿宋_GB2312" w:hAnsiTheme="minorEastAsia"/>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noWrap/>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tcPr>
          <w:p>
            <w:pPr>
              <w:jc w:val="center"/>
              <w:rPr>
                <w:rFonts w:ascii="仿宋" w:hAnsi="仿宋" w:eastAsia="仿宋" w:cs="仿宋_GB2312"/>
                <w:b/>
                <w:sz w:val="28"/>
                <w:szCs w:val="28"/>
              </w:rPr>
            </w:pPr>
          </w:p>
        </w:tc>
        <w:tc>
          <w:tcPr>
            <w:tcW w:w="161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tcPr>
          <w:p>
            <w:pPr>
              <w:jc w:val="center"/>
              <w:rPr>
                <w:rFonts w:ascii="仿宋" w:hAnsi="仿宋" w:eastAsia="仿宋" w:cs="仿宋_GB2312"/>
                <w:b/>
                <w:sz w:val="28"/>
                <w:szCs w:val="28"/>
              </w:rPr>
            </w:pPr>
          </w:p>
        </w:tc>
        <w:tc>
          <w:tcPr>
            <w:tcW w:w="2198"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tcPr>
          <w:p>
            <w:pPr>
              <w:spacing w:line="360" w:lineRule="exact"/>
              <w:jc w:val="center"/>
              <w:rPr>
                <w:rFonts w:ascii="仿宋" w:hAnsi="仿宋" w:eastAsia="仿宋" w:cs="仿宋_GB2312"/>
                <w:b/>
                <w:sz w:val="28"/>
                <w:szCs w:val="28"/>
              </w:rPr>
            </w:pPr>
          </w:p>
        </w:tc>
        <w:tc>
          <w:tcPr>
            <w:tcW w:w="1613"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tcPr>
          <w:p>
            <w:pPr>
              <w:spacing w:line="360" w:lineRule="exact"/>
              <w:jc w:val="center"/>
              <w:rPr>
                <w:rFonts w:ascii="仿宋" w:hAnsi="仿宋" w:eastAsia="仿宋" w:cs="仿宋_GB2312"/>
                <w:b/>
                <w:sz w:val="28"/>
                <w:szCs w:val="28"/>
              </w:rPr>
            </w:pPr>
          </w:p>
        </w:tc>
        <w:tc>
          <w:tcPr>
            <w:tcW w:w="1613"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tcPr>
          <w:p>
            <w:pPr>
              <w:jc w:val="center"/>
              <w:rPr>
                <w:rFonts w:ascii="仿宋" w:hAnsi="仿宋" w:eastAsia="仿宋" w:cs="仿宋_GB2312"/>
                <w:b/>
                <w:sz w:val="28"/>
                <w:szCs w:val="28"/>
              </w:rPr>
            </w:pPr>
          </w:p>
        </w:tc>
        <w:tc>
          <w:tcPr>
            <w:tcW w:w="2198"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bl>
    <w:p>
      <w:pPr>
        <w:pStyle w:val="22"/>
        <w:rPr>
          <w:rFonts w:ascii="仿宋_GB2312" w:eastAsia="仿宋_GB2312" w:hAnsiTheme="minorEastAsia"/>
          <w:sz w:val="28"/>
          <w:szCs w:val="28"/>
        </w:rPr>
      </w:pPr>
    </w:p>
    <w:p>
      <w:pPr>
        <w:pStyle w:val="22"/>
        <w:rPr>
          <w:rFonts w:ascii="仿宋_GB2312" w:eastAsia="仿宋_GB2312" w:hAnsiTheme="minorEastAsia"/>
          <w:sz w:val="28"/>
          <w:szCs w:val="28"/>
        </w:rPr>
      </w:pPr>
    </w:p>
    <w:p>
      <w:pPr>
        <w:pStyle w:val="22"/>
        <w:rPr>
          <w:rFonts w:ascii="仿宋_GB2312" w:eastAsia="仿宋_GB2312" w:hAnsiTheme="minorEastAsia"/>
          <w:sz w:val="28"/>
          <w:szCs w:val="28"/>
        </w:rPr>
      </w:pPr>
    </w:p>
    <w:p>
      <w:pPr>
        <w:pStyle w:val="22"/>
        <w:rPr>
          <w:rFonts w:hint="eastAsia" w:ascii="仿宋_GB2312" w:eastAsia="仿宋_GB2312" w:hAnsiTheme="minorEastAsia"/>
          <w:sz w:val="28"/>
          <w:szCs w:val="28"/>
        </w:rPr>
      </w:pPr>
    </w:p>
    <w:p>
      <w:pPr>
        <w:pStyle w:val="22"/>
        <w:rPr>
          <w:rFonts w:ascii="仿宋_GB2312" w:eastAsia="仿宋_GB2312" w:hAnsiTheme="minorEastAsia"/>
          <w:sz w:val="28"/>
          <w:szCs w:val="28"/>
        </w:rPr>
      </w:pPr>
    </w:p>
    <w:p>
      <w:pPr>
        <w:rPr>
          <w:rFonts w:hint="eastAsia" w:ascii="仿宋_GB2312" w:eastAsia="仿宋_GB2312" w:hAnsiTheme="minorEastAsia"/>
          <w:sz w:val="28"/>
          <w:szCs w:val="28"/>
        </w:rPr>
      </w:pPr>
      <w:bookmarkStart w:id="172" w:name="_Toc19423"/>
      <w:bookmarkStart w:id="173" w:name="_Toc32430"/>
      <w:r>
        <w:rPr>
          <w:rFonts w:hint="eastAsia" w:ascii="仿宋_GB2312" w:eastAsia="仿宋_GB2312" w:hAnsiTheme="minorEastAsia"/>
          <w:sz w:val="28"/>
          <w:szCs w:val="28"/>
        </w:rPr>
        <w:br w:type="page"/>
      </w:r>
    </w:p>
    <w:p>
      <w:pPr>
        <w:pStyle w:val="6"/>
        <w:rPr>
          <w:rFonts w:asciiTheme="minorEastAsia" w:hAnsiTheme="minorEastAsia" w:eastAsiaTheme="minorEastAsia"/>
          <w:sz w:val="28"/>
          <w:szCs w:val="28"/>
        </w:rPr>
      </w:pPr>
      <w:r>
        <w:rPr>
          <w:rFonts w:hint="eastAsia" w:ascii="仿宋_GB2312" w:eastAsia="仿宋_GB2312" w:hAnsiTheme="minorEastAsia"/>
          <w:sz w:val="28"/>
          <w:szCs w:val="28"/>
        </w:rPr>
        <w:t>5</w:t>
      </w:r>
      <w:r>
        <w:rPr>
          <w:rFonts w:hint="eastAsia" w:asciiTheme="minorEastAsia" w:hAnsiTheme="minorEastAsia" w:eastAsiaTheme="minorEastAsia"/>
          <w:sz w:val="28"/>
          <w:szCs w:val="28"/>
        </w:rPr>
        <w:t>.报价表</w:t>
      </w:r>
      <w:bookmarkEnd w:id="172"/>
      <w:bookmarkEnd w:id="173"/>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sym w:font="Wingdings 2" w:char="0052"/>
      </w:r>
      <w:r>
        <w:rPr>
          <w:rFonts w:hint="eastAsia" w:ascii="仿宋_GB2312" w:eastAsia="仿宋_GB2312" w:hAnsiTheme="minorEastAsia"/>
          <w:sz w:val="28"/>
          <w:szCs w:val="28"/>
        </w:rPr>
        <w:t>施工类</w:t>
      </w:r>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采购人根据国家</w:t>
      </w:r>
      <w:r>
        <w:rPr>
          <w:rFonts w:hint="eastAsia" w:ascii="仿宋_GB2312" w:eastAsia="仿宋_GB2312" w:hAnsiTheme="minorEastAsia"/>
          <w:sz w:val="28"/>
          <w:szCs w:val="28"/>
        </w:rPr>
        <w:t>、</w:t>
      </w:r>
      <w:r>
        <w:rPr>
          <w:rFonts w:ascii="仿宋_GB2312" w:eastAsia="仿宋_GB2312" w:hAnsiTheme="minorEastAsia"/>
          <w:sz w:val="28"/>
          <w:szCs w:val="28"/>
        </w:rPr>
        <w:t>行业</w:t>
      </w:r>
      <w:r>
        <w:rPr>
          <w:rFonts w:hint="eastAsia" w:ascii="仿宋_GB2312" w:eastAsia="仿宋_GB2312" w:hAnsiTheme="minorEastAsia"/>
          <w:sz w:val="28"/>
          <w:szCs w:val="28"/>
        </w:rPr>
        <w:t>、</w:t>
      </w:r>
      <w:r>
        <w:rPr>
          <w:rFonts w:ascii="仿宋_GB2312" w:eastAsia="仿宋_GB2312" w:hAnsiTheme="minorEastAsia"/>
          <w:sz w:val="28"/>
          <w:szCs w:val="28"/>
        </w:rPr>
        <w:t>地方发布的计价办法</w:t>
      </w:r>
      <w:r>
        <w:rPr>
          <w:rFonts w:hint="eastAsia" w:ascii="仿宋_GB2312" w:eastAsia="仿宋_GB2312" w:hAnsiTheme="minorEastAsia"/>
          <w:sz w:val="28"/>
          <w:szCs w:val="28"/>
        </w:rPr>
        <w:t>、</w:t>
      </w:r>
      <w:r>
        <w:rPr>
          <w:rFonts w:ascii="仿宋_GB2312" w:eastAsia="仿宋_GB2312" w:hAnsiTheme="minorEastAsia"/>
          <w:sz w:val="28"/>
          <w:szCs w:val="28"/>
        </w:rPr>
        <w:t>施工图纸等设计文件</w:t>
      </w:r>
      <w:r>
        <w:rPr>
          <w:rFonts w:hint="eastAsia" w:ascii="仿宋_GB2312" w:eastAsia="仿宋_GB2312" w:hAnsiTheme="minorEastAsia"/>
          <w:sz w:val="28"/>
          <w:szCs w:val="28"/>
        </w:rPr>
        <w:t>、</w:t>
      </w:r>
      <w:r>
        <w:rPr>
          <w:rFonts w:ascii="仿宋_GB2312" w:eastAsia="仿宋_GB2312" w:hAnsiTheme="minorEastAsia"/>
          <w:sz w:val="28"/>
          <w:szCs w:val="28"/>
        </w:rPr>
        <w:t>施工现场实际情况</w:t>
      </w:r>
      <w:r>
        <w:rPr>
          <w:rFonts w:hint="eastAsia" w:ascii="仿宋_GB2312" w:eastAsia="仿宋_GB2312" w:hAnsiTheme="minorEastAsia"/>
          <w:sz w:val="28"/>
          <w:szCs w:val="28"/>
        </w:rPr>
        <w:t>、</w:t>
      </w:r>
      <w:r>
        <w:rPr>
          <w:rFonts w:ascii="仿宋_GB2312" w:eastAsia="仿宋_GB2312" w:hAnsiTheme="minorEastAsia"/>
          <w:sz w:val="28"/>
          <w:szCs w:val="28"/>
        </w:rPr>
        <w:t>项目报价要求等</w:t>
      </w:r>
      <w:r>
        <w:rPr>
          <w:rFonts w:hint="eastAsia" w:ascii="仿宋_GB2312" w:eastAsia="仿宋_GB2312" w:hAnsiTheme="minorEastAsia"/>
          <w:sz w:val="28"/>
          <w:szCs w:val="28"/>
        </w:rPr>
        <w:t>，</w:t>
      </w:r>
      <w:r>
        <w:rPr>
          <w:rFonts w:ascii="仿宋_GB2312" w:eastAsia="仿宋_GB2312" w:hAnsiTheme="minorEastAsia"/>
          <w:sz w:val="28"/>
          <w:szCs w:val="28"/>
        </w:rPr>
        <w:t>编制适合采购项目的报价表</w:t>
      </w:r>
    </w:p>
    <w:tbl>
      <w:tblPr>
        <w:tblStyle w:val="2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0"/>
        <w:gridCol w:w="1479"/>
        <w:gridCol w:w="3113"/>
        <w:gridCol w:w="591"/>
        <w:gridCol w:w="1041"/>
        <w:gridCol w:w="1113"/>
        <w:gridCol w:w="1113"/>
        <w:gridCol w:w="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4"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2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516"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88"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50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552"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54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4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4" w:type="pct"/>
            <w:vMerge w:val="continue"/>
            <w:tcBorders>
              <w:top w:val="single" w:color="000000" w:sz="8"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pct"/>
            <w:vMerge w:val="continue"/>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6" w:type="pct"/>
            <w:vMerge w:val="continue"/>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8" w:type="pct"/>
            <w:vMerge w:val="continue"/>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7" w:type="pct"/>
            <w:vMerge w:val="continue"/>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4" w:type="pct"/>
            <w:tcBorders>
              <w:top w:val="single" w:color="000000" w:sz="8"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6"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8"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7"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4" w:type="pct"/>
            <w:tcBorders>
              <w:top w:val="single" w:color="000000" w:sz="8"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6"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8"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7"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4" w:type="pct"/>
            <w:tcBorders>
              <w:top w:val="single" w:color="000000" w:sz="8"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6"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8"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7"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4" w:type="pct"/>
            <w:tcBorders>
              <w:top w:val="single" w:color="000000" w:sz="8"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6"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8"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7"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4" w:type="pct"/>
            <w:tcBorders>
              <w:top w:val="single" w:color="000000" w:sz="8"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6"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8"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7"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4" w:type="pct"/>
            <w:tcBorders>
              <w:top w:val="single" w:color="000000" w:sz="8"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6"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8"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7"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adjustRightInd w:val="0"/>
        <w:snapToGrid w:val="0"/>
        <w:spacing w:line="600" w:lineRule="exact"/>
        <w:rPr>
          <w:rFonts w:ascii="仿宋_GB2312" w:eastAsia="仿宋_GB2312" w:hAnsiTheme="minorEastAsia"/>
          <w:sz w:val="28"/>
          <w:szCs w:val="28"/>
        </w:rPr>
      </w:pP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sym w:font="Wingdings 2" w:char="00A3"/>
      </w:r>
      <w:r>
        <w:rPr>
          <w:rFonts w:hint="eastAsia" w:ascii="仿宋_GB2312" w:eastAsia="仿宋_GB2312" w:hAnsiTheme="minorEastAsia"/>
          <w:sz w:val="28"/>
          <w:szCs w:val="28"/>
        </w:rPr>
        <w:t>货物类</w:t>
      </w: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（1）报价表说明</w:t>
      </w: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（2）报价表</w:t>
      </w:r>
    </w:p>
    <w:p>
      <w:pPr>
        <w:adjustRightInd w:val="0"/>
        <w:snapToGrid w:val="0"/>
        <w:spacing w:line="600" w:lineRule="exact"/>
        <w:rPr>
          <w:rFonts w:ascii="仿宋_GB2312" w:eastAsia="仿宋_GB2312" w:hAnsiTheme="minorEastAsia"/>
          <w:sz w:val="28"/>
          <w:szCs w:val="28"/>
        </w:rPr>
      </w:pP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□服务类</w:t>
      </w: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（1）报价表说明</w:t>
      </w:r>
    </w:p>
    <w:p>
      <w:pPr>
        <w:adjustRightInd w:val="0"/>
        <w:snapToGrid w:val="0"/>
        <w:spacing w:line="600" w:lineRule="exact"/>
        <w:ind w:firstLine="570"/>
        <w:rPr>
          <w:rFonts w:hint="eastAsia" w:ascii="仿宋_GB2312" w:eastAsia="仿宋_GB2312" w:hAnsiTheme="minorEastAsia"/>
          <w:sz w:val="28"/>
          <w:szCs w:val="28"/>
        </w:rPr>
      </w:pPr>
      <w:r>
        <w:rPr>
          <w:rFonts w:hint="eastAsia" w:ascii="仿宋_GB2312" w:eastAsia="仿宋_GB2312" w:hAnsiTheme="minorEastAsia"/>
          <w:sz w:val="28"/>
          <w:szCs w:val="28"/>
        </w:rPr>
        <w:t>（2）报价表</w:t>
      </w:r>
    </w:p>
    <w:p>
      <w:pPr>
        <w:rPr>
          <w:rFonts w:hint="eastAsia" w:ascii="仿宋_GB2312" w:eastAsia="仿宋_GB2312" w:hAnsiTheme="minorEastAsia"/>
          <w:sz w:val="28"/>
          <w:szCs w:val="28"/>
        </w:rPr>
      </w:pPr>
      <w:r>
        <w:rPr>
          <w:rFonts w:hint="eastAsia" w:ascii="仿宋_GB2312" w:eastAsia="仿宋_GB2312" w:hAnsiTheme="minorEastAsia"/>
          <w:sz w:val="28"/>
          <w:szCs w:val="28"/>
        </w:rPr>
        <w:br w:type="page"/>
      </w:r>
    </w:p>
    <w:p>
      <w:pPr>
        <w:pStyle w:val="22"/>
      </w:pPr>
    </w:p>
    <w:p>
      <w:pPr>
        <w:pStyle w:val="6"/>
        <w:rPr>
          <w:rFonts w:hint="eastAsia" w:ascii="仿宋_GB2312" w:eastAsia="仿宋_GB2312" w:hAnsiTheme="minorEastAsia"/>
          <w:sz w:val="28"/>
          <w:szCs w:val="28"/>
          <w:lang w:val="en-US" w:eastAsia="zh-CN"/>
        </w:rPr>
      </w:pPr>
      <w:r>
        <w:rPr>
          <w:rFonts w:hint="eastAsia" w:ascii="仿宋_GB2312" w:eastAsia="仿宋_GB2312" w:hAnsiTheme="minorEastAsia"/>
          <w:sz w:val="28"/>
          <w:szCs w:val="28"/>
          <w:lang w:val="en-US" w:eastAsia="zh-CN"/>
        </w:rPr>
        <w:t>6.其他资料</w:t>
      </w:r>
    </w:p>
    <w:p>
      <w:pPr>
        <w:spacing w:line="300" w:lineRule="auto"/>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关于资格的声明函</w:t>
      </w:r>
    </w:p>
    <w:p>
      <w:pPr>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FF0000"/>
          <w:sz w:val="28"/>
          <w:szCs w:val="28"/>
        </w:rPr>
        <w:t>（项目实施单位）</w:t>
      </w:r>
    </w:p>
    <w:p>
      <w:pPr>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关于贵方项目名称:</w:t>
      </w:r>
      <w:r>
        <w:rPr>
          <w:rFonts w:hint="eastAsia" w:ascii="仿宋_GB2312" w:hAnsi="仿宋_GB2312" w:eastAsia="仿宋_GB2312" w:cs="仿宋_GB2312"/>
          <w:color w:val="FF0000"/>
          <w:sz w:val="28"/>
          <w:szCs w:val="28"/>
        </w:rPr>
        <w:t>____________</w:t>
      </w:r>
      <w:r>
        <w:rPr>
          <w:rFonts w:hint="eastAsia" w:ascii="仿宋_GB2312" w:hAnsi="仿宋_GB2312" w:eastAsia="仿宋_GB2312" w:cs="仿宋_GB2312"/>
          <w:color w:val="000000"/>
          <w:sz w:val="28"/>
          <w:szCs w:val="28"/>
        </w:rPr>
        <w:t>项目编号：</w:t>
      </w:r>
      <w:r>
        <w:rPr>
          <w:rFonts w:ascii="仿宋_GB2312" w:hAnsi="仿宋_GB2312" w:eastAsia="仿宋_GB2312" w:cs="仿宋_GB2312"/>
          <w:color w:val="FF0000"/>
          <w:sz w:val="28"/>
          <w:szCs w:val="28"/>
          <w:u w:val="single"/>
        </w:rPr>
        <w:t>XXXX</w:t>
      </w:r>
      <w:r>
        <w:rPr>
          <w:rFonts w:hint="eastAsia" w:ascii="仿宋_GB2312" w:hAnsi="仿宋_GB2312" w:eastAsia="仿宋_GB2312" w:cs="仿宋_GB2312"/>
          <w:color w:val="000000"/>
          <w:sz w:val="28"/>
          <w:szCs w:val="28"/>
        </w:rPr>
        <w:t>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2. </w:t>
      </w:r>
    </w:p>
    <w:p>
      <w:pPr>
        <w:spacing w:line="480" w:lineRule="exact"/>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（相关证明文件附后）</w:t>
      </w:r>
    </w:p>
    <w:p>
      <w:pPr>
        <w:adjustRightInd w:val="0"/>
        <w:snapToGrid w:val="0"/>
        <w:spacing w:line="30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p>
      <w:pPr>
        <w:adjustRightInd w:val="0"/>
        <w:snapToGrid w:val="0"/>
        <w:spacing w:line="300" w:lineRule="auto"/>
        <w:ind w:firstLine="560" w:firstLineChars="200"/>
        <w:rPr>
          <w:rFonts w:ascii="仿宋_GB2312" w:hAnsi="仿宋_GB2312" w:eastAsia="仿宋_GB2312" w:cs="仿宋_GB2312"/>
          <w:color w:val="000000"/>
          <w:sz w:val="28"/>
          <w:szCs w:val="28"/>
        </w:rPr>
      </w:pPr>
    </w:p>
    <w:p>
      <w:pPr>
        <w:adjustRightInd w:val="0"/>
        <w:snapToGrid w:val="0"/>
        <w:spacing w:line="30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color w:val="000000"/>
          <w:sz w:val="28"/>
          <w:szCs w:val="28"/>
        </w:rPr>
      </w:pPr>
    </w:p>
    <w:p>
      <w:pPr>
        <w:adjustRightInd w:val="0"/>
        <w:snapToGrid w:val="0"/>
        <w:spacing w:line="300" w:lineRule="auto"/>
        <w:rPr>
          <w:rFonts w:ascii="仿宋_GB2312" w:hAnsi="仿宋_GB2312" w:eastAsia="仿宋_GB2312" w:cs="仿宋_GB2312"/>
          <w:color w:val="000000"/>
          <w:sz w:val="28"/>
          <w:szCs w:val="28"/>
        </w:rPr>
      </w:pPr>
    </w:p>
    <w:p>
      <w:pPr>
        <w:adjustRightInd w:val="0"/>
        <w:snapToGrid w:val="0"/>
        <w:spacing w:line="30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报价单位代表（签名或盖私章）：</w:t>
      </w:r>
      <w:r>
        <w:rPr>
          <w:rFonts w:hint="eastAsia" w:ascii="仿宋_GB2312" w:hAnsi="仿宋_GB2312" w:eastAsia="仿宋_GB2312" w:cs="仿宋_GB2312"/>
          <w:color w:val="000000"/>
          <w:sz w:val="28"/>
          <w:szCs w:val="28"/>
          <w:u w:val="single"/>
        </w:rPr>
        <w:t xml:space="preserve">                   </w:t>
      </w:r>
    </w:p>
    <w:p>
      <w:pPr>
        <w:adjustRightInd w:val="0"/>
        <w:snapToGrid w:val="0"/>
        <w:spacing w:line="300" w:lineRule="auto"/>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报价单位名称（盖单位公章）：</w:t>
      </w:r>
      <w:r>
        <w:rPr>
          <w:rFonts w:hint="eastAsia" w:ascii="仿宋_GB2312" w:hAnsi="仿宋_GB2312" w:eastAsia="仿宋_GB2312" w:cs="仿宋_GB2312"/>
          <w:color w:val="000000"/>
          <w:sz w:val="28"/>
          <w:szCs w:val="28"/>
          <w:u w:val="single"/>
        </w:rPr>
        <w:t xml:space="preserve">                        </w:t>
      </w:r>
    </w:p>
    <w:p>
      <w:pPr>
        <w:adjustRightInd w:val="0"/>
        <w:snapToGrid w:val="0"/>
        <w:spacing w:line="300" w:lineRule="auto"/>
        <w:rPr>
          <w:rFonts w:ascii="仿宋_GB2312" w:hAnsi="仿宋_GB2312" w:eastAsia="仿宋_GB2312" w:cs="仿宋_GB2312"/>
          <w:color w:val="000000"/>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color w:val="000000"/>
          <w:sz w:val="28"/>
          <w:szCs w:val="28"/>
        </w:rPr>
        <w:t>日期：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p>
      <w:pPr>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报价意向承诺及声明函</w:t>
      </w:r>
    </w:p>
    <w:p>
      <w:pPr>
        <w:spacing w:line="360" w:lineRule="auto"/>
        <w:jc w:val="center"/>
        <w:rPr>
          <w:rFonts w:ascii="仿宋_GB2312" w:hAnsi="仿宋_GB2312" w:eastAsia="仿宋_GB2312" w:cs="仿宋_GB2312"/>
          <w:b/>
          <w:color w:val="000000"/>
          <w:sz w:val="36"/>
          <w:szCs w:val="36"/>
        </w:rPr>
      </w:pPr>
      <w:r>
        <w:rPr>
          <w:rFonts w:hint="eastAsia" w:ascii="仿宋_GB2312" w:hAnsi="仿宋_GB2312" w:eastAsia="仿宋_GB2312" w:cs="仿宋_GB2312"/>
          <w:b/>
          <w:color w:val="000000"/>
          <w:sz w:val="36"/>
          <w:szCs w:val="36"/>
        </w:rPr>
        <w:t>报 价 意 向 承 诺 及 声 明 函</w:t>
      </w:r>
    </w:p>
    <w:p>
      <w:pPr>
        <w:pStyle w:val="53"/>
        <w:adjustRightInd w:val="0"/>
        <w:snapToGrid w:val="0"/>
        <w:spacing w:line="200" w:lineRule="atLeast"/>
        <w:ind w:right="-1" w:firstLine="0"/>
        <w:jc w:val="left"/>
        <w:rPr>
          <w:rFonts w:hint="eastAsia" w:hAnsi="仿宋_GB2312" w:cs="仿宋_GB2312"/>
          <w:kern w:val="2"/>
          <w:sz w:val="28"/>
          <w:szCs w:val="28"/>
        </w:rPr>
      </w:pPr>
      <w:r>
        <w:rPr>
          <w:rFonts w:hint="eastAsia" w:hAnsi="仿宋_GB2312" w:cs="仿宋_GB2312"/>
          <w:kern w:val="2"/>
          <w:sz w:val="28"/>
          <w:szCs w:val="28"/>
        </w:rPr>
        <w:t xml:space="preserve">致：（项目实施单位） </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1.根据询价人发出的的项目编号为</w:t>
      </w:r>
      <w:r>
        <w:rPr>
          <w:rFonts w:ascii="仿宋_GB2312" w:hAnsi="仿宋_GB2312" w:eastAsia="仿宋_GB2312" w:cs="仿宋_GB2312"/>
          <w:color w:val="FF0000"/>
          <w:sz w:val="28"/>
          <w:szCs w:val="28"/>
          <w:u w:val="single"/>
        </w:rPr>
        <w:t>XXXXXXX</w:t>
      </w:r>
      <w:r>
        <w:rPr>
          <w:rFonts w:hint="eastAsia" w:ascii="仿宋_GB2312" w:hAnsi="仿宋_GB2312" w:eastAsia="仿宋_GB2312" w:cs="仿宋_GB2312"/>
          <w:color w:val="000000"/>
          <w:sz w:val="28"/>
          <w:szCs w:val="28"/>
        </w:rPr>
        <w:t>的</w:t>
      </w:r>
      <w:r>
        <w:rPr>
          <w:rFonts w:ascii="仿宋_GB2312" w:hAnsi="仿宋_GB2312" w:eastAsia="仿宋_GB2312" w:cs="仿宋_GB2312"/>
          <w:color w:val="FF0000"/>
          <w:sz w:val="28"/>
          <w:szCs w:val="28"/>
          <w:u w:val="single"/>
        </w:rPr>
        <w:t>XXXXXXXX</w:t>
      </w:r>
      <w:r>
        <w:rPr>
          <w:rFonts w:hint="eastAsia" w:ascii="仿宋_GB2312" w:hAnsi="仿宋_GB2312" w:eastAsia="仿宋_GB2312" w:cs="仿宋_GB2312"/>
          <w:color w:val="000000"/>
          <w:sz w:val="28"/>
          <w:szCs w:val="28"/>
        </w:rPr>
        <w:t>工程的询价文件，我方已详细审查了全部内容，并无异议。</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2.现我方承诺：愿以人民币</w:t>
      </w:r>
      <w:r>
        <w:rPr>
          <w:rFonts w:ascii="仿宋_GB2312" w:hAnsi="仿宋_GB2312" w:eastAsia="仿宋_GB2312" w:cs="仿宋_GB2312"/>
          <w:color w:val="FF0000"/>
          <w:sz w:val="28"/>
          <w:szCs w:val="28"/>
          <w:u w:val="single"/>
        </w:rPr>
        <w:t>XXXXX</w:t>
      </w:r>
      <w:r>
        <w:rPr>
          <w:rFonts w:hint="eastAsia" w:ascii="仿宋_GB2312" w:hAnsi="仿宋_GB2312" w:eastAsia="仿宋_GB2312" w:cs="仿宋_GB2312"/>
          <w:color w:val="FF0000"/>
          <w:sz w:val="28"/>
          <w:szCs w:val="28"/>
          <w:u w:val="single"/>
        </w:rPr>
        <w:t>元</w:t>
      </w:r>
      <w:r>
        <w:rPr>
          <w:rFonts w:hint="eastAsia" w:ascii="仿宋_GB2312" w:hAnsi="仿宋_GB2312" w:eastAsia="仿宋_GB2312" w:cs="仿宋_GB2312"/>
          <w:color w:val="000000"/>
          <w:sz w:val="28"/>
          <w:szCs w:val="28"/>
        </w:rPr>
        <w:t>（小写：￥</w:t>
      </w:r>
      <w:r>
        <w:rPr>
          <w:rFonts w:ascii="仿宋_GB2312" w:hAnsi="仿宋_GB2312" w:eastAsia="仿宋_GB2312" w:cs="仿宋_GB2312"/>
          <w:color w:val="FF0000"/>
          <w:sz w:val="28"/>
          <w:szCs w:val="28"/>
          <w:u w:val="single"/>
        </w:rPr>
        <w:t>XXXXXX</w:t>
      </w:r>
      <w:r>
        <w:rPr>
          <w:rFonts w:hint="eastAsia" w:ascii="仿宋_GB2312" w:hAnsi="仿宋_GB2312" w:eastAsia="仿宋_GB2312" w:cs="仿宋_GB2312"/>
          <w:color w:val="FF0000"/>
          <w:sz w:val="28"/>
          <w:szCs w:val="28"/>
          <w:u w:val="single"/>
        </w:rPr>
        <w:t>元</w:t>
      </w:r>
      <w:r>
        <w:rPr>
          <w:rFonts w:hint="eastAsia" w:ascii="仿宋_GB2312" w:hAnsi="仿宋_GB2312" w:eastAsia="仿宋_GB2312" w:cs="仿宋_GB2312"/>
          <w:color w:val="000000"/>
          <w:sz w:val="28"/>
          <w:szCs w:val="28"/>
        </w:rPr>
        <w:t>）的报价，承包本次交易所包含的所有工作，并承担任何质量缺陷责任。</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3.我方保证将按照本项目询价文件第二部分项目内容的技术、商务要求完成本项目。</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4.我方同意承包意向在询价文件规定的交易有效期</w:t>
      </w:r>
      <w:r>
        <w:rPr>
          <w:rFonts w:hint="eastAsia" w:ascii="仿宋_GB2312" w:hAnsi="仿宋_GB2312" w:eastAsia="仿宋_GB2312" w:cs="仿宋_GB2312"/>
          <w:color w:val="FF0000"/>
          <w:sz w:val="28"/>
          <w:szCs w:val="28"/>
          <w:u w:val="single"/>
        </w:rPr>
        <w:t>X</w:t>
      </w:r>
      <w:r>
        <w:rPr>
          <w:rFonts w:ascii="仿宋_GB2312" w:hAnsi="仿宋_GB2312" w:eastAsia="仿宋_GB2312" w:cs="仿宋_GB2312"/>
          <w:color w:val="FF0000"/>
          <w:sz w:val="28"/>
          <w:szCs w:val="28"/>
          <w:u w:val="single"/>
        </w:rPr>
        <w:t>XXX</w:t>
      </w:r>
      <w:r>
        <w:rPr>
          <w:rFonts w:hint="eastAsia" w:ascii="仿宋_GB2312" w:hAnsi="仿宋_GB2312" w:eastAsia="仿宋_GB2312" w:cs="仿宋_GB2312"/>
          <w:color w:val="FF0000"/>
          <w:sz w:val="28"/>
          <w:szCs w:val="28"/>
          <w:u w:val="single"/>
        </w:rPr>
        <w:t>日</w:t>
      </w:r>
      <w:r>
        <w:rPr>
          <w:rFonts w:hint="eastAsia" w:ascii="仿宋_GB2312" w:hAnsi="仿宋_GB2312" w:eastAsia="仿宋_GB2312" w:cs="仿宋_GB2312"/>
          <w:color w:val="000000"/>
          <w:sz w:val="28"/>
          <w:szCs w:val="28"/>
        </w:rPr>
        <w:t>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5.如果我方获得承包资格，我方保证将在合同要求的服务期内开展工作，在规定的时间内，按照上述文件完成项目，并严格履行合同。</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6.如果我方获得承包资格，我方将实行项目经理负责制，我方拟委派的项目负责人为</w:t>
      </w:r>
      <w:r>
        <w:rPr>
          <w:rFonts w:ascii="仿宋_GB2312" w:hAnsi="仿宋_GB2312" w:eastAsia="仿宋_GB2312" w:cs="仿宋_GB2312"/>
          <w:color w:val="FF0000"/>
          <w:sz w:val="28"/>
          <w:szCs w:val="28"/>
          <w:u w:val="single"/>
        </w:rPr>
        <w:t>XXXXX</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FF0000"/>
          <w:sz w:val="28"/>
          <w:szCs w:val="28"/>
          <w:u w:val="single"/>
        </w:rPr>
        <w:t>证书编号为：</w:t>
      </w:r>
      <w:r>
        <w:rPr>
          <w:rFonts w:ascii="仿宋_GB2312" w:hAnsi="仿宋_GB2312" w:eastAsia="仿宋_GB2312" w:cs="仿宋_GB2312"/>
          <w:color w:val="FF0000"/>
          <w:sz w:val="28"/>
          <w:szCs w:val="28"/>
          <w:u w:val="single"/>
        </w:rPr>
        <w:t>XXXXXX</w:t>
      </w:r>
      <w:r>
        <w:rPr>
          <w:rFonts w:hint="eastAsia" w:ascii="仿宋_GB2312" w:hAnsi="仿宋_GB2312" w:eastAsia="仿宋_GB2312" w:cs="仿宋_GB2312"/>
          <w:color w:val="000000"/>
          <w:sz w:val="28"/>
          <w:szCs w:val="28"/>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7.我方就参加本项目交易工作，作出以下郑重声明：</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⑴ 本公司保证报价资料及其后提供的一切材料都是真实的。</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⑵ 本公司保证在本项目交易中不给其他单位挂靠，不出让交易资格，不向询价人行贿。</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⑷ 本公司及其有隶属关系的机构没有参加本项目的前期工作编写工作。</w:t>
      </w:r>
    </w:p>
    <w:p>
      <w:pPr>
        <w:pStyle w:val="54"/>
        <w:spacing w:line="200" w:lineRule="atLeast"/>
        <w:ind w:left="-539" w:leftChars="-257" w:firstLine="576"/>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本公司违反上述承诺，或本声明陈述与事实不符，经查实，本公司愿意接受公开通报，承担由此带来的法律后果。</w:t>
      </w:r>
    </w:p>
    <w:p>
      <w:pPr>
        <w:pStyle w:val="54"/>
        <w:ind w:firstLine="576"/>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承包意向人：(盖公章)         法定代表人（签名或盖私章）：               </w:t>
      </w:r>
    </w:p>
    <w:p>
      <w:pPr>
        <w:autoSpaceDE w:val="0"/>
        <w:autoSpaceDN w:val="0"/>
        <w:adjustRightInd w:val="0"/>
        <w:spacing w:line="360" w:lineRule="auto"/>
        <w:ind w:left="-539" w:leftChars="-257" w:firstLine="4771" w:firstLineChars="1704"/>
        <w:rPr>
          <w:rFonts w:ascii="仿宋_GB2312" w:hAnsi="仿宋_GB2312" w:eastAsia="仿宋_GB2312" w:cs="仿宋_GB2312"/>
          <w:color w:val="000000"/>
        </w:rPr>
        <w:sectPr>
          <w:endnotePr>
            <w:numFmt w:val="decimal"/>
          </w:endnotePr>
          <w:pgSz w:w="11907" w:h="16840"/>
          <w:pgMar w:top="1247" w:right="1418" w:bottom="1134" w:left="1418" w:header="851" w:footer="907" w:gutter="567"/>
          <w:cols w:space="720" w:num="1"/>
          <w:docGrid w:type="linesAndChars" w:linePitch="312" w:charSpace="0"/>
        </w:sectPr>
      </w:pPr>
      <w:r>
        <w:rPr>
          <w:rFonts w:hint="eastAsia" w:ascii="仿宋_GB2312" w:hAnsi="仿宋_GB2312" w:eastAsia="仿宋_GB2312" w:cs="仿宋_GB2312"/>
          <w:color w:val="000000"/>
          <w:sz w:val="28"/>
          <w:szCs w:val="28"/>
        </w:rPr>
        <w:t xml:space="preserve">日    期：        年   月    日   </w:t>
      </w:r>
    </w:p>
    <w:p>
      <w:pPr>
        <w:pStyle w:val="54"/>
        <w:ind w:left="0" w:leftChars="0" w:firstLine="0" w:firstLineChars="0"/>
      </w:pPr>
    </w:p>
    <w:sectPr>
      <w:footerReference r:id="rId5" w:type="first"/>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3dEcsoBAACa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JslJY5bnPjlx/fLz9+XX9/I&#10;Te5PH6DGtPuAiWl46wfcmtkP6MyyBxVt/qIggnHs7vnaXTkkIvKj9Wq9rjAkMDZfEJ89PA8R0jvp&#10;LclGQyOOr3SVnz5AGlPnlFzN+TttTBmhcX85EDN7WOY+csxWGvbDJGjv2zPq6XHyDXW46JSY9w4b&#10;m5dkNuJs7GfjGKI+dEhtWXhBeHNMSKJwyxVG2Kkwjqyom9Yr78Tje8l6+KW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3dEcsoBAACaAwAADgAAAAAAAAABACAAAAAeAQAAZHJzL2Uyb0Rv&#10;Yy54bWxQSwUGAAAAAAYABgBZAQAAWgU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JM6RMkBAACaAwAADgAAAGRycy9lMm9Eb2MueG1srVPNjtMwEL4j8Q6W&#10;79Rph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Xb2mxHGLE798/3b58evy8yt5&#10;mfvTB6gx7S5gYhre+gG3ZvYDOrPsQUWbvyiIYBy7e752Vw6JiPxovVqvKwwJjM0XxGcPz0OE9E56&#10;S7LR0IjjK13lpw+QxtQ5JVdz/lYbU0Zo3F8OxMwelrmPHLOVhv0wCdr79ox6epx8Qx0uOiXmvcPG&#10;5iWZjTgb+9k4hqgPHVJbFl4Q3hwTkijccoURdiqMIyvqpvXKO/HnvWQ9/F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kzpEyQEAAJo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N4GaMkBAACa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pt6Gu0xHGLG798/3b58evy8ytZ&#10;Zn/6ADW2PQRsTMOdH/DWzHnAZJY9qGjzGwURrCPU+equHBIR+aP1ar2usCSwNh8Qnz1+HiKkt9Jb&#10;koOGRlxfcZWf3kMaW+eWPM35e21MWaFxfyUQM2dY5j5yzFEa9sMkaO/bM+rpcfMNdXjRKTHvHBqL&#10;/NIcxDnYz8ExRH3okNqy8IJwe0xIonDLE0bYaTCurKibrle+E3+eS9fjL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I3gZoyQEAAJoDAAAOAAAAAAAAAAEAIAAAAB4BAABkcnMvZTJvRG9j&#10;LnhtbFBLBQYAAAAABgAGAFkBAABZBQ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86129"/>
    <w:multiLevelType w:val="singleLevel"/>
    <w:tmpl w:val="C9586129"/>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F09611A3"/>
    <w:multiLevelType w:val="singleLevel"/>
    <w:tmpl w:val="F09611A3"/>
    <w:lvl w:ilvl="0" w:tentative="0">
      <w:start w:val="1"/>
      <w:numFmt w:val="decimal"/>
      <w:lvlText w:val="%1."/>
      <w:lvlJc w:val="left"/>
      <w:pPr>
        <w:tabs>
          <w:tab w:val="left" w:pos="312"/>
        </w:tabs>
      </w:pPr>
    </w:lvl>
  </w:abstractNum>
  <w:abstractNum w:abstractNumId="3">
    <w:nsid w:val="F474C9A6"/>
    <w:multiLevelType w:val="singleLevel"/>
    <w:tmpl w:val="F474C9A6"/>
    <w:lvl w:ilvl="0" w:tentative="0">
      <w:start w:val="10"/>
      <w:numFmt w:val="chineseCounting"/>
      <w:suff w:val="space"/>
      <w:lvlText w:val="第%1条"/>
      <w:lvlJc w:val="left"/>
      <w:rPr>
        <w:rFonts w:hint="eastAsia"/>
      </w:rPr>
    </w:lvl>
  </w:abstractNum>
  <w:abstractNum w:abstractNumId="4">
    <w:nsid w:val="36D92E51"/>
    <w:multiLevelType w:val="singleLevel"/>
    <w:tmpl w:val="36D92E51"/>
    <w:lvl w:ilvl="0" w:tentative="0">
      <w:start w:val="1"/>
      <w:numFmt w:val="decimal"/>
      <w:suff w:val="nothing"/>
      <w:lvlText w:val="%1、"/>
      <w:lvlJc w:val="left"/>
    </w:lvl>
  </w:abstractNum>
  <w:abstractNum w:abstractNumId="5">
    <w:nsid w:val="4734DCE6"/>
    <w:multiLevelType w:val="singleLevel"/>
    <w:tmpl w:val="4734DCE6"/>
    <w:lvl w:ilvl="0" w:tentative="0">
      <w:start w:val="1"/>
      <w:numFmt w:val="decimal"/>
      <w:lvlText w:val="%1."/>
      <w:lvlJc w:val="left"/>
      <w:pPr>
        <w:tabs>
          <w:tab w:val="left" w:pos="312"/>
        </w:tabs>
      </w:pPr>
    </w:lvl>
  </w:abstractNum>
  <w:abstractNum w:abstractNumId="6">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6"/>
  </w:num>
  <w:num w:numId="3">
    <w:abstractNumId w:val="5"/>
  </w:num>
  <w:num w:numId="4">
    <w:abstractNumId w:val="0"/>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mN2E3YTlhOGViZGIwZmY4YjY1YzY2NGY4OTMxYjIifQ=="/>
  </w:docVars>
  <w:rsids>
    <w:rsidRoot w:val="005D618A"/>
    <w:rsid w:val="00031513"/>
    <w:rsid w:val="00032516"/>
    <w:rsid w:val="000759EB"/>
    <w:rsid w:val="00094D69"/>
    <w:rsid w:val="001A6D0F"/>
    <w:rsid w:val="001C1539"/>
    <w:rsid w:val="001C691D"/>
    <w:rsid w:val="001D100F"/>
    <w:rsid w:val="001D1738"/>
    <w:rsid w:val="002505BB"/>
    <w:rsid w:val="00261DF3"/>
    <w:rsid w:val="00274E56"/>
    <w:rsid w:val="003211B9"/>
    <w:rsid w:val="00354865"/>
    <w:rsid w:val="00367ACE"/>
    <w:rsid w:val="00381C59"/>
    <w:rsid w:val="003D60BA"/>
    <w:rsid w:val="003F3524"/>
    <w:rsid w:val="00405B48"/>
    <w:rsid w:val="00411689"/>
    <w:rsid w:val="00422376"/>
    <w:rsid w:val="00424C2F"/>
    <w:rsid w:val="004430F0"/>
    <w:rsid w:val="004C2856"/>
    <w:rsid w:val="004E2A27"/>
    <w:rsid w:val="004E2D16"/>
    <w:rsid w:val="00562297"/>
    <w:rsid w:val="00570ABB"/>
    <w:rsid w:val="005A6935"/>
    <w:rsid w:val="005D618A"/>
    <w:rsid w:val="005D756C"/>
    <w:rsid w:val="00611ACF"/>
    <w:rsid w:val="00615726"/>
    <w:rsid w:val="0065693B"/>
    <w:rsid w:val="0067510D"/>
    <w:rsid w:val="0069499A"/>
    <w:rsid w:val="006F4A68"/>
    <w:rsid w:val="00704480"/>
    <w:rsid w:val="007058F2"/>
    <w:rsid w:val="007339A8"/>
    <w:rsid w:val="00734FE5"/>
    <w:rsid w:val="007354C4"/>
    <w:rsid w:val="008369C1"/>
    <w:rsid w:val="00872D69"/>
    <w:rsid w:val="008E4DFE"/>
    <w:rsid w:val="009008CE"/>
    <w:rsid w:val="00904B06"/>
    <w:rsid w:val="00911ECD"/>
    <w:rsid w:val="00920D43"/>
    <w:rsid w:val="00950F81"/>
    <w:rsid w:val="0095518F"/>
    <w:rsid w:val="00956A01"/>
    <w:rsid w:val="009A1B1A"/>
    <w:rsid w:val="009E7BA6"/>
    <w:rsid w:val="00A02FF7"/>
    <w:rsid w:val="00A042E0"/>
    <w:rsid w:val="00A05294"/>
    <w:rsid w:val="00A946FD"/>
    <w:rsid w:val="00A976C2"/>
    <w:rsid w:val="00B1392F"/>
    <w:rsid w:val="00B26BB1"/>
    <w:rsid w:val="00B26E21"/>
    <w:rsid w:val="00B41B62"/>
    <w:rsid w:val="00B521A0"/>
    <w:rsid w:val="00B9375E"/>
    <w:rsid w:val="00BB5554"/>
    <w:rsid w:val="00BF2963"/>
    <w:rsid w:val="00C125D4"/>
    <w:rsid w:val="00C33D7B"/>
    <w:rsid w:val="00C41DA4"/>
    <w:rsid w:val="00C559A6"/>
    <w:rsid w:val="00C81E54"/>
    <w:rsid w:val="00D53A1F"/>
    <w:rsid w:val="00D564D8"/>
    <w:rsid w:val="00D904E7"/>
    <w:rsid w:val="00E34A94"/>
    <w:rsid w:val="00E63503"/>
    <w:rsid w:val="00E645BC"/>
    <w:rsid w:val="00E74E80"/>
    <w:rsid w:val="00E80E24"/>
    <w:rsid w:val="00EF7774"/>
    <w:rsid w:val="00F06510"/>
    <w:rsid w:val="00F83B64"/>
    <w:rsid w:val="00FA749F"/>
    <w:rsid w:val="01345B7C"/>
    <w:rsid w:val="015930B9"/>
    <w:rsid w:val="016B3771"/>
    <w:rsid w:val="019376A2"/>
    <w:rsid w:val="019D2026"/>
    <w:rsid w:val="01CA1E43"/>
    <w:rsid w:val="01EC6B01"/>
    <w:rsid w:val="020360CC"/>
    <w:rsid w:val="02090C75"/>
    <w:rsid w:val="021A743B"/>
    <w:rsid w:val="021D6CED"/>
    <w:rsid w:val="0228659F"/>
    <w:rsid w:val="02335EC9"/>
    <w:rsid w:val="025A14D0"/>
    <w:rsid w:val="02672846"/>
    <w:rsid w:val="028253EA"/>
    <w:rsid w:val="02A23A3C"/>
    <w:rsid w:val="02C04A36"/>
    <w:rsid w:val="02CE78C6"/>
    <w:rsid w:val="02D05869"/>
    <w:rsid w:val="02F01BC9"/>
    <w:rsid w:val="02FD6100"/>
    <w:rsid w:val="030C12F7"/>
    <w:rsid w:val="03116CE5"/>
    <w:rsid w:val="034467B6"/>
    <w:rsid w:val="034F7C4B"/>
    <w:rsid w:val="037840F8"/>
    <w:rsid w:val="037B10E5"/>
    <w:rsid w:val="038A2885"/>
    <w:rsid w:val="038C322A"/>
    <w:rsid w:val="03AC0C2B"/>
    <w:rsid w:val="03AC246A"/>
    <w:rsid w:val="03B23056"/>
    <w:rsid w:val="03B33AB0"/>
    <w:rsid w:val="03DC3EBA"/>
    <w:rsid w:val="03F9794D"/>
    <w:rsid w:val="04101D70"/>
    <w:rsid w:val="041A0078"/>
    <w:rsid w:val="04322B6F"/>
    <w:rsid w:val="044E4031"/>
    <w:rsid w:val="046A2461"/>
    <w:rsid w:val="04B61D93"/>
    <w:rsid w:val="04CB548D"/>
    <w:rsid w:val="050326B4"/>
    <w:rsid w:val="051700A0"/>
    <w:rsid w:val="053F4A86"/>
    <w:rsid w:val="057F771B"/>
    <w:rsid w:val="05805615"/>
    <w:rsid w:val="05A62427"/>
    <w:rsid w:val="05B137BB"/>
    <w:rsid w:val="05BD52F1"/>
    <w:rsid w:val="05C30D18"/>
    <w:rsid w:val="05CA7AB3"/>
    <w:rsid w:val="05D90A93"/>
    <w:rsid w:val="06143E86"/>
    <w:rsid w:val="06785A9C"/>
    <w:rsid w:val="068929BC"/>
    <w:rsid w:val="069467BE"/>
    <w:rsid w:val="06C64829"/>
    <w:rsid w:val="06DD12E9"/>
    <w:rsid w:val="07413D48"/>
    <w:rsid w:val="074A391D"/>
    <w:rsid w:val="075545BB"/>
    <w:rsid w:val="075B3766"/>
    <w:rsid w:val="07737E5D"/>
    <w:rsid w:val="0778050B"/>
    <w:rsid w:val="077D16D2"/>
    <w:rsid w:val="07841720"/>
    <w:rsid w:val="07B64A84"/>
    <w:rsid w:val="07DA7A5B"/>
    <w:rsid w:val="07ED0722"/>
    <w:rsid w:val="07FF086E"/>
    <w:rsid w:val="082E12FF"/>
    <w:rsid w:val="08403563"/>
    <w:rsid w:val="08675FC8"/>
    <w:rsid w:val="086A11CF"/>
    <w:rsid w:val="08956DB2"/>
    <w:rsid w:val="08974374"/>
    <w:rsid w:val="08E45208"/>
    <w:rsid w:val="08E73F0E"/>
    <w:rsid w:val="08F628D2"/>
    <w:rsid w:val="09126167"/>
    <w:rsid w:val="09141BDA"/>
    <w:rsid w:val="091C34D4"/>
    <w:rsid w:val="09451315"/>
    <w:rsid w:val="096146B6"/>
    <w:rsid w:val="09881A94"/>
    <w:rsid w:val="09B00671"/>
    <w:rsid w:val="09B045F2"/>
    <w:rsid w:val="09B713FD"/>
    <w:rsid w:val="09EF6ACC"/>
    <w:rsid w:val="09FA5EB2"/>
    <w:rsid w:val="0A1B77FF"/>
    <w:rsid w:val="0A315056"/>
    <w:rsid w:val="0A3D028B"/>
    <w:rsid w:val="0A3E5D31"/>
    <w:rsid w:val="0A662371"/>
    <w:rsid w:val="0A6C6A46"/>
    <w:rsid w:val="0A92607F"/>
    <w:rsid w:val="0AA17E50"/>
    <w:rsid w:val="0AD33B3A"/>
    <w:rsid w:val="0AFB45AD"/>
    <w:rsid w:val="0B351E9B"/>
    <w:rsid w:val="0B373A21"/>
    <w:rsid w:val="0B4C50D3"/>
    <w:rsid w:val="0B6B40B0"/>
    <w:rsid w:val="0B806B92"/>
    <w:rsid w:val="0B827E94"/>
    <w:rsid w:val="0BD070E1"/>
    <w:rsid w:val="0C247926"/>
    <w:rsid w:val="0C256DAE"/>
    <w:rsid w:val="0C3C4202"/>
    <w:rsid w:val="0C3C6ECC"/>
    <w:rsid w:val="0C4D5505"/>
    <w:rsid w:val="0C5073DD"/>
    <w:rsid w:val="0C587A69"/>
    <w:rsid w:val="0C713995"/>
    <w:rsid w:val="0C940A74"/>
    <w:rsid w:val="0CA75FE9"/>
    <w:rsid w:val="0CB501E1"/>
    <w:rsid w:val="0CF20759"/>
    <w:rsid w:val="0D2E3347"/>
    <w:rsid w:val="0D620A22"/>
    <w:rsid w:val="0D794204"/>
    <w:rsid w:val="0D967258"/>
    <w:rsid w:val="0DB15037"/>
    <w:rsid w:val="0DBD1FF4"/>
    <w:rsid w:val="0DD81FCC"/>
    <w:rsid w:val="0DE124EA"/>
    <w:rsid w:val="0E2125D1"/>
    <w:rsid w:val="0E214211"/>
    <w:rsid w:val="0E4169EB"/>
    <w:rsid w:val="0E5F2769"/>
    <w:rsid w:val="0E65549C"/>
    <w:rsid w:val="0E9F104C"/>
    <w:rsid w:val="0EEF4B73"/>
    <w:rsid w:val="0F310360"/>
    <w:rsid w:val="0F4D75A3"/>
    <w:rsid w:val="0F5B2DCA"/>
    <w:rsid w:val="0F68674E"/>
    <w:rsid w:val="0F6D07DE"/>
    <w:rsid w:val="0F9216CE"/>
    <w:rsid w:val="0FED051E"/>
    <w:rsid w:val="0FEE4C29"/>
    <w:rsid w:val="0FFD4C03"/>
    <w:rsid w:val="10046082"/>
    <w:rsid w:val="10285B9C"/>
    <w:rsid w:val="107502BF"/>
    <w:rsid w:val="10A01916"/>
    <w:rsid w:val="10A60808"/>
    <w:rsid w:val="10BD392E"/>
    <w:rsid w:val="10F47F60"/>
    <w:rsid w:val="112B101A"/>
    <w:rsid w:val="11657421"/>
    <w:rsid w:val="116F6105"/>
    <w:rsid w:val="11960D04"/>
    <w:rsid w:val="119B53FC"/>
    <w:rsid w:val="11B00E08"/>
    <w:rsid w:val="11D16EB0"/>
    <w:rsid w:val="11D7323F"/>
    <w:rsid w:val="12424CDC"/>
    <w:rsid w:val="124F61C2"/>
    <w:rsid w:val="125249AD"/>
    <w:rsid w:val="1253158F"/>
    <w:rsid w:val="125F304E"/>
    <w:rsid w:val="12713A60"/>
    <w:rsid w:val="12845B1A"/>
    <w:rsid w:val="129A2738"/>
    <w:rsid w:val="12A24061"/>
    <w:rsid w:val="12B56BF1"/>
    <w:rsid w:val="12B91AC6"/>
    <w:rsid w:val="12C76B7B"/>
    <w:rsid w:val="12CB1A89"/>
    <w:rsid w:val="12DD217C"/>
    <w:rsid w:val="131840FB"/>
    <w:rsid w:val="13186AC2"/>
    <w:rsid w:val="13467417"/>
    <w:rsid w:val="13526F5F"/>
    <w:rsid w:val="1360217A"/>
    <w:rsid w:val="136E76CF"/>
    <w:rsid w:val="138409EA"/>
    <w:rsid w:val="138872BD"/>
    <w:rsid w:val="13AB0D64"/>
    <w:rsid w:val="13AF1659"/>
    <w:rsid w:val="13D97D55"/>
    <w:rsid w:val="13E03A1B"/>
    <w:rsid w:val="14005F44"/>
    <w:rsid w:val="140068AA"/>
    <w:rsid w:val="141425AB"/>
    <w:rsid w:val="142A4B7F"/>
    <w:rsid w:val="14401871"/>
    <w:rsid w:val="148C31DC"/>
    <w:rsid w:val="148D77A5"/>
    <w:rsid w:val="14ED09EF"/>
    <w:rsid w:val="14FC3A19"/>
    <w:rsid w:val="151A7C04"/>
    <w:rsid w:val="154915A2"/>
    <w:rsid w:val="155F0EDE"/>
    <w:rsid w:val="155F3387"/>
    <w:rsid w:val="15A641CB"/>
    <w:rsid w:val="15BC6B3C"/>
    <w:rsid w:val="15F22F61"/>
    <w:rsid w:val="16002603"/>
    <w:rsid w:val="164C1899"/>
    <w:rsid w:val="16876F81"/>
    <w:rsid w:val="1694429A"/>
    <w:rsid w:val="1695167A"/>
    <w:rsid w:val="169B699A"/>
    <w:rsid w:val="16A85C3D"/>
    <w:rsid w:val="16E01F13"/>
    <w:rsid w:val="16E34497"/>
    <w:rsid w:val="16F97842"/>
    <w:rsid w:val="16FF7446"/>
    <w:rsid w:val="170C0411"/>
    <w:rsid w:val="173C50E5"/>
    <w:rsid w:val="17635326"/>
    <w:rsid w:val="177314A4"/>
    <w:rsid w:val="17761774"/>
    <w:rsid w:val="17836463"/>
    <w:rsid w:val="18205DF9"/>
    <w:rsid w:val="18236EFD"/>
    <w:rsid w:val="18440950"/>
    <w:rsid w:val="187F5A2E"/>
    <w:rsid w:val="188B30BE"/>
    <w:rsid w:val="189D5B1F"/>
    <w:rsid w:val="18A34CD0"/>
    <w:rsid w:val="18AB1D2B"/>
    <w:rsid w:val="18C173D9"/>
    <w:rsid w:val="18C40F19"/>
    <w:rsid w:val="18C600F1"/>
    <w:rsid w:val="1915040C"/>
    <w:rsid w:val="19195F00"/>
    <w:rsid w:val="19283300"/>
    <w:rsid w:val="19B64DBC"/>
    <w:rsid w:val="19C77A5A"/>
    <w:rsid w:val="19CF23AA"/>
    <w:rsid w:val="1A373ACF"/>
    <w:rsid w:val="1A5006A1"/>
    <w:rsid w:val="1A611947"/>
    <w:rsid w:val="1A6F4FDA"/>
    <w:rsid w:val="1A7C71CC"/>
    <w:rsid w:val="1A895341"/>
    <w:rsid w:val="1A924E04"/>
    <w:rsid w:val="1AA5509E"/>
    <w:rsid w:val="1AB35AA9"/>
    <w:rsid w:val="1ADD5AFF"/>
    <w:rsid w:val="1B0D071F"/>
    <w:rsid w:val="1B2736BB"/>
    <w:rsid w:val="1B3C57B7"/>
    <w:rsid w:val="1B4568CE"/>
    <w:rsid w:val="1B7D3C7E"/>
    <w:rsid w:val="1B7F112B"/>
    <w:rsid w:val="1B9015B7"/>
    <w:rsid w:val="1BBA0688"/>
    <w:rsid w:val="1C5610E6"/>
    <w:rsid w:val="1C5C5755"/>
    <w:rsid w:val="1C6A1C17"/>
    <w:rsid w:val="1C730A8C"/>
    <w:rsid w:val="1CBD15F9"/>
    <w:rsid w:val="1D0D6D1D"/>
    <w:rsid w:val="1D406865"/>
    <w:rsid w:val="1D522871"/>
    <w:rsid w:val="1D5A79EE"/>
    <w:rsid w:val="1D5C4318"/>
    <w:rsid w:val="1D9A55B5"/>
    <w:rsid w:val="1DB013C2"/>
    <w:rsid w:val="1DE24EFD"/>
    <w:rsid w:val="1DF15B66"/>
    <w:rsid w:val="1DF51EBA"/>
    <w:rsid w:val="1E005189"/>
    <w:rsid w:val="1E012449"/>
    <w:rsid w:val="1E013CAB"/>
    <w:rsid w:val="1E0E2CD0"/>
    <w:rsid w:val="1E107995"/>
    <w:rsid w:val="1E3D6E01"/>
    <w:rsid w:val="1E4D07EB"/>
    <w:rsid w:val="1E5A1988"/>
    <w:rsid w:val="1E831280"/>
    <w:rsid w:val="1EBC4704"/>
    <w:rsid w:val="1F172EB5"/>
    <w:rsid w:val="1F5A34DA"/>
    <w:rsid w:val="1F722808"/>
    <w:rsid w:val="1F7A5B52"/>
    <w:rsid w:val="1F94592D"/>
    <w:rsid w:val="1FAF3EDA"/>
    <w:rsid w:val="1FB860DE"/>
    <w:rsid w:val="1FB86C0B"/>
    <w:rsid w:val="200F64D7"/>
    <w:rsid w:val="2019570D"/>
    <w:rsid w:val="2028563B"/>
    <w:rsid w:val="203C5A02"/>
    <w:rsid w:val="20735D46"/>
    <w:rsid w:val="20743156"/>
    <w:rsid w:val="20744511"/>
    <w:rsid w:val="209D4C94"/>
    <w:rsid w:val="20E84705"/>
    <w:rsid w:val="214738FE"/>
    <w:rsid w:val="21740633"/>
    <w:rsid w:val="218400BA"/>
    <w:rsid w:val="21A15CC8"/>
    <w:rsid w:val="21AB1E2F"/>
    <w:rsid w:val="21B35F9D"/>
    <w:rsid w:val="21C91F2F"/>
    <w:rsid w:val="21D40498"/>
    <w:rsid w:val="21F96BCE"/>
    <w:rsid w:val="22767047"/>
    <w:rsid w:val="228415FD"/>
    <w:rsid w:val="2287476E"/>
    <w:rsid w:val="22AB1286"/>
    <w:rsid w:val="22C65150"/>
    <w:rsid w:val="230700D9"/>
    <w:rsid w:val="231379C0"/>
    <w:rsid w:val="2348668F"/>
    <w:rsid w:val="23501950"/>
    <w:rsid w:val="23583AFB"/>
    <w:rsid w:val="235B5EA6"/>
    <w:rsid w:val="23A05588"/>
    <w:rsid w:val="23CB6439"/>
    <w:rsid w:val="242B4357"/>
    <w:rsid w:val="246833B2"/>
    <w:rsid w:val="247506DD"/>
    <w:rsid w:val="247D3FA8"/>
    <w:rsid w:val="24967132"/>
    <w:rsid w:val="24BA5479"/>
    <w:rsid w:val="24D62378"/>
    <w:rsid w:val="24E209F3"/>
    <w:rsid w:val="24E64178"/>
    <w:rsid w:val="24F850AA"/>
    <w:rsid w:val="25431AEB"/>
    <w:rsid w:val="256E6640"/>
    <w:rsid w:val="25B714D0"/>
    <w:rsid w:val="25BF43FD"/>
    <w:rsid w:val="25C20925"/>
    <w:rsid w:val="25F86BCD"/>
    <w:rsid w:val="26167B12"/>
    <w:rsid w:val="269E416A"/>
    <w:rsid w:val="269F4493"/>
    <w:rsid w:val="26C73FC5"/>
    <w:rsid w:val="26CC556E"/>
    <w:rsid w:val="27004B40"/>
    <w:rsid w:val="27055686"/>
    <w:rsid w:val="272100D3"/>
    <w:rsid w:val="272C72FC"/>
    <w:rsid w:val="27757655"/>
    <w:rsid w:val="27907AFD"/>
    <w:rsid w:val="27AE1254"/>
    <w:rsid w:val="27AE585C"/>
    <w:rsid w:val="27B232B5"/>
    <w:rsid w:val="27B424BA"/>
    <w:rsid w:val="27DA1BB1"/>
    <w:rsid w:val="27EB149D"/>
    <w:rsid w:val="27EF3170"/>
    <w:rsid w:val="27FD3E52"/>
    <w:rsid w:val="284477B0"/>
    <w:rsid w:val="284C1E69"/>
    <w:rsid w:val="28585EBC"/>
    <w:rsid w:val="287A23D4"/>
    <w:rsid w:val="289E59AE"/>
    <w:rsid w:val="28B53092"/>
    <w:rsid w:val="28E11370"/>
    <w:rsid w:val="29406119"/>
    <w:rsid w:val="294A756A"/>
    <w:rsid w:val="29777093"/>
    <w:rsid w:val="29AB532C"/>
    <w:rsid w:val="29CF126B"/>
    <w:rsid w:val="29D5322D"/>
    <w:rsid w:val="29EF45E3"/>
    <w:rsid w:val="2A025DD9"/>
    <w:rsid w:val="2A2B4B82"/>
    <w:rsid w:val="2A7200B4"/>
    <w:rsid w:val="2A7C2231"/>
    <w:rsid w:val="2AA02AC4"/>
    <w:rsid w:val="2ABB753D"/>
    <w:rsid w:val="2AC026B0"/>
    <w:rsid w:val="2AC15CDB"/>
    <w:rsid w:val="2ADA0D13"/>
    <w:rsid w:val="2AF323C3"/>
    <w:rsid w:val="2AF44017"/>
    <w:rsid w:val="2B4765A9"/>
    <w:rsid w:val="2B7545C0"/>
    <w:rsid w:val="2B782641"/>
    <w:rsid w:val="2B7A49FA"/>
    <w:rsid w:val="2BA2091C"/>
    <w:rsid w:val="2BC04362"/>
    <w:rsid w:val="2BF1033F"/>
    <w:rsid w:val="2C0B3C7C"/>
    <w:rsid w:val="2C512B5C"/>
    <w:rsid w:val="2C615A84"/>
    <w:rsid w:val="2C615D26"/>
    <w:rsid w:val="2CAC292A"/>
    <w:rsid w:val="2CB679ED"/>
    <w:rsid w:val="2CDC2894"/>
    <w:rsid w:val="2CDE5D37"/>
    <w:rsid w:val="2CFE17AD"/>
    <w:rsid w:val="2D173C07"/>
    <w:rsid w:val="2D2465A5"/>
    <w:rsid w:val="2D2D0B8A"/>
    <w:rsid w:val="2D424A86"/>
    <w:rsid w:val="2D5E3916"/>
    <w:rsid w:val="2D5F5531"/>
    <w:rsid w:val="2D887C3F"/>
    <w:rsid w:val="2DA55C5C"/>
    <w:rsid w:val="2DEB09C3"/>
    <w:rsid w:val="2E7B52DB"/>
    <w:rsid w:val="2E976E71"/>
    <w:rsid w:val="2F1A3F94"/>
    <w:rsid w:val="2F324CFE"/>
    <w:rsid w:val="2F3470E5"/>
    <w:rsid w:val="2F8D3AFD"/>
    <w:rsid w:val="2FA27FFD"/>
    <w:rsid w:val="2FAD6F12"/>
    <w:rsid w:val="2FB26D62"/>
    <w:rsid w:val="2FBA09F1"/>
    <w:rsid w:val="2FEF2ACF"/>
    <w:rsid w:val="2FFD7EDA"/>
    <w:rsid w:val="30113C30"/>
    <w:rsid w:val="301F0A94"/>
    <w:rsid w:val="30275921"/>
    <w:rsid w:val="30540211"/>
    <w:rsid w:val="307B5970"/>
    <w:rsid w:val="308136F3"/>
    <w:rsid w:val="30D52CFA"/>
    <w:rsid w:val="30E43DE8"/>
    <w:rsid w:val="312D7741"/>
    <w:rsid w:val="31550515"/>
    <w:rsid w:val="316B7D69"/>
    <w:rsid w:val="316F137F"/>
    <w:rsid w:val="31904C80"/>
    <w:rsid w:val="319C1366"/>
    <w:rsid w:val="31DF525F"/>
    <w:rsid w:val="32324C2E"/>
    <w:rsid w:val="325414BF"/>
    <w:rsid w:val="327171DF"/>
    <w:rsid w:val="32765A76"/>
    <w:rsid w:val="329E693D"/>
    <w:rsid w:val="32B55156"/>
    <w:rsid w:val="32B90050"/>
    <w:rsid w:val="32BF7364"/>
    <w:rsid w:val="32DA2245"/>
    <w:rsid w:val="32EA6161"/>
    <w:rsid w:val="33554A55"/>
    <w:rsid w:val="339048EE"/>
    <w:rsid w:val="33A059A0"/>
    <w:rsid w:val="33DC6252"/>
    <w:rsid w:val="34134009"/>
    <w:rsid w:val="341E3434"/>
    <w:rsid w:val="344F4622"/>
    <w:rsid w:val="34B33D77"/>
    <w:rsid w:val="34DC2824"/>
    <w:rsid w:val="350312BE"/>
    <w:rsid w:val="35185B1F"/>
    <w:rsid w:val="35485B19"/>
    <w:rsid w:val="356E5BF7"/>
    <w:rsid w:val="35E568D6"/>
    <w:rsid w:val="360B7EBA"/>
    <w:rsid w:val="3615646E"/>
    <w:rsid w:val="361F4756"/>
    <w:rsid w:val="36222AA6"/>
    <w:rsid w:val="364B0369"/>
    <w:rsid w:val="365960FF"/>
    <w:rsid w:val="365D5216"/>
    <w:rsid w:val="36784DFC"/>
    <w:rsid w:val="36874A0F"/>
    <w:rsid w:val="36907C57"/>
    <w:rsid w:val="369C32FD"/>
    <w:rsid w:val="36D77761"/>
    <w:rsid w:val="3739059C"/>
    <w:rsid w:val="37666E72"/>
    <w:rsid w:val="3768668A"/>
    <w:rsid w:val="37720665"/>
    <w:rsid w:val="37833281"/>
    <w:rsid w:val="37B93D47"/>
    <w:rsid w:val="37D91B38"/>
    <w:rsid w:val="38066C2F"/>
    <w:rsid w:val="38167A04"/>
    <w:rsid w:val="382F38A2"/>
    <w:rsid w:val="383162C9"/>
    <w:rsid w:val="388F35AE"/>
    <w:rsid w:val="389E42AC"/>
    <w:rsid w:val="38B04654"/>
    <w:rsid w:val="38CD6BB0"/>
    <w:rsid w:val="38EA2005"/>
    <w:rsid w:val="39037E18"/>
    <w:rsid w:val="390F14DC"/>
    <w:rsid w:val="391F7D52"/>
    <w:rsid w:val="392D7972"/>
    <w:rsid w:val="394A1675"/>
    <w:rsid w:val="394B167A"/>
    <w:rsid w:val="395B664B"/>
    <w:rsid w:val="396E387C"/>
    <w:rsid w:val="397D6038"/>
    <w:rsid w:val="39B910D8"/>
    <w:rsid w:val="39D64A1E"/>
    <w:rsid w:val="39E413A3"/>
    <w:rsid w:val="39EF6D90"/>
    <w:rsid w:val="39FC1805"/>
    <w:rsid w:val="3A072759"/>
    <w:rsid w:val="3A25546D"/>
    <w:rsid w:val="3A384348"/>
    <w:rsid w:val="3A4E4336"/>
    <w:rsid w:val="3A6007FE"/>
    <w:rsid w:val="3A682A55"/>
    <w:rsid w:val="3ADE6FD5"/>
    <w:rsid w:val="3B072519"/>
    <w:rsid w:val="3B137028"/>
    <w:rsid w:val="3B34729F"/>
    <w:rsid w:val="3B3E07C6"/>
    <w:rsid w:val="3B5B7B88"/>
    <w:rsid w:val="3B6B3B62"/>
    <w:rsid w:val="3B7B495A"/>
    <w:rsid w:val="3B7C2CE4"/>
    <w:rsid w:val="3B8A3C29"/>
    <w:rsid w:val="3BBF16F3"/>
    <w:rsid w:val="3BD838E4"/>
    <w:rsid w:val="3C0B5355"/>
    <w:rsid w:val="3C185A0B"/>
    <w:rsid w:val="3C543535"/>
    <w:rsid w:val="3C5B16A0"/>
    <w:rsid w:val="3C601885"/>
    <w:rsid w:val="3C756DA4"/>
    <w:rsid w:val="3C865365"/>
    <w:rsid w:val="3CD325A2"/>
    <w:rsid w:val="3CD4176B"/>
    <w:rsid w:val="3CFF6F76"/>
    <w:rsid w:val="3D045FB7"/>
    <w:rsid w:val="3D1F44D9"/>
    <w:rsid w:val="3D587AE5"/>
    <w:rsid w:val="3D5C38CD"/>
    <w:rsid w:val="3D88594A"/>
    <w:rsid w:val="3DEB2128"/>
    <w:rsid w:val="3E0709DE"/>
    <w:rsid w:val="3E3E21CD"/>
    <w:rsid w:val="3E5070F1"/>
    <w:rsid w:val="3E6405BB"/>
    <w:rsid w:val="3E74198C"/>
    <w:rsid w:val="3E91222D"/>
    <w:rsid w:val="3EC74849"/>
    <w:rsid w:val="3EDB107F"/>
    <w:rsid w:val="3EF25075"/>
    <w:rsid w:val="3F260A65"/>
    <w:rsid w:val="3F667503"/>
    <w:rsid w:val="3F6C3589"/>
    <w:rsid w:val="3F850180"/>
    <w:rsid w:val="3F9004D6"/>
    <w:rsid w:val="3F9E6D69"/>
    <w:rsid w:val="3FBC3875"/>
    <w:rsid w:val="3FCF2EF1"/>
    <w:rsid w:val="3FD9143F"/>
    <w:rsid w:val="3FE371E3"/>
    <w:rsid w:val="3FE829BF"/>
    <w:rsid w:val="400E4D5E"/>
    <w:rsid w:val="40313A34"/>
    <w:rsid w:val="40370655"/>
    <w:rsid w:val="40413946"/>
    <w:rsid w:val="40435304"/>
    <w:rsid w:val="404E2EDA"/>
    <w:rsid w:val="40753B51"/>
    <w:rsid w:val="40860C9C"/>
    <w:rsid w:val="409A5477"/>
    <w:rsid w:val="40C54052"/>
    <w:rsid w:val="40C94A2C"/>
    <w:rsid w:val="40E1138C"/>
    <w:rsid w:val="40F10B24"/>
    <w:rsid w:val="41034BE9"/>
    <w:rsid w:val="412B7D45"/>
    <w:rsid w:val="413814BA"/>
    <w:rsid w:val="41847C8A"/>
    <w:rsid w:val="41872511"/>
    <w:rsid w:val="41B90280"/>
    <w:rsid w:val="41D01C7B"/>
    <w:rsid w:val="41DF2E21"/>
    <w:rsid w:val="41E91E88"/>
    <w:rsid w:val="42466655"/>
    <w:rsid w:val="42481BCA"/>
    <w:rsid w:val="426902DC"/>
    <w:rsid w:val="429B6836"/>
    <w:rsid w:val="429D19D4"/>
    <w:rsid w:val="42B3170D"/>
    <w:rsid w:val="42C82F57"/>
    <w:rsid w:val="4313028F"/>
    <w:rsid w:val="43430C59"/>
    <w:rsid w:val="43872ADB"/>
    <w:rsid w:val="438D2EF0"/>
    <w:rsid w:val="438F5447"/>
    <w:rsid w:val="43A16EB5"/>
    <w:rsid w:val="43A72D1D"/>
    <w:rsid w:val="43A95F61"/>
    <w:rsid w:val="43B23AF6"/>
    <w:rsid w:val="43C7103F"/>
    <w:rsid w:val="43C76AF7"/>
    <w:rsid w:val="43CF7247"/>
    <w:rsid w:val="43DB415F"/>
    <w:rsid w:val="441460BE"/>
    <w:rsid w:val="44517B88"/>
    <w:rsid w:val="446828F0"/>
    <w:rsid w:val="449A7171"/>
    <w:rsid w:val="450655C6"/>
    <w:rsid w:val="45112A32"/>
    <w:rsid w:val="453D13CD"/>
    <w:rsid w:val="457D7479"/>
    <w:rsid w:val="45865955"/>
    <w:rsid w:val="45C13B4D"/>
    <w:rsid w:val="45DD1079"/>
    <w:rsid w:val="45E853A7"/>
    <w:rsid w:val="46054BCA"/>
    <w:rsid w:val="460B2AD9"/>
    <w:rsid w:val="461A3970"/>
    <w:rsid w:val="464C6AFC"/>
    <w:rsid w:val="465F7694"/>
    <w:rsid w:val="46820751"/>
    <w:rsid w:val="468B0091"/>
    <w:rsid w:val="46A107C3"/>
    <w:rsid w:val="46A865F1"/>
    <w:rsid w:val="46B15CE2"/>
    <w:rsid w:val="46B465A6"/>
    <w:rsid w:val="46BE113D"/>
    <w:rsid w:val="46D63399"/>
    <w:rsid w:val="46E44B13"/>
    <w:rsid w:val="4703508A"/>
    <w:rsid w:val="471E00DE"/>
    <w:rsid w:val="473E6508"/>
    <w:rsid w:val="475023F8"/>
    <w:rsid w:val="475B1382"/>
    <w:rsid w:val="479D361E"/>
    <w:rsid w:val="47B74789"/>
    <w:rsid w:val="47C355C1"/>
    <w:rsid w:val="480F2B9D"/>
    <w:rsid w:val="48282920"/>
    <w:rsid w:val="482B0715"/>
    <w:rsid w:val="48474A0D"/>
    <w:rsid w:val="485321E0"/>
    <w:rsid w:val="48546AD3"/>
    <w:rsid w:val="48777501"/>
    <w:rsid w:val="48BF06C9"/>
    <w:rsid w:val="48C72D53"/>
    <w:rsid w:val="48CA4868"/>
    <w:rsid w:val="48E24731"/>
    <w:rsid w:val="48E6498E"/>
    <w:rsid w:val="48E67E5C"/>
    <w:rsid w:val="48E714AA"/>
    <w:rsid w:val="48F005D3"/>
    <w:rsid w:val="4935289A"/>
    <w:rsid w:val="493B2269"/>
    <w:rsid w:val="495D3ACC"/>
    <w:rsid w:val="495E756D"/>
    <w:rsid w:val="49645DA4"/>
    <w:rsid w:val="49821797"/>
    <w:rsid w:val="498F4AF1"/>
    <w:rsid w:val="49BE10E8"/>
    <w:rsid w:val="49C05787"/>
    <w:rsid w:val="49CF518D"/>
    <w:rsid w:val="49E6796D"/>
    <w:rsid w:val="49F4367A"/>
    <w:rsid w:val="4A027700"/>
    <w:rsid w:val="4A0D3910"/>
    <w:rsid w:val="4A35210A"/>
    <w:rsid w:val="4A4973C2"/>
    <w:rsid w:val="4A656EBD"/>
    <w:rsid w:val="4A7B6EE6"/>
    <w:rsid w:val="4A8A28D1"/>
    <w:rsid w:val="4A973390"/>
    <w:rsid w:val="4AC76FF6"/>
    <w:rsid w:val="4ADA1F63"/>
    <w:rsid w:val="4AE23D89"/>
    <w:rsid w:val="4B2038D0"/>
    <w:rsid w:val="4B296E7D"/>
    <w:rsid w:val="4B556184"/>
    <w:rsid w:val="4B5B2971"/>
    <w:rsid w:val="4B795AAD"/>
    <w:rsid w:val="4B877F28"/>
    <w:rsid w:val="4BD93F54"/>
    <w:rsid w:val="4BDB62CD"/>
    <w:rsid w:val="4BEC7E98"/>
    <w:rsid w:val="4C056F91"/>
    <w:rsid w:val="4C280884"/>
    <w:rsid w:val="4C396724"/>
    <w:rsid w:val="4C3D7647"/>
    <w:rsid w:val="4CB77681"/>
    <w:rsid w:val="4CD92DE3"/>
    <w:rsid w:val="4D225FF8"/>
    <w:rsid w:val="4D3E7032"/>
    <w:rsid w:val="4D4260BE"/>
    <w:rsid w:val="4D436859"/>
    <w:rsid w:val="4D916BA6"/>
    <w:rsid w:val="4D9A4E3F"/>
    <w:rsid w:val="4DA03C92"/>
    <w:rsid w:val="4DBC6236"/>
    <w:rsid w:val="4DC44169"/>
    <w:rsid w:val="4DCB3E5C"/>
    <w:rsid w:val="4E010813"/>
    <w:rsid w:val="4E3C31BD"/>
    <w:rsid w:val="4E4A3CC2"/>
    <w:rsid w:val="4E682CE8"/>
    <w:rsid w:val="4E9300B7"/>
    <w:rsid w:val="4EDD3600"/>
    <w:rsid w:val="4EF0709E"/>
    <w:rsid w:val="4F2730BE"/>
    <w:rsid w:val="4F34765D"/>
    <w:rsid w:val="4F377A81"/>
    <w:rsid w:val="4F6349BF"/>
    <w:rsid w:val="4F857A2D"/>
    <w:rsid w:val="4F9A698E"/>
    <w:rsid w:val="4FB87E6B"/>
    <w:rsid w:val="4FE0113B"/>
    <w:rsid w:val="50136444"/>
    <w:rsid w:val="50160D90"/>
    <w:rsid w:val="50344C96"/>
    <w:rsid w:val="50A14E75"/>
    <w:rsid w:val="50C87F83"/>
    <w:rsid w:val="50CD05F4"/>
    <w:rsid w:val="510A1D64"/>
    <w:rsid w:val="511E41A7"/>
    <w:rsid w:val="513C6A7B"/>
    <w:rsid w:val="518633B3"/>
    <w:rsid w:val="51A024E3"/>
    <w:rsid w:val="51C11918"/>
    <w:rsid w:val="51C754A8"/>
    <w:rsid w:val="51F26BA8"/>
    <w:rsid w:val="52AC446A"/>
    <w:rsid w:val="52CB247D"/>
    <w:rsid w:val="52FB162B"/>
    <w:rsid w:val="530B2550"/>
    <w:rsid w:val="5333545B"/>
    <w:rsid w:val="53DD7561"/>
    <w:rsid w:val="544F1A68"/>
    <w:rsid w:val="5450213C"/>
    <w:rsid w:val="54762E36"/>
    <w:rsid w:val="547A7CFF"/>
    <w:rsid w:val="54AA586E"/>
    <w:rsid w:val="54AD51D1"/>
    <w:rsid w:val="54D24048"/>
    <w:rsid w:val="54D64CD5"/>
    <w:rsid w:val="55143613"/>
    <w:rsid w:val="552174A1"/>
    <w:rsid w:val="55456BC9"/>
    <w:rsid w:val="55495B22"/>
    <w:rsid w:val="554A272A"/>
    <w:rsid w:val="555037BE"/>
    <w:rsid w:val="55887D69"/>
    <w:rsid w:val="55D1088A"/>
    <w:rsid w:val="56002D98"/>
    <w:rsid w:val="560166C4"/>
    <w:rsid w:val="56087462"/>
    <w:rsid w:val="561A0928"/>
    <w:rsid w:val="56423872"/>
    <w:rsid w:val="5673138D"/>
    <w:rsid w:val="567A7044"/>
    <w:rsid w:val="569A092A"/>
    <w:rsid w:val="56B279F0"/>
    <w:rsid w:val="57035390"/>
    <w:rsid w:val="570A1C66"/>
    <w:rsid w:val="5721537D"/>
    <w:rsid w:val="57224F8B"/>
    <w:rsid w:val="57353115"/>
    <w:rsid w:val="57736B97"/>
    <w:rsid w:val="578B2350"/>
    <w:rsid w:val="579D710E"/>
    <w:rsid w:val="57A1039C"/>
    <w:rsid w:val="57A1731D"/>
    <w:rsid w:val="57AB2130"/>
    <w:rsid w:val="57C617AE"/>
    <w:rsid w:val="57C84ECF"/>
    <w:rsid w:val="57EA1274"/>
    <w:rsid w:val="57EC7CC0"/>
    <w:rsid w:val="580B778C"/>
    <w:rsid w:val="581F22F6"/>
    <w:rsid w:val="58600AA5"/>
    <w:rsid w:val="586262B1"/>
    <w:rsid w:val="586E1E17"/>
    <w:rsid w:val="58862C35"/>
    <w:rsid w:val="58C14957"/>
    <w:rsid w:val="58CA2B3A"/>
    <w:rsid w:val="58DF2AB5"/>
    <w:rsid w:val="58E37825"/>
    <w:rsid w:val="592A6D26"/>
    <w:rsid w:val="595D2B20"/>
    <w:rsid w:val="5992329C"/>
    <w:rsid w:val="59AB2005"/>
    <w:rsid w:val="59BA5B80"/>
    <w:rsid w:val="59C7127E"/>
    <w:rsid w:val="59FB0354"/>
    <w:rsid w:val="5A06142B"/>
    <w:rsid w:val="5A2C6074"/>
    <w:rsid w:val="5A2D45C1"/>
    <w:rsid w:val="5A697B99"/>
    <w:rsid w:val="5A6C00D8"/>
    <w:rsid w:val="5A72314C"/>
    <w:rsid w:val="5AE83A50"/>
    <w:rsid w:val="5B0B3757"/>
    <w:rsid w:val="5B3D7F66"/>
    <w:rsid w:val="5B4928DA"/>
    <w:rsid w:val="5B8E3CEE"/>
    <w:rsid w:val="5BAB2917"/>
    <w:rsid w:val="5BD518CF"/>
    <w:rsid w:val="5BE13C4D"/>
    <w:rsid w:val="5BE42742"/>
    <w:rsid w:val="5BF04819"/>
    <w:rsid w:val="5BFC33FA"/>
    <w:rsid w:val="5C026881"/>
    <w:rsid w:val="5C3107A4"/>
    <w:rsid w:val="5C3112A4"/>
    <w:rsid w:val="5C3B1B93"/>
    <w:rsid w:val="5C3E1E99"/>
    <w:rsid w:val="5C6467CE"/>
    <w:rsid w:val="5C9220DF"/>
    <w:rsid w:val="5CC26990"/>
    <w:rsid w:val="5CD94122"/>
    <w:rsid w:val="5D2F4956"/>
    <w:rsid w:val="5D412282"/>
    <w:rsid w:val="5D4A15F3"/>
    <w:rsid w:val="5D4C51BF"/>
    <w:rsid w:val="5D67473A"/>
    <w:rsid w:val="5D69542A"/>
    <w:rsid w:val="5D8D5F29"/>
    <w:rsid w:val="5DC516C8"/>
    <w:rsid w:val="5E023F6F"/>
    <w:rsid w:val="5E0930EF"/>
    <w:rsid w:val="5E3D4D53"/>
    <w:rsid w:val="5E4717E6"/>
    <w:rsid w:val="5E55774C"/>
    <w:rsid w:val="5E9E734B"/>
    <w:rsid w:val="5EA204D2"/>
    <w:rsid w:val="5EAE0C27"/>
    <w:rsid w:val="5EF058CA"/>
    <w:rsid w:val="5EF8084C"/>
    <w:rsid w:val="5F1973E1"/>
    <w:rsid w:val="5F1C467A"/>
    <w:rsid w:val="5F1F6CD8"/>
    <w:rsid w:val="5F2515BB"/>
    <w:rsid w:val="5F2C4015"/>
    <w:rsid w:val="5F3021B7"/>
    <w:rsid w:val="5F601658"/>
    <w:rsid w:val="5F64251F"/>
    <w:rsid w:val="5F684589"/>
    <w:rsid w:val="5F827C40"/>
    <w:rsid w:val="5F8F7D29"/>
    <w:rsid w:val="5FBB7CFC"/>
    <w:rsid w:val="5FC817C4"/>
    <w:rsid w:val="5FE36BC9"/>
    <w:rsid w:val="60104DDC"/>
    <w:rsid w:val="60530C72"/>
    <w:rsid w:val="605C0804"/>
    <w:rsid w:val="606D728A"/>
    <w:rsid w:val="606E3FD6"/>
    <w:rsid w:val="609E567F"/>
    <w:rsid w:val="60A505DF"/>
    <w:rsid w:val="60E61F8A"/>
    <w:rsid w:val="611A6867"/>
    <w:rsid w:val="6172394F"/>
    <w:rsid w:val="617817A9"/>
    <w:rsid w:val="6186653F"/>
    <w:rsid w:val="6189617B"/>
    <w:rsid w:val="61987BF3"/>
    <w:rsid w:val="61994C68"/>
    <w:rsid w:val="61A16204"/>
    <w:rsid w:val="61B52BB6"/>
    <w:rsid w:val="61B749C2"/>
    <w:rsid w:val="61B90034"/>
    <w:rsid w:val="61BC09B8"/>
    <w:rsid w:val="61D15C1F"/>
    <w:rsid w:val="61DA3564"/>
    <w:rsid w:val="6218316A"/>
    <w:rsid w:val="62183D61"/>
    <w:rsid w:val="62280D20"/>
    <w:rsid w:val="626A6066"/>
    <w:rsid w:val="62767790"/>
    <w:rsid w:val="62811471"/>
    <w:rsid w:val="629951B6"/>
    <w:rsid w:val="62CA2457"/>
    <w:rsid w:val="62CF2ECC"/>
    <w:rsid w:val="635D6913"/>
    <w:rsid w:val="636F4331"/>
    <w:rsid w:val="63700C0E"/>
    <w:rsid w:val="637D4406"/>
    <w:rsid w:val="638240A1"/>
    <w:rsid w:val="638730C7"/>
    <w:rsid w:val="63A15CAF"/>
    <w:rsid w:val="63A5257B"/>
    <w:rsid w:val="63BD3DCC"/>
    <w:rsid w:val="63BD7F79"/>
    <w:rsid w:val="63C61741"/>
    <w:rsid w:val="63E75967"/>
    <w:rsid w:val="63EA45E8"/>
    <w:rsid w:val="63ED0EE0"/>
    <w:rsid w:val="64180AF4"/>
    <w:rsid w:val="644F40C7"/>
    <w:rsid w:val="64560967"/>
    <w:rsid w:val="646330D4"/>
    <w:rsid w:val="647F78F1"/>
    <w:rsid w:val="64AC2596"/>
    <w:rsid w:val="64BF21BA"/>
    <w:rsid w:val="64D551BB"/>
    <w:rsid w:val="64F06068"/>
    <w:rsid w:val="64FF681F"/>
    <w:rsid w:val="6549052A"/>
    <w:rsid w:val="656B1D10"/>
    <w:rsid w:val="65844F2D"/>
    <w:rsid w:val="65BE56C8"/>
    <w:rsid w:val="65DA02E6"/>
    <w:rsid w:val="66022B28"/>
    <w:rsid w:val="660B6E6F"/>
    <w:rsid w:val="661B797F"/>
    <w:rsid w:val="66356CC7"/>
    <w:rsid w:val="663E295B"/>
    <w:rsid w:val="6640216C"/>
    <w:rsid w:val="66581E87"/>
    <w:rsid w:val="66601808"/>
    <w:rsid w:val="666A0AF8"/>
    <w:rsid w:val="669D5B39"/>
    <w:rsid w:val="66F80256"/>
    <w:rsid w:val="66F8307E"/>
    <w:rsid w:val="66FA11D5"/>
    <w:rsid w:val="66FF0405"/>
    <w:rsid w:val="6704464A"/>
    <w:rsid w:val="67145AFB"/>
    <w:rsid w:val="67174010"/>
    <w:rsid w:val="672D5334"/>
    <w:rsid w:val="674302C7"/>
    <w:rsid w:val="678878BB"/>
    <w:rsid w:val="679C5643"/>
    <w:rsid w:val="679D6EB9"/>
    <w:rsid w:val="67B32C6C"/>
    <w:rsid w:val="67C42122"/>
    <w:rsid w:val="67CF0708"/>
    <w:rsid w:val="67EC1A9C"/>
    <w:rsid w:val="67F0242E"/>
    <w:rsid w:val="680A5986"/>
    <w:rsid w:val="680D5F4B"/>
    <w:rsid w:val="68113F51"/>
    <w:rsid w:val="681968B5"/>
    <w:rsid w:val="68197507"/>
    <w:rsid w:val="68332BA9"/>
    <w:rsid w:val="68870B2D"/>
    <w:rsid w:val="68E94770"/>
    <w:rsid w:val="68F949C9"/>
    <w:rsid w:val="69056F35"/>
    <w:rsid w:val="691F284F"/>
    <w:rsid w:val="695A4290"/>
    <w:rsid w:val="69764BF7"/>
    <w:rsid w:val="699A0B47"/>
    <w:rsid w:val="69A50667"/>
    <w:rsid w:val="69AD7BE9"/>
    <w:rsid w:val="6A334932"/>
    <w:rsid w:val="6A3353FF"/>
    <w:rsid w:val="6A3A2AFD"/>
    <w:rsid w:val="6A5D63E6"/>
    <w:rsid w:val="6A5F24D1"/>
    <w:rsid w:val="6A763677"/>
    <w:rsid w:val="6A7E524C"/>
    <w:rsid w:val="6AC34B9F"/>
    <w:rsid w:val="6AC71A97"/>
    <w:rsid w:val="6ADF64D8"/>
    <w:rsid w:val="6AE347EB"/>
    <w:rsid w:val="6AFA6ADC"/>
    <w:rsid w:val="6B0D28C6"/>
    <w:rsid w:val="6B166B3B"/>
    <w:rsid w:val="6B344D5F"/>
    <w:rsid w:val="6B434AF0"/>
    <w:rsid w:val="6B57675A"/>
    <w:rsid w:val="6B6A0C73"/>
    <w:rsid w:val="6BD0287C"/>
    <w:rsid w:val="6BD0549B"/>
    <w:rsid w:val="6BDD7B4D"/>
    <w:rsid w:val="6BEF1431"/>
    <w:rsid w:val="6C096D0B"/>
    <w:rsid w:val="6C472017"/>
    <w:rsid w:val="6CB27242"/>
    <w:rsid w:val="6CB74884"/>
    <w:rsid w:val="6CED3260"/>
    <w:rsid w:val="6CFE7B52"/>
    <w:rsid w:val="6D0E5050"/>
    <w:rsid w:val="6D5B6220"/>
    <w:rsid w:val="6D946026"/>
    <w:rsid w:val="6DD17280"/>
    <w:rsid w:val="6DF21E52"/>
    <w:rsid w:val="6E070112"/>
    <w:rsid w:val="6E1F58E3"/>
    <w:rsid w:val="6E5129CA"/>
    <w:rsid w:val="6E9911AC"/>
    <w:rsid w:val="6EAF48B5"/>
    <w:rsid w:val="6EBC0B3A"/>
    <w:rsid w:val="6EC031A4"/>
    <w:rsid w:val="6EC36120"/>
    <w:rsid w:val="6EE2792C"/>
    <w:rsid w:val="6EEE18F3"/>
    <w:rsid w:val="6EF51C7D"/>
    <w:rsid w:val="6F05045C"/>
    <w:rsid w:val="6F4F1553"/>
    <w:rsid w:val="6F8363E5"/>
    <w:rsid w:val="6FC746F5"/>
    <w:rsid w:val="6FCE0F89"/>
    <w:rsid w:val="6FE1487E"/>
    <w:rsid w:val="6FE14A00"/>
    <w:rsid w:val="702D2394"/>
    <w:rsid w:val="70317AC6"/>
    <w:rsid w:val="70347C93"/>
    <w:rsid w:val="705B5BAB"/>
    <w:rsid w:val="707A4C10"/>
    <w:rsid w:val="70863262"/>
    <w:rsid w:val="708D026E"/>
    <w:rsid w:val="70A76ED3"/>
    <w:rsid w:val="70E564F0"/>
    <w:rsid w:val="70F27BEF"/>
    <w:rsid w:val="710225CC"/>
    <w:rsid w:val="712D2973"/>
    <w:rsid w:val="714C2B58"/>
    <w:rsid w:val="71557638"/>
    <w:rsid w:val="717A1813"/>
    <w:rsid w:val="71860B17"/>
    <w:rsid w:val="71EE223F"/>
    <w:rsid w:val="72042D67"/>
    <w:rsid w:val="722B290A"/>
    <w:rsid w:val="723B27CC"/>
    <w:rsid w:val="72420038"/>
    <w:rsid w:val="72687227"/>
    <w:rsid w:val="72705FA7"/>
    <w:rsid w:val="727140C4"/>
    <w:rsid w:val="72964E58"/>
    <w:rsid w:val="72A03FD9"/>
    <w:rsid w:val="72A80C3C"/>
    <w:rsid w:val="72B23128"/>
    <w:rsid w:val="72B26B1C"/>
    <w:rsid w:val="72BE27B5"/>
    <w:rsid w:val="72CD3E6F"/>
    <w:rsid w:val="72CE15A6"/>
    <w:rsid w:val="72D72A5A"/>
    <w:rsid w:val="73406CFF"/>
    <w:rsid w:val="736C2990"/>
    <w:rsid w:val="7379601E"/>
    <w:rsid w:val="7383028C"/>
    <w:rsid w:val="738F6036"/>
    <w:rsid w:val="73A25E44"/>
    <w:rsid w:val="73A42434"/>
    <w:rsid w:val="73A47286"/>
    <w:rsid w:val="73AA2FAC"/>
    <w:rsid w:val="740B39C6"/>
    <w:rsid w:val="741F68CF"/>
    <w:rsid w:val="74A813D4"/>
    <w:rsid w:val="74F248DF"/>
    <w:rsid w:val="750E418B"/>
    <w:rsid w:val="75252DF3"/>
    <w:rsid w:val="752D1093"/>
    <w:rsid w:val="752E750A"/>
    <w:rsid w:val="753579CC"/>
    <w:rsid w:val="754F7BD7"/>
    <w:rsid w:val="75621536"/>
    <w:rsid w:val="757300F5"/>
    <w:rsid w:val="75BF3154"/>
    <w:rsid w:val="764A07CF"/>
    <w:rsid w:val="764F6B3D"/>
    <w:rsid w:val="7674284E"/>
    <w:rsid w:val="76A52C82"/>
    <w:rsid w:val="76B42716"/>
    <w:rsid w:val="76C63198"/>
    <w:rsid w:val="76CD2B7B"/>
    <w:rsid w:val="76D80645"/>
    <w:rsid w:val="76E03371"/>
    <w:rsid w:val="76F906FB"/>
    <w:rsid w:val="77044BA5"/>
    <w:rsid w:val="7715234E"/>
    <w:rsid w:val="77350B07"/>
    <w:rsid w:val="77462D31"/>
    <w:rsid w:val="774E0BC6"/>
    <w:rsid w:val="77E37100"/>
    <w:rsid w:val="77E659F9"/>
    <w:rsid w:val="780E5898"/>
    <w:rsid w:val="781A505A"/>
    <w:rsid w:val="782642CC"/>
    <w:rsid w:val="78437D57"/>
    <w:rsid w:val="784522E6"/>
    <w:rsid w:val="78871195"/>
    <w:rsid w:val="7894095E"/>
    <w:rsid w:val="78A52F06"/>
    <w:rsid w:val="78CD2D94"/>
    <w:rsid w:val="79000679"/>
    <w:rsid w:val="79296E65"/>
    <w:rsid w:val="794C4FCD"/>
    <w:rsid w:val="79A416F0"/>
    <w:rsid w:val="79B03EB6"/>
    <w:rsid w:val="79B67E93"/>
    <w:rsid w:val="79CA4470"/>
    <w:rsid w:val="7A0A0592"/>
    <w:rsid w:val="7A2B202B"/>
    <w:rsid w:val="7A2F5D10"/>
    <w:rsid w:val="7A3C380C"/>
    <w:rsid w:val="7AF37579"/>
    <w:rsid w:val="7AF87F64"/>
    <w:rsid w:val="7B1C0C84"/>
    <w:rsid w:val="7B351877"/>
    <w:rsid w:val="7B5A62DF"/>
    <w:rsid w:val="7B702588"/>
    <w:rsid w:val="7B7A04A8"/>
    <w:rsid w:val="7B7E39C8"/>
    <w:rsid w:val="7B876554"/>
    <w:rsid w:val="7B9D2BD5"/>
    <w:rsid w:val="7BBD78A6"/>
    <w:rsid w:val="7BE9452C"/>
    <w:rsid w:val="7C0C3F6D"/>
    <w:rsid w:val="7C1C4FFD"/>
    <w:rsid w:val="7C22163C"/>
    <w:rsid w:val="7C3A02E8"/>
    <w:rsid w:val="7C447526"/>
    <w:rsid w:val="7C595075"/>
    <w:rsid w:val="7C6B07B2"/>
    <w:rsid w:val="7CF44CE7"/>
    <w:rsid w:val="7D133243"/>
    <w:rsid w:val="7D3F113C"/>
    <w:rsid w:val="7D854FF5"/>
    <w:rsid w:val="7D887594"/>
    <w:rsid w:val="7D9B6CA4"/>
    <w:rsid w:val="7DD426C5"/>
    <w:rsid w:val="7E394207"/>
    <w:rsid w:val="7E4007A2"/>
    <w:rsid w:val="7E62233C"/>
    <w:rsid w:val="7E6A1C26"/>
    <w:rsid w:val="7E791CAD"/>
    <w:rsid w:val="7EA50DFB"/>
    <w:rsid w:val="7EA942E5"/>
    <w:rsid w:val="7EC86878"/>
    <w:rsid w:val="7EE847CE"/>
    <w:rsid w:val="7F16390D"/>
    <w:rsid w:val="7F26785B"/>
    <w:rsid w:val="7F320A90"/>
    <w:rsid w:val="7F5F15A3"/>
    <w:rsid w:val="7F752917"/>
    <w:rsid w:val="7F8878D7"/>
    <w:rsid w:val="7F8E468F"/>
    <w:rsid w:val="7F9E247F"/>
    <w:rsid w:val="7FB10547"/>
    <w:rsid w:val="7FC96184"/>
    <w:rsid w:val="7FE2783B"/>
    <w:rsid w:val="7FE37961"/>
    <w:rsid w:val="7FF633F9"/>
    <w:rsid w:val="7FF829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7"/>
    <w:qFormat/>
    <w:uiPriority w:val="99"/>
    <w:pPr>
      <w:spacing w:after="120"/>
    </w:pPr>
  </w:style>
  <w:style w:type="paragraph" w:styleId="3">
    <w:name w:val="Body Text 2"/>
    <w:basedOn w:val="1"/>
    <w:qFormat/>
    <w:uiPriority w:val="0"/>
    <w:pPr>
      <w:spacing w:after="120" w:line="480" w:lineRule="auto"/>
    </w:p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1"/>
    <w:unhideWhenUsed/>
    <w:qFormat/>
    <w:uiPriority w:val="99"/>
    <w:pPr>
      <w:spacing w:after="120"/>
    </w:pPr>
    <w:rPr>
      <w:sz w:val="16"/>
      <w:szCs w:val="16"/>
    </w:rPr>
  </w:style>
  <w:style w:type="paragraph" w:styleId="9">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link w:val="49"/>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link w:val="50"/>
    <w:semiHidden/>
    <w:unhideWhenUsed/>
    <w:qFormat/>
    <w:uiPriority w:val="99"/>
    <w:pPr>
      <w:spacing w:after="120" w:line="480" w:lineRule="auto"/>
      <w:ind w:left="420" w:leftChars="200"/>
    </w:pPr>
  </w:style>
  <w:style w:type="paragraph" w:styleId="15">
    <w:name w:val="Balloon Text"/>
    <w:basedOn w:val="1"/>
    <w:link w:val="36"/>
    <w:semiHidden/>
    <w:unhideWhenUsed/>
    <w:qFormat/>
    <w:uiPriority w:val="99"/>
    <w:rPr>
      <w:sz w:val="18"/>
      <w:szCs w:val="18"/>
    </w:rPr>
  </w:style>
  <w:style w:type="paragraph" w:styleId="16">
    <w:name w:val="footer"/>
    <w:basedOn w:val="1"/>
    <w:link w:val="30"/>
    <w:unhideWhenUsed/>
    <w:qFormat/>
    <w:uiPriority w:val="99"/>
    <w:pPr>
      <w:tabs>
        <w:tab w:val="center" w:pos="4153"/>
        <w:tab w:val="right" w:pos="8306"/>
      </w:tabs>
      <w:snapToGrid w:val="0"/>
      <w:jc w:val="left"/>
    </w:pPr>
    <w:rPr>
      <w:sz w:val="18"/>
      <w:szCs w:val="18"/>
    </w:rPr>
  </w:style>
  <w:style w:type="paragraph" w:styleId="17">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paragraph" w:styleId="21">
    <w:name w:val="Body Text First Indent"/>
    <w:basedOn w:val="2"/>
    <w:link w:val="48"/>
    <w:semiHidden/>
    <w:unhideWhenUsed/>
    <w:qFormat/>
    <w:uiPriority w:val="99"/>
    <w:pPr>
      <w:ind w:firstLine="420" w:firstLineChars="100"/>
    </w:pPr>
  </w:style>
  <w:style w:type="paragraph" w:styleId="22">
    <w:name w:val="Body Text First Indent 2"/>
    <w:basedOn w:val="9"/>
    <w:qFormat/>
    <w:uiPriority w:val="0"/>
    <w:pPr>
      <w:spacing w:line="360" w:lineRule="auto"/>
      <w:ind w:firstLine="420"/>
    </w:pPr>
    <w:rPr>
      <w:rFonts w:eastAsia="等线"/>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qFormat/>
    <w:uiPriority w:val="22"/>
    <w:rPr>
      <w:rFonts w:eastAsia="宋体"/>
      <w:b/>
      <w:bCs/>
      <w:kern w:val="2"/>
      <w:sz w:val="24"/>
      <w:szCs w:val="24"/>
      <w:lang w:val="en-US" w:eastAsia="zh-CN" w:bidi="ar-SA"/>
    </w:rPr>
  </w:style>
  <w:style w:type="character" w:styleId="27">
    <w:name w:val="page number"/>
    <w:basedOn w:val="25"/>
    <w:qFormat/>
    <w:uiPriority w:val="0"/>
    <w:rPr>
      <w:kern w:val="2"/>
      <w:sz w:val="24"/>
      <w:szCs w:val="24"/>
    </w:rPr>
  </w:style>
  <w:style w:type="character" w:styleId="28">
    <w:name w:val="Hyperlink"/>
    <w:basedOn w:val="25"/>
    <w:unhideWhenUsed/>
    <w:qFormat/>
    <w:uiPriority w:val="99"/>
    <w:rPr>
      <w:color w:val="0000FF" w:themeColor="hyperlink"/>
      <w:u w:val="single"/>
      <w14:textFill>
        <w14:solidFill>
          <w14:schemeClr w14:val="hlink"/>
        </w14:solidFill>
      </w14:textFill>
    </w:rPr>
  </w:style>
  <w:style w:type="character" w:customStyle="1" w:styleId="29">
    <w:name w:val="页眉 Char"/>
    <w:basedOn w:val="25"/>
    <w:link w:val="17"/>
    <w:qFormat/>
    <w:uiPriority w:val="99"/>
    <w:rPr>
      <w:sz w:val="18"/>
      <w:szCs w:val="18"/>
    </w:rPr>
  </w:style>
  <w:style w:type="character" w:customStyle="1" w:styleId="30">
    <w:name w:val="页脚 Char"/>
    <w:basedOn w:val="25"/>
    <w:link w:val="16"/>
    <w:qFormat/>
    <w:uiPriority w:val="99"/>
    <w:rPr>
      <w:sz w:val="18"/>
      <w:szCs w:val="18"/>
    </w:rPr>
  </w:style>
  <w:style w:type="character" w:customStyle="1" w:styleId="31">
    <w:name w:val="标题 1 Char"/>
    <w:basedOn w:val="25"/>
    <w:link w:val="4"/>
    <w:qFormat/>
    <w:uiPriority w:val="9"/>
    <w:rPr>
      <w:rFonts w:eastAsia="方正小标宋简体"/>
      <w:bCs/>
      <w:kern w:val="44"/>
      <w:sz w:val="44"/>
      <w:szCs w:val="44"/>
    </w:rPr>
  </w:style>
  <w:style w:type="character" w:customStyle="1" w:styleId="32">
    <w:name w:val="标题 2 Char"/>
    <w:basedOn w:val="25"/>
    <w:link w:val="5"/>
    <w:qFormat/>
    <w:uiPriority w:val="9"/>
    <w:rPr>
      <w:rFonts w:eastAsia="方正小标宋简体" w:asciiTheme="majorHAnsi" w:hAnsiTheme="majorHAnsi" w:cstheme="majorBidi"/>
      <w:bCs/>
      <w:sz w:val="36"/>
      <w:szCs w:val="32"/>
    </w:rPr>
  </w:style>
  <w:style w:type="character" w:customStyle="1" w:styleId="33">
    <w:name w:val="标题 3 Char"/>
    <w:basedOn w:val="25"/>
    <w:link w:val="6"/>
    <w:qFormat/>
    <w:uiPriority w:val="9"/>
    <w:rPr>
      <w:rFonts w:ascii="Calibri" w:hAnsi="Calibri" w:eastAsia="宋体" w:cs="Times New Roman"/>
      <w:b/>
      <w:bCs/>
      <w:sz w:val="32"/>
      <w:szCs w:val="32"/>
    </w:rPr>
  </w:style>
  <w:style w:type="paragraph" w:styleId="34">
    <w:name w:val="List Paragraph"/>
    <w:basedOn w:val="1"/>
    <w:link w:val="42"/>
    <w:qFormat/>
    <w:uiPriority w:val="99"/>
    <w:pPr>
      <w:ind w:firstLine="420" w:firstLineChars="200"/>
    </w:pPr>
  </w:style>
  <w:style w:type="paragraph" w:customStyle="1" w:styleId="35">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5"/>
    <w:link w:val="15"/>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2"/>
    <w:next w:val="12"/>
    <w:qFormat/>
    <w:uiPriority w:val="0"/>
    <w:pPr>
      <w:spacing w:after="373"/>
    </w:pPr>
    <w:rPr>
      <w:color w:val="auto"/>
    </w:rPr>
  </w:style>
  <w:style w:type="paragraph" w:customStyle="1" w:styleId="39">
    <w:name w:val="CM91"/>
    <w:basedOn w:val="12"/>
    <w:next w:val="12"/>
    <w:qFormat/>
    <w:uiPriority w:val="0"/>
    <w:pPr>
      <w:spacing w:after="160"/>
    </w:pPr>
    <w:rPr>
      <w:color w:val="auto"/>
    </w:rPr>
  </w:style>
  <w:style w:type="character" w:customStyle="1" w:styleId="40">
    <w:name w:val="正文文本 3 Char"/>
    <w:link w:val="8"/>
    <w:qFormat/>
    <w:uiPriority w:val="99"/>
    <w:rPr>
      <w:sz w:val="16"/>
      <w:szCs w:val="16"/>
    </w:rPr>
  </w:style>
  <w:style w:type="character" w:customStyle="1" w:styleId="41">
    <w:name w:val="正文文本 3 Char1"/>
    <w:basedOn w:val="25"/>
    <w:link w:val="8"/>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1"/>
    <w:qFormat/>
    <w:uiPriority w:val="99"/>
    <w:rPr>
      <w:rFonts w:ascii="宋体" w:hAnsi="Courier New"/>
    </w:rPr>
  </w:style>
  <w:style w:type="paragraph" w:customStyle="1" w:styleId="44">
    <w:name w:val="WPSOffice手动目录 1"/>
    <w:qFormat/>
    <w:uiPriority w:val="0"/>
    <w:rPr>
      <w:rFonts w:asciiTheme="minorHAnsi" w:hAnsiTheme="minorHAnsi" w:eastAsiaTheme="minorEastAsia" w:cstheme="minorBidi"/>
      <w:lang w:val="en-US" w:eastAsia="zh-CN" w:bidi="ar-SA"/>
    </w:rPr>
  </w:style>
  <w:style w:type="paragraph" w:customStyle="1" w:styleId="4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6">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47">
    <w:name w:val="正文文本 Char"/>
    <w:basedOn w:val="25"/>
    <w:link w:val="2"/>
    <w:qFormat/>
    <w:uiPriority w:val="99"/>
    <w:rPr>
      <w:kern w:val="2"/>
      <w:sz w:val="21"/>
      <w:szCs w:val="22"/>
    </w:rPr>
  </w:style>
  <w:style w:type="character" w:customStyle="1" w:styleId="48">
    <w:name w:val="正文首行缩进 Char"/>
    <w:basedOn w:val="47"/>
    <w:link w:val="21"/>
    <w:qFormat/>
    <w:uiPriority w:val="0"/>
  </w:style>
  <w:style w:type="character" w:customStyle="1" w:styleId="49">
    <w:name w:val="纯文本 Char1"/>
    <w:link w:val="11"/>
    <w:qFormat/>
    <w:uiPriority w:val="0"/>
    <w:rPr>
      <w:rFonts w:ascii="宋体" w:hAnsi="Courier New"/>
      <w:kern w:val="2"/>
      <w:sz w:val="21"/>
      <w:szCs w:val="21"/>
    </w:rPr>
  </w:style>
  <w:style w:type="character" w:customStyle="1" w:styleId="50">
    <w:name w:val="正文文本缩进 2 Char"/>
    <w:basedOn w:val="25"/>
    <w:link w:val="14"/>
    <w:semiHidden/>
    <w:qFormat/>
    <w:uiPriority w:val="99"/>
    <w:rPr>
      <w:kern w:val="2"/>
      <w:sz w:val="21"/>
      <w:szCs w:val="22"/>
    </w:rPr>
  </w:style>
  <w:style w:type="paragraph" w:customStyle="1" w:styleId="51">
    <w:name w:val="_Style 4"/>
    <w:basedOn w:val="4"/>
    <w:next w:val="1"/>
    <w:qFormat/>
    <w:uiPriority w:val="0"/>
    <w:pPr>
      <w:keepNext w:val="0"/>
      <w:keepLines w:val="0"/>
      <w:spacing w:after="0" w:line="576" w:lineRule="auto"/>
      <w:jc w:val="left"/>
      <w:outlineLvl w:val="9"/>
    </w:pPr>
    <w:rPr>
      <w:rFonts w:ascii="Calibri" w:hAnsi="Calibri" w:eastAsia="宋体" w:cs="Times New Roman"/>
      <w:b/>
      <w:kern w:val="0"/>
      <w:lang w:eastAsia="en-US"/>
    </w:rPr>
  </w:style>
  <w:style w:type="paragraph" w:customStyle="1" w:styleId="52">
    <w:name w:val="Default1"/>
    <w:qFormat/>
    <w:uiPriority w:val="0"/>
    <w:pPr>
      <w:widowControl w:val="0"/>
      <w:autoSpaceDE w:val="0"/>
      <w:autoSpaceDN w:val="0"/>
      <w:adjustRightInd w:val="0"/>
      <w:jc w:val="center"/>
    </w:pPr>
    <w:rPr>
      <w:rFonts w:ascii="宋体" w:hAnsi="Times New Roman" w:eastAsia="仿宋_GB2312" w:cs="宋体"/>
      <w:color w:val="000000"/>
      <w:sz w:val="24"/>
      <w:szCs w:val="24"/>
      <w:lang w:val="en-US" w:eastAsia="zh-CN" w:bidi="ar-SA"/>
    </w:rPr>
  </w:style>
  <w:style w:type="paragraph" w:customStyle="1" w:styleId="5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4">
    <w:name w:val="文一"/>
    <w:basedOn w:val="1"/>
    <w:qFormat/>
    <w:uiPriority w:val="0"/>
    <w:pPr>
      <w:topLinePunct/>
      <w:adjustRightInd w:val="0"/>
      <w:snapToGrid w:val="0"/>
      <w:spacing w:line="360" w:lineRule="auto"/>
      <w:ind w:firstLine="200" w:firstLineChars="200"/>
    </w:pPr>
    <w:rPr>
      <w:rFonts w:eastAsia="宋体"/>
      <w:snapToGrid w:val="0"/>
      <w:spacing w:val="4"/>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B6F877-BABF-449C-BF10-AF7814C5D7E5}">
  <ds:schemaRefs/>
</ds:datastoreItem>
</file>

<file path=docProps/app.xml><?xml version="1.0" encoding="utf-8"?>
<Properties xmlns="http://schemas.openxmlformats.org/officeDocument/2006/extended-properties" xmlns:vt="http://schemas.openxmlformats.org/officeDocument/2006/docPropsVTypes">
  <Template>Normal</Template>
  <Pages>65</Pages>
  <Words>23216</Words>
  <Characters>24211</Characters>
  <Lines>183</Lines>
  <Paragraphs>51</Paragraphs>
  <TotalTime>33</TotalTime>
  <ScaleCrop>false</ScaleCrop>
  <LinksUpToDate>false</LinksUpToDate>
  <CharactersWithSpaces>25802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罗卓毅</cp:lastModifiedBy>
  <cp:lastPrinted>2022-05-27T02:31:00Z</cp:lastPrinted>
  <dcterms:modified xsi:type="dcterms:W3CDTF">2022-10-13T07:45:40Z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DEBFFA9EF4D34B83ADDD93A6994D2DB6</vt:lpwstr>
  </property>
</Properties>
</file>