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49" w:name="_GoBack"/>
      <w:bookmarkEnd w:id="149"/>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方正小标宋简体" w:eastAsia="方正小标宋简体"/>
          <w:b/>
          <w:bCs/>
          <w:sz w:val="52"/>
          <w:szCs w:val="52"/>
          <w:highlight w:val="none"/>
          <w:lang w:val="en-US" w:eastAsia="zh-CN"/>
        </w:rPr>
      </w:pPr>
      <w:r>
        <w:rPr>
          <w:rFonts w:hint="eastAsia" w:ascii="方正小标宋简体" w:eastAsia="方正小标宋简体"/>
          <w:b/>
          <w:bCs/>
          <w:sz w:val="52"/>
          <w:szCs w:val="52"/>
          <w:highlight w:val="none"/>
          <w:lang w:val="en-US" w:eastAsia="zh-CN"/>
        </w:rPr>
        <w:t>广州市净水有限公司竹料分公司一期</w:t>
      </w:r>
    </w:p>
    <w:p>
      <w:pPr>
        <w:jc w:val="center"/>
        <w:rPr>
          <w:rFonts w:hint="eastAsia" w:ascii="方正小标宋简体" w:eastAsia="方正小标宋简体"/>
          <w:b/>
          <w:bCs/>
          <w:sz w:val="52"/>
          <w:szCs w:val="52"/>
          <w:highlight w:val="none"/>
          <w:lang w:val="en-US" w:eastAsia="zh-CN"/>
        </w:rPr>
      </w:pPr>
      <w:r>
        <w:rPr>
          <w:rFonts w:hint="eastAsia" w:ascii="方正小标宋简体" w:eastAsia="方正小标宋简体"/>
          <w:b/>
          <w:bCs/>
          <w:sz w:val="52"/>
          <w:szCs w:val="52"/>
          <w:highlight w:val="none"/>
          <w:lang w:val="en-US" w:eastAsia="zh-CN"/>
        </w:rPr>
        <w:t>反应池等生产仪表及化验设备维修</w:t>
      </w:r>
    </w:p>
    <w:p>
      <w:pPr>
        <w:jc w:val="center"/>
        <w:rPr>
          <w:rFonts w:ascii="方正小标宋简体" w:eastAsia="方正小标宋简体"/>
          <w:sz w:val="52"/>
          <w:szCs w:val="52"/>
          <w:highlight w:val="none"/>
        </w:rPr>
      </w:pPr>
      <w:r>
        <w:rPr>
          <w:rFonts w:hint="eastAsia" w:ascii="方正小标宋简体" w:eastAsia="方正小标宋简体"/>
          <w:b/>
          <w:bCs/>
          <w:sz w:val="52"/>
          <w:szCs w:val="52"/>
          <w:highlight w:val="none"/>
          <w:lang w:val="en-US" w:eastAsia="zh-CN"/>
        </w:rPr>
        <w:t>项目</w:t>
      </w:r>
      <w:r>
        <w:rPr>
          <w:rFonts w:hint="eastAsia" w:ascii="方正小标宋简体" w:eastAsia="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八</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20"/>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20"/>
        <w:numPr>
          <w:ilvl w:val="0"/>
          <w:numId w:val="1"/>
        </w:numPr>
        <w:tabs>
          <w:tab w:val="right" w:pos="8844"/>
        </w:tabs>
        <w:rPr>
          <w:highlight w:val="none"/>
        </w:rPr>
      </w:pPr>
      <w:r>
        <w:rPr>
          <w:rFonts w:hint="eastAsia"/>
          <w:highlight w:val="none"/>
          <w:lang w:val="en-US" w:eastAsia="zh-CN"/>
        </w:rPr>
        <w:t>供应商须知</w:t>
      </w:r>
    </w:p>
    <w:p>
      <w:pPr>
        <w:pStyle w:val="20"/>
        <w:numPr>
          <w:ilvl w:val="0"/>
          <w:numId w:val="1"/>
        </w:numPr>
        <w:tabs>
          <w:tab w:val="right" w:pos="8844"/>
        </w:tabs>
        <w:rPr>
          <w:highlight w:val="none"/>
        </w:rPr>
      </w:pPr>
      <w:r>
        <w:rPr>
          <w:rFonts w:hint="eastAsia"/>
          <w:highlight w:val="none"/>
          <w:lang w:val="en-US" w:eastAsia="zh-CN"/>
        </w:rPr>
        <w:t>采购方法</w:t>
      </w:r>
    </w:p>
    <w:p>
      <w:pPr>
        <w:pStyle w:val="20"/>
        <w:numPr>
          <w:ilvl w:val="0"/>
          <w:numId w:val="1"/>
        </w:numPr>
        <w:tabs>
          <w:tab w:val="right" w:pos="8844"/>
        </w:tabs>
        <w:rPr>
          <w:highlight w:val="none"/>
        </w:rPr>
      </w:pPr>
      <w:r>
        <w:rPr>
          <w:rFonts w:hint="eastAsia"/>
          <w:highlight w:val="none"/>
          <w:lang w:val="en-US" w:eastAsia="zh-CN"/>
        </w:rPr>
        <w:t>评审方法</w:t>
      </w:r>
    </w:p>
    <w:p>
      <w:pPr>
        <w:pStyle w:val="20"/>
        <w:numPr>
          <w:ilvl w:val="0"/>
          <w:numId w:val="1"/>
        </w:numPr>
        <w:tabs>
          <w:tab w:val="right" w:pos="8844"/>
        </w:tabs>
        <w:rPr>
          <w:highlight w:val="none"/>
        </w:rPr>
      </w:pPr>
      <w:r>
        <w:rPr>
          <w:rFonts w:hint="eastAsia"/>
          <w:highlight w:val="none"/>
          <w:lang w:val="en-US" w:eastAsia="zh-CN"/>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3"/>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highlight w:val="none"/>
        </w:rPr>
      </w:pPr>
      <w:bookmarkStart w:id="0" w:name="_Toc18145"/>
      <w:bookmarkStart w:id="1" w:name="_Toc26148"/>
    </w:p>
    <w:p>
      <w:pPr>
        <w:rPr>
          <w:rFonts w:hint="eastAsia"/>
          <w:highlight w:val="none"/>
        </w:rPr>
      </w:pPr>
    </w:p>
    <w:p>
      <w:pPr>
        <w:pStyle w:val="5"/>
        <w:rPr>
          <w:rFonts w:hint="eastAsia"/>
          <w:highlight w:val="none"/>
        </w:rPr>
      </w:pPr>
      <w:bookmarkStart w:id="2" w:name="_Toc1711"/>
      <w:bookmarkStart w:id="3" w:name="_Toc17696"/>
    </w:p>
    <w:p>
      <w:pPr>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5"/>
        <w:rPr>
          <w:rFonts w:hint="eastAsia"/>
          <w:highlight w:val="none"/>
        </w:rPr>
      </w:pPr>
      <w:bookmarkStart w:id="4" w:name="_Toc7519"/>
      <w:bookmarkStart w:id="5" w:name="_Toc1669"/>
      <w:bookmarkStart w:id="6" w:name="_Toc31938"/>
      <w:bookmarkStart w:id="7" w:name="_Toc11322"/>
      <w:bookmarkStart w:id="8" w:name="_Toc17801"/>
      <w:bookmarkStart w:id="9" w:name="_Toc19609"/>
      <w:bookmarkStart w:id="10" w:name="_Toc4275"/>
    </w:p>
    <w:p>
      <w:pPr>
        <w:pStyle w:val="5"/>
        <w:rPr>
          <w:rFonts w:hint="eastAsia"/>
          <w:highlight w:val="none"/>
        </w:rPr>
      </w:pPr>
    </w:p>
    <w:p>
      <w:pPr>
        <w:pStyle w:val="5"/>
        <w:rPr>
          <w:rFonts w:hint="eastAsia"/>
          <w:highlight w:val="none"/>
        </w:rPr>
      </w:pPr>
    </w:p>
    <w:p>
      <w:pPr>
        <w:pStyle w:val="5"/>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VEUxu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WAiYnaAQAAlgMAAA4AAABkcnMvZTJvRG9jLnhtbK1TS44T&#10;MRDdI3EHy/tJJxll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5ecObDUo+8fvvx4//Hu07e7r5/Z5Cp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1gImJ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40"/>
        <w:rPr>
          <w:highlight w:val="none"/>
        </w:rPr>
      </w:pPr>
    </w:p>
    <w:p>
      <w:pPr>
        <w:pStyle w:val="5"/>
        <w:rPr>
          <w:highlight w:val="none"/>
        </w:rPr>
      </w:pPr>
      <w:bookmarkStart w:id="11" w:name="_Toc26363"/>
      <w:bookmarkStart w:id="12" w:name="_Toc10122"/>
      <w:bookmarkStart w:id="13" w:name="_Toc2659"/>
      <w:bookmarkStart w:id="14" w:name="_Toc30131"/>
      <w:bookmarkStart w:id="15" w:name="_Toc15709"/>
      <w:bookmarkStart w:id="16" w:name="_Toc999"/>
      <w:bookmarkStart w:id="17" w:name="_Toc8201"/>
      <w:bookmarkStart w:id="18" w:name="_Toc28995"/>
      <w:bookmarkStart w:id="19" w:name="_Toc5230"/>
      <w:bookmarkStart w:id="20" w:name="_Toc14238"/>
      <w:bookmarkStart w:id="21" w:name="_Toc88209924"/>
      <w:bookmarkStart w:id="22" w:name="_Toc30989"/>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6"/>
        <w:spacing w:line="600" w:lineRule="exact"/>
        <w:rPr>
          <w:highlight w:val="none"/>
        </w:rPr>
      </w:pPr>
      <w:bookmarkStart w:id="23" w:name="_Toc21373"/>
      <w:bookmarkStart w:id="24" w:name="_Toc9680"/>
      <w:r>
        <w:rPr>
          <w:rFonts w:hint="eastAsia"/>
          <w:highlight w:val="none"/>
          <w:u w:val="single"/>
          <w:lang w:val="en-US" w:eastAsia="zh-CN"/>
        </w:rPr>
        <w:t>广州市净水有限公司</w:t>
      </w:r>
      <w:r>
        <w:rPr>
          <w:rFonts w:hint="eastAsia"/>
          <w:highlight w:val="none"/>
          <w:u w:val="single"/>
        </w:rPr>
        <w:t>竹料分公司一期反应池等生产仪表及化验设备维修项目</w:t>
      </w:r>
      <w:r>
        <w:rPr>
          <w:rFonts w:hint="eastAsia"/>
          <w:highlight w:val="none"/>
        </w:rPr>
        <w:t>采购公告</w:t>
      </w:r>
      <w:bookmarkEnd w:id="23"/>
      <w:bookmarkEnd w:id="24"/>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竹料分公司一期反应池等生产仪表及化验设备维修项目</w:t>
      </w:r>
      <w:r>
        <w:rPr>
          <w:rFonts w:hint="eastAsia" w:ascii="仿宋_GB2312" w:eastAsia="仿宋_GB2312"/>
          <w:sz w:val="28"/>
          <w:szCs w:val="28"/>
          <w:highlight w:val="none"/>
        </w:rPr>
        <w:t xml:space="preserve">已具备采购条件，现对该□施工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服务项目实施公开采购</w:t>
      </w:r>
      <w:bookmarkStart w:id="25" w:name="采购公告"/>
      <w:bookmarkEnd w:id="25"/>
      <w:r>
        <w:rPr>
          <w:rFonts w:hint="eastAsia" w:ascii="仿宋_GB2312" w:eastAsia="仿宋_GB2312"/>
          <w:sz w:val="28"/>
          <w:szCs w:val="28"/>
          <w:highlight w:val="none"/>
        </w:rPr>
        <w:t>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w:t>
      </w:r>
      <w:r>
        <w:rPr>
          <w:rFonts w:hint="eastAsia" w:ascii="仿宋_GB2312" w:eastAsia="仿宋_GB2312"/>
          <w:sz w:val="28"/>
          <w:szCs w:val="28"/>
          <w:highlight w:val="none"/>
          <w:u w:val="single"/>
        </w:rPr>
        <w:t>竹料分公司一期反应池等生产仪表及化验设备维修项目</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XJ-20220819-7</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98530.00</w:t>
      </w:r>
      <w:r>
        <w:rPr>
          <w:rFonts w:hint="eastAsia" w:ascii="仿宋_GB2312" w:eastAsia="仿宋_GB2312"/>
          <w:sz w:val="28"/>
          <w:szCs w:val="28"/>
          <w:highlight w:val="none"/>
          <w:u w:val="single"/>
        </w:rPr>
        <w:t xml:space="preserve">元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2.1采购内容和范围：</w:t>
      </w:r>
    </w:p>
    <w:tbl>
      <w:tblPr>
        <w:tblStyle w:val="24"/>
        <w:tblpPr w:leftFromText="180" w:rightFromText="180" w:vertAnchor="text" w:horzAnchor="page" w:tblpX="1275" w:tblpY="616"/>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770"/>
        <w:gridCol w:w="2115"/>
        <w:gridCol w:w="222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设备名称</w:t>
            </w:r>
          </w:p>
        </w:tc>
        <w:tc>
          <w:tcPr>
            <w:tcW w:w="177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品牌型号</w:t>
            </w:r>
          </w:p>
        </w:tc>
        <w:tc>
          <w:tcPr>
            <w:tcW w:w="211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安装位置</w:t>
            </w:r>
          </w:p>
        </w:tc>
        <w:tc>
          <w:tcPr>
            <w:tcW w:w="222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损坏情况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DSC-TRSM-420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扩建北反应池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变送器故障</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DSC-TRM-440</w:t>
            </w:r>
          </w:p>
        </w:tc>
        <w:tc>
          <w:tcPr>
            <w:tcW w:w="2115"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扩建北反应池</w:t>
            </w:r>
          </w:p>
        </w:tc>
        <w:tc>
          <w:tcPr>
            <w:tcW w:w="222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变送器屏幕显示失真，键盘失灵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sc100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数据不准</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混合液污泥浓度(MLSS)检测仪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哈希LXG423.99.10101</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DSC-turb/ss-230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高密度沉淀池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DSC-orp-312</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紫外可见分光光度计</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DR6000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检测样品数据不稳定，有误差</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生化培养箱</w:t>
            </w:r>
          </w:p>
        </w:tc>
        <w:tc>
          <w:tcPr>
            <w:tcW w:w="1770" w:type="dxa"/>
            <w:vAlign w:val="top"/>
          </w:tcPr>
          <w:p>
            <w:pPr>
              <w:pStyle w:val="8"/>
              <w:ind w:left="0" w:leftChars="0" w:firstLine="0" w:firstLineChars="0"/>
              <w:jc w:val="left"/>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泰宏 LRH-250A</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调控温度失效，温度与实际偏差很大</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bl>
    <w:p>
      <w:pPr>
        <w:spacing w:line="600" w:lineRule="exact"/>
        <w:jc w:val="left"/>
        <w:rPr>
          <w:highlight w:val="none"/>
        </w:rPr>
      </w:pPr>
    </w:p>
    <w:p>
      <w:pPr>
        <w:spacing w:line="600" w:lineRule="exact"/>
        <w:jc w:val="left"/>
        <w:rPr>
          <w:rFonts w:hint="eastAsia"/>
          <w:highlight w:val="none"/>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lang w:val="en-US" w:eastAsia="zh-CN"/>
        </w:rPr>
        <w:t>自合同签订之日起</w:t>
      </w:r>
      <w:r>
        <w:rPr>
          <w:rFonts w:hint="eastAsia" w:ascii="仿宋_GB2312" w:eastAsia="仿宋_GB2312"/>
          <w:sz w:val="28"/>
          <w:szCs w:val="28"/>
          <w:highlight w:val="none"/>
          <w:u w:val="single"/>
          <w:lang w:val="en-US" w:eastAsia="zh-CN"/>
        </w:rPr>
        <w:t>60天</w:t>
      </w:r>
    </w:p>
    <w:p>
      <w:pPr>
        <w:adjustRightInd w:val="0"/>
        <w:snapToGrid w:val="0"/>
        <w:spacing w:line="600" w:lineRule="exact"/>
        <w:jc w:val="left"/>
        <w:rPr>
          <w:rFonts w:hint="default" w:ascii="仿宋_GB2312" w:eastAsia="仿宋_GB2312"/>
          <w:sz w:val="28"/>
          <w:szCs w:val="28"/>
          <w:highlight w:val="none"/>
          <w:u w:val="single"/>
          <w:lang w:val="en-US"/>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交货地点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广州市白云区钟落潭镇竹二路兰桂街100号（广州市净水有限公司竹料分公司）</w:t>
      </w:r>
    </w:p>
    <w:p>
      <w:pPr>
        <w:widowControl/>
        <w:adjustRightInd/>
        <w:snapToGrid/>
        <w:spacing w:line="360" w:lineRule="auto"/>
        <w:ind w:left="0" w:leftChars="0" w:right="0" w:rightChars="0" w:firstLine="0" w:firstLineChars="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施工质量要求   □货物质量标准或主要技术性能指标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服务质量要求或服务标准如下：</w:t>
      </w:r>
      <w:r>
        <w:rPr>
          <w:rFonts w:hint="eastAsia" w:ascii="仿宋_GB2312" w:hAnsi="仿宋_GB2312" w:eastAsia="仿宋_GB2312" w:cs="仿宋_GB2312"/>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rPr>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供应商应当具备</w:t>
      </w:r>
      <w:r>
        <w:rPr>
          <w:rFonts w:hint="eastAsia" w:ascii="仿宋_GB2312" w:eastAsia="仿宋_GB2312"/>
          <w:sz w:val="28"/>
          <w:szCs w:val="28"/>
          <w:highlight w:val="none"/>
          <w:u w:val="none"/>
          <w:lang w:val="en-US" w:eastAsia="zh-CN"/>
        </w:rPr>
        <w:t xml:space="preserve">     资质。</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 2019  </w:t>
      </w:r>
      <w:r>
        <w:rPr>
          <w:rFonts w:hint="eastAsia" w:ascii="仿宋_GB2312" w:eastAsia="仿宋_GB2312"/>
          <w:sz w:val="28"/>
          <w:szCs w:val="28"/>
          <w:highlight w:val="none"/>
          <w:lang w:val="en-US" w:eastAsia="zh-CN"/>
        </w:rPr>
        <w:t>年1月1日至今，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一项生产仪表或化验设备维修</w:t>
      </w:r>
      <w:r>
        <w:rPr>
          <w:rFonts w:hint="eastAsia" w:ascii="仿宋_GB2312" w:eastAsia="仿宋_GB2312"/>
          <w:sz w:val="28"/>
          <w:szCs w:val="28"/>
          <w:highlight w:val="none"/>
        </w:rPr>
        <w:t>业绩。（提供合同复印件证明，包括但不限于项目名称、金额及实施内容、合同签字盖章、签订日期，加盖单位公章）</w:t>
      </w:r>
    </w:p>
    <w:p>
      <w:pPr>
        <w:pStyle w:val="23"/>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hAnsi="仿宋_GB2312" w:eastAsia="仿宋_GB2312" w:cs="仿宋_GB2312"/>
          <w:sz w:val="28"/>
          <w:szCs w:val="28"/>
          <w:highlight w:val="none"/>
          <w:u w:val="none"/>
          <w:lang w:val="en-US" w:eastAsia="zh-CN"/>
        </w:rPr>
        <w:t>报价单位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中选后须于</w:t>
      </w:r>
      <w:r>
        <w:rPr>
          <w:rFonts w:hint="eastAsia" w:ascii="仿宋_GB2312" w:hAnsi="仿宋_GB2312" w:eastAsia="仿宋_GB2312" w:cs="仿宋_GB2312"/>
          <w:i w:val="0"/>
          <w:iCs w:val="0"/>
          <w:caps w:val="0"/>
          <w:color w:val="auto"/>
          <w:spacing w:val="0"/>
          <w:kern w:val="2"/>
          <w:sz w:val="28"/>
          <w:szCs w:val="28"/>
          <w:highlight w:val="none"/>
          <w:u w:val="none"/>
        </w:rPr>
        <w:t>合同签订前</w:t>
      </w:r>
      <w:r>
        <w:rPr>
          <w:rFonts w:hint="eastAsia" w:ascii="仿宋_GB2312" w:hAnsi="仿宋_GB2312" w:eastAsia="仿宋_GB2312" w:cs="仿宋_GB2312"/>
          <w:i w:val="0"/>
          <w:iCs w:val="0"/>
          <w:caps w:val="0"/>
          <w:color w:val="auto"/>
          <w:spacing w:val="0"/>
          <w:kern w:val="2"/>
          <w:sz w:val="28"/>
          <w:szCs w:val="28"/>
          <w:highlight w:val="none"/>
          <w:u w:val="none"/>
          <w:lang w:val="en-US" w:eastAsia="zh-CN"/>
        </w:rPr>
        <w:t>提供</w:t>
      </w:r>
      <w:r>
        <w:rPr>
          <w:rFonts w:hint="eastAsia" w:ascii="仿宋_GB2312" w:hAnsi="仿宋_GB2312" w:eastAsia="仿宋_GB2312" w:cs="仿宋_GB2312"/>
          <w:sz w:val="28"/>
          <w:szCs w:val="28"/>
          <w:highlight w:val="none"/>
          <w:u w:val="none"/>
          <w:lang w:val="en-US" w:eastAsia="zh-CN"/>
        </w:rPr>
        <w:t>哈希水质仪表或DSC仪表维修授权</w:t>
      </w:r>
      <w:r>
        <w:rPr>
          <w:rFonts w:hint="eastAsia" w:ascii="仿宋_GB2312" w:eastAsia="仿宋_GB2312"/>
          <w:sz w:val="28"/>
          <w:szCs w:val="28"/>
          <w:highlight w:val="none"/>
          <w:u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hint="eastAsia" w:ascii="仿宋_GB2312" w:eastAsia="仿宋_GB2312" w:hAnsiTheme="minorHAnsi"/>
          <w:sz w:val="28"/>
          <w:szCs w:val="28"/>
          <w:highlight w:val="none"/>
          <w:u w:val="none"/>
        </w:rPr>
      </w:pPr>
      <w:r>
        <w:rPr>
          <w:rFonts w:hint="eastAsia" w:ascii="仿宋_GB2312" w:eastAsia="仿宋_GB2312"/>
          <w:sz w:val="28"/>
          <w:szCs w:val="28"/>
          <w:highlight w:val="none"/>
        </w:rPr>
        <w:t>□</w:t>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eastAsia="仿宋_GB2312" w:hAnsiTheme="minorHAnsi"/>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3"/>
        <w:ind w:firstLine="560" w:firstLineChars="200"/>
        <w:rPr>
          <w:rFonts w:hint="default" w:eastAsia="仿宋_GB2312"/>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采购邀请书</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公告补充和修改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pStyle w:val="23"/>
        <w:ind w:left="0" w:leftChars="0" w:firstLine="0" w:firstLineChars="0"/>
        <w:rPr>
          <w:rFonts w:hint="eastAsia" w:ascii="仿宋_GB2312" w:eastAsia="仿宋_GB2312" w:hAnsiTheme="majorEastAsia"/>
          <w:sz w:val="28"/>
          <w:szCs w:val="28"/>
          <w:highlight w:val="none"/>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spacing w:line="480" w:lineRule="auto"/>
        <w:jc w:val="both"/>
        <w:rPr>
          <w:rFonts w:hint="eastAsia" w:ascii="仿宋" w:hAnsi="仿宋" w:eastAsia="仿宋" w:cs="仿宋"/>
          <w:b/>
          <w:sz w:val="28"/>
          <w:szCs w:val="28"/>
          <w:highlight w:val="none"/>
          <w:lang w:val="en-US" w:eastAsia="zh-CN"/>
        </w:rPr>
      </w:pPr>
    </w:p>
    <w:p>
      <w:pPr>
        <w:pStyle w:val="23"/>
        <w:ind w:firstLine="0"/>
        <w:rPr>
          <w:rFonts w:hint="eastAsia" w:ascii="仿宋" w:hAnsi="仿宋" w:eastAsia="仿宋" w:cs="仿宋"/>
          <w:b/>
          <w:sz w:val="28"/>
          <w:szCs w:val="28"/>
          <w:highlight w:val="none"/>
          <w:lang w:val="en-US" w:eastAsia="zh-CN"/>
        </w:rPr>
      </w:pP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5"/>
        <w:rPr>
          <w:rFonts w:hint="eastAsia"/>
          <w:highlight w:val="none"/>
        </w:rPr>
      </w:pPr>
      <w:bookmarkStart w:id="26" w:name="_Toc10891"/>
    </w:p>
    <w:p>
      <w:pPr>
        <w:pStyle w:val="5"/>
        <w:rPr>
          <w:highlight w:val="none"/>
        </w:rPr>
      </w:pPr>
      <w:bookmarkStart w:id="27" w:name="_Toc7340"/>
      <w:bookmarkStart w:id="28" w:name="_Toc25603"/>
      <w:bookmarkStart w:id="29" w:name="_Toc2324"/>
      <w:bookmarkStart w:id="30" w:name="_Toc16557"/>
      <w:bookmarkStart w:id="31" w:name="_Toc2331"/>
      <w:bookmarkStart w:id="32" w:name="_Toc32588"/>
      <w:bookmarkStart w:id="33" w:name="_Toc16705"/>
      <w:bookmarkStart w:id="34" w:name="_Toc19295"/>
      <w:bookmarkStart w:id="35" w:name="_Toc9448"/>
      <w:bookmarkStart w:id="36" w:name="_Toc23749"/>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rYtb29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Yzpg0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6"/>
      <w:bookmarkEnd w:id="27"/>
      <w:bookmarkEnd w:id="28"/>
      <w:bookmarkEnd w:id="29"/>
      <w:bookmarkEnd w:id="30"/>
      <w:bookmarkEnd w:id="31"/>
      <w:bookmarkEnd w:id="32"/>
      <w:bookmarkEnd w:id="33"/>
      <w:bookmarkEnd w:id="34"/>
      <w:bookmarkEnd w:id="35"/>
      <w:bookmarkEnd w:id="36"/>
    </w:p>
    <w:p>
      <w:pPr>
        <w:pStyle w:val="6"/>
        <w:rPr>
          <w:rFonts w:hint="eastAsia"/>
          <w:highlight w:val="none"/>
        </w:rPr>
      </w:pPr>
    </w:p>
    <w:p>
      <w:pPr>
        <w:pStyle w:val="6"/>
        <w:rPr>
          <w:highlight w:val="none"/>
        </w:rPr>
      </w:pPr>
      <w:bookmarkStart w:id="37" w:name="_Toc3416"/>
      <w:bookmarkStart w:id="38" w:name="_Toc2339"/>
      <w:r>
        <w:rPr>
          <w:rFonts w:hint="eastAsia"/>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3"/>
        <w:rPr>
          <w:rFonts w:hint="eastAsia" w:asciiTheme="minorEastAsia" w:hAnsiTheme="minorEastAsia"/>
          <w:b/>
          <w:sz w:val="32"/>
          <w:szCs w:val="32"/>
          <w:highlight w:val="none"/>
        </w:rPr>
      </w:pPr>
    </w:p>
    <w:p>
      <w:pPr>
        <w:pStyle w:val="23"/>
        <w:rPr>
          <w:rFonts w:hint="eastAsia" w:asciiTheme="minorEastAsia" w:hAnsiTheme="minorEastAsia"/>
          <w:b/>
          <w:sz w:val="32"/>
          <w:szCs w:val="32"/>
          <w:highlight w:val="none"/>
        </w:rPr>
      </w:pPr>
    </w:p>
    <w:p>
      <w:pPr>
        <w:pStyle w:val="23"/>
        <w:rPr>
          <w:rFonts w:hint="eastAsia" w:asciiTheme="minorEastAsia" w:hAnsiTheme="minorEastAsia"/>
          <w:b/>
          <w:sz w:val="32"/>
          <w:szCs w:val="32"/>
          <w:highlight w:val="none"/>
        </w:rPr>
      </w:pPr>
    </w:p>
    <w:p>
      <w:pPr>
        <w:pStyle w:val="23"/>
        <w:rPr>
          <w:rFonts w:hint="eastAsia" w:asciiTheme="minorEastAsia" w:hAnsiTheme="minorEastAsia"/>
          <w:b/>
          <w:sz w:val="32"/>
          <w:szCs w:val="32"/>
          <w:highlight w:val="none"/>
        </w:rPr>
      </w:pPr>
    </w:p>
    <w:p>
      <w:pPr>
        <w:pStyle w:val="23"/>
        <w:ind w:left="0" w:leftChars="0" w:firstLine="0" w:firstLineChars="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3"/>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0"/>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3"/>
        <w:rPr>
          <w:highlight w:val="none"/>
        </w:rPr>
      </w:pPr>
    </w:p>
    <w:p>
      <w:pPr>
        <w:pStyle w:val="23"/>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3"/>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40"/>
        <w:rPr>
          <w:highlight w:val="none"/>
        </w:rPr>
      </w:pPr>
    </w:p>
    <w:p>
      <w:pPr>
        <w:pStyle w:val="40"/>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3"/>
        <w:rPr>
          <w:rFonts w:ascii="仿宋_GB2312" w:eastAsia="仿宋_GB2312"/>
          <w:sz w:val="28"/>
          <w:szCs w:val="28"/>
          <w:highlight w:val="none"/>
        </w:rPr>
      </w:pPr>
    </w:p>
    <w:p>
      <w:pPr>
        <w:pStyle w:val="23"/>
        <w:rPr>
          <w:rFonts w:ascii="仿宋_GB2312" w:eastAsia="仿宋_GB2312"/>
          <w:sz w:val="28"/>
          <w:szCs w:val="28"/>
          <w:highlight w:val="none"/>
        </w:rPr>
      </w:pPr>
    </w:p>
    <w:p>
      <w:pPr>
        <w:pStyle w:val="23"/>
        <w:rPr>
          <w:rFonts w:ascii="仿宋_GB2312" w:eastAsia="仿宋_GB2312"/>
          <w:sz w:val="28"/>
          <w:szCs w:val="28"/>
          <w:highlight w:val="none"/>
        </w:rPr>
      </w:pPr>
    </w:p>
    <w:p>
      <w:pPr>
        <w:pStyle w:val="23"/>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6"/>
        <w:rPr>
          <w:rFonts w:hint="eastAsia" w:asciiTheme="minorHAnsi" w:hAnsiTheme="minorHAnsi" w:cstheme="minorBidi"/>
          <w:kern w:val="44"/>
          <w:sz w:val="44"/>
          <w:szCs w:val="44"/>
          <w:highlight w:val="none"/>
        </w:rPr>
      </w:pPr>
      <w:bookmarkStart w:id="39" w:name="_Toc21455"/>
      <w:bookmarkStart w:id="40" w:name="_Toc2867"/>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YRTt1gAAAAkBAAAPAAAAAAAAAAEA&#10;IAAAACIAAABkcnMvZG93bnJldi54bWxQSwECFAAUAAAACACHTuJAZhyuRN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aYaOU9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9"/>
      <w:bookmarkEnd w:id="40"/>
    </w:p>
    <w:p>
      <w:pPr>
        <w:pStyle w:val="40"/>
        <w:rPr>
          <w:highlight w:val="none"/>
        </w:rPr>
      </w:pPr>
    </w:p>
    <w:p>
      <w:pPr>
        <w:pStyle w:val="6"/>
        <w:rPr>
          <w:highlight w:val="none"/>
        </w:rPr>
      </w:pPr>
      <w:bookmarkStart w:id="41" w:name="_Toc7040"/>
      <w:bookmarkStart w:id="42" w:name="_Toc88209934"/>
      <w:bookmarkStart w:id="43" w:name="_Toc87616371"/>
      <w:bookmarkStart w:id="44" w:name="_Toc7303"/>
      <w:r>
        <w:rPr>
          <w:rFonts w:hint="eastAsia"/>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6"/>
        <w:rPr>
          <w:highlight w:val="none"/>
        </w:rPr>
      </w:pPr>
      <w:bookmarkStart w:id="45" w:name="_Toc24895"/>
      <w:bookmarkStart w:id="46" w:name="_Toc3789"/>
      <w:r>
        <w:rPr>
          <w:rFonts w:hint="eastAsia"/>
          <w:highlight w:val="none"/>
        </w:rPr>
        <w:t>询比采购</w:t>
      </w:r>
      <w:bookmarkEnd w:id="45"/>
      <w:bookmarkEnd w:id="46"/>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highlight w:val="none"/>
        </w:rPr>
      </w:pPr>
      <w:bookmarkStart w:id="47" w:name="_Toc7437"/>
      <w:bookmarkStart w:id="48" w:name="_Toc10930"/>
      <w:bookmarkStart w:id="49" w:name="_Toc23581"/>
      <w:bookmarkStart w:id="50" w:name="_Toc4952"/>
      <w:bookmarkStart w:id="51" w:name="_Toc14552"/>
      <w:bookmarkStart w:id="52" w:name="_Toc14870"/>
      <w:bookmarkStart w:id="53" w:name="_Toc19759"/>
      <w:bookmarkStart w:id="54" w:name="_Toc19050"/>
      <w:bookmarkStart w:id="55" w:name="_Toc20594"/>
      <w:bookmarkStart w:id="56" w:name="_Toc3156"/>
      <w:bookmarkStart w:id="57" w:name="_Toc7118"/>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AU7KP3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EJA5EH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7"/>
      <w:bookmarkEnd w:id="48"/>
      <w:bookmarkEnd w:id="49"/>
      <w:bookmarkEnd w:id="50"/>
      <w:bookmarkEnd w:id="51"/>
      <w:bookmarkEnd w:id="52"/>
      <w:bookmarkEnd w:id="53"/>
      <w:bookmarkEnd w:id="54"/>
      <w:bookmarkEnd w:id="55"/>
      <w:bookmarkEnd w:id="56"/>
      <w:bookmarkEnd w:id="57"/>
    </w:p>
    <w:p>
      <w:pPr>
        <w:pStyle w:val="40"/>
        <w:rPr>
          <w:highlight w:val="none"/>
        </w:rPr>
      </w:pPr>
    </w:p>
    <w:p>
      <w:pPr>
        <w:pStyle w:val="5"/>
        <w:rPr>
          <w:highlight w:val="none"/>
        </w:rPr>
      </w:pPr>
      <w:bookmarkStart w:id="58" w:name="_Toc32607"/>
      <w:bookmarkStart w:id="59" w:name="_Toc21079"/>
      <w:bookmarkStart w:id="60" w:name="_Toc22212"/>
      <w:bookmarkStart w:id="61" w:name="_Toc6308"/>
      <w:bookmarkStart w:id="62" w:name="_Toc21840"/>
      <w:bookmarkStart w:id="63" w:name="_Toc29345"/>
      <w:bookmarkStart w:id="64" w:name="_Toc88209941"/>
      <w:bookmarkStart w:id="65" w:name="_Toc7831"/>
      <w:bookmarkStart w:id="66" w:name="_Toc30530"/>
      <w:bookmarkStart w:id="67" w:name="_Toc12177"/>
      <w:bookmarkStart w:id="68" w:name="_Toc87616378"/>
      <w:bookmarkStart w:id="69" w:name="_Toc13898"/>
      <w:bookmarkStart w:id="70" w:name="_Toc29484"/>
      <w:r>
        <w:rPr>
          <w:rFonts w:hint="eastAsia"/>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3"/>
        <w:rPr>
          <w:rFonts w:ascii="方正小标宋简体" w:eastAsia="方正小标宋简体"/>
          <w:sz w:val="44"/>
          <w:szCs w:val="44"/>
          <w:highlight w:val="none"/>
        </w:rPr>
      </w:pPr>
    </w:p>
    <w:p>
      <w:pPr>
        <w:pStyle w:val="23"/>
        <w:ind w:firstLine="0"/>
        <w:rPr>
          <w:rFonts w:ascii="方正小标宋简体" w:eastAsia="方正小标宋简体"/>
          <w:sz w:val="44"/>
          <w:szCs w:val="44"/>
          <w:highlight w:val="none"/>
        </w:rPr>
      </w:pPr>
    </w:p>
    <w:p>
      <w:pPr>
        <w:pStyle w:val="6"/>
        <w:rPr>
          <w:highlight w:val="none"/>
        </w:rPr>
      </w:pPr>
      <w:bookmarkStart w:id="71" w:name="_Toc26826"/>
      <w:bookmarkStart w:id="72" w:name="_Toc23033"/>
      <w:r>
        <w:rPr>
          <w:rFonts w:hint="eastAsia"/>
          <w:highlight w:val="none"/>
        </w:rPr>
        <w:t>经评审的最低价法</w:t>
      </w:r>
      <w:bookmarkEnd w:id="71"/>
      <w:bookmarkEnd w:id="7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3"/>
        <w:rPr>
          <w:rFonts w:ascii="仿宋_GB2312" w:eastAsia="仿宋_GB2312" w:hAnsiTheme="minorEastAsia"/>
          <w:szCs w:val="21"/>
          <w:highlight w:val="none"/>
        </w:rPr>
      </w:pPr>
    </w:p>
    <w:p>
      <w:pPr>
        <w:pStyle w:val="23"/>
        <w:rPr>
          <w:rFonts w:ascii="仿宋_GB2312" w:eastAsia="仿宋_GB2312" w:hAnsiTheme="minorEastAsia"/>
          <w:szCs w:val="21"/>
          <w:highlight w:val="none"/>
        </w:rPr>
      </w:pPr>
    </w:p>
    <w:p>
      <w:pPr>
        <w:pStyle w:val="5"/>
        <w:rPr>
          <w:highlight w:val="none"/>
        </w:rPr>
      </w:pPr>
      <w:bookmarkStart w:id="73" w:name="_Toc88209947"/>
      <w:r>
        <w:rPr>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uJIUL2Q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zYCxHXAAAACwEAAA8AAAAAAAAA&#10;AQAgAAAAIgAAAGRycy9kb3ducmV2LnhtbFBLAQIUABQAAAAIAIdO4kBuJIUL2QEAAJYDAAAOAAAA&#10;AAAAAAEAIAAAACYBAABkcnMvZTJvRG9jLnhtbFBLBQYAAAAABgAGAFkBAABx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bnu17Z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Gbnu17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6"/>
        <w:rPr>
          <w:rFonts w:hint="eastAsia"/>
          <w:highlight w:val="none"/>
        </w:rPr>
      </w:pPr>
    </w:p>
    <w:p>
      <w:pPr>
        <w:pStyle w:val="6"/>
        <w:rPr>
          <w:rFonts w:hint="eastAsia"/>
          <w:szCs w:val="44"/>
          <w:highlight w:val="none"/>
        </w:rPr>
      </w:pPr>
      <w:r>
        <w:rPr>
          <w:rFonts w:hint="eastAsia"/>
          <w:szCs w:val="44"/>
          <w:highlight w:val="none"/>
        </w:rPr>
        <w:t>采购需求</w:t>
      </w: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6"/>
        <w:rPr>
          <w:rFonts w:hint="eastAsia"/>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lang w:val="en-US" w:eastAsia="zh-CN"/>
        </w:rPr>
        <w:t>项目内容及需求</w:t>
      </w:r>
    </w:p>
    <w:tbl>
      <w:tblPr>
        <w:tblStyle w:val="25"/>
        <w:tblpPr w:leftFromText="180" w:rightFromText="180" w:vertAnchor="text" w:horzAnchor="page" w:tblpX="1275" w:tblpY="616"/>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770"/>
        <w:gridCol w:w="2115"/>
        <w:gridCol w:w="222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设备名称</w:t>
            </w:r>
          </w:p>
        </w:tc>
        <w:tc>
          <w:tcPr>
            <w:tcW w:w="177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品牌型号</w:t>
            </w:r>
          </w:p>
        </w:tc>
        <w:tc>
          <w:tcPr>
            <w:tcW w:w="211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安装位置</w:t>
            </w:r>
          </w:p>
        </w:tc>
        <w:tc>
          <w:tcPr>
            <w:tcW w:w="222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损坏情况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DSC-TRSM-420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扩建北反应池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变送器故障</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DSC-TRM-440</w:t>
            </w:r>
          </w:p>
        </w:tc>
        <w:tc>
          <w:tcPr>
            <w:tcW w:w="2115"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扩建北反应池</w:t>
            </w:r>
          </w:p>
        </w:tc>
        <w:tc>
          <w:tcPr>
            <w:tcW w:w="222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变送器屏幕显示失真，键盘失灵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sc100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数据不准</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混合液污泥浓度(MLSS)检测仪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哈希LXG423.99.10101</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DSC-turb/ss-230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高密度沉淀池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DSC-orp-312</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紫外可见分光光度计</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DR6000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检测样品数据不稳定，有误差</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生化培养箱</w:t>
            </w:r>
          </w:p>
        </w:tc>
        <w:tc>
          <w:tcPr>
            <w:tcW w:w="1770" w:type="dxa"/>
            <w:vAlign w:val="top"/>
          </w:tcPr>
          <w:p>
            <w:pPr>
              <w:pStyle w:val="8"/>
              <w:ind w:left="0" w:leftChars="0" w:firstLine="0" w:firstLineChars="0"/>
              <w:jc w:val="left"/>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泰宏 LRH-250A</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调控温度失效，温度与实际偏差很大</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bl>
    <w:p>
      <w:pPr>
        <w:pStyle w:val="8"/>
        <w:ind w:firstLine="560" w:firstLineChars="200"/>
        <w:rPr>
          <w:rFonts w:hint="default" w:ascii="仿宋" w:hAnsi="仿宋" w:eastAsia="仿宋" w:cs="仿宋"/>
          <w:bCs/>
          <w:sz w:val="28"/>
          <w:szCs w:val="28"/>
          <w:highlight w:val="none"/>
          <w:lang w:val="en-US" w:eastAsia="zh-CN"/>
        </w:rPr>
      </w:pPr>
    </w:p>
    <w:p>
      <w:pPr>
        <w:pStyle w:val="13"/>
        <w:adjustRightInd w:val="0"/>
        <w:snapToGrid w:val="0"/>
        <w:spacing w:line="300" w:lineRule="auto"/>
        <w:rPr>
          <w:rFonts w:hint="eastAsia" w:ascii="仿宋_GB2312" w:hAnsi="仿宋_GB2312" w:eastAsia="仿宋_GB2312" w:cs="仿宋_GB2312"/>
          <w:b/>
          <w:sz w:val="28"/>
          <w:szCs w:val="28"/>
          <w:highlight w:val="none"/>
        </w:rPr>
      </w:pPr>
    </w:p>
    <w:p>
      <w:pPr>
        <w:pStyle w:val="13"/>
        <w:adjustRightInd w:val="0"/>
        <w:snapToGrid w:val="0"/>
        <w:spacing w:line="300" w:lineRule="auto"/>
        <w:rPr>
          <w:rFonts w:hint="eastAsia" w:ascii="仿宋_GB2312" w:hAnsi="仿宋_GB2312" w:eastAsia="仿宋_GB2312" w:cs="仿宋_GB2312"/>
          <w:b/>
          <w:sz w:val="28"/>
          <w:szCs w:val="28"/>
          <w:highlight w:val="none"/>
        </w:rPr>
      </w:pPr>
    </w:p>
    <w:p>
      <w:pPr>
        <w:pStyle w:val="13"/>
        <w:adjustRightInd w:val="0"/>
        <w:snapToGrid w:val="0"/>
        <w:spacing w:line="300" w:lineRule="auto"/>
        <w:rPr>
          <w:rFonts w:hint="eastAsia" w:ascii="仿宋_GB2312" w:hAnsi="仿宋_GB2312" w:eastAsia="仿宋_GB2312" w:cs="仿宋_GB2312"/>
          <w:b/>
          <w:sz w:val="28"/>
          <w:szCs w:val="28"/>
          <w:highlight w:val="none"/>
        </w:rPr>
      </w:pPr>
    </w:p>
    <w:p>
      <w:pPr>
        <w:pStyle w:val="13"/>
        <w:adjustRightInd w:val="0"/>
        <w:snapToGrid w:val="0"/>
        <w:spacing w:line="300" w:lineRule="auto"/>
        <w:rPr>
          <w:rFonts w:hint="eastAsia" w:ascii="仿宋" w:hAnsi="仿宋" w:eastAsia="仿宋" w:cs="仿宋"/>
          <w:highlight w:val="none"/>
          <w:lang w:val="en-US" w:eastAsia="zh-CN"/>
        </w:rPr>
      </w:pPr>
      <w:r>
        <w:rPr>
          <w:rFonts w:hint="eastAsia" w:ascii="仿宋_GB2312" w:hAnsi="仿宋_GB2312" w:eastAsia="仿宋_GB2312" w:cs="仿宋_GB2312"/>
          <w:b/>
          <w:sz w:val="28"/>
          <w:szCs w:val="28"/>
          <w:highlight w:val="none"/>
        </w:rPr>
        <w:t>二、</w:t>
      </w:r>
      <w:r>
        <w:rPr>
          <w:rFonts w:hint="eastAsia" w:ascii="仿宋_GB2312" w:hAnsi="仿宋_GB2312" w:eastAsia="仿宋_GB2312" w:cs="仿宋_GB2312"/>
          <w:b/>
          <w:sz w:val="28"/>
          <w:szCs w:val="28"/>
          <w:highlight w:val="none"/>
          <w:lang w:val="zh-CN"/>
        </w:rPr>
        <w:t>项目技术要求</w:t>
      </w:r>
    </w:p>
    <w:p>
      <w:pPr>
        <w:pStyle w:val="14"/>
        <w:ind w:firstLine="560" w:firstLineChars="200"/>
        <w:rPr>
          <w:rFonts w:hint="default"/>
          <w:highlight w:val="none"/>
          <w:lang w:val="en-US" w:eastAsia="zh-CN"/>
        </w:rPr>
      </w:pPr>
      <w:r>
        <w:rPr>
          <w:rFonts w:hint="eastAsia" w:ascii="仿宋_GB2312" w:hAnsi="仿宋_GB2312" w:eastAsia="仿宋_GB2312" w:cs="仿宋_GB2312"/>
          <w:kern w:val="2"/>
          <w:sz w:val="28"/>
          <w:szCs w:val="28"/>
          <w:highlight w:val="none"/>
          <w:lang w:val="en-US" w:eastAsia="zh-CN" w:bidi="ar-SA"/>
        </w:rPr>
        <w:t>维修单位需按照分公司的要求分批对变送器、探头进行维修：分公司把当批次的变送器、探头采取邮寄的方式给维修单位，维修单位维修完毕寄回给分公司，分公司验收合格后再把下一批次传感器给维修单位。所跟换的配件必须为品牌原装，维修单位为维修内容提供一年的质保期。</w:t>
      </w:r>
    </w:p>
    <w:p>
      <w:pPr>
        <w:pStyle w:val="14"/>
        <w:rPr>
          <w:highlight w:val="none"/>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widowControl/>
        <w:spacing w:line="360" w:lineRule="auto"/>
        <w:ind w:left="918" w:leftChars="437"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1.服务期：自合同签订之日起</w:t>
      </w:r>
      <w:r>
        <w:rPr>
          <w:rFonts w:hint="eastAsia" w:ascii="仿宋_GB2312" w:hAnsi="仿宋_GB2312" w:eastAsia="仿宋_GB2312" w:cs="仿宋_GB2312"/>
          <w:sz w:val="28"/>
          <w:szCs w:val="28"/>
          <w:highlight w:val="none"/>
          <w:lang w:val="en-US" w:eastAsia="zh-CN"/>
        </w:rPr>
        <w:t>60天。</w:t>
      </w:r>
    </w:p>
    <w:p>
      <w:pPr>
        <w:widowControl/>
        <w:spacing w:line="360" w:lineRule="auto"/>
        <w:ind w:left="279" w:leftChars="133"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2.质量要求：</w:t>
      </w:r>
      <w:r>
        <w:rPr>
          <w:rFonts w:hint="eastAsia" w:ascii="仿宋_GB2312" w:hAnsi="仿宋_GB2312" w:eastAsia="仿宋_GB2312" w:cs="仿宋_GB2312"/>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）承包单位根据要求进行</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lang w:val="zh-CN" w:eastAsia="zh-CN"/>
        </w:rPr>
        <w:t>完成之后，</w:t>
      </w:r>
      <w:r>
        <w:rPr>
          <w:rFonts w:hint="eastAsia" w:ascii="仿宋_GB2312" w:hAnsi="仿宋_GB2312" w:eastAsia="仿宋_GB2312" w:cs="仿宋_GB2312"/>
          <w:sz w:val="28"/>
          <w:szCs w:val="28"/>
          <w:highlight w:val="none"/>
          <w:lang w:val="en-US" w:eastAsia="zh-CN"/>
        </w:rPr>
        <w:t>确保管道正常运行</w:t>
      </w:r>
      <w:r>
        <w:rPr>
          <w:rFonts w:hint="eastAsia" w:ascii="仿宋_GB2312" w:hAnsi="仿宋_GB2312" w:eastAsia="仿宋_GB2312" w:cs="仿宋_GB2312"/>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6.承包方式：</w:t>
      </w:r>
      <w:r>
        <w:rPr>
          <w:rFonts w:hint="eastAsia" w:ascii="仿宋_GB2312" w:hAnsi="仿宋_GB2312" w:eastAsia="仿宋_GB2312" w:cs="仿宋_GB2312"/>
          <w:sz w:val="28"/>
          <w:szCs w:val="28"/>
          <w:highlight w:val="none"/>
          <w:lang w:val="zh-CN" w:eastAsia="zh-CN"/>
        </w:rPr>
        <w:sym w:font="Wingdings" w:char="00FE"/>
      </w:r>
      <w:r>
        <w:rPr>
          <w:rFonts w:hint="eastAsia" w:ascii="仿宋_GB2312" w:hAnsi="仿宋_GB2312" w:eastAsia="仿宋_GB2312" w:cs="仿宋_GB2312"/>
          <w:sz w:val="28"/>
          <w:szCs w:val="28"/>
          <w:highlight w:val="none"/>
          <w:lang w:val="zh-CN" w:eastAsia="zh-CN"/>
        </w:rPr>
        <w:t>单价</w:t>
      </w:r>
      <w:r>
        <w:rPr>
          <w:rFonts w:hint="eastAsia" w:ascii="仿宋_GB2312" w:hAnsi="仿宋_GB2312" w:eastAsia="仿宋_GB2312" w:cs="仿宋_GB2312"/>
          <w:sz w:val="28"/>
          <w:szCs w:val="28"/>
          <w:highlight w:val="none"/>
          <w:lang w:val="en-US" w:eastAsia="zh-CN"/>
        </w:rPr>
        <w:t>包干</w:t>
      </w:r>
      <w:r>
        <w:rPr>
          <w:rFonts w:hint="eastAsia" w:ascii="仿宋_GB2312" w:hAnsi="仿宋_GB2312" w:eastAsia="仿宋_GB2312" w:cs="仿宋_GB2312"/>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3"/>
        <w:rPr>
          <w:rFonts w:hint="eastAsia"/>
          <w:highlight w:val="none"/>
        </w:rPr>
      </w:pPr>
      <w:bookmarkStart w:id="74" w:name="_Toc29835"/>
      <w:bookmarkStart w:id="75" w:name="_Toc23353"/>
      <w:bookmarkStart w:id="76" w:name="_Toc23330"/>
      <w:bookmarkStart w:id="77" w:name="_Toc18538"/>
      <w:bookmarkStart w:id="78" w:name="_Toc1284"/>
      <w:bookmarkStart w:id="79" w:name="_Toc15570"/>
      <w:bookmarkStart w:id="80" w:name="_Toc25925"/>
      <w:bookmarkStart w:id="81" w:name="_Toc537"/>
      <w:bookmarkStart w:id="82" w:name="_Toc4680"/>
      <w:bookmarkStart w:id="83" w:name="_Toc1496"/>
      <w:bookmarkStart w:id="84" w:name="_Toc12135"/>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23"/>
        <w:rPr>
          <w:rFonts w:hint="eastAsia"/>
          <w:highlight w:val="none"/>
        </w:rPr>
      </w:pPr>
    </w:p>
    <w:p>
      <w:pPr>
        <w:pStyle w:val="5"/>
        <w:jc w:val="center"/>
        <w:rPr>
          <w:rFonts w:hint="eastAsia"/>
          <w:highlight w:val="none"/>
        </w:rPr>
      </w:pPr>
    </w:p>
    <w:p>
      <w:pPr>
        <w:pStyle w:val="5"/>
        <w:jc w:val="center"/>
        <w:rPr>
          <w:rFonts w:hint="eastAsia"/>
          <w:highlight w:val="none"/>
        </w:rPr>
      </w:pPr>
    </w:p>
    <w:p>
      <w:pPr>
        <w:pStyle w:val="5"/>
        <w:jc w:val="center"/>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K7DWG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B3AJPb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第六章</w:t>
      </w:r>
      <w:bookmarkEnd w:id="74"/>
      <w:bookmarkEnd w:id="75"/>
      <w:bookmarkEnd w:id="76"/>
      <w:bookmarkEnd w:id="77"/>
      <w:bookmarkEnd w:id="78"/>
      <w:bookmarkEnd w:id="79"/>
      <w:bookmarkEnd w:id="80"/>
      <w:bookmarkEnd w:id="81"/>
      <w:bookmarkEnd w:id="82"/>
      <w:bookmarkEnd w:id="83"/>
      <w:bookmarkEnd w:id="84"/>
    </w:p>
    <w:p>
      <w:pPr>
        <w:pStyle w:val="40"/>
        <w:rPr>
          <w:highlight w:val="none"/>
        </w:rPr>
      </w:pPr>
    </w:p>
    <w:p>
      <w:pPr>
        <w:pStyle w:val="5"/>
        <w:rPr>
          <w:highlight w:val="none"/>
        </w:rPr>
      </w:pPr>
      <w:bookmarkStart w:id="85" w:name="_Toc19686"/>
      <w:bookmarkStart w:id="86" w:name="_Toc12980"/>
      <w:bookmarkStart w:id="87" w:name="_Toc88209949"/>
      <w:bookmarkStart w:id="88" w:name="_Toc323"/>
      <w:bookmarkStart w:id="89" w:name="_Toc22501"/>
      <w:bookmarkStart w:id="90" w:name="_Toc19088"/>
      <w:bookmarkStart w:id="91" w:name="_Toc8183"/>
      <w:bookmarkStart w:id="92" w:name="_Toc12968"/>
      <w:bookmarkStart w:id="93" w:name="_Toc22797"/>
      <w:bookmarkStart w:id="94" w:name="_Toc13309"/>
      <w:bookmarkStart w:id="95" w:name="_Toc1375"/>
      <w:bookmarkStart w:id="96" w:name="_Toc87616386"/>
      <w:bookmarkStart w:id="97" w:name="_Toc12721"/>
      <w:r>
        <w:rPr>
          <w:rFonts w:hint="eastAsia"/>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8"/>
        <w:rPr>
          <w:rFonts w:hint="eastAsia" w:ascii="方正小标宋简体" w:eastAsia="方正小标宋简体"/>
          <w:sz w:val="28"/>
          <w:szCs w:val="28"/>
          <w:highlight w:val="none"/>
        </w:rPr>
      </w:pPr>
    </w:p>
    <w:p>
      <w:pPr>
        <w:pStyle w:val="8"/>
        <w:rPr>
          <w:rFonts w:hint="eastAsia" w:ascii="方正小标宋简体" w:eastAsia="方正小标宋简体"/>
          <w:sz w:val="28"/>
          <w:szCs w:val="28"/>
          <w:highlight w:val="none"/>
        </w:rPr>
      </w:pPr>
    </w:p>
    <w:p>
      <w:pPr>
        <w:pStyle w:val="8"/>
        <w:rPr>
          <w:rFonts w:hint="eastAsia" w:ascii="方正小标宋简体" w:eastAsia="方正小标宋简体"/>
          <w:sz w:val="28"/>
          <w:szCs w:val="28"/>
          <w:highlight w:val="none"/>
        </w:rPr>
      </w:pPr>
    </w:p>
    <w:p>
      <w:pPr>
        <w:pStyle w:val="8"/>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adjustRightInd w:val="0"/>
        <w:snapToGrid w:val="0"/>
        <w:spacing w:beforeLines="50" w:afterLines="50" w:line="600" w:lineRule="exact"/>
        <w:jc w:val="both"/>
        <w:rPr>
          <w:rFonts w:hint="eastAsia" w:ascii="方正小标宋简体" w:eastAsia="方正小标宋简体"/>
          <w:sz w:val="28"/>
          <w:szCs w:val="2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竹料分公司一期反应池等生产仪表及化验设备维修项目</w:t>
      </w:r>
    </w:p>
    <w:p>
      <w:pPr>
        <w:pStyle w:val="50"/>
        <w:spacing w:line="360" w:lineRule="auto"/>
        <w:rPr>
          <w:color w:val="auto"/>
          <w:highlight w:val="none"/>
        </w:rPr>
      </w:pPr>
    </w:p>
    <w:p>
      <w:pPr>
        <w:spacing w:line="400" w:lineRule="atLeast"/>
        <w:rPr>
          <w:rFonts w:hint="default" w:ascii="宋体" w:hAnsi="宋体" w:eastAsiaTheme="minorEastAsia"/>
          <w:b/>
          <w:sz w:val="30"/>
          <w:szCs w:val="30"/>
          <w:highlight w:val="none"/>
          <w:lang w:val="en-US" w:eastAsia="zh-CN"/>
        </w:rPr>
      </w:pPr>
      <w:r>
        <w:rPr>
          <w:rFonts w:hint="eastAsia" w:ascii="宋体" w:hAnsi="宋体"/>
          <w:b/>
          <w:sz w:val="30"/>
          <w:szCs w:val="30"/>
          <w:highlight w:val="none"/>
        </w:rPr>
        <w:t>项目编号：</w:t>
      </w:r>
      <w:bookmarkStart w:id="98" w:name="合同"/>
      <w:bookmarkEnd w:id="98"/>
      <w:r>
        <w:rPr>
          <w:rFonts w:hint="eastAsia" w:ascii="宋体" w:hAnsi="宋体"/>
          <w:b/>
          <w:sz w:val="30"/>
          <w:szCs w:val="30"/>
          <w:highlight w:val="none"/>
          <w:lang w:val="en-US" w:eastAsia="zh-CN"/>
        </w:rPr>
        <w:t>03092022000017</w:t>
      </w:r>
    </w:p>
    <w:p>
      <w:pPr>
        <w:pStyle w:val="23"/>
        <w:rPr>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hint="default" w:ascii="宋体" w:hAnsi="宋体" w:eastAsia="宋体" w:cs="宋体"/>
          <w:b/>
          <w:bCs/>
          <w:sz w:val="30"/>
          <w:szCs w:val="30"/>
          <w:highlight w:val="none"/>
          <w:lang w:val="en-US" w:eastAsia="zh-CN"/>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r>
        <w:rPr>
          <w:rFonts w:hint="eastAsia" w:ascii="宋体" w:hAnsi="宋体" w:cs="宋体"/>
          <w:b/>
          <w:sz w:val="30"/>
          <w:highlight w:val="none"/>
        </w:rPr>
        <w:t>签约地点：广州市</w:t>
      </w:r>
    </w:p>
    <w:p>
      <w:pPr>
        <w:pStyle w:val="8"/>
        <w:rPr>
          <w:rFonts w:hint="eastAsia" w:ascii="宋体" w:hAnsi="宋体" w:cs="宋体"/>
          <w:b/>
          <w:sz w:val="30"/>
          <w:highlight w:val="none"/>
        </w:rPr>
      </w:pPr>
    </w:p>
    <w:p>
      <w:pPr>
        <w:pStyle w:val="8"/>
        <w:rPr>
          <w:rFonts w:hint="eastAsia" w:ascii="宋体" w:hAnsi="宋体" w:cs="宋体"/>
          <w:b/>
          <w:sz w:val="30"/>
          <w:highlight w:val="none"/>
        </w:rPr>
      </w:pPr>
    </w:p>
    <w:p>
      <w:pPr>
        <w:pStyle w:val="8"/>
        <w:ind w:left="0" w:leftChars="0" w:firstLine="0" w:firstLineChars="0"/>
        <w:rPr>
          <w:rFonts w:hint="eastAsia" w:ascii="宋体" w:hAnsi="宋体" w:cs="宋体"/>
          <w:b/>
          <w:sz w:val="30"/>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竹料分公司一期反应池等生产仪表及化验设备维修项目</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⑶ </w:t>
      </w:r>
      <w:r>
        <w:rPr>
          <w:rFonts w:hint="eastAsia" w:ascii="宋体" w:hAnsi="宋体" w:cs="宋体"/>
          <w:bCs/>
          <w:sz w:val="24"/>
          <w:szCs w:val="22"/>
          <w:highlight w:val="none"/>
        </w:rPr>
        <w:t>成交通知书</w:t>
      </w:r>
      <w:r>
        <w:rPr>
          <w:rFonts w:hint="eastAsia" w:ascii="宋体" w:hAnsi="宋体" w:cs="宋体"/>
          <w:bCs/>
          <w:sz w:val="24"/>
          <w:highlight w:val="none"/>
        </w:rPr>
        <w:t>/委托函；</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竹料分公司一期反应池等生产仪表及化验设备维修项目</w:t>
      </w:r>
    </w:p>
    <w:p>
      <w:pPr>
        <w:pStyle w:val="3"/>
        <w:rPr>
          <w:rFonts w:hint="eastAsia"/>
          <w:highlight w:val="none"/>
          <w:lang w:eastAsia="zh-CN"/>
        </w:rPr>
      </w:pPr>
    </w:p>
    <w:p>
      <w:pPr>
        <w:spacing w:line="500" w:lineRule="exact"/>
        <w:ind w:firstLine="480" w:firstLineChars="200"/>
        <w:rPr>
          <w:rFonts w:hint="eastAsia" w:ascii="宋体" w:hAnsi="宋体" w:cstheme="minorBidi"/>
          <w:sz w:val="24"/>
          <w:highlight w:val="none"/>
          <w:u w:val="single"/>
        </w:rPr>
      </w:pPr>
      <w:r>
        <w:rPr>
          <w:rFonts w:hint="eastAsia" w:ascii="宋体" w:hAnsi="宋体" w:cs="宋体"/>
          <w:sz w:val="24"/>
          <w:highlight w:val="none"/>
        </w:rPr>
        <w:t xml:space="preserve">2.2项目地点： </w:t>
      </w:r>
      <w:r>
        <w:rPr>
          <w:rFonts w:hint="eastAsia" w:ascii="宋体" w:hAnsi="宋体" w:eastAsiaTheme="minorEastAsia"/>
          <w:sz w:val="24"/>
          <w:szCs w:val="22"/>
          <w:highlight w:val="none"/>
          <w:u w:val="single"/>
          <w:lang w:val="en-US" w:eastAsia="zh-CN"/>
        </w:rPr>
        <w:t>广州市白云区钟落潭镇竹二路兰桂街100号（广州市净水有限公司竹料分公司）</w:t>
      </w:r>
      <w:r>
        <w:rPr>
          <w:rFonts w:hint="eastAsia" w:ascii="宋体" w:hAnsi="宋体" w:cstheme="minorBidi"/>
          <w:sz w:val="24"/>
          <w:highlight w:val="none"/>
          <w:u w:val="single"/>
        </w:rPr>
        <w:t>。</w:t>
      </w:r>
    </w:p>
    <w:p>
      <w:pPr>
        <w:spacing w:line="500" w:lineRule="exact"/>
        <w:ind w:firstLine="480" w:firstLineChars="200"/>
        <w:outlineLvl w:val="1"/>
        <w:rPr>
          <w:rFonts w:hint="eastAsia" w:ascii="宋体" w:hAnsi="宋体" w:cstheme="minorBidi"/>
          <w:sz w:val="24"/>
          <w:szCs w:val="22"/>
          <w:highlight w:val="none"/>
          <w:u w:val="single"/>
          <w:lang w:val="en-US" w:eastAsia="zh-CN"/>
        </w:rPr>
      </w:pPr>
    </w:p>
    <w:p>
      <w:pPr>
        <w:spacing w:line="500" w:lineRule="exact"/>
        <w:rPr>
          <w:highlight w:val="none"/>
        </w:rPr>
      </w:pPr>
      <w:r>
        <w:rPr>
          <w:rFonts w:hint="eastAsia" w:ascii="宋体" w:hAnsi="宋体" w:cs="宋体"/>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2.4项目内容</w:t>
      </w:r>
    </w:p>
    <w:tbl>
      <w:tblPr>
        <w:tblStyle w:val="24"/>
        <w:tblpPr w:leftFromText="180" w:rightFromText="180" w:vertAnchor="text" w:horzAnchor="page" w:tblpX="1275" w:tblpY="616"/>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770"/>
        <w:gridCol w:w="2115"/>
        <w:gridCol w:w="222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设备名称</w:t>
            </w:r>
          </w:p>
        </w:tc>
        <w:tc>
          <w:tcPr>
            <w:tcW w:w="177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品牌型号</w:t>
            </w:r>
          </w:p>
        </w:tc>
        <w:tc>
          <w:tcPr>
            <w:tcW w:w="211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安装位置</w:t>
            </w:r>
          </w:p>
        </w:tc>
        <w:tc>
          <w:tcPr>
            <w:tcW w:w="222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损坏情况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DSC-TRSM-420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扩建北反应池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变送器故障</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DSC-TRM-440</w:t>
            </w:r>
          </w:p>
        </w:tc>
        <w:tc>
          <w:tcPr>
            <w:tcW w:w="2115"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扩建北反应池</w:t>
            </w:r>
          </w:p>
        </w:tc>
        <w:tc>
          <w:tcPr>
            <w:tcW w:w="222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变送器屏幕显示失真，键盘失灵</w:t>
            </w:r>
          </w:p>
        </w:tc>
        <w:tc>
          <w:tcPr>
            <w:tcW w:w="1245"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sc100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数据不准</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混合液污泥浓度(MLSS)检测仪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哈希LXG423.99.10101</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DSC-turb/ss-230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高密度沉淀池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DSC-orp-312</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探头损坏</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紫外可见分光光度计</w:t>
            </w:r>
          </w:p>
        </w:tc>
        <w:tc>
          <w:tcPr>
            <w:tcW w:w="177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DR6000</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检测样品数据不稳定，有误差</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生化培养箱</w:t>
            </w:r>
          </w:p>
        </w:tc>
        <w:tc>
          <w:tcPr>
            <w:tcW w:w="1770" w:type="dxa"/>
            <w:vAlign w:val="top"/>
          </w:tcPr>
          <w:p>
            <w:pPr>
              <w:pStyle w:val="8"/>
              <w:ind w:left="0" w:leftChars="0" w:firstLine="0" w:firstLineChars="0"/>
              <w:jc w:val="left"/>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泰宏 LRH-250A</w:t>
            </w:r>
          </w:p>
        </w:tc>
        <w:tc>
          <w:tcPr>
            <w:tcW w:w="2115"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222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调控温度失效，温度与实际偏差很大</w:t>
            </w:r>
          </w:p>
        </w:tc>
        <w:tc>
          <w:tcPr>
            <w:tcW w:w="1245"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bl>
    <w:p>
      <w:pPr>
        <w:pStyle w:val="3"/>
        <w:rPr>
          <w:highlight w:val="none"/>
        </w:rPr>
      </w:pP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2" w:firstLineChars="200"/>
        <w:rPr>
          <w:rFonts w:ascii="宋体" w:hAnsi="宋体" w:cs="宋体"/>
          <w:sz w:val="24"/>
          <w:highlight w:val="none"/>
        </w:rPr>
      </w:pPr>
      <w:r>
        <w:rPr>
          <w:rFonts w:hint="eastAsia" w:ascii="Segoe UI Symbol" w:hAnsi="Segoe UI Symbol" w:cs="Segoe UI Symbol"/>
          <w:b/>
          <w:bCs/>
          <w:sz w:val="24"/>
          <w:highlight w:val="none"/>
          <w:lang w:eastAsia="zh-CN"/>
        </w:rPr>
        <w:sym w:font="Wingdings 2" w:char="0052"/>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5"/>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税率为13%</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highlight w:val="none"/>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60天</w:t>
      </w:r>
      <w:r>
        <w:rPr>
          <w:rFonts w:hint="eastAsia" w:ascii="宋体" w:hAnsi="宋体" w:cs="宋体"/>
          <w:b/>
          <w:bCs/>
          <w:sz w:val="24"/>
          <w:highlight w:val="none"/>
        </w:rPr>
        <w:t>。</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pStyle w:val="8"/>
        <w:rPr>
          <w:highlight w:val="none"/>
        </w:rPr>
      </w:pP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5.9</w:t>
      </w:r>
      <w:r>
        <w:rPr>
          <w:rFonts w:hint="eastAsia" w:ascii="宋体" w:hAnsi="宋体" w:eastAsia="宋体" w:cs="宋体"/>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5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80" w:firstLineChars="200"/>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rPr>
        <w:t>项目验收合格后，由乙方提交申请支付资料 15 个工作日内，甲方</w:t>
      </w:r>
      <w:r>
        <w:rPr>
          <w:rFonts w:hint="eastAsia" w:hAnsi="宋体" w:cs="宋体"/>
          <w:color w:val="auto"/>
          <w:sz w:val="24"/>
          <w:szCs w:val="24"/>
          <w:highlight w:val="none"/>
        </w:rPr>
        <w:t>支付至合同暂定总价的</w:t>
      </w:r>
      <w:r>
        <w:rPr>
          <w:rFonts w:hint="eastAsia" w:hAnsi="宋体" w:cs="宋体"/>
          <w:color w:val="auto"/>
          <w:sz w:val="24"/>
          <w:szCs w:val="24"/>
          <w:highlight w:val="none"/>
          <w:u w:val="single"/>
          <w:lang w:val="en-US" w:eastAsia="zh-CN"/>
        </w:rPr>
        <w:t>80%</w:t>
      </w:r>
      <w:r>
        <w:rPr>
          <w:rFonts w:hint="eastAsia" w:hAnsi="宋体" w:cs="宋体"/>
          <w:sz w:val="24"/>
          <w:szCs w:val="24"/>
          <w:highlight w:val="none"/>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p>
    <w:p>
      <w:pPr>
        <w:spacing w:line="384" w:lineRule="auto"/>
        <w:ind w:firstLine="480" w:firstLineChars="200"/>
        <w:outlineLvl w:val="1"/>
        <w:rPr>
          <w:rFonts w:ascii="宋体" w:hAnsi="宋体" w:cs="宋体"/>
          <w:color w:val="FF0000"/>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3"/>
        <w:spacing w:line="500" w:lineRule="exact"/>
        <w:ind w:firstLine="480" w:firstLineChars="200"/>
        <w:outlineLvl w:val="1"/>
        <w:rPr>
          <w:rFonts w:hint="eastAsia" w:hAnsi="宋体" w:cs="宋体"/>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sz w:val="24"/>
          <w:szCs w:val="24"/>
          <w:highlight w:val="none"/>
          <w:u w:val="single"/>
          <w:lang w:val="en-US" w:eastAsia="zh-CN"/>
        </w:rPr>
        <w:t xml:space="preserve"> 广州市净水有限公司竹料分公司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Segoe UI Symbol" w:hAnsi="Segoe UI Symbol" w:cs="Segoe UI Symbol" w:eastAsiaTheme="minorEastAsia"/>
          <w:b/>
          <w:bCs/>
          <w:sz w:val="24"/>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sym w:font="Wingdings 2" w:char="00A3"/>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2"/>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3"/>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sz w:val="24"/>
          <w:highlight w:val="none"/>
        </w:rPr>
        <w:t>9.5本合同竣工验收结算单位为：</w:t>
      </w:r>
      <w:r>
        <w:rPr>
          <w:rFonts w:hint="eastAsia" w:hAnsi="宋体" w:cs="宋体"/>
          <w:sz w:val="24"/>
          <w:szCs w:val="24"/>
          <w:highlight w:val="none"/>
          <w:u w:val="single"/>
          <w:lang w:val="en-US" w:eastAsia="zh-CN"/>
        </w:rPr>
        <w:t xml:space="preserve"> 广州市净水有限公司竹料分公司</w:t>
      </w:r>
    </w:p>
    <w:p>
      <w:pPr>
        <w:numPr>
          <w:ilvl w:val="0"/>
          <w:numId w:val="6"/>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highlight w:val="none"/>
        </w:rPr>
      </w:pP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壹</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无</w:t>
      </w:r>
      <w:r>
        <w:rPr>
          <w:rFonts w:hint="eastAsia" w:ascii="宋体" w:hAnsi="宋体" w:cs="宋体"/>
          <w:sz w:val="24"/>
          <w:highlight w:val="none"/>
          <w:u w:val="single"/>
        </w:rPr>
        <w:t xml:space="preserve"> </w:t>
      </w:r>
      <w:r>
        <w:rPr>
          <w:rFonts w:ascii="宋体" w:hAnsi="宋体" w:cs="宋体"/>
          <w:sz w:val="24"/>
          <w:highlight w:val="none"/>
          <w:u w:val="single"/>
        </w:rPr>
        <w:t xml:space="preserve">  </w:t>
      </w:r>
    </w:p>
    <w:p>
      <w:pPr>
        <w:pStyle w:val="50"/>
        <w:spacing w:line="500" w:lineRule="exact"/>
        <w:rPr>
          <w:color w:val="auto"/>
          <w:highlight w:val="none"/>
        </w:rPr>
      </w:pPr>
    </w:p>
    <w:p>
      <w:pPr>
        <w:pStyle w:val="50"/>
        <w:spacing w:line="500" w:lineRule="exact"/>
        <w:rPr>
          <w:color w:val="auto"/>
          <w:highlight w:val="none"/>
        </w:rPr>
      </w:pPr>
    </w:p>
    <w:p>
      <w:pPr>
        <w:pStyle w:val="50"/>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.不诚信行为的情形及相应被暂停参与投标活动的处理标准</w:t>
      </w:r>
    </w:p>
    <w:p>
      <w:pPr>
        <w:pStyle w:val="50"/>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广州市天河区临江大道501号</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ascii="宋体" w:hAnsi="宋体" w:cs="宋体"/>
          <w:sz w:val="24"/>
          <w:highlight w:val="none"/>
        </w:rPr>
        <w:t xml:space="preserve">               </w:t>
      </w:r>
      <w:r>
        <w:rPr>
          <w:rFonts w:hint="eastAsia" w:ascii="宋体" w:hAnsi="宋体" w:cs="宋体"/>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right="0" w:rightChars="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pStyle w:val="8"/>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pStyle w:val="8"/>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7"/>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无</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防疫</w:t>
      </w:r>
      <w:r>
        <w:rPr>
          <w:rFonts w:hint="eastAsia" w:asciiTheme="minorEastAsia" w:hAnsiTheme="minorEastAsia" w:eastAsiaTheme="minorEastAsia" w:cstheme="minorEastAsia"/>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sz w:val="24"/>
          <w:szCs w:val="24"/>
          <w:highlight w:val="none"/>
          <w:u w:val="single"/>
        </w:rPr>
      </w:pP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Style w:val="27"/>
          <w:rFonts w:hint="eastAsia" w:asciiTheme="minorEastAsia" w:hAnsiTheme="minorEastAsia" w:eastAsiaTheme="minorEastAsia" w:cstheme="minorEastAsia"/>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本协议作为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w:t>
      </w:r>
      <w:r>
        <w:rPr>
          <w:rFonts w:hint="eastAsia" w:asciiTheme="minorEastAsia" w:hAnsiTheme="minorEastAsia" w:eastAsiaTheme="minorEastAsia" w:cstheme="minorEastAsia"/>
          <w:sz w:val="24"/>
          <w:szCs w:val="24"/>
          <w:highlight w:val="none"/>
          <w:lang w:val="en-US" w:eastAsia="zh-CN"/>
        </w:rPr>
        <w:t>与建设主管部门和属地疫情防控指挥部门形成联防联控机制，建立快速有效的处置工作流程。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三、乙方的义务</w:t>
      </w:r>
    </w:p>
    <w:p>
      <w:pPr>
        <w:pStyle w:val="8"/>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（一）开展疫情防控宣传教育，提高</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kern w:val="2"/>
          <w:sz w:val="24"/>
          <w:szCs w:val="24"/>
          <w:highlight w:val="none"/>
          <w:lang w:val="en-US" w:eastAsia="zh-CN" w:bidi="ar-SA"/>
        </w:rPr>
        <w:t>人员自我防护意识，最大限度减少人员暴露和感染的风险。</w:t>
      </w:r>
    </w:p>
    <w:p>
      <w:pPr>
        <w:pStyle w:val="8"/>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（二）</w:t>
      </w:r>
      <w:r>
        <w:rPr>
          <w:rFonts w:hint="eastAsia" w:asciiTheme="minorEastAsia" w:hAnsiTheme="minorEastAsia" w:eastAsiaTheme="minorEastAsia" w:cstheme="minorEastAsia"/>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highlight w:val="none"/>
          <w:lang w:val="en-US" w:eastAsia="zh-CN" w:bidi="ar-SA"/>
        </w:rPr>
        <w:t>编制防控管理工作方案</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（三）乙方人员须按</w:t>
      </w:r>
      <w:r>
        <w:rPr>
          <w:rFonts w:hint="eastAsia" w:asciiTheme="minorEastAsia" w:hAnsiTheme="minorEastAsia" w:eastAsiaTheme="minorEastAsia" w:cstheme="minorEastAsia"/>
          <w:color w:val="auto"/>
          <w:sz w:val="24"/>
          <w:szCs w:val="24"/>
          <w:highlight w:val="none"/>
          <w:lang w:val="en-US" w:eastAsia="zh-CN"/>
        </w:rPr>
        <w:t>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sz w:val="24"/>
          <w:szCs w:val="24"/>
          <w:highlight w:val="none"/>
          <w:lang w:val="en-US" w:eastAsia="zh-CN"/>
        </w:rPr>
        <w:t>进行疫苗接种及核酸检测，未满足相关要求的人员甲方有权限制进入厂区。</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p>
    <w:p>
      <w:pPr>
        <w:pStyle w:val="4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、补充条款：</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w:t>
      </w:r>
    </w:p>
    <w:p>
      <w:pPr>
        <w:adjustRightInd w:val="0"/>
        <w:snapToGrid w:val="0"/>
        <w:spacing w:line="440" w:lineRule="exact"/>
        <w:rPr>
          <w:rFonts w:hint="eastAsia" w:asciiTheme="minorEastAsia" w:hAnsiTheme="minorEastAsia" w:eastAsiaTheme="minorEastAsia" w:cstheme="minorEastAsia"/>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 xml:space="preserve">代表 （章）：                             </w:t>
      </w:r>
      <w:r>
        <w:rPr>
          <w:rFonts w:hint="eastAsia" w:asciiTheme="minorEastAsia" w:hAnsiTheme="minorEastAsia" w:eastAsiaTheme="minorEastAsia" w:cstheme="minorEastAsia"/>
          <w:sz w:val="24"/>
          <w:szCs w:val="24"/>
          <w:highlight w:val="none"/>
          <w:lang w:val="en-US" w:eastAsia="zh-CN"/>
        </w:rPr>
        <w:t>乙方</w:t>
      </w:r>
      <w:r>
        <w:rPr>
          <w:rFonts w:hint="eastAsia" w:asciiTheme="minorEastAsia" w:hAnsiTheme="minorEastAsia" w:eastAsiaTheme="minorEastAsia" w:cstheme="minorEastAsia"/>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pPr>
        <w:pStyle w:val="50"/>
        <w:rPr>
          <w:rFonts w:hAnsi="宋体"/>
          <w:b/>
          <w:bCs/>
          <w:color w:val="auto"/>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5</w:t>
      </w:r>
      <w:r>
        <w:rPr>
          <w:rFonts w:hint="eastAsia" w:ascii="宋体" w:hAnsi="宋体" w:cs="宋体"/>
          <w:b/>
          <w:szCs w:val="21"/>
          <w:highlight w:val="none"/>
        </w:rPr>
        <w:t>：</w:t>
      </w:r>
      <w:r>
        <w:rPr>
          <w:rFonts w:hint="eastAsia" w:ascii="宋体" w:hAnsi="宋体" w:cs="宋体"/>
          <w:b/>
          <w:szCs w:val="21"/>
          <w:highlight w:val="none"/>
          <w:lang w:val="en-US" w:eastAsia="zh-CN"/>
        </w:rPr>
        <w:t>工程量清单报价</w:t>
      </w:r>
    </w:p>
    <w:tbl>
      <w:tblPr>
        <w:tblStyle w:val="24"/>
        <w:tblpPr w:leftFromText="180" w:rightFromText="180" w:vertAnchor="text" w:horzAnchor="page" w:tblpX="1275" w:tblpY="616"/>
        <w:tblOverlap w:val="never"/>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3050"/>
        <w:gridCol w:w="213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设备名称</w:t>
            </w:r>
          </w:p>
        </w:tc>
        <w:tc>
          <w:tcPr>
            <w:tcW w:w="305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品牌型号</w:t>
            </w:r>
          </w:p>
        </w:tc>
        <w:tc>
          <w:tcPr>
            <w:tcW w:w="2133"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安装位置</w:t>
            </w:r>
          </w:p>
        </w:tc>
        <w:tc>
          <w:tcPr>
            <w:tcW w:w="120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悬浮物（SS）检测仪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DSC-TRSM-420</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扩建北反应池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3050"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DSC-TRM-440</w:t>
            </w:r>
          </w:p>
        </w:tc>
        <w:tc>
          <w:tcPr>
            <w:tcW w:w="2133" w:type="dxa"/>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扩建北反应池</w:t>
            </w:r>
          </w:p>
        </w:tc>
        <w:tc>
          <w:tcPr>
            <w:tcW w:w="1200" w:type="dxa"/>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sc100</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混合液污泥浓度(MLSS)检测仪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哈希LXG423.99.10101</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哈希LXG423.99.10100</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一期反应池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悬浮物（SS）检测仪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DSC-turb/ss-230</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高密度沉淀池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氧化还原电位(ORP)测定仪</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DSC-orp-312</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一期滤池</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紫外可见分光光度计</w:t>
            </w:r>
          </w:p>
        </w:tc>
        <w:tc>
          <w:tcPr>
            <w:tcW w:w="3050"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哈希 DR6000</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生化培养箱</w:t>
            </w:r>
          </w:p>
        </w:tc>
        <w:tc>
          <w:tcPr>
            <w:tcW w:w="3050" w:type="dxa"/>
            <w:vAlign w:val="top"/>
          </w:tcPr>
          <w:p>
            <w:pPr>
              <w:pStyle w:val="8"/>
              <w:ind w:left="0" w:leftChars="0" w:firstLine="0" w:firstLineChars="0"/>
              <w:jc w:val="left"/>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泰宏 LRH-250A</w:t>
            </w:r>
          </w:p>
        </w:tc>
        <w:tc>
          <w:tcPr>
            <w:tcW w:w="2133" w:type="dxa"/>
            <w:vAlign w:val="top"/>
          </w:tcPr>
          <w:p>
            <w:pPr>
              <w:pStyle w:val="8"/>
              <w:ind w:left="0" w:leftChars="0" w:firstLine="0" w:firstLineChars="0"/>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化验室</w:t>
            </w:r>
          </w:p>
        </w:tc>
        <w:tc>
          <w:tcPr>
            <w:tcW w:w="1200" w:type="dxa"/>
            <w:vAlign w:val="top"/>
          </w:tcPr>
          <w:p>
            <w:pPr>
              <w:pStyle w:val="8"/>
              <w:ind w:left="0" w:leftChars="0" w:firstLine="0" w:firstLineChars="0"/>
              <w:jc w:val="center"/>
              <w:rPr>
                <w:rFonts w:hint="eastAsia" w:ascii="仿宋" w:hAnsi="仿宋" w:eastAsia="仿宋" w:cs="仿宋"/>
                <w:kern w:val="2"/>
                <w:sz w:val="28"/>
                <w:szCs w:val="28"/>
                <w:highlight w:val="none"/>
                <w:vertAlign w:val="baseline"/>
                <w:lang w:val="en-US" w:eastAsia="zh-CN"/>
              </w:rPr>
            </w:pPr>
            <w:r>
              <w:rPr>
                <w:rFonts w:hint="eastAsia" w:ascii="仿宋" w:hAnsi="仿宋" w:eastAsia="仿宋" w:cs="仿宋"/>
                <w:kern w:val="2"/>
                <w:sz w:val="28"/>
                <w:szCs w:val="28"/>
                <w:highlight w:val="none"/>
                <w:vertAlign w:val="baseline"/>
                <w:lang w:val="en-US" w:eastAsia="zh-CN"/>
              </w:rPr>
              <w:t>1</w:t>
            </w:r>
          </w:p>
        </w:tc>
      </w:tr>
    </w:tbl>
    <w:p>
      <w:pPr>
        <w:spacing w:line="360" w:lineRule="auto"/>
        <w:rPr>
          <w:rFonts w:hint="eastAsia" w:ascii="宋体" w:hAnsi="宋体" w:cs="宋体" w:eastAsiaTheme="minorEastAsia"/>
          <w:b/>
          <w:bCs/>
          <w:szCs w:val="21"/>
          <w:highlight w:val="none"/>
          <w:lang w:eastAsia="zh-CN"/>
        </w:rPr>
      </w:pPr>
    </w:p>
    <w:p>
      <w:pPr>
        <w:spacing w:line="360" w:lineRule="auto"/>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 xml:space="preserve"> ：不诚信行为的情形及相应被暂停参与投标活动的处理标准</w:t>
      </w:r>
    </w:p>
    <w:p>
      <w:pPr>
        <w:pStyle w:val="50"/>
        <w:rPr>
          <w:rFonts w:hAnsi="宋体" w:eastAsia="宋体"/>
          <w:szCs w:val="21"/>
          <w:highlight w:val="none"/>
        </w:rPr>
      </w:pPr>
    </w:p>
    <w:p>
      <w:pPr>
        <w:adjustRightInd w:val="0"/>
        <w:snapToGrid w:val="0"/>
        <w:rPr>
          <w:rFonts w:ascii="宋体" w:hAnsi="宋体" w:cs="宋体"/>
          <w:sz w:val="24"/>
          <w:highlight w:val="none"/>
        </w:rPr>
      </w:pPr>
    </w:p>
    <w:p>
      <w:pPr>
        <w:adjustRightInd w:val="0"/>
        <w:snapToGrid w:val="0"/>
        <w:rPr>
          <w:rFonts w:ascii="宋体" w:hAnsi="宋体" w:cs="宋体"/>
          <w:sz w:val="24"/>
          <w:highlight w:val="none"/>
        </w:rPr>
      </w:pPr>
    </w:p>
    <w:p>
      <w:pPr>
        <w:adjustRightInd w:val="0"/>
        <w:snapToGrid w:val="0"/>
        <w:jc w:val="center"/>
        <w:rPr>
          <w:rFonts w:ascii="宋体" w:hAnsi="宋体" w:cs="宋体"/>
          <w:sz w:val="24"/>
          <w:highlight w:val="none"/>
        </w:rPr>
      </w:pPr>
      <w:r>
        <w:rPr>
          <w:rFonts w:hint="eastAsia" w:ascii="宋体" w:hAnsi="宋体" w:cs="宋体"/>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处理</w:t>
            </w:r>
          </w:p>
          <w:p>
            <w:pPr>
              <w:adjustRightInd w:val="0"/>
              <w:snapToGrid w:val="0"/>
              <w:rPr>
                <w:rFonts w:ascii="宋体" w:hAnsi="宋体" w:cs="宋体"/>
                <w:szCs w:val="21"/>
                <w:highlight w:val="none"/>
              </w:rPr>
            </w:pPr>
            <w:r>
              <w:rPr>
                <w:rFonts w:hint="eastAsia" w:ascii="宋体" w:hAnsi="宋体" w:cs="宋体"/>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发生重伤或死亡1～2人的，暂停投标1年至2年（含）。</w:t>
            </w:r>
          </w:p>
          <w:p>
            <w:pPr>
              <w:adjustRightInd w:val="0"/>
              <w:snapToGrid w:val="0"/>
              <w:rPr>
                <w:rFonts w:ascii="宋体" w:hAnsi="宋体" w:cs="宋体"/>
                <w:szCs w:val="21"/>
                <w:highlight w:val="none"/>
              </w:rPr>
            </w:pPr>
            <w:r>
              <w:rPr>
                <w:rFonts w:hint="eastAsia" w:ascii="宋体" w:hAnsi="宋体" w:cs="宋体"/>
                <w:szCs w:val="21"/>
                <w:highlight w:val="none"/>
              </w:rPr>
              <w:t>发生重伤或死亡3～9人的，暂停投标2年以上至4年。</w:t>
            </w:r>
          </w:p>
          <w:p>
            <w:pPr>
              <w:adjustRightInd w:val="0"/>
              <w:snapToGrid w:val="0"/>
              <w:rPr>
                <w:rFonts w:ascii="宋体" w:hAnsi="宋体" w:cs="宋体"/>
                <w:szCs w:val="21"/>
                <w:highlight w:val="none"/>
              </w:rPr>
            </w:pPr>
            <w:r>
              <w:rPr>
                <w:rFonts w:hint="eastAsia" w:ascii="宋体" w:hAnsi="宋体" w:cs="宋体"/>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其他不诚信</w:t>
            </w:r>
          </w:p>
          <w:p>
            <w:pPr>
              <w:adjustRightInd w:val="0"/>
              <w:snapToGrid w:val="0"/>
              <w:rPr>
                <w:rFonts w:ascii="宋体" w:hAnsi="宋体" w:cs="宋体"/>
                <w:szCs w:val="21"/>
                <w:highlight w:val="none"/>
              </w:rPr>
            </w:pPr>
            <w:r>
              <w:rPr>
                <w:rFonts w:hint="eastAsia" w:ascii="宋体" w:hAnsi="宋体" w:cs="宋体"/>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highlight w:val="none"/>
              </w:rPr>
            </w:pPr>
            <w:r>
              <w:rPr>
                <w:rFonts w:hint="eastAsia" w:ascii="宋体" w:hAnsi="宋体" w:cs="宋体"/>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highlight w:val="none"/>
              </w:rPr>
            </w:pPr>
            <w:r>
              <w:rPr>
                <w:rFonts w:hint="eastAsia" w:ascii="宋体" w:hAnsi="宋体" w:cs="宋体"/>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r>
              <w:rPr>
                <w:rFonts w:hint="eastAsia" w:ascii="宋体" w:hAnsi="宋体" w:cs="宋体"/>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highlight w:val="none"/>
              </w:rPr>
            </w:pPr>
          </w:p>
        </w:tc>
      </w:tr>
    </w:tbl>
    <w:p>
      <w:pPr>
        <w:contextualSpacing/>
        <w:jc w:val="left"/>
        <w:rPr>
          <w:rFonts w:ascii="宋体" w:hAnsi="宋体" w:cs="仿宋_GB2312"/>
          <w:sz w:val="24"/>
          <w:highlight w:val="none"/>
        </w:rPr>
      </w:pPr>
      <w:r>
        <w:rPr>
          <w:rFonts w:hint="eastAsia" w:ascii="宋体" w:hAnsi="宋体" w:cs="仿宋_GB2312"/>
          <w:sz w:val="24"/>
          <w:highlight w:val="none"/>
        </w:rPr>
        <w:t>备注：本处理标准出自</w:t>
      </w:r>
      <w:r>
        <w:rPr>
          <w:rFonts w:hint="eastAsia" w:ascii="宋体" w:hAnsi="宋体" w:cs="仿宋_GB2312"/>
          <w:color w:val="000000"/>
          <w:sz w:val="24"/>
          <w:highlight w:val="none"/>
        </w:rPr>
        <w:t>《广州市净水有限公司经营建设项目参建企业不诚信行为管理办法》。</w:t>
      </w:r>
    </w:p>
    <w:p>
      <w:pPr>
        <w:jc w:val="left"/>
        <w:rPr>
          <w:rFonts w:hint="default" w:eastAsia="宋体"/>
          <w:highlight w:val="none"/>
          <w:lang w:val="en-US" w:eastAsia="zh-CN"/>
        </w:rPr>
      </w:pPr>
      <w:r>
        <w:rPr>
          <w:rFonts w:hint="eastAsia"/>
          <w:highlight w:val="none"/>
          <w:lang w:val="en-US" w:eastAsia="zh-CN"/>
        </w:rPr>
        <w:t>附件8</w:t>
      </w:r>
    </w:p>
    <w:p>
      <w:pPr>
        <w:pStyle w:val="23"/>
        <w:ind w:left="0" w:leftChars="0" w:firstLine="0" w:firstLineChars="0"/>
        <w:rPr>
          <w:rFonts w:ascii="宋体" w:hAnsi="宋体" w:cs="宋体"/>
          <w:b/>
          <w:bCs/>
          <w:color w:val="000000"/>
          <w:sz w:val="24"/>
          <w:szCs w:val="24"/>
          <w:highlight w:val="none"/>
        </w:rPr>
      </w:pPr>
    </w:p>
    <w:p>
      <w:pPr>
        <w:pStyle w:val="23"/>
        <w:ind w:left="0" w:leftChars="0" w:firstLine="0" w:firstLineChars="0"/>
        <w:rPr>
          <w:rFonts w:ascii="宋体" w:hAnsi="宋体" w:cs="宋体"/>
          <w:b/>
          <w:bCs/>
          <w:color w:val="000000"/>
          <w:sz w:val="24"/>
          <w:szCs w:val="2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3"/>
        <w:ind w:firstLine="0"/>
        <w:rPr>
          <w:rFonts w:ascii="仿宋_GB2312" w:eastAsia="仿宋_GB2312"/>
          <w:sz w:val="28"/>
          <w:szCs w:val="28"/>
          <w:highlight w:val="none"/>
        </w:rPr>
      </w:pPr>
    </w:p>
    <w:p>
      <w:pPr>
        <w:pStyle w:val="23"/>
        <w:rPr>
          <w:rFonts w:ascii="仿宋_GB2312" w:eastAsia="仿宋_GB2312"/>
          <w:sz w:val="28"/>
          <w:szCs w:val="28"/>
          <w:highlight w:val="none"/>
        </w:rPr>
      </w:pPr>
    </w:p>
    <w:p>
      <w:pPr>
        <w:pStyle w:val="5"/>
        <w:rPr>
          <w:highlight w:val="none"/>
        </w:rPr>
      </w:pPr>
      <w:bookmarkStart w:id="99" w:name="_Toc30824"/>
      <w:bookmarkStart w:id="100" w:name="_Toc28358"/>
      <w:bookmarkStart w:id="101" w:name="_Toc23515"/>
      <w:bookmarkStart w:id="102" w:name="_Toc5129"/>
      <w:bookmarkStart w:id="103" w:name="_Toc1563"/>
      <w:bookmarkStart w:id="104" w:name="_Toc16552"/>
      <w:bookmarkStart w:id="105" w:name="_Toc8147"/>
      <w:bookmarkStart w:id="106" w:name="_Toc21847"/>
      <w:bookmarkStart w:id="107" w:name="_Toc6230"/>
      <w:bookmarkStart w:id="108" w:name="_Toc3723"/>
      <w:bookmarkStart w:id="109" w:name="_Toc12169"/>
      <w:r>
        <w:rPr>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elmlh2AEAAJY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6WaWHYAQAAlg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CiUGqU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0"/>
        <w:rPr>
          <w:highlight w:val="none"/>
        </w:rPr>
      </w:pPr>
    </w:p>
    <w:p>
      <w:pPr>
        <w:pStyle w:val="5"/>
        <w:rPr>
          <w:highlight w:val="none"/>
        </w:rPr>
      </w:pPr>
      <w:bookmarkStart w:id="110" w:name="_Toc10840"/>
      <w:bookmarkStart w:id="111" w:name="_Toc12769"/>
      <w:bookmarkStart w:id="112" w:name="_Toc12610"/>
      <w:bookmarkStart w:id="113" w:name="_Toc87616388"/>
      <w:bookmarkStart w:id="114" w:name="_Toc88209951"/>
      <w:bookmarkStart w:id="115" w:name="_Toc5342"/>
      <w:bookmarkStart w:id="116" w:name="_Toc31564"/>
      <w:bookmarkStart w:id="117" w:name="_Toc24815"/>
      <w:bookmarkStart w:id="118" w:name="_Toc30157"/>
      <w:bookmarkStart w:id="119" w:name="_Toc21675"/>
      <w:bookmarkStart w:id="120" w:name="_Toc22764"/>
      <w:bookmarkStart w:id="121" w:name="_Toc17119"/>
      <w:bookmarkStart w:id="122" w:name="_Toc24490"/>
      <w:r>
        <w:rPr>
          <w:rFonts w:hint="eastAsia"/>
          <w:highlight w:val="none"/>
        </w:rPr>
        <w:t>响应文件</w:t>
      </w:r>
      <w:r>
        <w:rPr>
          <w:rFonts w:hint="eastAsia"/>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23" w:name="_Toc88209952"/>
      <w:bookmarkStart w:id="124" w:name="_Toc87616389"/>
      <w:r>
        <w:rPr>
          <w:rFonts w:hint="eastAsia" w:ascii="仿宋_GB2312" w:eastAsia="仿宋_GB2312"/>
          <w:sz w:val="28"/>
          <w:szCs w:val="28"/>
          <w:highlight w:val="none"/>
        </w:rPr>
        <w:t>1.响应函</w:t>
      </w:r>
      <w:bookmarkEnd w:id="123"/>
      <w:bookmarkEnd w:id="124"/>
    </w:p>
    <w:p>
      <w:pPr>
        <w:spacing w:line="600" w:lineRule="exact"/>
        <w:rPr>
          <w:rFonts w:hint="eastAsia" w:ascii="仿宋_GB2312" w:eastAsia="仿宋_GB2312"/>
          <w:sz w:val="28"/>
          <w:szCs w:val="28"/>
          <w:highlight w:val="none"/>
        </w:rPr>
      </w:pPr>
      <w:bookmarkStart w:id="125" w:name="_Toc88209953"/>
      <w:bookmarkStart w:id="126" w:name="_Toc87616390"/>
      <w:r>
        <w:rPr>
          <w:rFonts w:hint="eastAsia" w:ascii="仿宋_GB2312" w:eastAsia="仿宋_GB2312"/>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27"/>
      <w:bookmarkEnd w:id="128"/>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3"/>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7"/>
        <w:rPr>
          <w:rFonts w:asciiTheme="minorEastAsia" w:hAnsiTheme="minorEastAsia" w:eastAsiaTheme="minorEastAsia"/>
          <w:sz w:val="28"/>
          <w:szCs w:val="28"/>
          <w:highlight w:val="none"/>
        </w:rPr>
      </w:pPr>
      <w:bookmarkStart w:id="129" w:name="_Toc28619645"/>
      <w:bookmarkStart w:id="130" w:name="_Toc88209957"/>
      <w:bookmarkStart w:id="131" w:name="_Toc12665"/>
      <w:bookmarkStart w:id="132" w:name="_Toc87616394"/>
      <w:bookmarkStart w:id="133" w:name="_Toc6313"/>
      <w:r>
        <w:rPr>
          <w:rFonts w:hint="eastAsia" w:asciiTheme="minorEastAsia" w:hAnsiTheme="minorEastAsia" w:eastAsiaTheme="minorEastAsia"/>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34" w:name="_Toc88209958"/>
      <w:bookmarkStart w:id="135" w:name="_Toc22527"/>
      <w:bookmarkStart w:id="136" w:name="_Toc87616395"/>
      <w:bookmarkStart w:id="137" w:name="_Toc29833"/>
    </w:p>
    <w:p>
      <w:pPr>
        <w:pStyle w:val="7"/>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34"/>
      <w:bookmarkEnd w:id="135"/>
      <w:bookmarkEnd w:id="136"/>
      <w:bookmarkEnd w:id="13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highlight w:val="none"/>
        </w:rPr>
      </w:pP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jeBsVLAIAAEk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40"/>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3"/>
        <w:rPr>
          <w:rFonts w:hint="eastAsia" w:ascii="仿宋_GB2312" w:hAnsi="宋体" w:eastAsia="仿宋_GB2312"/>
          <w:color w:val="000000"/>
          <w:sz w:val="30"/>
          <w:szCs w:val="30"/>
          <w:highlight w:val="none"/>
        </w:rPr>
      </w:pPr>
    </w:p>
    <w:p>
      <w:pPr>
        <w:pStyle w:val="23"/>
        <w:rPr>
          <w:rFonts w:hint="eastAsia" w:ascii="仿宋_GB2312" w:hAnsi="宋体" w:eastAsia="仿宋_GB2312"/>
          <w:color w:val="000000"/>
          <w:sz w:val="30"/>
          <w:szCs w:val="30"/>
          <w:highlight w:val="none"/>
        </w:rPr>
      </w:pPr>
    </w:p>
    <w:p>
      <w:pPr>
        <w:pStyle w:val="23"/>
        <w:rPr>
          <w:rFonts w:hint="eastAsia" w:ascii="仿宋_GB2312" w:hAnsi="宋体" w:eastAsia="仿宋_GB2312"/>
          <w:color w:val="000000"/>
          <w:sz w:val="30"/>
          <w:szCs w:val="30"/>
          <w:highlight w:val="none"/>
        </w:rPr>
      </w:pPr>
    </w:p>
    <w:p>
      <w:pPr>
        <w:pStyle w:val="23"/>
        <w:rPr>
          <w:rFonts w:hint="eastAsia" w:ascii="仿宋_GB2312" w:hAnsi="宋体" w:eastAsia="仿宋_GB2312"/>
          <w:color w:val="000000"/>
          <w:sz w:val="30"/>
          <w:szCs w:val="30"/>
          <w:highlight w:val="none"/>
        </w:rPr>
      </w:pPr>
    </w:p>
    <w:p>
      <w:pPr>
        <w:pStyle w:val="8"/>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E2JzO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highlight w:val="none"/>
        </w:rPr>
      </w:pPr>
    </w:p>
    <w:p>
      <w:pPr>
        <w:pStyle w:val="8"/>
        <w:spacing w:after="0" w:line="600" w:lineRule="exact"/>
        <w:rPr>
          <w:rFonts w:ascii="仿宋_GB2312" w:eastAsia="仿宋_GB2312"/>
          <w:highlight w:val="none"/>
        </w:rPr>
      </w:pPr>
    </w:p>
    <w:p>
      <w:pPr>
        <w:pStyle w:val="8"/>
        <w:spacing w:after="0" w:line="600" w:lineRule="exact"/>
        <w:ind w:firstLine="0"/>
        <w:rPr>
          <w:rFonts w:ascii="仿宋_GB2312" w:eastAsia="仿宋_GB2312"/>
          <w:highlight w:val="none"/>
        </w:rPr>
      </w:pPr>
    </w:p>
    <w:p>
      <w:pPr>
        <w:pStyle w:val="8"/>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7"/>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38" w:name="_Toc87616400"/>
      <w:bookmarkStart w:id="139" w:name="_Toc88209963"/>
      <w:bookmarkStart w:id="140" w:name="_Toc8086"/>
      <w:bookmarkStart w:id="141"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38"/>
      <w:bookmarkEnd w:id="139"/>
      <w:bookmarkEnd w:id="140"/>
      <w:bookmarkEnd w:id="14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竹料分公司一期反应池等生产仪表及化验设备维修项目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03092022000017</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3"/>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3"/>
        <w:rPr>
          <w:rFonts w:hint="default" w:ascii="仿宋_GB2312" w:eastAsia="仿宋_GB2312" w:hAnsiTheme="minorEastAsia"/>
          <w:sz w:val="28"/>
          <w:szCs w:val="28"/>
          <w:highlight w:val="none"/>
          <w:lang w:val="en-US" w:eastAsia="zh-CN"/>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r>
        <w:rPr>
          <w:rFonts w:hint="eastAsia" w:ascii="仿宋" w:hAnsi="仿宋" w:eastAsia="仿宋" w:cs="仿宋_GB2312"/>
          <w:sz w:val="28"/>
          <w:szCs w:val="28"/>
          <w:highlight w:val="none"/>
          <w:u w:val="single"/>
        </w:rPr>
        <w:t xml:space="preserve">                   </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23"/>
        <w:ind w:firstLine="0"/>
        <w:rPr>
          <w:rFonts w:hint="default" w:ascii="仿宋_GB2312" w:eastAsia="仿宋_GB2312" w:hAnsiTheme="minorEastAsia"/>
          <w:sz w:val="28"/>
          <w:szCs w:val="28"/>
          <w:highlight w:val="none"/>
          <w:lang w:val="en-US" w:eastAsia="zh-CN"/>
        </w:rPr>
      </w:pPr>
      <w:r>
        <w:rPr>
          <w:rFonts w:hint="eastAsia" w:ascii="仿宋" w:hAnsi="仿宋" w:eastAsia="仿宋" w:cs="仿宋_GB2312"/>
          <w:color w:val="000000"/>
          <w:kern w:val="2"/>
          <w:szCs w:val="28"/>
          <w:highlight w:val="none"/>
        </w:rPr>
        <w:t>日期：          年      月     日</w:t>
      </w:r>
    </w:p>
    <w:p>
      <w:pPr>
        <w:pStyle w:val="23"/>
        <w:rPr>
          <w:rFonts w:hint="default" w:ascii="仿宋_GB2312" w:eastAsia="仿宋_GB2312" w:hAnsiTheme="minorEastAsia"/>
          <w:sz w:val="28"/>
          <w:szCs w:val="28"/>
          <w:highlight w:val="none"/>
          <w:lang w:val="en-US" w:eastAsia="zh-CN"/>
        </w:rPr>
      </w:pPr>
    </w:p>
    <w:p>
      <w:pPr>
        <w:pStyle w:val="23"/>
        <w:rPr>
          <w:rFonts w:hint="default" w:ascii="仿宋_GB2312" w:eastAsia="仿宋_GB2312" w:hAnsiTheme="minorEastAsia"/>
          <w:sz w:val="28"/>
          <w:szCs w:val="28"/>
          <w:highlight w:val="none"/>
          <w:lang w:val="en-US" w:eastAsia="zh-CN"/>
        </w:rPr>
      </w:pPr>
    </w:p>
    <w:p>
      <w:pPr>
        <w:pStyle w:val="7"/>
        <w:rPr>
          <w:rFonts w:hint="eastAsia" w:ascii="仿宋_GB2312" w:eastAsia="仿宋_GB2312" w:hAnsiTheme="minorEastAsia"/>
          <w:sz w:val="28"/>
          <w:szCs w:val="28"/>
          <w:highlight w:val="none"/>
          <w:lang w:val="en-US" w:eastAsia="zh-CN"/>
        </w:rPr>
      </w:pPr>
      <w:bookmarkStart w:id="143" w:name="_Toc32430"/>
      <w:bookmarkStart w:id="144" w:name="_Toc19423"/>
    </w:p>
    <w:p>
      <w:pPr>
        <w:pStyle w:val="7"/>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43"/>
      <w:bookmarkEnd w:id="144"/>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补充</w:t>
      </w:r>
      <w:r>
        <w:rPr>
          <w:rFonts w:hint="eastAsia" w:asciiTheme="minorEastAsia" w:hAnsiTheme="minorEastAsia" w:eastAsiaTheme="minorEastAsia"/>
          <w:sz w:val="28"/>
          <w:szCs w:val="28"/>
          <w:highlight w:val="none"/>
          <w:lang w:eastAsia="zh-CN"/>
        </w:rPr>
        <w:t>）</w:t>
      </w:r>
    </w:p>
    <w:p>
      <w:pPr>
        <w:pStyle w:val="50"/>
        <w:ind w:right="3583" w:rightChars="1706"/>
        <w:rPr>
          <w:rFonts w:hAnsi="宋体" w:eastAsia="宋体"/>
          <w:b/>
          <w:bCs/>
          <w:color w:val="auto"/>
          <w:sz w:val="21"/>
          <w:szCs w:val="21"/>
          <w:highlight w:val="none"/>
        </w:rPr>
      </w:pPr>
    </w:p>
    <w:tbl>
      <w:tblPr>
        <w:tblStyle w:val="24"/>
        <w:tblpPr w:leftFromText="180" w:rightFromText="180" w:vertAnchor="text" w:horzAnchor="page" w:tblpX="1275" w:tblpY="616"/>
        <w:tblOverlap w:val="never"/>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1905"/>
        <w:gridCol w:w="1590"/>
        <w:gridCol w:w="945"/>
        <w:gridCol w:w="133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设备名称</w:t>
            </w:r>
          </w:p>
        </w:tc>
        <w:tc>
          <w:tcPr>
            <w:tcW w:w="1905"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品牌型号</w:t>
            </w:r>
          </w:p>
        </w:tc>
        <w:tc>
          <w:tcPr>
            <w:tcW w:w="1590"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安装位置</w:t>
            </w:r>
          </w:p>
        </w:tc>
        <w:tc>
          <w:tcPr>
            <w:tcW w:w="945"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数量</w:t>
            </w:r>
          </w:p>
        </w:tc>
        <w:tc>
          <w:tcPr>
            <w:tcW w:w="1335" w:type="dxa"/>
          </w:tcPr>
          <w:p>
            <w:pPr>
              <w:pStyle w:val="8"/>
              <w:ind w:left="0" w:leftChars="0" w:firstLine="0" w:firstLineChars="0"/>
              <w:jc w:val="center"/>
              <w:rPr>
                <w:rFonts w:hint="default"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单价（元）</w:t>
            </w:r>
          </w:p>
        </w:tc>
        <w:tc>
          <w:tcPr>
            <w:tcW w:w="1545" w:type="dxa"/>
          </w:tcPr>
          <w:p>
            <w:pPr>
              <w:pStyle w:val="8"/>
              <w:ind w:left="0" w:leftChars="0" w:firstLine="0" w:firstLineChars="0"/>
              <w:jc w:val="center"/>
              <w:rPr>
                <w:rFonts w:hint="default"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rPr>
              <w:t>悬浮物（SS）检测仪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rPr>
              <w:t>DSC-TRSM-420</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rPr>
              <w:t>扩建北反应池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1</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氧化还原电位(ORP)测定仪</w:t>
            </w:r>
          </w:p>
        </w:tc>
        <w:tc>
          <w:tcPr>
            <w:tcW w:w="1905" w:type="dxa"/>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DSC-TRM-440</w:t>
            </w:r>
          </w:p>
        </w:tc>
        <w:tc>
          <w:tcPr>
            <w:tcW w:w="1590" w:type="dxa"/>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扩建北反应池</w:t>
            </w:r>
          </w:p>
        </w:tc>
        <w:tc>
          <w:tcPr>
            <w:tcW w:w="945"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1</w:t>
            </w:r>
          </w:p>
        </w:tc>
        <w:tc>
          <w:tcPr>
            <w:tcW w:w="1335"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悬浮物（SS）检测仪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哈希 sc100</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一期滤池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3</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混合液污泥浓度(MLSS)检测仪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哈希LXG423.99.10101</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一期反应池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rPr>
              <w:t>1</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悬浮物（SS）检测仪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哈希LXG423.99.10100</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一期反应池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3</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悬浮物（SS）检测仪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DSC-turb/ss-230</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高密度沉淀池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2</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氧化还原电位(ORP)测定仪</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DSC-orp-312</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一期滤池</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1</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紫外可见分光光度计</w:t>
            </w:r>
          </w:p>
        </w:tc>
        <w:tc>
          <w:tcPr>
            <w:tcW w:w="1905"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哈希 DR6000</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化验室</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1</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生化培养箱</w:t>
            </w:r>
          </w:p>
        </w:tc>
        <w:tc>
          <w:tcPr>
            <w:tcW w:w="1905" w:type="dxa"/>
            <w:vAlign w:val="top"/>
          </w:tcPr>
          <w:p>
            <w:pPr>
              <w:pStyle w:val="8"/>
              <w:ind w:left="0" w:leftChars="0" w:firstLine="0" w:firstLineChars="0"/>
              <w:jc w:val="left"/>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泰宏 LRH-250A</w:t>
            </w:r>
          </w:p>
        </w:tc>
        <w:tc>
          <w:tcPr>
            <w:tcW w:w="1590" w:type="dxa"/>
            <w:vAlign w:val="top"/>
          </w:tcPr>
          <w:p>
            <w:pPr>
              <w:pStyle w:val="8"/>
              <w:ind w:left="0" w:leftChars="0" w:firstLine="0" w:firstLineChars="0"/>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化验室</w:t>
            </w:r>
          </w:p>
        </w:tc>
        <w:tc>
          <w:tcPr>
            <w:tcW w:w="9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1</w:t>
            </w:r>
          </w:p>
        </w:tc>
        <w:tc>
          <w:tcPr>
            <w:tcW w:w="133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c>
          <w:tcPr>
            <w:tcW w:w="1545" w:type="dxa"/>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1" w:type="dxa"/>
            <w:gridSpan w:val="6"/>
            <w:vAlign w:val="top"/>
          </w:tcPr>
          <w:p>
            <w:pPr>
              <w:pStyle w:val="8"/>
              <w:ind w:left="0" w:leftChars="0" w:firstLine="0" w:firstLineChars="0"/>
              <w:jc w:val="center"/>
              <w:rPr>
                <w:rFonts w:hint="eastAsia" w:ascii="仿宋" w:hAnsi="仿宋" w:eastAsia="仿宋" w:cs="仿宋"/>
                <w:kern w:val="2"/>
                <w:sz w:val="24"/>
                <w:szCs w:val="24"/>
                <w:highlight w:val="none"/>
                <w:vertAlign w:val="baseline"/>
                <w:lang w:val="en-US" w:eastAsia="zh-CN"/>
              </w:rPr>
            </w:pPr>
            <w:r>
              <w:rPr>
                <w:rFonts w:hint="eastAsia" w:ascii="仿宋" w:hAnsi="仿宋" w:eastAsia="仿宋" w:cs="仿宋"/>
                <w:kern w:val="2"/>
                <w:sz w:val="24"/>
                <w:szCs w:val="24"/>
                <w:highlight w:val="none"/>
                <w:vertAlign w:val="baseline"/>
                <w:lang w:val="en-US" w:eastAsia="zh-CN"/>
              </w:rPr>
              <w:t>合计：   元（含税  %）</w:t>
            </w:r>
          </w:p>
        </w:tc>
      </w:tr>
    </w:tbl>
    <w:p>
      <w:pPr>
        <w:jc w:val="both"/>
        <w:rPr>
          <w:rFonts w:hint="eastAsia" w:ascii="宋体" w:hAnsi="宋体"/>
          <w:b/>
          <w:bCs/>
          <w:color w:val="000000"/>
          <w:sz w:val="40"/>
          <w:szCs w:val="40"/>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r>
        <w:rPr>
          <w:rFonts w:hint="eastAsia" w:ascii="仿宋" w:hAnsi="仿宋" w:eastAsia="仿宋" w:cs="仿宋_GB2312"/>
          <w:sz w:val="28"/>
          <w:szCs w:val="28"/>
          <w:highlight w:val="none"/>
          <w:u w:val="single"/>
        </w:rPr>
        <w:t xml:space="preserve">                   </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r>
        <w:rPr>
          <w:rFonts w:hint="eastAsia" w:ascii="仿宋" w:hAnsi="仿宋" w:eastAsia="仿宋" w:cs="仿宋_GB2312"/>
          <w:sz w:val="28"/>
          <w:szCs w:val="28"/>
          <w:highlight w:val="none"/>
          <w:u w:val="single"/>
        </w:rPr>
        <w:t xml:space="preserve">                        </w:t>
      </w:r>
    </w:p>
    <w:p>
      <w:pPr>
        <w:pStyle w:val="4"/>
        <w:rPr>
          <w:rFonts w:hint="eastAsia" w:ascii="仿宋" w:hAnsi="仿宋" w:eastAsia="仿宋" w:cs="仿宋_GB2312"/>
          <w:color w:val="000000"/>
          <w:kern w:val="2"/>
          <w:szCs w:val="28"/>
          <w:highlight w:val="none"/>
        </w:rPr>
      </w:pPr>
      <w:r>
        <w:rPr>
          <w:rFonts w:hint="eastAsia" w:ascii="仿宋" w:hAnsi="仿宋" w:eastAsia="仿宋" w:cs="仿宋_GB2312"/>
          <w:color w:val="000000"/>
          <w:kern w:val="2"/>
          <w:szCs w:val="28"/>
          <w:highlight w:val="none"/>
        </w:rPr>
        <w:t>日期：          年      月     日</w:t>
      </w:r>
    </w:p>
    <w:p>
      <w:pPr>
        <w:pStyle w:val="23"/>
        <w:rPr>
          <w:rFonts w:hint="default" w:ascii="仿宋" w:hAnsi="仿宋" w:eastAsia="仿宋" w:cs="仿宋"/>
          <w:b/>
          <w:bCs/>
          <w:sz w:val="28"/>
          <w:szCs w:val="36"/>
          <w:highlight w:val="none"/>
          <w:lang w:val="en-US" w:eastAsia="zh-CN"/>
        </w:rPr>
      </w:pPr>
    </w:p>
    <w:p>
      <w:pPr>
        <w:pStyle w:val="7"/>
        <w:rPr>
          <w:rFonts w:asciiTheme="majorEastAsia" w:hAnsiTheme="majorEastAsia" w:eastAsiaTheme="majorEastAsia"/>
          <w:sz w:val="28"/>
          <w:szCs w:val="28"/>
          <w:highlight w:val="none"/>
        </w:rPr>
      </w:pPr>
      <w:bookmarkStart w:id="145" w:name="_Toc16386"/>
      <w:bookmarkStart w:id="146" w:name="_Toc88209965"/>
      <w:bookmarkStart w:id="147" w:name="_Toc87616402"/>
      <w:bookmarkStart w:id="148" w:name="_Toc6058"/>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rPr>
          <w:highlight w:val="none"/>
        </w:rPr>
      </w:pPr>
    </w:p>
    <w:p>
      <w:pPr>
        <w:rPr>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panose1 w:val="02030600000101010101"/>
    <w:charset w:val="81"/>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ta06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Anta0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R5q68BAABMAwAADgAAAGRycy9lMm9Eb2MueG1srVPNThsxEL5X4h0s&#10;34mXC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dtR5q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IYya4BAABM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AZtsdxizPaP/3eP//Zv/wi09yfPsQa0+4DJqbh0g8459Ef0ZllDwps/qIg&#10;gnGE2p26K4dERH40n83nFYYExsYL4rO35wFiupHekmw0FHB8pat8+z2mQ+qYkqs5f62NKSM07i8H&#10;YmYPy9wPHLOVhtVwFLTy7Q719Dj5hjpcTUrMrcPG5iUZDRiN1WhsAuh1V7Yo14vhYpOQROGWKxxg&#10;j4VxZEXdcb3yTry/l6y3n2D5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0hjJ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F5EB5"/>
    <w:rsid w:val="00911ECD"/>
    <w:rsid w:val="00A042E0"/>
    <w:rsid w:val="00B26BB1"/>
    <w:rsid w:val="00B26E21"/>
    <w:rsid w:val="00F83B64"/>
    <w:rsid w:val="00FB71B9"/>
    <w:rsid w:val="012E5DC9"/>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710207"/>
    <w:rsid w:val="08F46FC3"/>
    <w:rsid w:val="09B713FD"/>
    <w:rsid w:val="09EF6ACC"/>
    <w:rsid w:val="0A315056"/>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6260BF5"/>
    <w:rsid w:val="165A0ADB"/>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ABF3621"/>
    <w:rsid w:val="2B0231B6"/>
    <w:rsid w:val="2B1574B4"/>
    <w:rsid w:val="2B4D2ED9"/>
    <w:rsid w:val="2B7A49FA"/>
    <w:rsid w:val="2C615D26"/>
    <w:rsid w:val="2CB679ED"/>
    <w:rsid w:val="2D173C07"/>
    <w:rsid w:val="2D424A86"/>
    <w:rsid w:val="2DDA3C73"/>
    <w:rsid w:val="2E6A25C9"/>
    <w:rsid w:val="2E7B52DB"/>
    <w:rsid w:val="2EC7093F"/>
    <w:rsid w:val="2F324CFE"/>
    <w:rsid w:val="2FBA09F1"/>
    <w:rsid w:val="2FEF2ACF"/>
    <w:rsid w:val="30540211"/>
    <w:rsid w:val="305C5857"/>
    <w:rsid w:val="30A30F1E"/>
    <w:rsid w:val="312D7741"/>
    <w:rsid w:val="31591456"/>
    <w:rsid w:val="316F137F"/>
    <w:rsid w:val="3198371B"/>
    <w:rsid w:val="31DF525F"/>
    <w:rsid w:val="32324C2E"/>
    <w:rsid w:val="327171DF"/>
    <w:rsid w:val="341E3434"/>
    <w:rsid w:val="353F533B"/>
    <w:rsid w:val="35A252CE"/>
    <w:rsid w:val="360B7EBA"/>
    <w:rsid w:val="362E59C8"/>
    <w:rsid w:val="36946D0E"/>
    <w:rsid w:val="369C32FD"/>
    <w:rsid w:val="37666E72"/>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2629CE"/>
    <w:rsid w:val="475023F8"/>
    <w:rsid w:val="479D361E"/>
    <w:rsid w:val="47B74789"/>
    <w:rsid w:val="480F2B9D"/>
    <w:rsid w:val="48282920"/>
    <w:rsid w:val="485321E0"/>
    <w:rsid w:val="48546AD3"/>
    <w:rsid w:val="48574836"/>
    <w:rsid w:val="48CA4868"/>
    <w:rsid w:val="48F005D3"/>
    <w:rsid w:val="4925091A"/>
    <w:rsid w:val="498F4AF1"/>
    <w:rsid w:val="49C05787"/>
    <w:rsid w:val="49CF518D"/>
    <w:rsid w:val="4ADA1F63"/>
    <w:rsid w:val="4AE23D89"/>
    <w:rsid w:val="4AEC2FDE"/>
    <w:rsid w:val="4B2038D0"/>
    <w:rsid w:val="4B296E7D"/>
    <w:rsid w:val="4B3942AA"/>
    <w:rsid w:val="4B5C043F"/>
    <w:rsid w:val="4B877F28"/>
    <w:rsid w:val="4CC60794"/>
    <w:rsid w:val="4CFB4D42"/>
    <w:rsid w:val="4D2E044D"/>
    <w:rsid w:val="4D916BA6"/>
    <w:rsid w:val="4DC44169"/>
    <w:rsid w:val="4E460417"/>
    <w:rsid w:val="4EF0709E"/>
    <w:rsid w:val="4F2706FC"/>
    <w:rsid w:val="4F4546D1"/>
    <w:rsid w:val="50004143"/>
    <w:rsid w:val="5011784D"/>
    <w:rsid w:val="50590023"/>
    <w:rsid w:val="50750E05"/>
    <w:rsid w:val="513C043B"/>
    <w:rsid w:val="513C6A7B"/>
    <w:rsid w:val="523D3563"/>
    <w:rsid w:val="5333545B"/>
    <w:rsid w:val="5450213C"/>
    <w:rsid w:val="5483348F"/>
    <w:rsid w:val="54CC122C"/>
    <w:rsid w:val="54D24048"/>
    <w:rsid w:val="54D64CD5"/>
    <w:rsid w:val="5561525A"/>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0754C7B"/>
    <w:rsid w:val="608122F1"/>
    <w:rsid w:val="61841BCA"/>
    <w:rsid w:val="6189617B"/>
    <w:rsid w:val="61B52BB6"/>
    <w:rsid w:val="61B749C2"/>
    <w:rsid w:val="62094179"/>
    <w:rsid w:val="62280D20"/>
    <w:rsid w:val="62CA2457"/>
    <w:rsid w:val="638240A1"/>
    <w:rsid w:val="63A5257B"/>
    <w:rsid w:val="63BD3DCC"/>
    <w:rsid w:val="63C61741"/>
    <w:rsid w:val="64560967"/>
    <w:rsid w:val="656B1D10"/>
    <w:rsid w:val="66022B28"/>
    <w:rsid w:val="662F1AB4"/>
    <w:rsid w:val="66581E87"/>
    <w:rsid w:val="6691393F"/>
    <w:rsid w:val="66FA11D5"/>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AB17B2"/>
    <w:rsid w:val="6EBC0B3A"/>
    <w:rsid w:val="6ED83305"/>
    <w:rsid w:val="6EF51C7D"/>
    <w:rsid w:val="6F752F80"/>
    <w:rsid w:val="6F8363E5"/>
    <w:rsid w:val="6FC746F5"/>
    <w:rsid w:val="6FF12C75"/>
    <w:rsid w:val="70317AC6"/>
    <w:rsid w:val="70863262"/>
    <w:rsid w:val="70A76ED3"/>
    <w:rsid w:val="71860B17"/>
    <w:rsid w:val="720A7AF8"/>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971D65"/>
    <w:rsid w:val="76CC6C50"/>
    <w:rsid w:val="76CD2B7B"/>
    <w:rsid w:val="76D80645"/>
    <w:rsid w:val="76DE6CD8"/>
    <w:rsid w:val="76E03371"/>
    <w:rsid w:val="780E5898"/>
    <w:rsid w:val="782642CC"/>
    <w:rsid w:val="785F1FE2"/>
    <w:rsid w:val="7894095E"/>
    <w:rsid w:val="79000679"/>
    <w:rsid w:val="7931336F"/>
    <w:rsid w:val="79376689"/>
    <w:rsid w:val="795B57FD"/>
    <w:rsid w:val="79A416F0"/>
    <w:rsid w:val="79B03EB6"/>
    <w:rsid w:val="7A7F4688"/>
    <w:rsid w:val="7ABC034E"/>
    <w:rsid w:val="7AF37579"/>
    <w:rsid w:val="7AF87F64"/>
    <w:rsid w:val="7B1C0C84"/>
    <w:rsid w:val="7B316829"/>
    <w:rsid w:val="7B5A62DF"/>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BodyText"/>
    <w:basedOn w:val="1"/>
    <w:next w:val="31"/>
    <w:qFormat/>
    <w:uiPriority w:val="0"/>
    <w:pPr>
      <w:jc w:val="both"/>
      <w:textAlignment w:val="baseline"/>
    </w:pPr>
    <w:rPr>
      <w:rFonts w:ascii="Times New Roman" w:hAnsi="Times New Roman" w:eastAsia="宋体"/>
      <w:kern w:val="2"/>
      <w:sz w:val="28"/>
      <w:lang w:val="en-US" w:eastAsia="zh-CN" w:bidi="ar-SA"/>
    </w:rPr>
  </w:style>
  <w:style w:type="paragraph" w:customStyle="1" w:styleId="31">
    <w:name w:val="BodyText2"/>
    <w:basedOn w:val="1"/>
    <w:qFormat/>
    <w:uiPriority w:val="0"/>
    <w:pPr>
      <w:spacing w:after="120" w:line="480" w:lineRule="auto"/>
      <w:jc w:val="both"/>
      <w:textAlignment w:val="baseline"/>
    </w:p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1 Char"/>
    <w:basedOn w:val="26"/>
    <w:link w:val="5"/>
    <w:qFormat/>
    <w:uiPriority w:val="9"/>
    <w:rPr>
      <w:rFonts w:eastAsia="方正小标宋简体"/>
      <w:bCs/>
      <w:kern w:val="44"/>
      <w:sz w:val="44"/>
      <w:szCs w:val="44"/>
    </w:rPr>
  </w:style>
  <w:style w:type="character" w:customStyle="1" w:styleId="35">
    <w:name w:val="标题 2 Char"/>
    <w:basedOn w:val="26"/>
    <w:link w:val="6"/>
    <w:qFormat/>
    <w:uiPriority w:val="9"/>
    <w:rPr>
      <w:rFonts w:eastAsia="方正小标宋简体" w:asciiTheme="majorHAnsi" w:hAnsiTheme="majorHAnsi" w:cstheme="majorBidi"/>
      <w:bCs/>
      <w:sz w:val="36"/>
      <w:szCs w:val="32"/>
    </w:rPr>
  </w:style>
  <w:style w:type="character" w:customStyle="1" w:styleId="36">
    <w:name w:val="标题 3 Char"/>
    <w:basedOn w:val="26"/>
    <w:link w:val="7"/>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6"/>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21739</Words>
  <Characters>23017</Characters>
  <Lines>300</Lines>
  <Paragraphs>84</Paragraphs>
  <TotalTime>4</TotalTime>
  <ScaleCrop>false</ScaleCrop>
  <LinksUpToDate>false</LinksUpToDate>
  <CharactersWithSpaces>25184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dcterms:modified xsi:type="dcterms:W3CDTF">2022-08-19T09:00:08Z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14F33F127F204060B7B6D61FEB3EDB7B</vt:lpwstr>
  </property>
</Properties>
</file>