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Pr>
        <w:jc w:val="center"/>
        <w:rPr>
          <w:rFonts w:hint="default" w:ascii="方正小标宋简体" w:eastAsia="方正小标宋简体"/>
          <w:sz w:val="52"/>
          <w:szCs w:val="52"/>
          <w:lang w:val="en-US" w:eastAsia="zh-CN"/>
        </w:rPr>
      </w:pPr>
      <w:r>
        <w:rPr>
          <w:rFonts w:hint="eastAsia" w:ascii="方正小标宋简体" w:eastAsia="方正小标宋简体"/>
          <w:sz w:val="52"/>
          <w:szCs w:val="52"/>
          <w:lang w:val="en-US" w:eastAsia="zh-CN"/>
        </w:rPr>
        <w:t>广州市净水有限公司2022年ABB</w:t>
      </w:r>
    </w:p>
    <w:p>
      <w:pPr>
        <w:jc w:val="center"/>
        <w:rPr>
          <w:rFonts w:hint="default" w:ascii="方正小标宋简体" w:eastAsia="方正小标宋简体"/>
          <w:sz w:val="52"/>
          <w:szCs w:val="52"/>
          <w:lang w:val="en-US" w:eastAsia="zh-CN"/>
        </w:rPr>
      </w:pPr>
      <w:r>
        <w:rPr>
          <w:rFonts w:hint="eastAsia" w:ascii="方正小标宋简体" w:eastAsia="方正小标宋简体"/>
          <w:sz w:val="52"/>
          <w:szCs w:val="52"/>
          <w:lang w:val="en-US" w:eastAsia="zh-CN"/>
        </w:rPr>
        <w:t>电气类备品备件采购项目</w:t>
      </w:r>
    </w:p>
    <w:p>
      <w:pPr>
        <w:jc w:val="center"/>
        <w:rPr>
          <w:rFonts w:ascii="方正小标宋简体" w:eastAsia="方正小标宋简体"/>
          <w:sz w:val="52"/>
          <w:szCs w:val="52"/>
        </w:rPr>
      </w:pPr>
      <w:r>
        <w:rPr>
          <w:rFonts w:hint="eastAsia" w:ascii="方正小标宋简体" w:eastAsia="方正小标宋简体"/>
          <w:sz w:val="52"/>
          <w:szCs w:val="52"/>
        </w:rPr>
        <w:t>采购文件</w:t>
      </w: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hint="eastAsia" w:ascii="仿宋_GB2312" w:eastAsia="仿宋_GB2312"/>
          <w:sz w:val="32"/>
          <w:szCs w:val="32"/>
        </w:rPr>
      </w:pPr>
    </w:p>
    <w:p>
      <w:pPr>
        <w:jc w:val="center"/>
        <w:rPr>
          <w:rFonts w:ascii="仿宋_GB2312" w:eastAsia="仿宋_GB2312"/>
          <w:sz w:val="32"/>
          <w:szCs w:val="32"/>
        </w:rPr>
      </w:pPr>
    </w:p>
    <w:p>
      <w:pPr>
        <w:jc w:val="center"/>
        <w:rPr>
          <w:rFonts w:hint="eastAsia" w:ascii="黑体" w:hAnsi="黑体" w:eastAsia="黑体"/>
          <w:sz w:val="32"/>
          <w:szCs w:val="32"/>
        </w:rPr>
      </w:pPr>
      <w:r>
        <w:rPr>
          <w:rFonts w:hint="eastAsia" w:ascii="黑体" w:hAnsi="黑体" w:eastAsia="黑体" w:cs="仿宋_GB2312"/>
          <w:sz w:val="32"/>
          <w:szCs w:val="32"/>
          <w:lang w:val="en-US" w:eastAsia="zh-CN"/>
        </w:rPr>
        <w:t>广州市净水有限公司</w:t>
      </w:r>
    </w:p>
    <w:p>
      <w:pPr>
        <w:jc w:val="center"/>
        <w:rPr>
          <w:rFonts w:hint="eastAsia" w:ascii="黑体" w:hAnsi="黑体" w:eastAsia="黑体" w:cs="仿宋_GB2312"/>
          <w:sz w:val="32"/>
          <w:szCs w:val="32"/>
        </w:rPr>
      </w:pPr>
      <w:r>
        <w:rPr>
          <w:rFonts w:hint="eastAsia" w:ascii="黑体" w:hAnsi="黑体" w:eastAsia="黑体"/>
          <w:sz w:val="32"/>
          <w:szCs w:val="32"/>
        </w:rPr>
        <w:t>二</w:t>
      </w:r>
      <w:r>
        <w:rPr>
          <w:rFonts w:hint="eastAsia" w:ascii="黑体" w:hAnsi="黑体" w:eastAsia="黑体" w:cs="宋体"/>
          <w:sz w:val="32"/>
          <w:szCs w:val="32"/>
        </w:rPr>
        <w:t>〇</w:t>
      </w:r>
      <w:r>
        <w:rPr>
          <w:rFonts w:hint="eastAsia" w:ascii="黑体" w:hAnsi="黑体" w:eastAsia="黑体" w:cs="仿宋_GB2312"/>
          <w:sz w:val="32"/>
          <w:szCs w:val="32"/>
        </w:rPr>
        <w:t>二二年</w:t>
      </w:r>
      <w:r>
        <w:rPr>
          <w:rFonts w:hint="eastAsia" w:ascii="黑体" w:hAnsi="黑体" w:eastAsia="黑体" w:cs="仿宋_GB2312"/>
          <w:sz w:val="32"/>
          <w:szCs w:val="32"/>
          <w:lang w:val="en-US" w:eastAsia="zh-CN"/>
        </w:rPr>
        <w:t>七</w:t>
      </w:r>
      <w:r>
        <w:rPr>
          <w:rFonts w:hint="eastAsia" w:ascii="黑体" w:hAnsi="黑体" w:eastAsia="黑体" w:cs="仿宋_GB2312"/>
          <w:sz w:val="32"/>
          <w:szCs w:val="32"/>
        </w:rPr>
        <w:t>月</w:t>
      </w:r>
    </w:p>
    <w:p>
      <w:pPr>
        <w:jc w:val="center"/>
        <w:rPr>
          <w:rFonts w:ascii="黑体" w:hAnsi="黑体" w:eastAsia="黑体" w:cs="仿宋_GB2312"/>
          <w:sz w:val="32"/>
          <w:szCs w:val="32"/>
        </w:rPr>
      </w:pPr>
      <w:r>
        <w:rPr>
          <w:rFonts w:ascii="黑体" w:hAnsi="黑体" w:eastAsia="黑体" w:cs="仿宋_GB2312"/>
          <w:sz w:val="32"/>
          <w:szCs w:val="32"/>
        </w:rPr>
        <w:br w:type="page"/>
      </w:r>
    </w:p>
    <w:p/>
    <w:p>
      <w:pPr>
        <w:pStyle w:val="31"/>
        <w:adjustRightInd w:val="0"/>
        <w:snapToGrid w:val="0"/>
        <w:spacing w:before="0" w:line="600" w:lineRule="exact"/>
        <w:jc w:val="center"/>
        <w:rPr>
          <w:rFonts w:hint="default" w:ascii="方正小标宋简体" w:eastAsia="方正小标宋简体"/>
          <w:b/>
          <w:color w:val="auto"/>
          <w:sz w:val="44"/>
          <w:szCs w:val="44"/>
          <w:lang w:val="en-US" w:eastAsia="zh-CN"/>
        </w:rPr>
      </w:pPr>
      <w:r>
        <w:rPr>
          <w:rFonts w:hint="eastAsia" w:ascii="方正小标宋简体" w:eastAsia="方正小标宋简体"/>
          <w:b/>
          <w:color w:val="auto"/>
          <w:sz w:val="44"/>
          <w:szCs w:val="44"/>
          <w:lang w:val="en-US" w:eastAsia="zh-CN"/>
        </w:rPr>
        <w:t>目录</w:t>
      </w:r>
    </w:p>
    <w:p>
      <w:pPr>
        <w:rPr>
          <w:rFonts w:asciiTheme="minorEastAsia" w:hAnsiTheme="minorEastAsia"/>
          <w:sz w:val="24"/>
          <w:szCs w:val="24"/>
        </w:rPr>
      </w:pPr>
    </w:p>
    <w:p>
      <w:pPr>
        <w:pStyle w:val="18"/>
        <w:numPr>
          <w:ilvl w:val="0"/>
          <w:numId w:val="1"/>
        </w:numPr>
        <w:tabs>
          <w:tab w:val="right" w:pos="8844"/>
        </w:tabs>
        <w:rPr>
          <w:rFonts w:hint="eastAsia"/>
          <w:lang w:val="en-US" w:eastAsia="zh-CN"/>
        </w:rPr>
      </w:pPr>
      <w:r>
        <w:rPr>
          <w:rFonts w:hint="eastAsia"/>
          <w:lang w:val="en-US" w:eastAsia="zh-CN"/>
        </w:rPr>
        <w:t>采购公告</w:t>
      </w:r>
    </w:p>
    <w:p>
      <w:pPr>
        <w:pStyle w:val="18"/>
        <w:numPr>
          <w:ilvl w:val="0"/>
          <w:numId w:val="1"/>
        </w:numPr>
        <w:tabs>
          <w:tab w:val="right" w:pos="8844"/>
        </w:tabs>
      </w:pPr>
      <w:r>
        <w:rPr>
          <w:rFonts w:hint="eastAsia"/>
          <w:lang w:val="en-US" w:eastAsia="zh-CN"/>
        </w:rPr>
        <w:t>供应商须知</w:t>
      </w:r>
    </w:p>
    <w:p>
      <w:pPr>
        <w:pStyle w:val="18"/>
        <w:numPr>
          <w:ilvl w:val="0"/>
          <w:numId w:val="1"/>
        </w:numPr>
        <w:tabs>
          <w:tab w:val="right" w:pos="8844"/>
        </w:tabs>
      </w:pPr>
      <w:r>
        <w:rPr>
          <w:rFonts w:hint="eastAsia"/>
          <w:lang w:val="en-US" w:eastAsia="zh-CN"/>
        </w:rPr>
        <w:t>采购方法</w:t>
      </w:r>
    </w:p>
    <w:p>
      <w:pPr>
        <w:pStyle w:val="18"/>
        <w:numPr>
          <w:ilvl w:val="0"/>
          <w:numId w:val="1"/>
        </w:numPr>
        <w:tabs>
          <w:tab w:val="right" w:pos="8844"/>
        </w:tabs>
      </w:pPr>
      <w:r>
        <w:rPr>
          <w:rFonts w:hint="eastAsia"/>
          <w:lang w:val="en-US" w:eastAsia="zh-CN"/>
        </w:rPr>
        <w:t>评审方法</w:t>
      </w:r>
    </w:p>
    <w:p>
      <w:pPr>
        <w:pStyle w:val="18"/>
        <w:numPr>
          <w:ilvl w:val="0"/>
          <w:numId w:val="1"/>
        </w:numPr>
        <w:tabs>
          <w:tab w:val="right" w:pos="8844"/>
        </w:tabs>
      </w:pPr>
      <w:r>
        <w:rPr>
          <w:rFonts w:hint="eastAsia"/>
          <w:lang w:val="en-US" w:eastAsia="zh-CN"/>
        </w:rPr>
        <w:t>采购需求</w:t>
      </w:r>
    </w:p>
    <w:p>
      <w:pPr>
        <w:pStyle w:val="18"/>
        <w:numPr>
          <w:ilvl w:val="0"/>
          <w:numId w:val="1"/>
        </w:numPr>
        <w:tabs>
          <w:tab w:val="right" w:pos="8844"/>
        </w:tabs>
      </w:pPr>
      <w:r>
        <w:rPr>
          <w:rFonts w:hint="eastAsia"/>
        </w:rPr>
        <w:t>合同草案</w:t>
      </w:r>
    </w:p>
    <w:p>
      <w:pPr>
        <w:pStyle w:val="18"/>
        <w:numPr>
          <w:ilvl w:val="0"/>
          <w:numId w:val="1"/>
        </w:numPr>
        <w:tabs>
          <w:tab w:val="right" w:pos="8844"/>
        </w:tabs>
      </w:pPr>
      <w:r>
        <w:rPr>
          <w:rFonts w:hint="eastAsia"/>
        </w:rPr>
        <w:t>响应文件格式要求</w:t>
      </w:r>
      <w:r>
        <w:fldChar w:fldCharType="begin"/>
      </w:r>
      <w:r>
        <w:instrText xml:space="preserve">TOC \o "1-1" \n  \h \u </w:instrText>
      </w:r>
      <w:r>
        <w:fldChar w:fldCharType="separate"/>
      </w:r>
      <w:r>
        <w:fldChar w:fldCharType="begin"/>
      </w:r>
      <w:r>
        <w:instrText xml:space="preserve"> HYPERLINK \l _Toc18800 </w:instrText>
      </w:r>
      <w:r>
        <w:fldChar w:fldCharType="separate"/>
      </w:r>
      <w:r>
        <w:fldChar w:fldCharType="end"/>
      </w:r>
    </w:p>
    <w:p>
      <w:pPr>
        <w:pStyle w:val="18"/>
        <w:tabs>
          <w:tab w:val="right" w:pos="8844"/>
        </w:tabs>
      </w:pPr>
      <w:r>
        <w:fldChar w:fldCharType="begin"/>
      </w:r>
      <w:r>
        <w:instrText xml:space="preserve"> HYPERLINK \l _Toc5817 </w:instrText>
      </w:r>
      <w:r>
        <w:fldChar w:fldCharType="separate"/>
      </w:r>
      <w:r>
        <w:fldChar w:fldCharType="end"/>
      </w:r>
    </w:p>
    <w:p>
      <w:pPr>
        <w:pStyle w:val="18"/>
        <w:tabs>
          <w:tab w:val="right" w:pos="8844"/>
        </w:tabs>
      </w:pPr>
      <w:r>
        <w:fldChar w:fldCharType="begin"/>
      </w:r>
      <w:r>
        <w:instrText xml:space="preserve"> HYPERLINK \l _Toc27928 </w:instrText>
      </w:r>
      <w:r>
        <w:fldChar w:fldCharType="separate"/>
      </w:r>
      <w:r>
        <w:fldChar w:fldCharType="end"/>
      </w:r>
    </w:p>
    <w:p>
      <w:pPr>
        <w:pStyle w:val="2"/>
      </w:pPr>
      <w:r>
        <w:fldChar w:fldCharType="end"/>
      </w:r>
    </w:p>
    <w:p>
      <w:pPr>
        <w:adjustRightInd w:val="0"/>
        <w:snapToGrid w:val="0"/>
        <w:spacing w:line="600" w:lineRule="exact"/>
        <w:ind w:firstLine="560" w:firstLineChars="200"/>
        <w:jc w:val="left"/>
        <w:rPr>
          <w:rFonts w:ascii="仿宋_GB2312" w:eastAsia="仿宋_GB2312"/>
          <w:sz w:val="28"/>
          <w:szCs w:val="28"/>
        </w:rPr>
      </w:pPr>
    </w:p>
    <w:p>
      <w:pPr>
        <w:pStyle w:val="4"/>
        <w:rPr>
          <w:rFonts w:hint="eastAsia"/>
        </w:rPr>
      </w:pPr>
      <w:bookmarkStart w:id="0" w:name="_Toc18145"/>
      <w:bookmarkStart w:id="1" w:name="_Toc26148"/>
    </w:p>
    <w:p>
      <w:pPr>
        <w:rPr>
          <w:rFonts w:hint="eastAsia"/>
        </w:rPr>
      </w:pPr>
    </w:p>
    <w:p>
      <w:pPr>
        <w:pStyle w:val="4"/>
        <w:rPr>
          <w:rFonts w:hint="eastAsia"/>
        </w:rPr>
      </w:pPr>
      <w:bookmarkStart w:id="2" w:name="_Toc1711"/>
      <w:bookmarkStart w:id="3" w:name="_Toc17696"/>
    </w:p>
    <w:p>
      <w:pPr>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4"/>
        <w:rPr>
          <w:rFonts w:hint="eastAsia"/>
        </w:rPr>
      </w:pPr>
      <w:bookmarkStart w:id="4" w:name="_Toc11322"/>
      <w:bookmarkStart w:id="5" w:name="_Toc4275"/>
      <w:bookmarkStart w:id="6" w:name="_Toc17801"/>
      <w:bookmarkStart w:id="7" w:name="_Toc19609"/>
      <w:bookmarkStart w:id="8" w:name="_Toc31938"/>
      <w:bookmarkStart w:id="9" w:name="_Toc1669"/>
      <w:bookmarkStart w:id="10" w:name="_Toc7519"/>
    </w:p>
    <w:p>
      <w:pPr>
        <w:pStyle w:val="4"/>
        <w:rPr>
          <w:rFonts w:hint="eastAsia"/>
        </w:rPr>
      </w:pPr>
    </w:p>
    <w:p>
      <w:pPr>
        <w:pStyle w:val="4"/>
        <w:rPr>
          <w:rFonts w:hint="eastAsia"/>
        </w:rPr>
      </w:pPr>
    </w:p>
    <w:p>
      <w:pPr>
        <w:pStyle w:val="4"/>
      </w:pPr>
      <w: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KBfcJ2gEAAJYDAAAOAAAAZHJzL2Uyb0RvYy54bWytU0uO&#10;EzEQ3SPNHSzvJ51ECoRWOrNIZtggiAQcoGK7uy35J5cnnezYIc7AjiV3gNuMNNyCspPJ8NkgRC/c&#10;ZbvqVb1X5cXV3hq2UxG1dw2fjMacKSe81K5r+Lu3N5dzzjCBk2C8Uw0/KORXy4sniyHUaup7b6SK&#10;jEAc1kNoeJ9SqKsKRa8s4MgH5eiy9dFCom3sKhlhIHRrqul4/LQafJQheqEQ6XR9vOTLgt+2SqTX&#10;bYsqMdNwqi2VNZZ1m9dquYC6ixB6LU5lwD9UYUE7SnqGWkMCdhv1H1BWi+jRt2kkvK1822qhCgdi&#10;Mxn/xuZND0EVLiQOhrNM+P9gxavdJjItqXdTzhxY6tH9hy/f33+8+/Tt7utnNnmWNRoC1uS6cpt4&#10;2mHYxEx430ab/0SF7Yuuh7Ouap+YoMPns/l8RuqLh6vqMS5ETC+UtywbDccUQXd9WnnnqHk+Toqs&#10;sHuJiTJT4ENATmocGzL8dEbgQOPTGkhk2kCE0HUlFr3R8kYbkyMwdtuViWwHeSDKl/kR7i9uOcka&#10;sD/6lavjqPQK5LW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SgX3CdoBAACWAwAADgAA&#10;AAAAAAABACAAAAAmAQAAZHJzL2Uyb0RvYy54bWxQSwUGAAAAAAYABgBZAQAAc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D9ANObZAQAAlgMAAA4AAABkcnMvZTJvRG9jLnhtbK1TS44T&#10;MRDdI3EHy3vS6UgZhVY6s0gYNggiAQeo2O5uS/7JZdLJjh3iDOxYcge4zUjMLSg7mQyfDUL0wl22&#10;q17Ve1VeXh+sYXsVUXvX8noy5Uw54aV2fcvfvrl5suAMEzgJxjvV8qNCfr16/Gg5hkbN/OCNVJER&#10;iMNmDC0fUgpNVaEYlAWc+KAcXXY+Wki0jX0lI4yEbk01m06vqtFHGaIXCpFON6dLvir4XadEetV1&#10;qBIzLafaUlljWXd5rVZLaPoIYdDiXAb8QxUWtKOkF6gNJGDvov4DymoRPfouTYS3le86LVThQGzq&#10;6W9sXg8QVOFC4mC4yIT/D1a83G8j05J6V3PmwFKPvn/4cvf+4+2nb7dfP7P6Kms0BmzIde228bzD&#10;sI2Z8KGLNv+JCjsUXY8XXdUhMUGHT+eLxZzUF/dX1UNciJieK29ZNlqOKYLuh7T2zlHzfKyLrLB/&#10;gYkyU+B9QE5qHBsz/GxO4EDj0xlIZNpAhND1JRa90fJGG5MjMPa7tYlsD3kgypf5Ee4vbjnJBnA4&#10;+ZWr06gMCuQzJ1k6BlLK0UzzXIJVkjOj6AlkiwChSaDN33hSauOogizxSdRs7bw8Fq3LOTW/1Hge&#10;1DxdP+9L9MNzWv0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IK2LetYAAAAJAQAADwAAAAAAAAAB&#10;ACAAAAAiAAAAZHJzL2Rvd25yZXYueG1sUEsBAhQAFAAAAAgAh07iQD9ANObZAQAAlgMAAA4AAAAA&#10;AAAAAQAgAAAAJQEAAGRycy9lMm9Eb2MueG1sUEsFBgAAAAAGAAYAWQEAAHAFAAAAAA==&#10;">
                <v:fill on="f" focussize="0,0"/>
                <v:stroke color="#000000" joinstyle="round"/>
                <v:imagedata o:title=""/>
                <o:lock v:ext="edit" aspectratio="f"/>
              </v:shape>
            </w:pict>
          </mc:Fallback>
        </mc:AlternateContent>
      </w:r>
      <w:r>
        <w:rPr>
          <w:rFonts w:hint="eastAsia"/>
        </w:rPr>
        <w:t>第一章</w:t>
      </w:r>
      <w:bookmarkEnd w:id="0"/>
      <w:bookmarkEnd w:id="1"/>
      <w:bookmarkEnd w:id="2"/>
      <w:bookmarkEnd w:id="3"/>
      <w:bookmarkEnd w:id="4"/>
      <w:bookmarkEnd w:id="5"/>
      <w:bookmarkEnd w:id="6"/>
      <w:bookmarkEnd w:id="7"/>
      <w:bookmarkEnd w:id="8"/>
      <w:bookmarkEnd w:id="9"/>
      <w:bookmarkEnd w:id="10"/>
    </w:p>
    <w:p>
      <w:pPr>
        <w:pStyle w:val="33"/>
      </w:pPr>
    </w:p>
    <w:p>
      <w:pPr>
        <w:pStyle w:val="4"/>
      </w:pPr>
      <w:bookmarkStart w:id="11" w:name="_Toc14238"/>
      <w:bookmarkStart w:id="12" w:name="_Toc88209924"/>
      <w:bookmarkStart w:id="13" w:name="_Toc2659"/>
      <w:bookmarkStart w:id="14" w:name="_Toc10122"/>
      <w:bookmarkStart w:id="15" w:name="_Toc8201"/>
      <w:bookmarkStart w:id="16" w:name="_Toc999"/>
      <w:bookmarkStart w:id="17" w:name="_Toc30131"/>
      <w:bookmarkStart w:id="18" w:name="_Toc28995"/>
      <w:bookmarkStart w:id="19" w:name="_Toc5230"/>
      <w:bookmarkStart w:id="20" w:name="_Toc30989"/>
      <w:bookmarkStart w:id="21" w:name="_Toc26363"/>
      <w:bookmarkStart w:id="22" w:name="_Toc15709"/>
      <w:r>
        <w:rPr>
          <w:rFonts w:hint="eastAsia"/>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仿宋_GB2312" w:eastAsia="仿宋_GB2312"/>
          <w:sz w:val="28"/>
          <w:szCs w:val="28"/>
        </w:rPr>
      </w:pPr>
    </w:p>
    <w:p>
      <w:pPr>
        <w:adjustRightInd w:val="0"/>
        <w:snapToGrid w:val="0"/>
        <w:spacing w:beforeLines="50" w:afterLines="50" w:line="600" w:lineRule="exact"/>
        <w:jc w:val="left"/>
      </w:pPr>
      <w:r>
        <w:rPr>
          <w:rFonts w:hint="eastAsia" w:asciiTheme="minorEastAsia" w:hAnsiTheme="minorEastAsia"/>
          <w:sz w:val="24"/>
          <w:szCs w:val="24"/>
        </w:rPr>
        <w:t>适用于纸质评审的公开采购方式</w:t>
      </w:r>
    </w:p>
    <w:p>
      <w:pPr>
        <w:pStyle w:val="5"/>
        <w:spacing w:line="600" w:lineRule="exact"/>
      </w:pPr>
      <w:bookmarkStart w:id="23" w:name="_Toc9680"/>
      <w:bookmarkStart w:id="24" w:name="_Toc21373"/>
      <w:r>
        <w:rPr>
          <w:rFonts w:hint="eastAsia"/>
          <w:u w:val="single"/>
          <w:lang w:eastAsia="zh-CN"/>
        </w:rPr>
        <w:t>2022年ABB电气类备品备件采购</w:t>
      </w:r>
      <w:r>
        <w:rPr>
          <w:rFonts w:hint="eastAsia"/>
        </w:rPr>
        <w:t>采购公告</w:t>
      </w:r>
      <w:bookmarkEnd w:id="23"/>
      <w:bookmarkEnd w:id="24"/>
    </w:p>
    <w:p>
      <w:pPr>
        <w:adjustRightInd w:val="0"/>
        <w:snapToGrid w:val="0"/>
        <w:spacing w:line="600" w:lineRule="exact"/>
        <w:ind w:firstLine="560" w:firstLineChars="200"/>
        <w:jc w:val="left"/>
        <w:rPr>
          <w:rFonts w:ascii="仿宋_GB2312" w:eastAsia="仿宋_GB2312"/>
          <w:sz w:val="28"/>
          <w:szCs w:val="28"/>
          <w:u w:val="single"/>
        </w:rPr>
      </w:pPr>
      <w:r>
        <w:rPr>
          <w:rFonts w:hint="eastAsia" w:ascii="仿宋_GB2312" w:eastAsia="仿宋_GB2312"/>
          <w:sz w:val="28"/>
          <w:szCs w:val="28"/>
          <w:u w:val="single"/>
          <w:lang w:eastAsia="zh-CN"/>
        </w:rPr>
        <w:t>2022年ABB电气类备品备件采购</w:t>
      </w:r>
      <w:r>
        <w:rPr>
          <w:rFonts w:hint="eastAsia" w:ascii="仿宋_GB2312" w:eastAsia="仿宋_GB2312"/>
          <w:sz w:val="28"/>
          <w:szCs w:val="28"/>
        </w:rPr>
        <w:t xml:space="preserve">已具备采购条件，现对该□施工  </w:t>
      </w:r>
      <w:r>
        <w:rPr>
          <w:rFonts w:hint="eastAsia" w:ascii="仿宋_GB2312" w:eastAsia="仿宋_GB2312"/>
          <w:sz w:val="28"/>
          <w:szCs w:val="28"/>
        </w:rPr>
        <w:sym w:font="Wingdings 2" w:char="0052"/>
      </w:r>
      <w:r>
        <w:rPr>
          <w:rFonts w:hint="eastAsia" w:ascii="仿宋_GB2312" w:eastAsia="仿宋_GB2312"/>
          <w:sz w:val="28"/>
          <w:szCs w:val="28"/>
        </w:rPr>
        <w:t>货物 □服务项目实施公开采购活动，采用</w:t>
      </w:r>
      <w:r>
        <w:rPr>
          <w:rFonts w:hint="eastAsia" w:ascii="仿宋_GB2312" w:eastAsia="仿宋_GB2312"/>
          <w:sz w:val="28"/>
          <w:szCs w:val="28"/>
          <w:u w:val="single"/>
        </w:rPr>
        <w:t>询比采购</w:t>
      </w:r>
      <w:r>
        <w:rPr>
          <w:rFonts w:hint="eastAsia" w:ascii="仿宋_GB2312" w:eastAsia="仿宋_GB2312"/>
          <w:sz w:val="28"/>
          <w:szCs w:val="28"/>
        </w:rPr>
        <w:t>方式公开邀请合格供应商参加本项目采购竞争。</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1.1采购项目名称：</w:t>
      </w:r>
      <w:r>
        <w:rPr>
          <w:rFonts w:hint="eastAsia" w:ascii="仿宋_GB2312" w:eastAsia="仿宋_GB2312"/>
          <w:sz w:val="28"/>
          <w:szCs w:val="28"/>
          <w:u w:val="single"/>
          <w:lang w:eastAsia="zh-CN"/>
        </w:rPr>
        <w:t>2022年ABB电气类备品备件采购</w:t>
      </w:r>
      <w:r>
        <w:rPr>
          <w:rFonts w:hint="eastAsia" w:ascii="仿宋_GB2312" w:eastAsia="仿宋_GB2312"/>
          <w:sz w:val="28"/>
          <w:szCs w:val="28"/>
        </w:rPr>
        <w:t xml:space="preserve"> </w:t>
      </w:r>
    </w:p>
    <w:p>
      <w:pPr>
        <w:adjustRightInd w:val="0"/>
        <w:snapToGrid w:val="0"/>
        <w:spacing w:line="600" w:lineRule="exact"/>
        <w:jc w:val="left"/>
        <w:rPr>
          <w:rFonts w:hint="eastAsia" w:ascii="仿宋_GB2312" w:eastAsia="仿宋_GB2312"/>
          <w:sz w:val="28"/>
          <w:szCs w:val="28"/>
          <w:u w:val="single"/>
        </w:rPr>
      </w:pPr>
      <w:r>
        <w:rPr>
          <w:rFonts w:hint="eastAsia" w:ascii="仿宋_GB2312" w:eastAsia="仿宋_GB2312"/>
          <w:sz w:val="28"/>
          <w:szCs w:val="28"/>
        </w:rPr>
        <w:t>1.2项目编号：</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XJ-20220719-1</w:t>
      </w:r>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3</w:t>
      </w:r>
      <w:r>
        <w:rPr>
          <w:rFonts w:hint="eastAsia" w:ascii="仿宋_GB2312" w:eastAsia="仿宋_GB2312"/>
          <w:sz w:val="28"/>
          <w:szCs w:val="28"/>
        </w:rPr>
        <w:t>资金来源：</w:t>
      </w:r>
      <w:r>
        <w:rPr>
          <w:rFonts w:hint="eastAsia" w:ascii="仿宋_GB2312" w:eastAsia="仿宋_GB2312"/>
          <w:sz w:val="28"/>
          <w:szCs w:val="28"/>
          <w:u w:val="single"/>
          <w:lang w:val="en-US" w:eastAsia="zh-CN"/>
        </w:rPr>
        <w:t>自有资金</w:t>
      </w:r>
    </w:p>
    <w:p>
      <w:pPr>
        <w:adjustRightInd w:val="0"/>
        <w:snapToGrid w:val="0"/>
        <w:spacing w:line="600" w:lineRule="exact"/>
        <w:jc w:val="left"/>
        <w:rPr>
          <w:rFonts w:hint="eastAsia" w:ascii="仿宋_GB2312" w:eastAsia="仿宋_GB2312"/>
          <w:sz w:val="28"/>
          <w:szCs w:val="28"/>
          <w:u w:val="single"/>
          <w:lang w:val="en-US" w:eastAsia="zh-CN"/>
        </w:rPr>
      </w:pPr>
      <w:r>
        <w:rPr>
          <w:rFonts w:hint="eastAsia" w:ascii="仿宋_GB2312" w:eastAsia="仿宋_GB2312"/>
          <w:sz w:val="28"/>
          <w:szCs w:val="28"/>
        </w:rPr>
        <w:t>1.</w:t>
      </w:r>
      <w:r>
        <w:rPr>
          <w:rFonts w:hint="eastAsia" w:ascii="仿宋_GB2312" w:eastAsia="仿宋_GB2312"/>
          <w:sz w:val="28"/>
          <w:szCs w:val="28"/>
          <w:lang w:val="en-US" w:eastAsia="zh-CN"/>
        </w:rPr>
        <w:t>4</w:t>
      </w:r>
      <w:r>
        <w:rPr>
          <w:rFonts w:hint="eastAsia" w:ascii="仿宋_GB2312" w:eastAsia="仿宋_GB2312"/>
          <w:sz w:val="28"/>
          <w:szCs w:val="28"/>
        </w:rPr>
        <w:t>最高限价</w:t>
      </w:r>
      <w:r>
        <w:rPr>
          <w:rFonts w:hint="eastAsia" w:ascii="仿宋_GB2312" w:eastAsia="仿宋_GB2312"/>
          <w:sz w:val="28"/>
          <w:szCs w:val="28"/>
          <w:lang w:eastAsia="zh-CN"/>
        </w:rPr>
        <w:t>（</w:t>
      </w:r>
      <w:r>
        <w:rPr>
          <w:rFonts w:hint="eastAsia" w:ascii="仿宋_GB2312" w:eastAsia="仿宋_GB2312"/>
          <w:sz w:val="28"/>
          <w:szCs w:val="28"/>
          <w:lang w:val="en-US" w:eastAsia="zh-CN"/>
        </w:rPr>
        <w:t>元</w:t>
      </w:r>
      <w:r>
        <w:rPr>
          <w:rFonts w:hint="eastAsia" w:ascii="仿宋_GB2312" w:eastAsia="仿宋_GB2312"/>
          <w:sz w:val="28"/>
          <w:szCs w:val="28"/>
          <w:lang w:eastAsia="zh-CN"/>
        </w:rPr>
        <w:t>）</w:t>
      </w:r>
      <w:r>
        <w:rPr>
          <w:rFonts w:hint="eastAsia" w:ascii="仿宋_GB2312" w:eastAsia="仿宋_GB2312"/>
          <w:sz w:val="28"/>
          <w:szCs w:val="28"/>
        </w:rPr>
        <w:t>：</w:t>
      </w:r>
      <w:r>
        <w:rPr>
          <w:rFonts w:hint="eastAsia" w:ascii="仿宋_GB2312" w:eastAsia="仿宋_GB2312"/>
          <w:sz w:val="28"/>
          <w:szCs w:val="28"/>
          <w:u w:val="single"/>
          <w:lang w:val="en-US" w:eastAsia="zh-CN"/>
        </w:rPr>
        <w:t>481802.43</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5</w:t>
      </w:r>
      <w:r>
        <w:rPr>
          <w:rFonts w:hint="eastAsia" w:ascii="仿宋_GB2312" w:eastAsia="仿宋_GB2312"/>
          <w:sz w:val="28"/>
          <w:szCs w:val="28"/>
        </w:rPr>
        <w:t>标段划分：</w:t>
      </w:r>
      <w:r>
        <w:rPr>
          <w:rFonts w:hint="eastAsia" w:ascii="仿宋_GB2312" w:eastAsia="仿宋_GB2312"/>
          <w:sz w:val="28"/>
          <w:szCs w:val="28"/>
          <w:u w:val="single"/>
          <w:lang w:val="en-US" w:eastAsia="zh-CN"/>
        </w:rPr>
        <w:t>无</w:t>
      </w:r>
      <w:r>
        <w:rPr>
          <w:rFonts w:hint="eastAsia" w:ascii="仿宋_GB2312" w:eastAsia="仿宋_GB2312"/>
          <w:sz w:val="28"/>
          <w:szCs w:val="28"/>
          <w:u w:val="single"/>
        </w:rPr>
        <w:t xml:space="preserve"> </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2.采购内容和范围</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2.1采购内容和范围：</w:t>
      </w:r>
      <w:r>
        <w:rPr>
          <w:rFonts w:hint="eastAsia" w:ascii="仿宋_GB2312" w:eastAsia="仿宋_GB2312"/>
          <w:sz w:val="28"/>
          <w:szCs w:val="28"/>
          <w:u w:val="single"/>
        </w:rPr>
        <w:t>项目拟定采购一批</w:t>
      </w:r>
      <w:r>
        <w:rPr>
          <w:rFonts w:hint="eastAsia" w:ascii="仿宋_GB2312" w:eastAsia="仿宋_GB2312"/>
          <w:sz w:val="28"/>
          <w:szCs w:val="28"/>
          <w:u w:val="single"/>
          <w:lang w:val="en-US" w:eastAsia="zh-CN"/>
        </w:rPr>
        <w:t>ABB</w:t>
      </w:r>
      <w:r>
        <w:rPr>
          <w:rFonts w:hint="eastAsia" w:ascii="仿宋_GB2312" w:eastAsia="仿宋_GB2312"/>
          <w:sz w:val="28"/>
          <w:szCs w:val="28"/>
          <w:u w:val="single"/>
        </w:rPr>
        <w:t>品牌匹配原厂型号的电气类备品备件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2.2项目工期：□计划工期   </w:t>
      </w:r>
      <w:r>
        <w:rPr>
          <w:rFonts w:hint="eastAsia" w:ascii="仿宋_GB2312" w:eastAsia="仿宋_GB2312"/>
          <w:sz w:val="28"/>
          <w:szCs w:val="28"/>
        </w:rPr>
        <w:sym w:font="Wingdings 2" w:char="0052"/>
      </w:r>
      <w:r>
        <w:rPr>
          <w:rFonts w:hint="eastAsia" w:ascii="仿宋_GB2312" w:eastAsia="仿宋_GB2312"/>
          <w:sz w:val="28"/>
          <w:szCs w:val="28"/>
        </w:rPr>
        <w:t>交货期  □服务期为</w:t>
      </w:r>
      <w:r>
        <w:rPr>
          <w:rFonts w:hint="eastAsia" w:ascii="仿宋_GB2312" w:eastAsia="仿宋_GB2312"/>
          <w:sz w:val="28"/>
          <w:szCs w:val="28"/>
          <w:u w:val="single"/>
        </w:rPr>
        <w:t>收到下单通知之日起30日内到货</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2.3地点：□建设地点  </w:t>
      </w:r>
      <w:r>
        <w:rPr>
          <w:rFonts w:hint="eastAsia" w:ascii="仿宋_GB2312" w:eastAsia="仿宋_GB2312"/>
          <w:sz w:val="28"/>
          <w:szCs w:val="28"/>
        </w:rPr>
        <w:sym w:font="Wingdings 2" w:char="0052"/>
      </w:r>
      <w:r>
        <w:rPr>
          <w:rFonts w:hint="eastAsia" w:ascii="仿宋_GB2312" w:eastAsia="仿宋_GB2312"/>
          <w:sz w:val="28"/>
          <w:szCs w:val="28"/>
        </w:rPr>
        <w:t>交货地点  □服务地点位于</w:t>
      </w:r>
      <w:r>
        <w:rPr>
          <w:rFonts w:hint="eastAsia" w:ascii="仿宋_GB2312" w:eastAsia="仿宋_GB2312"/>
          <w:sz w:val="28"/>
          <w:szCs w:val="28"/>
          <w:u w:val="single"/>
        </w:rPr>
        <w:t>广州市净水有限公司对应各分（子）公司</w:t>
      </w:r>
    </w:p>
    <w:p>
      <w:pPr>
        <w:adjustRightInd w:val="0"/>
        <w:snapToGrid w:val="0"/>
        <w:spacing w:line="600" w:lineRule="exact"/>
        <w:ind w:left="420" w:right="-370" w:rightChars="-176" w:hanging="420" w:hangingChars="150"/>
        <w:jc w:val="left"/>
        <w:rPr>
          <w:rFonts w:hint="eastAsia" w:ascii="仿宋_GB2312" w:eastAsia="仿宋_GB2312"/>
          <w:sz w:val="28"/>
          <w:szCs w:val="28"/>
        </w:rPr>
      </w:pPr>
      <w:r>
        <w:rPr>
          <w:rFonts w:hint="eastAsia" w:ascii="仿宋_GB2312" w:eastAsia="仿宋_GB2312"/>
          <w:sz w:val="28"/>
          <w:szCs w:val="28"/>
        </w:rPr>
        <w:t xml:space="preserve">2.4质量要求：□施工质量要求   </w:t>
      </w:r>
      <w:r>
        <w:rPr>
          <w:rFonts w:hint="eastAsia" w:ascii="仿宋_GB2312" w:eastAsia="仿宋_GB2312"/>
          <w:sz w:val="28"/>
          <w:szCs w:val="28"/>
        </w:rPr>
        <w:sym w:font="Wingdings 2" w:char="0052"/>
      </w:r>
      <w:r>
        <w:rPr>
          <w:rFonts w:hint="eastAsia" w:ascii="仿宋_GB2312" w:eastAsia="仿宋_GB2312"/>
          <w:sz w:val="28"/>
          <w:szCs w:val="28"/>
        </w:rPr>
        <w:t xml:space="preserve">货物质量标准或主要技术性能指标  </w:t>
      </w:r>
    </w:p>
    <w:p>
      <w:pPr>
        <w:adjustRightInd w:val="0"/>
        <w:snapToGrid w:val="0"/>
        <w:spacing w:line="600" w:lineRule="exact"/>
        <w:ind w:left="420" w:right="-370" w:rightChars="-176" w:hanging="420" w:hangingChars="150"/>
        <w:jc w:val="left"/>
        <w:rPr>
          <w:rFonts w:hint="eastAsia" w:ascii="仿宋_GB2312" w:eastAsia="仿宋_GB2312"/>
          <w:sz w:val="28"/>
          <w:szCs w:val="28"/>
          <w:u w:val="single"/>
        </w:rPr>
      </w:pPr>
      <w:r>
        <w:rPr>
          <w:rFonts w:hint="eastAsia" w:ascii="仿宋_GB2312" w:eastAsia="仿宋_GB2312"/>
          <w:sz w:val="28"/>
          <w:szCs w:val="28"/>
        </w:rPr>
        <w:t>□服务质量要求或服务标准如下：</w:t>
      </w:r>
      <w:r>
        <w:rPr>
          <w:rFonts w:hint="eastAsia" w:ascii="仿宋_GB2312" w:eastAsia="仿宋_GB2312"/>
          <w:sz w:val="28"/>
          <w:szCs w:val="28"/>
          <w:u w:val="single"/>
        </w:rPr>
        <w:t>所提供报价货物/设备均为制造商全新</w:t>
      </w:r>
    </w:p>
    <w:p>
      <w:pPr>
        <w:adjustRightInd w:val="0"/>
        <w:snapToGrid w:val="0"/>
        <w:spacing w:line="600" w:lineRule="exact"/>
        <w:ind w:left="420" w:right="-370" w:rightChars="-176" w:hanging="420" w:hangingChars="150"/>
        <w:jc w:val="left"/>
        <w:rPr>
          <w:rFonts w:ascii="仿宋_GB2312" w:eastAsia="仿宋_GB2312"/>
          <w:sz w:val="28"/>
          <w:szCs w:val="28"/>
        </w:rPr>
      </w:pPr>
      <w:r>
        <w:rPr>
          <w:rFonts w:hint="eastAsia" w:ascii="仿宋_GB2312" w:eastAsia="仿宋_GB2312"/>
          <w:sz w:val="28"/>
          <w:szCs w:val="28"/>
          <w:u w:val="single"/>
        </w:rPr>
        <w:t>原装产品。</w:t>
      </w:r>
      <w:r>
        <w:rPr>
          <w:rFonts w:hint="eastAsia" w:ascii="仿宋_GB2312" w:eastAsia="仿宋_GB2312"/>
          <w:sz w:val="28"/>
          <w:szCs w:val="28"/>
        </w:rPr>
        <w:t xml:space="preserve">  </w:t>
      </w:r>
    </w:p>
    <w:p>
      <w:pPr>
        <w:adjustRightInd w:val="0"/>
        <w:snapToGrid w:val="0"/>
        <w:spacing w:line="600" w:lineRule="exact"/>
        <w:ind w:left="420" w:right="-370" w:rightChars="-176" w:hanging="420" w:hangingChars="150"/>
        <w:jc w:val="left"/>
        <w:rPr>
          <w:rFonts w:ascii="仿宋_GB2312" w:eastAsia="仿宋_GB2312"/>
          <w:sz w:val="28"/>
          <w:szCs w:val="28"/>
        </w:rPr>
      </w:pPr>
      <w:r>
        <w:rPr>
          <w:rFonts w:hint="eastAsia" w:ascii="仿宋_GB2312" w:eastAsia="仿宋_GB2312"/>
          <w:sz w:val="28"/>
          <w:szCs w:val="28"/>
        </w:rPr>
        <w:t>2.5其他：□安全目标如下：</w:t>
      </w:r>
      <w:r>
        <w:rPr>
          <w:rFonts w:hint="eastAsia" w:ascii="仿宋_GB2312" w:eastAsia="仿宋_GB2312"/>
          <w:sz w:val="28"/>
          <w:szCs w:val="28"/>
          <w:u w:val="single"/>
        </w:rPr>
        <w:t xml:space="preserve">          </w:t>
      </w:r>
      <w:r>
        <w:rPr>
          <w:rFonts w:hint="eastAsia" w:ascii="仿宋_GB2312" w:eastAsia="仿宋_GB2312"/>
          <w:sz w:val="28"/>
          <w:szCs w:val="28"/>
        </w:rPr>
        <w:t xml:space="preserve"> </w:t>
      </w:r>
    </w:p>
    <w:p>
      <w:pPr>
        <w:adjustRightInd w:val="0"/>
        <w:snapToGrid w:val="0"/>
        <w:spacing w:line="600" w:lineRule="exact"/>
        <w:jc w:val="left"/>
        <w:rPr>
          <w:rFonts w:hint="eastAsia" w:asciiTheme="minorEastAsia" w:hAnsiTheme="minorEastAsia" w:eastAsiaTheme="minorEastAsia"/>
          <w:b/>
          <w:sz w:val="32"/>
          <w:szCs w:val="32"/>
          <w:lang w:eastAsia="zh-CN"/>
        </w:rPr>
      </w:pPr>
      <w:r>
        <w:rPr>
          <w:rFonts w:hint="eastAsia" w:asciiTheme="minorEastAsia" w:hAnsiTheme="minorEastAsia"/>
          <w:b/>
          <w:sz w:val="32"/>
          <w:szCs w:val="32"/>
        </w:rPr>
        <w:t>3.供应商资格要求</w:t>
      </w:r>
      <w:r>
        <w:rPr>
          <w:rFonts w:hint="eastAsia" w:asciiTheme="minorEastAsia" w:hAnsiTheme="minorEastAsia"/>
          <w:b/>
          <w:sz w:val="32"/>
          <w:szCs w:val="32"/>
          <w:lang w:eastAsia="zh-CN"/>
        </w:rPr>
        <w:t>（</w:t>
      </w:r>
      <w:r>
        <w:rPr>
          <w:rFonts w:hint="eastAsia" w:asciiTheme="minorEastAsia" w:hAnsiTheme="minorEastAsia"/>
          <w:b/>
          <w:sz w:val="32"/>
          <w:szCs w:val="32"/>
          <w:lang w:val="en-US" w:eastAsia="zh-CN"/>
        </w:rPr>
        <w:t>须提供复印件并加盖单位公章</w:t>
      </w:r>
      <w:r>
        <w:rPr>
          <w:rFonts w:hint="eastAsia" w:asciiTheme="minorEastAsia" w:hAnsiTheme="minorEastAsia"/>
          <w:b/>
          <w:sz w:val="32"/>
          <w:szCs w:val="32"/>
          <w:lang w:eastAsia="zh-CN"/>
        </w:rPr>
        <w:t>）</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pPr>
        <w:adjustRightInd w:val="0"/>
        <w:snapToGrid w:val="0"/>
        <w:spacing w:line="600" w:lineRule="exact"/>
        <w:jc w:val="left"/>
        <w:rPr>
          <w:rFonts w:hint="eastAsia" w:ascii="仿宋_GB2312" w:eastAsia="仿宋_GB2312"/>
          <w:sz w:val="28"/>
          <w:szCs w:val="28"/>
          <w:lang w:eastAsia="zh-CN"/>
        </w:rPr>
      </w:pPr>
      <w:r>
        <w:rPr>
          <w:rFonts w:hint="eastAsia" w:ascii="仿宋_GB2312" w:eastAsia="仿宋_GB2312"/>
          <w:sz w:val="28"/>
          <w:szCs w:val="28"/>
        </w:rPr>
        <w:sym w:font="Wingdings 2" w:char="0052"/>
      </w:r>
      <w:r>
        <w:rPr>
          <w:rFonts w:hint="eastAsia" w:ascii="仿宋_GB2312" w:eastAsia="仿宋_GB2312"/>
          <w:sz w:val="28"/>
          <w:szCs w:val="28"/>
          <w:lang w:eastAsia="zh-CN"/>
        </w:rPr>
        <w:t>（</w:t>
      </w:r>
      <w:r>
        <w:rPr>
          <w:rFonts w:hint="eastAsia" w:ascii="仿宋_GB2312" w:eastAsia="仿宋_GB2312"/>
          <w:sz w:val="28"/>
          <w:szCs w:val="28"/>
          <w:lang w:val="en-US" w:eastAsia="zh-CN"/>
        </w:rPr>
        <w:t>1</w:t>
      </w:r>
      <w:r>
        <w:rPr>
          <w:rFonts w:hint="eastAsia" w:ascii="仿宋_GB2312" w:eastAsia="仿宋_GB2312"/>
          <w:sz w:val="28"/>
          <w:szCs w:val="28"/>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w:t>
      </w:r>
      <w:r>
        <w:rPr>
          <w:rFonts w:hint="eastAsia" w:ascii="仿宋_GB2312" w:eastAsia="仿宋_GB2312"/>
          <w:sz w:val="28"/>
          <w:szCs w:val="28"/>
          <w:lang w:eastAsia="zh-CN"/>
        </w:rPr>
        <w:t>（</w:t>
      </w:r>
      <w:r>
        <w:rPr>
          <w:rFonts w:hint="eastAsia" w:ascii="仿宋_GB2312" w:eastAsia="仿宋_GB2312"/>
          <w:sz w:val="28"/>
          <w:szCs w:val="28"/>
          <w:lang w:val="en-US" w:eastAsia="zh-CN"/>
        </w:rPr>
        <w:t>2</w:t>
      </w:r>
      <w:r>
        <w:rPr>
          <w:rFonts w:hint="eastAsia" w:ascii="仿宋_GB2312" w:eastAsia="仿宋_GB2312"/>
          <w:sz w:val="28"/>
          <w:szCs w:val="28"/>
          <w:lang w:eastAsia="zh-CN"/>
        </w:rPr>
        <w:t>）</w:t>
      </w:r>
      <w:r>
        <w:rPr>
          <w:rFonts w:hint="eastAsia" w:ascii="仿宋_GB2312" w:eastAsia="仿宋_GB2312"/>
          <w:sz w:val="28"/>
          <w:szCs w:val="28"/>
        </w:rPr>
        <w:t>供应商应当具备</w:t>
      </w:r>
      <w:r>
        <w:rPr>
          <w:rFonts w:hint="eastAsia" w:ascii="仿宋_GB2312" w:eastAsia="仿宋_GB2312"/>
          <w:sz w:val="28"/>
          <w:szCs w:val="28"/>
          <w:u w:val="single"/>
        </w:rPr>
        <w:t xml:space="preserve">                         </w:t>
      </w:r>
      <w:r>
        <w:rPr>
          <w:rFonts w:hint="eastAsia" w:ascii="仿宋_GB2312" w:eastAsia="仿宋_GB2312"/>
          <w:sz w:val="28"/>
          <w:szCs w:val="28"/>
        </w:rPr>
        <w:t>资质。</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sym w:font="Wingdings 2" w:char="0052"/>
      </w:r>
      <w:r>
        <w:rPr>
          <w:rFonts w:hint="eastAsia" w:ascii="仿宋_GB2312" w:eastAsia="仿宋_GB2312"/>
          <w:sz w:val="28"/>
          <w:szCs w:val="28"/>
          <w:lang w:eastAsia="zh-CN"/>
        </w:rPr>
        <w:t>（</w:t>
      </w:r>
      <w:r>
        <w:rPr>
          <w:rFonts w:hint="eastAsia" w:ascii="仿宋_GB2312" w:eastAsia="仿宋_GB2312"/>
          <w:sz w:val="28"/>
          <w:szCs w:val="28"/>
          <w:lang w:val="en-US" w:eastAsia="zh-CN"/>
        </w:rPr>
        <w:t>3</w:t>
      </w:r>
      <w:r>
        <w:rPr>
          <w:rFonts w:hint="eastAsia" w:ascii="仿宋_GB2312" w:eastAsia="仿宋_GB2312"/>
          <w:sz w:val="28"/>
          <w:szCs w:val="28"/>
          <w:lang w:eastAsia="zh-CN"/>
        </w:rPr>
        <w:t>）</w:t>
      </w:r>
      <w:r>
        <w:rPr>
          <w:rFonts w:hint="eastAsia" w:ascii="仿宋_GB2312" w:eastAsia="仿宋_GB2312"/>
          <w:sz w:val="28"/>
          <w:szCs w:val="28"/>
          <w:u w:val="single"/>
          <w:lang w:val="en-US" w:eastAsia="zh-CN"/>
        </w:rPr>
        <w:t>2019</w:t>
      </w:r>
      <w:r>
        <w:rPr>
          <w:rFonts w:hint="eastAsia" w:ascii="仿宋_GB2312" w:eastAsia="仿宋_GB2312"/>
          <w:sz w:val="28"/>
          <w:szCs w:val="28"/>
          <w:lang w:val="en-US" w:eastAsia="zh-CN"/>
        </w:rPr>
        <w:t>年1月1日至今，</w:t>
      </w:r>
      <w:r>
        <w:rPr>
          <w:rFonts w:hint="eastAsia" w:ascii="仿宋_GB2312" w:eastAsia="仿宋_GB2312"/>
          <w:sz w:val="28"/>
          <w:szCs w:val="28"/>
        </w:rPr>
        <w:t>供应商</w:t>
      </w:r>
      <w:r>
        <w:rPr>
          <w:rFonts w:hint="eastAsia" w:ascii="仿宋_GB2312" w:eastAsia="仿宋_GB2312"/>
          <w:sz w:val="28"/>
          <w:szCs w:val="28"/>
          <w:lang w:val="en-US" w:eastAsia="zh-CN"/>
        </w:rPr>
        <w:t>最少</w:t>
      </w:r>
      <w:r>
        <w:rPr>
          <w:rFonts w:hint="eastAsia" w:ascii="仿宋_GB2312" w:eastAsia="仿宋_GB2312"/>
          <w:sz w:val="28"/>
          <w:szCs w:val="28"/>
        </w:rPr>
        <w:t>具有</w:t>
      </w:r>
      <w:r>
        <w:rPr>
          <w:rFonts w:hint="eastAsia" w:ascii="仿宋_GB2312" w:eastAsia="仿宋_GB2312"/>
          <w:sz w:val="28"/>
          <w:szCs w:val="28"/>
          <w:lang w:val="en-US" w:eastAsia="zh-CN"/>
        </w:rPr>
        <w:t>一项</w:t>
      </w:r>
      <w:r>
        <w:rPr>
          <w:rFonts w:hint="eastAsia" w:ascii="仿宋_GB2312" w:eastAsia="仿宋_GB2312"/>
          <w:sz w:val="28"/>
          <w:szCs w:val="28"/>
          <w:u w:val="single"/>
          <w:lang w:val="en-US" w:eastAsia="zh-CN"/>
        </w:rPr>
        <w:t>清单型号之一的备件供货</w:t>
      </w:r>
      <w:r>
        <w:rPr>
          <w:rFonts w:hint="eastAsia" w:ascii="仿宋_GB2312" w:eastAsia="仿宋_GB2312"/>
          <w:sz w:val="28"/>
          <w:szCs w:val="28"/>
        </w:rPr>
        <w:t>项目的业绩。（提供合同复印件证明，包括但不限于项目名称、金额及实施内容、合同签字盖章、签订日期，加盖单位公章）</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sym w:font="Wingdings 2" w:char="00A3"/>
      </w:r>
      <w:r>
        <w:rPr>
          <w:rFonts w:hint="eastAsia" w:ascii="仿宋_GB2312" w:eastAsia="仿宋_GB2312"/>
          <w:sz w:val="28"/>
          <w:szCs w:val="28"/>
        </w:rPr>
        <w:t>（</w:t>
      </w:r>
      <w:r>
        <w:rPr>
          <w:rFonts w:hint="eastAsia" w:ascii="仿宋_GB2312" w:eastAsia="仿宋_GB2312"/>
          <w:sz w:val="28"/>
          <w:szCs w:val="28"/>
          <w:lang w:val="en-US" w:eastAsia="zh-CN"/>
        </w:rPr>
        <w:t>4</w:t>
      </w:r>
      <w:r>
        <w:rPr>
          <w:rFonts w:hint="eastAsia" w:ascii="仿宋_GB2312" w:eastAsia="仿宋_GB2312"/>
          <w:sz w:val="28"/>
          <w:szCs w:val="28"/>
        </w:rPr>
        <w:t>）项目负责人应当具备</w:t>
      </w:r>
      <w:r>
        <w:rPr>
          <w:rFonts w:hint="eastAsia" w:ascii="仿宋_GB2312" w:eastAsia="仿宋_GB2312"/>
          <w:sz w:val="28"/>
          <w:szCs w:val="28"/>
          <w:u w:val="single"/>
        </w:rPr>
        <w:t xml:space="preserve">                      </w:t>
      </w:r>
      <w:r>
        <w:rPr>
          <w:rFonts w:hint="eastAsia" w:ascii="仿宋_GB2312" w:eastAsia="仿宋_GB2312"/>
          <w:sz w:val="28"/>
          <w:szCs w:val="28"/>
        </w:rPr>
        <w:t>资格条件。</w:t>
      </w:r>
    </w:p>
    <w:p>
      <w:pPr>
        <w:pStyle w:val="2"/>
        <w:adjustRightInd w:val="0"/>
        <w:snapToGrid w:val="0"/>
        <w:spacing w:line="600" w:lineRule="exact"/>
        <w:ind w:firstLine="0"/>
        <w:jc w:val="left"/>
        <w:rPr>
          <w:rFonts w:hint="eastAsia" w:ascii="仿宋_GB2312" w:eastAsia="仿宋_GB2312"/>
          <w:sz w:val="28"/>
          <w:szCs w:val="28"/>
          <w:u w:val="single"/>
        </w:rPr>
      </w:pPr>
      <w:r>
        <w:rPr>
          <w:rFonts w:hint="eastAsia" w:ascii="仿宋_GB2312" w:eastAsia="仿宋_GB2312"/>
          <w:sz w:val="28"/>
          <w:szCs w:val="28"/>
        </w:rPr>
        <w:sym w:font="Wingdings 2" w:char="0052"/>
      </w:r>
      <w:r>
        <w:rPr>
          <w:rFonts w:hint="eastAsia" w:ascii="仿宋_GB2312" w:eastAsia="仿宋_GB2312"/>
          <w:sz w:val="28"/>
          <w:szCs w:val="28"/>
        </w:rPr>
        <w:t>（</w:t>
      </w:r>
      <w:r>
        <w:rPr>
          <w:rFonts w:hint="eastAsia" w:ascii="仿宋_GB2312" w:eastAsia="仿宋_GB2312"/>
          <w:sz w:val="28"/>
          <w:szCs w:val="28"/>
          <w:lang w:val="en-US" w:eastAsia="zh-CN"/>
        </w:rPr>
        <w:t>5</w:t>
      </w:r>
      <w:r>
        <w:rPr>
          <w:rFonts w:hint="eastAsia" w:ascii="仿宋_GB2312" w:eastAsia="仿宋_GB2312"/>
          <w:sz w:val="28"/>
          <w:szCs w:val="28"/>
        </w:rPr>
        <w:t>）其他要求：</w:t>
      </w:r>
      <w:r>
        <w:rPr>
          <w:rFonts w:hint="eastAsia" w:ascii="仿宋_GB2312" w:eastAsia="仿宋_GB2312"/>
          <w:sz w:val="28"/>
          <w:szCs w:val="28"/>
          <w:u w:val="single"/>
          <w:lang w:val="en-US" w:eastAsia="zh-CN"/>
        </w:rPr>
        <w:t>提交响应文件时</w:t>
      </w:r>
      <w:r>
        <w:rPr>
          <w:rFonts w:hint="eastAsia" w:ascii="仿宋_GB2312" w:eastAsia="仿宋_GB2312"/>
          <w:sz w:val="28"/>
          <w:szCs w:val="28"/>
          <w:u w:val="single"/>
        </w:rPr>
        <w:t>供应商需出具承诺函，承诺中选后所提供的货物均为制造商全新原装产品，所提供的产品必须与现有设备的所有参数相匹配</w:t>
      </w:r>
      <w:r>
        <w:rPr>
          <w:rFonts w:hint="eastAsia" w:ascii="仿宋_GB2312" w:eastAsia="仿宋_GB2312"/>
          <w:sz w:val="28"/>
          <w:szCs w:val="28"/>
          <w:u w:val="single"/>
          <w:lang w:val="en-US" w:eastAsia="zh-CN"/>
        </w:rPr>
        <w:t>且完全兼容</w:t>
      </w:r>
      <w:r>
        <w:rPr>
          <w:rFonts w:hint="eastAsia" w:ascii="仿宋_GB2312" w:eastAsia="仿宋_GB2312"/>
          <w:sz w:val="28"/>
          <w:szCs w:val="28"/>
          <w:u w:val="single"/>
        </w:rPr>
        <w:t>（加盖单位公</w:t>
      </w:r>
      <w:r>
        <w:rPr>
          <w:rFonts w:hint="eastAsia" w:ascii="仿宋_GB2312" w:eastAsia="仿宋_GB2312"/>
          <w:sz w:val="28"/>
          <w:szCs w:val="28"/>
          <w:highlight w:val="none"/>
          <w:u w:val="single"/>
        </w:rPr>
        <w:t>章）。中</w:t>
      </w:r>
      <w:r>
        <w:rPr>
          <w:rFonts w:hint="eastAsia" w:ascii="仿宋_GB2312" w:eastAsia="仿宋_GB2312"/>
          <w:sz w:val="28"/>
          <w:szCs w:val="28"/>
          <w:highlight w:val="none"/>
          <w:u w:val="single"/>
          <w:lang w:val="en-US" w:eastAsia="zh-CN"/>
        </w:rPr>
        <w:t>选</w:t>
      </w:r>
      <w:r>
        <w:rPr>
          <w:rFonts w:hint="eastAsia" w:ascii="仿宋_GB2312" w:eastAsia="仿宋_GB2312"/>
          <w:sz w:val="28"/>
          <w:szCs w:val="28"/>
          <w:highlight w:val="none"/>
          <w:u w:val="single"/>
        </w:rPr>
        <w:t>后合同签订前须提供拟供货产品的制造商</w:t>
      </w:r>
      <w:r>
        <w:rPr>
          <w:rFonts w:hint="eastAsia" w:ascii="仿宋_GB2312" w:eastAsia="仿宋_GB2312"/>
          <w:sz w:val="28"/>
          <w:szCs w:val="28"/>
          <w:highlight w:val="none"/>
          <w:u w:val="single"/>
          <w:lang w:eastAsia="zh-CN"/>
        </w:rPr>
        <w:t>（</w:t>
      </w:r>
      <w:r>
        <w:rPr>
          <w:rFonts w:hint="eastAsia" w:ascii="仿宋_GB2312" w:eastAsia="仿宋_GB2312"/>
          <w:sz w:val="28"/>
          <w:szCs w:val="28"/>
          <w:highlight w:val="none"/>
          <w:u w:val="single"/>
          <w:lang w:val="en-US" w:eastAsia="zh-CN"/>
        </w:rPr>
        <w:t>厂商</w:t>
      </w:r>
      <w:r>
        <w:rPr>
          <w:rFonts w:hint="eastAsia" w:ascii="仿宋_GB2312" w:eastAsia="仿宋_GB2312"/>
          <w:sz w:val="28"/>
          <w:szCs w:val="28"/>
          <w:highlight w:val="none"/>
          <w:u w:val="single"/>
          <w:lang w:eastAsia="zh-CN"/>
        </w:rPr>
        <w:t>）</w:t>
      </w:r>
      <w:r>
        <w:rPr>
          <w:rFonts w:hint="eastAsia" w:ascii="仿宋_GB2312" w:eastAsia="仿宋_GB2312"/>
          <w:sz w:val="28"/>
          <w:szCs w:val="28"/>
          <w:highlight w:val="none"/>
          <w:u w:val="single"/>
        </w:rPr>
        <w:t>授权书。交货时，供应商需提供须出具厂家出厂合格证明及其他应提供的文件资料（其他特殊需求详见技术需求）。</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3.2供应商在响应文件提交截止日期止不得存在下列情形之一</w:t>
      </w:r>
      <w:r>
        <w:rPr>
          <w:rFonts w:hint="eastAsia" w:ascii="仿宋_GB2312" w:eastAsia="仿宋_GB2312"/>
          <w:sz w:val="28"/>
          <w:szCs w:val="28"/>
          <w:lang w:eastAsia="zh-CN"/>
        </w:rPr>
        <w:t>（</w:t>
      </w:r>
      <w:r>
        <w:rPr>
          <w:rFonts w:hint="eastAsia" w:ascii="仿宋_GB2312" w:eastAsia="仿宋_GB2312"/>
          <w:sz w:val="28"/>
          <w:szCs w:val="28"/>
          <w:lang w:val="en-US" w:eastAsia="zh-CN"/>
        </w:rPr>
        <w:t>须出具承诺函</w:t>
      </w:r>
      <w:r>
        <w:rPr>
          <w:rFonts w:hint="eastAsia" w:ascii="仿宋_GB2312" w:eastAsia="仿宋_GB2312"/>
          <w:sz w:val="28"/>
          <w:szCs w:val="28"/>
          <w:lang w:eastAsia="zh-CN"/>
        </w:rPr>
        <w:t>）</w:t>
      </w:r>
      <w:r>
        <w:rPr>
          <w:rFonts w:hint="eastAsia" w:ascii="仿宋_GB2312" w:eastAsia="仿宋_GB2312"/>
          <w:sz w:val="28"/>
          <w:szCs w:val="28"/>
        </w:rPr>
        <w:t>：</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（1）与本项目其他供应商的单位负责人为同一人。</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（2）与本项目其他供应商存在控股关系。</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（3）与本项目其他供应商存在管理关系。</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（6）进入清算程序，或被宣告破产，或其他丧失履约能力情形的。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（8）被最高人民法院在</w:t>
      </w:r>
      <w:r>
        <w:rPr>
          <w:rFonts w:ascii="仿宋_GB2312" w:eastAsia="仿宋_GB2312"/>
          <w:sz w:val="28"/>
          <w:szCs w:val="28"/>
        </w:rPr>
        <w:t>“</w:t>
      </w:r>
      <w:r>
        <w:rPr>
          <w:rFonts w:hint="eastAsia" w:ascii="仿宋_GB2312" w:eastAsia="仿宋_GB2312"/>
          <w:sz w:val="28"/>
          <w:szCs w:val="28"/>
        </w:rPr>
        <w:t>信用中国</w:t>
      </w:r>
      <w:r>
        <w:rPr>
          <w:rFonts w:ascii="仿宋_GB2312" w:eastAsia="仿宋_GB2312"/>
          <w:sz w:val="28"/>
          <w:szCs w:val="28"/>
        </w:rPr>
        <w:t>”</w:t>
      </w:r>
      <w:r>
        <w:rPr>
          <w:rFonts w:hint="eastAsia" w:ascii="仿宋_GB2312" w:eastAsia="仿宋_GB2312"/>
          <w:sz w:val="28"/>
          <w:szCs w:val="28"/>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（9）被“信用广州”网站纳入失信被执行人名单（失信黑名单）。</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sz w:val="28"/>
          <w:szCs w:val="28"/>
          <w:u w:val="single"/>
        </w:rPr>
      </w:pPr>
      <w:r>
        <w:rPr>
          <w:rFonts w:hint="eastAsia" w:ascii="仿宋_GB2312" w:eastAsia="仿宋_GB2312"/>
          <w:sz w:val="28"/>
          <w:szCs w:val="28"/>
        </w:rPr>
        <w:t>（12）其他禁止情形：</w:t>
      </w:r>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3.3本次项目</w:t>
      </w:r>
      <w:r>
        <w:rPr>
          <w:rFonts w:hint="eastAsia" w:ascii="仿宋_GB2312" w:eastAsia="仿宋_GB2312"/>
          <w:sz w:val="28"/>
          <w:szCs w:val="28"/>
          <w:u w:val="single"/>
        </w:rPr>
        <w:t>不接受</w:t>
      </w:r>
      <w:r>
        <w:rPr>
          <w:rFonts w:hint="eastAsia" w:ascii="仿宋_GB2312" w:eastAsia="仿宋_GB2312"/>
          <w:sz w:val="28"/>
          <w:szCs w:val="28"/>
        </w:rPr>
        <w:t>联合体参加采购活动</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4.采购文件的获取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4.1获取时间</w:t>
      </w:r>
    </w:p>
    <w:p>
      <w:pPr>
        <w:adjustRightInd w:val="0"/>
        <w:snapToGrid w:val="0"/>
        <w:spacing w:line="600" w:lineRule="exact"/>
        <w:ind w:firstLine="555"/>
        <w:jc w:val="left"/>
        <w:rPr>
          <w:rFonts w:ascii="仿宋_GB2312" w:eastAsia="仿宋_GB2312"/>
          <w:sz w:val="28"/>
          <w:szCs w:val="28"/>
        </w:rPr>
      </w:pPr>
      <w:r>
        <w:rPr>
          <w:rFonts w:hint="eastAsia" w:ascii="仿宋_GB2312" w:eastAsia="仿宋_GB2312"/>
          <w:sz w:val="28"/>
          <w:szCs w:val="28"/>
        </w:rPr>
        <w:t>从</w:t>
      </w:r>
      <w:r>
        <w:rPr>
          <w:rFonts w:hint="eastAsia" w:ascii="仿宋_GB2312" w:eastAsia="仿宋_GB2312"/>
          <w:sz w:val="28"/>
          <w:szCs w:val="28"/>
          <w:u w:val="single"/>
          <w:lang w:val="en-US" w:eastAsia="zh-CN"/>
        </w:rPr>
        <w:t>2022</w:t>
      </w:r>
      <w:r>
        <w:rPr>
          <w:rFonts w:hint="eastAsia" w:ascii="仿宋_GB2312" w:eastAsia="仿宋_GB2312"/>
          <w:sz w:val="28"/>
          <w:szCs w:val="28"/>
        </w:rPr>
        <w:t>年</w:t>
      </w:r>
      <w:r>
        <w:rPr>
          <w:rFonts w:hint="eastAsia" w:ascii="仿宋_GB2312" w:eastAsia="仿宋_GB2312"/>
          <w:sz w:val="28"/>
          <w:szCs w:val="28"/>
          <w:u w:val="single"/>
          <w:lang w:val="en-US" w:eastAsia="zh-CN"/>
        </w:rPr>
        <w:t>7</w:t>
      </w:r>
      <w:r>
        <w:rPr>
          <w:rFonts w:hint="eastAsia" w:ascii="仿宋_GB2312" w:eastAsia="仿宋_GB2312"/>
          <w:sz w:val="28"/>
          <w:szCs w:val="28"/>
        </w:rPr>
        <w:t>月</w:t>
      </w:r>
      <w:r>
        <w:rPr>
          <w:rFonts w:hint="eastAsia" w:ascii="仿宋_GB2312" w:eastAsia="仿宋_GB2312"/>
          <w:sz w:val="28"/>
          <w:szCs w:val="28"/>
          <w:u w:val="single"/>
          <w:lang w:val="en-US" w:eastAsia="zh-CN"/>
        </w:rPr>
        <w:t>20</w:t>
      </w:r>
      <w:r>
        <w:rPr>
          <w:rFonts w:hint="eastAsia" w:ascii="仿宋_GB2312" w:eastAsia="仿宋_GB2312"/>
          <w:sz w:val="28"/>
          <w:szCs w:val="28"/>
        </w:rPr>
        <w:t>日至</w:t>
      </w:r>
      <w:r>
        <w:rPr>
          <w:rFonts w:hint="eastAsia" w:ascii="仿宋_GB2312" w:eastAsia="仿宋_GB2312"/>
          <w:sz w:val="28"/>
          <w:szCs w:val="28"/>
          <w:u w:val="single"/>
          <w:lang w:val="en-US" w:eastAsia="zh-CN"/>
        </w:rPr>
        <w:t>2022</w:t>
      </w:r>
      <w:r>
        <w:rPr>
          <w:rFonts w:hint="eastAsia" w:ascii="仿宋_GB2312" w:eastAsia="仿宋_GB2312"/>
          <w:sz w:val="28"/>
          <w:szCs w:val="28"/>
        </w:rPr>
        <w:t>年</w:t>
      </w:r>
      <w:r>
        <w:rPr>
          <w:rFonts w:hint="eastAsia" w:ascii="仿宋_GB2312" w:eastAsia="仿宋_GB2312"/>
          <w:sz w:val="28"/>
          <w:szCs w:val="28"/>
          <w:u w:val="single"/>
          <w:lang w:val="en-US" w:eastAsia="zh-CN"/>
        </w:rPr>
        <w:t>7</w:t>
      </w:r>
      <w:r>
        <w:rPr>
          <w:rFonts w:hint="eastAsia" w:ascii="仿宋_GB2312" w:eastAsia="仿宋_GB2312"/>
          <w:sz w:val="28"/>
          <w:szCs w:val="28"/>
        </w:rPr>
        <w:t>月</w:t>
      </w:r>
      <w:r>
        <w:rPr>
          <w:rFonts w:hint="eastAsia" w:ascii="仿宋_GB2312" w:eastAsia="仿宋_GB2312"/>
          <w:sz w:val="28"/>
          <w:szCs w:val="28"/>
          <w:u w:val="single"/>
          <w:lang w:val="en-US" w:eastAsia="zh-CN"/>
        </w:rPr>
        <w:t>24</w:t>
      </w:r>
      <w:r>
        <w:rPr>
          <w:rFonts w:hint="eastAsia" w:ascii="仿宋_GB2312" w:eastAsia="仿宋_GB2312"/>
          <w:sz w:val="28"/>
          <w:szCs w:val="28"/>
        </w:rPr>
        <w:t>日（北京时间）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4.2获取方式</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在</w:t>
      </w:r>
      <w:r>
        <w:rPr>
          <w:rFonts w:hint="eastAsia" w:ascii="仿宋_GB2312" w:eastAsia="仿宋_GB2312"/>
          <w:sz w:val="28"/>
          <w:szCs w:val="28"/>
          <w:u w:val="single"/>
          <w:lang w:val="en-US" w:eastAsia="zh-CN"/>
        </w:rPr>
        <w:t>广州市净水有限公司门户网站</w:t>
      </w:r>
      <w:r>
        <w:rPr>
          <w:rFonts w:hint="eastAsia" w:ascii="仿宋_GB2312" w:eastAsia="仿宋_GB2312"/>
          <w:sz w:val="28"/>
          <w:szCs w:val="28"/>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sz w:val="32"/>
          <w:szCs w:val="32"/>
          <w:lang w:val="en-US" w:eastAsia="zh-CN"/>
        </w:rPr>
      </w:pPr>
      <w:r>
        <w:rPr>
          <w:rFonts w:hint="eastAsia" w:asciiTheme="minorEastAsia" w:hAnsiTheme="minorEastAsia" w:eastAsiaTheme="minorEastAsia"/>
          <w:b/>
          <w:sz w:val="32"/>
          <w:szCs w:val="32"/>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color w:val="auto"/>
          <w:sz w:val="28"/>
          <w:szCs w:val="28"/>
          <w:highlight w:val="none"/>
        </w:rPr>
        <w:t>不组织</w:t>
      </w:r>
    </w:p>
    <w:p>
      <w:pPr>
        <w:adjustRightInd w:val="0"/>
        <w:snapToGrid w:val="0"/>
        <w:spacing w:line="360" w:lineRule="auto"/>
        <w:rPr>
          <w:rFonts w:hint="eastAsia" w:ascii="仿宋_GB2312" w:hAnsi="仿宋" w:eastAsia="仿宋_GB2312" w:cs="仿宋_GB2312"/>
          <w:color w:val="000000" w:themeColor="text1"/>
          <w:sz w:val="28"/>
          <w:szCs w:val="28"/>
          <w:lang w:val="zh-CN"/>
          <w14:textFill>
            <w14:solidFill>
              <w14:schemeClr w14:val="tx1"/>
            </w14:solidFill>
          </w14:textFill>
        </w:rPr>
      </w:pP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lang w:val="en-US" w:eastAsia="zh-CN"/>
          <w14:textFill>
            <w14:solidFill>
              <w14:schemeClr w14:val="tx1"/>
            </w14:solidFill>
          </w14:textFill>
        </w:rPr>
        <w:t>供应商可</w:t>
      </w:r>
      <w:r>
        <w:rPr>
          <w:rFonts w:hint="eastAsia" w:ascii="仿宋_GB2312" w:hAnsi="仿宋" w:eastAsia="仿宋_GB2312" w:cs="仿宋_GB2312"/>
          <w:color w:val="000000" w:themeColor="text1"/>
          <w:sz w:val="28"/>
          <w:szCs w:val="28"/>
          <w:lang w:val="zh-CN"/>
          <w14:textFill>
            <w14:solidFill>
              <w14:schemeClr w14:val="tx1"/>
            </w14:solidFill>
          </w14:textFill>
        </w:rPr>
        <w:t>自行</w:t>
      </w:r>
      <w:r>
        <w:rPr>
          <w:rFonts w:hint="eastAsia" w:ascii="仿宋_GB2312" w:hAnsi="仿宋" w:eastAsia="仿宋_GB2312" w:cs="仿宋_GB2312"/>
          <w:color w:val="000000" w:themeColor="text1"/>
          <w:sz w:val="28"/>
          <w:szCs w:val="28"/>
          <w:lang w:val="en-US" w:eastAsia="zh-CN"/>
          <w14:textFill>
            <w14:solidFill>
              <w14:schemeClr w14:val="tx1"/>
            </w14:solidFill>
          </w14:textFill>
        </w:rPr>
        <w:t>选择是否前往现场踏勘</w:t>
      </w:r>
      <w:r>
        <w:rPr>
          <w:rFonts w:hint="eastAsia" w:ascii="仿宋_GB2312" w:hAnsi="仿宋" w:eastAsia="仿宋_GB2312" w:cs="仿宋_GB2312"/>
          <w:color w:val="000000" w:themeColor="text1"/>
          <w:sz w:val="28"/>
          <w:szCs w:val="28"/>
          <w:lang w:val="zh-CN"/>
          <w14:textFill>
            <w14:solidFill>
              <w14:schemeClr w14:val="tx1"/>
            </w14:solidFill>
          </w14:textFill>
        </w:rPr>
        <w:t>，</w:t>
      </w:r>
      <w:r>
        <w:rPr>
          <w:rFonts w:hint="eastAsia" w:ascii="仿宋_GB2312" w:hAnsi="仿宋" w:eastAsia="仿宋_GB2312" w:cs="仿宋_GB2312"/>
          <w:color w:val="000000" w:themeColor="text1"/>
          <w:sz w:val="28"/>
          <w:szCs w:val="28"/>
          <w:lang w:val="en-US" w:eastAsia="zh-CN"/>
          <w14:textFill>
            <w14:solidFill>
              <w14:schemeClr w14:val="tx1"/>
            </w14:solidFill>
          </w14:textFill>
        </w:rPr>
        <w:t>若前往现场踏勘须在规定时间内到达集中地点，逾期不再接待</w:t>
      </w:r>
      <w:r>
        <w:rPr>
          <w:rFonts w:hint="eastAsia" w:ascii="仿宋_GB2312" w:hAnsi="仿宋" w:eastAsia="仿宋_GB2312" w:cs="仿宋_GB2312"/>
          <w:color w:val="000000" w:themeColor="text1"/>
          <w:sz w:val="28"/>
          <w:szCs w:val="28"/>
          <w:lang w:val="zh-CN"/>
          <w14:textFill>
            <w14:solidFill>
              <w14:schemeClr w14:val="tx1"/>
            </w14:solidFill>
          </w14:textFill>
        </w:rPr>
        <w:t>。</w:t>
      </w:r>
    </w:p>
    <w:p>
      <w:pPr>
        <w:adjustRightInd w:val="0"/>
        <w:snapToGrid w:val="0"/>
        <w:spacing w:line="600" w:lineRule="exact"/>
        <w:ind w:firstLine="560" w:firstLineChars="200"/>
        <w:rPr>
          <w:rFonts w:hint="eastAsia" w:ascii="仿宋_GB2312" w:hAnsi="仿宋" w:eastAsia="仿宋_GB2312" w:cs="仿宋_GB2312"/>
          <w:color w:val="000000" w:themeColor="text1"/>
          <w:sz w:val="28"/>
          <w:szCs w:val="28"/>
          <w:lang w:val="zh-CN"/>
          <w14:textFill>
            <w14:solidFill>
              <w14:schemeClr w14:val="tx1"/>
            </w14:solidFill>
          </w14:textFill>
        </w:rPr>
      </w:pPr>
      <w:r>
        <w:rPr>
          <w:rFonts w:hint="eastAsia" w:ascii="仿宋_GB2312" w:hAnsi="仿宋" w:eastAsia="仿宋_GB2312" w:cs="仿宋_GB2312"/>
          <w:color w:val="000000" w:themeColor="text1"/>
          <w:sz w:val="28"/>
          <w:szCs w:val="28"/>
          <w:lang w:val="zh-CN"/>
          <w14:textFill>
            <w14:solidFill>
              <w14:schemeClr w14:val="tx1"/>
            </w14:solidFill>
          </w14:textFill>
        </w:rPr>
        <w:t>防疫要求：基于疫情防控形势，授权委托人须通过“广州净水公司”微信公众号当天（提前）预约，填写访客预约信息。</w:t>
      </w:r>
    </w:p>
    <w:p>
      <w:pPr>
        <w:adjustRightInd w:val="0"/>
        <w:snapToGrid w:val="0"/>
        <w:spacing w:line="600" w:lineRule="exact"/>
        <w:ind w:firstLine="560" w:firstLineChars="200"/>
        <w:rPr>
          <w:rFonts w:hint="eastAsia"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踏勘现场联系人：</w:t>
      </w:r>
    </w:p>
    <w:p>
      <w:pPr>
        <w:adjustRightInd w:val="0"/>
        <w:snapToGrid w:val="0"/>
        <w:spacing w:line="600" w:lineRule="exact"/>
        <w:ind w:firstLine="560" w:firstLineChars="200"/>
        <w:rPr>
          <w:rFonts w:hint="eastAsia"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踏勘现场联系人联系方式：</w:t>
      </w:r>
    </w:p>
    <w:p>
      <w:pPr>
        <w:adjustRightInd w:val="0"/>
        <w:snapToGrid w:val="0"/>
        <w:spacing w:line="600" w:lineRule="exact"/>
        <w:ind w:firstLine="560" w:firstLineChars="200"/>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踏勘（答疑会）</w:t>
      </w:r>
      <w:r>
        <w:rPr>
          <w:rFonts w:hint="eastAsia" w:ascii="仿宋_GB2312" w:eastAsia="仿宋_GB2312"/>
          <w:color w:val="auto"/>
          <w:sz w:val="28"/>
          <w:szCs w:val="28"/>
          <w:highlight w:val="none"/>
          <w:lang w:val="en-US" w:eastAsia="zh-CN"/>
        </w:rPr>
        <w:t>集合</w:t>
      </w:r>
      <w:r>
        <w:rPr>
          <w:rFonts w:hint="eastAsia" w:ascii="仿宋_GB2312" w:eastAsia="仿宋_GB2312" w:hAnsiTheme="minorHAnsi"/>
          <w:color w:val="auto"/>
          <w:sz w:val="28"/>
          <w:szCs w:val="28"/>
          <w:highlight w:val="none"/>
        </w:rPr>
        <w:t>时间：</w:t>
      </w:r>
    </w:p>
    <w:p>
      <w:pPr>
        <w:adjustRightInd w:val="0"/>
        <w:snapToGrid w:val="0"/>
        <w:spacing w:line="600" w:lineRule="exact"/>
        <w:ind w:firstLine="560" w:firstLineChars="200"/>
        <w:rPr>
          <w:rFonts w:hint="eastAsia" w:asciiTheme="minorEastAsia" w:hAnsiTheme="minorEastAsia" w:eastAsiaTheme="minorEastAsia"/>
          <w:b/>
          <w:sz w:val="32"/>
          <w:szCs w:val="32"/>
          <w:lang w:val="en-US" w:eastAsia="zh-CN"/>
        </w:rPr>
      </w:pPr>
      <w:r>
        <w:rPr>
          <w:rFonts w:hint="eastAsia" w:ascii="仿宋_GB2312" w:eastAsia="仿宋_GB2312" w:hAnsiTheme="minorHAnsi"/>
          <w:color w:val="auto"/>
          <w:sz w:val="28"/>
          <w:szCs w:val="28"/>
          <w:highlight w:val="none"/>
        </w:rPr>
        <w:t>踏勘集中地点：</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sz w:val="28"/>
          <w:szCs w:val="28"/>
          <w:highlight w:val="none"/>
          <w:u w:val="none"/>
        </w:rPr>
        <w:t xml:space="preserve">              </w:t>
      </w:r>
      <w:r>
        <w:rPr>
          <w:rFonts w:hint="eastAsia" w:ascii="仿宋_GB2312" w:eastAsia="仿宋_GB2312" w:hAnsiTheme="minorHAnsi"/>
          <w:sz w:val="28"/>
          <w:szCs w:val="28"/>
          <w:highlight w:val="none"/>
        </w:rPr>
        <w:t xml:space="preserve">               </w:t>
      </w:r>
    </w:p>
    <w:p>
      <w:pPr>
        <w:numPr>
          <w:ilvl w:val="0"/>
          <w:numId w:val="2"/>
        </w:num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7</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25</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2"/>
        <w:ind w:firstLine="560" w:firstLineChars="200"/>
        <w:rPr>
          <w:rFonts w:hint="default" w:eastAsia="仿宋_GB2312"/>
          <w:color w:val="auto"/>
          <w:highlight w:val="none"/>
          <w:lang w:val="en-US" w:eastAsia="zh-CN"/>
        </w:rPr>
      </w:pPr>
      <w:r>
        <w:rPr>
          <w:rFonts w:hint="eastAsia" w:ascii="仿宋_GB2312" w:eastAsia="仿宋_GB2312"/>
          <w:sz w:val="28"/>
          <w:szCs w:val="28"/>
          <w:highlight w:val="none"/>
          <w:lang w:val="en-US" w:eastAsia="zh-CN"/>
        </w:rPr>
        <w:t>防疫要求：基于目前疫情防控形势，我公司仅接受快递或自行送达形式递交响应文件，响应文件须于递交截止时间前送达，并放置于公司正门保安处。</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lang w:val="en-US" w:eastAsia="zh-CN"/>
        </w:rPr>
        <w:t>7</w:t>
      </w:r>
      <w:r>
        <w:rPr>
          <w:rFonts w:hint="eastAsia" w:asciiTheme="minorEastAsia" w:hAnsiTheme="minorEastAsia"/>
          <w:b/>
          <w:sz w:val="32"/>
          <w:szCs w:val="32"/>
        </w:rPr>
        <w:t>.其他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.1发布公告的其他媒介</w:t>
      </w:r>
    </w:p>
    <w:p>
      <w:pPr>
        <w:adjustRightInd w:val="0"/>
        <w:snapToGrid w:val="0"/>
        <w:spacing w:line="360" w:lineRule="auto"/>
        <w:ind w:firstLine="555"/>
        <w:rPr>
          <w:rFonts w:ascii="仿宋_GB2312" w:hAnsi="Calibri" w:eastAsia="仿宋_GB2312" w:cs="Times New Roman"/>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bookmarkStart w:id="208" w:name="_GoBack"/>
      <w:bookmarkEnd w:id="208"/>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.2响应文件递交注意事项</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sz w:val="32"/>
          <w:szCs w:val="32"/>
        </w:rPr>
      </w:pPr>
      <w:r>
        <w:rPr>
          <w:rFonts w:hint="eastAsia" w:asciiTheme="minorEastAsia" w:hAnsiTheme="minorEastAsia"/>
          <w:b/>
          <w:sz w:val="32"/>
          <w:szCs w:val="32"/>
          <w:lang w:val="en-US" w:eastAsia="zh-CN"/>
        </w:rPr>
        <w:t>8</w:t>
      </w:r>
      <w:r>
        <w:rPr>
          <w:rFonts w:asciiTheme="minorEastAsia" w:hAnsiTheme="minorEastAsia"/>
          <w:b/>
          <w:sz w:val="32"/>
          <w:szCs w:val="32"/>
        </w:rPr>
        <w:t>.</w:t>
      </w:r>
      <w:r>
        <w:rPr>
          <w:rFonts w:hint="eastAsia" w:asciiTheme="minorEastAsia" w:hAnsiTheme="minorEastAsia"/>
          <w:b/>
          <w:sz w:val="32"/>
          <w:szCs w:val="32"/>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000000" w:themeColor="text1"/>
          <w:sz w:val="28"/>
          <w:szCs w:val="28"/>
          <w14:textFill>
            <w14:solidFill>
              <w14:schemeClr w14:val="tx1"/>
            </w14:solidFill>
          </w14:textFill>
        </w:rPr>
      </w:pPr>
      <w:r>
        <w:rPr>
          <w:rFonts w:ascii="仿宋_GB2312" w:hAnsi="仿宋" w:eastAsia="仿宋_GB2312"/>
          <w:color w:val="000000" w:themeColor="text1"/>
          <w:sz w:val="28"/>
          <w:szCs w:val="28"/>
          <w14:textFill>
            <w14:solidFill>
              <w14:schemeClr w14:val="tx1"/>
            </w14:solidFill>
          </w14:textFill>
        </w:rPr>
        <w:t>潜在供应商或利害关系人对本</w:t>
      </w:r>
      <w:r>
        <w:rPr>
          <w:rFonts w:hint="eastAsia" w:ascii="仿宋_GB2312" w:hAnsi="仿宋" w:eastAsia="仿宋_GB2312"/>
          <w:color w:val="000000" w:themeColor="text1"/>
          <w:sz w:val="28"/>
          <w:szCs w:val="28"/>
          <w14:textFill>
            <w14:solidFill>
              <w14:schemeClr w14:val="tx1"/>
            </w14:solidFill>
          </w14:textFill>
        </w:rPr>
        <w:t>采购</w:t>
      </w:r>
      <w:r>
        <w:rPr>
          <w:rFonts w:ascii="仿宋_GB2312" w:hAnsi="仿宋" w:eastAsia="仿宋_GB2312"/>
          <w:color w:val="000000" w:themeColor="text1"/>
          <w:sz w:val="28"/>
          <w:szCs w:val="28"/>
          <w14:textFill>
            <w14:solidFill>
              <w14:schemeClr w14:val="tx1"/>
            </w14:solidFill>
          </w14:textFill>
        </w:rPr>
        <w:t>公告及采购文件中任何违法及不公平内容有异议的，可以在提交</w:t>
      </w:r>
      <w:r>
        <w:rPr>
          <w:rFonts w:hint="eastAsia" w:ascii="仿宋_GB2312" w:hAnsi="仿宋" w:eastAsia="仿宋_GB2312"/>
          <w:color w:val="000000" w:themeColor="text1"/>
          <w:sz w:val="28"/>
          <w:szCs w:val="28"/>
          <w14:textFill>
            <w14:solidFill>
              <w14:schemeClr w14:val="tx1"/>
            </w14:solidFill>
          </w14:textFill>
        </w:rPr>
        <w:t>响应文件截止之日</w:t>
      </w:r>
      <w:r>
        <w:rPr>
          <w:rFonts w:hint="eastAsia" w:ascii="仿宋_GB2312" w:hAnsi="仿宋" w:eastAsia="仿宋_GB2312"/>
          <w:color w:val="000000" w:themeColor="text1"/>
          <w:sz w:val="28"/>
          <w:szCs w:val="28"/>
          <w:u w:val="single"/>
          <w:lang w:val="en-US" w:eastAsia="zh-CN"/>
          <w14:textFill>
            <w14:solidFill>
              <w14:schemeClr w14:val="tx1"/>
            </w14:solidFill>
          </w14:textFill>
        </w:rPr>
        <w:t>2</w:t>
      </w:r>
      <w:r>
        <w:rPr>
          <w:rFonts w:hint="eastAsia" w:ascii="仿宋_GB2312" w:hAnsi="仿宋" w:eastAsia="仿宋_GB2312"/>
          <w:color w:val="000000" w:themeColor="text1"/>
          <w:sz w:val="28"/>
          <w:szCs w:val="28"/>
          <w14:textFill>
            <w14:solidFill>
              <w14:schemeClr w14:val="tx1"/>
            </w14:solidFill>
          </w14:textFill>
        </w:rPr>
        <w:t>个工作日前</w:t>
      </w:r>
      <w:r>
        <w:rPr>
          <w:rFonts w:ascii="仿宋_GB2312" w:hAnsi="仿宋" w:eastAsia="仿宋_GB2312"/>
          <w:color w:val="000000" w:themeColor="text1"/>
          <w:sz w:val="28"/>
          <w:szCs w:val="28"/>
          <w14:textFill>
            <w14:solidFill>
              <w14:schemeClr w14:val="tx1"/>
            </w14:solidFill>
          </w14:textFill>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000000" w:themeColor="text1"/>
          <w:sz w:val="28"/>
          <w:szCs w:val="28"/>
          <w14:textFill>
            <w14:solidFill>
              <w14:schemeClr w14:val="tx1"/>
            </w14:solidFill>
          </w14:textFill>
        </w:rPr>
      </w:pPr>
      <w:r>
        <w:rPr>
          <w:rFonts w:ascii="仿宋_GB2312" w:hAnsi="仿宋" w:eastAsia="仿宋_GB2312"/>
          <w:color w:val="000000" w:themeColor="text1"/>
          <w:sz w:val="28"/>
          <w:szCs w:val="28"/>
          <w14:textFill>
            <w14:solidFill>
              <w14:schemeClr w14:val="tx1"/>
            </w14:solidFill>
          </w14:textFill>
        </w:rPr>
        <w:t>异议受理部门：</w:t>
      </w:r>
      <w:r>
        <w:rPr>
          <w:rFonts w:hint="eastAsia" w:ascii="仿宋_GB2312" w:hAnsi="仿宋" w:eastAsia="仿宋_GB2312"/>
          <w:color w:val="000000" w:themeColor="text1"/>
          <w:sz w:val="28"/>
          <w:szCs w:val="28"/>
          <w:u w:val="single"/>
          <w:lang w:val="en-US" w:eastAsia="zh-CN"/>
          <w14:textFill>
            <w14:solidFill>
              <w14:schemeClr w14:val="tx1"/>
            </w14:solidFill>
          </w14:textFill>
        </w:rPr>
        <w:t>广州市净水有限公司</w:t>
      </w:r>
      <w:r>
        <w:rPr>
          <w:rFonts w:ascii="仿宋_GB2312" w:hAnsi="仿宋" w:eastAsia="仿宋_GB2312"/>
          <w:color w:val="000000" w:themeColor="text1"/>
          <w:sz w:val="28"/>
          <w:szCs w:val="28"/>
          <w14:textFill>
            <w14:solidFill>
              <w14:schemeClr w14:val="tx1"/>
            </w14:solidFill>
          </w14:textFill>
        </w:rPr>
        <w:t>，电话：</w:t>
      </w:r>
      <w:r>
        <w:rPr>
          <w:rFonts w:hint="eastAsia" w:ascii="仿宋_GB2312" w:hAnsi="仿宋" w:eastAsia="仿宋_GB2312"/>
          <w:color w:val="000000" w:themeColor="text1"/>
          <w:sz w:val="28"/>
          <w:szCs w:val="28"/>
          <w:lang w:val="en-US" w:eastAsia="zh-CN"/>
          <w14:textFill>
            <w14:solidFill>
              <w14:schemeClr w14:val="tx1"/>
            </w14:solidFill>
          </w14:textFill>
        </w:rPr>
        <w:t>38890841/</w:t>
      </w:r>
      <w:r>
        <w:rPr>
          <w:rFonts w:hint="eastAsia" w:ascii="仿宋_GB2312" w:hAnsi="仿宋" w:eastAsia="仿宋_GB2312"/>
          <w:color w:val="000000" w:themeColor="text1"/>
          <w:sz w:val="28"/>
          <w:szCs w:val="28"/>
          <w:u w:val="single"/>
          <w:lang w:val="en-US" w:eastAsia="zh-CN"/>
          <w14:textFill>
            <w14:solidFill>
              <w14:schemeClr w14:val="tx1"/>
            </w14:solidFill>
          </w14:textFill>
        </w:rPr>
        <w:t>62315524</w:t>
      </w:r>
      <w:r>
        <w:rPr>
          <w:rFonts w:ascii="仿宋_GB2312" w:hAnsi="仿宋" w:eastAsia="仿宋_GB2312"/>
          <w:color w:val="000000" w:themeColor="text1"/>
          <w:sz w:val="28"/>
          <w:szCs w:val="28"/>
          <w14:textFill>
            <w14:solidFill>
              <w14:schemeClr w14:val="tx1"/>
            </w14:solidFill>
          </w14:textFill>
        </w:rPr>
        <w:t>。</w:t>
      </w:r>
    </w:p>
    <w:p>
      <w:pPr>
        <w:widowControl/>
        <w:shd w:val="clear" w:color="auto" w:fill="FFFFFF"/>
        <w:adjustRightInd w:val="0"/>
        <w:snapToGrid w:val="0"/>
        <w:spacing w:line="600" w:lineRule="exact"/>
        <w:ind w:left="1" w:firstLine="480"/>
        <w:rPr>
          <w:rFonts w:ascii="仿宋_GB2312" w:hAnsi="仿宋" w:eastAsia="仿宋_GB2312"/>
          <w:color w:val="000000" w:themeColor="text1"/>
          <w:sz w:val="28"/>
          <w:szCs w:val="28"/>
          <w14:textFill>
            <w14:solidFill>
              <w14:schemeClr w14:val="tx1"/>
            </w14:solidFill>
          </w14:textFill>
        </w:rPr>
      </w:pPr>
      <w:r>
        <w:rPr>
          <w:rFonts w:ascii="仿宋_GB2312" w:hAnsi="仿宋" w:eastAsia="仿宋_GB2312"/>
          <w:color w:val="000000" w:themeColor="text1"/>
          <w:sz w:val="28"/>
          <w:szCs w:val="28"/>
          <w14:textFill>
            <w14:solidFill>
              <w14:schemeClr w14:val="tx1"/>
            </w14:solidFill>
          </w14:textFill>
        </w:rPr>
        <w:t>地址：</w:t>
      </w:r>
      <w:r>
        <w:rPr>
          <w:rFonts w:hint="eastAsia" w:ascii="仿宋_GB2312" w:hAnsi="仿宋" w:eastAsia="仿宋_GB2312"/>
          <w:color w:val="000000" w:themeColor="text1"/>
          <w:sz w:val="28"/>
          <w:szCs w:val="28"/>
          <w:u w:val="single"/>
          <w:lang w:val="en-US" w:eastAsia="zh-CN"/>
          <w14:textFill>
            <w14:solidFill>
              <w14:schemeClr w14:val="tx1"/>
            </w14:solidFill>
          </w14:textFill>
        </w:rPr>
        <w:t>广州市天河区临江大道501号广州市净水有限公司</w:t>
      </w:r>
      <w:r>
        <w:rPr>
          <w:rFonts w:hint="eastAsia" w:ascii="仿宋_GB2312" w:hAnsi="仿宋" w:eastAsia="仿宋_GB2312"/>
          <w:color w:val="000000" w:themeColor="text1"/>
          <w:sz w:val="28"/>
          <w:szCs w:val="28"/>
          <w14:textFill>
            <w14:solidFill>
              <w14:schemeClr w14:val="tx1"/>
            </w14:solidFill>
          </w14:textFill>
        </w:rPr>
        <w:t xml:space="preserve"> </w:t>
      </w:r>
      <w:r>
        <w:rPr>
          <w:rFonts w:ascii="仿宋_GB2312" w:hAnsi="仿宋" w:eastAsia="仿宋_GB2312"/>
          <w:color w:val="000000" w:themeColor="text1"/>
          <w:sz w:val="28"/>
          <w:szCs w:val="28"/>
          <w14:textFill>
            <w14:solidFill>
              <w14:schemeClr w14:val="tx1"/>
            </w14:solidFill>
          </w14:textFill>
        </w:rPr>
        <w:t>。</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lang w:val="en-US" w:eastAsia="zh-CN"/>
        </w:rPr>
        <w:t>9</w:t>
      </w:r>
      <w:r>
        <w:rPr>
          <w:rFonts w:hint="eastAsia" w:asciiTheme="minorEastAsia" w:hAnsiTheme="minorEastAsia"/>
          <w:b/>
          <w:sz w:val="32"/>
          <w:szCs w:val="32"/>
        </w:rPr>
        <w:t>. 被书面限制参与采购活动的企业名单</w:t>
      </w:r>
    </w:p>
    <w:p>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本项目采购人（包括市水投集团及其属下子公司）书面限制参与采购活动的企业名单：</w:t>
      </w:r>
    </w:p>
    <w:tbl>
      <w:tblPr>
        <w:tblStyle w:val="2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序号</w:t>
            </w:r>
          </w:p>
        </w:tc>
        <w:tc>
          <w:tcPr>
            <w:tcW w:w="3402" w:type="dxa"/>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单位名称</w:t>
            </w:r>
          </w:p>
        </w:tc>
        <w:tc>
          <w:tcPr>
            <w:tcW w:w="4557" w:type="dxa"/>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1</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2</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w:t>
            </w:r>
            <w:r>
              <w:rPr>
                <w:rFonts w:hint="eastAsia" w:ascii="宋体" w:hAnsi="宋体" w:cs="宋体"/>
                <w:color w:val="auto"/>
                <w:sz w:val="24"/>
                <w:highlight w:val="none"/>
                <w:lang w:val="en-US" w:eastAsia="zh-CN"/>
              </w:rPr>
              <w:t>23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sz w:val="24"/>
                <w:highlight w:val="none"/>
                <w:lang w:val="en-US" w:eastAsia="zh-CN"/>
              </w:rPr>
              <w:t>3</w:t>
            </w:r>
          </w:p>
        </w:tc>
        <w:tc>
          <w:tcPr>
            <w:tcW w:w="3402" w:type="dxa"/>
            <w:vAlign w:val="center"/>
          </w:tcPr>
          <w:p>
            <w:pPr>
              <w:jc w:val="center"/>
              <w:rPr>
                <w:rFonts w:hint="eastAsia" w:ascii="宋体" w:hAnsi="宋体" w:eastAsia="宋体" w:cs="宋体"/>
                <w:color w:val="auto"/>
                <w:kern w:val="2"/>
                <w:sz w:val="24"/>
                <w:szCs w:val="22"/>
                <w:highlight w:val="none"/>
                <w:lang w:val="en-US" w:eastAsia="zh-CN" w:bidi="ar-SA"/>
              </w:rPr>
            </w:pPr>
            <w:r>
              <w:rPr>
                <w:rFonts w:ascii="宋体" w:hAnsi="宋体" w:eastAsia="宋体" w:cs="宋体"/>
                <w:sz w:val="24"/>
                <w:szCs w:val="24"/>
              </w:rPr>
              <w:t>广州市自来水工程有限公司</w:t>
            </w:r>
          </w:p>
        </w:tc>
        <w:tc>
          <w:tcPr>
            <w:tcW w:w="4557"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年1月</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eastAsia="宋体" w:cs="宋体"/>
                <w:color w:val="auto"/>
                <w:sz w:val="24"/>
                <w:highlight w:val="none"/>
              </w:rPr>
              <w:t>日</w:t>
            </w:r>
          </w:p>
        </w:tc>
      </w:tr>
    </w:tbl>
    <w:p>
      <w:pPr>
        <w:adjustRightInd w:val="0"/>
        <w:snapToGrid w:val="0"/>
        <w:spacing w:beforeLines="50" w:afterLines="50" w:line="600" w:lineRule="exact"/>
        <w:jc w:val="left"/>
        <w:rPr>
          <w:rFonts w:asciiTheme="minorEastAsia" w:hAnsiTheme="minorEastAsia"/>
          <w:b/>
          <w:sz w:val="32"/>
          <w:szCs w:val="32"/>
        </w:rPr>
      </w:pPr>
      <w:r>
        <w:rPr>
          <w:rFonts w:hint="eastAsia" w:asciiTheme="minorEastAsia" w:hAnsiTheme="minorEastAsia"/>
          <w:b/>
          <w:sz w:val="32"/>
          <w:szCs w:val="32"/>
          <w:lang w:val="en-US" w:eastAsia="zh-CN"/>
        </w:rPr>
        <w:t>10</w:t>
      </w:r>
      <w:r>
        <w:rPr>
          <w:rFonts w:hint="eastAsia" w:asciiTheme="minorEastAsia" w:hAnsiTheme="minorEastAsia"/>
          <w:b/>
          <w:sz w:val="32"/>
          <w:szCs w:val="32"/>
        </w:rPr>
        <w:t>.联系方式</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121"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采购人</w:t>
            </w:r>
            <w:r>
              <w:rPr>
                <w:rFonts w:hint="eastAsia" w:ascii="仿宋_GB2312" w:eastAsia="仿宋_GB2312"/>
                <w:sz w:val="28"/>
                <w:szCs w:val="28"/>
              </w:rPr>
              <w:t>：</w:t>
            </w:r>
            <w:r>
              <w:rPr>
                <w:rFonts w:hint="eastAsia" w:ascii="仿宋_GB2312" w:eastAsia="仿宋_GB2312"/>
                <w:sz w:val="28"/>
                <w:szCs w:val="28"/>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121" w:type="dxa"/>
          </w:tcPr>
          <w:p>
            <w:pPr>
              <w:adjustRightInd w:val="0"/>
              <w:snapToGrid w:val="0"/>
              <w:spacing w:line="600" w:lineRule="exact"/>
              <w:jc w:val="left"/>
              <w:rPr>
                <w:rFonts w:hint="default" w:ascii="仿宋_GB2312" w:eastAsia="仿宋_GB2312"/>
                <w:sz w:val="28"/>
                <w:szCs w:val="28"/>
                <w:lang w:val="en-US" w:eastAsia="zh-CN"/>
              </w:rPr>
            </w:pPr>
            <w:r>
              <w:rPr>
                <w:rFonts w:ascii="仿宋_GB2312" w:eastAsia="仿宋_GB2312"/>
                <w:sz w:val="28"/>
                <w:szCs w:val="28"/>
              </w:rPr>
              <w:t>地</w:t>
            </w:r>
            <w:r>
              <w:rPr>
                <w:rFonts w:hint="eastAsia" w:ascii="仿宋_GB2312" w:eastAsia="仿宋_GB2312"/>
                <w:sz w:val="28"/>
                <w:szCs w:val="28"/>
              </w:rPr>
              <w:t xml:space="preserve">  </w:t>
            </w:r>
            <w:r>
              <w:rPr>
                <w:rFonts w:ascii="仿宋_GB2312" w:eastAsia="仿宋_GB2312"/>
                <w:sz w:val="28"/>
                <w:szCs w:val="28"/>
              </w:rPr>
              <w:t>址</w:t>
            </w:r>
            <w:r>
              <w:rPr>
                <w:rFonts w:hint="eastAsia" w:ascii="仿宋_GB2312" w:eastAsia="仿宋_GB2312"/>
                <w:sz w:val="28"/>
                <w:szCs w:val="28"/>
              </w:rPr>
              <w:t>：</w:t>
            </w:r>
            <w:r>
              <w:rPr>
                <w:rFonts w:hint="eastAsia" w:ascii="仿宋_GB2312" w:eastAsia="仿宋_GB2312"/>
                <w:sz w:val="28"/>
                <w:szCs w:val="28"/>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121" w:type="dxa"/>
          </w:tcPr>
          <w:p>
            <w:pPr>
              <w:adjustRightInd w:val="0"/>
              <w:snapToGrid w:val="0"/>
              <w:spacing w:line="600" w:lineRule="exact"/>
              <w:jc w:val="left"/>
              <w:rPr>
                <w:rFonts w:hint="eastAsia" w:ascii="仿宋_GB2312" w:eastAsia="仿宋_GB2312"/>
                <w:sz w:val="28"/>
                <w:szCs w:val="28"/>
                <w:lang w:val="en-US" w:eastAsia="zh-CN"/>
              </w:rPr>
            </w:pPr>
            <w:r>
              <w:rPr>
                <w:rFonts w:ascii="仿宋_GB2312" w:eastAsia="仿宋_GB2312"/>
                <w:sz w:val="28"/>
                <w:szCs w:val="28"/>
              </w:rPr>
              <w:t>联系人</w:t>
            </w:r>
            <w:r>
              <w:rPr>
                <w:rFonts w:hint="eastAsia" w:ascii="仿宋_GB2312" w:eastAsia="仿宋_GB2312"/>
                <w:sz w:val="28"/>
                <w:szCs w:val="28"/>
              </w:rPr>
              <w:t>：</w:t>
            </w:r>
            <w:r>
              <w:rPr>
                <w:rFonts w:hint="eastAsia" w:ascii="仿宋_GB2312" w:eastAsia="仿宋_GB2312"/>
                <w:sz w:val="28"/>
                <w:szCs w:val="28"/>
                <w:lang w:val="en-US" w:eastAsia="zh-CN"/>
              </w:rPr>
              <w:t>黄工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sz w:val="28"/>
                <w:szCs w:val="28"/>
                <w:lang w:val="en-US" w:eastAsia="zh-CN"/>
              </w:rPr>
            </w:pPr>
            <w:r>
              <w:rPr>
                <w:rFonts w:ascii="仿宋_GB2312" w:eastAsia="仿宋_GB2312"/>
                <w:sz w:val="28"/>
                <w:szCs w:val="28"/>
              </w:rPr>
              <w:t>电</w:t>
            </w:r>
            <w:r>
              <w:rPr>
                <w:rFonts w:hint="eastAsia" w:ascii="仿宋_GB2312" w:eastAsia="仿宋_GB2312"/>
                <w:sz w:val="28"/>
                <w:szCs w:val="28"/>
              </w:rPr>
              <w:t xml:space="preserve">  </w:t>
            </w:r>
            <w:r>
              <w:rPr>
                <w:rFonts w:ascii="仿宋_GB2312" w:eastAsia="仿宋_GB2312"/>
                <w:sz w:val="28"/>
                <w:szCs w:val="28"/>
              </w:rPr>
              <w:t>话</w:t>
            </w:r>
            <w:r>
              <w:rPr>
                <w:rFonts w:hint="eastAsia" w:ascii="仿宋_GB2312" w:eastAsia="仿宋_GB2312"/>
                <w:sz w:val="28"/>
                <w:szCs w:val="28"/>
              </w:rPr>
              <w:t>：</w:t>
            </w:r>
            <w:r>
              <w:rPr>
                <w:rFonts w:hint="eastAsia" w:ascii="仿宋_GB2312" w:eastAsia="仿宋_GB2312"/>
                <w:sz w:val="28"/>
                <w:szCs w:val="28"/>
                <w:lang w:val="en-US" w:eastAsia="zh-CN"/>
              </w:rPr>
              <w:t>020-62315524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sz w:val="28"/>
                <w:szCs w:val="28"/>
              </w:rPr>
            </w:pP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sz w:val="28"/>
                <w:szCs w:val="28"/>
                <w:u w:val="single"/>
                <w:lang w:val="en-US" w:eastAsia="zh-CN"/>
              </w:rPr>
              <w:t>2022</w:t>
            </w:r>
            <w:r>
              <w:rPr>
                <w:rFonts w:hint="eastAsia" w:ascii="仿宋_GB2312" w:eastAsia="仿宋_GB2312"/>
                <w:sz w:val="28"/>
                <w:szCs w:val="28"/>
              </w:rPr>
              <w:t>年</w:t>
            </w:r>
            <w:r>
              <w:rPr>
                <w:rFonts w:hint="eastAsia" w:ascii="仿宋_GB2312" w:eastAsia="仿宋_GB2312"/>
                <w:sz w:val="28"/>
                <w:szCs w:val="28"/>
                <w:lang w:val="en-US" w:eastAsia="zh-CN"/>
              </w:rPr>
              <w:t>7</w:t>
            </w:r>
            <w:r>
              <w:rPr>
                <w:rFonts w:hint="eastAsia" w:ascii="仿宋_GB2312" w:eastAsia="仿宋_GB2312"/>
                <w:sz w:val="28"/>
                <w:szCs w:val="28"/>
              </w:rPr>
              <w:t>月</w:t>
            </w:r>
            <w:r>
              <w:rPr>
                <w:rFonts w:hint="eastAsia" w:ascii="仿宋_GB2312" w:eastAsia="仿宋_GB2312"/>
                <w:sz w:val="28"/>
                <w:szCs w:val="28"/>
                <w:u w:val="single"/>
                <w:lang w:val="en-US" w:eastAsia="zh-CN"/>
              </w:rPr>
              <w:t>19</w:t>
            </w:r>
            <w:r>
              <w:rPr>
                <w:rFonts w:hint="eastAsia" w:ascii="仿宋_GB2312" w:eastAsia="仿宋_GB2312"/>
                <w:sz w:val="28"/>
                <w:szCs w:val="28"/>
              </w:rPr>
              <w:t>日</w:t>
            </w:r>
          </w:p>
        </w:tc>
      </w:tr>
    </w:tbl>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pStyle w:val="4"/>
        <w:rPr>
          <w:rFonts w:hint="eastAsia"/>
        </w:rPr>
      </w:pPr>
      <w:bookmarkStart w:id="25" w:name="_Toc10891"/>
    </w:p>
    <w:p>
      <w:pPr>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4"/>
      </w:pPr>
      <w:bookmarkStart w:id="26" w:name="_Toc2331"/>
      <w:bookmarkStart w:id="27" w:name="_Toc32588"/>
      <w:bookmarkStart w:id="28" w:name="_Toc7340"/>
      <w:bookmarkStart w:id="29" w:name="_Toc2324"/>
      <w:bookmarkStart w:id="30" w:name="_Toc16705"/>
      <w:bookmarkStart w:id="31" w:name="_Toc16557"/>
      <w:bookmarkStart w:id="32" w:name="_Toc9448"/>
      <w:bookmarkStart w:id="33" w:name="_Toc25603"/>
      <w:bookmarkStart w:id="34" w:name="_Toc19295"/>
      <w:bookmarkStart w:id="35" w:name="_Toc23749"/>
      <w: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nS+a02gEAAJYDAAAOAAAAZHJzL2Uyb0RvYy54bWytU0uO&#10;EzEQ3SPNHSzvJ51EExRa6cwimWGDIBJwgIrt7rbkn1wmnezYIc7AjiV3gNuMNNyCspPJ8NkgRC/c&#10;ZbvqVb1X5cX13hq2UxG1dw2fjMacKSe81K5r+Ns3t5dzzjCBk2C8Uw0/KOTXy4sniyHUaup7b6SK&#10;jEAc1kNoeJ9SqKsKRa8s4MgH5eiy9dFCom3sKhlhIHRrqul4/LQafJQheqEQ6XR9vOTLgt+2SqRX&#10;bYsqMdNwqi2VNZZ1m9dquYC6ixB6LU5lwD9UYUE7SnqGWkMC9i7qP6CsFtGjb9NIeFv5ttVCFQ7E&#10;ZjL+jc3rHoIqXEgcDGeZ8P/Bipe7TWRaUu+uOHNgqUf3H758f//x7tO3u6+f2WSeNRoC1uS6cpt4&#10;2mHYxEx430ab/0SF7Yuuh7Ouap+YoMNns/l8RuqLh6vqMS5ETM+VtywbDccUQXd9WnnnqHk+Toqs&#10;sHuBiTJT4ENATmocGzL8dEbgQOPTGkhk2kCE0HUlFr3R8lYbkyMwdtuViWwHeSDKl/kR7i9uOcka&#10;sD/6lavjqPQK5I2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p0vmtNoBAACWAwAADgAA&#10;AAAAAAABACAAAAAmAQAAZHJzL2Uyb0RvYy54bWxQSwUGAAAAAAYABgBZAQAAc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MaOXoTaAQAAlgMAAA4AAABkcnMvZTJvRG9jLnhtbK1TS44T&#10;MRDdI3EHy/tJJxkFZVrpzCKZYYMgEnCAiu3utuSfXCad7NghzsCOJXeA24wEt6DsZDJ8NghNL9xl&#10;u+pVvVflxfXeGrZTEbV3DZ+MxpwpJ7zUrmv42ze3F3POMIGTYLxTDT8o5NfLp08WQ6jV1PfeSBUZ&#10;gTish9DwPqVQVxWKXlnAkQ/K0WXro4VE29hVMsJA6NZU0/H4WTX4KEP0QiHS6fp4yZcFv22VSK/a&#10;FlVipuFUWyprLOs2r9VyAXUXIfRanMqA/6jCgnaU9Ay1hgTsXdR/QVktokffppHwtvJtq4UqHIjN&#10;ZPwHm9c9BFW4kDgYzjLh48GKl7tNZFpS7y45c2CpR98/fPnx/uPdp293Xz+zyVXWaAhYk+vKbeJp&#10;h2ETM+F9G23+ExW2L7oezrqqfWKCDq9m8/mM1Bf3V9VDXIiYnitvWTYajimC7vq08s5R83ycFFlh&#10;9wITZabA+4Cc1Dg2ZPjpjMCBxqc1kMi0gQih60oseqPlrTYmR2DstisT2Q7yQJQv8yPc39xykjVg&#10;f/QrV8dR6RXIGydZOgRSytFM81yCVZIzo+gJZIsAoU6gzb94UmrjqIIs8VHUbG29PBStyzk1v9R4&#10;GtQ8Xb/uS/TDc1r+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Cti3rWAAAACQEAAA8AAAAAAAAA&#10;AQAgAAAAIgAAAGRycy9kb3ducmV2LnhtbFBLAQIUABQAAAAIAIdO4kDGjl6E2gEAAJYDAAAOAAAA&#10;AAAAAAEAIAAAACUBAABkcnMvZTJvRG9jLnhtbFBLBQYAAAAABgAGAFkBAABxBQAAAAA=&#10;">
                <v:fill on="f" focussize="0,0"/>
                <v:stroke color="#000000" joinstyle="round"/>
                <v:imagedata o:title=""/>
                <o:lock v:ext="edit" aspectratio="f"/>
              </v:shape>
            </w:pict>
          </mc:Fallback>
        </mc:AlternateContent>
      </w:r>
      <w:r>
        <w:rPr>
          <w:rFonts w:hint="eastAsia"/>
        </w:rPr>
        <w:t>第</w:t>
      </w:r>
      <w:r>
        <w:rPr>
          <w:rFonts w:hint="eastAsia"/>
          <w:lang w:val="en-US" w:eastAsia="zh-CN"/>
        </w:rPr>
        <w:t>二</w:t>
      </w:r>
      <w:r>
        <w:rPr>
          <w:rFonts w:hint="eastAsia"/>
        </w:rPr>
        <w:t>章</w:t>
      </w:r>
      <w:bookmarkEnd w:id="25"/>
      <w:bookmarkEnd w:id="26"/>
      <w:bookmarkEnd w:id="27"/>
      <w:bookmarkEnd w:id="28"/>
      <w:bookmarkEnd w:id="29"/>
      <w:bookmarkEnd w:id="30"/>
      <w:bookmarkEnd w:id="31"/>
      <w:bookmarkEnd w:id="32"/>
      <w:bookmarkEnd w:id="33"/>
      <w:bookmarkEnd w:id="34"/>
      <w:bookmarkEnd w:id="35"/>
    </w:p>
    <w:p>
      <w:pPr>
        <w:pStyle w:val="5"/>
        <w:rPr>
          <w:rFonts w:hint="eastAsia"/>
        </w:rPr>
      </w:pPr>
    </w:p>
    <w:p>
      <w:pPr>
        <w:pStyle w:val="5"/>
      </w:pPr>
      <w:bookmarkStart w:id="36" w:name="_Toc2339"/>
      <w:bookmarkStart w:id="37" w:name="_Toc3416"/>
      <w:r>
        <w:rPr>
          <w:rFonts w:hint="eastAsia"/>
        </w:rPr>
        <w:t>供应商须知</w:t>
      </w:r>
      <w:bookmarkEnd w:id="36"/>
      <w:bookmarkEnd w:id="37"/>
    </w:p>
    <w:p>
      <w:pPr>
        <w:adjustRightInd w:val="0"/>
        <w:snapToGrid w:val="0"/>
        <w:spacing w:beforeLines="50" w:afterLines="50" w:line="600" w:lineRule="exact"/>
        <w:ind w:left="643" w:hanging="643" w:hangingChars="200"/>
        <w:jc w:val="left"/>
        <w:rPr>
          <w:rFonts w:hint="eastAsia" w:asciiTheme="minorEastAsia" w:hAnsiTheme="minorEastAsia"/>
          <w:b/>
          <w:sz w:val="32"/>
          <w:szCs w:val="32"/>
        </w:rPr>
      </w:pPr>
    </w:p>
    <w:p>
      <w:pPr>
        <w:adjustRightInd w:val="0"/>
        <w:snapToGrid w:val="0"/>
        <w:spacing w:beforeLines="50" w:afterLines="50" w:line="600" w:lineRule="exact"/>
        <w:ind w:left="643" w:hanging="643" w:hangingChars="200"/>
        <w:jc w:val="left"/>
        <w:rPr>
          <w:rFonts w:hint="eastAsia" w:asciiTheme="minorEastAsia" w:hAnsiTheme="minorEastAsia"/>
          <w:b/>
          <w:sz w:val="32"/>
          <w:szCs w:val="32"/>
        </w:rPr>
      </w:pPr>
    </w:p>
    <w:p>
      <w:pPr>
        <w:adjustRightInd w:val="0"/>
        <w:snapToGrid w:val="0"/>
        <w:spacing w:beforeLines="50" w:afterLines="50" w:line="600" w:lineRule="exact"/>
        <w:ind w:left="643" w:hanging="643" w:hangingChars="200"/>
        <w:jc w:val="left"/>
        <w:rPr>
          <w:rFonts w:hint="eastAsia" w:asciiTheme="minorEastAsia" w:hAnsiTheme="minorEastAsia"/>
          <w:b/>
          <w:sz w:val="32"/>
          <w:szCs w:val="32"/>
        </w:rPr>
      </w:pPr>
    </w:p>
    <w:p>
      <w:pPr>
        <w:adjustRightInd w:val="0"/>
        <w:snapToGrid w:val="0"/>
        <w:spacing w:beforeLines="50" w:afterLines="50" w:line="600" w:lineRule="exact"/>
        <w:ind w:left="643" w:hanging="643" w:hangingChars="200"/>
        <w:jc w:val="left"/>
        <w:rPr>
          <w:rFonts w:hint="eastAsia" w:asciiTheme="minorEastAsia" w:hAnsiTheme="minorEastAsia"/>
          <w:b/>
          <w:sz w:val="32"/>
          <w:szCs w:val="32"/>
        </w:rPr>
      </w:pPr>
    </w:p>
    <w:p>
      <w:pPr>
        <w:pStyle w:val="2"/>
        <w:rPr>
          <w:rFonts w:hint="eastAsia" w:asciiTheme="minorEastAsia" w:hAnsiTheme="minorEastAsia"/>
          <w:b/>
          <w:sz w:val="32"/>
          <w:szCs w:val="32"/>
        </w:rPr>
      </w:pPr>
    </w:p>
    <w:p>
      <w:pPr>
        <w:pStyle w:val="2"/>
        <w:rPr>
          <w:rFonts w:hint="eastAsia" w:asciiTheme="minorEastAsia" w:hAnsiTheme="minorEastAsia"/>
          <w:b/>
          <w:sz w:val="32"/>
          <w:szCs w:val="32"/>
        </w:rPr>
      </w:pPr>
    </w:p>
    <w:p>
      <w:pPr>
        <w:pStyle w:val="2"/>
        <w:rPr>
          <w:rFonts w:hint="eastAsia" w:asciiTheme="minorEastAsia" w:hAnsiTheme="minorEastAsia"/>
          <w:b/>
          <w:sz w:val="32"/>
          <w:szCs w:val="32"/>
        </w:rPr>
      </w:pPr>
    </w:p>
    <w:p>
      <w:pPr>
        <w:pStyle w:val="2"/>
        <w:rPr>
          <w:rFonts w:hint="eastAsia" w:asciiTheme="minorEastAsia" w:hAnsiTheme="minorEastAsia"/>
          <w:b/>
          <w:sz w:val="32"/>
          <w:szCs w:val="32"/>
        </w:rPr>
      </w:pPr>
    </w:p>
    <w:p>
      <w:pPr>
        <w:adjustRightInd w:val="0"/>
        <w:snapToGrid w:val="0"/>
        <w:spacing w:beforeLines="50" w:afterLines="50" w:line="600" w:lineRule="exact"/>
        <w:ind w:left="643" w:hanging="643" w:hangingChars="200"/>
        <w:jc w:val="left"/>
        <w:rPr>
          <w:rFonts w:hint="eastAsia" w:asciiTheme="minorEastAsia" w:hAnsiTheme="minorEastAsia"/>
          <w:b/>
          <w:sz w:val="32"/>
          <w:szCs w:val="32"/>
        </w:rPr>
      </w:pPr>
    </w:p>
    <w:p>
      <w:pPr>
        <w:adjustRightInd w:val="0"/>
        <w:snapToGrid w:val="0"/>
        <w:spacing w:beforeLines="50" w:afterLines="50" w:line="600" w:lineRule="exact"/>
        <w:ind w:left="643" w:hanging="643" w:hangingChars="200"/>
        <w:jc w:val="left"/>
        <w:rPr>
          <w:rFonts w:hint="eastAsia" w:asciiTheme="minorEastAsia" w:hAnsiTheme="minorEastAsia"/>
          <w:b/>
          <w:sz w:val="32"/>
          <w:szCs w:val="32"/>
        </w:rPr>
      </w:pPr>
    </w:p>
    <w:p>
      <w:pPr>
        <w:pStyle w:val="2"/>
        <w:rPr>
          <w:rFonts w:hint="eastAsia"/>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sz w:val="32"/>
          <w:szCs w:val="32"/>
        </w:rPr>
      </w:pPr>
      <w:r>
        <w:rPr>
          <w:rFonts w:hint="eastAsia" w:asciiTheme="minorEastAsia" w:hAnsiTheme="minorEastAsia"/>
          <w:b/>
          <w:sz w:val="32"/>
          <w:szCs w:val="32"/>
        </w:rPr>
        <w:t>对供应商的资格要求</w:t>
      </w:r>
      <w:r>
        <w:rPr>
          <w:rFonts w:hint="eastAsia" w:asciiTheme="minorEastAsia" w:hAnsiTheme="minorEastAsia"/>
          <w:b/>
          <w:sz w:val="32"/>
          <w:szCs w:val="32"/>
          <w:lang w:val="en-US" w:eastAsia="zh-CN"/>
        </w:rPr>
        <w:t>.</w:t>
      </w:r>
    </w:p>
    <w:p>
      <w:pPr>
        <w:pStyle w:val="2"/>
        <w:numPr>
          <w:ilvl w:val="-1"/>
          <w:numId w:val="0"/>
        </w:numPr>
        <w:ind w:firstLine="0"/>
        <w:rPr>
          <w:rFonts w:hint="default" w:eastAsia="等线"/>
          <w:lang w:val="en-US" w:eastAsia="zh-CN"/>
        </w:rPr>
      </w:pPr>
      <w:r>
        <w:rPr>
          <w:rFonts w:hint="eastAsia"/>
          <w:lang w:val="en-US" w:eastAsia="zh-CN"/>
        </w:rPr>
        <w:t>详见第一章采购公告3.供应商资格要求</w:t>
      </w:r>
    </w:p>
    <w:p>
      <w:pPr>
        <w:adjustRightInd w:val="0"/>
        <w:snapToGrid w:val="0"/>
        <w:spacing w:line="600" w:lineRule="exact"/>
        <w:jc w:val="left"/>
        <w:rPr>
          <w:rFonts w:hint="default" w:ascii="仿宋_GB2312" w:eastAsia="仿宋_GB2312"/>
          <w:sz w:val="28"/>
          <w:szCs w:val="28"/>
          <w:lang w:val="en-US" w:eastAsia="zh-CN"/>
        </w:rPr>
      </w:pPr>
      <w:r>
        <w:rPr>
          <w:rFonts w:hint="eastAsia" w:asciiTheme="minorEastAsia" w:hAnsiTheme="minorEastAsia"/>
          <w:b/>
          <w:sz w:val="32"/>
          <w:szCs w:val="32"/>
          <w:lang w:val="en-US" w:eastAsia="zh-CN"/>
        </w:rPr>
        <w:t xml:space="preserve">2.  </w:t>
      </w:r>
      <w:r>
        <w:rPr>
          <w:rFonts w:hint="eastAsia" w:asciiTheme="minorEastAsia" w:hAnsiTheme="minorEastAsia"/>
          <w:b/>
          <w:sz w:val="32"/>
          <w:szCs w:val="32"/>
        </w:rPr>
        <w:t>本次交易一般规则.</w:t>
      </w:r>
      <w:r>
        <w:rPr>
          <w:rFonts w:ascii="仿宋_GB2312" w:eastAsia="仿宋_GB2312"/>
          <w:sz w:val="28"/>
          <w:szCs w:val="28"/>
        </w:rPr>
        <w:t>表</w:t>
      </w:r>
      <w:r>
        <w:rPr>
          <w:rFonts w:hint="eastAsia" w:ascii="仿宋_GB2312" w:eastAsia="仿宋_GB2312"/>
          <w:sz w:val="28"/>
          <w:szCs w:val="28"/>
          <w:lang w:val="en-US" w:eastAsia="zh-CN"/>
        </w:rPr>
        <w:t>1.1</w:t>
      </w:r>
    </w:p>
    <w:tbl>
      <w:tblPr>
        <w:tblStyle w:val="22"/>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阶段</w:t>
            </w:r>
          </w:p>
        </w:tc>
        <w:tc>
          <w:tcPr>
            <w:tcW w:w="936" w:type="dxa"/>
            <w:vAlign w:val="center"/>
          </w:tcPr>
          <w:p>
            <w:pPr>
              <w:adjustRightInd w:val="0"/>
              <w:snapToGrid w:val="0"/>
              <w:jc w:val="center"/>
              <w:rPr>
                <w:rFonts w:ascii="仿宋_GB2312" w:eastAsia="仿宋_GB2312"/>
                <w:sz w:val="24"/>
                <w:szCs w:val="24"/>
              </w:rPr>
            </w:pPr>
            <w:r>
              <w:rPr>
                <w:rFonts w:ascii="仿宋_GB2312" w:eastAsia="仿宋_GB2312"/>
                <w:sz w:val="24"/>
                <w:szCs w:val="24"/>
              </w:rPr>
              <w:t>条款</w:t>
            </w:r>
          </w:p>
        </w:tc>
        <w:tc>
          <w:tcPr>
            <w:tcW w:w="1263" w:type="dxa"/>
            <w:vAlign w:val="center"/>
          </w:tcPr>
          <w:p>
            <w:pPr>
              <w:adjustRightInd w:val="0"/>
              <w:snapToGrid w:val="0"/>
              <w:jc w:val="center"/>
              <w:rPr>
                <w:rFonts w:ascii="仿宋_GB2312" w:eastAsia="仿宋_GB2312"/>
                <w:sz w:val="24"/>
                <w:szCs w:val="24"/>
              </w:rPr>
            </w:pPr>
            <w:r>
              <w:rPr>
                <w:rFonts w:ascii="仿宋_GB2312" w:eastAsia="仿宋_GB2312"/>
                <w:sz w:val="24"/>
                <w:szCs w:val="24"/>
              </w:rPr>
              <w:t>项目</w:t>
            </w:r>
          </w:p>
        </w:tc>
        <w:tc>
          <w:tcPr>
            <w:tcW w:w="5979" w:type="dxa"/>
            <w:tcBorders>
              <w:righ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rFonts w:ascii="仿宋_GB2312" w:eastAsia="仿宋_GB2312"/>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lang w:val="en-US" w:eastAsia="zh-CN"/>
              </w:rPr>
              <w:t>2</w:t>
            </w:r>
            <w:r>
              <w:rPr>
                <w:rFonts w:hint="eastAsia" w:ascii="仿宋_GB2312" w:eastAsia="仿宋_GB2312"/>
                <w:sz w:val="24"/>
                <w:szCs w:val="24"/>
              </w:rPr>
              <w:t>.1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采购文件组成</w:t>
            </w:r>
          </w:p>
        </w:tc>
        <w:tc>
          <w:tcPr>
            <w:tcW w:w="5979" w:type="dxa"/>
            <w:tcBorders>
              <w:right w:val="nil"/>
            </w:tcBorders>
            <w:vAlign w:val="center"/>
          </w:tcPr>
          <w:p>
            <w:pPr>
              <w:adjustRightInd w:val="0"/>
              <w:snapToGrid w:val="0"/>
              <w:jc w:val="left"/>
              <w:rPr>
                <w:rFonts w:ascii="仿宋_GB2312" w:eastAsia="仿宋_GB2312"/>
                <w:sz w:val="24"/>
                <w:szCs w:val="24"/>
              </w:rPr>
            </w:pPr>
            <w:r>
              <w:rPr>
                <w:rFonts w:hint="eastAsia" w:ascii="仿宋_GB2312" w:eastAsia="仿宋_GB2312" w:hAnsiTheme="minorEastAsia"/>
                <w:sz w:val="24"/>
                <w:szCs w:val="24"/>
              </w:rPr>
              <w:t>（1）采购公告</w:t>
            </w:r>
          </w:p>
          <w:p>
            <w:pPr>
              <w:adjustRightInd w:val="0"/>
              <w:snapToGrid w:val="0"/>
              <w:jc w:val="left"/>
              <w:rPr>
                <w:rFonts w:ascii="仿宋_GB2312" w:eastAsia="仿宋_GB2312"/>
                <w:sz w:val="24"/>
                <w:szCs w:val="24"/>
              </w:rPr>
            </w:pPr>
            <w:r>
              <w:rPr>
                <w:rFonts w:hint="eastAsia" w:ascii="仿宋_GB2312" w:eastAsia="仿宋_GB2312"/>
                <w:sz w:val="24"/>
                <w:szCs w:val="24"/>
              </w:rPr>
              <w:t>（2）供应商须知</w:t>
            </w:r>
          </w:p>
          <w:p>
            <w:pPr>
              <w:adjustRightInd w:val="0"/>
              <w:snapToGrid w:val="0"/>
              <w:jc w:val="left"/>
              <w:rPr>
                <w:rFonts w:ascii="仿宋_GB2312" w:eastAsia="仿宋_GB2312"/>
                <w:sz w:val="24"/>
                <w:szCs w:val="24"/>
              </w:rPr>
            </w:pPr>
            <w:r>
              <w:rPr>
                <w:rFonts w:hint="eastAsia" w:ascii="仿宋_GB2312" w:eastAsia="仿宋_GB2312"/>
                <w:sz w:val="24"/>
                <w:szCs w:val="24"/>
              </w:rPr>
              <w:t>（3）采购方式</w:t>
            </w:r>
          </w:p>
          <w:p>
            <w:pPr>
              <w:adjustRightInd w:val="0"/>
              <w:snapToGrid w:val="0"/>
              <w:jc w:val="left"/>
              <w:rPr>
                <w:rFonts w:ascii="仿宋_GB2312" w:eastAsia="仿宋_GB2312"/>
                <w:sz w:val="24"/>
                <w:szCs w:val="24"/>
              </w:rPr>
            </w:pPr>
            <w:r>
              <w:rPr>
                <w:rFonts w:hint="eastAsia" w:ascii="仿宋_GB2312" w:eastAsia="仿宋_GB2312"/>
                <w:sz w:val="24"/>
                <w:szCs w:val="24"/>
              </w:rPr>
              <w:t>（</w:t>
            </w:r>
            <w:r>
              <w:rPr>
                <w:rFonts w:ascii="仿宋_GB2312" w:eastAsia="仿宋_GB2312"/>
                <w:sz w:val="24"/>
                <w:szCs w:val="24"/>
              </w:rPr>
              <w:t>4</w:t>
            </w:r>
            <w:r>
              <w:rPr>
                <w:rFonts w:hint="eastAsia" w:ascii="仿宋_GB2312" w:eastAsia="仿宋_GB2312"/>
                <w:sz w:val="24"/>
                <w:szCs w:val="24"/>
              </w:rPr>
              <w:t>）评审办法</w:t>
            </w:r>
          </w:p>
          <w:p>
            <w:pPr>
              <w:adjustRightInd w:val="0"/>
              <w:snapToGrid w:val="0"/>
              <w:jc w:val="left"/>
              <w:rPr>
                <w:rFonts w:ascii="仿宋_GB2312" w:eastAsia="仿宋_GB2312"/>
                <w:sz w:val="24"/>
                <w:szCs w:val="24"/>
              </w:rPr>
            </w:pPr>
            <w:r>
              <w:rPr>
                <w:rFonts w:hint="eastAsia" w:ascii="仿宋_GB2312" w:eastAsia="仿宋_GB2312"/>
                <w:sz w:val="24"/>
                <w:szCs w:val="24"/>
              </w:rPr>
              <w:t>（5）采购需求</w:t>
            </w:r>
          </w:p>
          <w:p>
            <w:pPr>
              <w:adjustRightInd w:val="0"/>
              <w:snapToGrid w:val="0"/>
              <w:jc w:val="left"/>
              <w:rPr>
                <w:rFonts w:ascii="仿宋_GB2312" w:eastAsia="仿宋_GB2312"/>
                <w:sz w:val="24"/>
                <w:szCs w:val="24"/>
              </w:rPr>
            </w:pPr>
            <w:r>
              <w:rPr>
                <w:rFonts w:hint="eastAsia" w:ascii="仿宋_GB2312" w:eastAsia="仿宋_GB2312"/>
                <w:sz w:val="24"/>
                <w:szCs w:val="24"/>
              </w:rPr>
              <w:t>（6）合同草案</w:t>
            </w:r>
          </w:p>
          <w:p>
            <w:pPr>
              <w:adjustRightInd w:val="0"/>
              <w:snapToGrid w:val="0"/>
              <w:jc w:val="left"/>
              <w:rPr>
                <w:rFonts w:ascii="仿宋_GB2312" w:eastAsia="仿宋_GB2312"/>
                <w:sz w:val="24"/>
                <w:szCs w:val="24"/>
              </w:rPr>
            </w:pPr>
            <w:r>
              <w:rPr>
                <w:rFonts w:hint="eastAsia" w:ascii="仿宋_GB2312" w:eastAsia="仿宋_GB2312"/>
                <w:sz w:val="24"/>
                <w:szCs w:val="24"/>
              </w:rPr>
              <w:t>（7）响应文件</w:t>
            </w:r>
          </w:p>
          <w:p>
            <w:pPr>
              <w:adjustRightInd w:val="0"/>
              <w:snapToGrid w:val="0"/>
              <w:jc w:val="left"/>
              <w:rPr>
                <w:rFonts w:hint="default" w:ascii="仿宋_GB2312" w:eastAsia="仿宋_GB2312"/>
                <w:sz w:val="24"/>
                <w:szCs w:val="24"/>
                <w:lang w:val="en-US" w:eastAsia="zh-CN"/>
              </w:rPr>
            </w:pPr>
            <w:r>
              <w:rPr>
                <w:rFonts w:hint="eastAsia" w:ascii="仿宋_GB2312" w:eastAsia="仿宋_GB2312"/>
                <w:sz w:val="24"/>
                <w:szCs w:val="24"/>
              </w:rPr>
              <w:t>（8）在采购过程中由采购单位发出的修正和补充文件等</w:t>
            </w:r>
            <w:r>
              <w:rPr>
                <w:rFonts w:hint="eastAsia" w:ascii="仿宋_GB2312" w:eastAsia="仿宋_GB2312"/>
                <w:sz w:val="24"/>
                <w:szCs w:val="24"/>
                <w:lang w:eastAsia="zh-CN"/>
              </w:rPr>
              <w:t>（</w:t>
            </w:r>
            <w:r>
              <w:rPr>
                <w:rFonts w:hint="eastAsia" w:ascii="仿宋_GB2312" w:eastAsia="仿宋_GB2312"/>
                <w:sz w:val="24"/>
                <w:szCs w:val="24"/>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lang w:val="en-US" w:eastAsia="zh-CN"/>
              </w:rPr>
              <w:t>2</w:t>
            </w:r>
            <w:r>
              <w:rPr>
                <w:rFonts w:hint="eastAsia" w:ascii="仿宋_GB2312" w:eastAsia="仿宋_GB2312"/>
                <w:sz w:val="24"/>
                <w:szCs w:val="24"/>
              </w:rPr>
              <w:t>.2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采购文件的澄清和修改</w:t>
            </w:r>
          </w:p>
        </w:tc>
        <w:tc>
          <w:tcPr>
            <w:tcW w:w="5979" w:type="dxa"/>
            <w:tcBorders>
              <w:right w:val="nil"/>
            </w:tcBorders>
            <w:vAlign w:val="center"/>
          </w:tcPr>
          <w:p>
            <w:pPr>
              <w:adjustRightInd w:val="0"/>
              <w:snapToGrid w:val="0"/>
              <w:rPr>
                <w:rFonts w:ascii="仿宋_GB2312" w:eastAsia="仿宋_GB2312"/>
                <w:sz w:val="24"/>
                <w:szCs w:val="24"/>
              </w:rPr>
            </w:pPr>
            <w:r>
              <w:rPr>
                <w:rFonts w:hint="eastAsia" w:ascii="仿宋_GB2312" w:eastAsia="仿宋_GB2312"/>
                <w:sz w:val="24"/>
                <w:szCs w:val="24"/>
                <w:lang w:val="en-US" w:eastAsia="zh-CN"/>
              </w:rPr>
              <w:t>1</w:t>
            </w:r>
            <w:r>
              <w:rPr>
                <w:rFonts w:hint="eastAsia" w:ascii="仿宋_GB2312" w:eastAsia="仿宋_GB2312"/>
                <w:sz w:val="24"/>
                <w:szCs w:val="24"/>
              </w:rPr>
              <w:t>.2.1供应商对采购文件有疑问的，应当</w:t>
            </w:r>
            <w:r>
              <w:rPr>
                <w:rFonts w:ascii="仿宋_GB2312" w:eastAsia="仿宋_GB2312"/>
                <w:sz w:val="24"/>
                <w:szCs w:val="24"/>
              </w:rPr>
              <w:t>在提交</w:t>
            </w:r>
            <w:r>
              <w:rPr>
                <w:rFonts w:hint="eastAsia" w:ascii="仿宋_GB2312" w:eastAsia="仿宋_GB2312"/>
                <w:sz w:val="24"/>
                <w:szCs w:val="24"/>
              </w:rPr>
              <w:t>响应文件截止之日</w:t>
            </w:r>
            <w:r>
              <w:rPr>
                <w:rFonts w:hint="eastAsia" w:ascii="仿宋_GB2312" w:eastAsia="仿宋_GB2312"/>
                <w:sz w:val="24"/>
                <w:szCs w:val="24"/>
                <w:u w:val="single"/>
                <w:lang w:val="en-US" w:eastAsia="zh-CN"/>
              </w:rPr>
              <w:t>2</w:t>
            </w:r>
            <w:r>
              <w:rPr>
                <w:rFonts w:ascii="仿宋_GB2312" w:eastAsia="仿宋_GB2312"/>
                <w:sz w:val="24"/>
                <w:szCs w:val="24"/>
              </w:rPr>
              <w:t>个工作日前</w:t>
            </w:r>
            <w:r>
              <w:rPr>
                <w:rFonts w:hint="eastAsia" w:ascii="仿宋_GB2312" w:eastAsia="仿宋_GB2312"/>
                <w:sz w:val="24"/>
                <w:szCs w:val="24"/>
              </w:rPr>
              <w:t>，以书面形式提出。</w:t>
            </w:r>
          </w:p>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lang w:val="en-US" w:eastAsia="zh-CN"/>
              </w:rPr>
              <w:t>1</w:t>
            </w:r>
            <w:r>
              <w:rPr>
                <w:rFonts w:hint="eastAsia" w:ascii="仿宋_GB2312" w:eastAsia="仿宋_GB2312" w:hAnsiTheme="minorEastAsia"/>
                <w:sz w:val="24"/>
                <w:szCs w:val="24"/>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hint="eastAsia" w:ascii="仿宋_GB2312" w:eastAsia="仿宋_GB2312"/>
                <w:sz w:val="24"/>
                <w:szCs w:val="24"/>
              </w:rPr>
            </w:pPr>
            <w:r>
              <w:rPr>
                <w:rFonts w:hint="eastAsia" w:ascii="仿宋_GB2312" w:eastAsia="仿宋_GB2312"/>
                <w:sz w:val="24"/>
                <w:szCs w:val="24"/>
                <w:lang w:val="en-US" w:eastAsia="zh-CN"/>
              </w:rPr>
              <w:t>2</w:t>
            </w:r>
            <w:r>
              <w:rPr>
                <w:rFonts w:hint="eastAsia" w:ascii="仿宋_GB2312" w:eastAsia="仿宋_GB2312"/>
                <w:sz w:val="24"/>
                <w:szCs w:val="24"/>
              </w:rPr>
              <w:t>.3</w:t>
            </w:r>
          </w:p>
          <w:p>
            <w:pPr>
              <w:adjustRightInd w:val="0"/>
              <w:snapToGrid w:val="0"/>
              <w:jc w:val="center"/>
              <w:rPr>
                <w:sz w:val="24"/>
                <w:szCs w:val="24"/>
              </w:rPr>
            </w:pPr>
          </w:p>
        </w:tc>
        <w:tc>
          <w:tcPr>
            <w:tcW w:w="1263" w:type="dxa"/>
            <w:vAlign w:val="center"/>
          </w:tcPr>
          <w:p>
            <w:pPr>
              <w:adjustRightInd w:val="0"/>
              <w:snapToGrid w:val="0"/>
              <w:jc w:val="left"/>
              <w:rPr>
                <w:rFonts w:hint="eastAsia" w:ascii="仿宋_GB2312" w:eastAsia="仿宋_GB2312" w:hAnsiTheme="minorEastAsia"/>
                <w:sz w:val="24"/>
                <w:szCs w:val="24"/>
              </w:rPr>
            </w:pPr>
            <w:r>
              <w:rPr>
                <w:rFonts w:hint="eastAsia" w:ascii="仿宋_GB2312" w:eastAsia="仿宋_GB2312" w:hAnsiTheme="minorEastAsia"/>
                <w:sz w:val="24"/>
                <w:szCs w:val="24"/>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sz w:val="24"/>
                <w:szCs w:val="24"/>
              </w:rPr>
            </w:pPr>
            <w:r>
              <w:rPr>
                <w:rFonts w:hint="eastAsia" w:ascii="仿宋_GB2312" w:eastAsia="仿宋_GB2312" w:hAnsiTheme="minorEastAsia"/>
                <w:sz w:val="24"/>
                <w:szCs w:val="24"/>
                <w:lang w:val="en-US" w:eastAsia="zh-CN"/>
              </w:rPr>
              <w:t>详见采购公告5.踏勘现场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lang w:val="en-US" w:eastAsia="zh-CN"/>
              </w:rPr>
              <w:t>2.4</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sz w:val="24"/>
                <w:szCs w:val="24"/>
              </w:rPr>
            </w:pPr>
            <w:r>
              <w:rPr>
                <w:rFonts w:hint="eastAsia" w:ascii="仿宋_GB2312" w:eastAsia="仿宋_GB2312" w:hAnsiTheme="minorEastAsia"/>
                <w:sz w:val="24"/>
                <w:szCs w:val="24"/>
                <w:lang w:val="en-US" w:eastAsia="zh-CN"/>
              </w:rPr>
              <w:t>本项目</w:t>
            </w:r>
            <w:r>
              <w:rPr>
                <w:rFonts w:hint="eastAsia" w:ascii="仿宋_GB2312" w:eastAsia="仿宋_GB2312"/>
                <w:sz w:val="24"/>
                <w:szCs w:val="24"/>
              </w:rPr>
              <w:t>不允许</w:t>
            </w:r>
            <w:r>
              <w:rPr>
                <w:rFonts w:hint="eastAsia" w:ascii="仿宋_GB2312" w:eastAsia="仿宋_GB2312"/>
                <w:sz w:val="24"/>
                <w:szCs w:val="24"/>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sz w:val="24"/>
                <w:szCs w:val="24"/>
                <w:u w:val="none"/>
              </w:rPr>
            </w:pPr>
            <w:r>
              <w:rPr>
                <w:rFonts w:hint="eastAsia" w:ascii="仿宋_GB2312" w:eastAsia="仿宋_GB2312" w:hAnsiTheme="minorEastAsia"/>
                <w:sz w:val="24"/>
                <w:szCs w:val="24"/>
                <w:lang w:val="en-US" w:eastAsia="zh-CN"/>
              </w:rPr>
              <w:t>详</w:t>
            </w:r>
            <w:r>
              <w:rPr>
                <w:rFonts w:hint="eastAsia" w:ascii="仿宋_GB2312" w:eastAsia="仿宋_GB2312" w:hAnsiTheme="minorEastAsia"/>
                <w:sz w:val="24"/>
                <w:szCs w:val="24"/>
              </w:rPr>
              <w:t>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.6</w:t>
            </w:r>
          </w:p>
        </w:tc>
        <w:tc>
          <w:tcPr>
            <w:tcW w:w="1263" w:type="dxa"/>
            <w:vAlign w:val="center"/>
          </w:tcPr>
          <w:p>
            <w:pPr>
              <w:adjustRightInd w:val="0"/>
              <w:snapToGrid w:val="0"/>
              <w:jc w:val="center"/>
              <w:rPr>
                <w:rFonts w:hint="default" w:ascii="仿宋_GB2312" w:eastAsia="仿宋_GB2312"/>
                <w:sz w:val="24"/>
                <w:szCs w:val="24"/>
                <w:lang w:val="en-US" w:eastAsia="zh-CN"/>
              </w:rPr>
            </w:pPr>
            <w:r>
              <w:rPr>
                <w:rFonts w:hint="eastAsia" w:ascii="仿宋_GB2312" w:eastAsia="仿宋_GB2312"/>
                <w:sz w:val="24"/>
                <w:szCs w:val="24"/>
              </w:rPr>
              <w:t>最高限价</w:t>
            </w:r>
            <w:r>
              <w:rPr>
                <w:rFonts w:hint="eastAsia" w:ascii="仿宋_GB2312" w:eastAsia="仿宋_GB2312"/>
                <w:sz w:val="24"/>
                <w:szCs w:val="24"/>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sz w:val="24"/>
                <w:szCs w:val="24"/>
                <w:lang w:val="en-US" w:eastAsia="zh-CN"/>
              </w:rPr>
            </w:pPr>
            <w:r>
              <w:rPr>
                <w:rFonts w:hint="eastAsia" w:ascii="仿宋_GB2312" w:eastAsia="仿宋_GB2312" w:hAnsiTheme="minorEastAsia"/>
                <w:sz w:val="24"/>
                <w:szCs w:val="24"/>
                <w:lang w:val="en-US" w:eastAsia="zh-CN"/>
              </w:rPr>
              <w:t>详见采购公告；</w:t>
            </w:r>
            <w:r>
              <w:rPr>
                <w:rFonts w:hint="eastAsia" w:ascii="仿宋_GB2312" w:eastAsia="仿宋_GB2312" w:hAnsiTheme="minorEastAsia"/>
                <w:sz w:val="24"/>
                <w:szCs w:val="24"/>
                <w:highlight w:val="none"/>
                <w:lang w:val="en-US" w:eastAsia="zh-CN"/>
              </w:rPr>
              <w:t>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hint="eastAsia" w:ascii="仿宋_GB2312" w:eastAsia="仿宋_GB2312"/>
                <w:sz w:val="24"/>
                <w:szCs w:val="24"/>
              </w:rPr>
            </w:pPr>
            <w:r>
              <w:rPr>
                <w:rFonts w:hint="eastAsia" w:ascii="仿宋_GB2312" w:eastAsia="仿宋_GB2312"/>
                <w:sz w:val="24"/>
                <w:szCs w:val="24"/>
                <w:lang w:val="en-US" w:eastAsia="zh-CN"/>
              </w:rPr>
              <w:t>2</w:t>
            </w:r>
            <w:r>
              <w:rPr>
                <w:rFonts w:hint="eastAsia" w:ascii="仿宋_GB2312" w:eastAsia="仿宋_GB2312"/>
                <w:sz w:val="24"/>
                <w:szCs w:val="24"/>
              </w:rPr>
              <w:t>.7</w:t>
            </w:r>
          </w:p>
          <w:p>
            <w:pPr>
              <w:adjustRightInd w:val="0"/>
              <w:snapToGrid w:val="0"/>
              <w:jc w:val="center"/>
              <w:rPr>
                <w:rFonts w:ascii="仿宋_GB2312" w:eastAsia="仿宋_GB2312" w:hAnsiTheme="minorHAnsi" w:cstheme="minorBidi"/>
                <w:kern w:val="2"/>
                <w:sz w:val="24"/>
                <w:szCs w:val="24"/>
                <w:lang w:val="en-US" w:eastAsia="zh-CN" w:bidi="ar-SA"/>
              </w:rPr>
            </w:pP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u w:val="single"/>
              </w:rPr>
            </w:pPr>
            <w:r>
              <w:rPr>
                <w:rFonts w:hint="eastAsia" w:ascii="仿宋_GB2312" w:eastAsia="仿宋_GB2312" w:hAnsiTheme="minorEastAsia"/>
                <w:sz w:val="24"/>
                <w:szCs w:val="24"/>
                <w:u w:val="single"/>
                <w:lang w:val="en-US" w:eastAsia="zh-CN"/>
              </w:rPr>
              <w:t>90个</w:t>
            </w:r>
            <w:r>
              <w:rPr>
                <w:rFonts w:hint="eastAsia" w:ascii="仿宋_GB2312" w:eastAsia="仿宋_GB2312" w:hAnsiTheme="minorEastAsia"/>
                <w:sz w:val="24"/>
                <w:szCs w:val="24"/>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adjustRightInd w:val="0"/>
              <w:snapToGrid w:val="0"/>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响应文件份数</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 xml:space="preserve">纸质文件正本1份，副本 </w:t>
            </w:r>
            <w:r>
              <w:rPr>
                <w:rFonts w:hint="eastAsia" w:ascii="仿宋_GB2312" w:eastAsia="仿宋_GB2312" w:hAnsiTheme="minorEastAsia"/>
                <w:sz w:val="24"/>
                <w:szCs w:val="24"/>
                <w:u w:val="single"/>
                <w:lang w:val="en-US" w:eastAsia="zh-CN"/>
              </w:rPr>
              <w:t>1</w:t>
            </w:r>
            <w:r>
              <w:rPr>
                <w:rFonts w:hint="eastAsia" w:ascii="仿宋_GB2312" w:eastAsia="仿宋_GB2312" w:hAnsiTheme="minorEastAsia"/>
                <w:sz w:val="24"/>
                <w:szCs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要求密封，响应文件应在密封处加盖公章，标注正本和副本，封皮应注明：</w:t>
            </w:r>
          </w:p>
          <w:p>
            <w:pPr>
              <w:adjustRightInd w:val="0"/>
              <w:snapToGrid w:val="0"/>
              <w:ind w:firstLine="465" w:firstLineChars="0"/>
              <w:rPr>
                <w:rFonts w:ascii="仿宋_GB2312" w:eastAsia="仿宋_GB2312" w:hAnsiTheme="minorEastAsia"/>
                <w:sz w:val="24"/>
                <w:szCs w:val="24"/>
              </w:rPr>
            </w:pPr>
            <w:r>
              <w:rPr>
                <w:rFonts w:hint="eastAsia" w:ascii="仿宋_GB2312" w:eastAsia="仿宋_GB2312" w:hAnsiTheme="minorEastAsia"/>
                <w:sz w:val="24"/>
                <w:szCs w:val="24"/>
              </w:rPr>
              <w:t>项目名称</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rPr>
              <w:t>供应商名称</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rPr>
              <w:t>供应商地址</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rPr>
              <w:t>联系人及其联系方式</w:t>
            </w:r>
            <w:r>
              <w:rPr>
                <w:rFonts w:hint="eastAsia" w:ascii="仿宋_GB2312" w:eastAsia="仿宋_GB2312" w:hAnsiTheme="minorEastAsia"/>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.10</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sz w:val="24"/>
                <w:szCs w:val="24"/>
                <w:lang w:eastAsia="zh-CN"/>
              </w:rPr>
            </w:pPr>
            <w:r>
              <w:rPr>
                <w:rFonts w:hint="eastAsia" w:ascii="仿宋_GB2312" w:eastAsia="仿宋_GB2312" w:hAnsiTheme="minorEastAsia"/>
                <w:sz w:val="24"/>
                <w:szCs w:val="24"/>
                <w:lang w:eastAsia="zh-CN"/>
              </w:rPr>
              <w:t>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文件开启及评审</w:t>
            </w: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响应文件开启会议</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举行</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会议时间：同响应截止时间</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会议地点：采购公告中指定地点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sz w:val="24"/>
                <w:szCs w:val="24"/>
              </w:rPr>
            </w:pPr>
            <w:r>
              <w:rPr>
                <w:rFonts w:hint="eastAsia" w:ascii="仿宋_GB2312" w:eastAsia="仿宋_GB2312" w:hAnsiTheme="minorEastAsia"/>
                <w:sz w:val="24"/>
                <w:szCs w:val="24"/>
              </w:rPr>
              <w:t>密封情况检查顺序：</w:t>
            </w:r>
            <w:r>
              <w:rPr>
                <w:rFonts w:hint="eastAsia" w:ascii="仿宋_GB2312" w:eastAsia="仿宋_GB2312" w:hAnsiTheme="minorEastAsia"/>
                <w:sz w:val="24"/>
                <w:szCs w:val="24"/>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.13</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sz w:val="24"/>
                <w:szCs w:val="24"/>
                <w:lang w:eastAsia="zh-CN"/>
              </w:rPr>
            </w:pPr>
            <w:r>
              <w:rPr>
                <w:rFonts w:hint="eastAsia" w:ascii="仿宋_GB2312" w:eastAsia="仿宋_GB2312" w:hAnsiTheme="minorEastAsia"/>
                <w:sz w:val="24"/>
                <w:szCs w:val="24"/>
              </w:rPr>
              <w:t>评审小组构成：</w:t>
            </w:r>
            <w:r>
              <w:rPr>
                <w:rFonts w:hint="eastAsia" w:ascii="仿宋_GB2312" w:eastAsia="仿宋_GB2312" w:hAnsiTheme="minorEastAsia"/>
                <w:sz w:val="24"/>
                <w:szCs w:val="24"/>
                <w:u w:val="single"/>
                <w:lang w:val="en-US" w:eastAsia="zh-CN"/>
              </w:rPr>
              <w:t>3</w:t>
            </w:r>
            <w:r>
              <w:rPr>
                <w:rFonts w:hint="eastAsia" w:ascii="仿宋_GB2312" w:eastAsia="仿宋_GB2312" w:hAnsiTheme="minorEastAsia"/>
                <w:sz w:val="24"/>
                <w:szCs w:val="24"/>
              </w:rPr>
              <w:t>人</w:t>
            </w:r>
            <w:r>
              <w:rPr>
                <w:rFonts w:hint="eastAsia" w:ascii="仿宋_GB2312" w:eastAsia="仿宋_GB2312" w:hAnsiTheme="minorEastAsia"/>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.14</w:t>
            </w:r>
          </w:p>
        </w:tc>
        <w:tc>
          <w:tcPr>
            <w:tcW w:w="1263" w:type="dxa"/>
            <w:vAlign w:val="center"/>
          </w:tcPr>
          <w:p>
            <w:pPr>
              <w:adjustRightInd w:val="0"/>
              <w:snapToGrid w:val="0"/>
              <w:jc w:val="center"/>
              <w:rPr>
                <w:rFonts w:ascii="仿宋_GB2312" w:eastAsia="仿宋_GB2312"/>
                <w:sz w:val="24"/>
                <w:szCs w:val="24"/>
                <w:highlight w:val="cyan"/>
              </w:rPr>
            </w:pPr>
            <w:r>
              <w:rPr>
                <w:rFonts w:hint="eastAsia" w:ascii="仿宋_GB2312" w:eastAsia="仿宋_GB2312"/>
                <w:sz w:val="24"/>
                <w:szCs w:val="24"/>
              </w:rPr>
              <w:t>评审办法</w:t>
            </w:r>
          </w:p>
        </w:tc>
        <w:tc>
          <w:tcPr>
            <w:tcW w:w="5979" w:type="dxa"/>
            <w:tcBorders>
              <w:right w:val="nil"/>
            </w:tcBorders>
            <w:vAlign w:val="center"/>
          </w:tcPr>
          <w:p>
            <w:pPr>
              <w:adjustRightInd w:val="0"/>
              <w:snapToGrid w:val="0"/>
              <w:rPr>
                <w:rFonts w:ascii="仿宋_GB2312" w:eastAsia="仿宋_GB2312" w:hAnsiTheme="minorEastAsia"/>
                <w:sz w:val="24"/>
                <w:szCs w:val="24"/>
                <w:highlight w:val="cyan"/>
              </w:rPr>
            </w:pPr>
            <w:r>
              <w:rPr>
                <w:rFonts w:hint="eastAsia" w:ascii="仿宋_GB2312" w:eastAsia="仿宋_GB2312" w:hAnsiTheme="minorEastAsia"/>
                <w:sz w:val="24"/>
                <w:szCs w:val="24"/>
              </w:rPr>
              <w:t>见第</w:t>
            </w:r>
            <w:r>
              <w:rPr>
                <w:rFonts w:hint="eastAsia" w:ascii="仿宋_GB2312" w:eastAsia="仿宋_GB2312" w:hAnsiTheme="minorEastAsia"/>
                <w:sz w:val="24"/>
                <w:szCs w:val="24"/>
                <w:lang w:val="en-US" w:eastAsia="zh-CN"/>
              </w:rPr>
              <w:t>四</w:t>
            </w:r>
            <w:r>
              <w:rPr>
                <w:rFonts w:hint="eastAsia" w:ascii="仿宋_GB2312" w:eastAsia="仿宋_GB2312" w:hAnsiTheme="minorEastAsia"/>
                <w:sz w:val="24"/>
                <w:szCs w:val="24"/>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成交候选人</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在</w:t>
            </w:r>
            <w:r>
              <w:rPr>
                <w:rFonts w:hint="eastAsia" w:ascii="仿宋_GB2312" w:eastAsia="仿宋_GB2312" w:hAnsiTheme="minorEastAsia"/>
                <w:sz w:val="24"/>
                <w:szCs w:val="24"/>
                <w:u w:val="single"/>
                <w:lang w:val="en-US" w:eastAsia="zh-CN"/>
              </w:rPr>
              <w:t>广州市净水有限公司门户网站</w:t>
            </w:r>
            <w:r>
              <w:rPr>
                <w:rFonts w:hint="eastAsia" w:ascii="仿宋_GB2312" w:eastAsia="仿宋_GB2312" w:hAnsiTheme="minorEastAsia"/>
                <w:sz w:val="24"/>
                <w:szCs w:val="24"/>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确定成交人</w:t>
            </w: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.16</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成交办法</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w:t>
            </w:r>
            <w:r>
              <w:rPr>
                <w:rFonts w:hint="eastAsia" w:ascii="仿宋_GB2312" w:eastAsia="仿宋_GB2312" w:hAnsiTheme="minorEastAsia"/>
                <w:sz w:val="24"/>
                <w:szCs w:val="24"/>
                <w:lang w:val="en-US" w:eastAsia="zh-CN"/>
              </w:rPr>
              <w:t>四</w:t>
            </w:r>
            <w:r>
              <w:rPr>
                <w:rFonts w:hint="eastAsia" w:ascii="仿宋_GB2312" w:eastAsia="仿宋_GB2312" w:hAnsiTheme="minorEastAsia"/>
                <w:sz w:val="24"/>
                <w:szCs w:val="24"/>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.17</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签订合同</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w:t>
            </w:r>
            <w:r>
              <w:rPr>
                <w:rFonts w:hint="eastAsia" w:ascii="仿宋_GB2312" w:eastAsia="仿宋_GB2312" w:hAnsiTheme="minorEastAsia"/>
                <w:sz w:val="24"/>
                <w:szCs w:val="24"/>
                <w:lang w:val="en-US" w:eastAsia="zh-CN"/>
              </w:rPr>
              <w:t>四</w:t>
            </w:r>
            <w:r>
              <w:rPr>
                <w:rFonts w:hint="eastAsia" w:ascii="仿宋_GB2312" w:eastAsia="仿宋_GB2312" w:hAnsiTheme="minorEastAsia"/>
                <w:sz w:val="24"/>
                <w:szCs w:val="24"/>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sz w:val="24"/>
                <w:szCs w:val="24"/>
                <w:lang w:val="en-US" w:eastAsia="zh-CN"/>
              </w:rPr>
            </w:pPr>
            <w:r>
              <w:rPr>
                <w:rFonts w:hint="eastAsia" w:ascii="仿宋_GB2312" w:eastAsia="仿宋_GB2312" w:hAnsiTheme="minorEastAsia"/>
                <w:sz w:val="24"/>
                <w:szCs w:val="24"/>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其他</w:t>
            </w: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需要补充的其他内容</w:t>
            </w:r>
          </w:p>
        </w:tc>
        <w:tc>
          <w:tcPr>
            <w:tcW w:w="5979" w:type="dxa"/>
            <w:tcBorders>
              <w:right w:val="nil"/>
            </w:tcBorders>
            <w:vAlign w:val="center"/>
          </w:tcPr>
          <w:p>
            <w:pPr>
              <w:adjustRightInd w:val="0"/>
              <w:snapToGrid w:val="0"/>
              <w:rPr>
                <w:rFonts w:ascii="仿宋_GB2312" w:eastAsia="仿宋_GB2312" w:hAnsiTheme="minorEastAsia"/>
                <w:sz w:val="24"/>
                <w:szCs w:val="24"/>
              </w:rPr>
            </w:pPr>
          </w:p>
        </w:tc>
      </w:tr>
    </w:tbl>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lang w:val="en-US" w:eastAsia="zh-CN"/>
        </w:rPr>
        <w:t>2</w:t>
      </w:r>
      <w:r>
        <w:rPr>
          <w:rFonts w:hint="eastAsia" w:asciiTheme="minorEastAsia" w:hAnsiTheme="minorEastAsia"/>
          <w:b/>
          <w:sz w:val="32"/>
          <w:szCs w:val="32"/>
        </w:rPr>
        <w:t>.本次交易的特别规定</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对于施工技术方案简单、工期较短、季节性强的中小型工程，或者标准通用设备、材料以及有关服务的采购，可以不要求供应商编制施工组织设计、安装调试方案或服务大纲等技术响应文件，可不进行技术评审。</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lang w:val="en-US" w:eastAsia="zh-CN"/>
        </w:rPr>
        <w:t>3</w:t>
      </w:r>
      <w:r>
        <w:rPr>
          <w:rFonts w:hint="eastAsia" w:asciiTheme="minorEastAsia" w:hAnsiTheme="minorEastAsia"/>
          <w:b/>
          <w:sz w:val="32"/>
          <w:szCs w:val="32"/>
        </w:rPr>
        <w:t>.若出现以下情况之一的，采购人将拒绝接收响应文件</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lang w:val="en-US" w:eastAsia="zh-CN"/>
        </w:rPr>
        <w:t>4</w:t>
      </w:r>
      <w:r>
        <w:rPr>
          <w:rFonts w:hint="eastAsia" w:asciiTheme="minorEastAsia" w:hAnsiTheme="minorEastAsia"/>
          <w:b/>
          <w:sz w:val="32"/>
          <w:szCs w:val="32"/>
        </w:rPr>
        <w:t>.发生下列情况之一者，视为无效响应行为</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（1）响应文件未按规定签字、盖章的。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2</w:t>
      </w:r>
      <w:r>
        <w:rPr>
          <w:rFonts w:hint="eastAsia" w:ascii="仿宋_GB2312" w:eastAsia="仿宋_GB2312"/>
          <w:sz w:val="28"/>
          <w:szCs w:val="28"/>
        </w:rPr>
        <w:t>）响应文件未按规定格式填写，或内容与采购文件严重背离的。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3</w:t>
      </w:r>
      <w:r>
        <w:rPr>
          <w:rFonts w:hint="eastAsia" w:ascii="仿宋_GB2312" w:eastAsia="仿宋_GB2312"/>
          <w:sz w:val="28"/>
          <w:szCs w:val="28"/>
        </w:rPr>
        <w:t>）响应文件有两个以上报价的（采购文件允许提交备选方案的除外）。</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4</w:t>
      </w:r>
      <w:r>
        <w:rPr>
          <w:rFonts w:hint="eastAsia" w:ascii="仿宋_GB2312" w:eastAsia="仿宋_GB2312"/>
          <w:sz w:val="28"/>
          <w:szCs w:val="28"/>
        </w:rPr>
        <w:t>）质量标准不符合采购文件要求的。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5</w:t>
      </w:r>
      <w:r>
        <w:rPr>
          <w:rFonts w:hint="eastAsia" w:ascii="仿宋_GB2312" w:eastAsia="仿宋_GB2312"/>
          <w:sz w:val="28"/>
          <w:szCs w:val="28"/>
        </w:rPr>
        <w:t>）服务期不符合采购文件要求的。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6</w:t>
      </w:r>
      <w:r>
        <w:rPr>
          <w:rFonts w:hint="eastAsia" w:ascii="仿宋_GB2312" w:eastAsia="仿宋_GB2312"/>
          <w:sz w:val="28"/>
          <w:szCs w:val="28"/>
        </w:rPr>
        <w:t>）报价超过最高限价的。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7</w:t>
      </w:r>
      <w:r>
        <w:rPr>
          <w:rFonts w:hint="eastAsia" w:ascii="仿宋_GB2312" w:eastAsia="仿宋_GB2312"/>
          <w:sz w:val="28"/>
          <w:szCs w:val="28"/>
        </w:rPr>
        <w:t>）供应商不符合国家或采购文件规定的资格条件。</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8</w:t>
      </w:r>
      <w:r>
        <w:rPr>
          <w:rFonts w:hint="eastAsia" w:ascii="仿宋_GB2312" w:eastAsia="仿宋_GB2312"/>
          <w:sz w:val="28"/>
          <w:szCs w:val="28"/>
        </w:rPr>
        <w:t>）响应文件没有对采购文件的实质性要求和条件作出响应。</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9</w:t>
      </w:r>
      <w:r>
        <w:rPr>
          <w:rFonts w:hint="eastAsia" w:ascii="仿宋_GB2312" w:eastAsia="仿宋_GB2312"/>
          <w:sz w:val="28"/>
          <w:szCs w:val="28"/>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lang w:val="en-US" w:eastAsia="zh-CN"/>
        </w:rPr>
        <w:t>5</w:t>
      </w:r>
      <w:r>
        <w:rPr>
          <w:rFonts w:hint="eastAsia" w:asciiTheme="minorEastAsia" w:hAnsiTheme="minorEastAsia"/>
          <w:b/>
          <w:sz w:val="32"/>
          <w:szCs w:val="32"/>
        </w:rPr>
        <w:t>.响应保证金</w:t>
      </w:r>
    </w:p>
    <w:p>
      <w:pPr>
        <w:adjustRightInd w:val="0"/>
        <w:snapToGrid w:val="0"/>
        <w:spacing w:line="560" w:lineRule="exact"/>
        <w:ind w:firstLine="555"/>
        <w:jc w:val="left"/>
        <w:rPr>
          <w:rFonts w:hint="default" w:ascii="仿宋_GB2312" w:eastAsia="仿宋_GB2312"/>
          <w:sz w:val="28"/>
          <w:szCs w:val="28"/>
          <w:lang w:val="en-US" w:eastAsia="zh-CN"/>
        </w:rPr>
      </w:pPr>
      <w:r>
        <w:rPr>
          <w:rFonts w:hint="eastAsia" w:ascii="仿宋_GB2312" w:eastAsia="仿宋_GB2312"/>
          <w:sz w:val="28"/>
          <w:szCs w:val="28"/>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lang w:val="en-US" w:eastAsia="zh-CN"/>
        </w:rPr>
        <w:t>6</w:t>
      </w:r>
      <w:r>
        <w:rPr>
          <w:rFonts w:hint="eastAsia" w:asciiTheme="minorEastAsia" w:hAnsiTheme="minorEastAsia"/>
          <w:b/>
          <w:sz w:val="32"/>
          <w:szCs w:val="32"/>
        </w:rPr>
        <w:t>.响应文件要求</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lang w:val="en-US" w:eastAsia="zh-CN"/>
        </w:rPr>
        <w:t>6</w:t>
      </w:r>
      <w:r>
        <w:rPr>
          <w:rFonts w:hint="eastAsia" w:ascii="仿宋_GB2312" w:eastAsia="仿宋_GB2312"/>
          <w:sz w:val="28"/>
          <w:szCs w:val="28"/>
        </w:rPr>
        <w:t>.1响应文件包括下列内容</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1.响应函</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2.法定代表人证明或授权委托书</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3.资格审查资料</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4.拟投入本项目的项目负责人情况表</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5.报价表</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6.其他资料</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lang w:val="en-US" w:eastAsia="zh-CN"/>
        </w:rPr>
        <w:t>7</w:t>
      </w:r>
      <w:r>
        <w:rPr>
          <w:rFonts w:hint="eastAsia" w:asciiTheme="minorEastAsia" w:hAnsiTheme="minorEastAsia"/>
          <w:b/>
          <w:sz w:val="32"/>
          <w:szCs w:val="32"/>
        </w:rPr>
        <w:t>.异议</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.1 供应商或其他利害关系人可以对采购公告、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（1）异议人名称、地址、邮政编码、联系人及联系电话；</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（2）具体、明确的异议事项、事实依据及与异议事项相关的请求。</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lang w:val="en-US" w:eastAsia="zh-CN"/>
        </w:rPr>
        <w:t>8</w:t>
      </w:r>
      <w:r>
        <w:rPr>
          <w:rFonts w:hint="eastAsia" w:asciiTheme="minorEastAsia" w:hAnsiTheme="minorEastAsia"/>
          <w:b/>
          <w:sz w:val="32"/>
          <w:szCs w:val="32"/>
        </w:rPr>
        <w:t>.本章附件</w:t>
      </w:r>
    </w:p>
    <w:p>
      <w:pPr>
        <w:adjustRightInd w:val="0"/>
        <w:snapToGrid w:val="0"/>
        <w:spacing w:line="560" w:lineRule="exact"/>
        <w:ind w:firstLine="694" w:firstLineChars="248"/>
        <w:jc w:val="left"/>
        <w:rPr>
          <w:rFonts w:ascii="仿宋_GB2312" w:eastAsia="仿宋_GB2312"/>
          <w:sz w:val="28"/>
          <w:szCs w:val="28"/>
        </w:rPr>
      </w:pPr>
      <w:r>
        <w:rPr>
          <w:rFonts w:ascii="仿宋_GB2312" w:eastAsia="仿宋_GB2312"/>
          <w:sz w:val="28"/>
          <w:szCs w:val="28"/>
        </w:rPr>
        <w:t>附件</w:t>
      </w:r>
      <w:r>
        <w:rPr>
          <w:rFonts w:hint="eastAsia" w:ascii="仿宋_GB2312" w:eastAsia="仿宋_GB2312"/>
          <w:sz w:val="28"/>
          <w:szCs w:val="28"/>
        </w:rPr>
        <w:t>1：响应文件开启表</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附件2：问题澄清通知</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附件3：问题的澄清</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附件4：成交通知书</w:t>
      </w:r>
    </w:p>
    <w:p>
      <w:pPr>
        <w:adjustRightInd w:val="0"/>
        <w:snapToGrid w:val="0"/>
        <w:spacing w:line="600" w:lineRule="exact"/>
        <w:jc w:val="left"/>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asciiTheme="majorEastAsia" w:hAnsiTheme="majorEastAsia" w:eastAsiaTheme="majorEastAsia"/>
          <w:b/>
          <w:sz w:val="28"/>
          <w:szCs w:val="28"/>
        </w:rPr>
        <w:t>附件</w:t>
      </w:r>
      <w:r>
        <w:rPr>
          <w:rFonts w:hint="eastAsia" w:asciiTheme="majorEastAsia" w:hAnsiTheme="majorEastAsia" w:eastAsiaTheme="majorEastAsia"/>
          <w:b/>
          <w:sz w:val="28"/>
          <w:szCs w:val="28"/>
        </w:rPr>
        <w:t>1</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响应文件开启表</w:t>
      </w:r>
    </w:p>
    <w:p>
      <w:pPr>
        <w:pStyle w:val="33"/>
      </w:pP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开启时间：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时</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分</w:t>
      </w:r>
    </w:p>
    <w:tbl>
      <w:tblPr>
        <w:tblStyle w:val="22"/>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sz w:val="24"/>
                <w:szCs w:val="24"/>
                <w:lang w:val="en-US" w:eastAsia="zh-CN"/>
              </w:rPr>
            </w:pPr>
            <w:r>
              <w:rPr>
                <w:rFonts w:ascii="仿宋_GB2312" w:eastAsia="仿宋_GB2312"/>
                <w:sz w:val="24"/>
                <w:szCs w:val="24"/>
              </w:rPr>
              <w:t>报价</w:t>
            </w:r>
            <w:r>
              <w:rPr>
                <w:rFonts w:hint="eastAsia" w:ascii="仿宋_GB2312" w:eastAsia="仿宋_GB2312"/>
                <w:sz w:val="24"/>
                <w:szCs w:val="24"/>
                <w:lang w:eastAsia="zh-CN"/>
              </w:rPr>
              <w:t>（</w:t>
            </w:r>
            <w:r>
              <w:rPr>
                <w:rFonts w:hint="eastAsia" w:ascii="仿宋_GB2312" w:eastAsia="仿宋_GB2312"/>
                <w:sz w:val="24"/>
                <w:szCs w:val="24"/>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sz w:val="24"/>
                <w:szCs w:val="24"/>
              </w:rPr>
            </w:pPr>
          </w:p>
        </w:tc>
        <w:tc>
          <w:tcPr>
            <w:tcW w:w="2659" w:type="dxa"/>
            <w:vMerge w:val="continue"/>
            <w:vAlign w:val="center"/>
          </w:tcPr>
          <w:p>
            <w:pPr>
              <w:adjustRightInd w:val="0"/>
              <w:snapToGrid w:val="0"/>
              <w:spacing w:line="600" w:lineRule="exact"/>
              <w:jc w:val="center"/>
              <w:rPr>
                <w:rFonts w:ascii="仿宋_GB2312" w:eastAsia="仿宋_GB2312"/>
                <w:sz w:val="24"/>
                <w:szCs w:val="24"/>
              </w:rPr>
            </w:pPr>
          </w:p>
        </w:tc>
        <w:tc>
          <w:tcPr>
            <w:tcW w:w="1173" w:type="dxa"/>
            <w:vMerge w:val="continue"/>
            <w:vAlign w:val="center"/>
          </w:tcPr>
          <w:p>
            <w:pPr>
              <w:adjustRightInd w:val="0"/>
              <w:snapToGrid w:val="0"/>
              <w:spacing w:line="600" w:lineRule="exact"/>
              <w:jc w:val="center"/>
              <w:rPr>
                <w:rFonts w:ascii="仿宋_GB2312" w:eastAsia="仿宋_GB2312"/>
                <w:sz w:val="24"/>
                <w:szCs w:val="24"/>
              </w:rPr>
            </w:pPr>
          </w:p>
        </w:tc>
        <w:tc>
          <w:tcPr>
            <w:tcW w:w="1909" w:type="dxa"/>
            <w:vMerge w:val="continue"/>
            <w:vAlign w:val="center"/>
          </w:tcPr>
          <w:p>
            <w:pPr>
              <w:adjustRightInd w:val="0"/>
              <w:snapToGrid w:val="0"/>
              <w:spacing w:line="600" w:lineRule="exact"/>
              <w:jc w:val="center"/>
              <w:rPr>
                <w:rFonts w:ascii="仿宋_GB2312" w:eastAsia="仿宋_GB2312"/>
                <w:sz w:val="24"/>
                <w:szCs w:val="24"/>
              </w:rPr>
            </w:pPr>
          </w:p>
        </w:tc>
        <w:tc>
          <w:tcPr>
            <w:tcW w:w="1609" w:type="dxa"/>
            <w:vMerge w:val="continue"/>
            <w:vAlign w:val="center"/>
          </w:tcPr>
          <w:p>
            <w:pPr>
              <w:adjustRightInd w:val="0"/>
              <w:snapToGrid w:val="0"/>
              <w:spacing w:line="600" w:lineRule="exact"/>
              <w:jc w:val="center"/>
              <w:rPr>
                <w:rFonts w:ascii="仿宋_GB2312" w:eastAsia="仿宋_GB2312"/>
                <w:sz w:val="24"/>
                <w:szCs w:val="24"/>
              </w:rPr>
            </w:pPr>
          </w:p>
        </w:tc>
        <w:tc>
          <w:tcPr>
            <w:tcW w:w="668" w:type="dxa"/>
            <w:vMerge w:val="continue"/>
            <w:vAlign w:val="center"/>
          </w:tcPr>
          <w:p>
            <w:pPr>
              <w:adjustRightInd w:val="0"/>
              <w:snapToGrid w:val="0"/>
              <w:spacing w:line="600" w:lineRule="exact"/>
              <w:jc w:val="center"/>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609" w:type="dxa"/>
            <w:tcBorders>
              <w:bottom w:val="single" w:color="auto" w:sz="4" w:space="0"/>
            </w:tcBorders>
            <w:vAlign w:val="center"/>
          </w:tcPr>
          <w:p>
            <w:pPr>
              <w:adjustRightInd w:val="0"/>
              <w:snapToGrid w:val="0"/>
              <w:spacing w:line="600" w:lineRule="exact"/>
              <w:rPr>
                <w:rFonts w:ascii="仿宋_GB2312" w:eastAsia="仿宋_GB2312"/>
                <w:sz w:val="24"/>
                <w:szCs w:val="24"/>
              </w:rPr>
            </w:pPr>
          </w:p>
        </w:tc>
        <w:tc>
          <w:tcPr>
            <w:tcW w:w="668" w:type="dxa"/>
            <w:tcBorders>
              <w:bottom w:val="single" w:color="auto" w:sz="4" w:space="0"/>
            </w:tcBorders>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r>
    </w:tbl>
    <w:p>
      <w:pPr>
        <w:adjustRightInd w:val="0"/>
        <w:snapToGrid w:val="0"/>
        <w:spacing w:line="600" w:lineRule="exact"/>
        <w:ind w:firstLine="555"/>
        <w:jc w:val="left"/>
        <w:rPr>
          <w:rFonts w:ascii="仿宋_GB2312" w:eastAsia="仿宋_GB2312" w:hAnsiTheme="majorEastAsia"/>
          <w:sz w:val="28"/>
          <w:szCs w:val="28"/>
          <w:u w:val="single"/>
        </w:rPr>
      </w:pPr>
      <w:r>
        <w:rPr>
          <w:rFonts w:hint="eastAsia" w:ascii="仿宋_GB2312" w:eastAsia="仿宋_GB2312" w:hAnsiTheme="majorEastAsia"/>
          <w:sz w:val="28"/>
          <w:szCs w:val="28"/>
        </w:rPr>
        <w:t>采购人代表</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记录人</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555"/>
        <w:jc w:val="left"/>
        <w:rPr>
          <w:rFonts w:ascii="仿宋_GB2312" w:eastAsia="仿宋_GB2312" w:hAnsiTheme="majorEastAsia"/>
          <w:sz w:val="28"/>
          <w:szCs w:val="28"/>
        </w:rPr>
      </w:pPr>
    </w:p>
    <w:p>
      <w:pPr>
        <w:adjustRightInd w:val="0"/>
        <w:snapToGrid w:val="0"/>
        <w:spacing w:line="600" w:lineRule="exact"/>
        <w:ind w:firstLine="555"/>
        <w:jc w:val="left"/>
        <w:rPr>
          <w:rFonts w:ascii="仿宋_GB2312" w:eastAsia="仿宋_GB2312" w:hAnsiTheme="majorEastAsia"/>
          <w:sz w:val="28"/>
          <w:szCs w:val="28"/>
        </w:rPr>
      </w:pPr>
    </w:p>
    <w:p>
      <w:pPr>
        <w:pStyle w:val="2"/>
        <w:rPr>
          <w:rFonts w:ascii="仿宋_GB2312" w:eastAsia="仿宋_GB2312" w:hAnsiTheme="majorEastAsia"/>
          <w:sz w:val="28"/>
          <w:szCs w:val="28"/>
        </w:rPr>
      </w:pPr>
    </w:p>
    <w:p>
      <w:pPr>
        <w:pStyle w:val="2"/>
        <w:rPr>
          <w:rFonts w:ascii="仿宋_GB2312" w:eastAsia="仿宋_GB2312" w:hAnsiTheme="majorEastAsia"/>
          <w:sz w:val="28"/>
          <w:szCs w:val="28"/>
        </w:rPr>
      </w:pPr>
    </w:p>
    <w:p>
      <w:pPr>
        <w:pStyle w:val="2"/>
        <w:rPr>
          <w:rFonts w:ascii="仿宋_GB2312" w:eastAsia="仿宋_GB2312" w:hAnsiTheme="majorEastAsia"/>
          <w:sz w:val="28"/>
          <w:szCs w:val="28"/>
        </w:rPr>
      </w:pPr>
    </w:p>
    <w:p>
      <w:pPr>
        <w:pStyle w:val="2"/>
        <w:rPr>
          <w:rFonts w:ascii="仿宋_GB2312" w:eastAsia="仿宋_GB2312" w:hAnsiTheme="majorEastAsia"/>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附件2</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问题澄清通知</w:t>
      </w:r>
    </w:p>
    <w:p>
      <w:pPr>
        <w:pStyle w:val="33"/>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（供应商名称）    </w:t>
      </w:r>
      <w:r>
        <w:rPr>
          <w:rFonts w:hint="eastAsia" w:ascii="仿宋_GB2312" w:eastAsia="仿宋_GB2312" w:hAnsiTheme="majorEastAsia"/>
          <w:sz w:val="28"/>
          <w:szCs w:val="28"/>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（项目名称） </w:t>
      </w:r>
      <w:r>
        <w:rPr>
          <w:rFonts w:hint="eastAsia" w:ascii="仿宋_GB2312" w:eastAsia="仿宋_GB2312" w:hAnsiTheme="majorEastAsia"/>
          <w:sz w:val="28"/>
          <w:szCs w:val="28"/>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请将上述问题的澄清于</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时前递交至</w:t>
      </w:r>
      <w:r>
        <w:rPr>
          <w:rFonts w:hint="eastAsia" w:ascii="仿宋_GB2312" w:eastAsia="仿宋_GB2312" w:hAnsiTheme="majorEastAsia"/>
          <w:sz w:val="28"/>
          <w:szCs w:val="28"/>
          <w:u w:val="single"/>
        </w:rPr>
        <w:t xml:space="preserve">  （详细地址） </w:t>
      </w:r>
      <w:r>
        <w:rPr>
          <w:rFonts w:hint="eastAsia" w:ascii="仿宋_GB2312" w:eastAsia="仿宋_GB2312" w:hAnsiTheme="majorEastAsia"/>
          <w:sz w:val="28"/>
          <w:szCs w:val="28"/>
        </w:rPr>
        <w:t>。</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（项目名称） </w:t>
      </w:r>
      <w:r>
        <w:rPr>
          <w:rFonts w:hint="eastAsia" w:ascii="仿宋_GB2312" w:eastAsia="仿宋_GB2312" w:hAnsiTheme="majorEastAsia"/>
          <w:sz w:val="28"/>
          <w:szCs w:val="28"/>
        </w:rPr>
        <w:t>评审小组</w:t>
      </w: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评审小组：</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4779" w:firstLineChars="1700"/>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pStyle w:val="2"/>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附件3</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问题的澄清</w:t>
      </w:r>
    </w:p>
    <w:p>
      <w:pPr>
        <w:pStyle w:val="33"/>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Theme="majorEastAsia" w:hAnsiTheme="majorEastAsia" w:eastAsiaTheme="majorEastAsia"/>
          <w:b/>
          <w:sz w:val="28"/>
          <w:szCs w:val="28"/>
        </w:rPr>
      </w:pPr>
      <w:r>
        <w:rPr>
          <w:rFonts w:hint="eastAsia" w:ascii="仿宋_GB2312" w:eastAsia="仿宋_GB2312" w:hAnsiTheme="majorEastAsia"/>
          <w:sz w:val="28"/>
          <w:szCs w:val="28"/>
          <w:u w:val="single"/>
        </w:rPr>
        <w:t>（项目名称）</w:t>
      </w:r>
      <w:r>
        <w:rPr>
          <w:rFonts w:hint="eastAsia" w:ascii="仿宋_GB2312" w:eastAsia="仿宋_GB2312" w:hAnsiTheme="majorEastAsia"/>
          <w:sz w:val="28"/>
          <w:szCs w:val="28"/>
        </w:rPr>
        <w:t>评审小组：</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问题澄清通知（编号：</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）已收悉，现澄清如下：</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70"/>
        <w:jc w:val="left"/>
        <w:rPr>
          <w:rFonts w:asciiTheme="majorEastAsia" w:hAnsiTheme="majorEastAsia" w:eastAsiaTheme="majorEastAsia"/>
          <w:b/>
          <w:sz w:val="28"/>
          <w:szCs w:val="28"/>
        </w:rPr>
      </w:pP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供应商：</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（公章）</w:t>
      </w:r>
    </w:p>
    <w:p>
      <w:pPr>
        <w:adjustRightInd w:val="0"/>
        <w:snapToGrid w:val="0"/>
        <w:spacing w:line="600" w:lineRule="exact"/>
        <w:ind w:firstLine="2520" w:firstLineChars="900"/>
        <w:jc w:val="left"/>
        <w:rPr>
          <w:rFonts w:asciiTheme="majorEastAsia" w:hAnsiTheme="majorEastAsia" w:eastAsiaTheme="majorEastAsia"/>
          <w:b/>
          <w:sz w:val="28"/>
          <w:szCs w:val="28"/>
        </w:rPr>
      </w:pPr>
      <w:r>
        <w:rPr>
          <w:rFonts w:hint="eastAsia" w:ascii="仿宋_GB2312" w:eastAsia="仿宋_GB2312" w:hAnsiTheme="majorEastAsia"/>
          <w:sz w:val="28"/>
          <w:szCs w:val="28"/>
        </w:rPr>
        <w:t>或</w:t>
      </w: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法定代表人或委托代理人：</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 xml:space="preserve">附件4 </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成交通知书</w:t>
      </w:r>
    </w:p>
    <w:p>
      <w:pPr>
        <w:pStyle w:val="33"/>
      </w:pPr>
    </w:p>
    <w:p>
      <w:pPr>
        <w:pStyle w:val="33"/>
        <w:ind w:firstLine="3465" w:firstLineChars="1650"/>
        <w:rPr>
          <w:rFonts w:ascii="仿宋_GB2312" w:eastAsia="仿宋_GB2312"/>
        </w:rPr>
      </w:pPr>
      <w:r>
        <w:rPr>
          <w:rFonts w:hint="eastAsia" w:ascii="仿宋_GB2312" w:eastAsia="仿宋_GB2312"/>
        </w:rPr>
        <w:t>（编号：</w:t>
      </w:r>
      <w:r>
        <w:rPr>
          <w:rFonts w:ascii="仿宋_GB2312" w:eastAsia="仿宋_GB2312"/>
        </w:rPr>
        <w:t xml:space="preserve">        </w:t>
      </w:r>
      <w:r>
        <w:rPr>
          <w:rFonts w:hint="eastAsia" w:ascii="仿宋_GB2312" w:eastAsia="仿宋_GB2312"/>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（成交供应商名称）    </w:t>
      </w:r>
      <w:r>
        <w:rPr>
          <w:rFonts w:hint="eastAsia" w:ascii="仿宋_GB2312" w:eastAsia="仿宋_GB2312" w:hAnsiTheme="majorEastAsia"/>
          <w:sz w:val="28"/>
          <w:szCs w:val="28"/>
        </w:rPr>
        <w:t>：</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你方递交的响应文件已被我方接受，你方已被确认为</w:t>
      </w:r>
      <w:r>
        <w:rPr>
          <w:rFonts w:hint="eastAsia" w:ascii="仿宋_GB2312" w:eastAsia="仿宋_GB2312" w:hAnsiTheme="majorEastAsia"/>
          <w:sz w:val="28"/>
          <w:szCs w:val="28"/>
          <w:u w:val="single"/>
          <w:lang w:val="en-US" w:eastAsia="zh-CN"/>
        </w:rPr>
        <w:t xml:space="preserve">      项目</w:t>
      </w:r>
      <w:r>
        <w:rPr>
          <w:rFonts w:hint="eastAsia" w:ascii="仿宋_GB2312" w:eastAsia="仿宋_GB2312" w:hAnsiTheme="majorEastAsia"/>
          <w:sz w:val="28"/>
          <w:szCs w:val="28"/>
          <w:u w:val="none"/>
          <w:lang w:val="en-US" w:eastAsia="zh-CN"/>
        </w:rPr>
        <w:t>的</w:t>
      </w:r>
      <w:r>
        <w:rPr>
          <w:rFonts w:hint="eastAsia" w:ascii="仿宋_GB2312" w:eastAsia="仿宋_GB2312" w:hAnsiTheme="majorEastAsia"/>
          <w:sz w:val="28"/>
          <w:szCs w:val="28"/>
        </w:rPr>
        <w:t>成交供应商。</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成交金额，大写：</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，小写：</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w:t>
      </w:r>
    </w:p>
    <w:p>
      <w:pPr>
        <w:adjustRightInd w:val="0"/>
        <w:snapToGrid w:val="0"/>
        <w:spacing w:line="600" w:lineRule="exact"/>
        <w:jc w:val="left"/>
        <w:rPr>
          <w:rFonts w:hint="eastAsia" w:ascii="仿宋_GB2312" w:eastAsia="仿宋_GB2312" w:hAnsiTheme="majorEastAsia"/>
          <w:sz w:val="28"/>
          <w:szCs w:val="28"/>
          <w:lang w:eastAsia="zh-CN"/>
        </w:rPr>
      </w:pPr>
      <w:r>
        <w:rPr>
          <w:rFonts w:hint="eastAsia" w:ascii="仿宋_GB2312" w:eastAsia="仿宋_GB2312" w:hAnsiTheme="majorEastAsia"/>
          <w:sz w:val="28"/>
          <w:szCs w:val="28"/>
        </w:rPr>
        <w:t>请你方在接到本通知书后的</w:t>
      </w:r>
      <w:r>
        <w:rPr>
          <w:rFonts w:hint="eastAsia" w:ascii="仿宋_GB2312" w:eastAsia="仿宋_GB2312" w:hAnsiTheme="majorEastAsia"/>
          <w:sz w:val="28"/>
          <w:szCs w:val="28"/>
          <w:u w:val="single"/>
          <w:lang w:val="en-US" w:eastAsia="zh-CN"/>
        </w:rPr>
        <w:t>30</w:t>
      </w:r>
      <w:r>
        <w:rPr>
          <w:rFonts w:hint="eastAsia" w:ascii="仿宋_GB2312" w:eastAsia="仿宋_GB2312" w:hAnsiTheme="majorEastAsia"/>
          <w:sz w:val="28"/>
          <w:szCs w:val="28"/>
        </w:rPr>
        <w:t>日内与我方签订采购合同，逾期视为自动放弃成交资格</w:t>
      </w:r>
      <w:r>
        <w:rPr>
          <w:rFonts w:hint="eastAsia" w:ascii="仿宋_GB2312" w:eastAsia="仿宋_GB2312" w:hAnsiTheme="majorEastAsia"/>
          <w:sz w:val="28"/>
          <w:szCs w:val="28"/>
          <w:lang w:eastAsia="zh-CN"/>
        </w:rPr>
        <w:t>。</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采购人：</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（公章）</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5"/>
        <w:rPr>
          <w:rFonts w:hint="eastAsia" w:asciiTheme="minorHAnsi" w:hAnsiTheme="minorHAnsi" w:cstheme="minorBidi"/>
          <w:kern w:val="44"/>
          <w:sz w:val="44"/>
          <w:szCs w:val="44"/>
        </w:rPr>
      </w:pPr>
      <w:bookmarkStart w:id="38" w:name="_Toc21455"/>
      <w:bookmarkStart w:id="39" w:name="_Toc2867"/>
      <w:r>
        <w:rPr>
          <w:rFonts w:hint="eastAsia" w:asciiTheme="minorHAnsi" w:hAnsiTheme="minorHAnsi" w:cstheme="minorBidi"/>
          <w:kern w:val="44"/>
          <w:sz w:val="44"/>
          <w:szCs w:val="44"/>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BwgdlLWAQAAlAMAAA4AAABkcnMvZTJvRG9jLnhtbK1TS44T&#10;MRDdI3EHy3vSmUhBoZXOLBKGDYJIwAEq/nRb8k8uk0527BBnYMeSO8BtRoJbUHYyGT4bhOiFu+yq&#10;elXvuby8PjjL9iqhCb7jV5MpZ8qLII3vO/7m9c2jBWeYwUuwwauOHxXy69XDB8sxtmoWhmClSoxA&#10;PLZj7PiQc2ybBsWgHOAkROXJqUNykGmb+kYmGAnd2WY2nT5uxpBkTEEoRDrdnJx8VfG1ViK/1BpV&#10;Zrbj1Fuua6rrrqzNagltnyAORpzbgH/owoHxVPQCtYEM7G0yf0A5I1LAoPNEBNcErY1QlQOxuZr+&#10;xubVAFFVLiQOxotM+P9gxYv9NjEjOz7jzIOjK/r2/vP3dx9uP369/fKJzYtCY8SWAtd+m847jNtU&#10;6B50cuVPRNihqnq8qKoOmQk6fDJfLOakvbhzNfd5MWF+poJjxeg45gSmH/I6eE9XF9JVFRX2zzFT&#10;ZUq8SyhFrWdjgZ/NCRxoeLSFTKaLRAd9X3MxWCNvjLUlA1O/W9vE9lDGoX6FH+H+ElaKbACHU1x1&#10;nQZlUCCfesnyMZJQniaalxackpxZRQ+gWAQIbQZj/yaSSltPHRSJT6IWaxfksWpdz+nqa4/nMS2z&#10;9fO+Zt8/ptU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SWEU7dYAAAAJAQAADwAAAAAAAAABACAA&#10;AAAiAAAAZHJzL2Rvd25yZXYueG1sUEsBAhQAFAAAAAgAh07iQBwgdlLWAQAAlAMAAA4AAAAAAAAA&#10;AQAgAAAAJQEAAGRycy9lMm9Eb2MueG1sUEsFBgAAAAAGAAYAWQEAAG0FA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L9tOV7YAQAAlAMAAA4AAABkcnMvZTJvRG9jLnhtbK1TS44T&#10;MRDdI80dLO8nnWQUFFrpzCKZYYMgEnCAiu3utuSfXCad7NghzsCOJXeA24w03IKyk8nw2SBEL9xl&#10;u+pVvVflxfXeGrZTEbV3DZ+MxpwpJ7zUrmv42ze3l3POMIGTYLxTDT8o5NfLiyeLIdRq6ntvpIqM&#10;QBzWQ2h4n1KoqwpFryzgyAfl6LL10UKibewqGWEgdGuq6Xj8tBp8lCF6oRDpdH285MuC37ZKpFdt&#10;iyox03CqLZU1lnWb12q5gLqLEHotTmXAP1RhQTtKeoZaQwL2Luo/oKwW0aNv00h4W/m21UIVDsRm&#10;Mv6NzesegipcSBwMZ5nw/8GKl7tNZFpS7zhzYKlF9x++fH//8e7Tt7uvn9lVVmgIWJPjym3iaYdh&#10;EzPdfRtt/hMRti+qHs6qqn1igg6fzebzGWkvHq6qx7gQMT1X3rJsNBxTBN31aeWdo9b5OCmiwu4F&#10;JspMgQ8BOalxbMjw0xmBAw1PayCRaQPRQdeVWPRGy1ttTI7A2G1XJrId5HEoX+ZHuL+45SRrwP7o&#10;V66Og9IrkDdOsnQIJJSjiea5BKskZ0bRA8gWAUKdQJu/8aTUxlEFWeKjqNnaenkoWpdzan2p8TSm&#10;ebZ+3pfox8e0/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wLQ/K1gAAAAkBAAAPAAAAAAAAAAEA&#10;IAAAACIAAABkcnMvZG93bnJldi54bWxQSwECFAAUAAAACACHTuJAv205XtgBAACUAwAADgAAAAAA&#10;AAABACAAAAAlAQAAZHJzL2Uyb0RvYy54bWxQSwUGAAAAAAYABgBZAQAAbwU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rPr>
        <w:t>第</w:t>
      </w:r>
      <w:r>
        <w:rPr>
          <w:rFonts w:hint="eastAsia" w:asciiTheme="minorHAnsi" w:hAnsiTheme="minorHAnsi" w:cstheme="minorBidi"/>
          <w:kern w:val="44"/>
          <w:sz w:val="44"/>
          <w:szCs w:val="44"/>
          <w:lang w:eastAsia="zh-CN"/>
        </w:rPr>
        <w:t>三</w:t>
      </w:r>
      <w:r>
        <w:rPr>
          <w:rFonts w:hint="eastAsia" w:asciiTheme="minorHAnsi" w:hAnsiTheme="minorHAnsi" w:cstheme="minorBidi"/>
          <w:kern w:val="44"/>
          <w:sz w:val="44"/>
          <w:szCs w:val="44"/>
        </w:rPr>
        <w:t>章</w:t>
      </w:r>
      <w:bookmarkEnd w:id="38"/>
      <w:bookmarkEnd w:id="39"/>
    </w:p>
    <w:p>
      <w:pPr>
        <w:pStyle w:val="33"/>
      </w:pPr>
    </w:p>
    <w:p>
      <w:pPr>
        <w:pStyle w:val="5"/>
      </w:pPr>
      <w:bookmarkStart w:id="40" w:name="_Toc7040"/>
      <w:bookmarkStart w:id="41" w:name="_Toc88209934"/>
      <w:bookmarkStart w:id="42" w:name="_Toc7303"/>
      <w:bookmarkStart w:id="43" w:name="_Toc87616371"/>
      <w:r>
        <w:rPr>
          <w:rFonts w:hint="eastAsia"/>
        </w:rPr>
        <w:t>采购方法</w:t>
      </w:r>
      <w:bookmarkEnd w:id="40"/>
      <w:bookmarkEnd w:id="41"/>
      <w:bookmarkEnd w:id="42"/>
      <w:bookmarkEnd w:id="43"/>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5"/>
      </w:pPr>
      <w:bookmarkStart w:id="44" w:name="_Toc3789"/>
      <w:bookmarkStart w:id="45" w:name="_Toc24895"/>
      <w:r>
        <w:rPr>
          <w:rFonts w:hint="eastAsia"/>
        </w:rPr>
        <w:t>询比采购</w:t>
      </w:r>
      <w:bookmarkEnd w:id="44"/>
      <w:bookmarkEnd w:id="45"/>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公开询比</w:t>
      </w:r>
    </w:p>
    <w:tbl>
      <w:tblPr>
        <w:tblStyle w:val="22"/>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4"/>
      </w:pPr>
      <w:bookmarkStart w:id="46" w:name="_Toc7437"/>
      <w:bookmarkStart w:id="47" w:name="_Toc23581"/>
      <w:bookmarkStart w:id="48" w:name="_Toc19050"/>
      <w:bookmarkStart w:id="49" w:name="_Toc14870"/>
      <w:bookmarkStart w:id="50" w:name="_Toc3156"/>
      <w:bookmarkStart w:id="51" w:name="_Toc14552"/>
      <w:bookmarkStart w:id="52" w:name="_Toc4952"/>
      <w:bookmarkStart w:id="53" w:name="_Toc19759"/>
      <w:bookmarkStart w:id="54" w:name="_Toc20594"/>
      <w:bookmarkStart w:id="55" w:name="_Toc10930"/>
      <w:bookmarkStart w:id="56" w:name="_Toc7118"/>
      <w: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T0J/w2AEAAJQDAAAOAAAAZHJzL2Uyb0RvYy54bWytU0uO&#10;EzEQ3SPNHSzvJ51EBEIrnVkkDBsEkYADVGx3tyX/5DLpZMcOcQZ2LLkD3GYkuAVlJ5OZgQ1C9MJd&#10;dlW9qvdcXlztrWE7FVF71/DJaMyZcsJL7bqGv3t7fTnnDBM4CcY71fCDQn61vHi0GEKtpr73RqrI&#10;CMRhPYSG9ymFuqpQ9MoCjnxQjpytjxYSbWNXyQgDoVtTTcfjJ9XgowzRC4VIp+ujky8LftsqkV63&#10;LarETMOpt1TWWNZtXqvlAuouQui1OLUB/9CFBe2o6BlqDQnY+6j/gLJaRI++TSPhbeXbVgtVOBCb&#10;yfg3Nm96CKpwIXEwnGXC/wcrXu02kWnZ8MecObB0RT8+fv354dPN5+83376wp1mhIWBNgSu3iacd&#10;hk3MdPdttPlPRNi+qHo4q6r2iQk6fDabz2ekvbh1VXd5IWJ6obxl2Wg4pgi669PKO0dX5+OkiAq7&#10;l5ioMiXeJuSixrEhw09nBA40PK2BRKYNRAddV3LRGy2vtTE5A2O3XZnIdpDHoXyZH+E+CMtF1oD9&#10;Ma64joPSK5DPnWTpEEgoRxPNcwtWSc6MogeQLQKEOoE2fxNJpY2jDrLER1GztfXyULQu53T1pcfT&#10;mObZur8v2XePafk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PQn/DYAQAAlAMAAA4AAAAA&#10;AAAAAQAgAAAAJgEAAGRycy9lMm9Eb2MueG1sUEsFBgAAAAAGAAYAWQEAAHA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A4fDxX2AEAAJQDAAAOAAAAZHJzL2Uyb0RvYy54bWytU0uO&#10;EzEQ3SNxB8v7SScZZRRa6cwimWGDIBJwgIrt7rbkn1wmnezYIc7AjiV3gNuMBLeg7GQyfDYITS/c&#10;ZVfVq3rP5cX13hq2UxG1dw2fjMacKSe81K5r+Ns3txdzzjCBk2C8Uw0/KOTXy6dPFkOo1dT33kgV&#10;GYE4rIfQ8D6lUFcVil5ZwJEPypGz9dFCom3sKhlhIHRrqul4fFUNPsoQvVCIdLo+Ovmy4LetEulV&#10;26JKzDScektljWXd5rVaLqDuIoRei1Mb8B9dWNCOip6h1pCAvYv6LyirRfTo2zQS3la+bbVQhQOx&#10;mYz/YPO6h6AKFxIHw1kmfDxY8XK3iUzLhl9y5sDSFX3/8OXH+493n77dff3MrrJCQ8CaAlduE087&#10;DJuY6e7baPOfiLB9UfVwVlXtExN0+Gw2n89Ie3Hvqh7yQsT0XHnLstFwTBF016eVd46uzsdJERV2&#10;LzBRZUq8T8hFjWNDhp/OCBxoeFoDiUwbiA66ruSiN1reamNyBsZuuzKR7SCPQ/kyP8L9LSwXWQP2&#10;x7jiOg5Kr0DeOMnSIZBQjiaa5xaskpwZRQ8gWwQIdQJt/iWSShtHHWSJj6Jma+vloWhdzunqS4+n&#10;Mc2z9eu+ZD88pu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64ENcAAAAJAQAADwAAAAAAAAAB&#10;ACAAAAAiAAAAZHJzL2Rvd25yZXYueG1sUEsBAhQAFAAAAAgAh07iQDh8PFfYAQAAlAMAAA4AAAAA&#10;AAAAAQAgAAAAJgEAAGRycy9lMm9Eb2MueG1sUEsFBgAAAAAGAAYAWQEAAHAFAAAAAA==&#10;">
                <v:fill on="f" focussize="0,0"/>
                <v:stroke color="#000000" joinstyle="round"/>
                <v:imagedata o:title=""/>
                <o:lock v:ext="edit" aspectratio="f"/>
              </v:shape>
            </w:pict>
          </mc:Fallback>
        </mc:AlternateContent>
      </w:r>
      <w:r>
        <w:rPr>
          <w:rFonts w:hint="eastAsia"/>
        </w:rPr>
        <w:t>第</w:t>
      </w:r>
      <w:r>
        <w:rPr>
          <w:rFonts w:hint="eastAsia"/>
          <w:lang w:val="en-US" w:eastAsia="zh-CN"/>
        </w:rPr>
        <w:t>四</w:t>
      </w:r>
      <w:r>
        <w:rPr>
          <w:rFonts w:hint="eastAsia"/>
        </w:rPr>
        <w:t>章</w:t>
      </w:r>
      <w:bookmarkEnd w:id="46"/>
      <w:bookmarkEnd w:id="47"/>
      <w:bookmarkEnd w:id="48"/>
      <w:bookmarkEnd w:id="49"/>
      <w:bookmarkEnd w:id="50"/>
      <w:bookmarkEnd w:id="51"/>
      <w:bookmarkEnd w:id="52"/>
      <w:bookmarkEnd w:id="53"/>
      <w:bookmarkEnd w:id="54"/>
      <w:bookmarkEnd w:id="55"/>
      <w:bookmarkEnd w:id="56"/>
    </w:p>
    <w:p>
      <w:pPr>
        <w:pStyle w:val="33"/>
      </w:pPr>
    </w:p>
    <w:p>
      <w:pPr>
        <w:pStyle w:val="4"/>
      </w:pPr>
      <w:bookmarkStart w:id="57" w:name="_Toc6308"/>
      <w:bookmarkStart w:id="58" w:name="_Toc88209941"/>
      <w:bookmarkStart w:id="59" w:name="_Toc12177"/>
      <w:bookmarkStart w:id="60" w:name="_Toc21840"/>
      <w:bookmarkStart w:id="61" w:name="_Toc30530"/>
      <w:bookmarkStart w:id="62" w:name="_Toc29345"/>
      <w:bookmarkStart w:id="63" w:name="_Toc32607"/>
      <w:bookmarkStart w:id="64" w:name="_Toc13898"/>
      <w:bookmarkStart w:id="65" w:name="_Toc87616378"/>
      <w:bookmarkStart w:id="66" w:name="_Toc29484"/>
      <w:bookmarkStart w:id="67" w:name="_Toc22212"/>
      <w:bookmarkStart w:id="68" w:name="_Toc21079"/>
      <w:bookmarkStart w:id="69" w:name="_Toc7831"/>
      <w:r>
        <w:rPr>
          <w:rFonts w:hint="eastAsia"/>
        </w:rPr>
        <w:t>评审办法</w:t>
      </w:r>
      <w:bookmarkEnd w:id="57"/>
      <w:bookmarkEnd w:id="58"/>
      <w:bookmarkEnd w:id="59"/>
      <w:bookmarkEnd w:id="60"/>
      <w:bookmarkEnd w:id="61"/>
      <w:bookmarkEnd w:id="62"/>
      <w:bookmarkEnd w:id="63"/>
      <w:bookmarkEnd w:id="64"/>
      <w:bookmarkEnd w:id="65"/>
      <w:bookmarkEnd w:id="66"/>
      <w:bookmarkEnd w:id="67"/>
      <w:bookmarkEnd w:id="68"/>
      <w:bookmarkEnd w:id="69"/>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
        <w:rPr>
          <w:rFonts w:ascii="方正小标宋简体" w:eastAsia="方正小标宋简体"/>
          <w:sz w:val="44"/>
          <w:szCs w:val="44"/>
        </w:rPr>
      </w:pPr>
    </w:p>
    <w:p>
      <w:pPr>
        <w:pStyle w:val="2"/>
        <w:ind w:firstLine="0"/>
        <w:rPr>
          <w:rFonts w:ascii="方正小标宋简体" w:eastAsia="方正小标宋简体"/>
          <w:sz w:val="44"/>
          <w:szCs w:val="44"/>
        </w:rPr>
      </w:pPr>
    </w:p>
    <w:p>
      <w:pPr>
        <w:pStyle w:val="5"/>
      </w:pPr>
      <w:bookmarkStart w:id="70" w:name="_Toc23033"/>
      <w:bookmarkStart w:id="71" w:name="_Toc26826"/>
      <w:r>
        <w:rPr>
          <w:rFonts w:hint="eastAsia"/>
        </w:rPr>
        <w:t>经评审的最低价法</w:t>
      </w:r>
      <w:bookmarkEnd w:id="70"/>
      <w:bookmarkEnd w:id="71"/>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1.评审方法</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sz w:val="28"/>
          <w:szCs w:val="28"/>
          <w:lang w:eastAsia="zh-CN"/>
        </w:rPr>
      </w:pPr>
      <w:r>
        <w:rPr>
          <w:rFonts w:hint="eastAsia" w:ascii="仿宋_GB2312" w:eastAsia="仿宋_GB2312" w:hAnsiTheme="minorEastAsia"/>
          <w:sz w:val="28"/>
          <w:szCs w:val="28"/>
        </w:rPr>
        <w:t>（1）运输费用及保险费。</w:t>
      </w:r>
      <w:r>
        <w:rPr>
          <w:rFonts w:hint="eastAsia" w:ascii="仿宋_GB2312" w:eastAsia="仿宋_GB2312" w:hAnsiTheme="minorEastAsia"/>
          <w:sz w:val="28"/>
          <w:szCs w:val="28"/>
          <w:lang w:eastAsia="zh-CN"/>
        </w:rPr>
        <w:t>（如有）</w:t>
      </w:r>
    </w:p>
    <w:p>
      <w:pPr>
        <w:adjustRightInd w:val="0"/>
        <w:snapToGrid w:val="0"/>
        <w:spacing w:line="600" w:lineRule="exact"/>
        <w:jc w:val="left"/>
        <w:rPr>
          <w:rFonts w:ascii="仿宋_GB2312" w:eastAsia="仿宋_GB2312" w:hAnsiTheme="minorEastAsia"/>
          <w:sz w:val="28"/>
          <w:szCs w:val="28"/>
        </w:rPr>
      </w:pPr>
      <w:r>
        <w:rPr>
          <w:rFonts w:hint="eastAsia" w:ascii="仿宋_GB2312" w:eastAsia="仿宋_GB2312" w:hAnsiTheme="minorEastAsia"/>
          <w:sz w:val="28"/>
          <w:szCs w:val="28"/>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（3）支付条件。</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（4）备品备件以及售后服务（如有）。</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（5）价格调整因素。</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2.评审程序</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2.1 初步评审</w:t>
      </w:r>
    </w:p>
    <w:p>
      <w:pPr>
        <w:adjustRightInd w:val="0"/>
        <w:snapToGrid w:val="0"/>
        <w:spacing w:line="600" w:lineRule="exact"/>
        <w:jc w:val="left"/>
        <w:rPr>
          <w:rFonts w:ascii="仿宋_GB2312" w:eastAsia="仿宋_GB2312" w:hAnsiTheme="minorEastAsia"/>
          <w:sz w:val="28"/>
          <w:szCs w:val="28"/>
        </w:rPr>
      </w:pPr>
      <w:r>
        <w:rPr>
          <w:rFonts w:ascii="仿宋_GB2312" w:eastAsia="仿宋_GB2312"/>
          <w:sz w:val="28"/>
          <w:szCs w:val="28"/>
        </w:rPr>
        <w:t>表</w:t>
      </w:r>
      <w:r>
        <w:rPr>
          <w:rFonts w:hint="eastAsia" w:ascii="仿宋_GB2312" w:eastAsia="仿宋_GB2312"/>
          <w:sz w:val="28"/>
          <w:szCs w:val="28"/>
        </w:rPr>
        <w:t>4-1                      初步评审标准</w:t>
      </w:r>
    </w:p>
    <w:tbl>
      <w:tblPr>
        <w:tblStyle w:val="22"/>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形式评审</w:t>
            </w: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有响应函</w:t>
            </w:r>
            <w:r>
              <w:rPr>
                <w:rFonts w:hint="eastAsia" w:ascii="仿宋_GB2312" w:eastAsia="仿宋_GB2312"/>
                <w:sz w:val="24"/>
                <w:szCs w:val="24"/>
              </w:rPr>
              <w:t>，</w:t>
            </w:r>
            <w:r>
              <w:rPr>
                <w:rFonts w:ascii="仿宋_GB2312" w:eastAsia="仿宋_GB2312"/>
                <w:sz w:val="24"/>
                <w:szCs w:val="24"/>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r>
              <w:rPr>
                <w:rFonts w:ascii="仿宋_GB2312" w:eastAsia="仿宋_GB2312"/>
                <w:sz w:val="24"/>
                <w:szCs w:val="24"/>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r>
              <w:rPr>
                <w:rFonts w:ascii="仿宋_GB2312" w:eastAsia="仿宋_GB2312"/>
                <w:sz w:val="24"/>
                <w:szCs w:val="24"/>
              </w:rPr>
              <w:t>符合采购文件</w:t>
            </w:r>
            <w:r>
              <w:rPr>
                <w:rFonts w:hint="eastAsia" w:ascii="仿宋_GB2312" w:eastAsia="仿宋_GB2312"/>
                <w:sz w:val="24"/>
                <w:szCs w:val="24"/>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只能有一个有效报价</w:t>
            </w:r>
            <w:r>
              <w:rPr>
                <w:rFonts w:hint="eastAsia" w:ascii="仿宋_GB2312" w:eastAsia="仿宋_GB2312"/>
                <w:sz w:val="24"/>
                <w:szCs w:val="24"/>
              </w:rPr>
              <w:t>，</w:t>
            </w:r>
            <w:r>
              <w:rPr>
                <w:rFonts w:ascii="仿宋_GB2312" w:eastAsia="仿宋_GB2312"/>
                <w:sz w:val="24"/>
                <w:szCs w:val="24"/>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法定代表人授权委托</w:t>
            </w:r>
          </w:p>
        </w:tc>
        <w:tc>
          <w:tcPr>
            <w:tcW w:w="5528" w:type="dxa"/>
            <w:tcBorders>
              <w:top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有授权书</w:t>
            </w:r>
            <w:r>
              <w:rPr>
                <w:rFonts w:hint="eastAsia" w:ascii="仿宋_GB2312" w:eastAsia="仿宋_GB2312"/>
                <w:sz w:val="24"/>
                <w:szCs w:val="24"/>
              </w:rPr>
              <w:t>，</w:t>
            </w:r>
            <w:r>
              <w:rPr>
                <w:rFonts w:ascii="仿宋_GB2312" w:eastAsia="仿宋_GB2312"/>
                <w:sz w:val="24"/>
                <w:szCs w:val="24"/>
              </w:rPr>
              <w:t>授权书有法定代表人及其委托代理人签字并加盖单位</w:t>
            </w:r>
            <w:r>
              <w:rPr>
                <w:rFonts w:hint="eastAsia" w:ascii="仿宋_GB2312" w:eastAsia="仿宋_GB2312"/>
                <w:sz w:val="24"/>
                <w:szCs w:val="24"/>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sz w:val="24"/>
                <w:szCs w:val="24"/>
              </w:rPr>
            </w:pPr>
            <w:r>
              <w:rPr>
                <w:rFonts w:ascii="仿宋_GB2312" w:eastAsia="仿宋_GB2312"/>
                <w:sz w:val="24"/>
                <w:szCs w:val="24"/>
              </w:rPr>
              <w:t>资格评审</w:t>
            </w: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营业执照</w:t>
            </w:r>
          </w:p>
        </w:tc>
        <w:tc>
          <w:tcPr>
            <w:tcW w:w="5528" w:type="dxa"/>
            <w:vAlign w:val="center"/>
          </w:tcPr>
          <w:p>
            <w:pPr>
              <w:adjustRightInd w:val="0"/>
              <w:snapToGrid w:val="0"/>
              <w:rPr>
                <w:rFonts w:ascii="仿宋_GB2312" w:eastAsia="仿宋_GB2312"/>
                <w:sz w:val="24"/>
                <w:szCs w:val="24"/>
              </w:rPr>
            </w:pPr>
            <w:r>
              <w:rPr>
                <w:rFonts w:hint="eastAsia" w:ascii="仿宋_GB2312" w:eastAsia="仿宋_GB2312"/>
                <w:sz w:val="24"/>
                <w:szCs w:val="24"/>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供应商资格</w:t>
            </w:r>
          </w:p>
        </w:tc>
        <w:tc>
          <w:tcPr>
            <w:tcW w:w="5528" w:type="dxa"/>
            <w:tcBorders>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满足法律法规及采购文件</w:t>
            </w:r>
            <w:r>
              <w:rPr>
                <w:rFonts w:hint="eastAsia" w:ascii="仿宋_GB2312" w:eastAsia="仿宋_GB2312"/>
                <w:sz w:val="24"/>
                <w:szCs w:val="24"/>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sz w:val="24"/>
                <w:szCs w:val="24"/>
                <w:lang w:eastAsia="zh-CN"/>
              </w:rPr>
            </w:pPr>
            <w:r>
              <w:rPr>
                <w:rFonts w:ascii="仿宋_GB2312" w:eastAsia="仿宋_GB2312"/>
                <w:sz w:val="24"/>
                <w:szCs w:val="24"/>
              </w:rPr>
              <w:t>没有超过最高限价</w:t>
            </w:r>
            <w:r>
              <w:rPr>
                <w:rFonts w:hint="eastAsia" w:ascii="仿宋_GB2312" w:eastAsia="仿宋_GB2312"/>
                <w:sz w:val="24"/>
                <w:szCs w:val="24"/>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其他</w:t>
            </w:r>
          </w:p>
        </w:tc>
        <w:tc>
          <w:tcPr>
            <w:tcW w:w="5528" w:type="dxa"/>
            <w:tcBorders>
              <w:top w:val="single" w:color="auto" w:sz="4" w:space="0"/>
            </w:tcBorders>
            <w:vAlign w:val="center"/>
          </w:tcPr>
          <w:p>
            <w:pPr>
              <w:adjustRightInd w:val="0"/>
              <w:snapToGrid w:val="0"/>
              <w:rPr>
                <w:rFonts w:ascii="仿宋_GB2312" w:eastAsia="仿宋_GB2312"/>
                <w:sz w:val="24"/>
                <w:szCs w:val="24"/>
              </w:rPr>
            </w:pPr>
            <w:r>
              <w:rPr>
                <w:rFonts w:hint="eastAsia" w:ascii="仿宋_GB2312" w:eastAsia="仿宋_GB2312"/>
                <w:sz w:val="24"/>
                <w:szCs w:val="24"/>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无法律法规及采购文件规定的其他无效响应内容</w:t>
            </w:r>
          </w:p>
        </w:tc>
      </w:tr>
    </w:tbl>
    <w:p>
      <w:pPr>
        <w:spacing w:line="400" w:lineRule="exact"/>
        <w:jc w:val="left"/>
      </w:pPr>
      <w:r>
        <w:rPr>
          <w:rFonts w:hint="eastAsia" w:ascii="仿宋_GB2312" w:eastAsia="仿宋_GB2312" w:hAnsiTheme="minorEastAsia"/>
          <w:szCs w:val="21"/>
        </w:rPr>
        <w:t>说明：初步评审活动依照</w:t>
      </w:r>
      <w:r>
        <w:rPr>
          <w:rFonts w:hint="eastAsia" w:ascii="仿宋_GB2312" w:eastAsia="仿宋_GB2312" w:hAnsiTheme="minorEastAsia"/>
          <w:szCs w:val="21"/>
          <w:lang w:val="en-US" w:eastAsia="zh-CN"/>
        </w:rPr>
        <w:t>形式评审、</w:t>
      </w:r>
      <w:r>
        <w:rPr>
          <w:rFonts w:hint="eastAsia" w:ascii="仿宋_GB2312" w:eastAsia="仿宋_GB2312" w:hAnsiTheme="minorEastAsia"/>
          <w:szCs w:val="21"/>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2.2澄清补正</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sz w:val="28"/>
          <w:szCs w:val="28"/>
          <w:highlight w:val="cyan"/>
          <w:lang w:val="en-US" w:eastAsia="zh-CN"/>
        </w:rPr>
        <w:t>或</w:t>
      </w:r>
      <w:r>
        <w:rPr>
          <w:rFonts w:hint="eastAsia" w:ascii="仿宋_GB2312" w:eastAsia="仿宋_GB2312" w:hAnsiTheme="minorEastAsia"/>
          <w:sz w:val="28"/>
          <w:szCs w:val="28"/>
          <w:highlight w:val="cyan"/>
        </w:rPr>
        <w:t>否决其响应</w:t>
      </w:r>
      <w:r>
        <w:rPr>
          <w:rFonts w:hint="eastAsia" w:ascii="仿宋_GB2312" w:eastAsia="仿宋_GB2312" w:hAnsiTheme="minorEastAsia"/>
          <w:sz w:val="28"/>
          <w:szCs w:val="28"/>
        </w:rPr>
        <w:t>。</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sz w:val="28"/>
          <w:szCs w:val="28"/>
          <w:highlight w:val="cyan"/>
          <w:lang w:val="en-US" w:eastAsia="zh-CN"/>
        </w:rPr>
        <w:t>或</w:t>
      </w:r>
      <w:r>
        <w:rPr>
          <w:rFonts w:hint="eastAsia" w:ascii="仿宋_GB2312" w:eastAsia="仿宋_GB2312" w:hAnsiTheme="minorEastAsia"/>
          <w:sz w:val="28"/>
          <w:szCs w:val="28"/>
          <w:highlight w:val="cyan"/>
        </w:rPr>
        <w:t>否决其响应</w:t>
      </w:r>
      <w:r>
        <w:rPr>
          <w:rFonts w:hint="eastAsia" w:ascii="仿宋_GB2312" w:eastAsia="仿宋_GB2312" w:hAnsiTheme="minorEastAsia"/>
          <w:sz w:val="28"/>
          <w:szCs w:val="28"/>
        </w:rPr>
        <w:t>。</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pStyle w:val="2"/>
        <w:rPr>
          <w:rFonts w:ascii="仿宋_GB2312" w:eastAsia="仿宋_GB2312" w:hAnsiTheme="minorEastAsia"/>
          <w:szCs w:val="21"/>
        </w:rPr>
      </w:pPr>
    </w:p>
    <w:p>
      <w:pPr>
        <w:pStyle w:val="2"/>
        <w:rPr>
          <w:rFonts w:ascii="仿宋_GB2312" w:eastAsia="仿宋_GB2312" w:hAnsiTheme="minorEastAsia"/>
          <w:szCs w:val="21"/>
        </w:rPr>
      </w:pPr>
    </w:p>
    <w:p>
      <w:pPr>
        <w:pStyle w:val="4"/>
      </w:pPr>
      <w:bookmarkStart w:id="72" w:name="_Toc88209947"/>
      <w:r>
        <mc:AlternateContent>
          <mc:Choice Requires="wps">
            <w:drawing>
              <wp:anchor distT="0" distB="0" distL="114300" distR="114300" simplePos="0" relativeHeight="251677696"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769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ZYsXe2gEAAJYDAAAOAAAAZHJzL2Uyb0RvYy54bWytU0uO&#10;EzEQ3SNxB8v7SSfRZBRa6cwimWGDIBJwgIrt7rbkn1wmnezYIc7AjiV3gNuMBLeg7GQyfDYITS/c&#10;ZbvqVb1X5cX13hq2UxG1dw2fjMacKSe81K5r+Ns3txdzzjCBk2C8Uw0/KOTXy6dPFkOo1dT33kgV&#10;GYE4rIfQ8D6lUFcVil5ZwJEPytFl66OFRNvYVTLCQOjWVNPx+KoafJQheqEQ6XR9vOTLgt+2SqRX&#10;bYsqMdNwqi2VNZZ1m9dquYC6ixB6LU5lwH9UYUE7SnqGWkMC9i7qv6CsFtGjb9NIeFv5ttVCFQ7E&#10;ZjL+g83rHoIqXEgcDGeZ8PFgxcvdJjItqXdXnDmw1KPvH778eP/x7tO3u6+f2fQyazQErMl15Tbx&#10;tMOwiZnwvo02/4kK2xddD2dd1T4xQYfPZvP5jNQX91fVQ1yImJ4rb1k2Go4pgu76tPLOUfN8nBRZ&#10;YfcCE2WmwPuAnNQ4NmT46YzAgcanNZDItIEIoetKLHqj5a02Jkdg7LYrE9kO8kCUL/Mj3N/ccpI1&#10;YH/0K1fHUekVyBsnWToEUsrRTPNcglWSM6PoCWSLAKFOoM2/eFJq46iCLPFR1GxtvTwUrcs5Nb/U&#10;eBrUPF2/7kv0w3Na/g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GWLF3toBAACWAwAADgAA&#10;AAAAAAABACAAAAAmAQAAZHJzL2Uyb0RvYy54bWxQSwUGAAAAAAYABgBZAQAAc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667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GwnBjHYAQAAlgMAAA4AAABkcnMvZTJvRG9jLnhtbK1TS44T&#10;MRDdI3EHy3vSmUhBoZXOLBKGDYJIwAEq/nRb8k8uk0527BBnYMeSO8BtRoJbUHYyGT4bhOiFu2xX&#10;var3qry8PjjL9iqhCb7jV5MpZ8qLII3vO/7m9c2jBWeYwUuwwauOHxXy69XDB8sxtmoWhmClSoxA&#10;PLZj7PiQc2ybBsWgHOAkROXpUofkINM29Y1MMBK6s81sOn3cjCHJmIJQiHS6OV3yVcXXWon8UmtU&#10;mdmOU225rqmuu7I2qyW0fYI4GHEuA/6hCgfGU9IL1AYysLfJ/AHljEgBg84TEVwTtDZCVQ7E5mr6&#10;G5tXA0RVuZA4GC8y4f+DFS/228SMpN7NOfPgqEff3n/+/u7D7cevt18+sdm8aDRGbMl17bfpvMO4&#10;TYXwQSdX/kSFHaqux4uu6pCZoMMn88ViTuqLu6vmPi4mzM9UcKwYHcecwPRDXgfvqXkhXVVZYf8c&#10;M2WmwLuAktR6NhZ4KpIJoPHRFjKZLhIh9H2NxWCNvDHWlghM/W5tE9tDGYj6FX6E+4tbSbIBHE5+&#10;9eo0KoMC+dRLlo+RlPI007yU4JTkzCp6AsUiQGgzGPs3npTaeqqgSHwStVi7II9V63pOza81nge1&#10;TNfP+xp9/5xWP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grYt61gAAAAkBAAAPAAAAAAAAAAEA&#10;IAAAACIAAABkcnMvZG93bnJldi54bWxQSwECFAAUAAAACACHTuJAbCcGMdgBAACWAwAADgAAAAAA&#10;AAABACAAAAAlAQAAZHJzL2Uyb0RvYy54bWxQSwUGAAAAAAYABgBZAQAAbwUAAAAA&#10;">
                <v:fill on="f" focussize="0,0"/>
                <v:stroke color="#000000" joinstyle="round"/>
                <v:imagedata o:title=""/>
                <o:lock v:ext="edit" aspectratio="f"/>
              </v:shape>
            </w:pict>
          </mc:Fallback>
        </mc:AlternateContent>
      </w:r>
      <w:r>
        <w:rPr>
          <w:rFonts w:hint="eastAsia"/>
        </w:rPr>
        <w:t>第</w:t>
      </w:r>
      <w:r>
        <w:rPr>
          <w:rFonts w:hint="eastAsia"/>
          <w:lang w:val="en-US" w:eastAsia="zh-CN"/>
        </w:rPr>
        <w:t>五</w:t>
      </w:r>
      <w:r>
        <w:rPr>
          <w:rFonts w:hint="eastAsia"/>
        </w:rPr>
        <w:t>章</w:t>
      </w:r>
    </w:p>
    <w:p>
      <w:pPr>
        <w:pStyle w:val="5"/>
        <w:rPr>
          <w:rFonts w:hint="eastAsia"/>
        </w:rPr>
      </w:pPr>
    </w:p>
    <w:p>
      <w:pPr>
        <w:pStyle w:val="5"/>
        <w:rPr>
          <w:rFonts w:hint="eastAsia"/>
          <w:szCs w:val="44"/>
        </w:rPr>
      </w:pPr>
      <w:r>
        <w:rPr>
          <w:rFonts w:hint="eastAsia"/>
          <w:szCs w:val="44"/>
        </w:rPr>
        <w:t>采购需求</w:t>
      </w:r>
    </w:p>
    <w:p>
      <w:pPr>
        <w:pStyle w:val="5"/>
        <w:rPr>
          <w:rFonts w:hint="eastAsia"/>
          <w:szCs w:val="44"/>
        </w:rPr>
      </w:pPr>
    </w:p>
    <w:bookmarkEnd w:id="72"/>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一、项目基本情况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项目拟定采购一批</w:t>
      </w:r>
      <w:r>
        <w:rPr>
          <w:rFonts w:hint="eastAsia" w:ascii="仿宋_GB2312" w:hAnsi="仿宋_GB2312" w:eastAsia="仿宋_GB2312" w:cs="仿宋_GB2312"/>
          <w:b w:val="0"/>
          <w:bCs w:val="0"/>
          <w:sz w:val="32"/>
          <w:szCs w:val="32"/>
          <w:lang w:val="en-US" w:eastAsia="zh-CN"/>
        </w:rPr>
        <w:t>ABB</w:t>
      </w:r>
      <w:r>
        <w:rPr>
          <w:rFonts w:hint="default" w:ascii="仿宋_GB2312" w:hAnsi="仿宋_GB2312" w:eastAsia="仿宋_GB2312" w:cs="仿宋_GB2312"/>
          <w:b w:val="0"/>
          <w:bCs w:val="0"/>
          <w:sz w:val="32"/>
          <w:szCs w:val="32"/>
          <w:lang w:val="en-US" w:eastAsia="zh-CN"/>
        </w:rPr>
        <w:t>品牌</w:t>
      </w: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val="en-US" w:eastAsia="zh-CN"/>
        </w:rPr>
        <w:t>匹配原厂型号的电气类备品备件。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left"/>
        <w:textAlignment w:val="auto"/>
        <w:rPr>
          <w:rFonts w:hint="default" w:ascii="黑体" w:hAnsi="黑体" w:eastAsia="黑体" w:cs="黑体"/>
          <w:b w:val="0"/>
          <w:bCs w:val="0"/>
          <w:sz w:val="32"/>
          <w:szCs w:val="32"/>
          <w:lang w:val="en-US" w:eastAsia="zh-CN"/>
        </w:rPr>
      </w:pPr>
      <w:r>
        <w:rPr>
          <w:rFonts w:hint="default" w:ascii="黑体" w:hAnsi="黑体" w:eastAsia="黑体" w:cs="黑体"/>
          <w:b w:val="0"/>
          <w:bCs w:val="0"/>
          <w:sz w:val="32"/>
          <w:szCs w:val="32"/>
          <w:lang w:val="en-US" w:eastAsia="zh-CN"/>
        </w:rPr>
        <w:t>二、项目技术要求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（一）供应商</w:t>
      </w:r>
      <w:r>
        <w:rPr>
          <w:rFonts w:hint="default" w:ascii="仿宋_GB2312" w:hAnsi="仿宋_GB2312" w:eastAsia="仿宋_GB2312" w:cs="仿宋_GB2312"/>
          <w:b w:val="0"/>
          <w:bCs w:val="0"/>
          <w:sz w:val="32"/>
          <w:szCs w:val="32"/>
          <w:lang w:val="en-US" w:eastAsia="zh-CN"/>
        </w:rPr>
        <w:t>需按采购清单的型号、数量要求进行供货，货物必须符合国家法律法规规定的标准、行业标准；所有货物必须有产品合格证并于送货之日移交广州市净水有限公司对应分公司。所供货物必须为原厂全新产品，</w:t>
      </w:r>
      <w:r>
        <w:rPr>
          <w:rFonts w:hint="eastAsia" w:ascii="仿宋_GB2312" w:hAnsi="仿宋_GB2312" w:eastAsia="仿宋_GB2312" w:cs="仿宋_GB2312"/>
          <w:b w:val="0"/>
          <w:bCs w:val="0"/>
          <w:sz w:val="32"/>
          <w:szCs w:val="32"/>
          <w:lang w:val="en-US" w:eastAsia="zh-CN"/>
        </w:rPr>
        <w:t>供应商</w:t>
      </w:r>
      <w:r>
        <w:rPr>
          <w:rFonts w:hint="default" w:ascii="仿宋_GB2312" w:hAnsi="仿宋_GB2312" w:eastAsia="仿宋_GB2312" w:cs="仿宋_GB2312"/>
          <w:b w:val="0"/>
          <w:bCs w:val="0"/>
          <w:sz w:val="32"/>
          <w:szCs w:val="32"/>
          <w:lang w:val="en-US" w:eastAsia="zh-CN"/>
        </w:rPr>
        <w:t>禁止向</w:t>
      </w:r>
      <w:r>
        <w:rPr>
          <w:rFonts w:hint="eastAsia" w:ascii="仿宋_GB2312" w:hAnsi="仿宋_GB2312" w:eastAsia="仿宋_GB2312" w:cs="仿宋_GB2312"/>
          <w:b w:val="0"/>
          <w:bCs w:val="0"/>
          <w:sz w:val="32"/>
          <w:szCs w:val="32"/>
          <w:lang w:val="en-US" w:eastAsia="zh-CN"/>
        </w:rPr>
        <w:t>采购人</w:t>
      </w:r>
      <w:r>
        <w:rPr>
          <w:rFonts w:hint="default" w:ascii="仿宋_GB2312" w:hAnsi="仿宋_GB2312" w:eastAsia="仿宋_GB2312" w:cs="仿宋_GB2312"/>
          <w:b w:val="0"/>
          <w:bCs w:val="0"/>
          <w:sz w:val="32"/>
          <w:szCs w:val="32"/>
          <w:lang w:val="en-US" w:eastAsia="zh-CN"/>
        </w:rPr>
        <w:t>提供二手产品、拆机件、翻新件。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（二）设备到货后，须出具厂家出厂合格证明，</w:t>
      </w:r>
      <w:r>
        <w:rPr>
          <w:rFonts w:hint="eastAsia" w:ascii="仿宋_GB2312" w:hAnsi="仿宋_GB2312" w:eastAsia="仿宋_GB2312" w:cs="仿宋_GB2312"/>
          <w:b w:val="0"/>
          <w:bCs w:val="0"/>
          <w:sz w:val="32"/>
          <w:szCs w:val="32"/>
          <w:lang w:val="en-US" w:eastAsia="zh-CN"/>
        </w:rPr>
        <w:t>供应商</w:t>
      </w:r>
      <w:r>
        <w:rPr>
          <w:rFonts w:hint="default" w:ascii="仿宋_GB2312" w:hAnsi="仿宋_GB2312" w:eastAsia="仿宋_GB2312" w:cs="仿宋_GB2312"/>
          <w:b w:val="0"/>
          <w:bCs w:val="0"/>
          <w:sz w:val="32"/>
          <w:szCs w:val="32"/>
          <w:lang w:val="en-US" w:eastAsia="zh-CN"/>
        </w:rPr>
        <w:t>应和</w:t>
      </w:r>
      <w:r>
        <w:rPr>
          <w:rFonts w:hint="eastAsia" w:ascii="仿宋_GB2312" w:hAnsi="仿宋_GB2312" w:eastAsia="仿宋_GB2312" w:cs="仿宋_GB2312"/>
          <w:b w:val="0"/>
          <w:bCs w:val="0"/>
          <w:sz w:val="32"/>
          <w:szCs w:val="32"/>
          <w:lang w:val="en-US" w:eastAsia="zh-CN"/>
        </w:rPr>
        <w:t>采购人</w:t>
      </w:r>
      <w:r>
        <w:rPr>
          <w:rFonts w:hint="default" w:ascii="仿宋_GB2312" w:hAnsi="仿宋_GB2312" w:eastAsia="仿宋_GB2312" w:cs="仿宋_GB2312"/>
          <w:b w:val="0"/>
          <w:bCs w:val="0"/>
          <w:sz w:val="32"/>
          <w:szCs w:val="32"/>
          <w:lang w:val="en-US" w:eastAsia="zh-CN"/>
        </w:rPr>
        <w:t>一起对供货设备进行现场检查验收，如发现质量问题（包括结构及外观检查）应由</w:t>
      </w:r>
      <w:r>
        <w:rPr>
          <w:rFonts w:hint="eastAsia" w:ascii="仿宋_GB2312" w:hAnsi="仿宋_GB2312" w:eastAsia="仿宋_GB2312" w:cs="仿宋_GB2312"/>
          <w:b w:val="0"/>
          <w:bCs w:val="0"/>
          <w:sz w:val="32"/>
          <w:szCs w:val="32"/>
          <w:lang w:val="en-US" w:eastAsia="zh-CN"/>
        </w:rPr>
        <w:t>供应商</w:t>
      </w:r>
      <w:r>
        <w:rPr>
          <w:rFonts w:hint="default" w:ascii="仿宋_GB2312" w:hAnsi="仿宋_GB2312" w:eastAsia="仿宋_GB2312" w:cs="仿宋_GB2312"/>
          <w:b w:val="0"/>
          <w:bCs w:val="0"/>
          <w:sz w:val="32"/>
          <w:szCs w:val="32"/>
          <w:lang w:val="en-US" w:eastAsia="zh-CN"/>
        </w:rPr>
        <w:t>处理解决。开箱检验应有记录及双方签字生效。</w:t>
      </w:r>
    </w:p>
    <w:p>
      <w:pPr>
        <w:pStyle w:val="2"/>
        <w:rPr>
          <w:rFonts w:hint="default"/>
          <w:lang w:val="en-US" w:eastAsia="zh-CN"/>
        </w:rPr>
      </w:pPr>
    </w:p>
    <w:tbl>
      <w:tblPr>
        <w:tblStyle w:val="21"/>
        <w:tblW w:w="89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0"/>
        <w:gridCol w:w="1455"/>
        <w:gridCol w:w="3225"/>
        <w:gridCol w:w="1080"/>
        <w:gridCol w:w="126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89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ABB电气类备品备件需求明细表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需求数量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变频器</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ACS880-04-585A-3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石井（均禾）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变频器</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ACS550-01-059A-4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0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变频器</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ACS880-01-025A-3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变频器</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ACS880-01-105A-3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变频器</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ACS510-01-038A-4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软启动</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PSE 300-600-70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软启动</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PSE 72-600-70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变频器</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ACS510-01-157A-4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软启动</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ps s60/105-500L</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猎德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变频器</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7"/>
                <w:lang w:val="en-US" w:eastAsia="zh-CN" w:bidi="ar"/>
              </w:rPr>
              <w:t>ACS800-04-0060-3+P901</w:t>
            </w:r>
            <w:r>
              <w:rPr>
                <w:rFonts w:hint="eastAsia" w:ascii="宋体" w:hAnsi="宋体" w:eastAsia="宋体" w:cs="宋体"/>
                <w:i w:val="0"/>
                <w:iCs w:val="0"/>
                <w:color w:val="000000"/>
                <w:kern w:val="0"/>
                <w:sz w:val="22"/>
                <w:szCs w:val="22"/>
                <w:u w:val="none"/>
                <w:lang w:val="en-US" w:eastAsia="zh-CN" w:bidi="ar"/>
              </w:rPr>
              <w:t>替代型号ACS880-01-105A-3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11</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变频器</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7"/>
                <w:lang w:val="en-US" w:eastAsia="zh-CN" w:bidi="ar"/>
              </w:rPr>
              <w:t>ACS800-04-0040-3+P901</w:t>
            </w:r>
            <w:r>
              <w:rPr>
                <w:rFonts w:hint="eastAsia" w:ascii="宋体" w:hAnsi="宋体" w:eastAsia="宋体" w:cs="宋体"/>
                <w:i w:val="0"/>
                <w:iCs w:val="0"/>
                <w:color w:val="000000"/>
                <w:kern w:val="0"/>
                <w:sz w:val="22"/>
                <w:szCs w:val="22"/>
                <w:u w:val="none"/>
                <w:lang w:val="en-US" w:eastAsia="zh-CN" w:bidi="ar"/>
              </w:rPr>
              <w:t>替代型号ACS880-01-072A-3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12</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功率因数控制器</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RVC-12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大坦沙</w:t>
            </w:r>
          </w:p>
        </w:tc>
      </w:tr>
    </w:tbl>
    <w:p>
      <w:pPr>
        <w:pStyle w:val="2"/>
        <w:rPr>
          <w:rFonts w:hint="default"/>
          <w:lang w:val="en-US" w:eastAsia="zh-CN"/>
        </w:rPr>
      </w:pPr>
    </w:p>
    <w:p>
      <w:pPr>
        <w:pStyle w:val="2"/>
        <w:rPr>
          <w:rFonts w:hint="default"/>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left"/>
        <w:textAlignment w:val="auto"/>
        <w:rPr>
          <w:rFonts w:hint="default" w:ascii="黑体" w:hAnsi="黑体" w:eastAsia="黑体" w:cs="黑体"/>
          <w:b w:val="0"/>
          <w:bCs w:val="0"/>
          <w:sz w:val="32"/>
          <w:szCs w:val="32"/>
          <w:lang w:val="en-US" w:eastAsia="zh-CN"/>
        </w:rPr>
      </w:pPr>
      <w:r>
        <w:rPr>
          <w:rFonts w:hint="default" w:ascii="黑体" w:hAnsi="黑体" w:eastAsia="黑体" w:cs="黑体"/>
          <w:b w:val="0"/>
          <w:bCs w:val="0"/>
          <w:sz w:val="32"/>
          <w:szCs w:val="32"/>
          <w:lang w:val="en-US" w:eastAsia="zh-CN"/>
        </w:rPr>
        <w:t>三、商务要求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（一）货期：自收到采购人书面通知之日起30天内到货，交货地点：广州市净水有限公司对应分公司。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 二 ) 包装、运输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val="en-US" w:eastAsia="zh-CN"/>
        </w:rPr>
        <w:t>供应商</w:t>
      </w:r>
      <w:r>
        <w:rPr>
          <w:rFonts w:hint="default" w:ascii="仿宋_GB2312" w:hAnsi="仿宋_GB2312" w:eastAsia="仿宋_GB2312" w:cs="仿宋_GB2312"/>
          <w:b w:val="0"/>
          <w:bCs w:val="0"/>
          <w:sz w:val="32"/>
          <w:szCs w:val="32"/>
          <w:lang w:val="en-US" w:eastAsia="zh-CN"/>
        </w:rPr>
        <w:t>所供货物应为制造商原装出厂包装箱号与货物出厂批号一致，包装须符合同等相关标准，因包装不良造成的损失由</w:t>
      </w:r>
      <w:r>
        <w:rPr>
          <w:rFonts w:hint="eastAsia" w:ascii="仿宋_GB2312" w:hAnsi="仿宋_GB2312" w:eastAsia="仿宋_GB2312" w:cs="仿宋_GB2312"/>
          <w:b w:val="0"/>
          <w:bCs w:val="0"/>
          <w:sz w:val="32"/>
          <w:szCs w:val="32"/>
          <w:lang w:val="en-US" w:eastAsia="zh-CN"/>
        </w:rPr>
        <w:t>供应商</w:t>
      </w:r>
      <w:r>
        <w:rPr>
          <w:rFonts w:hint="default" w:ascii="仿宋_GB2312" w:hAnsi="仿宋_GB2312" w:eastAsia="仿宋_GB2312" w:cs="仿宋_GB2312"/>
          <w:b w:val="0"/>
          <w:bCs w:val="0"/>
          <w:sz w:val="32"/>
          <w:szCs w:val="32"/>
          <w:lang w:val="en-US" w:eastAsia="zh-CN"/>
        </w:rPr>
        <w:t>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val="en-US" w:eastAsia="zh-CN"/>
        </w:rPr>
        <w:t>供应商</w:t>
      </w:r>
      <w:r>
        <w:rPr>
          <w:rFonts w:hint="default" w:ascii="仿宋_GB2312" w:hAnsi="仿宋_GB2312" w:eastAsia="仿宋_GB2312" w:cs="仿宋_GB2312"/>
          <w:b w:val="0"/>
          <w:bCs w:val="0"/>
          <w:sz w:val="32"/>
          <w:szCs w:val="32"/>
          <w:lang w:val="en-US" w:eastAsia="zh-CN"/>
        </w:rPr>
        <w:t>负责将产品送到现场过程中的全部运输，包括装卸车、货物现场的搬运等。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三</w:t>
      </w:r>
      <w:r>
        <w:rPr>
          <w:rFonts w:hint="default" w:ascii="仿宋_GB2312" w:hAnsi="仿宋_GB2312" w:eastAsia="仿宋_GB2312" w:cs="仿宋_GB2312"/>
          <w:b w:val="0"/>
          <w:bCs w:val="0"/>
          <w:sz w:val="32"/>
          <w:szCs w:val="32"/>
          <w:lang w:val="en-US" w:eastAsia="zh-CN"/>
        </w:rPr>
        <w:t>）质量要求和售后服务：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1.确保货物为原装未拆封或未使用的合格产品，交货时须出具厂家出厂合格证明</w:t>
      </w:r>
      <w:r>
        <w:rPr>
          <w:rFonts w:hint="eastAsia" w:ascii="仿宋_GB2312" w:hAnsi="仿宋_GB2312" w:eastAsia="仿宋_GB2312" w:cs="仿宋_GB2312"/>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2.货物在质保期（供货验收合格之日起1年内）内如有质量问题或未能适配原有设备时，</w:t>
      </w:r>
      <w:r>
        <w:rPr>
          <w:rFonts w:hint="eastAsia" w:ascii="仿宋_GB2312" w:hAnsi="仿宋_GB2312" w:eastAsia="仿宋_GB2312" w:cs="仿宋_GB2312"/>
          <w:b w:val="0"/>
          <w:bCs w:val="0"/>
          <w:sz w:val="32"/>
          <w:szCs w:val="32"/>
          <w:lang w:val="en-US" w:eastAsia="zh-CN"/>
        </w:rPr>
        <w:t>供应商</w:t>
      </w:r>
      <w:r>
        <w:rPr>
          <w:rFonts w:hint="default" w:ascii="仿宋_GB2312" w:hAnsi="仿宋_GB2312" w:eastAsia="仿宋_GB2312" w:cs="仿宋_GB2312"/>
          <w:b w:val="0"/>
          <w:bCs w:val="0"/>
          <w:sz w:val="32"/>
          <w:szCs w:val="32"/>
          <w:lang w:val="en-US" w:eastAsia="zh-CN"/>
        </w:rPr>
        <w:t>必须24小时内立即响应。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四</w:t>
      </w:r>
      <w:r>
        <w:rPr>
          <w:rFonts w:hint="default" w:ascii="仿宋_GB2312" w:hAnsi="仿宋_GB2312" w:eastAsia="仿宋_GB2312" w:cs="仿宋_GB2312"/>
          <w:b w:val="0"/>
          <w:bCs w:val="0"/>
          <w:sz w:val="32"/>
          <w:szCs w:val="32"/>
          <w:lang w:val="en-US" w:eastAsia="zh-CN"/>
        </w:rPr>
        <w:t>）付款方式：采用网银支付。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五</w:t>
      </w:r>
      <w:r>
        <w:rPr>
          <w:rFonts w:hint="default" w:ascii="仿宋_GB2312" w:hAnsi="仿宋_GB2312" w:eastAsia="仿宋_GB2312" w:cs="仿宋_GB2312"/>
          <w:b w:val="0"/>
          <w:bCs w:val="0"/>
          <w:sz w:val="32"/>
          <w:szCs w:val="32"/>
          <w:lang w:val="en-US" w:eastAsia="zh-CN"/>
        </w:rPr>
        <w:t>）自供应商履行完合同义务之日起15个工作日内组织验收，审定</w:t>
      </w:r>
      <w:r>
        <w:rPr>
          <w:rFonts w:hint="eastAsia" w:ascii="仿宋_GB2312" w:hAnsi="仿宋_GB2312" w:eastAsia="仿宋_GB2312" w:cs="仿宋_GB2312"/>
          <w:b w:val="0"/>
          <w:bCs w:val="0"/>
          <w:sz w:val="32"/>
          <w:szCs w:val="32"/>
          <w:lang w:val="en-US" w:eastAsia="zh-CN"/>
        </w:rPr>
        <w:t>供应商</w:t>
      </w:r>
      <w:r>
        <w:rPr>
          <w:rFonts w:hint="default" w:ascii="仿宋_GB2312" w:hAnsi="仿宋_GB2312" w:eastAsia="仿宋_GB2312" w:cs="仿宋_GB2312"/>
          <w:b w:val="0"/>
          <w:bCs w:val="0"/>
          <w:sz w:val="32"/>
          <w:szCs w:val="32"/>
          <w:lang w:val="en-US" w:eastAsia="zh-CN"/>
        </w:rPr>
        <w:t>供货的货物合格情况，进行结算审核。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六</w:t>
      </w:r>
      <w:r>
        <w:rPr>
          <w:rFonts w:hint="default" w:ascii="仿宋_GB2312" w:hAnsi="仿宋_GB2312" w:eastAsia="仿宋_GB2312" w:cs="仿宋_GB2312"/>
          <w:b w:val="0"/>
          <w:bCs w:val="0"/>
          <w:sz w:val="32"/>
          <w:szCs w:val="32"/>
          <w:lang w:val="en-US" w:eastAsia="zh-CN"/>
        </w:rPr>
        <w:t>）承包方式：单价包干</w:t>
      </w:r>
      <w:r>
        <w:rPr>
          <w:rFonts w:hint="eastAsia" w:ascii="仿宋_GB2312" w:hAnsi="仿宋_GB2312" w:eastAsia="仿宋_GB2312" w:cs="仿宋_GB2312"/>
          <w:b w:val="0"/>
          <w:bCs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left"/>
        <w:textAlignment w:val="auto"/>
        <w:rPr>
          <w:rFonts w:hint="default" w:ascii="黑体" w:hAnsi="黑体" w:eastAsia="黑体" w:cs="黑体"/>
          <w:b w:val="0"/>
          <w:bCs w:val="0"/>
          <w:sz w:val="32"/>
          <w:szCs w:val="32"/>
          <w:lang w:val="en-US" w:eastAsia="zh-CN"/>
        </w:rPr>
      </w:pPr>
      <w:r>
        <w:rPr>
          <w:rFonts w:hint="default" w:ascii="黑体" w:hAnsi="黑体" w:eastAsia="黑体" w:cs="黑体"/>
          <w:b w:val="0"/>
          <w:bCs w:val="0"/>
          <w:sz w:val="32"/>
          <w:szCs w:val="32"/>
          <w:lang w:val="en-US" w:eastAsia="zh-CN"/>
        </w:rPr>
        <w:t>四、其他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供应商</w:t>
      </w:r>
      <w:r>
        <w:rPr>
          <w:rFonts w:hint="default" w:ascii="仿宋_GB2312" w:hAnsi="仿宋_GB2312" w:eastAsia="仿宋_GB2312" w:cs="仿宋_GB2312"/>
          <w:b w:val="0"/>
          <w:bCs w:val="0"/>
          <w:sz w:val="32"/>
          <w:szCs w:val="32"/>
          <w:lang w:val="en-US" w:eastAsia="zh-CN"/>
        </w:rPr>
        <w:t>不得转包、分包。否则，</w:t>
      </w:r>
      <w:r>
        <w:rPr>
          <w:rFonts w:hint="eastAsia" w:ascii="仿宋_GB2312" w:hAnsi="仿宋_GB2312" w:eastAsia="仿宋_GB2312" w:cs="仿宋_GB2312"/>
          <w:b w:val="0"/>
          <w:bCs w:val="0"/>
          <w:sz w:val="32"/>
          <w:szCs w:val="32"/>
          <w:lang w:val="en-US" w:eastAsia="zh-CN"/>
        </w:rPr>
        <w:t>采购人</w:t>
      </w:r>
      <w:r>
        <w:rPr>
          <w:rFonts w:hint="default" w:ascii="仿宋_GB2312" w:hAnsi="仿宋_GB2312" w:eastAsia="仿宋_GB2312" w:cs="仿宋_GB2312"/>
          <w:b w:val="0"/>
          <w:bCs w:val="0"/>
          <w:sz w:val="32"/>
          <w:szCs w:val="32"/>
          <w:lang w:val="en-US" w:eastAsia="zh-CN"/>
        </w:rPr>
        <w:t>有权单方面终止合同，拒收其货物，由此而造成的经济损失由</w:t>
      </w:r>
      <w:r>
        <w:rPr>
          <w:rFonts w:hint="eastAsia" w:ascii="仿宋_GB2312" w:hAnsi="仿宋_GB2312" w:eastAsia="仿宋_GB2312" w:cs="仿宋_GB2312"/>
          <w:b w:val="0"/>
          <w:bCs w:val="0"/>
          <w:sz w:val="32"/>
          <w:szCs w:val="32"/>
          <w:lang w:val="en-US" w:eastAsia="zh-CN"/>
        </w:rPr>
        <w:t>供应商</w:t>
      </w:r>
      <w:r>
        <w:rPr>
          <w:rFonts w:hint="default" w:ascii="仿宋_GB2312" w:hAnsi="仿宋_GB2312" w:eastAsia="仿宋_GB2312" w:cs="仿宋_GB2312"/>
          <w:b w:val="0"/>
          <w:bCs w:val="0"/>
          <w:sz w:val="32"/>
          <w:szCs w:val="32"/>
          <w:lang w:val="en-US" w:eastAsia="zh-CN"/>
        </w:rPr>
        <w:t>负责赔偿。</w:t>
      </w:r>
    </w:p>
    <w:p>
      <w:pPr>
        <w:pStyle w:val="2"/>
        <w:rPr>
          <w:rFonts w:hint="default"/>
          <w:lang w:val="en-US" w:eastAsia="zh-CN"/>
        </w:rPr>
      </w:pPr>
    </w:p>
    <w:p>
      <w:pPr>
        <w:adjustRightInd w:val="0"/>
        <w:snapToGrid w:val="0"/>
        <w:spacing w:line="600" w:lineRule="exact"/>
        <w:ind w:firstLine="560" w:firstLineChars="200"/>
        <w:jc w:val="left"/>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pPr>
    </w:p>
    <w:p>
      <w:pPr>
        <w:pStyle w:val="2"/>
      </w:pPr>
    </w:p>
    <w:p>
      <w:pPr>
        <w:pStyle w:val="2"/>
      </w:pPr>
    </w:p>
    <w:p>
      <w:pPr>
        <w:pStyle w:val="2"/>
      </w:pPr>
    </w:p>
    <w:p>
      <w:pPr>
        <w:pStyle w:val="2"/>
      </w:pPr>
    </w:p>
    <w:p>
      <w:pPr>
        <w:pStyle w:val="4"/>
      </w:pPr>
      <w:bookmarkStart w:id="73" w:name="_Toc12135"/>
      <w:bookmarkStart w:id="74" w:name="_Toc23330"/>
      <w:bookmarkStart w:id="75" w:name="_Toc4680"/>
      <w:bookmarkStart w:id="76" w:name="_Toc18538"/>
      <w:bookmarkStart w:id="77" w:name="_Toc537"/>
      <w:bookmarkStart w:id="78" w:name="_Toc25925"/>
      <w:bookmarkStart w:id="79" w:name="_Toc1284"/>
      <w:bookmarkStart w:id="80" w:name="_Toc29835"/>
      <w:bookmarkStart w:id="81" w:name="_Toc1496"/>
      <w:bookmarkStart w:id="82" w:name="_Toc15570"/>
      <w:bookmarkStart w:id="83" w:name="_Toc23353"/>
      <w: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CMUF9H2AEAAJQDAAAOAAAAZHJzL2Uyb0RvYy54bWytU81u&#10;EzEQviPxDpbvZJNIqdJVNj0kLRcEkYAHmNjeXUv+k8dkkxs3xDNw48g7wNtUgrdg7KRpCxeEugfv&#10;2DPzzXyfx4urvTVspyJq7xo+GY05U054qV3X8Pfvbl7MOcMEToLxTjX8oJBfLZ8/WwyhVlPfeyNV&#10;ZATisB5Cw/uUQl1VKHplAUc+KEfO1kcLibaxq2SEgdCtqabj8UU1+ChD9EIh0un66OTLgt+2SqQ3&#10;bYsqMdNw6i2VNZZ1m9dquYC6ixB6LU5twH90YUE7KnqGWkMC9iHqv6CsFtGjb9NIeFv5ttVCFQ7E&#10;ZjL+g83bHoIqXEgcDGeZ8OlgxevdJjItG37BmQNLV/Tz07dfHz/ffvlx+/0ru8wKDQFrCly5TTzt&#10;MGxiprtvo81/IsL2RdXDWVW1T0zQ4eVsPp+R9uLOVd3nhYjppfKWZaPhmCLork8r7xxdnY+TIirs&#10;XmGiypR4l5CLGseGDD+dETjQ8LQGEpk2EB10XclFb7S80cbkDIzddmUi20Eeh/JlfoT7KCwXWQP2&#10;x7jiOg5Kr0BeO8nSIZBQjiaa5xaskpwZRQ8gWwQIdQJt/iWSShtHHWSJj6Jma+vloWhdzunqS4+n&#10;Mc2z9XBfsu8f0/I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IxQX0fYAQAAlAMAAA4AAAAA&#10;AAAAAQAgAAAAJgEAAGRycy9lMm9Eb2MueG1sUEsFBgAAAAAGAAYAWQEAAHA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LK5P71gEAAJQDAAAOAAAAZHJzL2Uyb0RvYy54bWytU0uO&#10;EzEQ3SNxB8t70plIQaGVziwShg2CSMABKv50W/JPLpNOduwQZ2DHkjvAbUaCW1B2Mhk+G4Tohbvs&#10;qnpV77m8vD44y/YqoQm+41eTKWfKiyCN7zv+5vXNowVnmMFLsMGrjh8V8uvVwwfLMbZqFoZgpUqM&#10;QDy2Y+z4kHNsmwbFoBzgJETlyalDcpBpm/pGJhgJ3dlmNp0+bsaQZExBKEQ63ZycfFXxtVYiv9Qa&#10;VWa249Rbrmuq666szWoJbZ8gDkac24B/6MKB8VT0ArWBDOxtMn9AOSNSwKDzRATXBK2NUJUDsbma&#10;/sbm1QBRVS4kDsaLTPj/YMWL/TYxIzs+58yDoyv69v7z93cfbj9+vf3yiS2KQmPElgLXfpvOO4zb&#10;VOgedHLlT0TYoap6vKiqDpkJOnwyXyzmpL24czX3eTFhfqaCY8XoOOYEph/yOnhPVxfSVRUV9s8x&#10;U2VKvEsoRa1nY4GfUesCaHi0hUymi0QHfV9zMVgjb4y1JQNTv1vbxPZQxqF+hR/h/hJWimwAh1Nc&#10;dZ0GZVAgn3rJ8jGSUJ4mmpcWnJKcWUUPoFgECG0GY/8mkkpbTx0UiU+iFmsX5LFqXc/p6muP5zEt&#10;s/XzvmbfP6bV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8OuBDXAAAACQEAAA8AAAAAAAAAAQAg&#10;AAAAIgAAAGRycy9kb3ducmV2LnhtbFBLAQIUABQAAAAIAIdO4kDLK5P71gEAAJQDAAAOAAAAAAAA&#10;AAEAIAAAACYBAABkcnMvZTJvRG9jLnhtbFBLBQYAAAAABgAGAFkBAABuBQAAAAA=&#10;">
                <v:fill on="f" focussize="0,0"/>
                <v:stroke color="#000000" joinstyle="round"/>
                <v:imagedata o:title=""/>
                <o:lock v:ext="edit" aspectratio="f"/>
              </v:shape>
            </w:pict>
          </mc:Fallback>
        </mc:AlternateContent>
      </w:r>
      <w:r>
        <w:rPr>
          <w:rFonts w:hint="eastAsia"/>
        </w:rPr>
        <w:t>第六章</w:t>
      </w:r>
      <w:bookmarkEnd w:id="73"/>
      <w:bookmarkEnd w:id="74"/>
      <w:bookmarkEnd w:id="75"/>
      <w:bookmarkEnd w:id="76"/>
      <w:bookmarkEnd w:id="77"/>
      <w:bookmarkEnd w:id="78"/>
      <w:bookmarkEnd w:id="79"/>
      <w:bookmarkEnd w:id="80"/>
      <w:bookmarkEnd w:id="81"/>
      <w:bookmarkEnd w:id="82"/>
      <w:bookmarkEnd w:id="83"/>
    </w:p>
    <w:p>
      <w:pPr>
        <w:pStyle w:val="33"/>
      </w:pPr>
    </w:p>
    <w:p>
      <w:pPr>
        <w:pStyle w:val="4"/>
      </w:pPr>
      <w:bookmarkStart w:id="84" w:name="_Toc22501"/>
      <w:bookmarkStart w:id="85" w:name="_Toc22797"/>
      <w:bookmarkStart w:id="86" w:name="_Toc1375"/>
      <w:bookmarkStart w:id="87" w:name="_Toc88209949"/>
      <w:bookmarkStart w:id="88" w:name="_Toc19686"/>
      <w:bookmarkStart w:id="89" w:name="_Toc12968"/>
      <w:bookmarkStart w:id="90" w:name="_Toc12980"/>
      <w:bookmarkStart w:id="91" w:name="_Toc323"/>
      <w:bookmarkStart w:id="92" w:name="_Toc13309"/>
      <w:bookmarkStart w:id="93" w:name="_Toc87616386"/>
      <w:bookmarkStart w:id="94" w:name="_Toc12721"/>
      <w:bookmarkStart w:id="95" w:name="_Toc8183"/>
      <w:bookmarkStart w:id="96" w:name="_Toc19088"/>
      <w:r>
        <w:rPr>
          <w:rFonts w:hint="eastAsia"/>
        </w:rPr>
        <w:t>合同</w:t>
      </w:r>
      <w:bookmarkEnd w:id="84"/>
      <w:bookmarkEnd w:id="85"/>
      <w:bookmarkEnd w:id="86"/>
      <w:bookmarkEnd w:id="87"/>
      <w:bookmarkEnd w:id="88"/>
      <w:bookmarkEnd w:id="89"/>
      <w:bookmarkEnd w:id="90"/>
      <w:bookmarkEnd w:id="91"/>
      <w:bookmarkEnd w:id="92"/>
      <w:bookmarkEnd w:id="93"/>
      <w:bookmarkEnd w:id="94"/>
      <w:bookmarkEnd w:id="95"/>
      <w:bookmarkEnd w:id="96"/>
    </w:p>
    <w:p>
      <w:pPr>
        <w:adjustRightInd w:val="0"/>
        <w:snapToGrid w:val="0"/>
        <w:spacing w:beforeLines="50" w:afterLines="50" w:line="600" w:lineRule="exact"/>
        <w:jc w:val="center"/>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ind w:left="0" w:leftChars="0" w:firstLine="0" w:firstLineChars="0"/>
        <w:rPr>
          <w:rFonts w:ascii="方正小标宋简体" w:eastAsia="方正小标宋简体"/>
          <w:sz w:val="44"/>
          <w:szCs w:val="44"/>
        </w:rPr>
      </w:pPr>
    </w:p>
    <w:p>
      <w:pPr>
        <w:pStyle w:val="2"/>
        <w:ind w:left="0" w:leftChars="0" w:firstLine="0" w:firstLineChars="0"/>
        <w:rPr>
          <w:rFonts w:ascii="方正小标宋简体" w:eastAsia="方正小标宋简体"/>
          <w:sz w:val="44"/>
          <w:szCs w:val="44"/>
        </w:rPr>
      </w:pPr>
    </w:p>
    <w:p>
      <w:pPr>
        <w:pStyle w:val="2"/>
        <w:ind w:left="0" w:leftChars="0" w:firstLine="0" w:firstLineChars="0"/>
        <w:rPr>
          <w:rFonts w:ascii="方正小标宋简体" w:eastAsia="方正小标宋简体"/>
          <w:sz w:val="44"/>
          <w:szCs w:val="44"/>
        </w:rPr>
      </w:pPr>
    </w:p>
    <w:p>
      <w:pPr>
        <w:jc w:val="center"/>
        <w:rPr>
          <w:b/>
          <w:bCs w:val="0"/>
          <w:color w:val="auto"/>
          <w:sz w:val="48"/>
          <w:szCs w:val="48"/>
        </w:rPr>
      </w:pPr>
      <w:r>
        <w:rPr>
          <w:rFonts w:hint="eastAsia"/>
          <w:b/>
          <w:bCs w:val="0"/>
          <w:color w:val="auto"/>
          <w:sz w:val="48"/>
          <w:szCs w:val="48"/>
        </w:rPr>
        <w:t>广州市净水有限公司</w:t>
      </w:r>
    </w:p>
    <w:p>
      <w:pPr>
        <w:jc w:val="center"/>
        <w:rPr>
          <w:b/>
          <w:bCs w:val="0"/>
          <w:color w:val="auto"/>
          <w:sz w:val="48"/>
          <w:szCs w:val="48"/>
        </w:rPr>
      </w:pPr>
      <w:r>
        <w:rPr>
          <w:rFonts w:hint="eastAsia"/>
          <w:b/>
          <w:bCs w:val="0"/>
          <w:color w:val="auto"/>
          <w:sz w:val="48"/>
          <w:szCs w:val="48"/>
          <w:lang w:val="en-US" w:eastAsia="zh-CN"/>
        </w:rPr>
        <w:t>货物</w:t>
      </w:r>
      <w:r>
        <w:rPr>
          <w:rFonts w:hint="eastAsia"/>
          <w:b/>
          <w:bCs w:val="0"/>
          <w:color w:val="auto"/>
          <w:sz w:val="48"/>
          <w:szCs w:val="48"/>
        </w:rPr>
        <w:t>采购合同</w:t>
      </w:r>
    </w:p>
    <w:p>
      <w:pPr>
        <w:jc w:val="center"/>
        <w:rPr>
          <w:b/>
          <w:bCs w:val="0"/>
          <w:color w:val="auto"/>
          <w:sz w:val="28"/>
          <w:szCs w:val="28"/>
        </w:rPr>
      </w:pPr>
    </w:p>
    <w:p>
      <w:pPr>
        <w:jc w:val="center"/>
        <w:rPr>
          <w:b/>
          <w:bCs w:val="0"/>
          <w:color w:val="auto"/>
          <w:sz w:val="30"/>
        </w:rPr>
      </w:pPr>
    </w:p>
    <w:p>
      <w:pPr>
        <w:rPr>
          <w:rFonts w:hint="eastAsia"/>
          <w:b/>
          <w:bCs w:val="0"/>
          <w:color w:val="auto"/>
          <w:sz w:val="30"/>
        </w:rPr>
      </w:pPr>
      <w:r>
        <w:rPr>
          <w:rFonts w:hint="eastAsia"/>
          <w:b/>
          <w:bCs w:val="0"/>
          <w:color w:val="auto"/>
          <w:sz w:val="30"/>
        </w:rPr>
        <w:t>项目名称：</w:t>
      </w:r>
      <w:r>
        <w:rPr>
          <w:rFonts w:hint="eastAsia"/>
          <w:b/>
          <w:bCs w:val="0"/>
          <w:color w:val="auto"/>
          <w:sz w:val="30"/>
          <w:lang w:eastAsia="zh-CN"/>
        </w:rPr>
        <w:t>广州市净水有限公司2022年ABB电气类备品备件采购</w:t>
      </w:r>
    </w:p>
    <w:p>
      <w:pPr>
        <w:rPr>
          <w:rFonts w:hint="eastAsia"/>
          <w:b/>
          <w:bCs w:val="0"/>
          <w:color w:val="auto"/>
          <w:sz w:val="30"/>
          <w:lang w:val="en-US" w:eastAsia="zh-CN"/>
        </w:rPr>
      </w:pPr>
    </w:p>
    <w:p>
      <w:pPr>
        <w:rPr>
          <w:rFonts w:hint="eastAsia"/>
          <w:b/>
          <w:bCs w:val="0"/>
          <w:color w:val="auto"/>
          <w:sz w:val="30"/>
          <w:lang w:val="en-US" w:eastAsia="zh-CN"/>
        </w:rPr>
      </w:pPr>
      <w:r>
        <w:rPr>
          <w:rFonts w:hint="eastAsia"/>
          <w:b/>
          <w:bCs w:val="0"/>
          <w:color w:val="auto"/>
          <w:sz w:val="30"/>
          <w:lang w:val="en-US" w:eastAsia="zh-CN"/>
        </w:rPr>
        <w:t>项目编号：</w:t>
      </w:r>
    </w:p>
    <w:p>
      <w:pPr>
        <w:rPr>
          <w:rFonts w:hint="eastAsia"/>
          <w:b/>
          <w:bCs w:val="0"/>
          <w:color w:val="auto"/>
          <w:sz w:val="30"/>
          <w:lang w:val="en-US" w:eastAsia="zh-CN"/>
        </w:rPr>
      </w:pPr>
    </w:p>
    <w:p>
      <w:pPr>
        <w:rPr>
          <w:b/>
          <w:bCs w:val="0"/>
          <w:color w:val="auto"/>
          <w:sz w:val="30"/>
          <w:szCs w:val="30"/>
        </w:rPr>
      </w:pPr>
      <w:r>
        <w:rPr>
          <w:rFonts w:hint="eastAsia"/>
          <w:b/>
          <w:bCs w:val="0"/>
          <w:color w:val="auto"/>
          <w:sz w:val="30"/>
        </w:rPr>
        <w:t>合同编号：</w:t>
      </w:r>
      <w:r>
        <w:rPr>
          <w:rFonts w:hint="eastAsia" w:ascii="宋体" w:hAnsi="宋体" w:cs="宋体"/>
          <w:b/>
          <w:bCs w:val="0"/>
          <w:color w:val="auto"/>
          <w:sz w:val="30"/>
          <w:szCs w:val="30"/>
        </w:rPr>
        <w:t>穗净水合</w:t>
      </w:r>
      <w:r>
        <w:rPr>
          <w:rFonts w:ascii="宋体" w:hAnsi="宋体" w:cs="宋体"/>
          <w:b/>
          <w:bCs w:val="0"/>
          <w:color w:val="auto"/>
          <w:sz w:val="30"/>
          <w:szCs w:val="30"/>
        </w:rPr>
        <w:t xml:space="preserve">[     ]    </w:t>
      </w:r>
      <w:r>
        <w:rPr>
          <w:rFonts w:hint="eastAsia" w:ascii="宋体" w:hAnsi="宋体" w:cs="宋体"/>
          <w:b/>
          <w:bCs w:val="0"/>
          <w:color w:val="auto"/>
          <w:sz w:val="30"/>
          <w:szCs w:val="30"/>
        </w:rPr>
        <w:t>号</w:t>
      </w:r>
    </w:p>
    <w:p>
      <w:pPr>
        <w:rPr>
          <w:b/>
          <w:bCs w:val="0"/>
          <w:color w:val="auto"/>
          <w:sz w:val="30"/>
          <w:szCs w:val="30"/>
        </w:rPr>
      </w:pPr>
    </w:p>
    <w:p>
      <w:pPr>
        <w:rPr>
          <w:b/>
          <w:bCs w:val="0"/>
          <w:color w:val="auto"/>
          <w:sz w:val="30"/>
          <w:u w:val="single"/>
        </w:rPr>
      </w:pPr>
      <w:r>
        <w:rPr>
          <w:rFonts w:hint="eastAsia"/>
          <w:b/>
          <w:bCs w:val="0"/>
          <w:color w:val="auto"/>
          <w:sz w:val="30"/>
        </w:rPr>
        <w:t>甲方（买方）：</w:t>
      </w:r>
      <w:r>
        <w:rPr>
          <w:rFonts w:hint="eastAsia"/>
          <w:b/>
          <w:bCs w:val="0"/>
          <w:color w:val="auto"/>
          <w:sz w:val="30"/>
          <w:u w:val="none"/>
        </w:rPr>
        <w:t>广州市净水有限公司</w:t>
      </w:r>
    </w:p>
    <w:p>
      <w:pPr>
        <w:rPr>
          <w:rFonts w:hint="eastAsia"/>
          <w:b/>
          <w:bCs w:val="0"/>
          <w:color w:val="auto"/>
          <w:sz w:val="30"/>
        </w:rPr>
      </w:pPr>
    </w:p>
    <w:p>
      <w:pPr>
        <w:rPr>
          <w:b/>
          <w:bCs w:val="0"/>
          <w:color w:val="auto"/>
          <w:sz w:val="30"/>
          <w:u w:val="single"/>
        </w:rPr>
      </w:pPr>
      <w:r>
        <w:rPr>
          <w:rFonts w:hint="eastAsia"/>
          <w:b/>
          <w:bCs w:val="0"/>
          <w:color w:val="auto"/>
          <w:sz w:val="30"/>
        </w:rPr>
        <w:t>乙方（卖方）：</w:t>
      </w:r>
      <w:r>
        <w:rPr>
          <w:b/>
          <w:bCs w:val="0"/>
          <w:color w:val="auto"/>
          <w:sz w:val="30"/>
          <w:u w:val="none"/>
        </w:rPr>
        <w:t xml:space="preserve">                  </w:t>
      </w:r>
    </w:p>
    <w:p>
      <w:pPr>
        <w:pStyle w:val="2"/>
        <w:rPr>
          <w:rFonts w:hint="eastAsia"/>
          <w:b/>
          <w:bCs w:val="0"/>
        </w:rPr>
      </w:pPr>
    </w:p>
    <w:p>
      <w:pPr>
        <w:spacing w:line="500" w:lineRule="exact"/>
        <w:jc w:val="both"/>
        <w:rPr>
          <w:rFonts w:hint="eastAsia"/>
          <w:b/>
          <w:bCs w:val="0"/>
          <w:color w:val="auto"/>
          <w:sz w:val="30"/>
        </w:rPr>
      </w:pPr>
      <w:r>
        <w:rPr>
          <w:rFonts w:hint="eastAsia" w:ascii="宋体" w:hAnsi="宋体" w:cs="宋体"/>
          <w:b/>
          <w:sz w:val="30"/>
          <w:szCs w:val="30"/>
        </w:rPr>
        <w:t xml:space="preserve">签订日期：       年   月   日   </w:t>
      </w:r>
    </w:p>
    <w:p>
      <w:pPr>
        <w:spacing w:line="500" w:lineRule="exact"/>
        <w:jc w:val="left"/>
        <w:rPr>
          <w:rFonts w:hint="eastAsia"/>
          <w:b/>
          <w:bCs w:val="0"/>
          <w:color w:val="auto"/>
          <w:sz w:val="30"/>
        </w:rPr>
      </w:pPr>
    </w:p>
    <w:p>
      <w:pPr>
        <w:spacing w:line="500" w:lineRule="exact"/>
        <w:jc w:val="left"/>
        <w:rPr>
          <w:rFonts w:ascii="宋体" w:hAnsi="宋体" w:eastAsia="宋体" w:cs="宋体"/>
          <w:b/>
          <w:bCs w:val="0"/>
          <w:sz w:val="36"/>
          <w:szCs w:val="36"/>
          <w:lang w:val="zh-CN" w:eastAsia="zh-CN"/>
        </w:rPr>
      </w:pPr>
      <w:r>
        <w:rPr>
          <w:rFonts w:hint="eastAsia"/>
          <w:b/>
          <w:bCs w:val="0"/>
          <w:color w:val="auto"/>
          <w:sz w:val="30"/>
        </w:rPr>
        <w:t>签约地点：广州市</w:t>
      </w:r>
    </w:p>
    <w:p>
      <w:pPr>
        <w:spacing w:line="360" w:lineRule="auto"/>
        <w:ind w:firstLine="0" w:firstLineChars="0"/>
        <w:rPr>
          <w:rFonts w:hint="eastAsia"/>
          <w:b/>
          <w:bCs w:val="0"/>
          <w:color w:val="auto"/>
          <w:lang w:val="en-US" w:eastAsia="zh-CN"/>
        </w:rPr>
      </w:pPr>
      <w:r>
        <w:rPr>
          <w:rFonts w:hint="eastAsia"/>
          <w:b/>
          <w:bCs w:val="0"/>
          <w:color w:val="auto"/>
          <w:lang w:val="en-US" w:eastAsia="zh-CN"/>
        </w:rPr>
        <w:t xml:space="preserve">    </w:t>
      </w:r>
    </w:p>
    <w:p>
      <w:pPr>
        <w:pStyle w:val="2"/>
        <w:rPr>
          <w:rFonts w:hint="eastAsia"/>
          <w:b/>
          <w:bCs w:val="0"/>
          <w:color w:val="auto"/>
          <w:lang w:val="en-US" w:eastAsia="zh-CN"/>
        </w:rPr>
      </w:pPr>
    </w:p>
    <w:p>
      <w:pPr>
        <w:pStyle w:val="2"/>
        <w:rPr>
          <w:rFonts w:hint="eastAsia"/>
          <w:b/>
          <w:bCs w:val="0"/>
          <w:color w:val="auto"/>
          <w:lang w:val="en-US" w:eastAsia="zh-CN"/>
        </w:rPr>
      </w:pPr>
    </w:p>
    <w:p>
      <w:pPr>
        <w:pStyle w:val="2"/>
        <w:rPr>
          <w:rFonts w:hint="eastAsia"/>
          <w:b/>
          <w:bCs w:val="0"/>
          <w:color w:val="auto"/>
          <w:lang w:val="en-US" w:eastAsia="zh-CN"/>
        </w:rPr>
      </w:pPr>
    </w:p>
    <w:p>
      <w:pPr>
        <w:spacing w:line="360" w:lineRule="auto"/>
        <w:rPr>
          <w:rFonts w:hint="eastAsia" w:ascii="宋体" w:hAnsi="宋体" w:cs="宋体"/>
          <w:b/>
          <w:bCs w:val="0"/>
          <w:color w:val="auto"/>
          <w:sz w:val="24"/>
          <w:szCs w:val="24"/>
        </w:rPr>
      </w:pPr>
    </w:p>
    <w:p>
      <w:pPr>
        <w:keepNext w:val="0"/>
        <w:keepLines w:val="0"/>
        <w:pageBreakBefore w:val="0"/>
        <w:kinsoku/>
        <w:wordWrap/>
        <w:overflowPunct/>
        <w:topLinePunct w:val="0"/>
        <w:bidi w:val="0"/>
        <w:spacing w:line="48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根据《中华人民共和国</w:t>
      </w:r>
      <w:r>
        <w:rPr>
          <w:rFonts w:hint="eastAsia" w:ascii="宋体" w:hAnsi="宋体" w:cs="宋体"/>
          <w:color w:val="auto"/>
          <w:sz w:val="24"/>
          <w:szCs w:val="24"/>
          <w:lang w:val="en-US" w:eastAsia="zh-CN"/>
        </w:rPr>
        <w:t>民法典</w:t>
      </w:r>
      <w:r>
        <w:rPr>
          <w:rFonts w:hint="eastAsia" w:ascii="宋体" w:hAnsi="宋体" w:cs="宋体"/>
          <w:color w:val="auto"/>
          <w:sz w:val="24"/>
          <w:szCs w:val="24"/>
        </w:rPr>
        <w:t>》及其他有关法律、行政法规，</w:t>
      </w:r>
      <w:r>
        <w:rPr>
          <w:rFonts w:hint="eastAsia" w:ascii="宋体" w:hAnsi="宋体" w:cs="宋体"/>
          <w:color w:val="auto"/>
          <w:sz w:val="24"/>
          <w:szCs w:val="24"/>
          <w:u w:val="single"/>
        </w:rPr>
        <w:t>广州市净水有限公司</w:t>
      </w:r>
      <w:r>
        <w:rPr>
          <w:rFonts w:ascii="宋体" w:hAnsi="宋体" w:cs="宋体"/>
          <w:color w:val="auto"/>
          <w:sz w:val="24"/>
          <w:szCs w:val="24"/>
        </w:rPr>
        <w:t xml:space="preserve"> </w:t>
      </w:r>
      <w:r>
        <w:rPr>
          <w:rFonts w:hint="eastAsia" w:ascii="宋体" w:hAnsi="宋体" w:cs="宋体"/>
          <w:color w:val="auto"/>
          <w:sz w:val="24"/>
          <w:szCs w:val="24"/>
        </w:rPr>
        <w:t>（以下简称“甲方”）与</w:t>
      </w:r>
      <w:r>
        <w:rPr>
          <w:rFonts w:hint="eastAsia" w:ascii="宋体" w:hAnsi="宋体" w:cs="宋体"/>
          <w:color w:val="auto"/>
          <w:sz w:val="24"/>
          <w:szCs w:val="24"/>
          <w:u w:val="single"/>
          <w:lang w:val="en-US" w:eastAsia="zh-CN"/>
        </w:rPr>
        <w:t xml:space="preserve">                   </w:t>
      </w:r>
      <w:r>
        <w:rPr>
          <w:rFonts w:ascii="宋体" w:hAnsi="宋体" w:cs="宋体"/>
          <w:color w:val="auto"/>
          <w:sz w:val="24"/>
          <w:szCs w:val="24"/>
          <w:u w:val="single"/>
        </w:rPr>
        <w:t xml:space="preserve"> </w:t>
      </w:r>
      <w:r>
        <w:rPr>
          <w:rFonts w:ascii="宋体" w:hAnsi="宋体" w:cs="宋体"/>
          <w:color w:val="auto"/>
          <w:sz w:val="24"/>
          <w:szCs w:val="24"/>
        </w:rPr>
        <w:t xml:space="preserve"> </w:t>
      </w:r>
      <w:r>
        <w:rPr>
          <w:rFonts w:hint="eastAsia" w:ascii="宋体" w:hAnsi="宋体" w:cs="宋体"/>
          <w:color w:val="auto"/>
          <w:sz w:val="24"/>
          <w:szCs w:val="24"/>
        </w:rPr>
        <w:t>（以下简称“乙方”）就</w:t>
      </w:r>
      <w:r>
        <w:rPr>
          <w:rFonts w:ascii="宋体" w:hAnsi="宋体" w:cs="宋体"/>
          <w:color w:val="auto"/>
          <w:sz w:val="24"/>
          <w:szCs w:val="24"/>
        </w:rPr>
        <w:t xml:space="preserve"> </w:t>
      </w:r>
      <w:r>
        <w:rPr>
          <w:rFonts w:hint="eastAsia" w:ascii="宋体" w:hAnsi="宋体" w:cs="宋体"/>
          <w:color w:val="auto"/>
          <w:sz w:val="24"/>
          <w:szCs w:val="24"/>
          <w:u w:val="single"/>
        </w:rPr>
        <w:t>广州市净水有限公司</w:t>
      </w:r>
      <w:r>
        <w:rPr>
          <w:rFonts w:hint="eastAsia" w:ascii="宋体" w:hAnsi="宋体" w:cs="宋体"/>
          <w:color w:val="auto"/>
          <w:sz w:val="24"/>
          <w:szCs w:val="24"/>
          <w:u w:val="single"/>
          <w:lang w:eastAsia="zh-CN"/>
        </w:rPr>
        <w:t>2022年ABB电气类备品备件采购</w:t>
      </w:r>
      <w:r>
        <w:rPr>
          <w:rFonts w:hint="eastAsia" w:ascii="宋体" w:hAnsi="宋体" w:cs="宋体"/>
          <w:color w:val="auto"/>
          <w:sz w:val="24"/>
          <w:szCs w:val="24"/>
        </w:rPr>
        <w:t>和相应技术服务事宜，遵循平等、自愿、公平和诚实信用的原则，双方协商一致，订立本合同。</w:t>
      </w:r>
      <w:bookmarkStart w:id="97" w:name="_Toc520190026"/>
      <w:bookmarkStart w:id="98" w:name="_Toc183666513"/>
      <w:bookmarkStart w:id="99" w:name="_Toc518992986"/>
      <w:bookmarkStart w:id="100" w:name="_Toc1018"/>
      <w:bookmarkStart w:id="101" w:name="_Toc474245210"/>
    </w:p>
    <w:p>
      <w:pPr>
        <w:keepNext w:val="0"/>
        <w:keepLines w:val="0"/>
        <w:pageBreakBefore w:val="0"/>
        <w:kinsoku/>
        <w:wordWrap/>
        <w:overflowPunct/>
        <w:topLinePunct w:val="0"/>
        <w:bidi w:val="0"/>
        <w:spacing w:line="480" w:lineRule="exact"/>
        <w:ind w:firstLine="540"/>
        <w:textAlignment w:val="auto"/>
        <w:rPr>
          <w:rFonts w:ascii="宋体" w:hAnsi="宋体" w:cs="宋体"/>
          <w:b/>
          <w:bCs/>
          <w:color w:val="auto"/>
          <w:sz w:val="24"/>
          <w:szCs w:val="24"/>
        </w:rPr>
      </w:pPr>
      <w:r>
        <w:rPr>
          <w:rFonts w:ascii="宋体" w:hAnsi="宋体" w:cs="宋体"/>
          <w:b/>
          <w:bCs/>
          <w:color w:val="auto"/>
          <w:sz w:val="24"/>
          <w:szCs w:val="24"/>
        </w:rPr>
        <w:t>第一条 组成合同的文件及优先顺序</w:t>
      </w:r>
    </w:p>
    <w:p>
      <w:pPr>
        <w:keepNext w:val="0"/>
        <w:keepLines w:val="0"/>
        <w:pageBreakBefore w:val="0"/>
        <w:kinsoku/>
        <w:wordWrap/>
        <w:overflowPunct/>
        <w:topLinePunct w:val="0"/>
        <w:bidi w:val="0"/>
        <w:spacing w:line="480" w:lineRule="exact"/>
        <w:ind w:firstLine="480" w:firstLineChars="200"/>
        <w:textAlignment w:val="auto"/>
        <w:rPr>
          <w:rFonts w:ascii="宋体" w:hAnsi="宋体" w:cs="宋体"/>
          <w:color w:val="auto"/>
          <w:sz w:val="24"/>
          <w:szCs w:val="24"/>
        </w:rPr>
      </w:pPr>
      <w:r>
        <w:rPr>
          <w:rFonts w:hint="eastAsia" w:hAnsi="宋体" w:cs="宋体"/>
          <w:bCs/>
          <w:color w:val="auto"/>
          <w:sz w:val="24"/>
        </w:rPr>
        <w:t>下列文件（如有）均为本合同的组成部分，可视为能相互说明和补充的，如果合同文件存在歧义或相矛盾的地方，则根据以下次序判断：</w:t>
      </w:r>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rPr>
      </w:pPr>
      <w:r>
        <w:rPr>
          <w:rFonts w:hint="eastAsia" w:ascii="宋体" w:hAnsi="宋体" w:cs="宋体"/>
          <w:bCs/>
          <w:color w:val="auto"/>
          <w:sz w:val="24"/>
        </w:rPr>
        <w:t>⑴</w:t>
      </w:r>
      <w:r>
        <w:rPr>
          <w:rFonts w:ascii="宋体" w:hAnsi="宋体" w:cs="宋体"/>
          <w:bCs/>
          <w:color w:val="auto"/>
          <w:sz w:val="24"/>
        </w:rPr>
        <w:t xml:space="preserve"> </w:t>
      </w:r>
      <w:r>
        <w:rPr>
          <w:rFonts w:hint="eastAsia" w:ascii="宋体" w:hAnsi="宋体" w:cs="宋体"/>
          <w:color w:val="auto"/>
          <w:sz w:val="24"/>
        </w:rPr>
        <w:t>在本合同实施过程双方签署的补充与修正文件</w:t>
      </w:r>
      <w:r>
        <w:rPr>
          <w:rFonts w:hint="eastAsia" w:ascii="宋体" w:hAnsi="宋体" w:cs="宋体"/>
          <w:bCs/>
          <w:color w:val="auto"/>
          <w:sz w:val="24"/>
        </w:rPr>
        <w:t>；</w:t>
      </w:r>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rPr>
      </w:pPr>
      <w:r>
        <w:rPr>
          <w:rFonts w:hint="eastAsia" w:ascii="宋体" w:hAnsi="宋体" w:cs="宋体"/>
          <w:bCs/>
          <w:color w:val="auto"/>
          <w:sz w:val="24"/>
        </w:rPr>
        <w:t>⑵</w:t>
      </w:r>
      <w:r>
        <w:rPr>
          <w:rFonts w:ascii="宋体" w:hAnsi="宋体" w:cs="宋体"/>
          <w:bCs/>
          <w:color w:val="auto"/>
          <w:sz w:val="24"/>
        </w:rPr>
        <w:t xml:space="preserve"> </w:t>
      </w:r>
      <w:r>
        <w:rPr>
          <w:rFonts w:hint="eastAsia" w:ascii="宋体" w:hAnsi="宋体" w:cs="宋体"/>
          <w:bCs/>
          <w:color w:val="auto"/>
          <w:sz w:val="24"/>
        </w:rPr>
        <w:t>本合同书；</w:t>
      </w:r>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rPr>
      </w:pPr>
      <w:r>
        <w:rPr>
          <w:rFonts w:hint="eastAsia" w:ascii="宋体" w:hAnsi="宋体" w:cs="宋体"/>
          <w:bCs/>
          <w:color w:val="auto"/>
          <w:sz w:val="24"/>
        </w:rPr>
        <w:t>⑶</w:t>
      </w:r>
      <w:r>
        <w:rPr>
          <w:rFonts w:ascii="宋体" w:hAnsi="宋体" w:cs="宋体"/>
          <w:bCs/>
          <w:color w:val="auto"/>
          <w:sz w:val="24"/>
        </w:rPr>
        <w:t xml:space="preserve"> </w:t>
      </w:r>
      <w:r>
        <w:rPr>
          <w:rFonts w:hint="eastAsia" w:ascii="宋体" w:hAnsi="宋体" w:cs="宋体"/>
          <w:bCs/>
          <w:color w:val="auto"/>
          <w:sz w:val="24"/>
        </w:rPr>
        <w:t>中标通知书</w:t>
      </w:r>
      <w:r>
        <w:rPr>
          <w:rFonts w:ascii="宋体" w:hAnsi="宋体" w:cs="宋体"/>
          <w:bCs/>
          <w:color w:val="auto"/>
          <w:sz w:val="24"/>
        </w:rPr>
        <w:t>/</w:t>
      </w:r>
      <w:r>
        <w:rPr>
          <w:rFonts w:hint="eastAsia" w:ascii="宋体" w:hAnsi="宋体" w:cs="宋体"/>
          <w:bCs/>
          <w:color w:val="auto"/>
          <w:sz w:val="24"/>
        </w:rPr>
        <w:t>发包通知书</w:t>
      </w:r>
      <w:r>
        <w:rPr>
          <w:rFonts w:ascii="宋体" w:hAnsi="宋体" w:cs="宋体"/>
          <w:bCs/>
          <w:color w:val="auto"/>
          <w:sz w:val="24"/>
        </w:rPr>
        <w:t>/</w:t>
      </w:r>
      <w:r>
        <w:rPr>
          <w:rFonts w:hint="eastAsia" w:ascii="宋体" w:hAnsi="宋体" w:cs="宋体"/>
          <w:bCs/>
          <w:color w:val="auto"/>
          <w:sz w:val="24"/>
          <w:lang w:val="en-US" w:eastAsia="zh-CN"/>
        </w:rPr>
        <w:t>成交通知书/</w:t>
      </w:r>
      <w:r>
        <w:rPr>
          <w:rFonts w:hint="eastAsia" w:ascii="宋体" w:hAnsi="宋体" w:cs="宋体"/>
          <w:bCs/>
          <w:color w:val="auto"/>
          <w:sz w:val="24"/>
        </w:rPr>
        <w:t>委托函；</w:t>
      </w:r>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rPr>
      </w:pPr>
      <w:r>
        <w:rPr>
          <w:rFonts w:hint="eastAsia" w:ascii="宋体" w:hAnsi="宋体" w:cs="宋体"/>
          <w:bCs/>
          <w:color w:val="auto"/>
          <w:sz w:val="24"/>
        </w:rPr>
        <w:t>⑷</w:t>
      </w:r>
      <w:r>
        <w:rPr>
          <w:rFonts w:ascii="宋体" w:hAnsi="宋体" w:cs="宋体"/>
          <w:bCs/>
          <w:color w:val="auto"/>
          <w:sz w:val="24"/>
        </w:rPr>
        <w:t xml:space="preserve"> </w:t>
      </w:r>
      <w:r>
        <w:rPr>
          <w:rFonts w:hint="eastAsia" w:ascii="宋体" w:hAnsi="宋体" w:cs="宋体"/>
          <w:bCs/>
          <w:color w:val="auto"/>
          <w:sz w:val="24"/>
        </w:rPr>
        <w:t>招标文件</w:t>
      </w:r>
      <w:r>
        <w:rPr>
          <w:rFonts w:ascii="宋体" w:hAnsi="宋体" w:cs="宋体"/>
          <w:bCs/>
          <w:color w:val="auto"/>
          <w:sz w:val="24"/>
        </w:rPr>
        <w:t>/</w:t>
      </w:r>
      <w:r>
        <w:rPr>
          <w:rFonts w:hint="eastAsia" w:ascii="宋体" w:hAnsi="宋体" w:cs="宋体"/>
          <w:bCs/>
          <w:color w:val="auto"/>
          <w:sz w:val="24"/>
        </w:rPr>
        <w:t>询价文件；</w:t>
      </w:r>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rPr>
      </w:pPr>
      <w:r>
        <w:rPr>
          <w:rFonts w:hint="eastAsia" w:ascii="宋体" w:hAnsi="宋体" w:cs="宋体"/>
          <w:bCs/>
          <w:color w:val="auto"/>
          <w:sz w:val="24"/>
        </w:rPr>
        <w:t>⑸</w:t>
      </w:r>
      <w:r>
        <w:rPr>
          <w:rFonts w:ascii="宋体" w:hAnsi="宋体" w:cs="宋体"/>
          <w:bCs/>
          <w:color w:val="auto"/>
          <w:sz w:val="24"/>
        </w:rPr>
        <w:t xml:space="preserve"> </w:t>
      </w:r>
      <w:r>
        <w:rPr>
          <w:rFonts w:hint="eastAsia" w:ascii="宋体" w:hAnsi="宋体" w:cs="宋体"/>
          <w:bCs/>
          <w:color w:val="auto"/>
          <w:sz w:val="24"/>
        </w:rPr>
        <w:t>投标文件</w:t>
      </w:r>
      <w:r>
        <w:rPr>
          <w:rFonts w:ascii="宋体" w:hAnsi="宋体" w:cs="宋体"/>
          <w:bCs/>
          <w:color w:val="auto"/>
          <w:sz w:val="24"/>
        </w:rPr>
        <w:t>/</w:t>
      </w:r>
      <w:r>
        <w:rPr>
          <w:rFonts w:hint="eastAsia" w:ascii="宋体" w:hAnsi="宋体" w:cs="宋体"/>
          <w:bCs/>
          <w:color w:val="auto"/>
          <w:sz w:val="24"/>
        </w:rPr>
        <w:t>响应文件；</w:t>
      </w:r>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rPr>
      </w:pPr>
      <w:r>
        <w:rPr>
          <w:rFonts w:hint="eastAsia" w:ascii="宋体" w:hAnsi="宋体" w:cs="宋体"/>
          <w:bCs/>
          <w:color w:val="auto"/>
          <w:sz w:val="24"/>
        </w:rPr>
        <w:t>⑹</w:t>
      </w:r>
      <w:r>
        <w:rPr>
          <w:rFonts w:ascii="宋体" w:hAnsi="宋体" w:cs="宋体"/>
          <w:bCs/>
          <w:color w:val="auto"/>
          <w:sz w:val="24"/>
        </w:rPr>
        <w:t xml:space="preserve"> </w:t>
      </w:r>
      <w:r>
        <w:rPr>
          <w:rFonts w:hint="eastAsia" w:ascii="宋体" w:hAnsi="宋体" w:cs="宋体"/>
          <w:bCs/>
          <w:color w:val="auto"/>
          <w:sz w:val="24"/>
        </w:rPr>
        <w:t>标准、规范及有关技术性文件；</w:t>
      </w:r>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rPr>
      </w:pPr>
      <w:r>
        <w:rPr>
          <w:rFonts w:hint="eastAsia" w:ascii="宋体" w:hAnsi="宋体" w:cs="宋体"/>
          <w:bCs/>
          <w:color w:val="auto"/>
          <w:sz w:val="24"/>
        </w:rPr>
        <w:t>⑺</w:t>
      </w:r>
      <w:r>
        <w:rPr>
          <w:rFonts w:ascii="宋体" w:hAnsi="宋体" w:cs="宋体"/>
          <w:bCs/>
          <w:color w:val="auto"/>
          <w:sz w:val="24"/>
        </w:rPr>
        <w:t xml:space="preserve"> </w:t>
      </w:r>
      <w:r>
        <w:rPr>
          <w:rFonts w:hint="eastAsia" w:ascii="宋体" w:hAnsi="宋体" w:cs="宋体"/>
          <w:bCs/>
          <w:color w:val="auto"/>
          <w:sz w:val="24"/>
        </w:rPr>
        <w:t>图纸；</w:t>
      </w:r>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rPr>
      </w:pPr>
      <w:r>
        <w:rPr>
          <w:rFonts w:hint="eastAsia" w:ascii="宋体" w:hAnsi="宋体" w:cs="宋体"/>
          <w:bCs/>
          <w:color w:val="auto"/>
          <w:sz w:val="24"/>
        </w:rPr>
        <w:t>⑻</w:t>
      </w:r>
      <w:r>
        <w:rPr>
          <w:rFonts w:ascii="宋体" w:hAnsi="宋体" w:cs="宋体"/>
          <w:bCs/>
          <w:color w:val="auto"/>
          <w:sz w:val="24"/>
        </w:rPr>
        <w:t xml:space="preserve"> </w:t>
      </w:r>
      <w:r>
        <w:rPr>
          <w:rFonts w:hint="eastAsia" w:ascii="宋体" w:hAnsi="宋体" w:cs="宋体"/>
          <w:bCs/>
          <w:color w:val="auto"/>
          <w:sz w:val="24"/>
        </w:rPr>
        <w:t>工程量清单</w:t>
      </w:r>
      <w:r>
        <w:rPr>
          <w:rFonts w:ascii="宋体" w:hAnsi="宋体" w:cs="宋体"/>
          <w:bCs/>
          <w:color w:val="auto"/>
          <w:sz w:val="24"/>
        </w:rPr>
        <w:t>/</w:t>
      </w:r>
      <w:r>
        <w:rPr>
          <w:rFonts w:hint="eastAsia" w:ascii="宋体" w:hAnsi="宋体" w:cs="宋体"/>
          <w:color w:val="auto"/>
          <w:sz w:val="24"/>
        </w:rPr>
        <w:t>工程报价单或预算书；</w:t>
      </w:r>
    </w:p>
    <w:p>
      <w:pPr>
        <w:keepNext w:val="0"/>
        <w:keepLines w:val="0"/>
        <w:pageBreakBefore w:val="0"/>
        <w:kinsoku/>
        <w:wordWrap/>
        <w:overflowPunct/>
        <w:topLinePunct w:val="0"/>
        <w:bidi w:val="0"/>
        <w:spacing w:line="480" w:lineRule="exact"/>
        <w:ind w:firstLine="480" w:firstLineChars="200"/>
        <w:textAlignment w:val="auto"/>
        <w:rPr>
          <w:rFonts w:ascii="宋体" w:hAnsi="宋体" w:cs="宋体"/>
          <w:color w:val="auto"/>
          <w:sz w:val="24"/>
          <w:szCs w:val="24"/>
        </w:rPr>
      </w:pPr>
      <w:r>
        <w:rPr>
          <w:rFonts w:hint="eastAsia" w:ascii="宋体" w:hAnsi="宋体" w:cs="宋体"/>
          <w:bCs/>
          <w:color w:val="auto"/>
          <w:sz w:val="24"/>
        </w:rPr>
        <w:t>⑼</w:t>
      </w:r>
      <w:r>
        <w:rPr>
          <w:rFonts w:ascii="宋体" w:hAnsi="宋体" w:cs="宋体"/>
          <w:bCs/>
          <w:color w:val="auto"/>
          <w:sz w:val="24"/>
        </w:rPr>
        <w:t xml:space="preserve"> </w:t>
      </w:r>
      <w:r>
        <w:rPr>
          <w:rFonts w:hint="eastAsia" w:ascii="宋体" w:hAnsi="宋体" w:cs="宋体"/>
          <w:bCs/>
          <w:color w:val="auto"/>
          <w:sz w:val="24"/>
        </w:rPr>
        <w:t>本合同其他附件；</w:t>
      </w:r>
    </w:p>
    <w:p>
      <w:pPr>
        <w:keepNext w:val="0"/>
        <w:keepLines w:val="0"/>
        <w:pageBreakBefore w:val="0"/>
        <w:kinsoku/>
        <w:wordWrap/>
        <w:overflowPunct/>
        <w:topLinePunct w:val="0"/>
        <w:bidi w:val="0"/>
        <w:spacing w:line="480" w:lineRule="exact"/>
        <w:textAlignment w:val="auto"/>
        <w:rPr>
          <w:rFonts w:ascii="宋体" w:hAnsi="宋体" w:cs="宋体"/>
          <w:bCs/>
          <w:color w:val="auto"/>
          <w:sz w:val="24"/>
          <w:szCs w:val="24"/>
        </w:rPr>
      </w:pPr>
      <w:r>
        <w:rPr>
          <w:rFonts w:ascii="宋体" w:hAnsi="宋体" w:cs="宋体"/>
          <w:color w:val="auto"/>
          <w:sz w:val="24"/>
          <w:szCs w:val="24"/>
        </w:rPr>
        <w:t xml:space="preserve">   </w:t>
      </w:r>
      <w:r>
        <w:rPr>
          <w:rFonts w:ascii="宋体" w:hAnsi="宋体" w:cs="宋体"/>
          <w:b/>
          <w:bCs/>
          <w:color w:val="auto"/>
          <w:sz w:val="24"/>
          <w:szCs w:val="24"/>
        </w:rPr>
        <w:t xml:space="preserve"> </w:t>
      </w:r>
      <w:r>
        <w:rPr>
          <w:rFonts w:hint="eastAsia" w:ascii="宋体" w:hAnsi="宋体" w:cs="宋体"/>
          <w:b/>
          <w:bCs/>
          <w:color w:val="auto"/>
          <w:sz w:val="24"/>
          <w:szCs w:val="24"/>
        </w:rPr>
        <w:t>第二条</w:t>
      </w:r>
      <w:r>
        <w:rPr>
          <w:rFonts w:ascii="宋体" w:hAnsi="宋体" w:cs="宋体"/>
          <w:b/>
          <w:bCs/>
          <w:color w:val="auto"/>
          <w:sz w:val="24"/>
          <w:szCs w:val="24"/>
        </w:rPr>
        <w:t xml:space="preserve"> </w:t>
      </w:r>
      <w:bookmarkEnd w:id="97"/>
      <w:bookmarkEnd w:id="98"/>
      <w:bookmarkEnd w:id="99"/>
      <w:bookmarkEnd w:id="100"/>
      <w:bookmarkEnd w:id="101"/>
      <w:r>
        <w:rPr>
          <w:rFonts w:hint="eastAsia" w:ascii="宋体" w:hAnsi="宋体" w:cs="宋体"/>
          <w:b/>
          <w:color w:val="auto"/>
          <w:sz w:val="24"/>
          <w:szCs w:val="24"/>
        </w:rPr>
        <w:t>合同标的</w:t>
      </w:r>
    </w:p>
    <w:p>
      <w:pPr>
        <w:keepNext w:val="0"/>
        <w:keepLines w:val="0"/>
        <w:pageBreakBefore w:val="0"/>
        <w:kinsoku/>
        <w:wordWrap/>
        <w:overflowPunct/>
        <w:topLinePunct w:val="0"/>
        <w:autoSpaceDE w:val="0"/>
        <w:autoSpaceDN w:val="0"/>
        <w:bidi w:val="0"/>
        <w:adjustRightInd w:val="0"/>
        <w:spacing w:line="48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lang w:val="zh-CN"/>
        </w:rPr>
        <w:t>本合同所指</w:t>
      </w:r>
      <w:r>
        <w:rPr>
          <w:rFonts w:hint="eastAsia" w:ascii="宋体" w:hAnsi="宋体" w:cs="宋体"/>
          <w:color w:val="auto"/>
          <w:kern w:val="0"/>
          <w:sz w:val="24"/>
          <w:szCs w:val="24"/>
          <w:lang w:val="en-US" w:eastAsia="zh-CN"/>
        </w:rPr>
        <w:t>货物</w:t>
      </w:r>
      <w:r>
        <w:rPr>
          <w:rFonts w:hint="eastAsia" w:ascii="宋体" w:hAnsi="宋体" w:cs="宋体"/>
          <w:color w:val="auto"/>
          <w:kern w:val="0"/>
          <w:sz w:val="24"/>
          <w:szCs w:val="24"/>
          <w:lang w:val="zh-CN"/>
        </w:rPr>
        <w:t>为</w:t>
      </w:r>
      <w:r>
        <w:rPr>
          <w:rFonts w:hint="eastAsia" w:ascii="宋体" w:hAnsi="宋体" w:cs="宋体"/>
          <w:color w:val="auto"/>
          <w:kern w:val="0"/>
          <w:sz w:val="24"/>
          <w:szCs w:val="24"/>
          <w:u w:val="single"/>
          <w:lang w:val="zh-CN"/>
        </w:rPr>
        <w:t>ABB电气类备品备件</w:t>
      </w:r>
      <w:r>
        <w:rPr>
          <w:rFonts w:hint="eastAsia" w:ascii="宋体" w:hAnsi="宋体" w:cs="宋体"/>
          <w:color w:val="auto"/>
          <w:kern w:val="0"/>
          <w:sz w:val="24"/>
          <w:szCs w:val="24"/>
          <w:lang w:val="zh-CN"/>
        </w:rPr>
        <w:t>全新的原装产品，</w:t>
      </w:r>
      <w:r>
        <w:rPr>
          <w:rFonts w:hint="eastAsia" w:ascii="宋体" w:hAnsi="宋体" w:cs="宋体"/>
          <w:color w:val="auto"/>
          <w:kern w:val="0"/>
          <w:sz w:val="24"/>
          <w:szCs w:val="24"/>
        </w:rPr>
        <w:t>其</w:t>
      </w:r>
      <w:r>
        <w:rPr>
          <w:rFonts w:hint="eastAsia" w:ascii="宋体" w:hAnsi="宋体" w:cs="宋体"/>
          <w:color w:val="auto"/>
          <w:kern w:val="0"/>
          <w:sz w:val="24"/>
          <w:szCs w:val="24"/>
          <w:lang w:val="zh-CN"/>
        </w:rPr>
        <w:t>名称、型号、规格、数量、</w:t>
      </w:r>
      <w:r>
        <w:rPr>
          <w:rFonts w:hint="eastAsia" w:ascii="宋体" w:hAnsi="宋体" w:cs="宋体"/>
          <w:color w:val="auto"/>
          <w:kern w:val="0"/>
          <w:sz w:val="24"/>
          <w:szCs w:val="24"/>
          <w:lang w:val="en-US" w:eastAsia="zh-CN"/>
        </w:rPr>
        <w:t>品牌</w:t>
      </w:r>
      <w:r>
        <w:rPr>
          <w:rFonts w:hint="eastAsia" w:ascii="宋体" w:hAnsi="宋体" w:cs="宋体"/>
          <w:color w:val="auto"/>
          <w:kern w:val="0"/>
          <w:sz w:val="24"/>
          <w:szCs w:val="24"/>
          <w:lang w:val="zh-CN"/>
        </w:rPr>
        <w:t>详见</w:t>
      </w:r>
      <w:r>
        <w:rPr>
          <w:rFonts w:hint="eastAsia" w:ascii="宋体" w:hAnsi="宋体" w:cs="宋体"/>
          <w:color w:val="auto"/>
          <w:kern w:val="0"/>
          <w:sz w:val="24"/>
          <w:szCs w:val="24"/>
          <w:lang w:val="en-US" w:eastAsia="zh-CN"/>
        </w:rPr>
        <w:t>参照附件5报价清单。</w:t>
      </w:r>
      <w:bookmarkStart w:id="102" w:name="_Toc17140"/>
      <w:bookmarkStart w:id="103" w:name="_Toc474245211"/>
      <w:bookmarkStart w:id="104" w:name="_Toc518992987"/>
      <w:bookmarkStart w:id="105" w:name="_Toc520190027"/>
    </w:p>
    <w:bookmarkEnd w:id="102"/>
    <w:p>
      <w:pPr>
        <w:keepNext w:val="0"/>
        <w:keepLines w:val="0"/>
        <w:pageBreakBefore w:val="0"/>
        <w:kinsoku/>
        <w:wordWrap/>
        <w:overflowPunct/>
        <w:topLinePunct w:val="0"/>
        <w:bidi w:val="0"/>
        <w:spacing w:after="120" w:afterLines="50" w:line="480" w:lineRule="exact"/>
        <w:ind w:firstLine="482" w:firstLineChars="200"/>
        <w:textAlignment w:val="auto"/>
        <w:rPr>
          <w:rFonts w:ascii="宋体" w:hAnsi="宋体" w:cs="宋体"/>
          <w:color w:val="auto"/>
          <w:sz w:val="24"/>
          <w:szCs w:val="24"/>
        </w:rPr>
      </w:pPr>
      <w:bookmarkStart w:id="106" w:name="_Toc183666514"/>
      <w:bookmarkStart w:id="107" w:name="_Toc107446842"/>
      <w:bookmarkStart w:id="108" w:name="_Toc26357"/>
      <w:bookmarkStart w:id="109" w:name="_Toc107447235"/>
      <w:r>
        <w:rPr>
          <w:rFonts w:hint="eastAsia" w:ascii="宋体" w:hAnsi="宋体" w:cs="宋体"/>
          <w:b/>
          <w:color w:val="auto"/>
          <w:sz w:val="24"/>
          <w:szCs w:val="24"/>
        </w:rPr>
        <w:t>第三条</w:t>
      </w:r>
      <w:r>
        <w:rPr>
          <w:rFonts w:ascii="宋体" w:hAnsi="宋体" w:cs="宋体"/>
          <w:b/>
          <w:color w:val="auto"/>
          <w:sz w:val="24"/>
          <w:szCs w:val="24"/>
        </w:rPr>
        <w:t xml:space="preserve"> </w:t>
      </w:r>
      <w:r>
        <w:rPr>
          <w:rFonts w:hint="eastAsia" w:ascii="宋体" w:hAnsi="宋体" w:cs="宋体"/>
          <w:b/>
          <w:color w:val="auto"/>
          <w:sz w:val="24"/>
          <w:szCs w:val="24"/>
        </w:rPr>
        <w:t>交货日期及地点</w:t>
      </w:r>
    </w:p>
    <w:p>
      <w:pPr>
        <w:keepNext w:val="0"/>
        <w:keepLines w:val="0"/>
        <w:pageBreakBefore w:val="0"/>
        <w:kinsoku/>
        <w:wordWrap/>
        <w:overflowPunct/>
        <w:topLinePunct w:val="0"/>
        <w:bidi w:val="0"/>
        <w:spacing w:after="120" w:afterLines="50" w:line="480" w:lineRule="exact"/>
        <w:ind w:firstLine="480" w:firstLineChars="200"/>
        <w:textAlignment w:val="auto"/>
        <w:rPr>
          <w:rFonts w:ascii="宋体" w:hAnsi="宋体" w:cs="宋体"/>
          <w:color w:val="auto"/>
          <w:sz w:val="24"/>
          <w:szCs w:val="24"/>
        </w:rPr>
      </w:pPr>
      <w:r>
        <w:rPr>
          <w:rFonts w:ascii="宋体" w:hAnsi="宋体" w:cs="宋体"/>
          <w:color w:val="auto"/>
          <w:sz w:val="24"/>
          <w:szCs w:val="24"/>
        </w:rPr>
        <w:t xml:space="preserve">3.1 </w:t>
      </w:r>
      <w:r>
        <w:rPr>
          <w:rFonts w:hint="eastAsia" w:ascii="宋体" w:hAnsi="宋体" w:cs="宋体"/>
          <w:color w:val="auto"/>
          <w:sz w:val="24"/>
          <w:szCs w:val="24"/>
        </w:rPr>
        <w:t>合同生效后，收到甲方下单通知之日起30日内到货，并开箱验收合格。</w:t>
      </w:r>
    </w:p>
    <w:p>
      <w:pPr>
        <w:keepNext w:val="0"/>
        <w:keepLines w:val="0"/>
        <w:pageBreakBefore w:val="0"/>
        <w:kinsoku/>
        <w:wordWrap/>
        <w:overflowPunct/>
        <w:topLinePunct w:val="0"/>
        <w:bidi w:val="0"/>
        <w:spacing w:after="0" w:line="480" w:lineRule="exact"/>
        <w:ind w:firstLine="480" w:firstLineChars="200"/>
        <w:textAlignment w:val="auto"/>
        <w:rPr>
          <w:rFonts w:ascii="宋体" w:hAnsi="宋体" w:cs="宋体"/>
          <w:bCs/>
          <w:color w:val="auto"/>
          <w:sz w:val="24"/>
          <w:szCs w:val="24"/>
        </w:rPr>
      </w:pPr>
      <w:r>
        <w:rPr>
          <w:rFonts w:ascii="宋体" w:hAnsi="宋体" w:cs="宋体"/>
          <w:bCs/>
          <w:color w:val="auto"/>
          <w:sz w:val="24"/>
          <w:szCs w:val="24"/>
        </w:rPr>
        <w:t>3.2</w:t>
      </w:r>
      <w:r>
        <w:rPr>
          <w:rFonts w:hint="eastAsia" w:ascii="宋体" w:hAnsi="宋体" w:cs="宋体"/>
          <w:bCs/>
          <w:color w:val="auto"/>
          <w:sz w:val="24"/>
          <w:szCs w:val="24"/>
        </w:rPr>
        <w:t>交货地点：</w:t>
      </w:r>
      <w:r>
        <w:rPr>
          <w:rFonts w:hint="eastAsia" w:ascii="宋体" w:hAnsi="宋体" w:cs="宋体"/>
          <w:bCs/>
          <w:color w:val="auto"/>
          <w:sz w:val="24"/>
          <w:szCs w:val="24"/>
          <w:u w:val="single"/>
        </w:rPr>
        <w:t>广州市净水有限公司对应</w:t>
      </w:r>
      <w:r>
        <w:rPr>
          <w:rFonts w:hint="eastAsia" w:ascii="宋体" w:hAnsi="宋体" w:cs="宋体"/>
          <w:bCs/>
          <w:color w:val="auto"/>
          <w:sz w:val="24"/>
          <w:szCs w:val="24"/>
          <w:u w:val="single"/>
          <w:lang w:val="en-US" w:eastAsia="zh-CN"/>
        </w:rPr>
        <w:t>各</w:t>
      </w:r>
      <w:r>
        <w:rPr>
          <w:rFonts w:hint="eastAsia" w:ascii="宋体" w:hAnsi="宋体" w:cs="宋体"/>
          <w:bCs/>
          <w:color w:val="auto"/>
          <w:sz w:val="24"/>
          <w:szCs w:val="24"/>
          <w:u w:val="single"/>
        </w:rPr>
        <w:t>分</w:t>
      </w:r>
      <w:r>
        <w:rPr>
          <w:rFonts w:hint="eastAsia" w:ascii="宋体" w:hAnsi="宋体" w:cs="宋体"/>
          <w:bCs/>
          <w:color w:val="auto"/>
          <w:sz w:val="24"/>
          <w:szCs w:val="24"/>
          <w:u w:val="single"/>
          <w:lang w:eastAsia="zh-CN"/>
        </w:rPr>
        <w:t>（</w:t>
      </w:r>
      <w:r>
        <w:rPr>
          <w:rFonts w:hint="eastAsia" w:ascii="宋体" w:hAnsi="宋体" w:cs="宋体"/>
          <w:bCs/>
          <w:color w:val="auto"/>
          <w:sz w:val="24"/>
          <w:szCs w:val="24"/>
          <w:u w:val="single"/>
          <w:lang w:val="en-US" w:eastAsia="zh-CN"/>
        </w:rPr>
        <w:t>子</w:t>
      </w:r>
      <w:r>
        <w:rPr>
          <w:rFonts w:hint="eastAsia" w:ascii="宋体" w:hAnsi="宋体" w:cs="宋体"/>
          <w:bCs/>
          <w:color w:val="auto"/>
          <w:sz w:val="24"/>
          <w:szCs w:val="24"/>
          <w:u w:val="single"/>
          <w:lang w:eastAsia="zh-CN"/>
        </w:rPr>
        <w:t>）</w:t>
      </w:r>
      <w:r>
        <w:rPr>
          <w:rFonts w:hint="eastAsia" w:ascii="宋体" w:hAnsi="宋体" w:cs="宋体"/>
          <w:bCs/>
          <w:color w:val="auto"/>
          <w:sz w:val="24"/>
          <w:szCs w:val="24"/>
          <w:u w:val="single"/>
        </w:rPr>
        <w:t>公司</w:t>
      </w:r>
      <w:r>
        <w:rPr>
          <w:rFonts w:ascii="宋体" w:hAnsi="宋体" w:cs="宋体"/>
          <w:bCs/>
          <w:color w:val="auto"/>
          <w:sz w:val="24"/>
          <w:szCs w:val="24"/>
        </w:rPr>
        <w:t>,</w:t>
      </w:r>
      <w:r>
        <w:rPr>
          <w:rFonts w:hint="eastAsia" w:ascii="宋体" w:hAnsi="宋体" w:cs="宋体"/>
          <w:bCs/>
          <w:color w:val="auto"/>
          <w:sz w:val="24"/>
          <w:szCs w:val="24"/>
        </w:rPr>
        <w:t>最终具体交货地点以甲方通知为准。</w:t>
      </w:r>
    </w:p>
    <w:p>
      <w:pPr>
        <w:keepNext w:val="0"/>
        <w:keepLines w:val="0"/>
        <w:pageBreakBefore w:val="0"/>
        <w:kinsoku/>
        <w:wordWrap/>
        <w:overflowPunct/>
        <w:topLinePunct w:val="0"/>
        <w:bidi w:val="0"/>
        <w:spacing w:after="0" w:line="480" w:lineRule="exact"/>
        <w:ind w:firstLine="480" w:firstLineChars="200"/>
        <w:textAlignment w:val="auto"/>
        <w:rPr>
          <w:rFonts w:ascii="宋体" w:hAnsi="宋体" w:cs="宋体"/>
          <w:b/>
          <w:color w:val="auto"/>
          <w:sz w:val="24"/>
          <w:szCs w:val="24"/>
        </w:rPr>
      </w:pPr>
      <w:r>
        <w:rPr>
          <w:rFonts w:ascii="宋体" w:hAnsi="宋体" w:cs="宋体"/>
          <w:bCs/>
          <w:color w:val="auto"/>
          <w:sz w:val="24"/>
          <w:szCs w:val="24"/>
        </w:rPr>
        <w:t xml:space="preserve">3.3 </w:t>
      </w:r>
      <w:r>
        <w:rPr>
          <w:rFonts w:hint="eastAsia" w:ascii="宋体" w:hAnsi="宋体" w:cs="宋体"/>
          <w:bCs/>
          <w:color w:val="auto"/>
          <w:sz w:val="24"/>
          <w:szCs w:val="24"/>
        </w:rPr>
        <w:t>其他：</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none"/>
        </w:rPr>
        <w:t>。</w:t>
      </w:r>
    </w:p>
    <w:p>
      <w:pPr>
        <w:keepNext w:val="0"/>
        <w:keepLines w:val="0"/>
        <w:pageBreakBefore w:val="0"/>
        <w:kinsoku/>
        <w:wordWrap/>
        <w:overflowPunct/>
        <w:topLinePunct w:val="0"/>
        <w:bidi w:val="0"/>
        <w:spacing w:after="0" w:line="480" w:lineRule="exact"/>
        <w:ind w:firstLine="482" w:firstLineChars="200"/>
        <w:textAlignment w:val="auto"/>
        <w:rPr>
          <w:rFonts w:ascii="宋体" w:hAnsi="宋体" w:cs="宋体"/>
          <w:color w:val="auto"/>
          <w:kern w:val="0"/>
          <w:sz w:val="24"/>
          <w:szCs w:val="24"/>
          <w:lang w:val="zh-CN"/>
        </w:rPr>
      </w:pPr>
      <w:r>
        <w:rPr>
          <w:rFonts w:hint="eastAsia" w:ascii="宋体" w:hAnsi="宋体" w:cs="宋体"/>
          <w:b/>
          <w:color w:val="auto"/>
          <w:sz w:val="24"/>
          <w:szCs w:val="24"/>
        </w:rPr>
        <w:t>第四条</w:t>
      </w:r>
      <w:r>
        <w:rPr>
          <w:rFonts w:ascii="宋体" w:hAnsi="宋体" w:cs="宋体"/>
          <w:b/>
          <w:color w:val="auto"/>
          <w:sz w:val="24"/>
          <w:szCs w:val="24"/>
        </w:rPr>
        <w:t xml:space="preserve"> </w:t>
      </w:r>
      <w:r>
        <w:rPr>
          <w:rFonts w:hint="eastAsia" w:ascii="宋体" w:hAnsi="宋体" w:cs="宋体"/>
          <w:b/>
          <w:color w:val="auto"/>
          <w:sz w:val="24"/>
          <w:szCs w:val="24"/>
        </w:rPr>
        <w:t>合同价格</w:t>
      </w:r>
    </w:p>
    <w:p>
      <w:pPr>
        <w:keepNext w:val="0"/>
        <w:keepLines w:val="0"/>
        <w:pageBreakBefore w:val="0"/>
        <w:kinsoku/>
        <w:wordWrap/>
        <w:overflowPunct/>
        <w:topLinePunct w:val="0"/>
        <w:autoSpaceDE w:val="0"/>
        <w:autoSpaceDN w:val="0"/>
        <w:bidi w:val="0"/>
        <w:adjustRightInd w:val="0"/>
        <w:spacing w:after="0" w:line="480" w:lineRule="exact"/>
        <w:ind w:firstLine="480" w:firstLineChars="200"/>
        <w:textAlignment w:val="auto"/>
        <w:rPr>
          <w:rFonts w:ascii="宋体" w:hAnsi="宋体" w:cs="宋体"/>
          <w:color w:val="auto"/>
          <w:kern w:val="0"/>
          <w:sz w:val="24"/>
          <w:szCs w:val="24"/>
          <w:lang w:val="zh-CN"/>
        </w:rPr>
      </w:pPr>
      <w:r>
        <w:rPr>
          <w:rFonts w:ascii="宋体" w:hAnsi="宋体" w:cs="宋体"/>
          <w:color w:val="auto"/>
          <w:sz w:val="24"/>
          <w:szCs w:val="24"/>
        </w:rPr>
        <w:t xml:space="preserve">4.1 </w:t>
      </w:r>
      <w:r>
        <w:rPr>
          <w:rFonts w:hint="eastAsia" w:ascii="宋体" w:hAnsi="宋体" w:cs="宋体"/>
          <w:color w:val="auto"/>
          <w:kern w:val="0"/>
          <w:sz w:val="24"/>
          <w:szCs w:val="24"/>
          <w:lang w:val="zh-CN"/>
        </w:rPr>
        <w:t>本合同</w:t>
      </w:r>
      <w:r>
        <w:rPr>
          <w:rFonts w:hint="eastAsia" w:ascii="宋体" w:hAnsi="宋体" w:cs="宋体"/>
          <w:color w:val="auto"/>
          <w:kern w:val="0"/>
          <w:sz w:val="24"/>
          <w:szCs w:val="24"/>
        </w:rPr>
        <w:t>暂定</w:t>
      </w:r>
      <w:r>
        <w:rPr>
          <w:rFonts w:hint="eastAsia" w:ascii="宋体" w:hAnsi="宋体" w:cs="宋体"/>
          <w:color w:val="auto"/>
          <w:kern w:val="0"/>
          <w:sz w:val="24"/>
          <w:szCs w:val="24"/>
          <w:lang w:val="zh-CN"/>
        </w:rPr>
        <w:t>总价为</w:t>
      </w:r>
      <w:r>
        <w:rPr>
          <w:rFonts w:hint="eastAsia" w:ascii="宋体" w:hAnsi="宋体" w:cs="宋体"/>
          <w:color w:val="auto"/>
          <w:kern w:val="0"/>
          <w:sz w:val="24"/>
          <w:szCs w:val="24"/>
          <w:u w:val="single"/>
          <w:lang w:val="en-US" w:eastAsia="zh-CN"/>
        </w:rPr>
        <w:t xml:space="preserve">               </w:t>
      </w:r>
      <w:r>
        <w:rPr>
          <w:rFonts w:hint="eastAsia" w:ascii="宋体" w:hAnsi="宋体" w:cs="宋体"/>
          <w:color w:val="auto"/>
          <w:kern w:val="0"/>
          <w:sz w:val="24"/>
          <w:szCs w:val="24"/>
          <w:lang w:val="zh-CN"/>
        </w:rPr>
        <w:t>万元，（人民币）大写：</w:t>
      </w:r>
      <w:r>
        <w:rPr>
          <w:rFonts w:hint="eastAsia" w:ascii="宋体" w:hAnsi="宋体" w:cs="宋体"/>
          <w:color w:val="auto"/>
          <w:kern w:val="0"/>
          <w:sz w:val="24"/>
          <w:szCs w:val="24"/>
          <w:u w:val="single"/>
          <w:lang w:val="en-US" w:eastAsia="zh-CN"/>
        </w:rPr>
        <w:t xml:space="preserve">                  </w:t>
      </w:r>
      <w:r>
        <w:rPr>
          <w:rFonts w:hint="eastAsia" w:ascii="宋体" w:hAnsi="宋体" w:cs="宋体"/>
          <w:color w:val="auto"/>
          <w:kern w:val="0"/>
          <w:sz w:val="24"/>
          <w:szCs w:val="24"/>
          <w:lang w:val="zh-CN"/>
        </w:rPr>
        <w:t>。</w:t>
      </w:r>
      <w:r>
        <w:rPr>
          <w:rFonts w:ascii="宋体" w:hAnsi="宋体" w:cs="宋体"/>
          <w:color w:val="auto"/>
          <w:kern w:val="0"/>
          <w:sz w:val="24"/>
          <w:szCs w:val="24"/>
          <w:lang w:val="zh-CN"/>
        </w:rPr>
        <w:t xml:space="preserve"> </w:t>
      </w:r>
    </w:p>
    <w:p>
      <w:pPr>
        <w:keepNext w:val="0"/>
        <w:keepLines w:val="0"/>
        <w:pageBreakBefore w:val="0"/>
        <w:kinsoku/>
        <w:wordWrap/>
        <w:overflowPunct/>
        <w:topLinePunct w:val="0"/>
        <w:autoSpaceDE w:val="0"/>
        <w:autoSpaceDN w:val="0"/>
        <w:bidi w:val="0"/>
        <w:adjustRightInd w:val="0"/>
        <w:spacing w:after="0" w:line="480" w:lineRule="exact"/>
        <w:ind w:firstLine="480" w:firstLineChars="200"/>
        <w:textAlignment w:val="auto"/>
        <w:rPr>
          <w:rFonts w:ascii="宋体" w:hAnsi="宋体" w:cs="宋体"/>
          <w:color w:val="auto"/>
          <w:kern w:val="0"/>
          <w:sz w:val="24"/>
          <w:szCs w:val="24"/>
          <w:lang w:val="zh-CN"/>
        </w:rPr>
      </w:pPr>
      <w:r>
        <w:rPr>
          <w:rFonts w:ascii="宋体" w:hAnsi="宋体" w:cs="宋体"/>
          <w:color w:val="auto"/>
          <w:kern w:val="0"/>
          <w:sz w:val="24"/>
          <w:szCs w:val="24"/>
        </w:rPr>
        <w:t>4</w:t>
      </w:r>
      <w:r>
        <w:rPr>
          <w:rFonts w:ascii="宋体" w:hAnsi="宋体" w:cs="宋体"/>
          <w:color w:val="auto"/>
          <w:kern w:val="0"/>
          <w:sz w:val="24"/>
          <w:szCs w:val="24"/>
          <w:lang w:val="zh-CN"/>
        </w:rPr>
        <w:t>.2</w:t>
      </w:r>
      <w:r>
        <w:rPr>
          <w:rFonts w:ascii="宋体" w:hAnsi="宋体" w:cs="宋体"/>
          <w:color w:val="auto"/>
          <w:kern w:val="0"/>
          <w:sz w:val="24"/>
          <w:szCs w:val="24"/>
        </w:rPr>
        <w:t xml:space="preserve"> </w:t>
      </w:r>
      <w:r>
        <w:rPr>
          <w:rFonts w:hint="eastAsia" w:ascii="宋体" w:hAnsi="宋体" w:cs="宋体"/>
          <w:color w:val="auto"/>
          <w:kern w:val="0"/>
          <w:sz w:val="24"/>
          <w:szCs w:val="24"/>
          <w:lang w:val="zh-CN"/>
        </w:rPr>
        <w:t>合同单价为综合单价，该价格包括但不限于：货物的生产、产品检验（含出厂及到货验收）、运输（含转运）、包装、装卸（含卸车费用）、安装调试或指导安装调试运行（具体按“报价清单”）、质量抽检、培训、相关税费、保险费、物货伴随服务（包括安装使用说明书、图纸的提供、质保期服务）等全部费用。合同履行期间国家税率调整或乙方开票的实际税率与前述税率不一致的，不含税价不变，价税合计按实际税率相应调整，以开具发票时间为准。</w:t>
      </w:r>
    </w:p>
    <w:p>
      <w:pPr>
        <w:keepNext w:val="0"/>
        <w:keepLines w:val="0"/>
        <w:pageBreakBefore w:val="0"/>
        <w:kinsoku/>
        <w:wordWrap/>
        <w:overflowPunct/>
        <w:topLinePunct w:val="0"/>
        <w:autoSpaceDE w:val="0"/>
        <w:autoSpaceDN w:val="0"/>
        <w:bidi w:val="0"/>
        <w:adjustRightInd w:val="0"/>
        <w:spacing w:after="0" w:line="48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合同单价在合同有效期内为不变价。乙方已经充分考虑本合同履行期间的市场风险和国家政策性调整风险系数并已计入报价，因此合同单价在合同有效期内不因任何因素而作调整。</w:t>
      </w:r>
    </w:p>
    <w:p>
      <w:pPr>
        <w:keepNext w:val="0"/>
        <w:keepLines w:val="0"/>
        <w:pageBreakBefore w:val="0"/>
        <w:tabs>
          <w:tab w:val="left" w:pos="851"/>
        </w:tabs>
        <w:kinsoku/>
        <w:wordWrap/>
        <w:overflowPunct/>
        <w:topLinePunct w:val="0"/>
        <w:bidi w:val="0"/>
        <w:adjustRightInd w:val="0"/>
        <w:snapToGrid w:val="0"/>
        <w:spacing w:after="0" w:line="480" w:lineRule="exact"/>
        <w:ind w:firstLine="480" w:firstLineChars="200"/>
        <w:textAlignment w:val="auto"/>
        <w:rPr>
          <w:rFonts w:hint="eastAsia" w:ascii="宋体" w:hAnsi="宋体" w:cs="宋体"/>
          <w:color w:val="auto"/>
          <w:kern w:val="0"/>
          <w:sz w:val="24"/>
          <w:szCs w:val="24"/>
        </w:rPr>
      </w:pPr>
      <w:r>
        <w:rPr>
          <w:rFonts w:ascii="宋体" w:hAnsi="宋体" w:cs="宋体"/>
          <w:color w:val="auto"/>
          <w:kern w:val="0"/>
          <w:sz w:val="24"/>
          <w:szCs w:val="24"/>
        </w:rPr>
        <w:t>4</w:t>
      </w:r>
      <w:r>
        <w:rPr>
          <w:rFonts w:ascii="宋体" w:hAnsi="宋体" w:cs="宋体"/>
          <w:color w:val="auto"/>
          <w:kern w:val="0"/>
          <w:sz w:val="24"/>
          <w:szCs w:val="24"/>
          <w:lang w:val="zh-CN"/>
        </w:rPr>
        <w:t>.3</w:t>
      </w:r>
      <w:r>
        <w:rPr>
          <w:rFonts w:ascii="宋体" w:hAnsi="宋体" w:cs="宋体"/>
          <w:color w:val="auto"/>
          <w:kern w:val="0"/>
          <w:sz w:val="24"/>
          <w:szCs w:val="24"/>
        </w:rPr>
        <w:t xml:space="preserve"> </w:t>
      </w:r>
      <w:r>
        <w:rPr>
          <w:rFonts w:hint="eastAsia" w:ascii="宋体" w:hAnsi="宋体" w:cs="宋体"/>
          <w:color w:val="auto"/>
          <w:kern w:val="0"/>
          <w:sz w:val="24"/>
          <w:szCs w:val="24"/>
        </w:rPr>
        <w:t>本合同约定的价格为含税价价格</w:t>
      </w:r>
      <w:r>
        <w:rPr>
          <w:rFonts w:hint="eastAsia" w:ascii="宋体" w:hAnsi="宋体" w:cs="宋体"/>
          <w:color w:val="auto"/>
          <w:sz w:val="24"/>
          <w:szCs w:val="24"/>
        </w:rPr>
        <w:t>（税率</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ascii="宋体" w:hAnsi="宋体" w:cs="宋体"/>
          <w:color w:val="auto"/>
          <w:sz w:val="24"/>
          <w:szCs w:val="24"/>
          <w:u w:val="single"/>
        </w:rPr>
        <w:t>%</w:t>
      </w:r>
      <w:r>
        <w:rPr>
          <w:rFonts w:hint="eastAsia" w:ascii="宋体" w:hAnsi="宋体" w:cs="宋体"/>
          <w:color w:val="auto"/>
          <w:sz w:val="24"/>
          <w:szCs w:val="24"/>
        </w:rPr>
        <w:t>），合同履行期间国家税率调整或乙方开票的实际税率与前述税率不一致的，不含税价不变，价税合计按实际税率相应调整，以开具发票时间为准。</w:t>
      </w:r>
    </w:p>
    <w:p>
      <w:pPr>
        <w:keepNext w:val="0"/>
        <w:keepLines w:val="0"/>
        <w:pageBreakBefore w:val="0"/>
        <w:kinsoku/>
        <w:wordWrap/>
        <w:overflowPunct/>
        <w:topLinePunct w:val="0"/>
        <w:autoSpaceDE w:val="0"/>
        <w:autoSpaceDN w:val="0"/>
        <w:bidi w:val="0"/>
        <w:adjustRightInd w:val="0"/>
        <w:spacing w:after="0" w:line="480" w:lineRule="exact"/>
        <w:ind w:firstLine="482" w:firstLineChars="200"/>
        <w:textAlignment w:val="auto"/>
        <w:rPr>
          <w:rFonts w:ascii="宋体" w:hAnsi="宋体" w:cs="宋体"/>
          <w:b/>
          <w:color w:val="auto"/>
          <w:sz w:val="24"/>
          <w:szCs w:val="24"/>
        </w:rPr>
      </w:pPr>
      <w:bookmarkStart w:id="110" w:name="_Toc474245213"/>
      <w:bookmarkStart w:id="111" w:name="_Toc518992989"/>
      <w:bookmarkStart w:id="112" w:name="_Toc520190029"/>
      <w:bookmarkStart w:id="113" w:name="_Toc107446843"/>
      <w:bookmarkStart w:id="114" w:name="_Toc107447236"/>
      <w:r>
        <w:rPr>
          <w:rFonts w:hint="eastAsia" w:ascii="宋体" w:hAnsi="宋体" w:cs="宋体"/>
          <w:b/>
          <w:color w:val="auto"/>
          <w:sz w:val="24"/>
          <w:szCs w:val="24"/>
        </w:rPr>
        <w:t>第五条</w:t>
      </w:r>
      <w:r>
        <w:rPr>
          <w:rFonts w:ascii="宋体" w:hAnsi="宋体" w:cs="宋体"/>
          <w:b/>
          <w:color w:val="auto"/>
          <w:sz w:val="24"/>
          <w:szCs w:val="24"/>
        </w:rPr>
        <w:t xml:space="preserve"> </w:t>
      </w:r>
      <w:r>
        <w:rPr>
          <w:rFonts w:hint="eastAsia" w:ascii="宋体" w:hAnsi="宋体" w:cs="宋体"/>
          <w:b/>
          <w:color w:val="auto"/>
          <w:sz w:val="24"/>
          <w:szCs w:val="24"/>
        </w:rPr>
        <w:t>支付方式</w:t>
      </w:r>
      <w:bookmarkEnd w:id="110"/>
      <w:bookmarkEnd w:id="111"/>
      <w:bookmarkEnd w:id="112"/>
    </w:p>
    <w:bookmarkEnd w:id="113"/>
    <w:bookmarkEnd w:id="114"/>
    <w:p>
      <w:pPr>
        <w:keepNext w:val="0"/>
        <w:keepLines w:val="0"/>
        <w:pageBreakBefore w:val="0"/>
        <w:tabs>
          <w:tab w:val="left" w:pos="851"/>
        </w:tabs>
        <w:kinsoku/>
        <w:wordWrap/>
        <w:overflowPunct/>
        <w:topLinePunct w:val="0"/>
        <w:bidi w:val="0"/>
        <w:adjustRightInd w:val="0"/>
        <w:snapToGrid w:val="0"/>
        <w:spacing w:after="0" w:line="480" w:lineRule="exact"/>
        <w:ind w:firstLine="480" w:firstLineChars="200"/>
        <w:textAlignment w:val="auto"/>
        <w:rPr>
          <w:rFonts w:ascii="宋体" w:hAnsi="宋体" w:cs="宋体"/>
          <w:color w:val="auto"/>
          <w:sz w:val="24"/>
          <w:szCs w:val="24"/>
        </w:rPr>
      </w:pPr>
      <w:bookmarkStart w:id="115" w:name="_Toc183666516"/>
      <w:bookmarkStart w:id="116" w:name="_Toc14703"/>
      <w:r>
        <w:rPr>
          <w:rFonts w:ascii="宋体" w:hAnsi="宋体" w:cs="宋体"/>
          <w:color w:val="auto"/>
          <w:sz w:val="24"/>
          <w:szCs w:val="24"/>
        </w:rPr>
        <w:t>5.1</w:t>
      </w:r>
      <w:r>
        <w:rPr>
          <w:rFonts w:hint="eastAsia" w:ascii="宋体" w:hAnsi="宋体" w:cs="宋体"/>
          <w:bCs/>
          <w:color w:val="auto"/>
          <w:sz w:val="24"/>
          <w:szCs w:val="24"/>
        </w:rPr>
        <w:t>预付款的支付：</w:t>
      </w:r>
      <w:r>
        <w:rPr>
          <w:rFonts w:hint="eastAsia" w:ascii="宋体" w:hAnsi="宋体" w:cs="宋体"/>
          <w:color w:val="auto"/>
          <w:szCs w:val="21"/>
          <w:highlight w:val="none"/>
        </w:rPr>
        <w:sym w:font="Wingdings 2" w:char="00A3"/>
      </w:r>
      <w:r>
        <w:rPr>
          <w:rFonts w:hint="eastAsia" w:ascii="宋体" w:hAnsi="宋体" w:cs="宋体"/>
          <w:bCs/>
          <w:color w:val="auto"/>
          <w:sz w:val="24"/>
          <w:szCs w:val="24"/>
          <w:highlight w:val="none"/>
        </w:rPr>
        <w:t>无；</w:t>
      </w:r>
      <w:r>
        <w:rPr>
          <w:rFonts w:ascii="宋体" w:hAnsi="宋体" w:cs="宋体"/>
          <w:bCs/>
          <w:color w:val="auto"/>
          <w:sz w:val="24"/>
          <w:szCs w:val="24"/>
          <w:highlight w:val="non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rPr>
        <w:sym w:font="Wingdings 2" w:char="0052"/>
      </w:r>
      <w:r>
        <w:rPr>
          <w:rFonts w:hint="eastAsia" w:ascii="宋体" w:hAnsi="宋体" w:eastAsia="宋体" w:cs="宋体"/>
          <w:bCs/>
          <w:color w:val="auto"/>
          <w:sz w:val="24"/>
          <w:szCs w:val="24"/>
          <w:highlight w:val="none"/>
          <w:lang w:val="en-US" w:eastAsia="zh-CN"/>
        </w:rPr>
        <w:t>有</w:t>
      </w:r>
      <w:r>
        <w:rPr>
          <w:rFonts w:hint="eastAsia" w:ascii="宋体" w:hAnsi="宋体" w:eastAsia="宋体" w:cs="宋体"/>
          <w:color w:val="auto"/>
          <w:szCs w:val="21"/>
          <w:highlight w:val="none"/>
          <w:lang w:val="en-US" w:eastAsia="zh-CN"/>
        </w:rPr>
        <w:t>，</w:t>
      </w:r>
      <w:r>
        <w:rPr>
          <w:rFonts w:hint="eastAsia" w:ascii="宋体" w:hAnsi="宋体" w:cs="宋体"/>
          <w:bCs/>
          <w:color w:val="auto"/>
          <w:sz w:val="24"/>
          <w:szCs w:val="24"/>
        </w:rPr>
        <w:t>合同签订后，乙方开具等额的增值税专用发票及提交履约担保（如有）后</w:t>
      </w:r>
      <w:r>
        <w:rPr>
          <w:rFonts w:ascii="宋体" w:hAnsi="宋体" w:cs="宋体"/>
          <w:bCs/>
          <w:color w:val="auto"/>
          <w:sz w:val="24"/>
          <w:szCs w:val="24"/>
          <w:u w:val="single"/>
        </w:rPr>
        <w:t>10</w:t>
      </w:r>
      <w:r>
        <w:rPr>
          <w:rFonts w:hint="eastAsia" w:ascii="宋体" w:hAnsi="宋体" w:cs="宋体"/>
          <w:bCs/>
          <w:color w:val="auto"/>
          <w:sz w:val="24"/>
          <w:szCs w:val="24"/>
        </w:rPr>
        <w:t>个工作日内，甲方支付合同暂定总价的</w:t>
      </w:r>
      <w:r>
        <w:rPr>
          <w:rFonts w:ascii="宋体" w:hAnsi="宋体" w:cs="宋体"/>
          <w:bCs/>
          <w:color w:val="auto"/>
          <w:sz w:val="24"/>
          <w:szCs w:val="24"/>
        </w:rPr>
        <w:t xml:space="preserve"> </w:t>
      </w:r>
      <w:r>
        <w:rPr>
          <w:rFonts w:ascii="宋体" w:hAnsi="宋体" w:cs="宋体"/>
          <w:bCs/>
          <w:color w:val="auto"/>
          <w:sz w:val="24"/>
          <w:szCs w:val="24"/>
          <w:u w:val="single"/>
        </w:rPr>
        <w:t xml:space="preserve">  </w:t>
      </w:r>
      <w:r>
        <w:rPr>
          <w:rFonts w:hint="eastAsia" w:ascii="宋体" w:hAnsi="宋体" w:cs="宋体"/>
          <w:bCs/>
          <w:color w:val="auto"/>
          <w:sz w:val="24"/>
          <w:szCs w:val="24"/>
          <w:u w:val="single"/>
          <w:lang w:val="en-US" w:eastAsia="zh-CN"/>
        </w:rPr>
        <w:t>1</w:t>
      </w:r>
      <w:r>
        <w:rPr>
          <w:rFonts w:ascii="宋体" w:hAnsi="宋体" w:cs="宋体"/>
          <w:bCs/>
          <w:color w:val="auto"/>
          <w:sz w:val="24"/>
          <w:szCs w:val="24"/>
          <w:u w:val="single"/>
        </w:rPr>
        <w:t>0%</w:t>
      </w:r>
      <w:r>
        <w:rPr>
          <w:rFonts w:hint="eastAsia" w:ascii="宋体" w:hAnsi="宋体" w:cs="宋体"/>
          <w:color w:val="auto"/>
          <w:sz w:val="24"/>
          <w:szCs w:val="24"/>
        </w:rPr>
        <w:t>即</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none"/>
        </w:rPr>
        <w:t>元，（大写：</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none"/>
        </w:rPr>
        <w:t>）</w:t>
      </w:r>
      <w:r>
        <w:rPr>
          <w:rFonts w:hint="eastAsia" w:ascii="宋体" w:hAnsi="宋体" w:cs="宋体"/>
          <w:bCs/>
          <w:color w:val="auto"/>
          <w:sz w:val="24"/>
          <w:szCs w:val="24"/>
        </w:rPr>
        <w:t>作为预付款。</w:t>
      </w:r>
      <w:r>
        <w:rPr>
          <w:rFonts w:hint="eastAsia" w:ascii="宋体" w:hAnsi="宋体" w:cs="宋体"/>
          <w:color w:val="auto"/>
          <w:sz w:val="24"/>
          <w:szCs w:val="24"/>
        </w:rPr>
        <w:t>若合同解除或终止，乙方在</w:t>
      </w:r>
      <w:r>
        <w:rPr>
          <w:rFonts w:ascii="宋体" w:hAnsi="宋体" w:cs="宋体"/>
          <w:color w:val="auto"/>
          <w:sz w:val="24"/>
          <w:szCs w:val="24"/>
          <w:u w:val="single"/>
        </w:rPr>
        <w:t xml:space="preserve"> 5 </w:t>
      </w:r>
      <w:r>
        <w:rPr>
          <w:rFonts w:hint="eastAsia" w:ascii="宋体" w:hAnsi="宋体" w:cs="宋体"/>
          <w:color w:val="auto"/>
          <w:sz w:val="24"/>
          <w:szCs w:val="24"/>
        </w:rPr>
        <w:t>个工作日内返还预付款（无息）。</w:t>
      </w:r>
      <w:r>
        <w:rPr>
          <w:rFonts w:hint="eastAsia" w:ascii="宋体" w:hAnsi="宋体" w:cs="宋体"/>
          <w:bCs/>
          <w:color w:val="auto"/>
          <w:kern w:val="0"/>
          <w:sz w:val="24"/>
          <w:szCs w:val="24"/>
        </w:rPr>
        <w:t>逾期未返还，每逾期一天，乙方应按合同暂定总价的</w:t>
      </w:r>
      <w:r>
        <w:rPr>
          <w:rFonts w:hint="eastAsia" w:ascii="宋体" w:hAnsi="宋体" w:cs="宋体"/>
          <w:bCs/>
          <w:color w:val="auto"/>
          <w:kern w:val="0"/>
          <w:sz w:val="24"/>
          <w:szCs w:val="24"/>
          <w:u w:val="single"/>
        </w:rPr>
        <w:t>万分之五</w:t>
      </w:r>
      <w:r>
        <w:rPr>
          <w:rFonts w:ascii="宋体" w:hAnsi="宋体" w:cs="宋体"/>
          <w:bCs/>
          <w:color w:val="auto"/>
          <w:kern w:val="0"/>
          <w:sz w:val="24"/>
          <w:szCs w:val="24"/>
          <w:u w:val="single"/>
        </w:rPr>
        <w:t>/</w:t>
      </w:r>
      <w:r>
        <w:rPr>
          <w:rFonts w:hint="eastAsia" w:ascii="宋体" w:hAnsi="宋体" w:cs="宋体"/>
          <w:bCs/>
          <w:color w:val="auto"/>
          <w:kern w:val="0"/>
          <w:sz w:val="24"/>
          <w:szCs w:val="24"/>
          <w:u w:val="single"/>
        </w:rPr>
        <w:t>天</w:t>
      </w:r>
      <w:r>
        <w:rPr>
          <w:rFonts w:hint="eastAsia" w:ascii="宋体" w:hAnsi="宋体" w:cs="宋体"/>
          <w:bCs/>
          <w:color w:val="auto"/>
          <w:kern w:val="0"/>
          <w:sz w:val="24"/>
          <w:szCs w:val="24"/>
        </w:rPr>
        <w:t>支付违约金</w:t>
      </w:r>
      <w:r>
        <w:rPr>
          <w:rFonts w:hint="eastAsia" w:ascii="宋体" w:hAnsi="宋体" w:cs="宋体"/>
          <w:color w:val="auto"/>
          <w:sz w:val="24"/>
          <w:szCs w:val="24"/>
        </w:rPr>
        <w:t>。</w:t>
      </w:r>
    </w:p>
    <w:p>
      <w:pPr>
        <w:keepNext w:val="0"/>
        <w:keepLines w:val="0"/>
        <w:pageBreakBefore w:val="0"/>
        <w:tabs>
          <w:tab w:val="left" w:pos="851"/>
        </w:tabs>
        <w:kinsoku/>
        <w:wordWrap/>
        <w:overflowPunct/>
        <w:topLinePunct w:val="0"/>
        <w:bidi w:val="0"/>
        <w:adjustRightInd w:val="0"/>
        <w:snapToGrid w:val="0"/>
        <w:spacing w:after="0" w:line="480" w:lineRule="exact"/>
        <w:ind w:firstLine="480" w:firstLineChars="200"/>
        <w:textAlignment w:val="auto"/>
        <w:rPr>
          <w:rFonts w:ascii="宋体" w:hAnsi="宋体" w:cs="宋体"/>
          <w:bCs/>
          <w:color w:val="auto"/>
          <w:sz w:val="24"/>
          <w:szCs w:val="24"/>
        </w:rPr>
      </w:pPr>
      <w:r>
        <w:rPr>
          <w:rFonts w:ascii="宋体" w:hAnsi="宋体" w:cs="宋体"/>
          <w:color w:val="auto"/>
          <w:sz w:val="24"/>
          <w:szCs w:val="24"/>
        </w:rPr>
        <w:t xml:space="preserve">5.2 </w:t>
      </w:r>
      <w:r>
        <w:rPr>
          <w:rFonts w:hint="eastAsia" w:ascii="宋体" w:hAnsi="宋体" w:cs="宋体"/>
          <w:color w:val="auto"/>
          <w:sz w:val="24"/>
          <w:szCs w:val="24"/>
        </w:rPr>
        <w:t>支付方式：</w:t>
      </w:r>
    </w:p>
    <w:p>
      <w:pPr>
        <w:keepNext w:val="0"/>
        <w:keepLines w:val="0"/>
        <w:pageBreakBefore w:val="0"/>
        <w:kinsoku/>
        <w:wordWrap/>
        <w:overflowPunct/>
        <w:topLinePunct w:val="0"/>
        <w:autoSpaceDE w:val="0"/>
        <w:autoSpaceDN w:val="0"/>
        <w:bidi w:val="0"/>
        <w:adjustRightInd w:val="0"/>
        <w:spacing w:after="0" w:line="480" w:lineRule="exact"/>
        <w:ind w:firstLine="480" w:firstLineChars="200"/>
        <w:textAlignment w:val="auto"/>
        <w:rPr>
          <w:rFonts w:hint="eastAsia" w:ascii="宋体" w:hAnsi="宋体" w:cs="宋体"/>
          <w:color w:val="auto"/>
          <w:sz w:val="24"/>
          <w:szCs w:val="24"/>
          <w:highlight w:val="none"/>
        </w:rPr>
      </w:pPr>
      <w:r>
        <w:rPr>
          <w:rFonts w:ascii="宋体" w:hAnsi="宋体" w:cs="宋体"/>
          <w:color w:val="auto"/>
          <w:sz w:val="24"/>
          <w:szCs w:val="24"/>
          <w:highlight w:val="none"/>
        </w:rPr>
        <w:t>5.2.1</w:t>
      </w:r>
      <w:r>
        <w:rPr>
          <w:rFonts w:hint="eastAsia" w:ascii="宋体" w:hAnsi="宋体" w:cs="宋体"/>
          <w:color w:val="auto"/>
          <w:sz w:val="24"/>
          <w:szCs w:val="24"/>
          <w:highlight w:val="none"/>
          <w:lang w:val="en-US" w:eastAsia="zh-CN"/>
        </w:rPr>
        <w:t>乙方按时交付合同货物后，甲方</w:t>
      </w:r>
      <w:r>
        <w:rPr>
          <w:rFonts w:hint="eastAsia" w:ascii="宋体" w:hAnsi="宋体" w:cs="宋体"/>
          <w:color w:val="auto"/>
          <w:sz w:val="24"/>
          <w:szCs w:val="24"/>
          <w:highlight w:val="none"/>
        </w:rPr>
        <w:t>属下分公司分别向</w:t>
      </w:r>
      <w:r>
        <w:rPr>
          <w:rFonts w:hint="eastAsia" w:ascii="宋体" w:hAnsi="宋体" w:cs="宋体"/>
          <w:color w:val="auto"/>
          <w:sz w:val="24"/>
          <w:szCs w:val="24"/>
          <w:highlight w:val="none"/>
          <w:lang w:val="en-US" w:eastAsia="zh-CN"/>
        </w:rPr>
        <w:t>乙方</w:t>
      </w:r>
      <w:r>
        <w:rPr>
          <w:rFonts w:hint="eastAsia" w:ascii="宋体" w:hAnsi="宋体" w:cs="宋体"/>
          <w:color w:val="auto"/>
          <w:sz w:val="24"/>
          <w:szCs w:val="24"/>
          <w:highlight w:val="none"/>
        </w:rPr>
        <w:t>支付该批次</w:t>
      </w:r>
      <w:r>
        <w:rPr>
          <w:rFonts w:hint="eastAsia" w:ascii="宋体" w:hAnsi="宋体" w:cs="宋体"/>
          <w:color w:val="auto"/>
          <w:sz w:val="24"/>
          <w:szCs w:val="24"/>
          <w:highlight w:val="none"/>
          <w:lang w:val="en-US" w:eastAsia="zh-CN"/>
        </w:rPr>
        <w:t>货物</w:t>
      </w:r>
      <w:r>
        <w:rPr>
          <w:rFonts w:hint="eastAsia" w:ascii="宋体" w:hAnsi="宋体" w:cs="宋体"/>
          <w:color w:val="auto"/>
          <w:sz w:val="24"/>
          <w:szCs w:val="24"/>
          <w:highlight w:val="none"/>
        </w:rPr>
        <w:t>合同价的</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0%。</w:t>
      </w:r>
    </w:p>
    <w:p>
      <w:pPr>
        <w:keepNext w:val="0"/>
        <w:keepLines w:val="0"/>
        <w:pageBreakBefore w:val="0"/>
        <w:kinsoku/>
        <w:wordWrap/>
        <w:overflowPunct/>
        <w:topLinePunct w:val="0"/>
        <w:autoSpaceDE w:val="0"/>
        <w:autoSpaceDN w:val="0"/>
        <w:bidi w:val="0"/>
        <w:adjustRightInd w:val="0"/>
        <w:spacing w:after="0" w:line="480" w:lineRule="exact"/>
        <w:ind w:firstLine="480" w:firstLineChars="200"/>
        <w:textAlignment w:val="auto"/>
        <w:rPr>
          <w:rFonts w:ascii="宋体" w:hAnsi="宋体" w:cs="宋体"/>
          <w:bCs/>
          <w:color w:val="auto"/>
          <w:sz w:val="24"/>
          <w:szCs w:val="24"/>
        </w:rPr>
      </w:pPr>
      <w:r>
        <w:rPr>
          <w:rFonts w:hint="eastAsia" w:ascii="宋体" w:hAnsi="宋体" w:cs="宋体"/>
          <w:color w:val="auto"/>
          <w:sz w:val="24"/>
          <w:szCs w:val="24"/>
          <w:highlight w:val="none"/>
          <w:lang w:val="en-US" w:eastAsia="zh-CN"/>
        </w:rPr>
        <w:t>5.2.2乙方</w:t>
      </w:r>
      <w:r>
        <w:rPr>
          <w:rFonts w:hint="eastAsia" w:ascii="宋体" w:hAnsi="宋体" w:cs="宋体"/>
          <w:color w:val="auto"/>
          <w:sz w:val="24"/>
          <w:szCs w:val="24"/>
          <w:highlight w:val="none"/>
        </w:rPr>
        <w:t>按合同约定交付全部合同</w:t>
      </w:r>
      <w:r>
        <w:rPr>
          <w:rFonts w:hint="eastAsia" w:ascii="宋体" w:hAnsi="宋体" w:cs="宋体"/>
          <w:color w:val="auto"/>
          <w:sz w:val="24"/>
          <w:szCs w:val="24"/>
          <w:highlight w:val="none"/>
          <w:lang w:val="en-US" w:eastAsia="zh-CN"/>
        </w:rPr>
        <w:t>货物</w:t>
      </w:r>
      <w:r>
        <w:rPr>
          <w:rFonts w:hint="eastAsia" w:ascii="宋体" w:hAnsi="宋体" w:cs="宋体"/>
          <w:color w:val="auto"/>
          <w:sz w:val="24"/>
          <w:szCs w:val="24"/>
          <w:highlight w:val="none"/>
        </w:rPr>
        <w:t>后，经甲方结算审核</w:t>
      </w:r>
      <w:r>
        <w:rPr>
          <w:rFonts w:hint="eastAsia" w:ascii="宋体" w:hAnsi="宋体" w:cs="宋体"/>
          <w:color w:val="auto"/>
          <w:sz w:val="24"/>
          <w:szCs w:val="24"/>
          <w:highlight w:val="none"/>
          <w:lang w:val="en-US" w:eastAsia="zh-CN"/>
        </w:rPr>
        <w:t>后，甲方</w:t>
      </w:r>
      <w:r>
        <w:rPr>
          <w:rFonts w:hint="eastAsia" w:ascii="宋体" w:hAnsi="宋体" w:cs="宋体"/>
          <w:color w:val="auto"/>
          <w:sz w:val="24"/>
          <w:szCs w:val="24"/>
          <w:highlight w:val="none"/>
        </w:rPr>
        <w:t>属下分公司分别收到等额的增值税专用发票后</w:t>
      </w:r>
      <w:r>
        <w:rPr>
          <w:rFonts w:ascii="宋体" w:hAnsi="宋体" w:cs="宋体"/>
          <w:color w:val="auto"/>
          <w:sz w:val="24"/>
          <w:szCs w:val="24"/>
          <w:highlight w:val="none"/>
          <w:u w:val="single"/>
        </w:rPr>
        <w:t xml:space="preserve"> 15 </w:t>
      </w:r>
      <w:r>
        <w:rPr>
          <w:rFonts w:hint="eastAsia" w:ascii="宋体" w:hAnsi="宋体" w:cs="宋体"/>
          <w:color w:val="auto"/>
          <w:sz w:val="24"/>
          <w:szCs w:val="24"/>
          <w:highlight w:val="none"/>
        </w:rPr>
        <w:t>个工作日内，支</w:t>
      </w:r>
      <w:r>
        <w:rPr>
          <w:rFonts w:hint="eastAsia" w:ascii="宋体" w:hAnsi="宋体" w:cs="宋体"/>
          <w:color w:val="auto"/>
          <w:sz w:val="24"/>
          <w:szCs w:val="24"/>
        </w:rPr>
        <w:t>付至合同结算价的</w:t>
      </w:r>
      <w:r>
        <w:rPr>
          <w:rFonts w:ascii="宋体" w:hAnsi="宋体" w:cs="宋体"/>
          <w:color w:val="auto"/>
          <w:sz w:val="24"/>
          <w:szCs w:val="24"/>
        </w:rPr>
        <w:t>95%</w:t>
      </w:r>
      <w:r>
        <w:rPr>
          <w:rFonts w:hint="eastAsia" w:ascii="宋体" w:hAnsi="宋体" w:cs="宋体"/>
          <w:color w:val="auto"/>
          <w:sz w:val="24"/>
          <w:szCs w:val="24"/>
        </w:rPr>
        <w:t>（含预付款）（若审核价低于合同暂定总价，则以审核价作为合同结算价，否则以合同暂定总价为合同结算价），合同结算价的</w:t>
      </w:r>
      <w:r>
        <w:rPr>
          <w:rFonts w:ascii="宋体" w:hAnsi="宋体" w:cs="宋体"/>
          <w:color w:val="auto"/>
          <w:sz w:val="24"/>
          <w:szCs w:val="24"/>
        </w:rPr>
        <w:t>5%</w:t>
      </w:r>
      <w:r>
        <w:rPr>
          <w:rFonts w:hint="eastAsia" w:ascii="宋体" w:hAnsi="宋体" w:cs="宋体"/>
          <w:color w:val="auto"/>
          <w:sz w:val="24"/>
          <w:szCs w:val="24"/>
        </w:rPr>
        <w:t>作为质保金留存。</w:t>
      </w:r>
    </w:p>
    <w:p>
      <w:pPr>
        <w:pStyle w:val="12"/>
        <w:keepNext w:val="0"/>
        <w:keepLines w:val="0"/>
        <w:pageBreakBefore w:val="0"/>
        <w:kinsoku/>
        <w:wordWrap/>
        <w:overflowPunct/>
        <w:topLinePunct w:val="0"/>
        <w:bidi w:val="0"/>
        <w:spacing w:line="480" w:lineRule="exact"/>
        <w:ind w:firstLine="480" w:firstLineChars="200"/>
        <w:textAlignment w:val="auto"/>
        <w:outlineLvl w:val="1"/>
        <w:rPr>
          <w:rFonts w:hAnsi="宋体" w:cs="宋体"/>
          <w:szCs w:val="24"/>
        </w:rPr>
      </w:pPr>
      <w:r>
        <w:rPr>
          <w:rFonts w:hint="eastAsia" w:ascii="宋体" w:hAnsi="宋体" w:eastAsia="宋体" w:cs="宋体"/>
          <w:color w:val="auto"/>
          <w:kern w:val="2"/>
          <w:sz w:val="24"/>
          <w:szCs w:val="24"/>
          <w:lang w:val="en-US" w:eastAsia="zh-CN" w:bidi="ar-SA"/>
        </w:rPr>
        <w:t>5.2.</w:t>
      </w:r>
      <w:r>
        <w:rPr>
          <w:rFonts w:hint="eastAsia" w:hAnsi="宋体" w:cs="宋体"/>
          <w:color w:val="auto"/>
          <w:kern w:val="2"/>
          <w:sz w:val="24"/>
          <w:szCs w:val="24"/>
          <w:lang w:val="en-US" w:eastAsia="zh-CN" w:bidi="ar-SA"/>
        </w:rPr>
        <w:t>3</w:t>
      </w:r>
      <w:r>
        <w:rPr>
          <w:rFonts w:hint="eastAsia" w:ascii="宋体" w:hAnsi="宋体" w:eastAsia="宋体" w:cs="宋体"/>
          <w:color w:val="auto"/>
          <w:kern w:val="2"/>
          <w:sz w:val="24"/>
          <w:szCs w:val="24"/>
          <w:lang w:val="en-US" w:eastAsia="zh-CN" w:bidi="ar-SA"/>
        </w:rPr>
        <w:t>质保期按合同第</w:t>
      </w:r>
      <w:r>
        <w:rPr>
          <w:rFonts w:hint="eastAsia" w:hAnsi="宋体" w:cs="宋体"/>
          <w:color w:val="auto"/>
          <w:kern w:val="2"/>
          <w:sz w:val="24"/>
          <w:szCs w:val="24"/>
          <w:lang w:val="en-US" w:eastAsia="zh-CN" w:bidi="ar-SA"/>
        </w:rPr>
        <w:t>十</w:t>
      </w:r>
      <w:r>
        <w:rPr>
          <w:rFonts w:hint="eastAsia" w:ascii="宋体" w:hAnsi="宋体" w:eastAsia="宋体" w:cs="宋体"/>
          <w:color w:val="auto"/>
          <w:kern w:val="2"/>
          <w:sz w:val="24"/>
          <w:szCs w:val="24"/>
          <w:lang w:val="en-US" w:eastAsia="zh-CN" w:bidi="ar-SA"/>
        </w:rPr>
        <w:t>条规定执行，质保期满且乙方不存在违约情形，乙方提交请款资料及等额增值税专用发票，甲方审核无误后在</w:t>
      </w:r>
      <w:r>
        <w:rPr>
          <w:rFonts w:hint="eastAsia" w:ascii="宋体" w:hAnsi="宋体" w:eastAsia="宋体" w:cs="宋体"/>
          <w:color w:val="auto"/>
          <w:kern w:val="2"/>
          <w:sz w:val="24"/>
          <w:szCs w:val="24"/>
          <w:u w:val="single"/>
          <w:lang w:val="en-US" w:eastAsia="zh-CN" w:bidi="ar-SA"/>
        </w:rPr>
        <w:t xml:space="preserve"> 15 </w:t>
      </w:r>
      <w:r>
        <w:rPr>
          <w:rFonts w:hint="eastAsia" w:ascii="宋体" w:hAnsi="宋体" w:eastAsia="宋体" w:cs="宋体"/>
          <w:color w:val="auto"/>
          <w:kern w:val="2"/>
          <w:sz w:val="24"/>
          <w:szCs w:val="24"/>
          <w:lang w:val="en-US" w:eastAsia="zh-CN" w:bidi="ar-SA"/>
        </w:rPr>
        <w:t>个工作日内支付合同结算价的5％（质保金）给乙方(无息)。</w:t>
      </w:r>
    </w:p>
    <w:p>
      <w:pPr>
        <w:keepNext w:val="0"/>
        <w:keepLines w:val="0"/>
        <w:pageBreakBefore w:val="0"/>
        <w:kinsoku/>
        <w:wordWrap/>
        <w:overflowPunct/>
        <w:topLinePunct w:val="0"/>
        <w:bidi w:val="0"/>
        <w:spacing w:line="480" w:lineRule="exact"/>
        <w:ind w:firstLine="480" w:firstLineChars="200"/>
        <w:textAlignment w:val="auto"/>
        <w:rPr>
          <w:rFonts w:ascii="宋体" w:hAnsi="宋体" w:cs="宋体"/>
          <w:color w:val="auto"/>
          <w:sz w:val="24"/>
          <w:szCs w:val="24"/>
        </w:rPr>
      </w:pPr>
      <w:r>
        <w:rPr>
          <w:rFonts w:ascii="宋体" w:hAnsi="宋体" w:cs="宋体"/>
          <w:color w:val="auto"/>
          <w:sz w:val="24"/>
          <w:szCs w:val="24"/>
        </w:rPr>
        <w:t>5.2.</w:t>
      </w:r>
      <w:r>
        <w:rPr>
          <w:rFonts w:hint="eastAsia" w:ascii="宋体" w:hAnsi="宋体" w:cs="宋体"/>
          <w:color w:val="auto"/>
          <w:sz w:val="24"/>
          <w:szCs w:val="24"/>
          <w:lang w:val="en-US" w:eastAsia="zh-CN"/>
        </w:rPr>
        <w:t>4</w:t>
      </w:r>
      <w:r>
        <w:rPr>
          <w:rFonts w:hint="eastAsia" w:ascii="宋体" w:hAnsi="宋体" w:cs="宋体"/>
          <w:color w:val="auto"/>
          <w:sz w:val="24"/>
          <w:szCs w:val="24"/>
        </w:rPr>
        <w:t>乙方收款账户：</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w:t>
      </w:r>
    </w:p>
    <w:p>
      <w:pPr>
        <w:keepNext w:val="0"/>
        <w:keepLines w:val="0"/>
        <w:pageBreakBefore w:val="0"/>
        <w:kinsoku/>
        <w:wordWrap/>
        <w:overflowPunct/>
        <w:topLinePunct w:val="0"/>
        <w:bidi w:val="0"/>
        <w:spacing w:line="480" w:lineRule="exact"/>
        <w:ind w:firstLine="1200" w:firstLineChars="500"/>
        <w:textAlignment w:val="auto"/>
        <w:rPr>
          <w:rFonts w:ascii="宋体" w:hAnsi="宋体" w:cs="宋体"/>
          <w:color w:val="auto"/>
          <w:sz w:val="24"/>
          <w:szCs w:val="24"/>
        </w:rPr>
      </w:pPr>
      <w:r>
        <w:rPr>
          <w:rFonts w:hint="eastAsia" w:ascii="宋体" w:hAnsi="宋体" w:cs="宋体"/>
          <w:color w:val="auto"/>
          <w:sz w:val="24"/>
          <w:szCs w:val="24"/>
        </w:rPr>
        <w:t>收款账号：</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w:t>
      </w:r>
    </w:p>
    <w:p>
      <w:pPr>
        <w:keepNext w:val="0"/>
        <w:keepLines w:val="0"/>
        <w:pageBreakBefore w:val="0"/>
        <w:kinsoku/>
        <w:wordWrap/>
        <w:overflowPunct/>
        <w:topLinePunct w:val="0"/>
        <w:bidi w:val="0"/>
        <w:spacing w:line="480" w:lineRule="exact"/>
        <w:ind w:firstLine="1200" w:firstLineChars="500"/>
        <w:textAlignment w:val="auto"/>
        <w:rPr>
          <w:rFonts w:ascii="宋体" w:hAnsi="宋体" w:cs="宋体"/>
          <w:color w:val="auto"/>
          <w:sz w:val="24"/>
          <w:szCs w:val="24"/>
        </w:rPr>
      </w:pPr>
      <w:r>
        <w:rPr>
          <w:rFonts w:hint="eastAsia" w:ascii="宋体" w:hAnsi="宋体" w:cs="宋体"/>
          <w:color w:val="auto"/>
          <w:sz w:val="24"/>
          <w:szCs w:val="24"/>
        </w:rPr>
        <w:t>开户行：</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w:t>
      </w:r>
    </w:p>
    <w:p>
      <w:pPr>
        <w:keepNext w:val="0"/>
        <w:keepLines w:val="0"/>
        <w:pageBreakBefore w:val="0"/>
        <w:kinsoku/>
        <w:wordWrap/>
        <w:overflowPunct/>
        <w:topLinePunct w:val="0"/>
        <w:bidi w:val="0"/>
        <w:spacing w:line="480" w:lineRule="exact"/>
        <w:ind w:firstLine="480" w:firstLineChars="200"/>
        <w:textAlignment w:val="auto"/>
        <w:rPr>
          <w:rFonts w:hint="eastAsia" w:ascii="宋体" w:hAnsi="宋体" w:cs="宋体"/>
          <w:color w:val="auto"/>
          <w:sz w:val="24"/>
          <w:szCs w:val="24"/>
        </w:rPr>
      </w:pPr>
      <w:r>
        <w:rPr>
          <w:rFonts w:ascii="宋体" w:hAnsi="宋体" w:cs="宋体"/>
          <w:color w:val="auto"/>
          <w:sz w:val="24"/>
          <w:szCs w:val="24"/>
        </w:rPr>
        <w:t>5.2.</w:t>
      </w:r>
      <w:r>
        <w:rPr>
          <w:rFonts w:hint="eastAsia" w:ascii="宋体" w:hAnsi="宋体" w:cs="宋体"/>
          <w:color w:val="auto"/>
          <w:sz w:val="24"/>
          <w:szCs w:val="24"/>
          <w:lang w:val="en-US" w:eastAsia="zh-CN"/>
        </w:rPr>
        <w:t>5</w:t>
      </w:r>
      <w:r>
        <w:rPr>
          <w:rFonts w:hint="eastAsia" w:ascii="宋体" w:hAnsi="宋体" w:cs="宋体"/>
          <w:color w:val="auto"/>
          <w:sz w:val="24"/>
          <w:szCs w:val="24"/>
        </w:rPr>
        <w:t>乙方在收款前需向甲方提交等额增值税专用发票，增值税专用发票信息：</w:t>
      </w:r>
    </w:p>
    <w:p>
      <w:pPr>
        <w:keepNext w:val="0"/>
        <w:keepLines w:val="0"/>
        <w:pageBreakBefore w:val="0"/>
        <w:kinsoku/>
        <w:wordWrap/>
        <w:overflowPunct/>
        <w:topLinePunct w:val="0"/>
        <w:bidi w:val="0"/>
        <w:spacing w:line="480" w:lineRule="exact"/>
        <w:ind w:firstLine="480" w:firstLineChars="200"/>
        <w:textAlignment w:val="auto"/>
        <w:rPr>
          <w:rFonts w:ascii="宋体" w:hAnsi="宋体" w:cs="宋体"/>
          <w:sz w:val="24"/>
        </w:rPr>
      </w:pPr>
      <w:r>
        <w:rPr>
          <w:rFonts w:hint="eastAsia" w:ascii="宋体" w:hAnsi="宋体" w:cs="宋体"/>
          <w:sz w:val="24"/>
        </w:rPr>
        <w:t>名称：广州市净水有限公司</w:t>
      </w:r>
    </w:p>
    <w:p>
      <w:pPr>
        <w:keepNext w:val="0"/>
        <w:keepLines w:val="0"/>
        <w:pageBreakBefore w:val="0"/>
        <w:kinsoku/>
        <w:wordWrap/>
        <w:overflowPunct/>
        <w:topLinePunct w:val="0"/>
        <w:bidi w:val="0"/>
        <w:spacing w:line="480" w:lineRule="exact"/>
        <w:ind w:firstLine="480" w:firstLineChars="200"/>
        <w:textAlignment w:val="auto"/>
        <w:rPr>
          <w:rFonts w:ascii="宋体" w:hAnsi="宋体" w:cs="宋体"/>
          <w:sz w:val="24"/>
        </w:rPr>
      </w:pPr>
      <w:r>
        <w:rPr>
          <w:rFonts w:hint="eastAsia" w:ascii="宋体" w:hAnsi="宋体" w:cs="宋体"/>
          <w:sz w:val="24"/>
        </w:rPr>
        <w:t>税号：</w:t>
      </w:r>
      <w:r>
        <w:rPr>
          <w:rFonts w:ascii="宋体" w:hAnsi="宋体" w:cs="宋体"/>
          <w:sz w:val="24"/>
          <w:u w:val="single"/>
        </w:rPr>
        <w:t>91440101755584729Q</w:t>
      </w:r>
    </w:p>
    <w:p>
      <w:pPr>
        <w:keepNext w:val="0"/>
        <w:keepLines w:val="0"/>
        <w:pageBreakBefore w:val="0"/>
        <w:kinsoku/>
        <w:wordWrap/>
        <w:overflowPunct/>
        <w:topLinePunct w:val="0"/>
        <w:bidi w:val="0"/>
        <w:spacing w:line="480" w:lineRule="exact"/>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地址及电话：</w:t>
      </w:r>
      <w:r>
        <w:rPr>
          <w:rFonts w:hint="eastAsia" w:asciiTheme="minorEastAsia" w:hAnsiTheme="minorEastAsia" w:eastAsiaTheme="minorEastAsia" w:cstheme="minorEastAsia"/>
          <w:sz w:val="24"/>
          <w:u w:val="single"/>
        </w:rPr>
        <w:t>广州市天河区临江大道501号 020-38890283</w:t>
      </w:r>
      <w:r>
        <w:rPr>
          <w:rFonts w:hint="eastAsia" w:asciiTheme="minorEastAsia" w:hAnsiTheme="minorEastAsia" w:eastAsiaTheme="minorEastAsia" w:cstheme="minorEastAsia"/>
          <w:sz w:val="24"/>
        </w:rPr>
        <w:t>；</w:t>
      </w:r>
    </w:p>
    <w:p>
      <w:pPr>
        <w:keepNext w:val="0"/>
        <w:keepLines w:val="0"/>
        <w:pageBreakBefore w:val="0"/>
        <w:kinsoku/>
        <w:wordWrap/>
        <w:overflowPunct/>
        <w:topLinePunct w:val="0"/>
        <w:bidi w:val="0"/>
        <w:spacing w:line="480" w:lineRule="exact"/>
        <w:ind w:firstLine="480" w:firstLineChars="200"/>
        <w:textAlignment w:val="auto"/>
        <w:rPr>
          <w:rFonts w:ascii="宋体" w:hAnsi="宋体" w:cs="宋体"/>
          <w:color w:val="auto"/>
          <w:sz w:val="24"/>
          <w:szCs w:val="24"/>
        </w:rPr>
      </w:pPr>
      <w:r>
        <w:rPr>
          <w:rFonts w:hint="eastAsia" w:asciiTheme="minorEastAsia" w:hAnsiTheme="minorEastAsia" w:eastAsiaTheme="minorEastAsia" w:cstheme="minorEastAsia"/>
          <w:sz w:val="24"/>
        </w:rPr>
        <w:t>开户行/账号：</w:t>
      </w:r>
      <w:r>
        <w:rPr>
          <w:rFonts w:hint="eastAsia" w:asciiTheme="minorEastAsia" w:hAnsiTheme="minorEastAsia" w:eastAsiaTheme="minorEastAsia" w:cstheme="minorEastAsia"/>
          <w:sz w:val="24"/>
          <w:u w:val="single"/>
        </w:rPr>
        <w:t>民生银行广州分行0301014140006932</w:t>
      </w:r>
      <w:r>
        <w:rPr>
          <w:rFonts w:hint="eastAsia" w:asciiTheme="minorEastAsia" w:hAnsiTheme="minorEastAsia" w:eastAsiaTheme="minorEastAsia" w:cstheme="minorEastAsia"/>
          <w:sz w:val="24"/>
        </w:rPr>
        <w:t>。</w:t>
      </w:r>
    </w:p>
    <w:p>
      <w:pPr>
        <w:keepNext w:val="0"/>
        <w:keepLines w:val="0"/>
        <w:pageBreakBefore w:val="0"/>
        <w:tabs>
          <w:tab w:val="left" w:pos="851"/>
        </w:tabs>
        <w:kinsoku/>
        <w:wordWrap/>
        <w:overflowPunct/>
        <w:topLinePunct w:val="0"/>
        <w:bidi w:val="0"/>
        <w:adjustRightInd w:val="0"/>
        <w:snapToGrid w:val="0"/>
        <w:spacing w:line="480" w:lineRule="exact"/>
        <w:ind w:firstLine="480" w:firstLineChars="200"/>
        <w:textAlignment w:val="auto"/>
        <w:outlineLvl w:val="1"/>
        <w:rPr>
          <w:rFonts w:ascii="宋体" w:hAnsi="宋体" w:cs="宋体"/>
          <w:color w:val="auto"/>
          <w:sz w:val="24"/>
          <w:szCs w:val="24"/>
        </w:rPr>
      </w:pPr>
      <w:r>
        <w:rPr>
          <w:rFonts w:ascii="宋体" w:hAnsi="宋体" w:cs="宋体"/>
          <w:color w:val="auto"/>
          <w:sz w:val="24"/>
          <w:szCs w:val="24"/>
        </w:rPr>
        <w:t>5.3</w:t>
      </w:r>
      <w:r>
        <w:rPr>
          <w:rFonts w:hint="eastAsia" w:ascii="宋体" w:hAnsi="宋体" w:cs="宋体"/>
          <w:color w:val="auto"/>
          <w:sz w:val="24"/>
          <w:szCs w:val="24"/>
        </w:rPr>
        <w:t>付款方式：</w:t>
      </w:r>
      <w:r>
        <w:rPr>
          <w:rFonts w:ascii="宋体" w:hAnsi="宋体" w:cs="宋体"/>
          <w:color w:val="auto"/>
          <w:sz w:val="24"/>
          <w:szCs w:val="24"/>
        </w:rPr>
        <w:t xml:space="preserve"> </w:t>
      </w:r>
      <w:r>
        <w:rPr>
          <w:rFonts w:ascii="宋体" w:hAnsi="宋体" w:cs="宋体"/>
          <w:color w:val="auto"/>
          <w:sz w:val="24"/>
          <w:szCs w:val="24"/>
        </w:rPr>
        <w:sym w:font="Wingdings" w:char="00FE"/>
      </w:r>
      <w:r>
        <w:rPr>
          <w:rFonts w:hint="eastAsia" w:ascii="宋体" w:hAnsi="宋体" w:cs="宋体"/>
          <w:color w:val="auto"/>
          <w:sz w:val="24"/>
          <w:szCs w:val="24"/>
        </w:rPr>
        <w:t>网银支付；</w:t>
      </w:r>
      <w:r>
        <w:rPr>
          <w:rFonts w:ascii="宋体" w:hAnsi="宋体" w:cs="宋体"/>
          <w:color w:val="auto"/>
          <w:sz w:val="24"/>
          <w:szCs w:val="24"/>
        </w:rPr>
        <w:t xml:space="preserve">  </w:t>
      </w:r>
      <w:r>
        <w:rPr>
          <w:rFonts w:ascii="宋体" w:hAnsi="宋体" w:cs="宋体"/>
          <w:color w:val="auto"/>
          <w:sz w:val="24"/>
          <w:szCs w:val="24"/>
        </w:rPr>
        <w:sym w:font="Wingdings" w:char="00A8"/>
      </w:r>
      <w:r>
        <w:rPr>
          <w:rFonts w:hint="eastAsia" w:ascii="宋体" w:hAnsi="宋体" w:cs="宋体"/>
          <w:color w:val="auto"/>
          <w:sz w:val="24"/>
          <w:szCs w:val="24"/>
        </w:rPr>
        <w:t>支票；</w:t>
      </w:r>
      <w:r>
        <w:rPr>
          <w:rFonts w:ascii="宋体" w:hAnsi="宋体" w:cs="宋体"/>
          <w:color w:val="auto"/>
          <w:sz w:val="24"/>
          <w:szCs w:val="24"/>
        </w:rPr>
        <w:t xml:space="preserve">   </w:t>
      </w:r>
      <w:r>
        <w:rPr>
          <w:rFonts w:ascii="宋体" w:hAnsi="宋体" w:cs="宋体"/>
          <w:color w:val="auto"/>
          <w:sz w:val="24"/>
          <w:szCs w:val="24"/>
        </w:rPr>
        <w:sym w:font="Wingdings" w:char="00A8"/>
      </w:r>
      <w:r>
        <w:rPr>
          <w:rFonts w:hint="eastAsia" w:ascii="宋体" w:hAnsi="宋体" w:cs="宋体"/>
          <w:color w:val="auto"/>
          <w:sz w:val="24"/>
          <w:szCs w:val="24"/>
        </w:rPr>
        <w:t>其他：</w:t>
      </w:r>
      <w:r>
        <w:rPr>
          <w:rFonts w:ascii="宋体" w:hAnsi="宋体" w:cs="宋体"/>
          <w:color w:val="auto"/>
          <w:sz w:val="24"/>
          <w:szCs w:val="24"/>
        </w:rPr>
        <w:t xml:space="preserve">       </w:t>
      </w:r>
    </w:p>
    <w:p>
      <w:pPr>
        <w:keepNext w:val="0"/>
        <w:keepLines w:val="0"/>
        <w:pageBreakBefore w:val="0"/>
        <w:kinsoku/>
        <w:wordWrap/>
        <w:overflowPunct/>
        <w:topLinePunct w:val="0"/>
        <w:autoSpaceDE w:val="0"/>
        <w:autoSpaceDN w:val="0"/>
        <w:bidi w:val="0"/>
        <w:adjustRightInd w:val="0"/>
        <w:spacing w:after="0" w:line="480" w:lineRule="exact"/>
        <w:ind w:firstLine="482" w:firstLineChars="200"/>
        <w:textAlignment w:val="auto"/>
        <w:rPr>
          <w:rFonts w:ascii="宋体" w:hAnsi="宋体" w:cs="宋体"/>
          <w:bCs/>
          <w:color w:val="auto"/>
          <w:sz w:val="24"/>
          <w:szCs w:val="24"/>
        </w:rPr>
      </w:pPr>
      <w:r>
        <w:rPr>
          <w:rFonts w:hint="eastAsia" w:ascii="宋体" w:hAnsi="宋体" w:cs="宋体"/>
          <w:b/>
          <w:color w:val="auto"/>
          <w:sz w:val="24"/>
          <w:szCs w:val="24"/>
        </w:rPr>
        <w:t>第六条</w:t>
      </w:r>
      <w:r>
        <w:rPr>
          <w:rFonts w:ascii="宋体" w:hAnsi="宋体" w:cs="宋体"/>
          <w:b/>
          <w:color w:val="auto"/>
          <w:sz w:val="24"/>
          <w:szCs w:val="24"/>
        </w:rPr>
        <w:t xml:space="preserve"> </w:t>
      </w:r>
      <w:r>
        <w:rPr>
          <w:rFonts w:hint="eastAsia" w:ascii="宋体" w:hAnsi="宋体" w:cs="宋体"/>
          <w:b/>
          <w:color w:val="auto"/>
          <w:sz w:val="24"/>
          <w:szCs w:val="24"/>
        </w:rPr>
        <w:t>履约担保</w:t>
      </w:r>
    </w:p>
    <w:p>
      <w:pPr>
        <w:keepNext w:val="0"/>
        <w:keepLines w:val="0"/>
        <w:pageBreakBefore w:val="0"/>
        <w:kinsoku/>
        <w:wordWrap/>
        <w:overflowPunct/>
        <w:topLinePunct w:val="0"/>
        <w:bidi w:val="0"/>
        <w:spacing w:after="0" w:line="480" w:lineRule="exact"/>
        <w:ind w:firstLine="480" w:firstLineChars="200"/>
        <w:textAlignment w:val="auto"/>
        <w:outlineLvl w:val="0"/>
        <w:rPr>
          <w:rFonts w:ascii="宋体" w:hAnsi="宋体" w:cs="宋体"/>
          <w:color w:val="auto"/>
          <w:sz w:val="24"/>
          <w:szCs w:val="24"/>
          <w:u w:val="single"/>
        </w:rPr>
      </w:pPr>
      <w:r>
        <w:rPr>
          <w:rFonts w:ascii="宋体" w:hAnsi="宋体" w:cs="宋体"/>
          <w:color w:val="auto"/>
          <w:sz w:val="24"/>
          <w:szCs w:val="24"/>
        </w:rPr>
        <w:t>6.1</w:t>
      </w:r>
      <w:r>
        <w:rPr>
          <w:rFonts w:hint="eastAsia" w:ascii="宋体" w:hAnsi="宋体" w:cs="宋体"/>
          <w:color w:val="auto"/>
          <w:sz w:val="24"/>
          <w:szCs w:val="24"/>
        </w:rPr>
        <w:t>履约担保：</w:t>
      </w:r>
      <w:r>
        <w:rPr>
          <w:rFonts w:ascii="宋体" w:hAnsi="宋体" w:cs="宋体"/>
          <w:color w:val="auto"/>
          <w:sz w:val="24"/>
          <w:szCs w:val="24"/>
        </w:rPr>
        <w:sym w:font="Wingdings" w:char="00A8"/>
      </w:r>
      <w:r>
        <w:rPr>
          <w:rFonts w:hint="eastAsia" w:ascii="宋体" w:hAnsi="宋体" w:cs="宋体"/>
          <w:bCs/>
          <w:color w:val="auto"/>
          <w:sz w:val="24"/>
          <w:szCs w:val="24"/>
          <w:highlight w:val="none"/>
        </w:rPr>
        <w:t>无；</w:t>
      </w:r>
      <w:r>
        <w:rPr>
          <w:rFonts w:ascii="宋体" w:hAnsi="宋体" w:cs="宋体"/>
          <w:bCs/>
          <w:color w:val="auto"/>
          <w:sz w:val="24"/>
          <w:szCs w:val="24"/>
          <w:highlight w:val="none"/>
        </w:rPr>
        <w:t xml:space="preserve">   </w:t>
      </w:r>
      <w:r>
        <w:rPr>
          <w:rFonts w:ascii="宋体" w:hAnsi="宋体" w:cs="宋体"/>
          <w:color w:val="auto"/>
          <w:sz w:val="24"/>
          <w:szCs w:val="24"/>
        </w:rPr>
        <w:sym w:font="Wingdings" w:char="00FE"/>
      </w:r>
      <w:r>
        <w:rPr>
          <w:rFonts w:hint="eastAsia" w:ascii="宋体" w:hAnsi="宋体" w:cs="宋体"/>
          <w:bCs/>
          <w:color w:val="auto"/>
          <w:sz w:val="24"/>
          <w:szCs w:val="24"/>
          <w:highlight w:val="none"/>
          <w:lang w:val="en-US" w:eastAsia="zh-CN"/>
        </w:rPr>
        <w:t>有</w:t>
      </w:r>
      <w:r>
        <w:rPr>
          <w:rFonts w:hint="eastAsia" w:ascii="宋体" w:hAnsi="宋体" w:cs="宋体"/>
          <w:bCs/>
          <w:color w:val="auto"/>
          <w:sz w:val="24"/>
          <w:szCs w:val="24"/>
          <w:lang w:val="en-US" w:eastAsia="zh-CN"/>
        </w:rPr>
        <w:t>，</w:t>
      </w:r>
      <w:r>
        <w:rPr>
          <w:rFonts w:hint="eastAsia" w:ascii="宋体" w:hAnsi="宋体" w:cs="宋体"/>
          <w:color w:val="auto"/>
          <w:sz w:val="24"/>
          <w:szCs w:val="24"/>
        </w:rPr>
        <w:t>本合同签订后</w:t>
      </w:r>
      <w:r>
        <w:rPr>
          <w:rFonts w:ascii="宋体" w:hAnsi="宋体" w:cs="宋体"/>
          <w:color w:val="auto"/>
          <w:sz w:val="24"/>
          <w:szCs w:val="24"/>
        </w:rPr>
        <w:t>10</w:t>
      </w:r>
      <w:r>
        <w:rPr>
          <w:rFonts w:hint="eastAsia" w:ascii="宋体" w:hAnsi="宋体" w:cs="宋体"/>
          <w:color w:val="auto"/>
          <w:sz w:val="24"/>
          <w:szCs w:val="24"/>
        </w:rPr>
        <w:t>日内</w:t>
      </w:r>
      <w:r>
        <w:rPr>
          <w:rFonts w:hint="eastAsia" w:ascii="宋体" w:hAnsi="宋体" w:cs="宋体"/>
          <w:color w:val="auto"/>
          <w:sz w:val="24"/>
          <w:szCs w:val="24"/>
          <w:u w:val="single"/>
        </w:rPr>
        <w:t>以合同暂定总价的</w:t>
      </w:r>
      <w:r>
        <w:rPr>
          <w:rFonts w:ascii="宋体" w:hAnsi="宋体" w:cs="宋体"/>
          <w:color w:val="auto"/>
          <w:sz w:val="24"/>
          <w:szCs w:val="24"/>
          <w:u w:val="single"/>
        </w:rPr>
        <w:t>10%作为履约保证金</w:t>
      </w:r>
      <w:r>
        <w:rPr>
          <w:rFonts w:hint="eastAsia" w:ascii="宋体" w:hAnsi="宋体" w:cs="宋体"/>
          <w:color w:val="auto"/>
          <w:sz w:val="24"/>
          <w:szCs w:val="24"/>
          <w:u w:val="single"/>
        </w:rPr>
        <w:t>，</w:t>
      </w:r>
      <w:r>
        <w:rPr>
          <w:rFonts w:hint="eastAsia" w:ascii="宋体" w:hAnsi="宋体" w:cs="宋体"/>
          <w:color w:val="auto"/>
          <w:sz w:val="24"/>
          <w:szCs w:val="24"/>
        </w:rPr>
        <w:t>金额为：</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none"/>
        </w:rPr>
        <w:t>（大写人民币：</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none"/>
        </w:rPr>
        <w:t>）。</w:t>
      </w:r>
    </w:p>
    <w:p>
      <w:pPr>
        <w:pStyle w:val="20"/>
        <w:keepNext w:val="0"/>
        <w:keepLines w:val="0"/>
        <w:pageBreakBefore w:val="0"/>
        <w:kinsoku/>
        <w:wordWrap/>
        <w:overflowPunct/>
        <w:topLinePunct w:val="0"/>
        <w:bidi w:val="0"/>
        <w:spacing w:before="0" w:beforeAutospacing="0" w:after="0" w:afterAutospacing="0" w:line="480" w:lineRule="exact"/>
        <w:ind w:firstLine="480"/>
        <w:textAlignment w:val="auto"/>
        <w:rPr>
          <w:rFonts w:cs="宋体"/>
        </w:rPr>
      </w:pPr>
      <w:r>
        <w:rPr>
          <w:rFonts w:cs="宋体"/>
        </w:rPr>
        <w:t>6.2履约担保</w:t>
      </w:r>
      <w:r>
        <w:rPr>
          <w:rFonts w:hint="eastAsia" w:cs="宋体"/>
        </w:rPr>
        <w:t>按以下任一种形式提供</w:t>
      </w:r>
      <w:r>
        <w:rPr>
          <w:rFonts w:cs="宋体"/>
        </w:rPr>
        <w:t>：</w:t>
      </w:r>
    </w:p>
    <w:p>
      <w:pPr>
        <w:pStyle w:val="20"/>
        <w:keepNext w:val="0"/>
        <w:keepLines w:val="0"/>
        <w:pageBreakBefore w:val="0"/>
        <w:kinsoku/>
        <w:wordWrap/>
        <w:overflowPunct/>
        <w:topLinePunct w:val="0"/>
        <w:bidi w:val="0"/>
        <w:spacing w:before="0" w:beforeAutospacing="0" w:after="0" w:afterAutospacing="0" w:line="480" w:lineRule="exact"/>
        <w:ind w:firstLine="480"/>
        <w:textAlignment w:val="auto"/>
        <w:rPr>
          <w:rFonts w:cs="宋体"/>
        </w:rPr>
      </w:pPr>
      <w:r>
        <w:rPr>
          <w:rFonts w:hint="eastAsia" w:cs="宋体"/>
        </w:rPr>
        <w:t>1、符合甲方要求（详见附件6保函格式）的银行独立保函，</w:t>
      </w:r>
    </w:p>
    <w:p>
      <w:pPr>
        <w:pStyle w:val="20"/>
        <w:keepNext w:val="0"/>
        <w:keepLines w:val="0"/>
        <w:pageBreakBefore w:val="0"/>
        <w:kinsoku/>
        <w:wordWrap/>
        <w:overflowPunct/>
        <w:topLinePunct w:val="0"/>
        <w:bidi w:val="0"/>
        <w:spacing w:before="0" w:beforeAutospacing="0" w:after="0" w:afterAutospacing="0" w:line="480" w:lineRule="exact"/>
        <w:ind w:firstLine="480"/>
        <w:textAlignment w:val="auto"/>
        <w:rPr>
          <w:rFonts w:cs="宋体"/>
        </w:rPr>
      </w:pPr>
      <w:r>
        <w:rPr>
          <w:rFonts w:hint="eastAsia" w:cs="宋体"/>
        </w:rPr>
        <w:t>2、现金转账至甲方以下指定账户：</w:t>
      </w:r>
    </w:p>
    <w:p>
      <w:pPr>
        <w:keepNext w:val="0"/>
        <w:keepLines w:val="0"/>
        <w:pageBreakBefore w:val="0"/>
        <w:tabs>
          <w:tab w:val="left" w:pos="1995"/>
        </w:tabs>
        <w:kinsoku/>
        <w:wordWrap/>
        <w:overflowPunct/>
        <w:topLinePunct w:val="0"/>
        <w:bidi w:val="0"/>
        <w:spacing w:line="480" w:lineRule="exact"/>
        <w:ind w:firstLine="480" w:firstLineChars="200"/>
        <w:textAlignment w:val="auto"/>
        <w:rPr>
          <w:rFonts w:ascii="宋体" w:hAnsi="宋体" w:cs="宋体"/>
          <w:bCs/>
          <w:color w:val="auto"/>
          <w:sz w:val="24"/>
          <w:szCs w:val="24"/>
        </w:rPr>
      </w:pPr>
      <w:r>
        <w:rPr>
          <w:rFonts w:hint="eastAsia" w:ascii="宋体" w:hAnsi="宋体" w:cs="宋体"/>
          <w:bCs/>
          <w:color w:val="auto"/>
          <w:sz w:val="24"/>
          <w:szCs w:val="24"/>
        </w:rPr>
        <w:t>户名：广州市净水有限公司</w:t>
      </w:r>
    </w:p>
    <w:p>
      <w:pPr>
        <w:keepNext w:val="0"/>
        <w:keepLines w:val="0"/>
        <w:pageBreakBefore w:val="0"/>
        <w:tabs>
          <w:tab w:val="left" w:pos="1995"/>
        </w:tabs>
        <w:kinsoku/>
        <w:wordWrap/>
        <w:overflowPunct/>
        <w:topLinePunct w:val="0"/>
        <w:bidi w:val="0"/>
        <w:spacing w:line="480" w:lineRule="exact"/>
        <w:ind w:firstLine="480" w:firstLineChars="200"/>
        <w:textAlignment w:val="auto"/>
        <w:rPr>
          <w:rFonts w:ascii="宋体" w:hAnsi="宋体" w:cs="宋体"/>
          <w:bCs/>
          <w:color w:val="auto"/>
          <w:sz w:val="24"/>
          <w:szCs w:val="24"/>
        </w:rPr>
      </w:pPr>
      <w:r>
        <w:rPr>
          <w:rFonts w:hint="eastAsia" w:ascii="宋体" w:hAnsi="宋体" w:cs="宋体"/>
          <w:bCs/>
          <w:color w:val="auto"/>
          <w:sz w:val="24"/>
          <w:szCs w:val="24"/>
        </w:rPr>
        <w:t>账号：</w:t>
      </w:r>
      <w:r>
        <w:rPr>
          <w:rFonts w:ascii="宋体" w:hAnsi="宋体" w:cs="宋体"/>
          <w:bCs/>
          <w:color w:val="auto"/>
          <w:sz w:val="24"/>
          <w:szCs w:val="24"/>
        </w:rPr>
        <w:t>82010154900000342</w:t>
      </w:r>
    </w:p>
    <w:p>
      <w:pPr>
        <w:keepNext w:val="0"/>
        <w:keepLines w:val="0"/>
        <w:pageBreakBefore w:val="0"/>
        <w:tabs>
          <w:tab w:val="left" w:pos="1995"/>
        </w:tabs>
        <w:kinsoku/>
        <w:wordWrap/>
        <w:overflowPunct/>
        <w:topLinePunct w:val="0"/>
        <w:bidi w:val="0"/>
        <w:spacing w:line="480" w:lineRule="exact"/>
        <w:ind w:firstLine="480" w:firstLineChars="200"/>
        <w:textAlignment w:val="auto"/>
        <w:rPr>
          <w:rFonts w:ascii="宋体" w:hAnsi="宋体" w:cs="宋体"/>
          <w:bCs/>
          <w:color w:val="auto"/>
          <w:sz w:val="24"/>
          <w:szCs w:val="24"/>
        </w:rPr>
      </w:pPr>
      <w:r>
        <w:rPr>
          <w:rFonts w:hint="eastAsia" w:ascii="宋体" w:hAnsi="宋体" w:cs="宋体"/>
          <w:bCs/>
          <w:color w:val="auto"/>
          <w:sz w:val="24"/>
          <w:szCs w:val="24"/>
        </w:rPr>
        <w:t>开户行：浦发银行广州分行</w:t>
      </w:r>
    </w:p>
    <w:p>
      <w:pPr>
        <w:keepNext w:val="0"/>
        <w:keepLines w:val="0"/>
        <w:pageBreakBefore w:val="0"/>
        <w:kinsoku/>
        <w:wordWrap/>
        <w:overflowPunct/>
        <w:topLinePunct w:val="0"/>
        <w:bidi w:val="0"/>
        <w:spacing w:line="480" w:lineRule="exact"/>
        <w:ind w:firstLine="480"/>
        <w:textAlignment w:val="auto"/>
        <w:outlineLvl w:val="0"/>
        <w:rPr>
          <w:rFonts w:ascii="宋体" w:hAnsi="宋体" w:cs="宋体"/>
          <w:color w:val="auto"/>
          <w:sz w:val="24"/>
          <w:szCs w:val="24"/>
        </w:rPr>
      </w:pPr>
      <w:r>
        <w:rPr>
          <w:rFonts w:ascii="宋体" w:hAnsi="宋体" w:cs="宋体"/>
          <w:color w:val="auto"/>
          <w:sz w:val="24"/>
          <w:szCs w:val="24"/>
        </w:rPr>
        <w:t>6.3</w:t>
      </w:r>
      <w:r>
        <w:rPr>
          <w:rFonts w:hint="eastAsia" w:ascii="宋体" w:hAnsi="宋体" w:cs="宋体"/>
          <w:color w:val="auto"/>
          <w:sz w:val="24"/>
          <w:szCs w:val="24"/>
        </w:rPr>
        <w:t>履约担保的担保期限和返还</w:t>
      </w:r>
    </w:p>
    <w:p>
      <w:pPr>
        <w:keepNext w:val="0"/>
        <w:keepLines w:val="0"/>
        <w:pageBreakBefore w:val="0"/>
        <w:kinsoku/>
        <w:wordWrap/>
        <w:overflowPunct/>
        <w:topLinePunct w:val="0"/>
        <w:bidi w:val="0"/>
        <w:spacing w:line="480" w:lineRule="exact"/>
        <w:ind w:firstLine="480"/>
        <w:textAlignment w:val="auto"/>
        <w:outlineLvl w:val="0"/>
        <w:rPr>
          <w:rFonts w:ascii="宋体" w:hAnsi="宋体" w:cs="宋体"/>
          <w:color w:val="auto"/>
          <w:sz w:val="24"/>
          <w:szCs w:val="24"/>
        </w:rPr>
      </w:pPr>
      <w:r>
        <w:rPr>
          <w:rFonts w:ascii="宋体" w:hAnsi="宋体" w:cs="宋体"/>
          <w:color w:val="auto"/>
          <w:sz w:val="24"/>
          <w:szCs w:val="24"/>
        </w:rPr>
        <w:t>6.3.1</w:t>
      </w:r>
      <w:r>
        <w:rPr>
          <w:rFonts w:hint="eastAsia" w:ascii="宋体" w:hAnsi="宋体" w:cs="宋体"/>
          <w:sz w:val="24"/>
        </w:rPr>
        <w:t>履约银行保函（或现金履约保证金）的担保期限：从提供履约担保（或转账成功）之日起至合同履行完成。</w:t>
      </w:r>
    </w:p>
    <w:p>
      <w:pPr>
        <w:keepNext w:val="0"/>
        <w:keepLines w:val="0"/>
        <w:pageBreakBefore w:val="0"/>
        <w:kinsoku/>
        <w:wordWrap/>
        <w:overflowPunct/>
        <w:topLinePunct w:val="0"/>
        <w:bidi w:val="0"/>
        <w:spacing w:line="480" w:lineRule="exact"/>
        <w:ind w:firstLine="480" w:firstLineChars="200"/>
        <w:textAlignment w:val="auto"/>
        <w:rPr>
          <w:rFonts w:ascii="宋体" w:hAnsi="宋体" w:cs="宋体"/>
          <w:color w:val="auto"/>
          <w:sz w:val="24"/>
          <w:szCs w:val="24"/>
        </w:rPr>
      </w:pPr>
      <w:r>
        <w:rPr>
          <w:rFonts w:ascii="宋体" w:hAnsi="宋体" w:cs="宋体"/>
          <w:color w:val="auto"/>
          <w:sz w:val="24"/>
          <w:szCs w:val="24"/>
        </w:rPr>
        <w:t>6.3.2</w:t>
      </w:r>
      <w:r>
        <w:rPr>
          <w:rFonts w:hint="eastAsia" w:ascii="宋体" w:hAnsi="宋体" w:cs="宋体"/>
          <w:sz w:val="24"/>
        </w:rPr>
        <w:t>履约银行保函在合同履行完成后，由乙方提出申请，甲方在28日内返还，不支付利息；</w:t>
      </w:r>
      <w:r>
        <w:rPr>
          <w:rFonts w:ascii="宋体" w:hAnsi="宋体" w:cs="宋体"/>
          <w:color w:val="auto"/>
          <w:sz w:val="24"/>
          <w:szCs w:val="24"/>
        </w:rPr>
        <w:t xml:space="preserve"> </w:t>
      </w:r>
    </w:p>
    <w:p>
      <w:pPr>
        <w:keepNext w:val="0"/>
        <w:keepLines w:val="0"/>
        <w:pageBreakBefore w:val="0"/>
        <w:kinsoku/>
        <w:wordWrap/>
        <w:overflowPunct/>
        <w:topLinePunct w:val="0"/>
        <w:bidi w:val="0"/>
        <w:spacing w:line="480" w:lineRule="exact"/>
        <w:ind w:firstLine="480" w:firstLineChars="200"/>
        <w:textAlignment w:val="auto"/>
        <w:outlineLvl w:val="0"/>
        <w:rPr>
          <w:rFonts w:ascii="宋体" w:hAnsi="宋体" w:cs="宋体"/>
          <w:color w:val="auto"/>
          <w:sz w:val="24"/>
          <w:szCs w:val="24"/>
        </w:rPr>
      </w:pPr>
      <w:r>
        <w:rPr>
          <w:rFonts w:ascii="宋体" w:hAnsi="宋体" w:cs="宋体"/>
          <w:color w:val="auto"/>
          <w:sz w:val="24"/>
          <w:szCs w:val="24"/>
        </w:rPr>
        <w:t>6.3.3</w:t>
      </w:r>
      <w:r>
        <w:rPr>
          <w:rFonts w:hint="eastAsia" w:ascii="宋体" w:hAnsi="宋体" w:cs="宋体"/>
          <w:color w:val="auto"/>
          <w:sz w:val="24"/>
          <w:szCs w:val="24"/>
        </w:rPr>
        <w:t>延长担保期限。履约银行保函形式提交履约保证金的，在银行保函到期前，乙方应提前</w:t>
      </w:r>
      <w:r>
        <w:rPr>
          <w:rFonts w:ascii="宋体" w:hAnsi="宋体" w:cs="宋体"/>
          <w:color w:val="auto"/>
          <w:sz w:val="24"/>
          <w:szCs w:val="24"/>
          <w:u w:val="single"/>
        </w:rPr>
        <w:t xml:space="preserve"> 7 </w:t>
      </w:r>
      <w:r>
        <w:rPr>
          <w:rFonts w:ascii="宋体" w:hAnsi="宋体" w:cs="宋体"/>
          <w:color w:val="auto"/>
          <w:sz w:val="24"/>
          <w:szCs w:val="24"/>
        </w:rPr>
        <w:t>天向甲方提交新的保函以替换即将到期的保函</w:t>
      </w:r>
      <w:r>
        <w:rPr>
          <w:rFonts w:hint="eastAsia" w:ascii="宋体" w:hAnsi="宋体" w:cs="宋体"/>
          <w:color w:val="auto"/>
          <w:sz w:val="24"/>
          <w:szCs w:val="24"/>
        </w:rPr>
        <w:t>。如乙方未及时提交的，甲方有权直接要求担保银行支付其担保的全部金额并解除合同。</w:t>
      </w:r>
    </w:p>
    <w:p>
      <w:pPr>
        <w:pStyle w:val="20"/>
        <w:keepNext w:val="0"/>
        <w:keepLines w:val="0"/>
        <w:pageBreakBefore w:val="0"/>
        <w:kinsoku/>
        <w:wordWrap/>
        <w:overflowPunct/>
        <w:topLinePunct w:val="0"/>
        <w:bidi w:val="0"/>
        <w:spacing w:before="0" w:beforeAutospacing="0" w:after="0" w:afterAutospacing="0" w:line="480" w:lineRule="exact"/>
        <w:ind w:firstLine="525"/>
        <w:textAlignment w:val="auto"/>
        <w:rPr>
          <w:rFonts w:cs="宋体"/>
        </w:rPr>
      </w:pPr>
      <w:r>
        <w:rPr>
          <w:rFonts w:cs="宋体"/>
        </w:rPr>
        <w:t>6.3.4</w:t>
      </w:r>
      <w:r>
        <w:rPr>
          <w:rFonts w:hint="eastAsia" w:cs="宋体"/>
        </w:rPr>
        <w:t>现金履约保证金的退还：合同履行完成后，由乙方提出申请，甲方在</w:t>
      </w:r>
      <w:r>
        <w:rPr>
          <w:rFonts w:cs="宋体"/>
        </w:rPr>
        <w:t>28</w:t>
      </w:r>
      <w:r>
        <w:rPr>
          <w:rFonts w:hint="eastAsia" w:cs="宋体"/>
        </w:rPr>
        <w:t>天</w:t>
      </w:r>
      <w:r>
        <w:rPr>
          <w:rFonts w:cs="宋体"/>
        </w:rPr>
        <w:t>内</w:t>
      </w:r>
      <w:r>
        <w:rPr>
          <w:rFonts w:hint="eastAsia" w:cs="宋体"/>
        </w:rPr>
        <w:t>将剩余履约保证金（无息）返还。</w:t>
      </w:r>
    </w:p>
    <w:p>
      <w:pPr>
        <w:keepNext w:val="0"/>
        <w:keepLines w:val="0"/>
        <w:pageBreakBefore w:val="0"/>
        <w:kinsoku/>
        <w:wordWrap/>
        <w:overflowPunct/>
        <w:topLinePunct w:val="0"/>
        <w:bidi w:val="0"/>
        <w:spacing w:line="480" w:lineRule="exact"/>
        <w:ind w:firstLine="480" w:firstLineChars="200"/>
        <w:textAlignment w:val="auto"/>
        <w:rPr>
          <w:rFonts w:ascii="宋体" w:hAnsi="宋体" w:cs="宋体"/>
          <w:color w:val="auto"/>
          <w:sz w:val="24"/>
          <w:szCs w:val="24"/>
        </w:rPr>
      </w:pPr>
      <w:r>
        <w:rPr>
          <w:rFonts w:ascii="宋体" w:hAnsi="宋体" w:cs="宋体"/>
          <w:color w:val="auto"/>
          <w:sz w:val="24"/>
          <w:szCs w:val="24"/>
        </w:rPr>
        <w:t>6.3.5</w:t>
      </w:r>
      <w:r>
        <w:rPr>
          <w:rFonts w:hint="eastAsia" w:ascii="宋体" w:hAnsi="宋体" w:cs="宋体"/>
          <w:color w:val="auto"/>
          <w:sz w:val="24"/>
          <w:szCs w:val="24"/>
        </w:rPr>
        <w:t>甲方按合同约定提取履约担保金额后，乙方应在收到甲方通知后</w:t>
      </w:r>
      <w:r>
        <w:rPr>
          <w:rFonts w:ascii="宋体" w:hAnsi="宋体" w:cs="宋体"/>
          <w:color w:val="auto"/>
          <w:sz w:val="24"/>
          <w:szCs w:val="24"/>
          <w:u w:val="single"/>
        </w:rPr>
        <w:t xml:space="preserve"> 7 </w:t>
      </w:r>
      <w:r>
        <w:rPr>
          <w:rFonts w:hint="eastAsia" w:ascii="宋体" w:hAnsi="宋体" w:cs="宋体"/>
          <w:color w:val="auto"/>
          <w:sz w:val="24"/>
          <w:szCs w:val="24"/>
        </w:rPr>
        <w:t>天内补足数额，逾期未补足，则甲方有权提取履约担保的全部余额并解除合同。</w:t>
      </w:r>
    </w:p>
    <w:bookmarkEnd w:id="115"/>
    <w:bookmarkEnd w:id="116"/>
    <w:p>
      <w:pPr>
        <w:keepNext w:val="0"/>
        <w:keepLines w:val="0"/>
        <w:pageBreakBefore w:val="0"/>
        <w:kinsoku/>
        <w:wordWrap/>
        <w:overflowPunct/>
        <w:topLinePunct w:val="0"/>
        <w:bidi w:val="0"/>
        <w:spacing w:after="0" w:line="480" w:lineRule="exact"/>
        <w:ind w:firstLine="482" w:firstLineChars="200"/>
        <w:textAlignment w:val="auto"/>
        <w:rPr>
          <w:rFonts w:ascii="宋体" w:hAnsi="宋体" w:cs="宋体"/>
          <w:b/>
          <w:color w:val="auto"/>
          <w:sz w:val="24"/>
          <w:szCs w:val="24"/>
        </w:rPr>
      </w:pPr>
      <w:r>
        <w:rPr>
          <w:rFonts w:hint="eastAsia" w:ascii="宋体" w:hAnsi="宋体" w:cs="宋体"/>
          <w:b/>
          <w:bCs/>
          <w:color w:val="auto"/>
          <w:kern w:val="0"/>
          <w:sz w:val="24"/>
          <w:szCs w:val="24"/>
        </w:rPr>
        <w:t>第七条</w:t>
      </w:r>
      <w:r>
        <w:rPr>
          <w:rFonts w:ascii="宋体" w:hAnsi="宋体" w:cs="宋体"/>
          <w:b/>
          <w:bCs/>
          <w:color w:val="auto"/>
          <w:kern w:val="0"/>
          <w:sz w:val="24"/>
          <w:szCs w:val="24"/>
        </w:rPr>
        <w:t xml:space="preserve"> </w:t>
      </w:r>
      <w:r>
        <w:rPr>
          <w:rFonts w:hint="eastAsia" w:ascii="宋体" w:hAnsi="宋体" w:cs="宋体"/>
          <w:b/>
          <w:color w:val="auto"/>
          <w:sz w:val="24"/>
          <w:szCs w:val="24"/>
        </w:rPr>
        <w:t>交货及检验要求</w:t>
      </w:r>
    </w:p>
    <w:p>
      <w:pPr>
        <w:keepNext w:val="0"/>
        <w:keepLines w:val="0"/>
        <w:pageBreakBefore w:val="0"/>
        <w:kinsoku/>
        <w:wordWrap/>
        <w:overflowPunct/>
        <w:topLinePunct w:val="0"/>
        <w:autoSpaceDE w:val="0"/>
        <w:autoSpaceDN w:val="0"/>
        <w:bidi w:val="0"/>
        <w:adjustRightInd w:val="0"/>
        <w:spacing w:after="0" w:line="480" w:lineRule="exact"/>
        <w:ind w:firstLine="480" w:firstLineChars="200"/>
        <w:textAlignment w:val="auto"/>
        <w:rPr>
          <w:rFonts w:ascii="宋体" w:hAnsi="宋体" w:cs="宋体"/>
          <w:bCs/>
          <w:color w:val="auto"/>
          <w:sz w:val="24"/>
          <w:szCs w:val="24"/>
        </w:rPr>
      </w:pPr>
      <w:r>
        <w:rPr>
          <w:rFonts w:hint="eastAsia" w:ascii="宋体" w:hAnsi="宋体" w:cs="宋体"/>
          <w:bCs/>
          <w:color w:val="auto"/>
          <w:sz w:val="24"/>
          <w:szCs w:val="24"/>
        </w:rPr>
        <w:t>7.1 交货要求：乙方应在交货时无条件向甲方提供出厂合格证、产品质量证明文件、操作维修手册（如有）等（手册应包含货物情况、系统和主要部件常见故障、保养要求、紧急维修电话等内容）。</w:t>
      </w:r>
    </w:p>
    <w:p>
      <w:pPr>
        <w:keepNext w:val="0"/>
        <w:keepLines w:val="0"/>
        <w:pageBreakBefore w:val="0"/>
        <w:kinsoku/>
        <w:wordWrap/>
        <w:overflowPunct/>
        <w:topLinePunct w:val="0"/>
        <w:bidi w:val="0"/>
        <w:spacing w:after="0" w:line="480" w:lineRule="exact"/>
        <w:ind w:firstLine="480" w:firstLineChars="200"/>
        <w:textAlignment w:val="auto"/>
        <w:rPr>
          <w:rFonts w:ascii="宋体" w:hAnsi="宋体" w:cs="宋体"/>
          <w:bCs/>
          <w:color w:val="auto"/>
          <w:sz w:val="24"/>
          <w:szCs w:val="24"/>
        </w:rPr>
      </w:pPr>
      <w:r>
        <w:rPr>
          <w:rFonts w:ascii="宋体" w:hAnsi="宋体" w:cs="宋体"/>
          <w:bCs/>
          <w:color w:val="auto"/>
          <w:sz w:val="24"/>
          <w:szCs w:val="24"/>
        </w:rPr>
        <w:t>7.2</w:t>
      </w:r>
      <w:r>
        <w:rPr>
          <w:rFonts w:hint="eastAsia" w:ascii="宋体" w:hAnsi="宋体" w:cs="宋体"/>
          <w:bCs/>
          <w:color w:val="auto"/>
          <w:sz w:val="24"/>
          <w:szCs w:val="24"/>
          <w:lang w:val="en-US" w:eastAsia="zh-CN"/>
        </w:rPr>
        <w:t xml:space="preserve"> </w:t>
      </w:r>
      <w:r>
        <w:rPr>
          <w:rFonts w:hint="eastAsia" w:ascii="宋体" w:hAnsi="宋体" w:cs="宋体"/>
          <w:bCs/>
          <w:color w:val="auto"/>
          <w:sz w:val="24"/>
          <w:szCs w:val="24"/>
        </w:rPr>
        <w:t>外观验收：</w:t>
      </w:r>
      <w:r>
        <w:rPr>
          <w:rFonts w:hint="eastAsia" w:ascii="宋体" w:hAnsi="宋体" w:cs="宋体"/>
          <w:bCs/>
          <w:color w:val="auto"/>
          <w:sz w:val="24"/>
          <w:szCs w:val="24"/>
          <w:lang w:eastAsia="zh-CN"/>
        </w:rPr>
        <w:t>货物</w:t>
      </w:r>
      <w:r>
        <w:rPr>
          <w:rFonts w:hint="eastAsia" w:ascii="宋体" w:hAnsi="宋体" w:cs="宋体"/>
          <w:bCs/>
          <w:color w:val="auto"/>
          <w:sz w:val="24"/>
          <w:szCs w:val="24"/>
        </w:rPr>
        <w:t>运抵交货地点后，甲乙双方根据合同约定对合同</w:t>
      </w:r>
      <w:r>
        <w:rPr>
          <w:rFonts w:hint="eastAsia" w:ascii="宋体" w:hAnsi="宋体" w:cs="宋体"/>
          <w:bCs/>
          <w:color w:val="auto"/>
          <w:sz w:val="24"/>
          <w:szCs w:val="24"/>
          <w:lang w:eastAsia="zh-CN"/>
        </w:rPr>
        <w:t>货物</w:t>
      </w:r>
      <w:r>
        <w:rPr>
          <w:rFonts w:hint="eastAsia" w:ascii="宋体" w:hAnsi="宋体" w:cs="宋体"/>
          <w:bCs/>
          <w:color w:val="auto"/>
          <w:sz w:val="24"/>
          <w:szCs w:val="24"/>
        </w:rPr>
        <w:t>的包装、外观与件数进行清点检查，并共同签署合同</w:t>
      </w:r>
      <w:r>
        <w:rPr>
          <w:rFonts w:hint="eastAsia" w:ascii="宋体" w:hAnsi="宋体" w:cs="宋体"/>
          <w:bCs/>
          <w:color w:val="auto"/>
          <w:sz w:val="24"/>
          <w:szCs w:val="24"/>
          <w:lang w:eastAsia="zh-CN"/>
        </w:rPr>
        <w:t>货物</w:t>
      </w:r>
      <w:r>
        <w:rPr>
          <w:rFonts w:hint="eastAsia" w:ascii="宋体" w:hAnsi="宋体" w:cs="宋体"/>
          <w:bCs/>
          <w:color w:val="auto"/>
          <w:sz w:val="24"/>
          <w:szCs w:val="24"/>
        </w:rPr>
        <w:t>外观检查记录。</w:t>
      </w:r>
    </w:p>
    <w:p>
      <w:pPr>
        <w:keepNext w:val="0"/>
        <w:keepLines w:val="0"/>
        <w:pageBreakBefore w:val="0"/>
        <w:kinsoku/>
        <w:wordWrap/>
        <w:overflowPunct/>
        <w:topLinePunct w:val="0"/>
        <w:bidi w:val="0"/>
        <w:spacing w:after="0" w:line="480" w:lineRule="exact"/>
        <w:ind w:firstLine="480" w:firstLineChars="200"/>
        <w:textAlignment w:val="auto"/>
        <w:rPr>
          <w:rFonts w:ascii="宋体" w:hAnsi="宋体" w:cs="宋体"/>
          <w:color w:val="auto"/>
          <w:sz w:val="24"/>
          <w:szCs w:val="24"/>
        </w:rPr>
      </w:pPr>
      <w:r>
        <w:rPr>
          <w:rFonts w:ascii="宋体" w:hAnsi="宋体" w:cs="宋体"/>
          <w:bCs/>
          <w:color w:val="auto"/>
          <w:sz w:val="24"/>
          <w:szCs w:val="24"/>
        </w:rPr>
        <w:t xml:space="preserve">7.3 </w:t>
      </w:r>
      <w:r>
        <w:rPr>
          <w:rFonts w:hint="eastAsia" w:ascii="宋体" w:hAnsi="宋体" w:cs="宋体"/>
          <w:bCs/>
          <w:color w:val="auto"/>
          <w:sz w:val="24"/>
          <w:szCs w:val="24"/>
        </w:rPr>
        <w:t>开箱验收：开箱检验在合同</w:t>
      </w:r>
      <w:r>
        <w:rPr>
          <w:rFonts w:hint="eastAsia" w:ascii="宋体" w:hAnsi="宋体" w:cs="宋体"/>
          <w:bCs/>
          <w:color w:val="auto"/>
          <w:sz w:val="24"/>
          <w:szCs w:val="24"/>
          <w:lang w:eastAsia="zh-CN"/>
        </w:rPr>
        <w:t>货物</w:t>
      </w:r>
      <w:r>
        <w:rPr>
          <w:rFonts w:hint="eastAsia" w:ascii="宋体" w:hAnsi="宋体" w:cs="宋体"/>
          <w:bCs/>
          <w:color w:val="auto"/>
          <w:sz w:val="24"/>
          <w:szCs w:val="24"/>
        </w:rPr>
        <w:t>交付地点进行，</w:t>
      </w:r>
      <w:r>
        <w:rPr>
          <w:rFonts w:hint="eastAsia" w:ascii="宋体" w:hAnsi="宋体" w:cs="宋体"/>
          <w:color w:val="auto"/>
          <w:sz w:val="24"/>
          <w:szCs w:val="24"/>
        </w:rPr>
        <w:t>包括但不限于对合同</w:t>
      </w:r>
      <w:r>
        <w:rPr>
          <w:rFonts w:hint="eastAsia" w:ascii="宋体" w:hAnsi="宋体" w:cs="宋体"/>
          <w:color w:val="auto"/>
          <w:sz w:val="24"/>
          <w:szCs w:val="24"/>
          <w:lang w:eastAsia="zh-CN"/>
        </w:rPr>
        <w:t>货物</w:t>
      </w:r>
      <w:r>
        <w:rPr>
          <w:rFonts w:hint="eastAsia" w:ascii="宋体" w:hAnsi="宋体" w:cs="宋体"/>
          <w:color w:val="auto"/>
          <w:sz w:val="24"/>
          <w:szCs w:val="24"/>
        </w:rPr>
        <w:t>数量、规格、外观完好性进行检验。经验收合格后，甲方签发开箱检验合格证明。开箱验收合格前，</w:t>
      </w:r>
      <w:r>
        <w:rPr>
          <w:rFonts w:hint="eastAsia" w:ascii="宋体" w:hAnsi="宋体" w:cs="宋体"/>
          <w:color w:val="auto"/>
          <w:sz w:val="24"/>
          <w:szCs w:val="24"/>
          <w:lang w:eastAsia="zh-CN"/>
        </w:rPr>
        <w:t>货物</w:t>
      </w:r>
      <w:r>
        <w:rPr>
          <w:rFonts w:hint="eastAsia" w:ascii="宋体" w:hAnsi="宋体" w:cs="宋体"/>
          <w:color w:val="auto"/>
          <w:sz w:val="24"/>
          <w:szCs w:val="24"/>
        </w:rPr>
        <w:t>的损坏风险由乙方承担。</w:t>
      </w:r>
    </w:p>
    <w:p>
      <w:pPr>
        <w:keepNext w:val="0"/>
        <w:keepLines w:val="0"/>
        <w:pageBreakBefore w:val="0"/>
        <w:kinsoku/>
        <w:wordWrap/>
        <w:overflowPunct/>
        <w:topLinePunct w:val="0"/>
        <w:bidi w:val="0"/>
        <w:adjustRightInd w:val="0"/>
        <w:snapToGrid w:val="0"/>
        <w:spacing w:after="0" w:line="480" w:lineRule="exact"/>
        <w:textAlignment w:val="auto"/>
        <w:rPr>
          <w:rFonts w:ascii="宋体" w:hAnsi="宋体" w:cs="宋体"/>
          <w:color w:val="auto"/>
          <w:sz w:val="24"/>
          <w:szCs w:val="24"/>
        </w:rPr>
      </w:pPr>
      <w:r>
        <w:rPr>
          <w:rFonts w:ascii="宋体" w:hAnsi="宋体" w:cs="宋体"/>
          <w:color w:val="auto"/>
          <w:sz w:val="24"/>
          <w:szCs w:val="24"/>
        </w:rPr>
        <w:t xml:space="preserve">    7.4</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如双方对合同</w:t>
      </w:r>
      <w:r>
        <w:rPr>
          <w:rFonts w:hint="eastAsia" w:ascii="宋体" w:hAnsi="宋体" w:cs="宋体"/>
          <w:color w:val="auto"/>
          <w:sz w:val="24"/>
          <w:szCs w:val="24"/>
          <w:lang w:eastAsia="zh-CN"/>
        </w:rPr>
        <w:t>货物</w:t>
      </w:r>
      <w:r>
        <w:rPr>
          <w:rFonts w:hint="eastAsia" w:ascii="宋体" w:hAnsi="宋体" w:cs="宋体"/>
          <w:color w:val="auto"/>
          <w:sz w:val="24"/>
          <w:szCs w:val="24"/>
        </w:rPr>
        <w:t>开箱检验有争议，应到甲方指定的第三方检测机构进行检测，第三方检测机构的检测结果对双方均具有约束力。检测费用先由乙方支付，如果检验结果为不合格，则该费用由乙方承担，如果检验结果为合格，则该费用由甲方承担。</w:t>
      </w:r>
    </w:p>
    <w:p>
      <w:pPr>
        <w:keepNext w:val="0"/>
        <w:keepLines w:val="0"/>
        <w:pageBreakBefore w:val="0"/>
        <w:kinsoku/>
        <w:wordWrap/>
        <w:overflowPunct/>
        <w:topLinePunct w:val="0"/>
        <w:bidi w:val="0"/>
        <w:spacing w:line="480" w:lineRule="exact"/>
        <w:textAlignment w:val="auto"/>
        <w:rPr>
          <w:rFonts w:ascii="宋体" w:hAnsi="宋体" w:cs="宋体"/>
          <w:color w:val="auto"/>
          <w:sz w:val="24"/>
          <w:szCs w:val="24"/>
        </w:rPr>
      </w:pPr>
      <w:r>
        <w:rPr>
          <w:rFonts w:ascii="宋体" w:hAnsi="宋体" w:cs="宋体"/>
          <w:color w:val="auto"/>
          <w:sz w:val="24"/>
          <w:szCs w:val="24"/>
        </w:rPr>
        <w:t xml:space="preserve">    7.5</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对</w:t>
      </w:r>
      <w:r>
        <w:rPr>
          <w:rFonts w:hint="eastAsia" w:ascii="宋体" w:hAnsi="宋体" w:cs="宋体"/>
          <w:color w:val="auto"/>
          <w:sz w:val="24"/>
          <w:szCs w:val="24"/>
          <w:lang w:eastAsia="zh-CN"/>
        </w:rPr>
        <w:t>货物</w:t>
      </w:r>
      <w:r>
        <w:rPr>
          <w:rFonts w:hint="eastAsia" w:ascii="宋体" w:hAnsi="宋体" w:cs="宋体"/>
          <w:color w:val="auto"/>
          <w:sz w:val="24"/>
          <w:szCs w:val="24"/>
        </w:rPr>
        <w:t>外观检查与开箱检查发现的问题，如数量、规格、外表质量等与合同约定不符，</w:t>
      </w:r>
      <w:r>
        <w:rPr>
          <w:rFonts w:hint="eastAsia" w:ascii="宋体" w:hAnsi="宋体" w:cs="宋体"/>
          <w:color w:val="auto"/>
          <w:sz w:val="24"/>
          <w:szCs w:val="24"/>
          <w:lang w:eastAsia="zh-CN"/>
        </w:rPr>
        <w:t>货物或部件</w:t>
      </w:r>
      <w:r>
        <w:rPr>
          <w:rFonts w:hint="eastAsia" w:ascii="宋体" w:hAnsi="宋体" w:cs="宋体"/>
          <w:color w:val="auto"/>
          <w:sz w:val="24"/>
          <w:szCs w:val="24"/>
        </w:rPr>
        <w:t>因包装、运输、装卸问题造成的任何损坏、丢失，装箱文件短缺等，乙方应在不影响甲方生产运营的前提下，在甲方规定期限内消除合同</w:t>
      </w:r>
      <w:r>
        <w:rPr>
          <w:rFonts w:hint="eastAsia" w:ascii="宋体" w:hAnsi="宋体" w:cs="宋体"/>
          <w:color w:val="auto"/>
          <w:sz w:val="24"/>
          <w:szCs w:val="24"/>
          <w:lang w:eastAsia="zh-CN"/>
        </w:rPr>
        <w:t>货物</w:t>
      </w:r>
      <w:r>
        <w:rPr>
          <w:rFonts w:hint="eastAsia" w:ascii="宋体" w:hAnsi="宋体" w:cs="宋体"/>
          <w:color w:val="auto"/>
          <w:sz w:val="24"/>
          <w:szCs w:val="24"/>
        </w:rPr>
        <w:t>中存在的缺陷，用合格的新</w:t>
      </w:r>
      <w:r>
        <w:rPr>
          <w:rFonts w:hint="eastAsia" w:ascii="宋体" w:hAnsi="宋体" w:cs="宋体"/>
          <w:color w:val="auto"/>
          <w:sz w:val="24"/>
          <w:szCs w:val="24"/>
          <w:lang w:eastAsia="zh-CN"/>
        </w:rPr>
        <w:t>货物</w:t>
      </w:r>
      <w:r>
        <w:rPr>
          <w:rFonts w:hint="eastAsia" w:ascii="宋体" w:hAnsi="宋体" w:cs="宋体"/>
          <w:color w:val="auto"/>
          <w:sz w:val="24"/>
          <w:szCs w:val="24"/>
        </w:rPr>
        <w:t>更换有缺陷的</w:t>
      </w:r>
      <w:r>
        <w:rPr>
          <w:rFonts w:hint="eastAsia" w:ascii="宋体" w:hAnsi="宋体" w:cs="宋体"/>
          <w:color w:val="auto"/>
          <w:sz w:val="24"/>
          <w:szCs w:val="24"/>
          <w:lang w:eastAsia="zh-CN"/>
        </w:rPr>
        <w:t>货物</w:t>
      </w:r>
      <w:r>
        <w:rPr>
          <w:rFonts w:hint="eastAsia" w:ascii="宋体" w:hAnsi="宋体" w:cs="宋体"/>
          <w:color w:val="auto"/>
          <w:sz w:val="24"/>
          <w:szCs w:val="24"/>
        </w:rPr>
        <w:t>、退货或补发，并自行承担费用。甲方有权在</w:t>
      </w:r>
      <w:r>
        <w:rPr>
          <w:rFonts w:hint="eastAsia" w:ascii="宋体" w:hAnsi="宋体" w:cs="宋体"/>
          <w:color w:val="auto"/>
          <w:sz w:val="24"/>
          <w:szCs w:val="24"/>
          <w:lang w:eastAsia="zh-CN"/>
        </w:rPr>
        <w:t>货物</w:t>
      </w:r>
      <w:r>
        <w:rPr>
          <w:rFonts w:hint="eastAsia" w:ascii="宋体" w:hAnsi="宋体" w:cs="宋体"/>
          <w:color w:val="auto"/>
          <w:sz w:val="24"/>
          <w:szCs w:val="24"/>
        </w:rPr>
        <w:t>缺陷消除或</w:t>
      </w:r>
      <w:r>
        <w:rPr>
          <w:rFonts w:hint="eastAsia" w:ascii="宋体" w:hAnsi="宋体" w:cs="宋体"/>
          <w:color w:val="auto"/>
          <w:sz w:val="24"/>
          <w:szCs w:val="24"/>
          <w:lang w:eastAsia="zh-CN"/>
        </w:rPr>
        <w:t>货物</w:t>
      </w:r>
      <w:r>
        <w:rPr>
          <w:rFonts w:hint="eastAsia" w:ascii="宋体" w:hAnsi="宋体" w:cs="宋体"/>
          <w:color w:val="auto"/>
          <w:sz w:val="24"/>
          <w:szCs w:val="24"/>
        </w:rPr>
        <w:t>更换后，委托第三方检测机构进行检测，检测结果及费用承担按本合同第</w:t>
      </w:r>
      <w:r>
        <w:rPr>
          <w:rFonts w:ascii="宋体" w:hAnsi="宋体" w:cs="宋体"/>
          <w:color w:val="auto"/>
          <w:sz w:val="24"/>
          <w:szCs w:val="24"/>
        </w:rPr>
        <w:t>7.4</w:t>
      </w:r>
      <w:r>
        <w:rPr>
          <w:rFonts w:hint="eastAsia" w:ascii="宋体" w:hAnsi="宋体" w:cs="宋体"/>
          <w:color w:val="auto"/>
          <w:sz w:val="24"/>
          <w:szCs w:val="24"/>
        </w:rPr>
        <w:t>条执行，交货时间不顺延。</w:t>
      </w:r>
    </w:p>
    <w:p>
      <w:pPr>
        <w:keepNext w:val="0"/>
        <w:keepLines w:val="0"/>
        <w:pageBreakBefore w:val="0"/>
        <w:kinsoku/>
        <w:wordWrap/>
        <w:overflowPunct/>
        <w:topLinePunct w:val="0"/>
        <w:bidi w:val="0"/>
        <w:spacing w:after="0" w:line="480" w:lineRule="exact"/>
        <w:textAlignment w:val="auto"/>
        <w:rPr>
          <w:rFonts w:ascii="宋体" w:hAnsi="宋体" w:cs="宋体"/>
          <w:color w:val="auto"/>
          <w:sz w:val="24"/>
          <w:szCs w:val="24"/>
        </w:rPr>
      </w:pPr>
      <w:r>
        <w:rPr>
          <w:rFonts w:ascii="宋体" w:hAnsi="宋体" w:cs="宋体"/>
          <w:color w:val="auto"/>
          <w:sz w:val="24"/>
          <w:szCs w:val="24"/>
        </w:rPr>
        <w:t xml:space="preserve">    7.6 </w:t>
      </w:r>
      <w:r>
        <w:rPr>
          <w:rFonts w:hint="eastAsia" w:ascii="宋体" w:hAnsi="宋体" w:cs="宋体"/>
          <w:color w:val="auto"/>
          <w:sz w:val="24"/>
          <w:szCs w:val="24"/>
        </w:rPr>
        <w:t>甲方有权对合同</w:t>
      </w:r>
      <w:r>
        <w:rPr>
          <w:rFonts w:hint="eastAsia" w:ascii="宋体" w:hAnsi="宋体" w:cs="宋体"/>
          <w:color w:val="auto"/>
          <w:sz w:val="24"/>
          <w:szCs w:val="24"/>
          <w:lang w:eastAsia="zh-CN"/>
        </w:rPr>
        <w:t>货物</w:t>
      </w:r>
      <w:r>
        <w:rPr>
          <w:rFonts w:hint="eastAsia" w:ascii="宋体" w:hAnsi="宋体" w:cs="宋体"/>
          <w:color w:val="auto"/>
          <w:sz w:val="24"/>
          <w:szCs w:val="24"/>
        </w:rPr>
        <w:t>进行原厂正品验证，若合同</w:t>
      </w:r>
      <w:r>
        <w:rPr>
          <w:rFonts w:hint="eastAsia" w:ascii="宋体" w:hAnsi="宋体" w:cs="宋体"/>
          <w:color w:val="auto"/>
          <w:sz w:val="24"/>
          <w:szCs w:val="24"/>
          <w:lang w:eastAsia="zh-CN"/>
        </w:rPr>
        <w:t>货物</w:t>
      </w:r>
      <w:r>
        <w:rPr>
          <w:rFonts w:hint="eastAsia" w:ascii="宋体" w:hAnsi="宋体" w:cs="宋体"/>
          <w:color w:val="auto"/>
          <w:sz w:val="24"/>
          <w:szCs w:val="24"/>
        </w:rPr>
        <w:t>无法获原厂验证，甲方有权退回</w:t>
      </w:r>
      <w:r>
        <w:rPr>
          <w:rFonts w:hint="eastAsia" w:ascii="宋体" w:hAnsi="宋体" w:cs="宋体"/>
          <w:color w:val="auto"/>
          <w:sz w:val="24"/>
          <w:szCs w:val="24"/>
          <w:lang w:eastAsia="zh-CN"/>
        </w:rPr>
        <w:t>货物</w:t>
      </w:r>
      <w:r>
        <w:rPr>
          <w:rFonts w:hint="eastAsia" w:ascii="宋体" w:hAnsi="宋体" w:cs="宋体"/>
          <w:color w:val="auto"/>
          <w:sz w:val="24"/>
          <w:szCs w:val="24"/>
        </w:rPr>
        <w:t>，要求乙方在</w:t>
      </w:r>
      <w:r>
        <w:rPr>
          <w:rFonts w:ascii="宋体" w:hAnsi="宋体" w:cs="宋体"/>
          <w:color w:val="auto"/>
          <w:sz w:val="24"/>
          <w:szCs w:val="24"/>
          <w:u w:val="single"/>
        </w:rPr>
        <w:t xml:space="preserve"> 5 </w:t>
      </w:r>
      <w:r>
        <w:rPr>
          <w:rFonts w:hint="eastAsia" w:ascii="宋体" w:hAnsi="宋体" w:cs="宋体"/>
          <w:color w:val="auto"/>
          <w:sz w:val="24"/>
          <w:szCs w:val="24"/>
        </w:rPr>
        <w:t>个工作日内退回已支付款项并按</w:t>
      </w:r>
      <w:r>
        <w:rPr>
          <w:rFonts w:hint="eastAsia" w:ascii="宋体" w:hAnsi="宋体" w:cs="宋体"/>
          <w:color w:val="auto"/>
          <w:sz w:val="24"/>
          <w:szCs w:val="24"/>
          <w:lang w:eastAsia="zh-CN"/>
        </w:rPr>
        <w:t>货物</w:t>
      </w:r>
      <w:r>
        <w:rPr>
          <w:rFonts w:hint="eastAsia" w:ascii="宋体" w:hAnsi="宋体" w:cs="宋体"/>
          <w:color w:val="auto"/>
          <w:sz w:val="24"/>
          <w:szCs w:val="24"/>
        </w:rPr>
        <w:t>价格的</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1</w:t>
      </w:r>
      <w:r>
        <w:rPr>
          <w:rFonts w:ascii="宋体" w:hAnsi="宋体" w:cs="宋体"/>
          <w:color w:val="auto"/>
          <w:sz w:val="24"/>
          <w:szCs w:val="24"/>
        </w:rPr>
        <w:t>%</w:t>
      </w:r>
      <w:r>
        <w:rPr>
          <w:rFonts w:hint="eastAsia" w:ascii="宋体" w:hAnsi="宋体" w:cs="宋体"/>
          <w:color w:val="auto"/>
          <w:sz w:val="24"/>
          <w:szCs w:val="24"/>
        </w:rPr>
        <w:t>支付违约金。</w:t>
      </w:r>
    </w:p>
    <w:bookmarkEnd w:id="103"/>
    <w:bookmarkEnd w:id="104"/>
    <w:bookmarkEnd w:id="105"/>
    <w:bookmarkEnd w:id="106"/>
    <w:bookmarkEnd w:id="107"/>
    <w:bookmarkEnd w:id="108"/>
    <w:bookmarkEnd w:id="109"/>
    <w:p>
      <w:pPr>
        <w:keepNext w:val="0"/>
        <w:keepLines w:val="0"/>
        <w:pageBreakBefore w:val="0"/>
        <w:kinsoku/>
        <w:wordWrap/>
        <w:overflowPunct/>
        <w:topLinePunct w:val="0"/>
        <w:bidi w:val="0"/>
        <w:spacing w:before="120" w:after="120" w:line="480" w:lineRule="exact"/>
        <w:ind w:firstLine="482" w:firstLineChars="200"/>
        <w:textAlignment w:val="auto"/>
        <w:rPr>
          <w:rFonts w:ascii="宋体" w:hAnsi="宋体" w:cs="宋体"/>
          <w:b/>
          <w:color w:val="auto"/>
          <w:sz w:val="24"/>
          <w:szCs w:val="24"/>
        </w:rPr>
      </w:pPr>
      <w:bookmarkStart w:id="117" w:name="_Toc474245215"/>
      <w:bookmarkStart w:id="118" w:name="_Toc520190030"/>
      <w:bookmarkStart w:id="119" w:name="_Toc518992990"/>
      <w:bookmarkStart w:id="120" w:name="_Toc183666534"/>
      <w:bookmarkStart w:id="121" w:name="_Toc257"/>
      <w:r>
        <w:rPr>
          <w:rFonts w:hint="eastAsia" w:ascii="宋体" w:hAnsi="宋体" w:cs="宋体"/>
          <w:b/>
          <w:color w:val="auto"/>
          <w:sz w:val="24"/>
          <w:szCs w:val="24"/>
        </w:rPr>
        <w:t>第八条</w:t>
      </w:r>
      <w:r>
        <w:rPr>
          <w:rFonts w:ascii="宋体" w:hAnsi="宋体" w:cs="宋体"/>
          <w:b/>
          <w:color w:val="auto"/>
          <w:sz w:val="24"/>
          <w:szCs w:val="24"/>
        </w:rPr>
        <w:t xml:space="preserve"> </w:t>
      </w:r>
      <w:r>
        <w:rPr>
          <w:rFonts w:hint="eastAsia" w:ascii="宋体" w:hAnsi="宋体" w:cs="宋体"/>
          <w:b/>
          <w:color w:val="auto"/>
          <w:sz w:val="24"/>
          <w:szCs w:val="24"/>
        </w:rPr>
        <w:t>包装</w:t>
      </w:r>
      <w:bookmarkEnd w:id="117"/>
      <w:bookmarkEnd w:id="118"/>
      <w:bookmarkEnd w:id="119"/>
      <w:r>
        <w:rPr>
          <w:rFonts w:hint="eastAsia" w:ascii="宋体" w:hAnsi="宋体" w:cs="宋体"/>
          <w:b/>
          <w:color w:val="auto"/>
          <w:sz w:val="24"/>
          <w:szCs w:val="24"/>
        </w:rPr>
        <w:t>、标示及运输要求</w:t>
      </w:r>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szCs w:val="24"/>
        </w:rPr>
      </w:pPr>
      <w:r>
        <w:rPr>
          <w:rFonts w:ascii="宋体" w:hAnsi="宋体" w:cs="宋体"/>
          <w:bCs/>
          <w:color w:val="auto"/>
          <w:sz w:val="24"/>
          <w:szCs w:val="24"/>
        </w:rPr>
        <w:t xml:space="preserve">8.1 </w:t>
      </w:r>
      <w:r>
        <w:rPr>
          <w:rFonts w:hint="eastAsia" w:ascii="宋体" w:hAnsi="宋体" w:cs="宋体"/>
          <w:bCs/>
          <w:color w:val="auto"/>
          <w:sz w:val="24"/>
          <w:szCs w:val="24"/>
        </w:rPr>
        <w:t>包装</w:t>
      </w:r>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szCs w:val="24"/>
        </w:rPr>
      </w:pPr>
      <w:r>
        <w:rPr>
          <w:rFonts w:ascii="宋体" w:hAnsi="宋体" w:cs="宋体"/>
          <w:bCs/>
          <w:color w:val="auto"/>
          <w:sz w:val="24"/>
          <w:szCs w:val="24"/>
        </w:rPr>
        <w:t>8.1.1</w:t>
      </w:r>
      <w:r>
        <w:rPr>
          <w:rFonts w:hint="eastAsia" w:ascii="宋体" w:hAnsi="宋体" w:cs="宋体"/>
          <w:bCs/>
          <w:color w:val="auto"/>
          <w:sz w:val="24"/>
          <w:szCs w:val="24"/>
          <w:lang w:val="en-US" w:eastAsia="zh-CN"/>
        </w:rPr>
        <w:t xml:space="preserve"> </w:t>
      </w:r>
      <w:r>
        <w:rPr>
          <w:rFonts w:hint="eastAsia" w:ascii="宋体" w:hAnsi="宋体" w:cs="宋体"/>
          <w:bCs/>
          <w:color w:val="auto"/>
          <w:sz w:val="24"/>
          <w:szCs w:val="24"/>
        </w:rPr>
        <w:t>乙方根据</w:t>
      </w:r>
      <w:r>
        <w:rPr>
          <w:rFonts w:hint="eastAsia" w:ascii="宋体" w:hAnsi="宋体" w:cs="宋体"/>
          <w:bCs/>
          <w:color w:val="auto"/>
          <w:sz w:val="24"/>
          <w:szCs w:val="24"/>
          <w:lang w:eastAsia="zh-CN"/>
        </w:rPr>
        <w:t>货物</w:t>
      </w:r>
      <w:r>
        <w:rPr>
          <w:rFonts w:hint="eastAsia" w:ascii="宋体" w:hAnsi="宋体" w:cs="宋体"/>
          <w:bCs/>
          <w:color w:val="auto"/>
          <w:sz w:val="24"/>
          <w:szCs w:val="24"/>
        </w:rPr>
        <w:t>的特点，按照有关国家、行业标准要求，对</w:t>
      </w:r>
      <w:r>
        <w:rPr>
          <w:rFonts w:hint="eastAsia" w:ascii="宋体" w:hAnsi="宋体" w:cs="宋体"/>
          <w:bCs/>
          <w:color w:val="auto"/>
          <w:sz w:val="24"/>
          <w:szCs w:val="24"/>
          <w:lang w:eastAsia="zh-CN"/>
        </w:rPr>
        <w:t>货物</w:t>
      </w:r>
      <w:r>
        <w:rPr>
          <w:rFonts w:hint="eastAsia" w:ascii="宋体" w:hAnsi="宋体" w:cs="宋体"/>
          <w:bCs/>
          <w:color w:val="auto"/>
          <w:sz w:val="24"/>
          <w:szCs w:val="24"/>
        </w:rPr>
        <w:t>及其零配件进行适合长途运输、多次搬运与装卸、防震、防水、防潮、防霉、防锈、防腐蚀等的坚固可靠包装，确保</w:t>
      </w:r>
      <w:r>
        <w:rPr>
          <w:rFonts w:hint="eastAsia" w:ascii="宋体" w:hAnsi="宋体" w:cs="宋体"/>
          <w:bCs/>
          <w:color w:val="auto"/>
          <w:sz w:val="24"/>
          <w:szCs w:val="24"/>
          <w:lang w:eastAsia="zh-CN"/>
        </w:rPr>
        <w:t>货物</w:t>
      </w:r>
      <w:r>
        <w:rPr>
          <w:rFonts w:hint="eastAsia" w:ascii="宋体" w:hAnsi="宋体" w:cs="宋体"/>
          <w:bCs/>
          <w:color w:val="auto"/>
          <w:sz w:val="24"/>
          <w:szCs w:val="24"/>
        </w:rPr>
        <w:t>能适应高温、雨淋、潮湿环境下的长途运输、多次装卸与现场存放。</w:t>
      </w:r>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szCs w:val="24"/>
        </w:rPr>
      </w:pPr>
      <w:r>
        <w:rPr>
          <w:rFonts w:ascii="宋体" w:hAnsi="宋体" w:cs="宋体"/>
          <w:bCs/>
          <w:color w:val="auto"/>
          <w:sz w:val="24"/>
          <w:szCs w:val="24"/>
        </w:rPr>
        <w:t>8.1.2</w:t>
      </w:r>
      <w:r>
        <w:rPr>
          <w:rFonts w:hint="eastAsia" w:ascii="宋体" w:hAnsi="宋体" w:cs="宋体"/>
          <w:bCs/>
          <w:color w:val="auto"/>
          <w:sz w:val="24"/>
          <w:szCs w:val="24"/>
          <w:lang w:val="en-US" w:eastAsia="zh-CN"/>
        </w:rPr>
        <w:t xml:space="preserve"> </w:t>
      </w:r>
      <w:r>
        <w:rPr>
          <w:rFonts w:hint="eastAsia" w:ascii="宋体" w:hAnsi="宋体" w:cs="宋体"/>
          <w:bCs/>
          <w:color w:val="auto"/>
          <w:sz w:val="24"/>
          <w:szCs w:val="24"/>
        </w:rPr>
        <w:t>超限</w:t>
      </w:r>
      <w:r>
        <w:rPr>
          <w:rFonts w:hint="eastAsia" w:ascii="宋体" w:hAnsi="宋体" w:cs="宋体"/>
          <w:bCs/>
          <w:color w:val="auto"/>
          <w:sz w:val="24"/>
          <w:szCs w:val="24"/>
          <w:lang w:eastAsia="zh-CN"/>
        </w:rPr>
        <w:t>货物</w:t>
      </w:r>
      <w:r>
        <w:rPr>
          <w:rFonts w:hint="eastAsia" w:ascii="宋体" w:hAnsi="宋体" w:cs="宋体"/>
          <w:bCs/>
          <w:color w:val="auto"/>
          <w:sz w:val="24"/>
          <w:szCs w:val="24"/>
        </w:rPr>
        <w:t>的包装要求：</w:t>
      </w:r>
      <w:r>
        <w:rPr>
          <w:rFonts w:ascii="宋体" w:hAnsi="宋体" w:cs="宋体"/>
          <w:bCs/>
          <w:color w:val="auto"/>
          <w:sz w:val="24"/>
          <w:szCs w:val="24"/>
          <w:u w:val="single"/>
        </w:rPr>
        <w:t xml:space="preserve">  /  </w:t>
      </w:r>
      <w:r>
        <w:rPr>
          <w:rFonts w:hint="eastAsia" w:ascii="宋体" w:hAnsi="宋体" w:cs="宋体"/>
          <w:bCs/>
          <w:color w:val="auto"/>
          <w:sz w:val="24"/>
          <w:szCs w:val="24"/>
        </w:rPr>
        <w:t>。</w:t>
      </w:r>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szCs w:val="24"/>
        </w:rPr>
      </w:pPr>
      <w:r>
        <w:rPr>
          <w:rFonts w:ascii="宋体" w:hAnsi="宋体" w:cs="宋体"/>
          <w:bCs/>
          <w:color w:val="auto"/>
          <w:sz w:val="24"/>
          <w:szCs w:val="24"/>
        </w:rPr>
        <w:t xml:space="preserve">8.2 </w:t>
      </w:r>
      <w:bookmarkStart w:id="122" w:name="_Toc107447244"/>
      <w:bookmarkStart w:id="123" w:name="_Toc107446851"/>
      <w:r>
        <w:rPr>
          <w:rFonts w:hint="eastAsia" w:ascii="宋体" w:hAnsi="宋体" w:cs="宋体"/>
          <w:bCs/>
          <w:color w:val="auto"/>
          <w:sz w:val="24"/>
          <w:szCs w:val="24"/>
        </w:rPr>
        <w:t>标志</w:t>
      </w:r>
    </w:p>
    <w:bookmarkEnd w:id="122"/>
    <w:bookmarkEnd w:id="123"/>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szCs w:val="24"/>
        </w:rPr>
      </w:pPr>
      <w:r>
        <w:rPr>
          <w:rFonts w:ascii="宋体" w:hAnsi="宋体" w:cs="宋体"/>
          <w:bCs/>
          <w:color w:val="auto"/>
          <w:sz w:val="24"/>
          <w:szCs w:val="24"/>
        </w:rPr>
        <w:t>8.2.1</w:t>
      </w:r>
      <w:r>
        <w:rPr>
          <w:rFonts w:hint="eastAsia" w:ascii="宋体" w:hAnsi="宋体" w:cs="宋体"/>
          <w:bCs/>
          <w:color w:val="auto"/>
          <w:sz w:val="24"/>
          <w:szCs w:val="24"/>
          <w:lang w:val="en-US" w:eastAsia="zh-CN"/>
        </w:rPr>
        <w:t xml:space="preserve"> </w:t>
      </w:r>
      <w:r>
        <w:rPr>
          <w:rFonts w:hint="eastAsia" w:ascii="宋体" w:hAnsi="宋体" w:cs="宋体"/>
          <w:bCs/>
          <w:color w:val="auto"/>
          <w:sz w:val="24"/>
          <w:szCs w:val="24"/>
        </w:rPr>
        <w:t>乙方应按照国家标准对</w:t>
      </w:r>
      <w:r>
        <w:rPr>
          <w:rFonts w:hint="eastAsia" w:ascii="宋体" w:hAnsi="宋体" w:cs="宋体"/>
          <w:bCs/>
          <w:color w:val="auto"/>
          <w:sz w:val="24"/>
          <w:szCs w:val="24"/>
          <w:lang w:eastAsia="zh-CN"/>
        </w:rPr>
        <w:t>货物</w:t>
      </w:r>
      <w:r>
        <w:rPr>
          <w:rFonts w:hint="eastAsia" w:ascii="宋体" w:hAnsi="宋体" w:cs="宋体"/>
          <w:bCs/>
          <w:color w:val="auto"/>
          <w:sz w:val="24"/>
          <w:szCs w:val="24"/>
        </w:rPr>
        <w:t>的外包装进行标志。</w:t>
      </w:r>
    </w:p>
    <w:p>
      <w:pPr>
        <w:keepNext w:val="0"/>
        <w:keepLines w:val="0"/>
        <w:pageBreakBefore w:val="0"/>
        <w:kinsoku/>
        <w:wordWrap/>
        <w:overflowPunct/>
        <w:topLinePunct w:val="0"/>
        <w:bidi w:val="0"/>
        <w:adjustRightInd w:val="0"/>
        <w:snapToGrid w:val="0"/>
        <w:spacing w:after="0" w:line="480" w:lineRule="exact"/>
        <w:ind w:firstLine="480" w:firstLineChars="200"/>
        <w:textAlignment w:val="auto"/>
        <w:rPr>
          <w:rFonts w:ascii="宋体" w:hAnsi="宋体" w:cs="宋体"/>
          <w:bCs/>
          <w:color w:val="auto"/>
          <w:sz w:val="24"/>
          <w:szCs w:val="24"/>
        </w:rPr>
      </w:pPr>
      <w:r>
        <w:rPr>
          <w:rFonts w:ascii="宋体" w:hAnsi="宋体" w:cs="宋体"/>
          <w:color w:val="auto"/>
          <w:sz w:val="24"/>
          <w:szCs w:val="24"/>
        </w:rPr>
        <w:t>8.2.2</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根据合同</w:t>
      </w:r>
      <w:r>
        <w:rPr>
          <w:rFonts w:hint="eastAsia" w:ascii="宋体" w:hAnsi="宋体" w:cs="宋体"/>
          <w:color w:val="auto"/>
          <w:sz w:val="24"/>
          <w:szCs w:val="24"/>
          <w:lang w:eastAsia="zh-CN"/>
        </w:rPr>
        <w:t>货物</w:t>
      </w:r>
      <w:r>
        <w:rPr>
          <w:rFonts w:hint="eastAsia" w:ascii="宋体" w:hAnsi="宋体" w:cs="宋体"/>
          <w:color w:val="auto"/>
          <w:sz w:val="24"/>
          <w:szCs w:val="24"/>
        </w:rPr>
        <w:t>的特点和运输、保管的不同要求，乙方应在包装箱上清楚地标注“小心轻放”、“此端朝上，请勿倒置”、“保持干燥”等字样和其他适当标记。对于超大超重件，乙方应在包装箱两侧标注“重心”和“起吊点”以便装卸和搬运。如</w:t>
      </w:r>
      <w:r>
        <w:rPr>
          <w:rFonts w:hint="eastAsia" w:ascii="宋体" w:hAnsi="宋体" w:cs="宋体"/>
          <w:color w:val="auto"/>
          <w:sz w:val="24"/>
          <w:szCs w:val="24"/>
          <w:lang w:eastAsia="zh-CN"/>
        </w:rPr>
        <w:t>货物</w:t>
      </w:r>
      <w:r>
        <w:rPr>
          <w:rFonts w:hint="eastAsia" w:ascii="宋体" w:hAnsi="宋体" w:cs="宋体"/>
          <w:color w:val="auto"/>
          <w:sz w:val="24"/>
          <w:szCs w:val="24"/>
        </w:rPr>
        <w:t>中含有易燃易爆物品、腐蚀物品、放射性物质等危险品，则应在包装箱上标明危险品标志。</w:t>
      </w:r>
    </w:p>
    <w:p>
      <w:pPr>
        <w:keepNext w:val="0"/>
        <w:keepLines w:val="0"/>
        <w:pageBreakBefore w:val="0"/>
        <w:kinsoku/>
        <w:wordWrap/>
        <w:overflowPunct/>
        <w:topLinePunct w:val="0"/>
        <w:bidi w:val="0"/>
        <w:adjustRightInd w:val="0"/>
        <w:snapToGrid w:val="0"/>
        <w:spacing w:after="0" w:line="480" w:lineRule="exact"/>
        <w:ind w:firstLine="480" w:firstLineChars="200"/>
        <w:textAlignment w:val="auto"/>
        <w:rPr>
          <w:rFonts w:ascii="宋体" w:hAnsi="宋体" w:cs="宋体"/>
          <w:bCs/>
          <w:color w:val="auto"/>
          <w:sz w:val="24"/>
          <w:szCs w:val="24"/>
        </w:rPr>
      </w:pPr>
      <w:r>
        <w:rPr>
          <w:rFonts w:ascii="宋体" w:hAnsi="宋体" w:cs="宋体"/>
          <w:bCs/>
          <w:color w:val="auto"/>
          <w:sz w:val="24"/>
          <w:szCs w:val="24"/>
        </w:rPr>
        <w:t xml:space="preserve">8.2.3 </w:t>
      </w:r>
      <w:r>
        <w:rPr>
          <w:rFonts w:hint="eastAsia" w:ascii="宋体" w:hAnsi="宋体" w:cs="宋体"/>
          <w:bCs/>
          <w:color w:val="auto"/>
          <w:sz w:val="24"/>
          <w:szCs w:val="24"/>
        </w:rPr>
        <w:t>如由于包装不当或包装箱内部保护措施不符合要求而导致在装车或运输中发生</w:t>
      </w:r>
      <w:r>
        <w:rPr>
          <w:rFonts w:hint="eastAsia" w:ascii="宋体" w:hAnsi="宋体" w:cs="宋体"/>
          <w:bCs/>
          <w:color w:val="auto"/>
          <w:sz w:val="24"/>
          <w:szCs w:val="24"/>
          <w:lang w:eastAsia="zh-CN"/>
        </w:rPr>
        <w:t>货物</w:t>
      </w:r>
      <w:r>
        <w:rPr>
          <w:rFonts w:hint="eastAsia" w:ascii="宋体" w:hAnsi="宋体" w:cs="宋体"/>
          <w:bCs/>
          <w:color w:val="auto"/>
          <w:sz w:val="24"/>
          <w:szCs w:val="24"/>
        </w:rPr>
        <w:t>或其任何部件的损坏或遗失，乙方应自费对缺损的</w:t>
      </w:r>
      <w:r>
        <w:rPr>
          <w:rFonts w:hint="eastAsia" w:ascii="宋体" w:hAnsi="宋体" w:cs="宋体"/>
          <w:bCs/>
          <w:color w:val="auto"/>
          <w:sz w:val="24"/>
          <w:szCs w:val="24"/>
          <w:lang w:eastAsia="zh-CN"/>
        </w:rPr>
        <w:t>货物</w:t>
      </w:r>
      <w:r>
        <w:rPr>
          <w:rFonts w:hint="eastAsia" w:ascii="宋体" w:hAnsi="宋体" w:cs="宋体"/>
          <w:bCs/>
          <w:color w:val="auto"/>
          <w:sz w:val="24"/>
          <w:szCs w:val="24"/>
        </w:rPr>
        <w:t>、部件进行修理、更换或补供。</w:t>
      </w:r>
      <w:bookmarkStart w:id="124" w:name="_Toc9269"/>
      <w:bookmarkStart w:id="125" w:name="_Toc474245218"/>
      <w:bookmarkStart w:id="126" w:name="_Toc520190032"/>
      <w:bookmarkStart w:id="127" w:name="_Toc306350457"/>
      <w:bookmarkStart w:id="128" w:name="_Toc183666521"/>
      <w:bookmarkStart w:id="129" w:name="_Toc518992992"/>
    </w:p>
    <w:p>
      <w:pPr>
        <w:keepNext w:val="0"/>
        <w:keepLines w:val="0"/>
        <w:pageBreakBefore w:val="0"/>
        <w:kinsoku/>
        <w:wordWrap/>
        <w:overflowPunct/>
        <w:topLinePunct w:val="0"/>
        <w:bidi w:val="0"/>
        <w:adjustRightInd w:val="0"/>
        <w:snapToGrid w:val="0"/>
        <w:spacing w:after="0" w:line="480" w:lineRule="exact"/>
        <w:ind w:firstLine="480" w:firstLineChars="200"/>
        <w:textAlignment w:val="auto"/>
        <w:rPr>
          <w:rFonts w:ascii="宋体" w:hAnsi="宋体" w:cs="宋体"/>
          <w:color w:val="auto"/>
          <w:sz w:val="24"/>
          <w:szCs w:val="24"/>
        </w:rPr>
      </w:pPr>
      <w:r>
        <w:rPr>
          <w:rFonts w:ascii="宋体" w:hAnsi="宋体" w:cs="宋体"/>
          <w:color w:val="auto"/>
          <w:sz w:val="24"/>
          <w:szCs w:val="24"/>
        </w:rPr>
        <w:t>8.3</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运输</w:t>
      </w:r>
    </w:p>
    <w:p>
      <w:pPr>
        <w:keepNext w:val="0"/>
        <w:keepLines w:val="0"/>
        <w:pageBreakBefore w:val="0"/>
        <w:kinsoku/>
        <w:wordWrap/>
        <w:overflowPunct/>
        <w:topLinePunct w:val="0"/>
        <w:bidi w:val="0"/>
        <w:adjustRightInd w:val="0"/>
        <w:snapToGrid w:val="0"/>
        <w:spacing w:line="480" w:lineRule="exact"/>
        <w:ind w:firstLine="480" w:firstLineChars="200"/>
        <w:textAlignment w:val="auto"/>
        <w:rPr>
          <w:rFonts w:ascii="宋体" w:hAnsi="宋体" w:cs="宋体"/>
          <w:color w:val="auto"/>
          <w:sz w:val="24"/>
          <w:szCs w:val="24"/>
        </w:rPr>
      </w:pPr>
      <w:r>
        <w:rPr>
          <w:rFonts w:ascii="宋体" w:hAnsi="宋体" w:cs="宋体"/>
          <w:color w:val="auto"/>
          <w:sz w:val="24"/>
          <w:szCs w:val="24"/>
        </w:rPr>
        <w:t>8.3.1</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乙方应自行选择适宜的运输工具及线路安排合同</w:t>
      </w:r>
      <w:r>
        <w:rPr>
          <w:rFonts w:hint="eastAsia" w:ascii="宋体" w:hAnsi="宋体" w:cs="宋体"/>
          <w:color w:val="auto"/>
          <w:sz w:val="24"/>
          <w:szCs w:val="24"/>
          <w:lang w:eastAsia="zh-CN"/>
        </w:rPr>
        <w:t>货物</w:t>
      </w:r>
      <w:r>
        <w:rPr>
          <w:rFonts w:hint="eastAsia" w:ascii="宋体" w:hAnsi="宋体" w:cs="宋体"/>
          <w:color w:val="auto"/>
          <w:sz w:val="24"/>
          <w:szCs w:val="24"/>
        </w:rPr>
        <w:t>运输。</w:t>
      </w:r>
    </w:p>
    <w:p>
      <w:pPr>
        <w:keepNext w:val="0"/>
        <w:keepLines w:val="0"/>
        <w:pageBreakBefore w:val="0"/>
        <w:kinsoku/>
        <w:wordWrap/>
        <w:overflowPunct/>
        <w:topLinePunct w:val="0"/>
        <w:bidi w:val="0"/>
        <w:adjustRightInd w:val="0"/>
        <w:snapToGrid w:val="0"/>
        <w:spacing w:line="480" w:lineRule="exact"/>
        <w:ind w:firstLine="480" w:firstLineChars="200"/>
        <w:textAlignment w:val="auto"/>
        <w:rPr>
          <w:rFonts w:ascii="宋体" w:hAnsi="宋体" w:cs="宋体"/>
          <w:color w:val="auto"/>
          <w:sz w:val="24"/>
          <w:szCs w:val="24"/>
        </w:rPr>
      </w:pPr>
      <w:r>
        <w:rPr>
          <w:rFonts w:ascii="宋体" w:hAnsi="宋体" w:cs="宋体"/>
          <w:color w:val="auto"/>
          <w:sz w:val="24"/>
          <w:szCs w:val="24"/>
        </w:rPr>
        <w:t xml:space="preserve">8.3.2 </w:t>
      </w:r>
      <w:r>
        <w:rPr>
          <w:rFonts w:hint="eastAsia" w:ascii="宋体" w:hAnsi="宋体" w:cs="宋体"/>
          <w:color w:val="auto"/>
          <w:sz w:val="24"/>
          <w:szCs w:val="24"/>
        </w:rPr>
        <w:t>除合同条款另有约定外，每件</w:t>
      </w:r>
      <w:r>
        <w:rPr>
          <w:rFonts w:hint="eastAsia" w:ascii="宋体" w:hAnsi="宋体" w:cs="宋体"/>
          <w:color w:val="auto"/>
          <w:sz w:val="24"/>
          <w:szCs w:val="24"/>
          <w:lang w:eastAsia="zh-CN"/>
        </w:rPr>
        <w:t>货物</w:t>
      </w:r>
      <w:r>
        <w:rPr>
          <w:rFonts w:hint="eastAsia" w:ascii="宋体" w:hAnsi="宋体" w:cs="宋体"/>
          <w:color w:val="auto"/>
          <w:sz w:val="24"/>
          <w:szCs w:val="24"/>
        </w:rPr>
        <w:t>的备品备件应整套装运。</w:t>
      </w:r>
    </w:p>
    <w:p>
      <w:pPr>
        <w:keepNext w:val="0"/>
        <w:keepLines w:val="0"/>
        <w:pageBreakBefore w:val="0"/>
        <w:kinsoku/>
        <w:wordWrap/>
        <w:overflowPunct/>
        <w:topLinePunct w:val="0"/>
        <w:bidi w:val="0"/>
        <w:adjustRightInd w:val="0"/>
        <w:snapToGrid w:val="0"/>
        <w:spacing w:line="480" w:lineRule="exact"/>
        <w:ind w:firstLine="480" w:firstLineChars="200"/>
        <w:textAlignment w:val="auto"/>
        <w:rPr>
          <w:rFonts w:ascii="宋体" w:hAnsi="宋体" w:cs="宋体"/>
          <w:color w:val="auto"/>
          <w:sz w:val="24"/>
          <w:szCs w:val="24"/>
        </w:rPr>
      </w:pPr>
      <w:r>
        <w:rPr>
          <w:rFonts w:ascii="宋体" w:hAnsi="宋体" w:cs="宋体"/>
          <w:color w:val="auto"/>
          <w:sz w:val="24"/>
          <w:szCs w:val="24"/>
        </w:rPr>
        <w:t xml:space="preserve">8.3.3 </w:t>
      </w:r>
      <w:r>
        <w:rPr>
          <w:rFonts w:hint="eastAsia" w:ascii="宋体" w:hAnsi="宋体" w:cs="宋体"/>
          <w:color w:val="auto"/>
          <w:sz w:val="24"/>
          <w:szCs w:val="24"/>
        </w:rPr>
        <w:t>除合同条款另有约定外，乙方应在合同</w:t>
      </w:r>
      <w:r>
        <w:rPr>
          <w:rFonts w:hint="eastAsia" w:ascii="宋体" w:hAnsi="宋体" w:cs="宋体"/>
          <w:color w:val="auto"/>
          <w:sz w:val="24"/>
          <w:szCs w:val="24"/>
          <w:lang w:eastAsia="zh-CN"/>
        </w:rPr>
        <w:t>货物</w:t>
      </w:r>
      <w:r>
        <w:rPr>
          <w:rFonts w:hint="eastAsia" w:ascii="宋体" w:hAnsi="宋体" w:cs="宋体"/>
          <w:color w:val="auto"/>
          <w:sz w:val="24"/>
          <w:szCs w:val="24"/>
        </w:rPr>
        <w:t>预计启运</w:t>
      </w:r>
      <w:r>
        <w:rPr>
          <w:rFonts w:ascii="宋体" w:hAnsi="宋体" w:cs="宋体"/>
          <w:color w:val="auto"/>
          <w:sz w:val="24"/>
          <w:szCs w:val="24"/>
        </w:rPr>
        <w:t>7</w:t>
      </w:r>
      <w:r>
        <w:rPr>
          <w:rFonts w:hint="eastAsia" w:ascii="宋体" w:hAnsi="宋体" w:cs="宋体"/>
          <w:color w:val="auto"/>
          <w:sz w:val="24"/>
          <w:szCs w:val="24"/>
        </w:rPr>
        <w:t>日前，将合同</w:t>
      </w:r>
      <w:r>
        <w:rPr>
          <w:rFonts w:hint="eastAsia" w:ascii="宋体" w:hAnsi="宋体" w:cs="宋体"/>
          <w:color w:val="auto"/>
          <w:sz w:val="24"/>
          <w:szCs w:val="24"/>
          <w:lang w:eastAsia="zh-CN"/>
        </w:rPr>
        <w:t>货物</w:t>
      </w:r>
      <w:r>
        <w:rPr>
          <w:rFonts w:hint="eastAsia" w:ascii="宋体" w:hAnsi="宋体" w:cs="宋体"/>
          <w:color w:val="auto"/>
          <w:sz w:val="24"/>
          <w:szCs w:val="24"/>
        </w:rPr>
        <w:t>名称、数量、箱数、总毛重、每箱尺寸、装运合同</w:t>
      </w:r>
      <w:r>
        <w:rPr>
          <w:rFonts w:hint="eastAsia" w:ascii="宋体" w:hAnsi="宋体" w:cs="宋体"/>
          <w:color w:val="auto"/>
          <w:sz w:val="24"/>
          <w:szCs w:val="24"/>
          <w:lang w:eastAsia="zh-CN"/>
        </w:rPr>
        <w:t>货物</w:t>
      </w:r>
      <w:r>
        <w:rPr>
          <w:rFonts w:hint="eastAsia" w:ascii="宋体" w:hAnsi="宋体" w:cs="宋体"/>
          <w:color w:val="auto"/>
          <w:sz w:val="24"/>
          <w:szCs w:val="24"/>
        </w:rPr>
        <w:t>总金额、运输方式、预计交付日期和合同</w:t>
      </w:r>
      <w:r>
        <w:rPr>
          <w:rFonts w:hint="eastAsia" w:ascii="宋体" w:hAnsi="宋体" w:cs="宋体"/>
          <w:color w:val="auto"/>
          <w:sz w:val="24"/>
          <w:szCs w:val="24"/>
          <w:lang w:eastAsia="zh-CN"/>
        </w:rPr>
        <w:t>货物</w:t>
      </w:r>
      <w:r>
        <w:rPr>
          <w:rFonts w:hint="eastAsia" w:ascii="宋体" w:hAnsi="宋体" w:cs="宋体"/>
          <w:color w:val="auto"/>
          <w:sz w:val="24"/>
          <w:szCs w:val="24"/>
        </w:rPr>
        <w:t>在运输、装卸、保管中的注意事项等预通知甲方（如涉及易燃易爆物品、腐蚀物品、放射性物质等危险品，应告知危险品的品名、性质、在运输、装卸、保管方面的特殊要求、注意事项和意外情况的处理方法），并在合同</w:t>
      </w:r>
      <w:r>
        <w:rPr>
          <w:rFonts w:hint="eastAsia" w:ascii="宋体" w:hAnsi="宋体" w:cs="宋体"/>
          <w:color w:val="auto"/>
          <w:sz w:val="24"/>
          <w:szCs w:val="24"/>
          <w:lang w:eastAsia="zh-CN"/>
        </w:rPr>
        <w:t>货物</w:t>
      </w:r>
      <w:r>
        <w:rPr>
          <w:rFonts w:hint="eastAsia" w:ascii="宋体" w:hAnsi="宋体" w:cs="宋体"/>
          <w:color w:val="auto"/>
          <w:sz w:val="24"/>
          <w:szCs w:val="24"/>
        </w:rPr>
        <w:t>启运后</w:t>
      </w:r>
      <w:r>
        <w:rPr>
          <w:rFonts w:ascii="宋体" w:hAnsi="宋体" w:cs="宋体"/>
          <w:color w:val="auto"/>
          <w:sz w:val="24"/>
          <w:szCs w:val="24"/>
        </w:rPr>
        <w:t xml:space="preserve"> 24 </w:t>
      </w:r>
      <w:r>
        <w:rPr>
          <w:rFonts w:hint="eastAsia" w:ascii="宋体" w:hAnsi="宋体" w:cs="宋体"/>
          <w:color w:val="auto"/>
          <w:sz w:val="24"/>
          <w:szCs w:val="24"/>
        </w:rPr>
        <w:t>小时之内正式通知甲方。</w:t>
      </w:r>
    </w:p>
    <w:bookmarkEnd w:id="124"/>
    <w:bookmarkEnd w:id="125"/>
    <w:bookmarkEnd w:id="126"/>
    <w:bookmarkEnd w:id="127"/>
    <w:bookmarkEnd w:id="128"/>
    <w:bookmarkEnd w:id="129"/>
    <w:p>
      <w:pPr>
        <w:keepNext w:val="0"/>
        <w:keepLines w:val="0"/>
        <w:pageBreakBefore w:val="0"/>
        <w:kinsoku/>
        <w:wordWrap/>
        <w:overflowPunct/>
        <w:topLinePunct w:val="0"/>
        <w:bidi w:val="0"/>
        <w:adjustRightInd w:val="0"/>
        <w:snapToGrid w:val="0"/>
        <w:spacing w:before="120" w:beforeLines="50" w:after="120" w:afterLines="50" w:line="480" w:lineRule="exact"/>
        <w:ind w:firstLine="482" w:firstLineChars="200"/>
        <w:textAlignment w:val="auto"/>
        <w:rPr>
          <w:rFonts w:ascii="宋体" w:hAnsi="宋体" w:cs="宋体"/>
          <w:color w:val="auto"/>
          <w:sz w:val="24"/>
          <w:szCs w:val="24"/>
        </w:rPr>
      </w:pPr>
      <w:bookmarkStart w:id="130" w:name="_Toc18496"/>
      <w:bookmarkStart w:id="131" w:name="_Toc183666522"/>
      <w:bookmarkStart w:id="132" w:name="_Toc306350458"/>
      <w:r>
        <w:rPr>
          <w:rFonts w:hint="eastAsia" w:ascii="宋体" w:hAnsi="宋体" w:cs="宋体"/>
          <w:b/>
          <w:color w:val="auto"/>
          <w:sz w:val="24"/>
          <w:szCs w:val="24"/>
        </w:rPr>
        <w:t>第九条</w:t>
      </w:r>
      <w:r>
        <w:rPr>
          <w:rFonts w:ascii="宋体" w:hAnsi="宋体" w:cs="宋体"/>
          <w:b/>
          <w:color w:val="auto"/>
          <w:sz w:val="24"/>
          <w:szCs w:val="24"/>
        </w:rPr>
        <w:t xml:space="preserve"> </w:t>
      </w:r>
      <w:r>
        <w:rPr>
          <w:rFonts w:hint="eastAsia" w:ascii="宋体" w:hAnsi="宋体" w:cs="宋体"/>
          <w:b/>
          <w:color w:val="auto"/>
          <w:sz w:val="24"/>
          <w:szCs w:val="24"/>
        </w:rPr>
        <w:t>技术服务</w:t>
      </w:r>
    </w:p>
    <w:p>
      <w:pPr>
        <w:keepNext w:val="0"/>
        <w:keepLines w:val="0"/>
        <w:pageBreakBefore w:val="0"/>
        <w:kinsoku/>
        <w:wordWrap/>
        <w:overflowPunct/>
        <w:topLinePunct w:val="0"/>
        <w:bidi w:val="0"/>
        <w:adjustRightInd w:val="0"/>
        <w:snapToGrid w:val="0"/>
        <w:spacing w:line="480" w:lineRule="exact"/>
        <w:ind w:firstLine="480" w:firstLineChars="200"/>
        <w:textAlignment w:val="auto"/>
        <w:rPr>
          <w:rFonts w:ascii="宋体" w:hAnsi="宋体" w:cs="宋体"/>
          <w:color w:val="auto"/>
          <w:sz w:val="24"/>
          <w:szCs w:val="24"/>
        </w:rPr>
      </w:pPr>
      <w:r>
        <w:rPr>
          <w:rFonts w:ascii="宋体" w:hAnsi="宋体" w:cs="宋体"/>
          <w:color w:val="auto"/>
          <w:sz w:val="24"/>
          <w:szCs w:val="24"/>
        </w:rPr>
        <w:t xml:space="preserve">9.1 </w:t>
      </w:r>
      <w:r>
        <w:rPr>
          <w:rFonts w:hint="eastAsia" w:ascii="宋体" w:hAnsi="宋体" w:cs="宋体"/>
          <w:color w:val="auto"/>
          <w:sz w:val="24"/>
          <w:szCs w:val="24"/>
        </w:rPr>
        <w:t>乙方应按甲方需求，派遣技术熟练、称职的技术人员到现场为甲方提供</w:t>
      </w:r>
      <w:r>
        <w:rPr>
          <w:rFonts w:hint="eastAsia" w:ascii="宋体" w:hAnsi="宋体" w:cs="宋体"/>
          <w:color w:val="auto"/>
          <w:sz w:val="24"/>
          <w:szCs w:val="24"/>
          <w:lang w:eastAsia="zh-CN"/>
        </w:rPr>
        <w:t>货物</w:t>
      </w:r>
      <w:r>
        <w:rPr>
          <w:rFonts w:hint="eastAsia" w:ascii="宋体" w:hAnsi="宋体" w:cs="宋体"/>
          <w:color w:val="auto"/>
          <w:sz w:val="24"/>
          <w:szCs w:val="24"/>
        </w:rPr>
        <w:t>调试运行等技术服务。</w:t>
      </w:r>
    </w:p>
    <w:p>
      <w:pPr>
        <w:keepNext w:val="0"/>
        <w:keepLines w:val="0"/>
        <w:pageBreakBefore w:val="0"/>
        <w:kinsoku/>
        <w:wordWrap/>
        <w:overflowPunct/>
        <w:topLinePunct w:val="0"/>
        <w:bidi w:val="0"/>
        <w:adjustRightInd w:val="0"/>
        <w:snapToGrid w:val="0"/>
        <w:spacing w:line="480" w:lineRule="exact"/>
        <w:ind w:firstLine="480" w:firstLineChars="200"/>
        <w:textAlignment w:val="auto"/>
        <w:rPr>
          <w:rFonts w:ascii="宋体" w:hAnsi="宋体" w:cs="宋体"/>
          <w:color w:val="auto"/>
          <w:sz w:val="24"/>
          <w:szCs w:val="24"/>
        </w:rPr>
      </w:pPr>
      <w:r>
        <w:rPr>
          <w:rFonts w:ascii="宋体" w:hAnsi="宋体" w:cs="宋体"/>
          <w:color w:val="auto"/>
          <w:sz w:val="24"/>
          <w:szCs w:val="24"/>
        </w:rPr>
        <w:t xml:space="preserve">9.2 </w:t>
      </w:r>
      <w:r>
        <w:rPr>
          <w:rFonts w:hint="eastAsia" w:ascii="宋体" w:hAnsi="宋体" w:cs="宋体"/>
          <w:color w:val="auto"/>
          <w:sz w:val="24"/>
          <w:szCs w:val="24"/>
        </w:rPr>
        <w:t>甲方为乙方技术人员提供工作条件及便利，包括但不限于必要的办公场所、技术资料及出入许可等。除合同另有约定外，乙方技术人员的交通、食宿费用由乙方承担。</w:t>
      </w:r>
    </w:p>
    <w:p>
      <w:pPr>
        <w:keepNext w:val="0"/>
        <w:keepLines w:val="0"/>
        <w:pageBreakBefore w:val="0"/>
        <w:kinsoku/>
        <w:wordWrap/>
        <w:overflowPunct/>
        <w:topLinePunct w:val="0"/>
        <w:bidi w:val="0"/>
        <w:adjustRightInd w:val="0"/>
        <w:snapToGrid w:val="0"/>
        <w:spacing w:line="480" w:lineRule="exact"/>
        <w:ind w:firstLine="480" w:firstLineChars="200"/>
        <w:textAlignment w:val="auto"/>
        <w:rPr>
          <w:rFonts w:ascii="宋体" w:hAnsi="宋体" w:cs="宋体"/>
          <w:color w:val="auto"/>
          <w:sz w:val="24"/>
          <w:szCs w:val="24"/>
        </w:rPr>
      </w:pPr>
      <w:r>
        <w:rPr>
          <w:rFonts w:ascii="宋体" w:hAnsi="宋体" w:cs="宋体"/>
          <w:color w:val="auto"/>
          <w:sz w:val="24"/>
          <w:szCs w:val="24"/>
        </w:rPr>
        <w:t xml:space="preserve">9.3 </w:t>
      </w:r>
      <w:r>
        <w:rPr>
          <w:rFonts w:hint="eastAsia" w:ascii="宋体" w:hAnsi="宋体" w:cs="宋体"/>
          <w:color w:val="auto"/>
          <w:sz w:val="24"/>
          <w:szCs w:val="24"/>
        </w:rPr>
        <w:t>乙方技术人员应遵守甲方施工现场的各项规章制度和安全操作规程，并服从甲方的现场管理。</w:t>
      </w:r>
    </w:p>
    <w:p>
      <w:pPr>
        <w:keepNext w:val="0"/>
        <w:keepLines w:val="0"/>
        <w:pageBreakBefore w:val="0"/>
        <w:kinsoku/>
        <w:wordWrap/>
        <w:overflowPunct/>
        <w:topLinePunct w:val="0"/>
        <w:bidi w:val="0"/>
        <w:adjustRightInd w:val="0"/>
        <w:snapToGrid w:val="0"/>
        <w:spacing w:line="480" w:lineRule="exact"/>
        <w:ind w:firstLine="480" w:firstLineChars="200"/>
        <w:textAlignment w:val="auto"/>
        <w:rPr>
          <w:rFonts w:ascii="宋体" w:hAnsi="宋体" w:cs="宋体"/>
          <w:color w:val="auto"/>
          <w:sz w:val="24"/>
          <w:szCs w:val="24"/>
        </w:rPr>
      </w:pPr>
      <w:r>
        <w:rPr>
          <w:rFonts w:ascii="宋体" w:hAnsi="宋体" w:cs="宋体"/>
          <w:color w:val="auto"/>
          <w:sz w:val="24"/>
          <w:szCs w:val="24"/>
        </w:rPr>
        <w:t xml:space="preserve">9.4 </w:t>
      </w:r>
      <w:r>
        <w:rPr>
          <w:rFonts w:hint="eastAsia" w:ascii="宋体" w:hAnsi="宋体" w:cs="宋体"/>
          <w:color w:val="auto"/>
          <w:sz w:val="24"/>
          <w:szCs w:val="24"/>
        </w:rPr>
        <w:t>如果乙方技术人员提供的服务达不到合同和甲方要求的，甲方有权要求乙方撤换，因撤换而产生的费用应由乙方承担。在不影响技术服务并且征得甲方同意的条件下，乙方也可自负费用更换其技术人员。</w:t>
      </w:r>
    </w:p>
    <w:bookmarkEnd w:id="130"/>
    <w:bookmarkEnd w:id="131"/>
    <w:bookmarkEnd w:id="132"/>
    <w:p>
      <w:pPr>
        <w:keepNext w:val="0"/>
        <w:keepLines w:val="0"/>
        <w:pageBreakBefore w:val="0"/>
        <w:kinsoku/>
        <w:wordWrap/>
        <w:overflowPunct/>
        <w:topLinePunct w:val="0"/>
        <w:autoSpaceDE w:val="0"/>
        <w:autoSpaceDN w:val="0"/>
        <w:bidi w:val="0"/>
        <w:adjustRightInd w:val="0"/>
        <w:spacing w:line="480" w:lineRule="exact"/>
        <w:ind w:firstLine="482" w:firstLineChars="200"/>
        <w:textAlignment w:val="auto"/>
        <w:rPr>
          <w:rFonts w:ascii="宋体" w:hAnsi="宋体" w:cs="宋体"/>
          <w:b/>
          <w:color w:val="auto"/>
          <w:sz w:val="24"/>
          <w:szCs w:val="24"/>
        </w:rPr>
      </w:pPr>
      <w:bookmarkStart w:id="133" w:name="_Toc518992994"/>
      <w:bookmarkStart w:id="134" w:name="_Toc520190034"/>
      <w:bookmarkStart w:id="135" w:name="_Toc474245220"/>
      <w:bookmarkStart w:id="136" w:name="_Toc183666523"/>
      <w:bookmarkStart w:id="137" w:name="_Toc306350459"/>
      <w:bookmarkStart w:id="138" w:name="_Toc4682"/>
      <w:r>
        <w:rPr>
          <w:rFonts w:hint="eastAsia" w:ascii="宋体" w:hAnsi="宋体" w:cs="宋体"/>
          <w:b/>
          <w:color w:val="auto"/>
          <w:sz w:val="24"/>
          <w:szCs w:val="24"/>
        </w:rPr>
        <w:t>第十条</w:t>
      </w:r>
      <w:r>
        <w:rPr>
          <w:rFonts w:ascii="宋体" w:hAnsi="宋体" w:cs="宋体"/>
          <w:b/>
          <w:color w:val="auto"/>
          <w:sz w:val="24"/>
          <w:szCs w:val="24"/>
        </w:rPr>
        <w:t xml:space="preserve"> </w:t>
      </w:r>
      <w:r>
        <w:rPr>
          <w:rFonts w:hint="eastAsia" w:ascii="宋体" w:hAnsi="宋体" w:cs="宋体"/>
          <w:b/>
          <w:color w:val="auto"/>
          <w:sz w:val="24"/>
          <w:szCs w:val="24"/>
        </w:rPr>
        <w:t>质量保</w:t>
      </w:r>
      <w:bookmarkEnd w:id="133"/>
      <w:bookmarkEnd w:id="134"/>
      <w:bookmarkEnd w:id="135"/>
      <w:r>
        <w:rPr>
          <w:rFonts w:hint="eastAsia" w:ascii="宋体" w:hAnsi="宋体" w:cs="宋体"/>
          <w:b/>
          <w:color w:val="auto"/>
          <w:sz w:val="24"/>
          <w:szCs w:val="24"/>
        </w:rPr>
        <w:t>修</w:t>
      </w:r>
    </w:p>
    <w:p>
      <w:pPr>
        <w:keepNext w:val="0"/>
        <w:keepLines w:val="0"/>
        <w:pageBreakBefore w:val="0"/>
        <w:tabs>
          <w:tab w:val="left" w:pos="851"/>
        </w:tabs>
        <w:kinsoku/>
        <w:wordWrap/>
        <w:overflowPunct/>
        <w:topLinePunct w:val="0"/>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rPr>
        <w:t>10.1</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保修期：</w:t>
      </w:r>
      <w:r>
        <w:rPr>
          <w:rFonts w:hint="eastAsia" w:ascii="宋体" w:hAnsi="宋体" w:cs="宋体"/>
          <w:color w:val="auto"/>
          <w:sz w:val="24"/>
          <w:szCs w:val="24"/>
          <w:highlight w:val="none"/>
        </w:rPr>
        <w:t>自</w:t>
      </w:r>
      <w:r>
        <w:rPr>
          <w:rFonts w:hint="eastAsia" w:ascii="宋体" w:hAnsi="宋体" w:cs="宋体"/>
          <w:color w:val="auto"/>
          <w:kern w:val="0"/>
          <w:sz w:val="24"/>
          <w:szCs w:val="24"/>
          <w:highlight w:val="none"/>
          <w:lang w:val="zh-CN"/>
        </w:rPr>
        <w:t>货物</w:t>
      </w:r>
      <w:r>
        <w:rPr>
          <w:rFonts w:hint="eastAsia" w:ascii="宋体" w:hAnsi="宋体" w:cs="宋体"/>
          <w:color w:val="auto"/>
          <w:kern w:val="0"/>
          <w:sz w:val="24"/>
          <w:szCs w:val="24"/>
          <w:highlight w:val="none"/>
          <w:lang w:val="en-US" w:eastAsia="zh-CN"/>
        </w:rPr>
        <w:t>安装调试</w:t>
      </w:r>
      <w:r>
        <w:rPr>
          <w:rFonts w:hint="eastAsia" w:ascii="宋体" w:hAnsi="宋体" w:cs="宋体"/>
          <w:color w:val="auto"/>
          <w:kern w:val="0"/>
          <w:sz w:val="24"/>
          <w:szCs w:val="24"/>
          <w:highlight w:val="none"/>
          <w:lang w:val="zh-CN"/>
        </w:rPr>
        <w:t>验收合格之日起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壹</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none"/>
        </w:rPr>
        <w:t>年</w:t>
      </w:r>
      <w:r>
        <w:rPr>
          <w:rFonts w:hint="eastAsia" w:ascii="宋体" w:hAnsi="宋体" w:cs="宋体"/>
          <w:color w:val="auto"/>
          <w:sz w:val="24"/>
          <w:szCs w:val="24"/>
          <w:highlight w:val="none"/>
        </w:rPr>
        <w:t>。保修期内乙方应免费对</w:t>
      </w:r>
      <w:r>
        <w:rPr>
          <w:rFonts w:hint="eastAsia" w:ascii="宋体" w:hAnsi="宋体" w:cs="宋体"/>
          <w:color w:val="auto"/>
          <w:sz w:val="24"/>
          <w:szCs w:val="24"/>
          <w:highlight w:val="none"/>
          <w:lang w:eastAsia="zh-CN"/>
        </w:rPr>
        <w:t>货物</w:t>
      </w:r>
      <w:r>
        <w:rPr>
          <w:rFonts w:hint="eastAsia" w:ascii="宋体" w:hAnsi="宋体" w:cs="宋体"/>
          <w:color w:val="auto"/>
          <w:sz w:val="24"/>
          <w:szCs w:val="24"/>
          <w:highlight w:val="none"/>
        </w:rPr>
        <w:t>进行日常维护保养及质量缺陷修复。</w:t>
      </w:r>
      <w:r>
        <w:rPr>
          <w:rFonts w:ascii="宋体" w:hAnsi="宋体" w:cs="宋体"/>
          <w:color w:val="auto"/>
          <w:sz w:val="24"/>
          <w:szCs w:val="24"/>
          <w:highlight w:val="none"/>
        </w:rPr>
        <w:t xml:space="preserve">                                          </w:t>
      </w:r>
    </w:p>
    <w:p>
      <w:pPr>
        <w:keepNext w:val="0"/>
        <w:keepLines w:val="0"/>
        <w:pageBreakBefore w:val="0"/>
        <w:tabs>
          <w:tab w:val="left" w:pos="851"/>
        </w:tabs>
        <w:kinsoku/>
        <w:wordWrap/>
        <w:overflowPunct/>
        <w:topLinePunct w:val="0"/>
        <w:bidi w:val="0"/>
        <w:adjustRightInd w:val="0"/>
        <w:snapToGrid w:val="0"/>
        <w:spacing w:line="480" w:lineRule="exact"/>
        <w:ind w:firstLine="480" w:firstLineChars="200"/>
        <w:textAlignment w:val="auto"/>
        <w:rPr>
          <w:rFonts w:ascii="宋体" w:hAnsi="宋体" w:cs="宋体"/>
          <w:color w:val="auto"/>
          <w:kern w:val="0"/>
          <w:sz w:val="24"/>
          <w:szCs w:val="24"/>
          <w:highlight w:val="none"/>
          <w:lang w:val="zh-CN"/>
        </w:rPr>
      </w:pPr>
      <w:r>
        <w:rPr>
          <w:rFonts w:ascii="宋体" w:hAnsi="宋体" w:cs="宋体"/>
          <w:color w:val="auto"/>
          <w:sz w:val="24"/>
          <w:szCs w:val="24"/>
          <w:highlight w:val="none"/>
        </w:rPr>
        <w:t>10.2</w:t>
      </w:r>
      <w:r>
        <w:rPr>
          <w:rFonts w:hint="eastAsia" w:ascii="宋体" w:hAnsi="宋体" w:cs="宋体"/>
          <w:color w:val="auto"/>
          <w:sz w:val="24"/>
          <w:szCs w:val="24"/>
          <w:highlight w:val="none"/>
          <w:lang w:val="en-US" w:eastAsia="zh-CN"/>
        </w:rPr>
        <w:t xml:space="preserve"> </w:t>
      </w:r>
      <w:r>
        <w:rPr>
          <w:rFonts w:hint="eastAsia" w:ascii="宋体" w:hAnsi="宋体" w:cs="宋体"/>
          <w:color w:val="auto"/>
          <w:kern w:val="0"/>
          <w:sz w:val="24"/>
          <w:szCs w:val="24"/>
          <w:highlight w:val="none"/>
        </w:rPr>
        <w:t>保修</w:t>
      </w:r>
      <w:r>
        <w:rPr>
          <w:rFonts w:hint="eastAsia" w:ascii="宋体" w:hAnsi="宋体" w:cs="宋体"/>
          <w:color w:val="auto"/>
          <w:kern w:val="0"/>
          <w:sz w:val="24"/>
          <w:szCs w:val="24"/>
          <w:highlight w:val="none"/>
          <w:lang w:val="zh-CN"/>
        </w:rPr>
        <w:t>期内，乙方应对货物质量问题负责。如货物质量问题导致处理水量、出水水质达不到合同要求的，乙方需无条件免费更换货物并支付合</w:t>
      </w:r>
      <w:r>
        <w:rPr>
          <w:rFonts w:hint="eastAsia" w:ascii="宋体" w:hAnsi="宋体" w:cs="宋体"/>
          <w:color w:val="auto"/>
          <w:kern w:val="0"/>
          <w:sz w:val="24"/>
          <w:szCs w:val="24"/>
          <w:highlight w:val="none"/>
          <w:u w:val="single"/>
          <w:lang w:val="zh-CN"/>
        </w:rPr>
        <w:t>同暂定总价的</w:t>
      </w:r>
      <w:r>
        <w:rPr>
          <w:rFonts w:ascii="宋体" w:hAnsi="宋体" w:cs="宋体"/>
          <w:color w:val="auto"/>
          <w:kern w:val="0"/>
          <w:sz w:val="24"/>
          <w:szCs w:val="24"/>
          <w:highlight w:val="none"/>
          <w:u w:val="single"/>
          <w:lang w:val="zh-CN"/>
        </w:rPr>
        <w:t>10%</w:t>
      </w:r>
      <w:r>
        <w:rPr>
          <w:rFonts w:hint="eastAsia" w:ascii="宋体" w:hAnsi="宋体" w:cs="宋体"/>
          <w:color w:val="auto"/>
          <w:kern w:val="0"/>
          <w:sz w:val="24"/>
          <w:szCs w:val="24"/>
          <w:highlight w:val="none"/>
          <w:u w:val="single"/>
          <w:lang w:val="zh-CN"/>
        </w:rPr>
        <w:t>作为</w:t>
      </w:r>
      <w:r>
        <w:rPr>
          <w:rFonts w:hint="eastAsia" w:ascii="宋体" w:hAnsi="宋体" w:cs="宋体"/>
          <w:color w:val="auto"/>
          <w:kern w:val="0"/>
          <w:sz w:val="24"/>
          <w:szCs w:val="24"/>
          <w:highlight w:val="none"/>
          <w:lang w:val="zh-CN"/>
        </w:rPr>
        <w:t>违约金，</w:t>
      </w:r>
      <w:r>
        <w:rPr>
          <w:rFonts w:hint="eastAsia" w:ascii="宋体" w:hAnsi="宋体" w:cs="宋体"/>
          <w:color w:val="auto"/>
          <w:kern w:val="0"/>
          <w:sz w:val="24"/>
          <w:szCs w:val="24"/>
          <w:highlight w:val="none"/>
        </w:rPr>
        <w:t>由此产生的</w:t>
      </w:r>
      <w:r>
        <w:rPr>
          <w:rFonts w:hint="eastAsia" w:ascii="宋体" w:hAnsi="宋体" w:cs="宋体"/>
          <w:color w:val="auto"/>
          <w:kern w:val="0"/>
          <w:sz w:val="24"/>
          <w:szCs w:val="24"/>
          <w:highlight w:val="none"/>
          <w:lang w:val="zh-CN"/>
        </w:rPr>
        <w:t>费用由乙方承担。对涉及运营费用，乙方应保证在</w:t>
      </w:r>
      <w:r>
        <w:rPr>
          <w:rFonts w:hint="eastAsia" w:ascii="宋体" w:hAnsi="宋体" w:cs="宋体"/>
          <w:color w:val="auto"/>
          <w:kern w:val="0"/>
          <w:sz w:val="24"/>
          <w:szCs w:val="24"/>
          <w:highlight w:val="none"/>
        </w:rPr>
        <w:t>开箱</w:t>
      </w:r>
      <w:r>
        <w:rPr>
          <w:rFonts w:hint="eastAsia" w:ascii="宋体" w:hAnsi="宋体" w:cs="宋体"/>
          <w:color w:val="auto"/>
          <w:kern w:val="0"/>
          <w:sz w:val="24"/>
          <w:szCs w:val="24"/>
          <w:highlight w:val="none"/>
          <w:lang w:val="zh-CN"/>
        </w:rPr>
        <w:t>验收</w:t>
      </w:r>
      <w:r>
        <w:rPr>
          <w:rFonts w:hint="eastAsia" w:ascii="宋体" w:hAnsi="宋体" w:cs="宋体"/>
          <w:color w:val="auto"/>
          <w:kern w:val="0"/>
          <w:sz w:val="24"/>
          <w:szCs w:val="24"/>
          <w:highlight w:val="none"/>
        </w:rPr>
        <w:t>合格</w:t>
      </w:r>
      <w:r>
        <w:rPr>
          <w:rFonts w:hint="eastAsia" w:ascii="宋体" w:hAnsi="宋体" w:cs="宋体"/>
          <w:color w:val="auto"/>
          <w:kern w:val="0"/>
          <w:sz w:val="24"/>
          <w:szCs w:val="24"/>
          <w:highlight w:val="none"/>
          <w:lang w:val="zh-CN"/>
        </w:rPr>
        <w:t>后三年内，</w:t>
      </w:r>
      <w:r>
        <w:rPr>
          <w:rFonts w:hint="eastAsia" w:ascii="宋体" w:hAnsi="宋体" w:cs="宋体"/>
          <w:color w:val="auto"/>
          <w:kern w:val="0"/>
          <w:sz w:val="24"/>
          <w:szCs w:val="24"/>
          <w:highlight w:val="none"/>
          <w:lang w:eastAsia="zh-CN"/>
        </w:rPr>
        <w:t>货物</w:t>
      </w:r>
      <w:r>
        <w:rPr>
          <w:rFonts w:hint="eastAsia" w:ascii="宋体" w:hAnsi="宋体" w:cs="宋体"/>
          <w:color w:val="auto"/>
          <w:kern w:val="0"/>
          <w:sz w:val="24"/>
          <w:szCs w:val="24"/>
          <w:highlight w:val="none"/>
          <w:lang w:val="zh-CN"/>
        </w:rPr>
        <w:t>运行费用不高于投标文件</w:t>
      </w:r>
      <w:r>
        <w:rPr>
          <w:rFonts w:ascii="宋体" w:hAnsi="宋体" w:cs="宋体"/>
          <w:color w:val="auto"/>
          <w:kern w:val="0"/>
          <w:sz w:val="24"/>
          <w:szCs w:val="24"/>
          <w:highlight w:val="none"/>
          <w:lang w:val="zh-CN"/>
        </w:rPr>
        <w:t>/</w:t>
      </w:r>
      <w:r>
        <w:rPr>
          <w:rFonts w:hint="eastAsia" w:ascii="宋体" w:hAnsi="宋体" w:cs="宋体"/>
          <w:color w:val="auto"/>
          <w:kern w:val="0"/>
          <w:sz w:val="24"/>
          <w:szCs w:val="24"/>
          <w:highlight w:val="none"/>
          <w:lang w:val="zh-CN"/>
        </w:rPr>
        <w:t>响应文件的承诺指标，</w:t>
      </w:r>
      <w:r>
        <w:rPr>
          <w:rFonts w:hint="eastAsia" w:ascii="宋体" w:hAnsi="宋体" w:cs="宋体"/>
          <w:color w:val="auto"/>
          <w:kern w:val="0"/>
          <w:sz w:val="24"/>
          <w:szCs w:val="24"/>
          <w:highlight w:val="none"/>
        </w:rPr>
        <w:t>否则，</w:t>
      </w:r>
      <w:r>
        <w:rPr>
          <w:rFonts w:hint="eastAsia" w:ascii="宋体" w:hAnsi="宋体" w:cs="宋体"/>
          <w:color w:val="auto"/>
          <w:kern w:val="0"/>
          <w:sz w:val="24"/>
          <w:szCs w:val="24"/>
          <w:highlight w:val="none"/>
          <w:lang w:val="zh-CN"/>
        </w:rPr>
        <w:t>乙方需无条件免费更换货物</w:t>
      </w:r>
      <w:r>
        <w:rPr>
          <w:rFonts w:hint="eastAsia" w:ascii="宋体" w:hAnsi="宋体" w:cs="宋体"/>
          <w:color w:val="auto"/>
          <w:kern w:val="0"/>
          <w:sz w:val="24"/>
          <w:szCs w:val="24"/>
          <w:highlight w:val="none"/>
        </w:rPr>
        <w:t>并支付违约金</w:t>
      </w:r>
      <w:r>
        <w:rPr>
          <w:rFonts w:hint="eastAsia" w:ascii="宋体" w:hAnsi="宋体" w:cs="宋体"/>
          <w:color w:val="auto"/>
          <w:kern w:val="0"/>
          <w:sz w:val="24"/>
          <w:szCs w:val="24"/>
          <w:highlight w:val="none"/>
          <w:u w:val="single"/>
          <w:lang w:val="en-US" w:eastAsia="zh-CN"/>
        </w:rPr>
        <w:t>10000</w:t>
      </w:r>
      <w:r>
        <w:rPr>
          <w:rFonts w:hint="eastAsia" w:ascii="宋体" w:hAnsi="宋体" w:cs="宋体"/>
          <w:color w:val="auto"/>
          <w:kern w:val="0"/>
          <w:sz w:val="24"/>
          <w:szCs w:val="24"/>
          <w:highlight w:val="none"/>
        </w:rPr>
        <w:t>元</w:t>
      </w:r>
      <w:r>
        <w:rPr>
          <w:rFonts w:hint="eastAsia" w:ascii="宋体" w:hAnsi="宋体" w:cs="宋体"/>
          <w:color w:val="auto"/>
          <w:kern w:val="0"/>
          <w:sz w:val="24"/>
          <w:szCs w:val="24"/>
          <w:highlight w:val="none"/>
          <w:lang w:val="zh-CN"/>
        </w:rPr>
        <w:t>（如有）。</w:t>
      </w:r>
    </w:p>
    <w:p>
      <w:pPr>
        <w:keepNext w:val="0"/>
        <w:keepLines w:val="0"/>
        <w:pageBreakBefore w:val="0"/>
        <w:tabs>
          <w:tab w:val="left" w:pos="851"/>
        </w:tabs>
        <w:kinsoku/>
        <w:wordWrap/>
        <w:overflowPunct/>
        <w:topLinePunct w:val="0"/>
        <w:bidi w:val="0"/>
        <w:adjustRightInd w:val="0"/>
        <w:snapToGrid w:val="0"/>
        <w:spacing w:line="480" w:lineRule="exact"/>
        <w:ind w:firstLine="480" w:firstLineChars="200"/>
        <w:textAlignment w:val="auto"/>
        <w:rPr>
          <w:rFonts w:ascii="宋体" w:hAnsi="宋体" w:cs="宋体"/>
          <w:bCs/>
          <w:color w:val="auto"/>
          <w:sz w:val="24"/>
          <w:szCs w:val="24"/>
          <w:highlight w:val="none"/>
        </w:rPr>
      </w:pPr>
      <w:r>
        <w:rPr>
          <w:rFonts w:ascii="宋体" w:hAnsi="宋体" w:cs="宋体"/>
          <w:bCs/>
          <w:color w:val="auto"/>
          <w:sz w:val="24"/>
          <w:szCs w:val="24"/>
          <w:highlight w:val="none"/>
        </w:rPr>
        <w:t xml:space="preserve">10.3 </w:t>
      </w:r>
      <w:r>
        <w:rPr>
          <w:rFonts w:hint="eastAsia" w:ascii="宋体" w:hAnsi="宋体" w:cs="宋体"/>
          <w:bCs/>
          <w:color w:val="auto"/>
          <w:sz w:val="24"/>
          <w:szCs w:val="24"/>
          <w:highlight w:val="none"/>
        </w:rPr>
        <w:t>保修期间由于</w:t>
      </w:r>
      <w:r>
        <w:rPr>
          <w:rFonts w:hint="eastAsia" w:ascii="宋体" w:hAnsi="宋体" w:cs="宋体"/>
          <w:bCs/>
          <w:color w:val="auto"/>
          <w:sz w:val="24"/>
          <w:szCs w:val="24"/>
          <w:highlight w:val="none"/>
          <w:lang w:eastAsia="zh-CN"/>
        </w:rPr>
        <w:t>货物</w:t>
      </w:r>
      <w:r>
        <w:rPr>
          <w:rFonts w:hint="eastAsia" w:ascii="宋体" w:hAnsi="宋体" w:cs="宋体"/>
          <w:bCs/>
          <w:color w:val="auto"/>
          <w:sz w:val="24"/>
          <w:szCs w:val="24"/>
          <w:highlight w:val="none"/>
        </w:rPr>
        <w:t>本身原因产生的故障仍属质保范围，对更换或维修过的零部件从更换或维修完成并验收合格之日起，质量保修期重新计算。</w:t>
      </w:r>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szCs w:val="24"/>
        </w:rPr>
      </w:pPr>
      <w:r>
        <w:rPr>
          <w:rFonts w:ascii="宋体" w:hAnsi="宋体" w:cs="宋体"/>
          <w:bCs/>
          <w:color w:val="auto"/>
          <w:sz w:val="24"/>
          <w:szCs w:val="24"/>
          <w:highlight w:val="none"/>
        </w:rPr>
        <w:t xml:space="preserve">10.4 </w:t>
      </w:r>
      <w:r>
        <w:rPr>
          <w:rFonts w:hint="eastAsia" w:ascii="宋体" w:hAnsi="宋体" w:cs="宋体"/>
          <w:bCs/>
          <w:color w:val="auto"/>
          <w:sz w:val="24"/>
          <w:szCs w:val="24"/>
          <w:highlight w:val="none"/>
        </w:rPr>
        <w:t>质量保修期间，如合同</w:t>
      </w:r>
      <w:r>
        <w:rPr>
          <w:rFonts w:hint="eastAsia" w:ascii="宋体" w:hAnsi="宋体" w:cs="宋体"/>
          <w:bCs/>
          <w:color w:val="auto"/>
          <w:sz w:val="24"/>
          <w:szCs w:val="24"/>
          <w:highlight w:val="none"/>
          <w:lang w:eastAsia="zh-CN"/>
        </w:rPr>
        <w:t>货物</w:t>
      </w:r>
      <w:r>
        <w:rPr>
          <w:rFonts w:hint="eastAsia" w:ascii="宋体" w:hAnsi="宋体" w:cs="宋体"/>
          <w:bCs/>
          <w:color w:val="auto"/>
          <w:sz w:val="24"/>
          <w:szCs w:val="24"/>
          <w:highlight w:val="none"/>
        </w:rPr>
        <w:t>出现故障，乙方应在接到甲方通知后</w:t>
      </w:r>
      <w:r>
        <w:rPr>
          <w:rFonts w:hint="eastAsia" w:ascii="宋体" w:hAnsi="宋体" w:cs="宋体"/>
          <w:bCs/>
          <w:color w:val="auto"/>
          <w:sz w:val="24"/>
          <w:szCs w:val="24"/>
          <w:highlight w:val="none"/>
          <w:u w:val="single"/>
          <w:lang w:val="en-US" w:eastAsia="zh-CN"/>
        </w:rPr>
        <w:t>12</w:t>
      </w:r>
      <w:r>
        <w:rPr>
          <w:rFonts w:ascii="宋体" w:hAnsi="宋体" w:cs="宋体"/>
          <w:bCs/>
          <w:color w:val="auto"/>
          <w:sz w:val="24"/>
          <w:szCs w:val="24"/>
          <w:highlight w:val="none"/>
        </w:rPr>
        <w:t xml:space="preserve"> </w:t>
      </w:r>
      <w:r>
        <w:rPr>
          <w:rFonts w:hint="eastAsia" w:ascii="宋体" w:hAnsi="宋体" w:cs="宋体"/>
          <w:bCs/>
          <w:color w:val="auto"/>
          <w:sz w:val="24"/>
          <w:szCs w:val="24"/>
          <w:highlight w:val="none"/>
        </w:rPr>
        <w:t>小时内通过电话、网络等提供远程技术指导，如甲方需要乙方到场的，乙方应在收到甲方通知后</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eastAsia="zh-CN"/>
        </w:rPr>
        <w:t>2</w:t>
      </w:r>
      <w:r>
        <w:rPr>
          <w:rFonts w:hint="eastAsia" w:ascii="宋体" w:hAnsi="宋体" w:cs="宋体"/>
          <w:bCs/>
          <w:color w:val="auto"/>
          <w:sz w:val="24"/>
          <w:szCs w:val="24"/>
          <w:highlight w:val="none"/>
          <w:u w:val="single"/>
          <w:lang w:val="en-US" w:eastAsia="zh-CN"/>
        </w:rPr>
        <w:t>4</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rPr>
        <w:t>小时内派专业技术人员到场负责解决及维修故障。</w:t>
      </w:r>
      <w:bookmarkEnd w:id="136"/>
      <w:bookmarkEnd w:id="137"/>
      <w:bookmarkEnd w:id="138"/>
      <w:bookmarkStart w:id="139" w:name="_Toc520190037"/>
      <w:bookmarkStart w:id="140" w:name="_Toc107446857"/>
      <w:bookmarkStart w:id="141" w:name="_Toc306350464"/>
      <w:bookmarkStart w:id="142" w:name="_Toc27734"/>
      <w:bookmarkStart w:id="143" w:name="_Toc183666528"/>
      <w:bookmarkStart w:id="144" w:name="_Toc518992997"/>
      <w:bookmarkStart w:id="145" w:name="_Toc107447250"/>
      <w:bookmarkStart w:id="146" w:name="_Toc474245223"/>
      <w:r>
        <w:rPr>
          <w:rFonts w:hint="eastAsia" w:ascii="宋体" w:hAnsi="宋体" w:cs="宋体"/>
          <w:bCs/>
          <w:color w:val="auto"/>
          <w:sz w:val="24"/>
          <w:szCs w:val="24"/>
        </w:rPr>
        <w:t>如果乙方不按时到场维修或到场后不能修复的，甲方有权委托他人予以维修，乙方承担由此发生的费用并支付</w:t>
      </w:r>
      <w:r>
        <w:rPr>
          <w:rFonts w:hint="eastAsia" w:ascii="宋体" w:hAnsi="宋体" w:cs="宋体"/>
          <w:bCs/>
          <w:color w:val="auto"/>
          <w:sz w:val="24"/>
          <w:szCs w:val="24"/>
          <w:u w:val="single"/>
        </w:rPr>
        <w:t>合同暂定总价</w:t>
      </w:r>
      <w:r>
        <w:rPr>
          <w:rFonts w:ascii="宋体" w:hAnsi="宋体" w:cs="宋体"/>
          <w:bCs/>
          <w:color w:val="auto"/>
          <w:sz w:val="24"/>
          <w:szCs w:val="24"/>
          <w:u w:val="single"/>
        </w:rPr>
        <w:t>10%/次</w:t>
      </w:r>
      <w:r>
        <w:rPr>
          <w:rFonts w:hint="eastAsia" w:ascii="宋体" w:hAnsi="宋体" w:cs="宋体"/>
          <w:bCs/>
          <w:color w:val="auto"/>
          <w:sz w:val="24"/>
          <w:szCs w:val="24"/>
        </w:rPr>
        <w:t>作为违约金。</w:t>
      </w:r>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szCs w:val="24"/>
        </w:rPr>
      </w:pPr>
      <w:r>
        <w:rPr>
          <w:rFonts w:hint="eastAsia" w:ascii="宋体" w:hAnsi="宋体" w:cs="宋体"/>
          <w:b/>
          <w:color w:val="auto"/>
          <w:sz w:val="24"/>
          <w:szCs w:val="24"/>
        </w:rPr>
        <w:t>第十一条</w:t>
      </w:r>
      <w:r>
        <w:rPr>
          <w:rFonts w:ascii="宋体" w:hAnsi="宋体" w:cs="宋体"/>
          <w:b/>
          <w:color w:val="auto"/>
          <w:sz w:val="24"/>
          <w:szCs w:val="24"/>
        </w:rPr>
        <w:t xml:space="preserve"> </w:t>
      </w:r>
      <w:r>
        <w:rPr>
          <w:rFonts w:hint="eastAsia" w:ascii="宋体" w:hAnsi="宋体" w:cs="宋体"/>
          <w:b/>
          <w:color w:val="auto"/>
          <w:sz w:val="24"/>
          <w:szCs w:val="24"/>
        </w:rPr>
        <w:t>违约责任</w:t>
      </w:r>
      <w:bookmarkEnd w:id="139"/>
      <w:bookmarkEnd w:id="140"/>
      <w:bookmarkEnd w:id="141"/>
      <w:bookmarkEnd w:id="142"/>
      <w:bookmarkEnd w:id="143"/>
      <w:bookmarkEnd w:id="144"/>
      <w:bookmarkEnd w:id="145"/>
      <w:bookmarkEnd w:id="146"/>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szCs w:val="24"/>
        </w:rPr>
      </w:pPr>
      <w:bookmarkStart w:id="147" w:name="_Toc5166"/>
      <w:bookmarkStart w:id="148" w:name="_Toc306350465"/>
      <w:bookmarkStart w:id="149" w:name="_Toc183666529"/>
      <w:r>
        <w:rPr>
          <w:rFonts w:ascii="宋体" w:hAnsi="宋体" w:cs="宋体"/>
          <w:bCs/>
          <w:color w:val="auto"/>
          <w:sz w:val="24"/>
          <w:szCs w:val="24"/>
        </w:rPr>
        <w:t xml:space="preserve">11.1 </w:t>
      </w:r>
      <w:r>
        <w:rPr>
          <w:rFonts w:hint="eastAsia" w:ascii="宋体" w:hAnsi="宋体" w:cs="宋体"/>
          <w:bCs/>
          <w:color w:val="auto"/>
          <w:sz w:val="24"/>
          <w:szCs w:val="24"/>
        </w:rPr>
        <w:t>延期交货的违约责任</w:t>
      </w:r>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szCs w:val="24"/>
          <w:highlight w:val="none"/>
        </w:rPr>
      </w:pPr>
      <w:r>
        <w:rPr>
          <w:rFonts w:ascii="宋体" w:hAnsi="宋体" w:cs="宋体"/>
          <w:bCs/>
          <w:color w:val="auto"/>
          <w:sz w:val="24"/>
          <w:szCs w:val="24"/>
        </w:rPr>
        <w:t xml:space="preserve">11.1.1 </w:t>
      </w:r>
      <w:r>
        <w:rPr>
          <w:rFonts w:hint="eastAsia" w:ascii="宋体" w:hAnsi="宋体" w:cs="宋体"/>
          <w:bCs/>
          <w:color w:val="auto"/>
          <w:sz w:val="24"/>
          <w:szCs w:val="24"/>
        </w:rPr>
        <w:t>乙方应按照本合同约定的时间交货。如乙方因客观情况导致无法按时交货，乙方应在交货期前</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eastAsia="zh-CN"/>
        </w:rPr>
        <w:t>1</w:t>
      </w:r>
      <w:r>
        <w:rPr>
          <w:rFonts w:hint="eastAsia" w:ascii="宋体" w:hAnsi="宋体" w:cs="宋体"/>
          <w:bCs/>
          <w:color w:val="auto"/>
          <w:sz w:val="24"/>
          <w:szCs w:val="24"/>
          <w:highlight w:val="none"/>
          <w:u w:val="single"/>
          <w:lang w:val="en-US" w:eastAsia="zh-CN"/>
        </w:rPr>
        <w:t>5</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日，以书面形式将原因及预计拖延的时间通知甲方。经甲方同意后，交货期顺延。</w:t>
      </w:r>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szCs w:val="24"/>
          <w:highlight w:val="none"/>
        </w:rPr>
      </w:pPr>
      <w:r>
        <w:rPr>
          <w:rFonts w:ascii="宋体" w:hAnsi="宋体" w:cs="宋体"/>
          <w:bCs/>
          <w:color w:val="auto"/>
          <w:sz w:val="24"/>
          <w:szCs w:val="24"/>
          <w:highlight w:val="none"/>
        </w:rPr>
        <w:t>11.1.2</w:t>
      </w:r>
      <w:r>
        <w:rPr>
          <w:rFonts w:hint="eastAsia" w:ascii="宋体" w:hAnsi="宋体" w:cs="宋体"/>
          <w:bCs/>
          <w:color w:val="auto"/>
          <w:sz w:val="24"/>
          <w:szCs w:val="24"/>
          <w:highlight w:val="none"/>
          <w:lang w:val="en-US" w:eastAsia="zh-CN"/>
        </w:rPr>
        <w:t xml:space="preserve"> </w:t>
      </w:r>
      <w:r>
        <w:rPr>
          <w:rFonts w:hint="eastAsia" w:ascii="宋体" w:hAnsi="宋体" w:cs="宋体"/>
          <w:bCs/>
          <w:color w:val="auto"/>
          <w:sz w:val="24"/>
          <w:szCs w:val="24"/>
          <w:highlight w:val="none"/>
        </w:rPr>
        <w:t>乙方未能在合同规定期限内交货并交付完整技术资料的，每逾期一天，甲方有权按迟</w:t>
      </w:r>
      <w:r>
        <w:rPr>
          <w:rFonts w:hint="eastAsia" w:ascii="宋体" w:hAnsi="宋体" w:cs="宋体"/>
          <w:bCs/>
          <w:color w:val="auto"/>
          <w:sz w:val="24"/>
          <w:szCs w:val="24"/>
          <w:highlight w:val="none"/>
          <w:u w:val="single"/>
        </w:rPr>
        <w:t>交货</w:t>
      </w:r>
      <w:r>
        <w:rPr>
          <w:rFonts w:hint="eastAsia" w:ascii="宋体" w:hAnsi="宋体" w:cs="宋体"/>
          <w:bCs/>
          <w:color w:val="auto"/>
          <w:sz w:val="24"/>
          <w:szCs w:val="24"/>
          <w:highlight w:val="none"/>
          <w:u w:val="single"/>
          <w:lang w:eastAsia="zh-CN"/>
        </w:rPr>
        <w:t>货物</w:t>
      </w:r>
      <w:r>
        <w:rPr>
          <w:rFonts w:hint="eastAsia" w:ascii="宋体" w:hAnsi="宋体" w:cs="宋体"/>
          <w:bCs/>
          <w:color w:val="auto"/>
          <w:sz w:val="24"/>
          <w:szCs w:val="24"/>
          <w:highlight w:val="none"/>
          <w:u w:val="single"/>
        </w:rPr>
        <w:t>价格的</w:t>
      </w:r>
      <w:r>
        <w:rPr>
          <w:rFonts w:ascii="宋体" w:hAnsi="宋体" w:cs="宋体"/>
          <w:bCs/>
          <w:color w:val="auto"/>
          <w:sz w:val="24"/>
          <w:szCs w:val="24"/>
          <w:highlight w:val="none"/>
          <w:u w:val="single"/>
        </w:rPr>
        <w:t>1%/</w:t>
      </w:r>
      <w:r>
        <w:rPr>
          <w:rFonts w:hint="eastAsia" w:ascii="宋体" w:hAnsi="宋体" w:cs="宋体"/>
          <w:bCs/>
          <w:color w:val="auto"/>
          <w:sz w:val="24"/>
          <w:szCs w:val="24"/>
          <w:highlight w:val="none"/>
          <w:u w:val="single"/>
        </w:rPr>
        <w:t>天</w:t>
      </w:r>
      <w:r>
        <w:rPr>
          <w:rFonts w:hint="eastAsia" w:ascii="宋体" w:hAnsi="宋体" w:cs="宋体"/>
          <w:bCs/>
          <w:color w:val="auto"/>
          <w:sz w:val="24"/>
          <w:szCs w:val="24"/>
          <w:highlight w:val="none"/>
        </w:rPr>
        <w:t>要求乙方支付违约金。逾期超过</w:t>
      </w:r>
      <w:r>
        <w:rPr>
          <w:rFonts w:ascii="宋体" w:hAnsi="宋体" w:cs="宋体"/>
          <w:bCs/>
          <w:color w:val="auto"/>
          <w:sz w:val="24"/>
          <w:szCs w:val="24"/>
          <w:highlight w:val="none"/>
          <w:u w:val="single"/>
        </w:rPr>
        <w:t xml:space="preserve"> 15 </w:t>
      </w:r>
      <w:r>
        <w:rPr>
          <w:rFonts w:hint="eastAsia" w:ascii="宋体" w:hAnsi="宋体" w:cs="宋体"/>
          <w:bCs/>
          <w:color w:val="auto"/>
          <w:sz w:val="24"/>
          <w:szCs w:val="24"/>
          <w:highlight w:val="none"/>
        </w:rPr>
        <w:t>天，甲方有权解除合同，要求乙方支付迟延违约金并在</w:t>
      </w:r>
      <w:r>
        <w:rPr>
          <w:rFonts w:ascii="宋体" w:hAnsi="宋体" w:cs="宋体"/>
          <w:bCs/>
          <w:color w:val="auto"/>
          <w:sz w:val="24"/>
          <w:szCs w:val="24"/>
          <w:highlight w:val="none"/>
        </w:rPr>
        <w:t>3</w:t>
      </w:r>
      <w:r>
        <w:rPr>
          <w:rFonts w:hint="eastAsia" w:ascii="宋体" w:hAnsi="宋体" w:cs="宋体"/>
          <w:bCs/>
          <w:color w:val="auto"/>
          <w:sz w:val="24"/>
          <w:szCs w:val="24"/>
          <w:highlight w:val="none"/>
        </w:rPr>
        <w:t>天内退回预付款及利息（如有），且扣除乙方履约担保全部金额（如有）。如由于乙方逾期交货对甲方生产造成影响，甲方有权要求乙方赔偿损失。</w:t>
      </w:r>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szCs w:val="24"/>
          <w:highlight w:val="none"/>
        </w:rPr>
      </w:pPr>
      <w:r>
        <w:rPr>
          <w:rFonts w:ascii="宋体" w:hAnsi="宋体" w:cs="宋体"/>
          <w:bCs/>
          <w:color w:val="auto"/>
          <w:sz w:val="24"/>
          <w:szCs w:val="24"/>
          <w:highlight w:val="none"/>
        </w:rPr>
        <w:t xml:space="preserve">11.2 </w:t>
      </w:r>
      <w:r>
        <w:rPr>
          <w:rFonts w:hint="eastAsia" w:ascii="宋体" w:hAnsi="宋体" w:cs="宋体"/>
          <w:bCs/>
          <w:color w:val="auto"/>
          <w:sz w:val="24"/>
          <w:szCs w:val="24"/>
          <w:highlight w:val="none"/>
        </w:rPr>
        <w:t>质量问题的违约责任</w:t>
      </w:r>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szCs w:val="24"/>
          <w:highlight w:val="none"/>
        </w:rPr>
      </w:pPr>
      <w:r>
        <w:rPr>
          <w:rFonts w:ascii="宋体" w:hAnsi="宋体" w:cs="宋体"/>
          <w:bCs/>
          <w:color w:val="auto"/>
          <w:sz w:val="24"/>
          <w:szCs w:val="24"/>
          <w:highlight w:val="none"/>
        </w:rPr>
        <w:t xml:space="preserve">11.2.1 </w:t>
      </w:r>
      <w:r>
        <w:rPr>
          <w:rFonts w:hint="eastAsia" w:ascii="宋体" w:hAnsi="宋体" w:cs="宋体"/>
          <w:bCs/>
          <w:color w:val="auto"/>
          <w:sz w:val="24"/>
          <w:szCs w:val="24"/>
          <w:highlight w:val="none"/>
        </w:rPr>
        <w:t>自乙方交货后至质量保修期满的期间内，甲方经检查发现或合同</w:t>
      </w:r>
      <w:r>
        <w:rPr>
          <w:rFonts w:hint="eastAsia" w:ascii="宋体" w:hAnsi="宋体" w:cs="宋体"/>
          <w:bCs/>
          <w:color w:val="auto"/>
          <w:sz w:val="24"/>
          <w:szCs w:val="24"/>
          <w:highlight w:val="none"/>
          <w:lang w:eastAsia="zh-CN"/>
        </w:rPr>
        <w:t>货物</w:t>
      </w:r>
      <w:r>
        <w:rPr>
          <w:rFonts w:hint="eastAsia" w:ascii="宋体" w:hAnsi="宋体" w:cs="宋体"/>
          <w:bCs/>
          <w:color w:val="auto"/>
          <w:sz w:val="24"/>
          <w:szCs w:val="24"/>
          <w:highlight w:val="none"/>
        </w:rPr>
        <w:t>经安装、调试、试车或运行显示，合同</w:t>
      </w:r>
      <w:r>
        <w:rPr>
          <w:rFonts w:hint="eastAsia" w:ascii="宋体" w:hAnsi="宋体" w:cs="宋体"/>
          <w:bCs/>
          <w:color w:val="auto"/>
          <w:sz w:val="24"/>
          <w:szCs w:val="24"/>
          <w:highlight w:val="none"/>
          <w:lang w:eastAsia="zh-CN"/>
        </w:rPr>
        <w:t>货物</w:t>
      </w:r>
      <w:r>
        <w:rPr>
          <w:rFonts w:hint="eastAsia" w:ascii="宋体" w:hAnsi="宋体" w:cs="宋体"/>
          <w:bCs/>
          <w:color w:val="auto"/>
          <w:sz w:val="24"/>
          <w:szCs w:val="24"/>
          <w:highlight w:val="none"/>
        </w:rPr>
        <w:t>或其任何部件存在质量问题，达不到本合同技术要求。甲方有权要求乙方采取下列一种或多种方式予以解决：</w:t>
      </w:r>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1</w:t>
      </w:r>
      <w:r>
        <w:rPr>
          <w:rFonts w:hint="eastAsia" w:ascii="宋体" w:hAnsi="宋体" w:cs="宋体"/>
          <w:bCs/>
          <w:color w:val="auto"/>
          <w:sz w:val="24"/>
          <w:szCs w:val="24"/>
          <w:highlight w:val="none"/>
        </w:rPr>
        <w:t>）乙方承担费用，用合格的新</w:t>
      </w:r>
      <w:r>
        <w:rPr>
          <w:rFonts w:hint="eastAsia" w:ascii="宋体" w:hAnsi="宋体" w:cs="宋体"/>
          <w:bCs/>
          <w:color w:val="auto"/>
          <w:sz w:val="24"/>
          <w:szCs w:val="24"/>
          <w:highlight w:val="none"/>
          <w:lang w:eastAsia="zh-CN"/>
        </w:rPr>
        <w:t>货物</w:t>
      </w:r>
      <w:r>
        <w:rPr>
          <w:rFonts w:hint="eastAsia" w:ascii="宋体" w:hAnsi="宋体" w:cs="宋体"/>
          <w:bCs/>
          <w:color w:val="auto"/>
          <w:sz w:val="24"/>
          <w:szCs w:val="24"/>
          <w:highlight w:val="none"/>
        </w:rPr>
        <w:t>更换有缺陷的</w:t>
      </w:r>
      <w:r>
        <w:rPr>
          <w:rFonts w:hint="eastAsia" w:ascii="宋体" w:hAnsi="宋体" w:cs="宋体"/>
          <w:bCs/>
          <w:color w:val="auto"/>
          <w:sz w:val="24"/>
          <w:szCs w:val="24"/>
          <w:highlight w:val="none"/>
          <w:lang w:eastAsia="zh-CN"/>
        </w:rPr>
        <w:t>货物</w:t>
      </w:r>
      <w:r>
        <w:rPr>
          <w:rFonts w:hint="eastAsia" w:ascii="宋体" w:hAnsi="宋体" w:cs="宋体"/>
          <w:bCs/>
          <w:color w:val="auto"/>
          <w:sz w:val="24"/>
          <w:szCs w:val="24"/>
          <w:highlight w:val="none"/>
        </w:rPr>
        <w:t>或修补缺陷部分；</w:t>
      </w:r>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2</w:t>
      </w:r>
      <w:r>
        <w:rPr>
          <w:rFonts w:hint="eastAsia" w:ascii="宋体" w:hAnsi="宋体" w:cs="宋体"/>
          <w:bCs/>
          <w:color w:val="auto"/>
          <w:sz w:val="24"/>
          <w:szCs w:val="24"/>
          <w:highlight w:val="none"/>
        </w:rPr>
        <w:t>）退还</w:t>
      </w:r>
      <w:r>
        <w:rPr>
          <w:rFonts w:hint="eastAsia" w:ascii="宋体" w:hAnsi="宋体" w:cs="宋体"/>
          <w:bCs/>
          <w:color w:val="auto"/>
          <w:sz w:val="24"/>
          <w:szCs w:val="24"/>
          <w:highlight w:val="none"/>
          <w:lang w:eastAsia="zh-CN"/>
        </w:rPr>
        <w:t>货物</w:t>
      </w:r>
      <w:r>
        <w:rPr>
          <w:rFonts w:hint="eastAsia" w:ascii="宋体" w:hAnsi="宋体" w:cs="宋体"/>
          <w:bCs/>
          <w:color w:val="auto"/>
          <w:sz w:val="24"/>
          <w:szCs w:val="24"/>
          <w:highlight w:val="none"/>
        </w:rPr>
        <w:t>，同时将甲方已经支付的合同价款全额退还甲方，并承担甲方因履行本合同而支出的一切费用，包括但不限于利息、银行手续费、仓储费、卸货费以及因退回</w:t>
      </w:r>
      <w:r>
        <w:rPr>
          <w:rFonts w:hint="eastAsia" w:ascii="宋体" w:hAnsi="宋体" w:cs="宋体"/>
          <w:bCs/>
          <w:color w:val="auto"/>
          <w:sz w:val="24"/>
          <w:szCs w:val="24"/>
          <w:highlight w:val="none"/>
          <w:lang w:eastAsia="zh-CN"/>
        </w:rPr>
        <w:t>货物</w:t>
      </w:r>
      <w:r>
        <w:rPr>
          <w:rFonts w:hint="eastAsia" w:ascii="宋体" w:hAnsi="宋体" w:cs="宋体"/>
          <w:bCs/>
          <w:color w:val="auto"/>
          <w:sz w:val="24"/>
          <w:szCs w:val="24"/>
          <w:highlight w:val="none"/>
        </w:rPr>
        <w:t>所需的其他费用。</w:t>
      </w:r>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3</w:t>
      </w:r>
      <w:r>
        <w:rPr>
          <w:rFonts w:hint="eastAsia" w:ascii="宋体" w:hAnsi="宋体" w:cs="宋体"/>
          <w:bCs/>
          <w:color w:val="auto"/>
          <w:sz w:val="24"/>
          <w:szCs w:val="24"/>
          <w:highlight w:val="none"/>
        </w:rPr>
        <w:t>）按不合格</w:t>
      </w:r>
      <w:r>
        <w:rPr>
          <w:rFonts w:hint="eastAsia" w:ascii="宋体" w:hAnsi="宋体" w:cs="宋体"/>
          <w:bCs/>
          <w:color w:val="auto"/>
          <w:sz w:val="24"/>
          <w:szCs w:val="24"/>
          <w:highlight w:val="none"/>
          <w:lang w:eastAsia="zh-CN"/>
        </w:rPr>
        <w:t>货物</w:t>
      </w:r>
      <w:r>
        <w:rPr>
          <w:rFonts w:hint="eastAsia" w:ascii="宋体" w:hAnsi="宋体" w:cs="宋体"/>
          <w:bCs/>
          <w:color w:val="auto"/>
          <w:sz w:val="24"/>
          <w:szCs w:val="24"/>
          <w:highlight w:val="none"/>
        </w:rPr>
        <w:t>价格的</w:t>
      </w:r>
      <w:r>
        <w:rPr>
          <w:rFonts w:ascii="宋体" w:hAnsi="宋体" w:cs="宋体"/>
          <w:bCs/>
          <w:color w:val="auto"/>
          <w:sz w:val="24"/>
          <w:szCs w:val="24"/>
          <w:highlight w:val="none"/>
          <w:u w:val="single"/>
        </w:rPr>
        <w:t>50</w:t>
      </w:r>
      <w:r>
        <w:rPr>
          <w:rFonts w:ascii="宋体" w:hAnsi="宋体" w:cs="宋体"/>
          <w:bCs/>
          <w:color w:val="auto"/>
          <w:sz w:val="24"/>
          <w:szCs w:val="24"/>
          <w:highlight w:val="none"/>
        </w:rPr>
        <w:t>%</w:t>
      </w:r>
      <w:r>
        <w:rPr>
          <w:rFonts w:hint="eastAsia" w:ascii="宋体" w:hAnsi="宋体" w:cs="宋体"/>
          <w:bCs/>
          <w:color w:val="auto"/>
          <w:sz w:val="24"/>
          <w:szCs w:val="24"/>
          <w:highlight w:val="none"/>
        </w:rPr>
        <w:t>支付违约金。</w:t>
      </w:r>
    </w:p>
    <w:p>
      <w:pPr>
        <w:keepNext w:val="0"/>
        <w:keepLines w:val="0"/>
        <w:pageBreakBefore w:val="0"/>
        <w:numPr>
          <w:ilvl w:val="255"/>
          <w:numId w:val="0"/>
        </w:numPr>
        <w:kinsoku/>
        <w:wordWrap/>
        <w:overflowPunct/>
        <w:topLinePunct w:val="0"/>
        <w:bidi w:val="0"/>
        <w:spacing w:line="480" w:lineRule="exact"/>
        <w:ind w:firstLine="480" w:firstLineChars="20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4</w:t>
      </w:r>
      <w:r>
        <w:rPr>
          <w:rFonts w:hint="eastAsia" w:ascii="宋体" w:hAnsi="宋体" w:cs="宋体"/>
          <w:bCs/>
          <w:color w:val="auto"/>
          <w:sz w:val="24"/>
          <w:szCs w:val="24"/>
          <w:highlight w:val="none"/>
        </w:rPr>
        <w:t>）赔偿甲方因</w:t>
      </w:r>
      <w:r>
        <w:rPr>
          <w:rFonts w:hint="eastAsia" w:ascii="宋体" w:hAnsi="宋体" w:cs="宋体"/>
          <w:bCs/>
          <w:color w:val="auto"/>
          <w:sz w:val="24"/>
          <w:szCs w:val="24"/>
          <w:highlight w:val="none"/>
          <w:lang w:eastAsia="zh-CN"/>
        </w:rPr>
        <w:t>货物</w:t>
      </w:r>
      <w:r>
        <w:rPr>
          <w:rFonts w:hint="eastAsia" w:ascii="宋体" w:hAnsi="宋体" w:cs="宋体"/>
          <w:bCs/>
          <w:color w:val="auto"/>
          <w:sz w:val="24"/>
          <w:szCs w:val="24"/>
          <w:highlight w:val="none"/>
        </w:rPr>
        <w:t>质量问题导致的一切损失。</w:t>
      </w:r>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szCs w:val="24"/>
        </w:rPr>
      </w:pPr>
      <w:r>
        <w:rPr>
          <w:rFonts w:ascii="宋体" w:hAnsi="宋体" w:cs="宋体"/>
          <w:bCs/>
          <w:color w:val="auto"/>
          <w:sz w:val="24"/>
          <w:szCs w:val="24"/>
          <w:highlight w:val="none"/>
        </w:rPr>
        <w:t xml:space="preserve">11.2.2 </w:t>
      </w:r>
      <w:r>
        <w:rPr>
          <w:rFonts w:hint="eastAsia" w:ascii="宋体" w:hAnsi="宋体" w:cs="宋体"/>
          <w:bCs/>
          <w:color w:val="auto"/>
          <w:sz w:val="24"/>
          <w:szCs w:val="24"/>
          <w:highlight w:val="none"/>
        </w:rPr>
        <w:t>如果乙方提供的技术资料有错误，或者由于乙方技术人员原因造成</w:t>
      </w:r>
      <w:r>
        <w:rPr>
          <w:rFonts w:hint="eastAsia" w:ascii="宋体" w:hAnsi="宋体" w:cs="宋体"/>
          <w:bCs/>
          <w:color w:val="auto"/>
          <w:sz w:val="24"/>
          <w:szCs w:val="24"/>
          <w:highlight w:val="none"/>
          <w:lang w:eastAsia="zh-CN"/>
        </w:rPr>
        <w:t>货物</w:t>
      </w:r>
      <w:r>
        <w:rPr>
          <w:rFonts w:hint="eastAsia" w:ascii="宋体" w:hAnsi="宋体" w:cs="宋体"/>
          <w:bCs/>
          <w:color w:val="auto"/>
          <w:sz w:val="24"/>
          <w:szCs w:val="24"/>
          <w:highlight w:val="none"/>
        </w:rPr>
        <w:t>安装、调试不成功和（或）造成合同</w:t>
      </w:r>
      <w:r>
        <w:rPr>
          <w:rFonts w:hint="eastAsia" w:ascii="宋体" w:hAnsi="宋体" w:cs="宋体"/>
          <w:bCs/>
          <w:color w:val="auto"/>
          <w:sz w:val="24"/>
          <w:szCs w:val="24"/>
          <w:highlight w:val="none"/>
          <w:lang w:eastAsia="zh-CN"/>
        </w:rPr>
        <w:t>货物</w:t>
      </w:r>
      <w:r>
        <w:rPr>
          <w:rFonts w:hint="eastAsia" w:ascii="宋体" w:hAnsi="宋体" w:cs="宋体"/>
          <w:bCs/>
          <w:color w:val="auto"/>
          <w:sz w:val="24"/>
          <w:szCs w:val="24"/>
          <w:highlight w:val="none"/>
        </w:rPr>
        <w:t>损坏的情况，乙方应在</w:t>
      </w:r>
      <w:r>
        <w:rPr>
          <w:rFonts w:hint="eastAsia" w:ascii="宋体" w:hAnsi="宋体" w:cs="宋体"/>
          <w:bCs/>
          <w:color w:val="auto"/>
          <w:sz w:val="24"/>
          <w:szCs w:val="24"/>
          <w:highlight w:val="none"/>
          <w:u w:val="single"/>
          <w:lang w:eastAsia="zh-CN"/>
        </w:rPr>
        <w:t>2</w:t>
      </w:r>
      <w:r>
        <w:rPr>
          <w:rFonts w:hint="eastAsia" w:ascii="宋体" w:hAnsi="宋体" w:cs="宋体"/>
          <w:bCs/>
          <w:color w:val="auto"/>
          <w:sz w:val="24"/>
          <w:szCs w:val="24"/>
          <w:highlight w:val="none"/>
          <w:u w:val="single"/>
          <w:lang w:val="en-US" w:eastAsia="zh-CN"/>
        </w:rPr>
        <w:t>4</w:t>
      </w:r>
      <w:r>
        <w:rPr>
          <w:rFonts w:hint="eastAsia" w:ascii="宋体" w:hAnsi="宋体" w:cs="宋体"/>
          <w:bCs/>
          <w:color w:val="auto"/>
          <w:sz w:val="24"/>
          <w:szCs w:val="24"/>
          <w:highlight w:val="none"/>
        </w:rPr>
        <w:t>小时内采取修理、更换、退货等补救措施并负担因此发生的费用，同时需向甲方支付</w:t>
      </w:r>
      <w:r>
        <w:rPr>
          <w:rFonts w:hint="eastAsia" w:ascii="宋体" w:hAnsi="宋体" w:cs="宋体"/>
          <w:bCs/>
          <w:color w:val="auto"/>
          <w:sz w:val="24"/>
          <w:szCs w:val="24"/>
          <w:highlight w:val="none"/>
          <w:u w:val="single"/>
        </w:rPr>
        <w:t>不合格</w:t>
      </w:r>
      <w:r>
        <w:rPr>
          <w:rFonts w:hint="eastAsia" w:ascii="宋体" w:hAnsi="宋体" w:cs="宋体"/>
          <w:bCs/>
          <w:color w:val="auto"/>
          <w:sz w:val="24"/>
          <w:szCs w:val="24"/>
          <w:highlight w:val="none"/>
          <w:u w:val="single"/>
          <w:lang w:eastAsia="zh-CN"/>
        </w:rPr>
        <w:t>货物</w:t>
      </w:r>
      <w:r>
        <w:rPr>
          <w:rFonts w:hint="eastAsia" w:ascii="宋体" w:hAnsi="宋体" w:cs="宋体"/>
          <w:bCs/>
          <w:color w:val="auto"/>
          <w:sz w:val="24"/>
          <w:szCs w:val="24"/>
          <w:u w:val="single"/>
        </w:rPr>
        <w:t>价格的</w:t>
      </w:r>
      <w:r>
        <w:rPr>
          <w:rFonts w:ascii="宋体" w:hAnsi="宋体" w:cs="宋体"/>
          <w:bCs/>
          <w:color w:val="auto"/>
          <w:sz w:val="24"/>
          <w:szCs w:val="24"/>
          <w:u w:val="single"/>
        </w:rPr>
        <w:t xml:space="preserve"> 50 </w:t>
      </w:r>
      <w:r>
        <w:rPr>
          <w:rFonts w:ascii="宋体" w:hAnsi="宋体" w:cs="宋体"/>
          <w:bCs/>
          <w:color w:val="auto"/>
          <w:sz w:val="24"/>
          <w:szCs w:val="24"/>
        </w:rPr>
        <w:t>%</w:t>
      </w:r>
      <w:r>
        <w:rPr>
          <w:rFonts w:hint="eastAsia" w:ascii="宋体" w:hAnsi="宋体" w:cs="宋体"/>
          <w:bCs/>
          <w:color w:val="auto"/>
          <w:sz w:val="24"/>
          <w:szCs w:val="24"/>
        </w:rPr>
        <w:t>作为违约金。</w:t>
      </w:r>
    </w:p>
    <w:p>
      <w:pPr>
        <w:keepNext w:val="0"/>
        <w:keepLines w:val="0"/>
        <w:pageBreakBefore w:val="0"/>
        <w:kinsoku/>
        <w:wordWrap/>
        <w:overflowPunct/>
        <w:topLinePunct w:val="0"/>
        <w:bidi w:val="0"/>
        <w:spacing w:line="480" w:lineRule="exact"/>
        <w:ind w:firstLine="482"/>
        <w:textAlignment w:val="auto"/>
        <w:rPr>
          <w:rFonts w:ascii="宋体" w:hAnsi="宋体" w:cs="宋体"/>
          <w:color w:val="auto"/>
          <w:sz w:val="24"/>
          <w:szCs w:val="24"/>
        </w:rPr>
      </w:pPr>
      <w:r>
        <w:rPr>
          <w:rFonts w:ascii="宋体" w:hAnsi="宋体" w:cs="宋体"/>
          <w:bCs/>
          <w:color w:val="auto"/>
          <w:sz w:val="24"/>
          <w:szCs w:val="24"/>
        </w:rPr>
        <w:t xml:space="preserve">11.2.3 </w:t>
      </w:r>
      <w:r>
        <w:rPr>
          <w:rFonts w:hint="eastAsia" w:ascii="宋体" w:hAnsi="宋体" w:cs="宋体"/>
          <w:bCs/>
          <w:color w:val="auto"/>
          <w:sz w:val="24"/>
          <w:szCs w:val="24"/>
        </w:rPr>
        <w:t>在开箱检验、或使用过程中发现乙方提交的合同</w:t>
      </w:r>
      <w:r>
        <w:rPr>
          <w:rFonts w:hint="eastAsia" w:ascii="宋体" w:hAnsi="宋体" w:cs="宋体"/>
          <w:bCs/>
          <w:color w:val="auto"/>
          <w:sz w:val="24"/>
          <w:szCs w:val="24"/>
          <w:lang w:eastAsia="zh-CN"/>
        </w:rPr>
        <w:t>货物</w:t>
      </w:r>
      <w:r>
        <w:rPr>
          <w:rFonts w:hint="eastAsia" w:ascii="宋体" w:hAnsi="宋体" w:cs="宋体"/>
          <w:bCs/>
          <w:color w:val="auto"/>
          <w:sz w:val="24"/>
          <w:szCs w:val="24"/>
        </w:rPr>
        <w:t>为贴牌、假冒、伪劣、翻新产品，或生产组成合同</w:t>
      </w:r>
      <w:r>
        <w:rPr>
          <w:rFonts w:hint="eastAsia" w:ascii="宋体" w:hAnsi="宋体" w:cs="宋体"/>
          <w:bCs/>
          <w:color w:val="auto"/>
          <w:sz w:val="24"/>
          <w:szCs w:val="24"/>
          <w:lang w:eastAsia="zh-CN"/>
        </w:rPr>
        <w:t>货物</w:t>
      </w:r>
      <w:r>
        <w:rPr>
          <w:rFonts w:hint="eastAsia" w:ascii="宋体" w:hAnsi="宋体" w:cs="宋体"/>
          <w:bCs/>
          <w:color w:val="auto"/>
          <w:sz w:val="24"/>
          <w:szCs w:val="24"/>
        </w:rPr>
        <w:t>的原材料、配件是贴牌、假冒、伪劣货物时，乙方应在甲方通知之日自行收回</w:t>
      </w:r>
      <w:r>
        <w:rPr>
          <w:rFonts w:hint="eastAsia" w:ascii="宋体" w:hAnsi="宋体" w:cs="宋体"/>
          <w:bCs/>
          <w:color w:val="auto"/>
          <w:sz w:val="24"/>
          <w:szCs w:val="24"/>
          <w:lang w:eastAsia="zh-CN"/>
        </w:rPr>
        <w:t>货物</w:t>
      </w:r>
      <w:r>
        <w:rPr>
          <w:rFonts w:hint="eastAsia" w:ascii="宋体" w:hAnsi="宋体" w:cs="宋体"/>
          <w:bCs/>
          <w:color w:val="auto"/>
          <w:sz w:val="24"/>
          <w:szCs w:val="24"/>
        </w:rPr>
        <w:t>，甲方不负保管责任，</w:t>
      </w:r>
      <w:r>
        <w:rPr>
          <w:rFonts w:hint="eastAsia" w:ascii="宋体" w:hAnsi="宋体" w:cs="宋体"/>
          <w:bCs/>
          <w:color w:val="auto"/>
          <w:sz w:val="24"/>
          <w:szCs w:val="24"/>
          <w:lang w:eastAsia="zh-CN"/>
        </w:rPr>
        <w:t>货物</w:t>
      </w:r>
      <w:r>
        <w:rPr>
          <w:rFonts w:hint="eastAsia" w:ascii="宋体" w:hAnsi="宋体" w:cs="宋体"/>
          <w:bCs/>
          <w:color w:val="auto"/>
          <w:sz w:val="24"/>
          <w:szCs w:val="24"/>
        </w:rPr>
        <w:t>毁损灭失风险自甲方通知之时起由乙方承担，乙方将已支付款项（含预付款）退还甲方，并按</w:t>
      </w:r>
      <w:r>
        <w:rPr>
          <w:rFonts w:hint="eastAsia" w:ascii="宋体" w:hAnsi="宋体" w:cs="宋体"/>
          <w:bCs/>
          <w:color w:val="auto"/>
          <w:sz w:val="24"/>
          <w:szCs w:val="24"/>
          <w:u w:val="single"/>
        </w:rPr>
        <w:t>合同暂定总价的</w:t>
      </w:r>
      <w:r>
        <w:rPr>
          <w:rFonts w:ascii="宋体" w:hAnsi="宋体" w:cs="宋体"/>
          <w:bCs/>
          <w:color w:val="auto"/>
          <w:sz w:val="24"/>
          <w:szCs w:val="24"/>
          <w:u w:val="single"/>
        </w:rPr>
        <w:t xml:space="preserve"> 100 %</w:t>
      </w:r>
      <w:r>
        <w:rPr>
          <w:rFonts w:hint="eastAsia" w:ascii="宋体" w:hAnsi="宋体" w:cs="宋体"/>
          <w:bCs/>
          <w:color w:val="auto"/>
          <w:sz w:val="24"/>
          <w:szCs w:val="24"/>
        </w:rPr>
        <w:t>支付违约金。</w:t>
      </w:r>
    </w:p>
    <w:p>
      <w:pPr>
        <w:keepNext w:val="0"/>
        <w:keepLines w:val="0"/>
        <w:pageBreakBefore w:val="0"/>
        <w:kinsoku/>
        <w:wordWrap/>
        <w:overflowPunct/>
        <w:topLinePunct w:val="0"/>
        <w:bidi w:val="0"/>
        <w:spacing w:line="480" w:lineRule="exact"/>
        <w:ind w:firstLine="480" w:firstLineChars="200"/>
        <w:textAlignment w:val="auto"/>
        <w:rPr>
          <w:rFonts w:ascii="宋体" w:hAnsi="宋体" w:cs="宋体"/>
          <w:color w:val="auto"/>
          <w:sz w:val="24"/>
          <w:szCs w:val="24"/>
        </w:rPr>
      </w:pPr>
      <w:r>
        <w:rPr>
          <w:rFonts w:ascii="宋体" w:hAnsi="宋体" w:cs="宋体"/>
          <w:color w:val="auto"/>
          <w:sz w:val="24"/>
          <w:szCs w:val="24"/>
        </w:rPr>
        <w:t xml:space="preserve">11.2.4 </w:t>
      </w:r>
      <w:r>
        <w:rPr>
          <w:rFonts w:hint="eastAsia" w:ascii="宋体" w:hAnsi="宋体" w:cs="宋体"/>
          <w:color w:val="auto"/>
          <w:sz w:val="24"/>
          <w:szCs w:val="24"/>
        </w:rPr>
        <w:t>在合同</w:t>
      </w:r>
      <w:r>
        <w:rPr>
          <w:rFonts w:hint="eastAsia" w:ascii="宋体" w:hAnsi="宋体" w:cs="宋体"/>
          <w:color w:val="auto"/>
          <w:sz w:val="24"/>
          <w:szCs w:val="24"/>
          <w:lang w:eastAsia="zh-CN"/>
        </w:rPr>
        <w:t>货物</w:t>
      </w:r>
      <w:r>
        <w:rPr>
          <w:rFonts w:hint="eastAsia" w:ascii="宋体" w:hAnsi="宋体" w:cs="宋体"/>
          <w:color w:val="auto"/>
          <w:sz w:val="24"/>
          <w:szCs w:val="24"/>
        </w:rPr>
        <w:t>设计使用寿命期内，如果乙方发现合同</w:t>
      </w:r>
      <w:r>
        <w:rPr>
          <w:rFonts w:hint="eastAsia" w:ascii="宋体" w:hAnsi="宋体" w:cs="宋体"/>
          <w:color w:val="auto"/>
          <w:sz w:val="24"/>
          <w:szCs w:val="24"/>
          <w:lang w:eastAsia="zh-CN"/>
        </w:rPr>
        <w:t>货物</w:t>
      </w:r>
      <w:r>
        <w:rPr>
          <w:rFonts w:hint="eastAsia" w:ascii="宋体" w:hAnsi="宋体" w:cs="宋体"/>
          <w:color w:val="auto"/>
          <w:sz w:val="24"/>
          <w:szCs w:val="24"/>
        </w:rPr>
        <w:t>由于设计、制造、标识等原因存在足以危及人身、财产安全的缺陷，应及时通知甲方并采取修正或者补充标识、修理、更换等措施消除缺陷，因</w:t>
      </w:r>
      <w:r>
        <w:rPr>
          <w:rFonts w:hint="eastAsia" w:ascii="宋体" w:hAnsi="宋体" w:cs="宋体"/>
          <w:color w:val="auto"/>
          <w:sz w:val="24"/>
          <w:szCs w:val="24"/>
          <w:lang w:eastAsia="zh-CN"/>
        </w:rPr>
        <w:t>货物</w:t>
      </w:r>
      <w:r>
        <w:rPr>
          <w:rFonts w:hint="eastAsia" w:ascii="宋体" w:hAnsi="宋体" w:cs="宋体"/>
          <w:color w:val="auto"/>
          <w:sz w:val="24"/>
          <w:szCs w:val="24"/>
        </w:rPr>
        <w:t>缺陷造成的一切损害，乙方应承担全部赔偿责任。</w:t>
      </w:r>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szCs w:val="24"/>
        </w:rPr>
      </w:pPr>
      <w:r>
        <w:rPr>
          <w:rFonts w:ascii="宋体" w:hAnsi="宋体" w:cs="宋体"/>
          <w:bCs/>
          <w:color w:val="auto"/>
          <w:sz w:val="24"/>
          <w:szCs w:val="24"/>
        </w:rPr>
        <w:t xml:space="preserve">11.3 </w:t>
      </w:r>
      <w:r>
        <w:rPr>
          <w:rFonts w:hint="eastAsia" w:ascii="宋体" w:hAnsi="宋体" w:cs="宋体"/>
          <w:bCs/>
          <w:color w:val="auto"/>
          <w:sz w:val="24"/>
          <w:szCs w:val="24"/>
        </w:rPr>
        <w:t>如乙方未按合同六条约定递交履约保证金，甲方有权解除合同并要求乙方支付</w:t>
      </w:r>
      <w:r>
        <w:rPr>
          <w:rFonts w:hint="eastAsia" w:ascii="宋体" w:hAnsi="宋体" w:cs="宋体"/>
          <w:bCs/>
          <w:color w:val="auto"/>
          <w:sz w:val="24"/>
          <w:szCs w:val="24"/>
          <w:u w:val="single"/>
        </w:rPr>
        <w:t>合同暂定总价的</w:t>
      </w:r>
      <w:r>
        <w:rPr>
          <w:rFonts w:ascii="宋体" w:hAnsi="宋体" w:cs="宋体"/>
          <w:bCs/>
          <w:color w:val="auto"/>
          <w:sz w:val="24"/>
          <w:szCs w:val="24"/>
          <w:u w:val="single"/>
        </w:rPr>
        <w:t>20%</w:t>
      </w:r>
      <w:r>
        <w:rPr>
          <w:rFonts w:hint="eastAsia" w:ascii="宋体" w:hAnsi="宋体" w:cs="宋体"/>
          <w:bCs/>
          <w:color w:val="auto"/>
          <w:sz w:val="24"/>
          <w:szCs w:val="24"/>
        </w:rPr>
        <w:t>作为违约金。</w:t>
      </w:r>
      <w:r>
        <w:rPr>
          <w:rFonts w:ascii="宋体" w:hAnsi="宋体" w:cs="宋体"/>
          <w:bCs/>
          <w:color w:val="auto"/>
          <w:sz w:val="24"/>
          <w:szCs w:val="24"/>
        </w:rPr>
        <w:t xml:space="preserve"> </w:t>
      </w:r>
    </w:p>
    <w:p>
      <w:pPr>
        <w:keepNext w:val="0"/>
        <w:keepLines w:val="0"/>
        <w:pageBreakBefore w:val="0"/>
        <w:kinsoku/>
        <w:wordWrap/>
        <w:overflowPunct/>
        <w:topLinePunct w:val="0"/>
        <w:bidi w:val="0"/>
        <w:spacing w:line="480" w:lineRule="exact"/>
        <w:ind w:firstLine="482"/>
        <w:textAlignment w:val="auto"/>
        <w:rPr>
          <w:rFonts w:ascii="宋体" w:hAnsi="宋体" w:cs="宋体"/>
          <w:color w:val="auto"/>
          <w:sz w:val="24"/>
          <w:szCs w:val="24"/>
        </w:rPr>
      </w:pPr>
      <w:r>
        <w:rPr>
          <w:rFonts w:ascii="宋体" w:hAnsi="宋体" w:cs="宋体"/>
          <w:bCs/>
          <w:color w:val="auto"/>
          <w:sz w:val="24"/>
          <w:szCs w:val="24"/>
        </w:rPr>
        <w:t xml:space="preserve">11.4 </w:t>
      </w:r>
      <w:r>
        <w:rPr>
          <w:rFonts w:hint="eastAsia" w:ascii="宋体" w:hAnsi="宋体" w:cs="宋体"/>
          <w:bCs/>
          <w:color w:val="auto"/>
          <w:sz w:val="24"/>
          <w:szCs w:val="24"/>
        </w:rPr>
        <w:t>如双方对质量责任认定有争议，</w:t>
      </w:r>
      <w:r>
        <w:rPr>
          <w:rFonts w:hint="eastAsia" w:ascii="宋体" w:hAnsi="宋体" w:cs="宋体"/>
          <w:color w:val="auto"/>
          <w:sz w:val="24"/>
          <w:szCs w:val="24"/>
        </w:rPr>
        <w:t>由甲方委托具备相关资质的第三方质检机构出具质检报告。因第三方质检机构产生的费用先由乙方支付，如果检验结果为不合格，则该费用由乙方承担，如果检验结果为合格，则该费用由甲方承担。</w:t>
      </w:r>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szCs w:val="24"/>
        </w:rPr>
      </w:pPr>
      <w:r>
        <w:rPr>
          <w:rFonts w:ascii="宋体" w:hAnsi="宋体" w:cs="宋体"/>
          <w:bCs/>
          <w:color w:val="auto"/>
          <w:sz w:val="24"/>
          <w:szCs w:val="24"/>
        </w:rPr>
        <w:t>11.5乙方不履行合同义务、或履行合同义务不符合合同约定、或违反国家、省、市行业标准的，甲方有权要</w:t>
      </w:r>
      <w:r>
        <w:rPr>
          <w:rFonts w:ascii="宋体" w:hAnsi="宋体" w:cs="宋体"/>
          <w:bCs/>
          <w:color w:val="auto"/>
          <w:sz w:val="24"/>
          <w:szCs w:val="24"/>
          <w:highlight w:val="none"/>
        </w:rPr>
        <w:t>求乙方限期整改。乙方逾期未完成整改的，每项每超过1日支付违约金人民币1万元，超过</w:t>
      </w:r>
      <w:r>
        <w:rPr>
          <w:rFonts w:hint="eastAsia" w:ascii="宋体" w:hAnsi="宋体" w:cs="宋体"/>
          <w:bCs/>
          <w:color w:val="auto"/>
          <w:sz w:val="24"/>
          <w:szCs w:val="24"/>
          <w:highlight w:val="none"/>
          <w:u w:val="single"/>
          <w:lang w:eastAsia="zh-CN"/>
        </w:rPr>
        <w:t>1</w:t>
      </w:r>
      <w:r>
        <w:rPr>
          <w:rFonts w:hint="eastAsia" w:ascii="宋体" w:hAnsi="宋体" w:cs="宋体"/>
          <w:bCs/>
          <w:color w:val="auto"/>
          <w:sz w:val="24"/>
          <w:szCs w:val="24"/>
          <w:highlight w:val="none"/>
          <w:u w:val="single"/>
          <w:lang w:val="en-US" w:eastAsia="zh-CN"/>
        </w:rPr>
        <w:t>5</w:t>
      </w:r>
      <w:r>
        <w:rPr>
          <w:rFonts w:ascii="宋体" w:hAnsi="宋体" w:cs="宋体"/>
          <w:bCs/>
          <w:color w:val="auto"/>
          <w:sz w:val="24"/>
          <w:szCs w:val="24"/>
          <w:highlight w:val="none"/>
        </w:rPr>
        <w:t>日</w:t>
      </w:r>
      <w:r>
        <w:rPr>
          <w:rFonts w:ascii="宋体" w:hAnsi="宋体" w:cs="宋体"/>
          <w:bCs/>
          <w:color w:val="auto"/>
          <w:sz w:val="24"/>
          <w:szCs w:val="24"/>
        </w:rPr>
        <w:t>，甲方有权解除合同并要求乙方支付</w:t>
      </w:r>
      <w:r>
        <w:rPr>
          <w:rFonts w:hint="eastAsia" w:ascii="宋体" w:hAnsi="宋体" w:cs="宋体"/>
          <w:bCs/>
          <w:color w:val="auto"/>
          <w:sz w:val="24"/>
          <w:szCs w:val="24"/>
          <w:u w:val="single"/>
        </w:rPr>
        <w:t>合同暂定总价</w:t>
      </w:r>
      <w:r>
        <w:rPr>
          <w:rFonts w:ascii="宋体" w:hAnsi="宋体" w:cs="宋体"/>
          <w:bCs/>
          <w:color w:val="auto"/>
          <w:sz w:val="24"/>
          <w:szCs w:val="24"/>
          <w:u w:val="single"/>
        </w:rPr>
        <w:t>的20%</w:t>
      </w:r>
      <w:r>
        <w:rPr>
          <w:rFonts w:ascii="宋体" w:hAnsi="宋体" w:cs="宋体"/>
          <w:bCs/>
          <w:color w:val="auto"/>
          <w:sz w:val="24"/>
          <w:szCs w:val="24"/>
        </w:rPr>
        <w:t>作为违约金</w:t>
      </w:r>
      <w:r>
        <w:rPr>
          <w:rFonts w:hint="eastAsia" w:ascii="宋体" w:hAnsi="宋体" w:cs="宋体"/>
          <w:bCs/>
          <w:color w:val="auto"/>
          <w:sz w:val="24"/>
          <w:szCs w:val="24"/>
        </w:rPr>
        <w:t>（</w:t>
      </w:r>
      <w:r>
        <w:rPr>
          <w:rFonts w:hint="eastAsia" w:cs="宋体"/>
          <w:color w:val="auto"/>
          <w:sz w:val="24"/>
        </w:rPr>
        <w:t>如合同另行约定违约责任，从其约定</w:t>
      </w:r>
      <w:r>
        <w:rPr>
          <w:rFonts w:hint="eastAsia" w:ascii="宋体" w:hAnsi="宋体" w:cs="宋体"/>
          <w:bCs/>
          <w:color w:val="auto"/>
          <w:sz w:val="24"/>
          <w:szCs w:val="24"/>
        </w:rPr>
        <w:t>）</w:t>
      </w:r>
      <w:r>
        <w:rPr>
          <w:rFonts w:ascii="宋体" w:hAnsi="宋体" w:cs="宋体"/>
          <w:bCs/>
          <w:color w:val="auto"/>
          <w:sz w:val="24"/>
          <w:szCs w:val="24"/>
        </w:rPr>
        <w:t xml:space="preserve">。 </w:t>
      </w:r>
    </w:p>
    <w:p>
      <w:pPr>
        <w:keepNext w:val="0"/>
        <w:keepLines w:val="0"/>
        <w:pageBreakBefore w:val="0"/>
        <w:kinsoku/>
        <w:wordWrap/>
        <w:overflowPunct/>
        <w:topLinePunct w:val="0"/>
        <w:bidi w:val="0"/>
        <w:spacing w:line="480" w:lineRule="exact"/>
        <w:ind w:firstLine="482"/>
        <w:textAlignment w:val="auto"/>
        <w:rPr>
          <w:rFonts w:hint="default" w:ascii="宋体" w:hAnsi="宋体" w:eastAsia="宋体" w:cs="宋体"/>
          <w:sz w:val="24"/>
          <w:szCs w:val="24"/>
          <w:lang w:val="en-US"/>
        </w:rPr>
      </w:pPr>
      <w:r>
        <w:rPr>
          <w:rFonts w:hint="eastAsia" w:ascii="宋体" w:hAnsi="宋体" w:cs="宋体"/>
          <w:bCs/>
          <w:color w:val="auto"/>
          <w:sz w:val="24"/>
          <w:szCs w:val="24"/>
          <w:lang w:val="en-US" w:eastAsia="zh-CN"/>
        </w:rPr>
        <w:t>11.6在合同有效期内，若乙方发生不诚信行为情形的，乙方自愿接受甲方按《广州市净水有限公司经营建设项目参建企业不诚信行为管理办法》处理，具体处理标准详见附件3。</w:t>
      </w:r>
    </w:p>
    <w:p>
      <w:pPr>
        <w:keepNext w:val="0"/>
        <w:keepLines w:val="0"/>
        <w:pageBreakBefore w:val="0"/>
        <w:kinsoku/>
        <w:wordWrap/>
        <w:overflowPunct/>
        <w:topLinePunct w:val="0"/>
        <w:bidi w:val="0"/>
        <w:spacing w:line="480" w:lineRule="exact"/>
        <w:ind w:firstLine="482" w:firstLineChars="200"/>
        <w:textAlignment w:val="auto"/>
        <w:rPr>
          <w:rFonts w:ascii="宋体" w:hAnsi="宋体" w:cs="宋体"/>
          <w:b/>
          <w:color w:val="auto"/>
          <w:sz w:val="24"/>
          <w:szCs w:val="24"/>
        </w:rPr>
      </w:pPr>
      <w:bookmarkStart w:id="150" w:name="_Toc107447253"/>
      <w:bookmarkStart w:id="151" w:name="_Toc520190038"/>
      <w:bookmarkStart w:id="152" w:name="_Toc107446861"/>
      <w:bookmarkStart w:id="153" w:name="_Toc518992998"/>
      <w:bookmarkStart w:id="154" w:name="_Toc474245224"/>
      <w:bookmarkStart w:id="155" w:name="_Toc107446860"/>
      <w:bookmarkStart w:id="156" w:name="_Toc107447254"/>
      <w:bookmarkStart w:id="157" w:name="_Toc118086592"/>
      <w:r>
        <w:rPr>
          <w:rFonts w:hint="eastAsia" w:ascii="宋体" w:hAnsi="宋体" w:cs="宋体"/>
          <w:b/>
          <w:color w:val="auto"/>
          <w:sz w:val="24"/>
          <w:szCs w:val="24"/>
        </w:rPr>
        <w:t>第十二条</w:t>
      </w:r>
      <w:r>
        <w:rPr>
          <w:rFonts w:ascii="宋体" w:hAnsi="宋体" w:cs="宋体"/>
          <w:b/>
          <w:color w:val="auto"/>
          <w:sz w:val="24"/>
          <w:szCs w:val="24"/>
        </w:rPr>
        <w:t xml:space="preserve"> </w:t>
      </w:r>
      <w:r>
        <w:rPr>
          <w:rFonts w:hint="eastAsia" w:ascii="宋体" w:hAnsi="宋体" w:cs="宋体"/>
          <w:b/>
          <w:color w:val="auto"/>
          <w:sz w:val="24"/>
          <w:szCs w:val="24"/>
        </w:rPr>
        <w:t>变更或解除</w:t>
      </w:r>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szCs w:val="24"/>
        </w:rPr>
      </w:pPr>
      <w:r>
        <w:rPr>
          <w:rFonts w:ascii="宋体" w:hAnsi="宋体" w:cs="宋体"/>
          <w:bCs/>
          <w:color w:val="auto"/>
          <w:sz w:val="24"/>
          <w:szCs w:val="24"/>
        </w:rPr>
        <w:t xml:space="preserve">12.1 </w:t>
      </w:r>
      <w:r>
        <w:rPr>
          <w:rFonts w:hint="eastAsia" w:ascii="宋体" w:hAnsi="宋体" w:cs="宋体"/>
          <w:bCs/>
          <w:color w:val="auto"/>
          <w:sz w:val="24"/>
          <w:szCs w:val="24"/>
        </w:rPr>
        <w:t>甲方解除合同</w:t>
      </w:r>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szCs w:val="24"/>
        </w:rPr>
      </w:pPr>
      <w:r>
        <w:rPr>
          <w:rFonts w:hint="eastAsia" w:ascii="宋体" w:hAnsi="宋体" w:cs="宋体"/>
          <w:bCs/>
          <w:color w:val="auto"/>
          <w:sz w:val="24"/>
          <w:szCs w:val="24"/>
        </w:rPr>
        <w:t>如乙方存在下述情况之一，甲方有权向乙方发出书面通知，全部或部分解除本合同：</w:t>
      </w:r>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szCs w:val="24"/>
        </w:rPr>
      </w:pPr>
      <w:r>
        <w:rPr>
          <w:rFonts w:ascii="宋体" w:hAnsi="宋体" w:cs="宋体"/>
          <w:bCs/>
          <w:color w:val="auto"/>
          <w:sz w:val="24"/>
          <w:szCs w:val="24"/>
        </w:rPr>
        <w:t xml:space="preserve">12.1.1 </w:t>
      </w:r>
      <w:r>
        <w:rPr>
          <w:rFonts w:hint="eastAsia" w:ascii="宋体" w:hAnsi="宋体" w:cs="宋体"/>
          <w:bCs/>
          <w:color w:val="auto"/>
          <w:sz w:val="24"/>
          <w:szCs w:val="24"/>
        </w:rPr>
        <w:t>乙方未能在本合同约定或甲方另行指定的期限内提供部分或全部</w:t>
      </w:r>
      <w:r>
        <w:rPr>
          <w:rFonts w:hint="eastAsia" w:ascii="宋体" w:hAnsi="宋体" w:cs="宋体"/>
          <w:bCs/>
          <w:color w:val="auto"/>
          <w:sz w:val="24"/>
          <w:szCs w:val="24"/>
          <w:lang w:eastAsia="zh-CN"/>
        </w:rPr>
        <w:t>货物</w:t>
      </w:r>
      <w:r>
        <w:rPr>
          <w:rFonts w:hint="eastAsia" w:ascii="宋体" w:hAnsi="宋体" w:cs="宋体"/>
          <w:bCs/>
          <w:color w:val="auto"/>
          <w:sz w:val="24"/>
          <w:szCs w:val="24"/>
        </w:rPr>
        <w:t>或提供技术服务，并经甲方催告后仍未提供；</w:t>
      </w:r>
      <w:r>
        <w:rPr>
          <w:rFonts w:ascii="宋体" w:hAnsi="宋体" w:cs="宋体"/>
          <w:bCs/>
          <w:color w:val="auto"/>
          <w:sz w:val="24"/>
          <w:szCs w:val="24"/>
        </w:rPr>
        <w:t xml:space="preserve"> </w:t>
      </w:r>
    </w:p>
    <w:p>
      <w:pPr>
        <w:keepNext w:val="0"/>
        <w:keepLines w:val="0"/>
        <w:pageBreakBefore w:val="0"/>
        <w:kinsoku/>
        <w:wordWrap/>
        <w:overflowPunct/>
        <w:topLinePunct w:val="0"/>
        <w:bidi w:val="0"/>
        <w:spacing w:line="480" w:lineRule="exact"/>
        <w:ind w:firstLine="480" w:firstLineChars="200"/>
        <w:textAlignment w:val="auto"/>
        <w:rPr>
          <w:rFonts w:ascii="宋体" w:hAnsi="宋体" w:cs="宋体"/>
          <w:bCs/>
          <w:color w:val="auto"/>
          <w:sz w:val="24"/>
          <w:szCs w:val="24"/>
        </w:rPr>
      </w:pPr>
      <w:r>
        <w:rPr>
          <w:rFonts w:ascii="宋体" w:hAnsi="宋体" w:cs="宋体"/>
          <w:bCs/>
          <w:color w:val="auto"/>
          <w:sz w:val="24"/>
          <w:szCs w:val="24"/>
        </w:rPr>
        <w:t>12.1.2</w:t>
      </w:r>
      <w:r>
        <w:rPr>
          <w:rFonts w:hint="eastAsia" w:ascii="宋体" w:hAnsi="宋体" w:cs="宋体"/>
          <w:bCs/>
          <w:color w:val="auto"/>
          <w:sz w:val="24"/>
          <w:szCs w:val="24"/>
        </w:rPr>
        <w:t>乙方交付的</w:t>
      </w:r>
      <w:r>
        <w:rPr>
          <w:rFonts w:hint="eastAsia" w:ascii="宋体" w:hAnsi="宋体" w:cs="宋体"/>
          <w:bCs/>
          <w:color w:val="auto"/>
          <w:sz w:val="24"/>
          <w:szCs w:val="24"/>
          <w:lang w:eastAsia="zh-CN"/>
        </w:rPr>
        <w:t>货物</w:t>
      </w:r>
      <w:r>
        <w:rPr>
          <w:rFonts w:hint="eastAsia" w:ascii="宋体" w:hAnsi="宋体" w:cs="宋体"/>
          <w:bCs/>
          <w:color w:val="auto"/>
          <w:sz w:val="24"/>
          <w:szCs w:val="24"/>
        </w:rPr>
        <w:t>存在严重的质量问题，导致本合同目的不能实现；</w:t>
      </w:r>
    </w:p>
    <w:p>
      <w:pPr>
        <w:keepNext w:val="0"/>
        <w:keepLines w:val="0"/>
        <w:pageBreakBefore w:val="0"/>
        <w:kinsoku/>
        <w:wordWrap/>
        <w:overflowPunct/>
        <w:topLinePunct w:val="0"/>
        <w:bidi w:val="0"/>
        <w:spacing w:line="480" w:lineRule="exact"/>
        <w:ind w:firstLine="480" w:firstLineChars="200"/>
        <w:textAlignment w:val="auto"/>
        <w:rPr>
          <w:rFonts w:ascii="宋体" w:hAnsi="宋体" w:cs="宋体"/>
          <w:bCs/>
          <w:color w:val="auto"/>
          <w:sz w:val="24"/>
          <w:szCs w:val="24"/>
        </w:rPr>
      </w:pPr>
      <w:r>
        <w:rPr>
          <w:rFonts w:ascii="宋体" w:hAnsi="宋体" w:cs="宋体"/>
          <w:bCs/>
          <w:color w:val="auto"/>
          <w:sz w:val="24"/>
          <w:szCs w:val="24"/>
        </w:rPr>
        <w:t xml:space="preserve">12.1.3 </w:t>
      </w:r>
      <w:r>
        <w:rPr>
          <w:rFonts w:hint="eastAsia" w:ascii="宋体" w:hAnsi="宋体" w:cs="宋体"/>
          <w:bCs/>
          <w:color w:val="auto"/>
          <w:sz w:val="24"/>
          <w:szCs w:val="24"/>
        </w:rPr>
        <w:t>乙方存在违反合同义务的其他情形，经甲方催告后仍未作出补救或完成整改；</w:t>
      </w:r>
    </w:p>
    <w:p>
      <w:pPr>
        <w:keepNext w:val="0"/>
        <w:keepLines w:val="0"/>
        <w:pageBreakBefore w:val="0"/>
        <w:kinsoku/>
        <w:wordWrap/>
        <w:overflowPunct/>
        <w:topLinePunct w:val="0"/>
        <w:bidi w:val="0"/>
        <w:spacing w:line="480" w:lineRule="exact"/>
        <w:ind w:firstLine="480" w:firstLineChars="200"/>
        <w:textAlignment w:val="auto"/>
        <w:rPr>
          <w:rFonts w:ascii="宋体" w:hAnsi="宋体" w:cs="宋体"/>
          <w:bCs/>
          <w:color w:val="auto"/>
          <w:sz w:val="24"/>
          <w:szCs w:val="24"/>
        </w:rPr>
      </w:pPr>
      <w:r>
        <w:rPr>
          <w:rFonts w:ascii="宋体" w:hAnsi="宋体" w:cs="宋体"/>
          <w:bCs/>
          <w:color w:val="auto"/>
          <w:sz w:val="24"/>
          <w:szCs w:val="24"/>
        </w:rPr>
        <w:t xml:space="preserve">12.1.4 </w:t>
      </w:r>
      <w:r>
        <w:rPr>
          <w:rFonts w:hint="eastAsia" w:ascii="宋体" w:hAnsi="宋体" w:cs="宋体"/>
          <w:bCs/>
          <w:color w:val="auto"/>
          <w:sz w:val="24"/>
          <w:szCs w:val="24"/>
        </w:rPr>
        <w:t>乙方投标时提交的资料不真实，或任何时候发现乙方有违反投标时的承诺和（或）声明的情况；</w:t>
      </w:r>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szCs w:val="24"/>
        </w:rPr>
      </w:pPr>
      <w:r>
        <w:rPr>
          <w:rFonts w:ascii="宋体" w:hAnsi="宋体" w:cs="宋体"/>
          <w:bCs/>
          <w:color w:val="auto"/>
          <w:sz w:val="24"/>
          <w:szCs w:val="24"/>
        </w:rPr>
        <w:t xml:space="preserve">12.2 </w:t>
      </w:r>
      <w:r>
        <w:rPr>
          <w:rFonts w:hint="eastAsia" w:ascii="宋体" w:hAnsi="宋体" w:cs="宋体"/>
          <w:bCs/>
          <w:color w:val="auto"/>
          <w:sz w:val="24"/>
          <w:szCs w:val="24"/>
        </w:rPr>
        <w:t>乙方解除合同</w:t>
      </w:r>
    </w:p>
    <w:p>
      <w:pPr>
        <w:keepNext w:val="0"/>
        <w:keepLines w:val="0"/>
        <w:pageBreakBefore w:val="0"/>
        <w:kinsoku/>
        <w:wordWrap/>
        <w:overflowPunct/>
        <w:topLinePunct w:val="0"/>
        <w:bidi w:val="0"/>
        <w:spacing w:line="480" w:lineRule="exact"/>
        <w:ind w:firstLine="482"/>
        <w:textAlignment w:val="auto"/>
        <w:rPr>
          <w:rFonts w:ascii="宋体" w:hAnsi="宋体" w:cs="宋体"/>
          <w:color w:val="auto"/>
          <w:sz w:val="24"/>
          <w:szCs w:val="24"/>
        </w:rPr>
      </w:pPr>
      <w:r>
        <w:rPr>
          <w:rFonts w:hint="eastAsia" w:ascii="宋体" w:hAnsi="宋体" w:cs="宋体"/>
          <w:bCs/>
          <w:color w:val="auto"/>
          <w:sz w:val="24"/>
          <w:szCs w:val="24"/>
        </w:rPr>
        <w:t>如甲方无正当理由未能按本合同约定期限向乙方支付合同款，并经乙方催告后超过</w:t>
      </w:r>
      <w:r>
        <w:rPr>
          <w:rFonts w:ascii="宋体" w:hAnsi="宋体" w:cs="宋体"/>
          <w:bCs/>
          <w:color w:val="auto"/>
          <w:sz w:val="24"/>
          <w:szCs w:val="24"/>
          <w:u w:val="single"/>
        </w:rPr>
        <w:t xml:space="preserve">   </w:t>
      </w:r>
      <w:r>
        <w:rPr>
          <w:rFonts w:hint="eastAsia" w:ascii="宋体" w:hAnsi="宋体" w:cs="宋体"/>
          <w:bCs/>
          <w:color w:val="auto"/>
          <w:sz w:val="24"/>
          <w:szCs w:val="24"/>
        </w:rPr>
        <w:t>天仍未支付，乙方有权以书面通知解除本合同。</w:t>
      </w:r>
      <w:r>
        <w:rPr>
          <w:rFonts w:ascii="宋体" w:hAnsi="宋体" w:cs="宋体"/>
          <w:color w:val="auto"/>
          <w:sz w:val="24"/>
          <w:szCs w:val="24"/>
        </w:rPr>
        <w:br w:type="textWrapping"/>
      </w:r>
      <w:r>
        <w:rPr>
          <w:rFonts w:hint="eastAsia" w:ascii="宋体" w:hAnsi="宋体" w:cs="宋体"/>
          <w:color w:val="auto"/>
          <w:sz w:val="24"/>
          <w:szCs w:val="24"/>
        </w:rPr>
        <w:t> </w:t>
      </w:r>
      <w:r>
        <w:rPr>
          <w:rFonts w:ascii="宋体" w:hAnsi="宋体" w:cs="宋体"/>
          <w:color w:val="auto"/>
          <w:sz w:val="24"/>
          <w:szCs w:val="24"/>
        </w:rPr>
        <w:t xml:space="preserve">  12.3</w:t>
      </w:r>
      <w:r>
        <w:rPr>
          <w:rFonts w:hint="eastAsia" w:ascii="宋体" w:hAnsi="宋体" w:cs="宋体"/>
          <w:color w:val="auto"/>
          <w:sz w:val="24"/>
          <w:szCs w:val="24"/>
        </w:rPr>
        <w:t>甲乙双方经协商一致后解除合同。</w:t>
      </w:r>
    </w:p>
    <w:p>
      <w:pPr>
        <w:keepNext w:val="0"/>
        <w:keepLines w:val="0"/>
        <w:pageBreakBefore w:val="0"/>
        <w:kinsoku/>
        <w:wordWrap/>
        <w:overflowPunct/>
        <w:topLinePunct w:val="0"/>
        <w:bidi w:val="0"/>
        <w:spacing w:line="480" w:lineRule="exact"/>
        <w:ind w:firstLine="482" w:firstLineChars="200"/>
        <w:textAlignment w:val="auto"/>
        <w:rPr>
          <w:rFonts w:ascii="宋体" w:hAnsi="宋体" w:cs="宋体"/>
          <w:color w:val="auto"/>
          <w:sz w:val="24"/>
          <w:szCs w:val="24"/>
        </w:rPr>
      </w:pPr>
      <w:r>
        <w:rPr>
          <w:rFonts w:hint="eastAsia" w:ascii="宋体" w:hAnsi="宋体" w:cs="宋体"/>
          <w:b/>
          <w:bCs/>
          <w:color w:val="auto"/>
          <w:sz w:val="24"/>
          <w:szCs w:val="24"/>
        </w:rPr>
        <w:t>第十三条</w:t>
      </w:r>
      <w:r>
        <w:rPr>
          <w:rFonts w:ascii="宋体" w:hAnsi="宋体" w:cs="宋体"/>
          <w:b/>
          <w:bCs/>
          <w:color w:val="auto"/>
          <w:sz w:val="24"/>
          <w:szCs w:val="24"/>
        </w:rPr>
        <w:t xml:space="preserve"> </w:t>
      </w:r>
      <w:r>
        <w:rPr>
          <w:rFonts w:hint="eastAsia" w:ascii="宋体" w:hAnsi="宋体" w:cs="宋体"/>
          <w:b/>
          <w:bCs/>
          <w:color w:val="auto"/>
          <w:sz w:val="24"/>
          <w:szCs w:val="24"/>
        </w:rPr>
        <w:t>不可抗力</w:t>
      </w:r>
    </w:p>
    <w:p>
      <w:pPr>
        <w:keepNext w:val="0"/>
        <w:keepLines w:val="0"/>
        <w:pageBreakBefore w:val="0"/>
        <w:widowControl w:val="0"/>
        <w:numPr>
          <w:ilvl w:val="255"/>
          <w:numId w:val="0"/>
        </w:numPr>
        <w:kinsoku/>
        <w:wordWrap/>
        <w:overflowPunct/>
        <w:topLinePunct w:val="0"/>
        <w:bidi w:val="0"/>
        <w:spacing w:line="480" w:lineRule="exact"/>
        <w:ind w:firstLine="480" w:firstLineChars="200"/>
        <w:textAlignment w:val="auto"/>
        <w:rPr>
          <w:rFonts w:ascii="宋体" w:hAnsi="宋体" w:cs="宋体"/>
          <w:color w:val="auto"/>
          <w:sz w:val="24"/>
          <w:szCs w:val="24"/>
        </w:rPr>
      </w:pPr>
      <w:r>
        <w:rPr>
          <w:rFonts w:ascii="宋体" w:hAnsi="宋体" w:cs="宋体"/>
          <w:color w:val="auto"/>
          <w:sz w:val="24"/>
          <w:szCs w:val="24"/>
        </w:rPr>
        <w:t>13.1</w:t>
      </w:r>
      <w:r>
        <w:rPr>
          <w:rFonts w:hint="eastAsia" w:ascii="宋体" w:hAnsi="宋体" w:cs="宋体"/>
          <w:color w:val="auto"/>
          <w:sz w:val="24"/>
          <w:szCs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keepNext w:val="0"/>
        <w:keepLines w:val="0"/>
        <w:pageBreakBefore w:val="0"/>
        <w:widowControl w:val="0"/>
        <w:kinsoku/>
        <w:wordWrap/>
        <w:overflowPunct/>
        <w:topLinePunct w:val="0"/>
        <w:bidi w:val="0"/>
        <w:spacing w:line="48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1）地震、火山爆发、滑坡、暴雨（橙色预警及以上）、台风（黄色预警及以上）、海啸、龙卷风、大面积流行病(如：非典型性肺炎等)或瘟疫；</w:t>
      </w:r>
    </w:p>
    <w:p>
      <w:pPr>
        <w:keepNext w:val="0"/>
        <w:keepLines w:val="0"/>
        <w:pageBreakBefore w:val="0"/>
        <w:widowControl w:val="0"/>
        <w:kinsoku/>
        <w:wordWrap/>
        <w:overflowPunct/>
        <w:topLinePunct w:val="0"/>
        <w:bidi w:val="0"/>
        <w:spacing w:line="48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2）战争行为、入侵、武装冲突或外敌行为、封锁、暴乱、恐怖行为或军事演习；</w:t>
      </w:r>
    </w:p>
    <w:p>
      <w:pPr>
        <w:keepNext w:val="0"/>
        <w:keepLines w:val="0"/>
        <w:pageBreakBefore w:val="0"/>
        <w:widowControl w:val="0"/>
        <w:kinsoku/>
        <w:wordWrap/>
        <w:overflowPunct/>
        <w:topLinePunct w:val="0"/>
        <w:bidi w:val="0"/>
        <w:spacing w:line="480" w:lineRule="exact"/>
        <w:ind w:firstLine="480" w:firstLineChars="200"/>
        <w:textAlignment w:val="auto"/>
        <w:rPr>
          <w:rFonts w:ascii="宋体" w:hAnsi="宋体" w:cs="宋体"/>
          <w:color w:val="auto"/>
          <w:sz w:val="24"/>
          <w:szCs w:val="24"/>
        </w:rPr>
      </w:pPr>
      <w:r>
        <w:rPr>
          <w:rFonts w:ascii="宋体" w:hAnsi="宋体" w:cs="宋体"/>
          <w:color w:val="auto"/>
          <w:sz w:val="24"/>
          <w:szCs w:val="24"/>
        </w:rPr>
        <w:t>13.2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keepNext w:val="0"/>
        <w:keepLines w:val="0"/>
        <w:pageBreakBefore w:val="0"/>
        <w:widowControl w:val="0"/>
        <w:kinsoku/>
        <w:wordWrap/>
        <w:overflowPunct/>
        <w:topLinePunct w:val="0"/>
        <w:bidi w:val="0"/>
        <w:spacing w:line="480" w:lineRule="exact"/>
        <w:ind w:firstLine="480" w:firstLineChars="200"/>
        <w:textAlignment w:val="auto"/>
        <w:rPr>
          <w:rFonts w:ascii="宋体" w:hAnsi="宋体" w:cs="宋体"/>
          <w:color w:val="auto"/>
          <w:sz w:val="24"/>
          <w:szCs w:val="24"/>
        </w:rPr>
      </w:pPr>
      <w:r>
        <w:rPr>
          <w:rFonts w:ascii="宋体" w:hAnsi="宋体" w:cs="宋体"/>
          <w:color w:val="auto"/>
          <w:sz w:val="24"/>
          <w:szCs w:val="24"/>
        </w:rPr>
        <w:t>13.3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keepNext w:val="0"/>
        <w:keepLines w:val="0"/>
        <w:pageBreakBefore w:val="0"/>
        <w:kinsoku/>
        <w:wordWrap/>
        <w:overflowPunct/>
        <w:topLinePunct w:val="0"/>
        <w:bidi w:val="0"/>
        <w:spacing w:line="480" w:lineRule="exact"/>
        <w:ind w:firstLine="480" w:firstLineChars="200"/>
        <w:textAlignment w:val="auto"/>
        <w:rPr>
          <w:rFonts w:ascii="宋体" w:hAnsi="宋体" w:cs="宋体"/>
          <w:color w:val="auto"/>
          <w:sz w:val="24"/>
          <w:szCs w:val="24"/>
        </w:rPr>
      </w:pPr>
      <w:r>
        <w:rPr>
          <w:rFonts w:ascii="宋体" w:hAnsi="宋体" w:cs="宋体"/>
          <w:color w:val="auto"/>
          <w:sz w:val="24"/>
          <w:szCs w:val="24"/>
        </w:rPr>
        <w:t>13.4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keepNext w:val="0"/>
        <w:keepLines w:val="0"/>
        <w:pageBreakBefore w:val="0"/>
        <w:kinsoku/>
        <w:wordWrap/>
        <w:overflowPunct/>
        <w:topLinePunct w:val="0"/>
        <w:bidi w:val="0"/>
        <w:spacing w:line="480" w:lineRule="exact"/>
        <w:ind w:firstLine="482" w:firstLineChars="200"/>
        <w:textAlignment w:val="auto"/>
        <w:rPr>
          <w:rFonts w:ascii="宋体" w:hAnsi="宋体" w:cs="宋体"/>
          <w:b/>
          <w:color w:val="auto"/>
          <w:sz w:val="24"/>
          <w:szCs w:val="24"/>
        </w:rPr>
      </w:pPr>
      <w:r>
        <w:rPr>
          <w:rFonts w:hint="eastAsia" w:ascii="宋体" w:hAnsi="宋体" w:cs="宋体"/>
          <w:b/>
          <w:color w:val="auto"/>
          <w:sz w:val="24"/>
          <w:szCs w:val="24"/>
        </w:rPr>
        <w:t>第十四条</w:t>
      </w:r>
      <w:r>
        <w:rPr>
          <w:rFonts w:ascii="宋体" w:hAnsi="宋体" w:cs="宋体"/>
          <w:b/>
          <w:color w:val="auto"/>
          <w:sz w:val="24"/>
          <w:szCs w:val="24"/>
        </w:rPr>
        <w:t xml:space="preserve"> </w:t>
      </w:r>
      <w:r>
        <w:rPr>
          <w:rFonts w:hint="eastAsia" w:ascii="宋体" w:hAnsi="宋体" w:cs="宋体"/>
          <w:b/>
          <w:color w:val="auto"/>
          <w:sz w:val="24"/>
          <w:szCs w:val="24"/>
        </w:rPr>
        <w:t>争议解决方式：</w:t>
      </w:r>
    </w:p>
    <w:p>
      <w:pPr>
        <w:keepNext w:val="0"/>
        <w:keepLines w:val="0"/>
        <w:pageBreakBefore w:val="0"/>
        <w:kinsoku/>
        <w:wordWrap/>
        <w:overflowPunct/>
        <w:topLinePunct w:val="0"/>
        <w:bidi w:val="0"/>
        <w:spacing w:line="480" w:lineRule="exact"/>
        <w:ind w:firstLine="600" w:firstLineChars="250"/>
        <w:textAlignment w:val="auto"/>
        <w:rPr>
          <w:rFonts w:ascii="宋体" w:hAnsi="宋体" w:cs="宋体"/>
          <w:color w:val="auto"/>
          <w:sz w:val="24"/>
          <w:szCs w:val="24"/>
        </w:rPr>
      </w:pPr>
      <w:r>
        <w:rPr>
          <w:rFonts w:ascii="宋体" w:hAnsi="宋体" w:cs="宋体"/>
          <w:color w:val="auto"/>
          <w:sz w:val="24"/>
          <w:szCs w:val="24"/>
        </w:rPr>
        <w:t xml:space="preserve">14.1 </w:t>
      </w:r>
      <w:r>
        <w:rPr>
          <w:rFonts w:hint="eastAsia" w:ascii="宋体" w:hAnsi="宋体" w:cs="宋体"/>
          <w:color w:val="auto"/>
          <w:sz w:val="24"/>
          <w:szCs w:val="24"/>
        </w:rPr>
        <w:t>因本合同引起的或与本合同有关的任何争议，甲乙双方应友好协商解决，如协商不成，任何一方均可依法向</w:t>
      </w:r>
      <w:r>
        <w:rPr>
          <w:rFonts w:hint="eastAsia" w:ascii="宋体" w:hAnsi="宋体" w:cs="宋体"/>
          <w:color w:val="auto"/>
          <w:sz w:val="24"/>
          <w:szCs w:val="24"/>
          <w:u w:val="single"/>
        </w:rPr>
        <w:t>甲方所在地人民法院</w:t>
      </w:r>
      <w:r>
        <w:rPr>
          <w:rFonts w:hint="eastAsia" w:ascii="宋体" w:hAnsi="宋体" w:cs="宋体"/>
          <w:color w:val="auto"/>
          <w:sz w:val="24"/>
          <w:szCs w:val="24"/>
        </w:rPr>
        <w:t>提起诉讼。</w:t>
      </w:r>
    </w:p>
    <w:p>
      <w:pPr>
        <w:keepNext w:val="0"/>
        <w:keepLines w:val="0"/>
        <w:pageBreakBefore w:val="0"/>
        <w:kinsoku/>
        <w:wordWrap/>
        <w:overflowPunct/>
        <w:topLinePunct w:val="0"/>
        <w:bidi w:val="0"/>
        <w:spacing w:line="480" w:lineRule="exact"/>
        <w:ind w:firstLine="600" w:firstLineChars="250"/>
        <w:textAlignment w:val="auto"/>
        <w:rPr>
          <w:rFonts w:ascii="宋体" w:hAnsi="宋体" w:cs="宋体"/>
          <w:color w:val="auto"/>
          <w:sz w:val="24"/>
          <w:szCs w:val="24"/>
        </w:rPr>
      </w:pPr>
      <w:r>
        <w:rPr>
          <w:rFonts w:ascii="宋体" w:hAnsi="宋体" w:cs="宋体"/>
          <w:color w:val="auto"/>
          <w:sz w:val="24"/>
          <w:szCs w:val="24"/>
        </w:rPr>
        <w:t xml:space="preserve">14.2 </w:t>
      </w:r>
      <w:r>
        <w:rPr>
          <w:rFonts w:hint="eastAsia" w:ascii="宋体" w:hAnsi="宋体" w:cs="宋体"/>
          <w:color w:val="auto"/>
          <w:sz w:val="24"/>
          <w:szCs w:val="24"/>
        </w:rPr>
        <w:t>在甲方同意的情况下，除有争端之外的合同其它部分在争端解决前应继续执行。</w:t>
      </w:r>
    </w:p>
    <w:p>
      <w:pPr>
        <w:keepNext w:val="0"/>
        <w:keepLines w:val="0"/>
        <w:pageBreakBefore w:val="0"/>
        <w:kinsoku/>
        <w:wordWrap/>
        <w:overflowPunct/>
        <w:topLinePunct w:val="0"/>
        <w:bidi w:val="0"/>
        <w:spacing w:line="480" w:lineRule="exact"/>
        <w:ind w:firstLine="482" w:firstLineChars="200"/>
        <w:textAlignment w:val="auto"/>
        <w:rPr>
          <w:rFonts w:ascii="宋体" w:hAnsi="宋体" w:cs="宋体"/>
          <w:b/>
          <w:color w:val="auto"/>
          <w:sz w:val="24"/>
          <w:szCs w:val="24"/>
        </w:rPr>
      </w:pPr>
      <w:r>
        <w:rPr>
          <w:rFonts w:hint="eastAsia" w:ascii="宋体" w:hAnsi="宋体" w:cs="宋体"/>
          <w:b/>
          <w:color w:val="auto"/>
          <w:sz w:val="24"/>
          <w:szCs w:val="24"/>
        </w:rPr>
        <w:t>第十五条</w:t>
      </w:r>
      <w:r>
        <w:rPr>
          <w:rFonts w:ascii="宋体" w:hAnsi="宋体" w:cs="宋体"/>
          <w:b/>
          <w:color w:val="auto"/>
          <w:sz w:val="24"/>
          <w:szCs w:val="24"/>
        </w:rPr>
        <w:t xml:space="preserve"> </w:t>
      </w:r>
      <w:r>
        <w:rPr>
          <w:rFonts w:hint="eastAsia" w:ascii="宋体" w:hAnsi="宋体" w:cs="宋体"/>
          <w:b/>
          <w:color w:val="auto"/>
          <w:sz w:val="24"/>
          <w:szCs w:val="24"/>
        </w:rPr>
        <w:t>其他：</w:t>
      </w:r>
    </w:p>
    <w:p>
      <w:pPr>
        <w:keepNext w:val="0"/>
        <w:keepLines w:val="0"/>
        <w:pageBreakBefore w:val="0"/>
        <w:kinsoku/>
        <w:wordWrap/>
        <w:overflowPunct/>
        <w:topLinePunct w:val="0"/>
        <w:bidi w:val="0"/>
        <w:spacing w:line="480" w:lineRule="exact"/>
        <w:ind w:firstLine="595" w:firstLineChars="248"/>
        <w:textAlignment w:val="auto"/>
        <w:rPr>
          <w:rFonts w:ascii="宋体" w:hAnsi="宋体" w:cs="宋体"/>
          <w:b/>
          <w:color w:val="auto"/>
          <w:sz w:val="24"/>
          <w:szCs w:val="24"/>
        </w:rPr>
      </w:pPr>
      <w:r>
        <w:rPr>
          <w:rFonts w:ascii="宋体" w:hAnsi="宋体" w:cs="宋体"/>
          <w:bCs/>
          <w:color w:val="auto"/>
          <w:sz w:val="24"/>
          <w:szCs w:val="24"/>
        </w:rPr>
        <w:t>15.1</w:t>
      </w:r>
      <w:r>
        <w:rPr>
          <w:rFonts w:hint="eastAsia" w:ascii="宋体" w:hAnsi="宋体" w:cs="宋体"/>
          <w:color w:val="auto"/>
          <w:sz w:val="24"/>
          <w:szCs w:val="24"/>
        </w:rPr>
        <w:t>本合同未尽事宜，可由甲乙双方另行签订补充协议。补充协议与本合同具有同等法律效力。</w:t>
      </w:r>
    </w:p>
    <w:p>
      <w:pPr>
        <w:keepNext w:val="0"/>
        <w:keepLines w:val="0"/>
        <w:pageBreakBefore w:val="0"/>
        <w:kinsoku/>
        <w:wordWrap/>
        <w:overflowPunct/>
        <w:topLinePunct w:val="0"/>
        <w:bidi w:val="0"/>
        <w:spacing w:line="480" w:lineRule="exact"/>
        <w:ind w:firstLine="600" w:firstLineChars="250"/>
        <w:textAlignment w:val="auto"/>
        <w:rPr>
          <w:rFonts w:ascii="宋体" w:hAnsi="宋体" w:cs="宋体"/>
          <w:color w:val="auto"/>
          <w:sz w:val="24"/>
          <w:szCs w:val="24"/>
        </w:rPr>
      </w:pPr>
      <w:r>
        <w:rPr>
          <w:rFonts w:ascii="宋体" w:hAnsi="宋体" w:cs="宋体"/>
          <w:color w:val="auto"/>
          <w:sz w:val="24"/>
          <w:szCs w:val="24"/>
        </w:rPr>
        <w:t>15.2</w:t>
      </w:r>
      <w:r>
        <w:rPr>
          <w:rFonts w:hint="eastAsia" w:ascii="宋体" w:hAnsi="宋体" w:cs="宋体"/>
          <w:color w:val="auto"/>
          <w:sz w:val="24"/>
          <w:szCs w:val="24"/>
        </w:rPr>
        <w:t>本合同自甲乙双方法定代表人或授权代理人签字并加盖公章之日起生效。</w:t>
      </w:r>
    </w:p>
    <w:p>
      <w:pPr>
        <w:keepNext w:val="0"/>
        <w:keepLines w:val="0"/>
        <w:pageBreakBefore w:val="0"/>
        <w:kinsoku/>
        <w:wordWrap/>
        <w:overflowPunct/>
        <w:topLinePunct w:val="0"/>
        <w:bidi w:val="0"/>
        <w:spacing w:line="480" w:lineRule="exact"/>
        <w:ind w:firstLine="600" w:firstLineChars="250"/>
        <w:textAlignment w:val="auto"/>
        <w:rPr>
          <w:rFonts w:ascii="宋体" w:hAnsi="宋体" w:cs="宋体"/>
          <w:color w:val="auto"/>
          <w:sz w:val="24"/>
          <w:szCs w:val="24"/>
        </w:rPr>
      </w:pPr>
      <w:r>
        <w:rPr>
          <w:rFonts w:ascii="宋体" w:hAnsi="宋体" w:cs="宋体"/>
          <w:color w:val="auto"/>
          <w:sz w:val="24"/>
          <w:szCs w:val="24"/>
        </w:rPr>
        <w:t>15.3</w:t>
      </w:r>
      <w:r>
        <w:rPr>
          <w:rFonts w:hint="eastAsia" w:ascii="宋体" w:hAnsi="宋体" w:cs="宋体"/>
          <w:color w:val="auto"/>
          <w:sz w:val="24"/>
          <w:szCs w:val="24"/>
        </w:rPr>
        <w:t>本合同一式</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份，甲方执</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份，乙方执</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份。均具有同等法律效力。</w:t>
      </w:r>
    </w:p>
    <w:p>
      <w:pPr>
        <w:keepNext w:val="0"/>
        <w:keepLines w:val="0"/>
        <w:pageBreakBefore w:val="0"/>
        <w:kinsoku/>
        <w:wordWrap/>
        <w:overflowPunct/>
        <w:topLinePunct w:val="0"/>
        <w:bidi w:val="0"/>
        <w:spacing w:line="480" w:lineRule="exact"/>
        <w:ind w:firstLine="720" w:firstLineChars="300"/>
        <w:textAlignment w:val="auto"/>
        <w:rPr>
          <w:rFonts w:ascii="宋体" w:hAnsi="宋体" w:cs="宋体"/>
          <w:color w:val="auto"/>
          <w:sz w:val="24"/>
          <w:szCs w:val="24"/>
        </w:rPr>
      </w:pPr>
      <w:r>
        <w:rPr>
          <w:rFonts w:ascii="宋体" w:hAnsi="宋体" w:cs="宋体"/>
          <w:color w:val="auto"/>
          <w:sz w:val="24"/>
          <w:szCs w:val="24"/>
        </w:rPr>
        <w:t>15.4</w:t>
      </w:r>
      <w:r>
        <w:rPr>
          <w:rFonts w:hint="eastAsia" w:ascii="宋体" w:hAnsi="宋体" w:cs="宋体"/>
          <w:color w:val="auto"/>
          <w:sz w:val="24"/>
          <w:szCs w:val="24"/>
        </w:rPr>
        <w:t>补充条款：</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ascii="宋体" w:hAnsi="宋体" w:cs="宋体"/>
          <w:color w:val="auto"/>
          <w:sz w:val="24"/>
          <w:szCs w:val="24"/>
          <w:u w:val="single"/>
        </w:rPr>
        <w:t xml:space="preserve"> </w:t>
      </w:r>
      <w:r>
        <w:rPr>
          <w:rFonts w:hint="eastAsia" w:ascii="宋体" w:hAnsi="宋体" w:cs="宋体"/>
          <w:color w:val="auto"/>
          <w:sz w:val="24"/>
          <w:szCs w:val="24"/>
          <w:u w:val="none"/>
        </w:rPr>
        <w:t>。</w:t>
      </w:r>
      <w:r>
        <w:rPr>
          <w:rFonts w:ascii="宋体" w:hAnsi="宋体" w:cs="宋体"/>
          <w:color w:val="auto"/>
          <w:sz w:val="24"/>
          <w:szCs w:val="24"/>
        </w:rPr>
        <w:t xml:space="preserve">     </w:t>
      </w:r>
      <w:bookmarkEnd w:id="120"/>
      <w:bookmarkEnd w:id="121"/>
      <w:bookmarkEnd w:id="147"/>
      <w:bookmarkEnd w:id="148"/>
      <w:bookmarkEnd w:id="149"/>
      <w:bookmarkEnd w:id="150"/>
      <w:bookmarkEnd w:id="151"/>
      <w:bookmarkEnd w:id="152"/>
      <w:bookmarkEnd w:id="153"/>
      <w:bookmarkEnd w:id="154"/>
      <w:bookmarkEnd w:id="155"/>
      <w:bookmarkEnd w:id="156"/>
      <w:bookmarkEnd w:id="157"/>
    </w:p>
    <w:p>
      <w:pPr>
        <w:keepNext w:val="0"/>
        <w:keepLines w:val="0"/>
        <w:pageBreakBefore w:val="0"/>
        <w:kinsoku/>
        <w:wordWrap/>
        <w:overflowPunct/>
        <w:topLinePunct w:val="0"/>
        <w:bidi w:val="0"/>
        <w:spacing w:line="480" w:lineRule="exact"/>
        <w:ind w:firstLine="480"/>
        <w:textAlignment w:val="auto"/>
        <w:rPr>
          <w:rFonts w:ascii="宋体" w:hAnsi="宋体" w:cs="宋体"/>
          <w:color w:val="auto"/>
          <w:sz w:val="24"/>
          <w:szCs w:val="24"/>
        </w:rPr>
      </w:pPr>
      <w:r>
        <w:rPr>
          <w:rFonts w:hint="eastAsia" w:ascii="宋体" w:hAnsi="宋体" w:cs="宋体"/>
          <w:color w:val="auto"/>
          <w:sz w:val="24"/>
          <w:szCs w:val="24"/>
        </w:rPr>
        <w:t>附件：</w:t>
      </w:r>
      <w:r>
        <w:rPr>
          <w:rFonts w:ascii="宋体" w:hAnsi="宋体" w:cs="宋体"/>
          <w:color w:val="auto"/>
          <w:sz w:val="24"/>
          <w:szCs w:val="24"/>
        </w:rPr>
        <w:t>1</w:t>
      </w:r>
      <w:r>
        <w:rPr>
          <w:rFonts w:hint="eastAsia" w:ascii="宋体" w:hAnsi="宋体" w:cs="宋体"/>
          <w:color w:val="auto"/>
          <w:sz w:val="24"/>
          <w:szCs w:val="24"/>
        </w:rPr>
        <w:t>.</w:t>
      </w:r>
      <w:r>
        <w:rPr>
          <w:rFonts w:hint="eastAsia" w:ascii="宋体" w:hAnsi="宋体" w:cs="宋体"/>
          <w:color w:val="auto"/>
          <w:sz w:val="24"/>
          <w:szCs w:val="24"/>
          <w:lang w:val="en-US" w:eastAsia="zh-CN"/>
        </w:rPr>
        <w:t>成交</w:t>
      </w:r>
      <w:r>
        <w:rPr>
          <w:rFonts w:hint="eastAsia" w:ascii="宋体" w:hAnsi="宋体" w:cs="宋体"/>
          <w:color w:val="auto"/>
          <w:sz w:val="24"/>
          <w:szCs w:val="24"/>
        </w:rPr>
        <w:t>通知书</w:t>
      </w:r>
    </w:p>
    <w:p>
      <w:pPr>
        <w:keepNext w:val="0"/>
        <w:keepLines w:val="0"/>
        <w:pageBreakBefore w:val="0"/>
        <w:numPr>
          <w:ilvl w:val="0"/>
          <w:numId w:val="0"/>
        </w:numPr>
        <w:kinsoku/>
        <w:wordWrap/>
        <w:overflowPunct/>
        <w:topLinePunct w:val="0"/>
        <w:bidi w:val="0"/>
        <w:spacing w:line="480" w:lineRule="exact"/>
        <w:ind w:left="1200" w:leftChars="0"/>
        <w:textAlignment w:val="auto"/>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廉洁协议</w:t>
      </w:r>
    </w:p>
    <w:p>
      <w:pPr>
        <w:keepNext w:val="0"/>
        <w:keepLines w:val="0"/>
        <w:pageBreakBefore w:val="0"/>
        <w:numPr>
          <w:ilvl w:val="0"/>
          <w:numId w:val="0"/>
        </w:numPr>
        <w:kinsoku/>
        <w:wordWrap/>
        <w:overflowPunct/>
        <w:topLinePunct w:val="0"/>
        <w:bidi w:val="0"/>
        <w:spacing w:line="480" w:lineRule="exact"/>
        <w:ind w:firstLine="1200" w:firstLineChars="500"/>
        <w:textAlignment w:val="auto"/>
        <w:rPr>
          <w:rFonts w:hint="eastAsia" w:ascii="宋体" w:hAnsi="宋体" w:cs="宋体"/>
          <w:color w:val="auto"/>
          <w:sz w:val="24"/>
          <w:szCs w:val="24"/>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不诚信行为的情形及相应被暂停参与投标活动的处理标准</w:t>
      </w:r>
    </w:p>
    <w:p>
      <w:pPr>
        <w:keepNext w:val="0"/>
        <w:keepLines w:val="0"/>
        <w:pageBreakBefore w:val="0"/>
        <w:kinsoku/>
        <w:wordWrap/>
        <w:overflowPunct/>
        <w:topLinePunct w:val="0"/>
        <w:bidi w:val="0"/>
        <w:spacing w:line="480" w:lineRule="exact"/>
        <w:ind w:firstLine="1200" w:firstLineChars="500"/>
        <w:textAlignment w:val="auto"/>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w:t>
      </w:r>
      <w:r>
        <w:rPr>
          <w:rFonts w:hint="eastAsia" w:ascii="宋体" w:hAnsi="宋体" w:cs="宋体"/>
          <w:color w:val="auto"/>
          <w:sz w:val="24"/>
          <w:szCs w:val="24"/>
          <w:lang w:val="en-US" w:eastAsia="zh-CN"/>
        </w:rPr>
        <w:t>物品采购</w:t>
      </w:r>
      <w:r>
        <w:rPr>
          <w:rFonts w:hint="eastAsia" w:ascii="宋体" w:hAnsi="宋体" w:cs="宋体"/>
          <w:color w:val="auto"/>
          <w:sz w:val="24"/>
          <w:szCs w:val="24"/>
        </w:rPr>
        <w:t>安全协议书</w:t>
      </w:r>
    </w:p>
    <w:p>
      <w:pPr>
        <w:keepNext w:val="0"/>
        <w:keepLines w:val="0"/>
        <w:pageBreakBefore w:val="0"/>
        <w:kinsoku/>
        <w:wordWrap/>
        <w:overflowPunct/>
        <w:topLinePunct w:val="0"/>
        <w:bidi w:val="0"/>
        <w:spacing w:line="480" w:lineRule="exact"/>
        <w:ind w:firstLine="1200" w:firstLineChars="500"/>
        <w:textAlignment w:val="auto"/>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5</w:t>
      </w:r>
      <w:r>
        <w:rPr>
          <w:rFonts w:hint="eastAsia" w:ascii="宋体" w:hAnsi="宋体" w:cs="宋体"/>
          <w:color w:val="auto"/>
          <w:kern w:val="0"/>
          <w:sz w:val="24"/>
          <w:szCs w:val="24"/>
          <w:lang w:val="zh-CN"/>
        </w:rPr>
        <w:t>.</w:t>
      </w:r>
      <w:r>
        <w:rPr>
          <w:rFonts w:hint="eastAsia" w:ascii="宋体" w:hAnsi="宋体" w:cs="宋体"/>
          <w:color w:val="auto"/>
          <w:kern w:val="0"/>
          <w:sz w:val="24"/>
          <w:szCs w:val="24"/>
          <w:lang w:val="en-US" w:eastAsia="zh-CN"/>
        </w:rPr>
        <w:t>报价清单</w:t>
      </w:r>
    </w:p>
    <w:p>
      <w:pPr>
        <w:keepNext w:val="0"/>
        <w:keepLines w:val="0"/>
        <w:pageBreakBefore w:val="0"/>
        <w:kinsoku/>
        <w:wordWrap/>
        <w:overflowPunct/>
        <w:topLinePunct w:val="0"/>
        <w:bidi w:val="0"/>
        <w:spacing w:line="480" w:lineRule="exact"/>
        <w:ind w:firstLine="1200" w:firstLineChars="500"/>
        <w:textAlignment w:val="auto"/>
        <w:rPr>
          <w:rFonts w:ascii="宋体" w:hAnsi="宋体" w:cs="宋体"/>
          <w:color w:val="auto"/>
          <w:kern w:val="0"/>
          <w:sz w:val="24"/>
          <w:szCs w:val="24"/>
        </w:rPr>
      </w:pPr>
      <w:r>
        <w:rPr>
          <w:rFonts w:hint="eastAsia" w:ascii="宋体" w:hAnsi="宋体" w:cs="宋体"/>
          <w:color w:val="auto"/>
          <w:kern w:val="0"/>
          <w:sz w:val="24"/>
          <w:szCs w:val="24"/>
          <w:lang w:val="en-US" w:eastAsia="zh-CN"/>
        </w:rPr>
        <w:t>6</w:t>
      </w:r>
      <w:r>
        <w:rPr>
          <w:rFonts w:hint="eastAsia" w:ascii="宋体" w:hAnsi="宋体" w:cs="宋体"/>
          <w:color w:val="auto"/>
          <w:kern w:val="0"/>
          <w:sz w:val="24"/>
          <w:szCs w:val="24"/>
        </w:rPr>
        <w:t>.授权委托证明</w:t>
      </w:r>
    </w:p>
    <w:p>
      <w:pPr>
        <w:keepNext w:val="0"/>
        <w:keepLines w:val="0"/>
        <w:pageBreakBefore w:val="0"/>
        <w:kinsoku/>
        <w:wordWrap/>
        <w:overflowPunct/>
        <w:topLinePunct w:val="0"/>
        <w:bidi w:val="0"/>
        <w:spacing w:line="480" w:lineRule="exact"/>
        <w:ind w:firstLine="1200" w:firstLineChars="500"/>
        <w:textAlignment w:val="auto"/>
        <w:rPr>
          <w:rFonts w:hint="default" w:ascii="宋体" w:hAnsi="宋体" w:eastAsia="宋体" w:cs="宋体"/>
          <w:b w:val="0"/>
          <w:bCs w:val="0"/>
          <w:color w:val="auto"/>
          <w:kern w:val="0"/>
          <w:sz w:val="24"/>
          <w:szCs w:val="24"/>
          <w:lang w:val="en-US" w:eastAsia="zh-CN"/>
        </w:rPr>
      </w:pPr>
      <w:r>
        <w:rPr>
          <w:rFonts w:hint="eastAsia" w:ascii="宋体" w:hAnsi="宋体" w:cs="宋体"/>
          <w:color w:val="auto"/>
          <w:kern w:val="0"/>
          <w:sz w:val="24"/>
          <w:szCs w:val="24"/>
          <w:lang w:val="en-US" w:eastAsia="zh-CN"/>
        </w:rPr>
        <w:t>7</w:t>
      </w:r>
      <w:r>
        <w:rPr>
          <w:rFonts w:hint="eastAsia" w:ascii="宋体" w:hAnsi="宋体" w:cs="宋体"/>
          <w:color w:val="auto"/>
          <w:kern w:val="0"/>
          <w:sz w:val="24"/>
          <w:szCs w:val="24"/>
        </w:rPr>
        <w:t>.履约保函（模板）</w:t>
      </w:r>
    </w:p>
    <w:tbl>
      <w:tblPr>
        <w:tblStyle w:val="21"/>
        <w:tblpPr w:leftFromText="180" w:rightFromText="180" w:vertAnchor="text" w:horzAnchor="margin" w:tblpXSpec="center" w:tblpY="112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b/>
                <w:color w:val="auto"/>
                <w:sz w:val="24"/>
                <w:szCs w:val="24"/>
              </w:rPr>
              <w:t>甲方</w:t>
            </w:r>
            <w:r>
              <w:rPr>
                <w:rFonts w:hint="eastAsia" w:ascii="宋体" w:hAnsi="宋体" w:cs="宋体"/>
                <w:color w:val="auto"/>
                <w:sz w:val="24"/>
                <w:szCs w:val="24"/>
              </w:rPr>
              <w:t>：（章）广州市净水有限公司</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b/>
                <w:color w:val="auto"/>
                <w:sz w:val="24"/>
                <w:szCs w:val="24"/>
              </w:rPr>
              <w:t>乙方</w:t>
            </w:r>
            <w:r>
              <w:rPr>
                <w:rFonts w:hint="eastAsia" w:ascii="宋体" w:hAnsi="宋体" w:cs="宋体"/>
                <w:color w:val="auto"/>
                <w:sz w:val="24"/>
                <w:szCs w:val="24"/>
              </w:rPr>
              <w:t>：</w:t>
            </w:r>
            <w:r>
              <w:rPr>
                <w:rFonts w:ascii="宋体" w:hAnsi="宋体" w:cs="宋体"/>
                <w:color w:val="auto"/>
                <w:sz w:val="24"/>
                <w:szCs w:val="24"/>
              </w:rPr>
              <w:t xml:space="preserve"> </w:t>
            </w:r>
            <w:r>
              <w:rPr>
                <w:rFonts w:hint="eastAsia" w:ascii="宋体" w:hAnsi="宋体" w:cs="宋体"/>
                <w:color w:val="auto"/>
                <w:sz w:val="24"/>
                <w:szCs w:val="24"/>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法定代表人或授权代理人：</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经办人：</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电话：</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传真：</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ind w:left="240" w:hanging="240" w:hangingChars="100"/>
              <w:jc w:val="both"/>
              <w:rPr>
                <w:rFonts w:ascii="宋体" w:hAnsi="宋体" w:cs="宋体"/>
                <w:color w:val="auto"/>
                <w:sz w:val="24"/>
                <w:szCs w:val="24"/>
              </w:rPr>
            </w:pPr>
            <w:r>
              <w:rPr>
                <w:rFonts w:hint="eastAsia" w:ascii="宋体" w:hAnsi="宋体" w:cs="宋体"/>
                <w:color w:val="auto"/>
                <w:sz w:val="24"/>
                <w:szCs w:val="24"/>
              </w:rPr>
              <w:t>签订日期：</w:t>
            </w:r>
            <w:r>
              <w:rPr>
                <w:rFonts w:ascii="宋体" w:hAnsi="宋体" w:cs="宋体"/>
                <w:color w:val="auto"/>
                <w:sz w:val="24"/>
                <w:szCs w:val="24"/>
              </w:rPr>
              <w:t xml:space="preserve">                                                     </w:t>
            </w:r>
          </w:p>
        </w:tc>
        <w:tc>
          <w:tcPr>
            <w:tcW w:w="4696" w:type="dxa"/>
            <w:tcBorders>
              <w:top w:val="nil"/>
              <w:left w:val="nil"/>
              <w:bottom w:val="nil"/>
              <w:right w:val="nil"/>
            </w:tcBorders>
          </w:tcPr>
          <w:p>
            <w:pPr>
              <w:adjustRightInd w:val="0"/>
              <w:snapToGrid w:val="0"/>
              <w:spacing w:line="360" w:lineRule="auto"/>
              <w:ind w:left="4181" w:hanging="4180" w:hangingChars="1742"/>
              <w:rPr>
                <w:rFonts w:ascii="宋体" w:hAnsi="宋体" w:cs="宋体"/>
                <w:color w:val="auto"/>
                <w:sz w:val="24"/>
                <w:szCs w:val="24"/>
              </w:rPr>
            </w:pPr>
            <w:r>
              <w:rPr>
                <w:rFonts w:hint="eastAsia" w:ascii="宋体" w:hAnsi="宋体" w:cs="宋体"/>
                <w:color w:val="auto"/>
                <w:sz w:val="24"/>
                <w:szCs w:val="24"/>
              </w:rPr>
              <w:t>签订日期</w:t>
            </w:r>
            <w:r>
              <w:rPr>
                <w:rFonts w:ascii="宋体" w:hAnsi="宋体" w:cs="宋体"/>
                <w:color w:val="auto"/>
                <w:sz w:val="24"/>
                <w:szCs w:val="24"/>
              </w:rPr>
              <w:t>:</w:t>
            </w:r>
          </w:p>
        </w:tc>
      </w:tr>
    </w:tbl>
    <w:p>
      <w:pPr>
        <w:spacing w:line="360" w:lineRule="auto"/>
        <w:rPr>
          <w:rFonts w:ascii="宋体" w:hAnsi="宋体" w:cs="宋体"/>
          <w:color w:val="auto"/>
          <w:sz w:val="24"/>
          <w:szCs w:val="24"/>
        </w:rPr>
      </w:pPr>
    </w:p>
    <w:p>
      <w:pPr>
        <w:spacing w:line="360" w:lineRule="auto"/>
        <w:jc w:val="both"/>
        <w:rPr>
          <w:rFonts w:hint="eastAsia" w:ascii="宋体" w:hAnsi="宋体" w:cs="宋体"/>
          <w:b/>
          <w:bCs/>
          <w:color w:val="auto"/>
          <w:szCs w:val="21"/>
        </w:rPr>
      </w:pPr>
    </w:p>
    <w:p>
      <w:pPr>
        <w:keepNext w:val="0"/>
        <w:keepLines w:val="0"/>
        <w:pageBreakBefore w:val="0"/>
        <w:kinsoku/>
        <w:wordWrap/>
        <w:overflowPunct/>
        <w:topLinePunct w:val="0"/>
        <w:autoSpaceDE/>
        <w:autoSpaceDN/>
        <w:bidi w:val="0"/>
        <w:snapToGrid/>
        <w:spacing w:line="520" w:lineRule="exact"/>
        <w:jc w:val="left"/>
        <w:rPr>
          <w:rFonts w:hint="eastAsia" w:ascii="宋体" w:hAnsi="宋体" w:eastAsia="宋体" w:cs="宋体"/>
          <w:b/>
          <w:bCs w:val="0"/>
          <w:color w:val="auto"/>
          <w:sz w:val="24"/>
          <w:szCs w:val="24"/>
          <w:highlight w:val="none"/>
          <w:lang w:val="en-US" w:eastAsia="zh-CN"/>
        </w:rPr>
      </w:pPr>
    </w:p>
    <w:p>
      <w:pPr>
        <w:keepNext w:val="0"/>
        <w:keepLines w:val="0"/>
        <w:pageBreakBefore w:val="0"/>
        <w:kinsoku/>
        <w:wordWrap/>
        <w:overflowPunct/>
        <w:topLinePunct w:val="0"/>
        <w:autoSpaceDE/>
        <w:autoSpaceDN/>
        <w:bidi w:val="0"/>
        <w:snapToGrid/>
        <w:spacing w:line="520" w:lineRule="exact"/>
        <w:jc w:val="left"/>
        <w:rPr>
          <w:rFonts w:hint="eastAsia" w:ascii="宋体" w:hAnsi="宋体" w:eastAsia="宋体" w:cs="宋体"/>
          <w:b/>
          <w:bCs w:val="0"/>
          <w:color w:val="auto"/>
          <w:sz w:val="24"/>
          <w:szCs w:val="24"/>
          <w:highlight w:val="none"/>
          <w:lang w:val="en-US" w:eastAsia="zh-CN"/>
        </w:rPr>
      </w:pPr>
    </w:p>
    <w:p>
      <w:pPr>
        <w:keepNext w:val="0"/>
        <w:keepLines w:val="0"/>
        <w:pageBreakBefore w:val="0"/>
        <w:kinsoku/>
        <w:wordWrap/>
        <w:overflowPunct/>
        <w:topLinePunct w:val="0"/>
        <w:autoSpaceDE/>
        <w:autoSpaceDN/>
        <w:bidi w:val="0"/>
        <w:snapToGrid/>
        <w:spacing w:line="520" w:lineRule="exact"/>
        <w:jc w:val="left"/>
        <w:rPr>
          <w:rFonts w:hint="eastAsia" w:ascii="宋体" w:hAnsi="宋体" w:eastAsia="宋体" w:cs="宋体"/>
          <w:b/>
          <w:bCs w:val="0"/>
          <w:color w:val="auto"/>
          <w:sz w:val="24"/>
          <w:szCs w:val="24"/>
          <w:highlight w:val="none"/>
          <w:lang w:val="en-US" w:eastAsia="zh-CN"/>
        </w:rPr>
      </w:pPr>
    </w:p>
    <w:p>
      <w:pPr>
        <w:keepNext w:val="0"/>
        <w:keepLines w:val="0"/>
        <w:pageBreakBefore w:val="0"/>
        <w:kinsoku/>
        <w:wordWrap/>
        <w:overflowPunct/>
        <w:topLinePunct w:val="0"/>
        <w:autoSpaceDE/>
        <w:autoSpaceDN/>
        <w:bidi w:val="0"/>
        <w:snapToGrid/>
        <w:spacing w:line="520" w:lineRule="exact"/>
        <w:jc w:val="left"/>
        <w:rPr>
          <w:rFonts w:hint="eastAsia" w:ascii="宋体" w:hAnsi="宋体" w:eastAsia="宋体" w:cs="宋体"/>
          <w:b/>
          <w:bCs w:val="0"/>
          <w:color w:val="auto"/>
          <w:sz w:val="24"/>
          <w:szCs w:val="24"/>
          <w:highlight w:val="none"/>
          <w:lang w:val="en-US" w:eastAsia="zh-CN"/>
        </w:rPr>
      </w:pPr>
    </w:p>
    <w:p>
      <w:pPr>
        <w:keepNext w:val="0"/>
        <w:keepLines w:val="0"/>
        <w:pageBreakBefore w:val="0"/>
        <w:kinsoku/>
        <w:wordWrap/>
        <w:overflowPunct/>
        <w:topLinePunct w:val="0"/>
        <w:autoSpaceDE/>
        <w:autoSpaceDN/>
        <w:bidi w:val="0"/>
        <w:snapToGrid/>
        <w:spacing w:line="520" w:lineRule="exact"/>
        <w:jc w:val="left"/>
        <w:rPr>
          <w:rFonts w:hint="eastAsia" w:ascii="宋体" w:hAnsi="宋体" w:eastAsia="宋体" w:cs="宋体"/>
          <w:b/>
          <w:bCs w:val="0"/>
          <w:color w:val="auto"/>
          <w:sz w:val="24"/>
          <w:szCs w:val="24"/>
          <w:highlight w:val="none"/>
          <w:lang w:val="en-US" w:eastAsia="zh-CN"/>
        </w:rPr>
      </w:pPr>
    </w:p>
    <w:p>
      <w:pPr>
        <w:keepNext w:val="0"/>
        <w:keepLines w:val="0"/>
        <w:pageBreakBefore w:val="0"/>
        <w:kinsoku/>
        <w:wordWrap/>
        <w:overflowPunct/>
        <w:topLinePunct w:val="0"/>
        <w:autoSpaceDE/>
        <w:autoSpaceDN/>
        <w:bidi w:val="0"/>
        <w:snapToGrid/>
        <w:spacing w:line="520" w:lineRule="exact"/>
        <w:jc w:val="left"/>
        <w:rPr>
          <w:rFonts w:hint="eastAsia" w:ascii="宋体" w:hAnsi="宋体" w:eastAsia="宋体" w:cs="宋体"/>
          <w:b/>
          <w:bCs w:val="0"/>
          <w:color w:val="auto"/>
          <w:sz w:val="24"/>
          <w:szCs w:val="24"/>
          <w:highlight w:val="none"/>
          <w:lang w:val="en-US" w:eastAsia="zh-CN"/>
        </w:rPr>
      </w:pPr>
    </w:p>
    <w:p>
      <w:pPr>
        <w:keepNext w:val="0"/>
        <w:keepLines w:val="0"/>
        <w:pageBreakBefore w:val="0"/>
        <w:kinsoku/>
        <w:wordWrap/>
        <w:overflowPunct/>
        <w:topLinePunct w:val="0"/>
        <w:autoSpaceDE/>
        <w:autoSpaceDN/>
        <w:bidi w:val="0"/>
        <w:snapToGrid/>
        <w:spacing w:line="520" w:lineRule="exact"/>
        <w:jc w:val="left"/>
        <w:rPr>
          <w:rFonts w:hint="eastAsia" w:ascii="宋体" w:hAnsi="宋体" w:eastAsia="宋体" w:cs="宋体"/>
          <w:b/>
          <w:bCs w:val="0"/>
          <w:color w:val="auto"/>
          <w:sz w:val="24"/>
          <w:szCs w:val="24"/>
          <w:highlight w:val="none"/>
          <w:lang w:val="en-US" w:eastAsia="zh-CN"/>
        </w:rPr>
      </w:pPr>
    </w:p>
    <w:p>
      <w:pPr>
        <w:keepNext w:val="0"/>
        <w:keepLines w:val="0"/>
        <w:pageBreakBefore w:val="0"/>
        <w:kinsoku/>
        <w:wordWrap/>
        <w:overflowPunct/>
        <w:topLinePunct w:val="0"/>
        <w:autoSpaceDE/>
        <w:autoSpaceDN/>
        <w:bidi w:val="0"/>
        <w:snapToGrid/>
        <w:spacing w:line="520" w:lineRule="exact"/>
        <w:jc w:val="left"/>
        <w:rPr>
          <w:rFonts w:hint="eastAsia" w:ascii="宋体" w:hAnsi="宋体" w:eastAsia="宋体" w:cs="宋体"/>
          <w:b/>
          <w:bCs w:val="0"/>
          <w:color w:val="auto"/>
          <w:sz w:val="24"/>
          <w:szCs w:val="24"/>
          <w:highlight w:val="none"/>
          <w:lang w:val="en-US" w:eastAsia="zh-CN"/>
        </w:rPr>
      </w:pPr>
    </w:p>
    <w:p>
      <w:pPr>
        <w:keepNext w:val="0"/>
        <w:keepLines w:val="0"/>
        <w:pageBreakBefore w:val="0"/>
        <w:kinsoku/>
        <w:wordWrap/>
        <w:overflowPunct/>
        <w:topLinePunct w:val="0"/>
        <w:autoSpaceDE/>
        <w:autoSpaceDN/>
        <w:bidi w:val="0"/>
        <w:snapToGrid/>
        <w:spacing w:line="520" w:lineRule="exact"/>
        <w:jc w:val="left"/>
        <w:rPr>
          <w:rFonts w:hint="eastAsia" w:ascii="宋体" w:hAnsi="宋体" w:eastAsia="宋体" w:cs="宋体"/>
          <w:b/>
          <w:bCs w:val="0"/>
          <w:color w:val="auto"/>
          <w:sz w:val="24"/>
          <w:szCs w:val="24"/>
          <w:highlight w:val="none"/>
          <w:lang w:val="en-US" w:eastAsia="zh-CN"/>
        </w:rPr>
      </w:pPr>
    </w:p>
    <w:p>
      <w:pPr>
        <w:keepNext w:val="0"/>
        <w:keepLines w:val="0"/>
        <w:pageBreakBefore w:val="0"/>
        <w:kinsoku/>
        <w:wordWrap/>
        <w:overflowPunct/>
        <w:topLinePunct w:val="0"/>
        <w:autoSpaceDE/>
        <w:autoSpaceDN/>
        <w:bidi w:val="0"/>
        <w:snapToGrid/>
        <w:spacing w:line="520" w:lineRule="exact"/>
        <w:jc w:val="left"/>
        <w:rPr>
          <w:rFonts w:hint="eastAsia" w:ascii="宋体" w:hAnsi="宋体" w:eastAsia="宋体" w:cs="宋体"/>
          <w:b/>
          <w:bCs w:val="0"/>
          <w:color w:val="auto"/>
          <w:sz w:val="24"/>
          <w:szCs w:val="24"/>
          <w:highlight w:val="none"/>
          <w:lang w:val="en-US" w:eastAsia="zh-CN"/>
        </w:rPr>
      </w:pPr>
    </w:p>
    <w:p>
      <w:pPr>
        <w:keepNext w:val="0"/>
        <w:keepLines w:val="0"/>
        <w:pageBreakBefore w:val="0"/>
        <w:kinsoku/>
        <w:wordWrap/>
        <w:overflowPunct/>
        <w:topLinePunct w:val="0"/>
        <w:autoSpaceDE/>
        <w:autoSpaceDN/>
        <w:bidi w:val="0"/>
        <w:snapToGrid/>
        <w:spacing w:line="520" w:lineRule="exact"/>
        <w:jc w:val="left"/>
        <w:rPr>
          <w:rFonts w:hint="eastAsia" w:ascii="宋体" w:hAnsi="宋体" w:eastAsia="宋体" w:cs="宋体"/>
          <w:b/>
          <w:bCs w:val="0"/>
          <w:color w:val="auto"/>
          <w:sz w:val="24"/>
          <w:szCs w:val="24"/>
          <w:highlight w:val="none"/>
          <w:lang w:val="en-US" w:eastAsia="zh-CN"/>
        </w:rPr>
      </w:pPr>
    </w:p>
    <w:p>
      <w:pPr>
        <w:keepNext w:val="0"/>
        <w:keepLines w:val="0"/>
        <w:pageBreakBefore w:val="0"/>
        <w:kinsoku/>
        <w:wordWrap/>
        <w:overflowPunct/>
        <w:topLinePunct w:val="0"/>
        <w:autoSpaceDE/>
        <w:autoSpaceDN/>
        <w:bidi w:val="0"/>
        <w:snapToGrid/>
        <w:spacing w:line="520" w:lineRule="exact"/>
        <w:jc w:val="left"/>
        <w:rPr>
          <w:rFonts w:hint="eastAsia" w:ascii="宋体" w:hAnsi="宋体" w:eastAsia="宋体" w:cs="宋体"/>
          <w:b/>
          <w:bCs w:val="0"/>
          <w:color w:val="auto"/>
          <w:sz w:val="24"/>
          <w:szCs w:val="24"/>
          <w:highlight w:val="none"/>
          <w:lang w:val="en-US" w:eastAsia="zh-CN"/>
        </w:rPr>
      </w:pPr>
    </w:p>
    <w:p>
      <w:pPr>
        <w:spacing w:line="360" w:lineRule="auto"/>
        <w:rPr>
          <w:rFonts w:hint="eastAsia" w:ascii="宋体" w:hAnsi="宋体" w:cs="宋体"/>
          <w:b/>
          <w:bCs/>
          <w:szCs w:val="21"/>
        </w:rPr>
      </w:pPr>
    </w:p>
    <w:p>
      <w:pPr>
        <w:spacing w:line="360" w:lineRule="auto"/>
        <w:rPr>
          <w:rFonts w:ascii="宋体" w:hAnsi="宋体" w:cs="宋体"/>
          <w:sz w:val="24"/>
        </w:rPr>
      </w:pPr>
      <w:r>
        <w:rPr>
          <w:rFonts w:hint="eastAsia" w:ascii="宋体" w:hAnsi="宋体" w:cs="宋体"/>
          <w:b/>
          <w:bCs/>
          <w:szCs w:val="21"/>
        </w:rPr>
        <w:t xml:space="preserve">附件1  </w:t>
      </w:r>
      <w:r>
        <w:rPr>
          <w:rFonts w:hint="eastAsia" w:ascii="宋体" w:hAnsi="宋体" w:cs="宋体"/>
          <w:b/>
          <w:bCs/>
          <w:szCs w:val="21"/>
          <w:lang w:val="en-US" w:eastAsia="zh-CN"/>
        </w:rPr>
        <w:t>成交</w:t>
      </w:r>
      <w:r>
        <w:rPr>
          <w:rFonts w:hint="eastAsia" w:ascii="宋体" w:hAnsi="宋体" w:cs="宋体"/>
          <w:b/>
          <w:bCs/>
          <w:szCs w:val="21"/>
        </w:rPr>
        <w:t>通知书</w:t>
      </w:r>
    </w:p>
    <w:p>
      <w:pPr>
        <w:keepNext w:val="0"/>
        <w:keepLines w:val="0"/>
        <w:pageBreakBefore w:val="0"/>
        <w:kinsoku/>
        <w:wordWrap/>
        <w:overflowPunct/>
        <w:topLinePunct w:val="0"/>
        <w:autoSpaceDE/>
        <w:autoSpaceDN/>
        <w:bidi w:val="0"/>
        <w:snapToGrid/>
        <w:spacing w:line="520" w:lineRule="exact"/>
        <w:jc w:val="left"/>
        <w:rPr>
          <w:rFonts w:hint="eastAsia" w:ascii="仿宋_GB2312" w:hAnsi="仿宋_GB2312" w:eastAsia="仿宋_GB2312" w:cs="仿宋_GB2312"/>
          <w:b w:val="0"/>
          <w:bCs/>
          <w:color w:val="auto"/>
          <w:sz w:val="28"/>
          <w:szCs w:val="28"/>
          <w:highlight w:val="none"/>
          <w:lang w:val="en-US" w:eastAsia="zh-CN"/>
        </w:rPr>
      </w:pPr>
      <w:r>
        <w:rPr>
          <w:rFonts w:hint="eastAsia" w:ascii="宋体" w:hAnsi="宋体" w:eastAsia="宋体" w:cs="宋体"/>
          <w:b/>
          <w:bCs/>
          <w:szCs w:val="21"/>
          <w:lang w:val="en-US" w:eastAsia="zh-CN"/>
        </w:rPr>
        <w:t xml:space="preserve">附件2  </w:t>
      </w:r>
      <w:r>
        <w:rPr>
          <w:rFonts w:hint="eastAsia" w:ascii="宋体" w:hAnsi="宋体" w:eastAsia="宋体" w:cs="宋体"/>
          <w:b/>
          <w:bCs/>
          <w:szCs w:val="21"/>
        </w:rPr>
        <w:t>廉洁协议</w:t>
      </w:r>
      <w:r>
        <w:rPr>
          <w:rFonts w:hint="eastAsia" w:ascii="宋体" w:hAnsi="宋体" w:eastAsia="宋体" w:cs="宋体"/>
          <w:b/>
          <w:bCs/>
          <w:szCs w:val="21"/>
          <w:lang w:val="en-US" w:eastAsia="zh-CN"/>
        </w:rPr>
        <w:t xml:space="preserve">   </w:t>
      </w:r>
      <w:r>
        <w:rPr>
          <w:rFonts w:hint="eastAsia" w:ascii="仿宋_GB2312" w:hAnsi="仿宋_GB2312" w:eastAsia="仿宋_GB2312" w:cs="仿宋_GB2312"/>
          <w:b w:val="0"/>
          <w:bCs/>
          <w:color w:val="auto"/>
          <w:sz w:val="28"/>
          <w:szCs w:val="28"/>
          <w:highlight w:val="none"/>
          <w:lang w:val="en-US" w:eastAsia="zh-CN"/>
        </w:rPr>
        <w:t xml:space="preserve">                   </w:t>
      </w:r>
    </w:p>
    <w:p>
      <w:pPr>
        <w:keepNext w:val="0"/>
        <w:keepLines w:val="0"/>
        <w:pageBreakBefore w:val="0"/>
        <w:kinsoku/>
        <w:wordWrap/>
        <w:overflowPunct/>
        <w:topLinePunct w:val="0"/>
        <w:autoSpaceDE/>
        <w:autoSpaceDN/>
        <w:bidi w:val="0"/>
        <w:snapToGrid/>
        <w:spacing w:line="520" w:lineRule="exact"/>
        <w:jc w:val="center"/>
        <w:rPr>
          <w:rFonts w:hint="eastAsia" w:ascii="黑体" w:hAnsi="宋体" w:eastAsia="黑体" w:cs="宋体"/>
          <w:bCs/>
          <w:kern w:val="0"/>
          <w:sz w:val="44"/>
          <w:szCs w:val="44"/>
        </w:rPr>
      </w:pPr>
      <w:r>
        <w:rPr>
          <w:rFonts w:hint="eastAsia" w:ascii="黑体" w:hAnsi="宋体" w:eastAsia="黑体" w:cs="宋体"/>
          <w:bCs/>
          <w:kern w:val="0"/>
          <w:sz w:val="44"/>
          <w:szCs w:val="44"/>
        </w:rPr>
        <w:t>廉洁协议</w:t>
      </w:r>
    </w:p>
    <w:p>
      <w:pPr>
        <w:pStyle w:val="2"/>
        <w:rPr>
          <w:rFonts w:hint="eastAsia"/>
        </w:rPr>
      </w:pPr>
    </w:p>
    <w:p>
      <w:pPr>
        <w:keepNext w:val="0"/>
        <w:keepLines w:val="0"/>
        <w:pageBreakBefore w:val="0"/>
        <w:kinsoku/>
        <w:wordWrap/>
        <w:overflowPunct/>
        <w:topLinePunct w:val="0"/>
        <w:autoSpaceDE/>
        <w:autoSpaceDN/>
        <w:bidi w:val="0"/>
        <w:snapToGrid/>
        <w:spacing w:line="500" w:lineRule="exact"/>
        <w:ind w:firstLine="630" w:firstLineChars="225"/>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(以下称乙方)，特此订立本协议共同遵照执行。</w:t>
      </w:r>
    </w:p>
    <w:p>
      <w:pPr>
        <w:keepNext w:val="0"/>
        <w:keepLines w:val="0"/>
        <w:pageBreakBefore w:val="0"/>
        <w:kinsoku/>
        <w:wordWrap/>
        <w:overflowPunct/>
        <w:topLinePunct w:val="0"/>
        <w:autoSpaceDE/>
        <w:autoSpaceDN/>
        <w:bidi w:val="0"/>
        <w:snapToGrid/>
        <w:spacing w:line="50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0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0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u w:val="single"/>
          <w:lang w:eastAsia="zh-CN"/>
        </w:rPr>
        <w:t>2022年ABB电气类备品备件采购</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0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0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00" w:lineRule="exact"/>
        <w:ind w:firstLine="420" w:firstLineChars="150"/>
        <w:textAlignment w:val="auto"/>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0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w:t>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甲方的义务</w:t>
      </w:r>
    </w:p>
    <w:p>
      <w:pPr>
        <w:keepNext w:val="0"/>
        <w:keepLines w:val="0"/>
        <w:pageBreakBefore w:val="0"/>
        <w:kinsoku/>
        <w:wordWrap/>
        <w:overflowPunct/>
        <w:topLinePunct w:val="0"/>
        <w:autoSpaceDE/>
        <w:autoSpaceDN/>
        <w:bidi w:val="0"/>
        <w:snapToGrid/>
        <w:spacing w:line="50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0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0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0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0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0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0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0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lang w:val="en-US" w:eastAsia="zh-CN"/>
        </w:rPr>
        <w:t>八</w:t>
      </w: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lang w:val="en-US" w:eastAsia="zh-CN"/>
        </w:rPr>
        <w:t>不得存在其他违反廉洁规定的行为。</w:t>
      </w:r>
    </w:p>
    <w:p>
      <w:pPr>
        <w:keepNext w:val="0"/>
        <w:keepLines w:val="0"/>
        <w:pageBreakBefore w:val="0"/>
        <w:kinsoku/>
        <w:wordWrap/>
        <w:overflowPunct/>
        <w:topLinePunct w:val="0"/>
        <w:autoSpaceDE/>
        <w:autoSpaceDN/>
        <w:bidi w:val="0"/>
        <w:snapToGrid/>
        <w:spacing w:line="50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w:t>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乙方的义务</w:t>
      </w:r>
    </w:p>
    <w:p>
      <w:pPr>
        <w:keepNext w:val="0"/>
        <w:keepLines w:val="0"/>
        <w:pageBreakBefore w:val="0"/>
        <w:kinsoku/>
        <w:wordWrap/>
        <w:overflowPunct/>
        <w:topLinePunct w:val="0"/>
        <w:autoSpaceDE/>
        <w:autoSpaceDN/>
        <w:bidi w:val="0"/>
        <w:snapToGrid/>
        <w:spacing w:line="50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0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00" w:lineRule="exact"/>
        <w:ind w:left="25" w:leftChars="12"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keepNext w:val="0"/>
        <w:keepLines w:val="0"/>
        <w:pageBreakBefore w:val="0"/>
        <w:kinsoku/>
        <w:wordWrap/>
        <w:overflowPunct/>
        <w:topLinePunct w:val="0"/>
        <w:autoSpaceDE/>
        <w:autoSpaceDN/>
        <w:bidi w:val="0"/>
        <w:snapToGrid/>
        <w:spacing w:line="500" w:lineRule="exact"/>
        <w:ind w:left="25" w:leftChars="12"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0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0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0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00" w:lineRule="exact"/>
        <w:ind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lang w:val="en-US" w:eastAsia="zh-CN"/>
        </w:rPr>
        <w:t>八</w:t>
      </w: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lang w:val="en-US" w:eastAsia="zh-CN"/>
        </w:rPr>
        <w:t>不得存在其他违反廉洁规定的行为。</w:t>
      </w:r>
    </w:p>
    <w:p>
      <w:pPr>
        <w:keepNext w:val="0"/>
        <w:keepLines w:val="0"/>
        <w:pageBreakBefore w:val="0"/>
        <w:kinsoku/>
        <w:wordWrap/>
        <w:overflowPunct/>
        <w:topLinePunct w:val="0"/>
        <w:autoSpaceDE/>
        <w:autoSpaceDN/>
        <w:bidi w:val="0"/>
        <w:snapToGrid/>
        <w:spacing w:line="50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w:t>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违约责任</w:t>
      </w:r>
    </w:p>
    <w:p>
      <w:pPr>
        <w:keepNext w:val="0"/>
        <w:keepLines w:val="0"/>
        <w:pageBreakBefore w:val="0"/>
        <w:kinsoku/>
        <w:wordWrap/>
        <w:overflowPunct/>
        <w:topLinePunct w:val="0"/>
        <w:autoSpaceDE/>
        <w:autoSpaceDN/>
        <w:bidi w:val="0"/>
        <w:snapToGrid/>
        <w:spacing w:line="50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0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keepNext w:val="0"/>
        <w:keepLines w:val="0"/>
        <w:pageBreakBefore w:val="0"/>
        <w:kinsoku/>
        <w:wordWrap/>
        <w:overflowPunct/>
        <w:topLinePunct w:val="0"/>
        <w:autoSpaceDE/>
        <w:autoSpaceDN/>
        <w:bidi w:val="0"/>
        <w:snapToGrid/>
        <w:spacing w:line="500" w:lineRule="exact"/>
        <w:ind w:firstLine="560" w:firstLineChars="20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0"/>
        <w:keepNext w:val="0"/>
        <w:keepLines w:val="0"/>
        <w:pageBreakBefore w:val="0"/>
        <w:widowControl/>
        <w:suppressLineNumbers w:val="0"/>
        <w:kinsoku/>
        <w:wordWrap/>
        <w:overflowPunct/>
        <w:topLinePunct w:val="0"/>
        <w:autoSpaceDE/>
        <w:autoSpaceDN/>
        <w:bidi w:val="0"/>
        <w:snapToGrid/>
        <w:spacing w:line="500" w:lineRule="exact"/>
        <w:ind w:left="0" w:firstLine="560" w:firstLineChars="20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0"/>
        <w:keepNext w:val="0"/>
        <w:keepLines w:val="0"/>
        <w:pageBreakBefore w:val="0"/>
        <w:widowControl/>
        <w:suppressLineNumbers w:val="0"/>
        <w:kinsoku/>
        <w:wordWrap/>
        <w:overflowPunct/>
        <w:topLinePunct w:val="0"/>
        <w:autoSpaceDE/>
        <w:autoSpaceDN/>
        <w:bidi w:val="0"/>
        <w:snapToGrid/>
        <w:spacing w:line="500" w:lineRule="exact"/>
        <w:ind w:left="0" w:firstLine="560" w:firstLineChars="20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0"/>
        <w:keepNext w:val="0"/>
        <w:keepLines w:val="0"/>
        <w:pageBreakBefore w:val="0"/>
        <w:widowControl/>
        <w:suppressLineNumbers w:val="0"/>
        <w:kinsoku/>
        <w:wordWrap/>
        <w:overflowPunct/>
        <w:topLinePunct w:val="0"/>
        <w:autoSpaceDE/>
        <w:autoSpaceDN/>
        <w:bidi w:val="0"/>
        <w:snapToGrid/>
        <w:spacing w:line="500" w:lineRule="exact"/>
        <w:ind w:left="0" w:firstLine="560" w:firstLineChars="20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0"/>
        <w:keepNext w:val="0"/>
        <w:keepLines w:val="0"/>
        <w:pageBreakBefore w:val="0"/>
        <w:widowControl/>
        <w:suppressLineNumbers w:val="0"/>
        <w:kinsoku/>
        <w:wordWrap/>
        <w:overflowPunct/>
        <w:topLinePunct w:val="0"/>
        <w:autoSpaceDE/>
        <w:autoSpaceDN/>
        <w:bidi w:val="0"/>
        <w:snapToGrid/>
        <w:spacing w:line="500" w:lineRule="exact"/>
        <w:ind w:left="0" w:firstLine="560" w:firstLineChars="20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0"/>
        <w:keepNext w:val="0"/>
        <w:keepLines w:val="0"/>
        <w:pageBreakBefore w:val="0"/>
        <w:widowControl/>
        <w:suppressLineNumbers w:val="0"/>
        <w:kinsoku/>
        <w:wordWrap/>
        <w:overflowPunct/>
        <w:topLinePunct w:val="0"/>
        <w:autoSpaceDE/>
        <w:autoSpaceDN/>
        <w:bidi w:val="0"/>
        <w:snapToGrid/>
        <w:spacing w:line="500" w:lineRule="exact"/>
        <w:ind w:left="0" w:firstLine="560" w:firstLineChars="20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0"/>
        <w:keepNext w:val="0"/>
        <w:keepLines w:val="0"/>
        <w:pageBreakBefore w:val="0"/>
        <w:widowControl/>
        <w:suppressLineNumbers w:val="0"/>
        <w:kinsoku/>
        <w:wordWrap/>
        <w:overflowPunct/>
        <w:topLinePunct w:val="0"/>
        <w:autoSpaceDE/>
        <w:autoSpaceDN/>
        <w:bidi w:val="0"/>
        <w:snapToGrid/>
        <w:spacing w:line="500" w:lineRule="exact"/>
        <w:ind w:left="0" w:firstLine="560" w:firstLineChars="20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0"/>
        <w:keepNext w:val="0"/>
        <w:keepLines w:val="0"/>
        <w:pageBreakBefore w:val="0"/>
        <w:widowControl/>
        <w:suppressLineNumbers w:val="0"/>
        <w:kinsoku/>
        <w:wordWrap/>
        <w:overflowPunct/>
        <w:topLinePunct w:val="0"/>
        <w:autoSpaceDE/>
        <w:autoSpaceDN/>
        <w:bidi w:val="0"/>
        <w:snapToGrid/>
        <w:spacing w:line="500" w:lineRule="exact"/>
        <w:ind w:left="0" w:firstLine="560" w:firstLineChars="20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0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00" w:lineRule="exact"/>
        <w:ind w:firstLine="560" w:firstLineChars="200"/>
        <w:textAlignment w:val="auto"/>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0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u w:val="single"/>
          <w:lang w:eastAsia="zh-CN"/>
        </w:rPr>
        <w:t>2022年ABB电气类备品备件采购</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u w:val="single"/>
        </w:rPr>
        <w:t>穗净水合[     ]    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0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500" w:lineRule="exact"/>
        <w:ind w:firstLine="560" w:firstLineChars="200"/>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0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pStyle w:val="30"/>
        <w:keepNext w:val="0"/>
        <w:keepLines w:val="0"/>
        <w:pageBreakBefore w:val="0"/>
        <w:tabs>
          <w:tab w:val="left" w:pos="5100"/>
        </w:tabs>
        <w:kinsoku/>
        <w:wordWrap/>
        <w:overflowPunct/>
        <w:topLinePunct w:val="0"/>
        <w:autoSpaceDE/>
        <w:autoSpaceDN/>
        <w:bidi w:val="0"/>
        <w:snapToGrid/>
        <w:spacing w:line="500" w:lineRule="exact"/>
        <w:ind w:left="7200" w:firstLine="0" w:firstLineChars="0"/>
        <w:jc w:val="left"/>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line="500" w:lineRule="exact"/>
        <w:ind w:left="7200" w:hanging="8400" w:hangingChars="30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line="50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keepNext w:val="0"/>
        <w:keepLines w:val="0"/>
        <w:pageBreakBefore w:val="0"/>
        <w:kinsoku/>
        <w:wordWrap/>
        <w:overflowPunct/>
        <w:topLinePunct w:val="0"/>
        <w:autoSpaceDE/>
        <w:autoSpaceDN/>
        <w:bidi w:val="0"/>
        <w:adjustRightInd w:val="0"/>
        <w:snapToGrid w:val="0"/>
        <w:spacing w:line="500" w:lineRule="exact"/>
        <w:jc w:val="both"/>
        <w:textAlignment w:val="auto"/>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pStyle w:val="2"/>
        <w:rPr>
          <w:rFonts w:hint="eastAsia" w:ascii="宋体" w:hAnsi="宋体" w:eastAsia="宋体" w:cs="宋体"/>
          <w:b/>
          <w:bCs/>
          <w:color w:val="auto"/>
          <w:sz w:val="21"/>
          <w:szCs w:val="21"/>
          <w:highlight w:val="none"/>
          <w:lang w:val="en-US" w:eastAsia="zh-CN"/>
        </w:rPr>
      </w:pPr>
    </w:p>
    <w:p>
      <w:pPr>
        <w:pStyle w:val="2"/>
        <w:rPr>
          <w:rFonts w:hint="eastAsia" w:ascii="宋体" w:hAnsi="宋体" w:eastAsia="宋体" w:cs="宋体"/>
          <w:b/>
          <w:bCs/>
          <w:color w:val="auto"/>
          <w:sz w:val="21"/>
          <w:szCs w:val="21"/>
          <w:highlight w:val="none"/>
          <w:lang w:val="en-US" w:eastAsia="zh-CN"/>
        </w:rPr>
      </w:pPr>
    </w:p>
    <w:p>
      <w:pPr>
        <w:pStyle w:val="2"/>
        <w:rPr>
          <w:rFonts w:hint="eastAsia" w:ascii="宋体" w:hAnsi="宋体" w:eastAsia="宋体" w:cs="宋体"/>
          <w:b/>
          <w:bCs/>
          <w:color w:val="auto"/>
          <w:sz w:val="21"/>
          <w:szCs w:val="21"/>
          <w:highlight w:val="none"/>
          <w:lang w:val="en-US" w:eastAsia="zh-CN"/>
        </w:rPr>
      </w:pPr>
    </w:p>
    <w:p>
      <w:pPr>
        <w:pStyle w:val="2"/>
        <w:rPr>
          <w:rFonts w:hint="eastAsia" w:ascii="宋体" w:hAnsi="宋体" w:eastAsia="宋体" w:cs="宋体"/>
          <w:b/>
          <w:bCs/>
          <w:color w:val="auto"/>
          <w:sz w:val="21"/>
          <w:szCs w:val="21"/>
          <w:highlight w:val="none"/>
          <w:lang w:val="en-US" w:eastAsia="zh-CN"/>
        </w:rPr>
      </w:pPr>
    </w:p>
    <w:p>
      <w:pPr>
        <w:pStyle w:val="2"/>
        <w:rPr>
          <w:rFonts w:hint="eastAsia" w:ascii="宋体" w:hAnsi="宋体" w:eastAsia="宋体" w:cs="宋体"/>
          <w:b/>
          <w:bCs/>
          <w:color w:val="auto"/>
          <w:sz w:val="21"/>
          <w:szCs w:val="21"/>
          <w:highlight w:val="none"/>
          <w:lang w:val="en-US" w:eastAsia="zh-CN"/>
        </w:rPr>
      </w:pPr>
    </w:p>
    <w:p>
      <w:pPr>
        <w:pStyle w:val="2"/>
        <w:rPr>
          <w:rFonts w:hint="eastAsia" w:ascii="宋体" w:hAnsi="宋体" w:eastAsia="宋体" w:cs="宋体"/>
          <w:b/>
          <w:bCs/>
          <w:color w:val="auto"/>
          <w:sz w:val="21"/>
          <w:szCs w:val="21"/>
          <w:highlight w:val="none"/>
          <w:lang w:val="en-US" w:eastAsia="zh-CN"/>
        </w:rPr>
      </w:pPr>
    </w:p>
    <w:p>
      <w:pPr>
        <w:pStyle w:val="2"/>
        <w:rPr>
          <w:rFonts w:hint="eastAsia" w:ascii="宋体" w:hAnsi="宋体" w:eastAsia="宋体" w:cs="宋体"/>
          <w:b/>
          <w:bCs/>
          <w:color w:val="auto"/>
          <w:sz w:val="21"/>
          <w:szCs w:val="21"/>
          <w:highlight w:val="none"/>
          <w:lang w:val="en-US" w:eastAsia="zh-CN"/>
        </w:rPr>
      </w:pPr>
    </w:p>
    <w:p>
      <w:pPr>
        <w:pStyle w:val="2"/>
        <w:rPr>
          <w:rFonts w:hint="eastAsia" w:ascii="宋体" w:hAnsi="宋体" w:eastAsia="宋体" w:cs="宋体"/>
          <w:b/>
          <w:bCs/>
          <w:color w:val="auto"/>
          <w:sz w:val="21"/>
          <w:szCs w:val="21"/>
          <w:highlight w:val="none"/>
          <w:lang w:val="en-US" w:eastAsia="zh-CN"/>
        </w:rPr>
      </w:pPr>
    </w:p>
    <w:p>
      <w:pPr>
        <w:pStyle w:val="2"/>
        <w:rPr>
          <w:rFonts w:hint="eastAsia" w:ascii="宋体" w:hAnsi="宋体" w:eastAsia="宋体" w:cs="宋体"/>
          <w:b/>
          <w:bCs/>
          <w:color w:val="auto"/>
          <w:sz w:val="21"/>
          <w:szCs w:val="21"/>
          <w:highlight w:val="none"/>
          <w:lang w:val="en-US" w:eastAsia="zh-CN"/>
        </w:rPr>
      </w:pPr>
    </w:p>
    <w:p>
      <w:pPr>
        <w:pStyle w:val="2"/>
        <w:rPr>
          <w:rFonts w:hint="eastAsia" w:ascii="宋体" w:hAnsi="宋体" w:eastAsia="宋体" w:cs="宋体"/>
          <w:b/>
          <w:bCs/>
          <w:color w:val="auto"/>
          <w:sz w:val="21"/>
          <w:szCs w:val="21"/>
          <w:highlight w:val="none"/>
          <w:lang w:val="en-US" w:eastAsia="zh-CN"/>
        </w:rPr>
      </w:pPr>
    </w:p>
    <w:p>
      <w:pPr>
        <w:pStyle w:val="2"/>
        <w:rPr>
          <w:rFonts w:hint="eastAsia" w:ascii="宋体" w:hAnsi="宋体" w:eastAsia="宋体" w:cs="宋体"/>
          <w:b/>
          <w:bCs/>
          <w:color w:val="auto"/>
          <w:sz w:val="21"/>
          <w:szCs w:val="21"/>
          <w:highlight w:val="none"/>
          <w:lang w:val="en-US" w:eastAsia="zh-CN"/>
        </w:rPr>
      </w:pPr>
    </w:p>
    <w:p>
      <w:pPr>
        <w:pStyle w:val="2"/>
        <w:rPr>
          <w:rFonts w:hint="eastAsia" w:ascii="宋体" w:hAnsi="宋体" w:eastAsia="宋体" w:cs="宋体"/>
          <w:b/>
          <w:bCs/>
          <w:color w:val="auto"/>
          <w:sz w:val="21"/>
          <w:szCs w:val="21"/>
          <w:highlight w:val="none"/>
          <w:lang w:val="en-US" w:eastAsia="zh-CN"/>
        </w:rPr>
      </w:pPr>
    </w:p>
    <w:p>
      <w:pPr>
        <w:pStyle w:val="2"/>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szCs w:val="21"/>
          <w:lang w:val="en-US" w:eastAsia="zh-CN"/>
        </w:rPr>
      </w:pPr>
      <w:r>
        <w:rPr>
          <w:rFonts w:hint="eastAsia" w:ascii="宋体" w:hAnsi="宋体" w:eastAsia="宋体" w:cs="宋体"/>
          <w:b/>
          <w:bCs/>
          <w:szCs w:val="21"/>
          <w:lang w:val="en-US" w:eastAsia="zh-CN"/>
        </w:rPr>
        <w:t>附件3.不诚信行为的情形及相应被暂停参与投标活动的处理标准</w:t>
      </w:r>
    </w:p>
    <w:p>
      <w:pPr>
        <w:pStyle w:val="2"/>
        <w:rPr>
          <w:rFonts w:hint="eastAsia"/>
        </w:rPr>
      </w:pPr>
    </w:p>
    <w:tbl>
      <w:tblPr>
        <w:tblStyle w:val="21"/>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000000" w:themeColor="text1"/>
          <w:sz w:val="24"/>
          <w:szCs w:val="24"/>
          <w:highlight w:val="none"/>
          <w14:textFill>
            <w14:solidFill>
              <w14:schemeClr w14:val="tx1"/>
            </w14:solidFill>
          </w14:textFill>
        </w:rPr>
        <w:t>《广州市净水有限公司经营建设项目参建企业不诚信行为管理办法》</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p>
    <w:p>
      <w:pPr>
        <w:spacing w:line="360" w:lineRule="auto"/>
        <w:rPr>
          <w:rFonts w:ascii="宋体" w:hAnsi="宋体"/>
          <w:b/>
          <w:sz w:val="24"/>
        </w:rPr>
      </w:pPr>
    </w:p>
    <w:p>
      <w:pPr>
        <w:spacing w:line="360" w:lineRule="auto"/>
        <w:rPr>
          <w:rFonts w:hint="eastAsia" w:ascii="宋体" w:hAnsi="宋体" w:eastAsia="宋体" w:cs="宋体"/>
          <w:b/>
          <w:bCs/>
          <w:szCs w:val="21"/>
          <w:lang w:val="en-US" w:eastAsia="zh-CN"/>
        </w:rPr>
      </w:pPr>
    </w:p>
    <w:p>
      <w:pPr>
        <w:pStyle w:val="2"/>
        <w:rPr>
          <w:rFonts w:hint="eastAsia" w:ascii="宋体" w:hAnsi="宋体" w:eastAsia="宋体" w:cs="宋体"/>
          <w:b/>
          <w:bCs/>
          <w:szCs w:val="21"/>
          <w:lang w:val="en-US" w:eastAsia="zh-CN"/>
        </w:rPr>
      </w:pPr>
    </w:p>
    <w:p>
      <w:pPr>
        <w:pStyle w:val="2"/>
        <w:rPr>
          <w:rFonts w:hint="eastAsia" w:ascii="宋体" w:hAnsi="宋体" w:eastAsia="宋体" w:cs="宋体"/>
          <w:b/>
          <w:bCs/>
          <w:szCs w:val="21"/>
          <w:lang w:val="en-US" w:eastAsia="zh-CN"/>
        </w:rPr>
      </w:pPr>
    </w:p>
    <w:p>
      <w:pPr>
        <w:pStyle w:val="2"/>
        <w:rPr>
          <w:rFonts w:hint="eastAsia" w:ascii="宋体" w:hAnsi="宋体" w:eastAsia="宋体" w:cs="宋体"/>
          <w:b/>
          <w:bCs/>
          <w:szCs w:val="21"/>
          <w:lang w:val="en-US" w:eastAsia="zh-CN"/>
        </w:rPr>
      </w:pPr>
    </w:p>
    <w:p>
      <w:pPr>
        <w:pStyle w:val="2"/>
        <w:rPr>
          <w:rFonts w:hint="eastAsia" w:ascii="宋体" w:hAnsi="宋体" w:eastAsia="宋体" w:cs="宋体"/>
          <w:b/>
          <w:bCs/>
          <w:szCs w:val="21"/>
          <w:lang w:val="en-US" w:eastAsia="zh-CN"/>
        </w:rPr>
      </w:pPr>
    </w:p>
    <w:p>
      <w:pPr>
        <w:spacing w:line="360" w:lineRule="auto"/>
        <w:rPr>
          <w:rFonts w:ascii="宋体" w:hAnsi="宋体" w:cs="宋体"/>
          <w:b/>
          <w:color w:val="auto"/>
          <w:szCs w:val="21"/>
        </w:rPr>
      </w:pPr>
      <w:r>
        <w:rPr>
          <w:rFonts w:hint="eastAsia" w:ascii="宋体" w:hAnsi="宋体" w:eastAsia="宋体" w:cs="宋体"/>
          <w:b/>
          <w:bCs/>
          <w:szCs w:val="21"/>
          <w:lang w:val="en-US" w:eastAsia="zh-CN"/>
        </w:rPr>
        <w:t>附件4：安全管理协议书</w:t>
      </w:r>
    </w:p>
    <w:p>
      <w:pPr>
        <w:spacing w:line="560" w:lineRule="exact"/>
        <w:jc w:val="center"/>
        <w:rPr>
          <w:rFonts w:hint="eastAsia" w:ascii="黑体" w:hAnsi="宋体" w:eastAsia="黑体" w:cs="宋体"/>
          <w:bCs/>
          <w:kern w:val="0"/>
          <w:sz w:val="44"/>
          <w:szCs w:val="44"/>
        </w:rPr>
      </w:pPr>
    </w:p>
    <w:p>
      <w:pPr>
        <w:spacing w:line="560" w:lineRule="exact"/>
        <w:jc w:val="center"/>
        <w:rPr>
          <w:rFonts w:ascii="黑体" w:hAnsi="宋体" w:eastAsia="黑体" w:cs="宋体"/>
          <w:bCs/>
          <w:kern w:val="0"/>
          <w:sz w:val="44"/>
          <w:szCs w:val="44"/>
        </w:rPr>
      </w:pPr>
      <w:r>
        <w:rPr>
          <w:rFonts w:hint="eastAsia" w:ascii="黑体" w:hAnsi="宋体" w:eastAsia="黑体" w:cs="宋体"/>
          <w:bCs/>
          <w:kern w:val="0"/>
          <w:sz w:val="44"/>
          <w:szCs w:val="44"/>
        </w:rPr>
        <w:t>物品采购</w:t>
      </w:r>
      <w:r>
        <w:rPr>
          <w:rFonts w:hint="eastAsia" w:ascii="黑体" w:hAnsi="Batang" w:eastAsia="黑体" w:cs="Batang"/>
          <w:bCs/>
          <w:kern w:val="0"/>
          <w:sz w:val="44"/>
          <w:szCs w:val="44"/>
        </w:rPr>
        <w:t>安全协议</w:t>
      </w:r>
      <w:r>
        <w:rPr>
          <w:rFonts w:hint="eastAsia" w:ascii="黑体" w:hAnsi="宋体" w:eastAsia="黑体" w:cs="宋体"/>
          <w:bCs/>
          <w:kern w:val="0"/>
          <w:sz w:val="44"/>
          <w:szCs w:val="44"/>
        </w:rPr>
        <w:t>书</w:t>
      </w:r>
    </w:p>
    <w:p>
      <w:pPr>
        <w:spacing w:line="560" w:lineRule="exact"/>
        <w:rPr>
          <w:rFonts w:ascii="宋体" w:hAnsi="宋体" w:cs="Arial"/>
          <w:kern w:val="0"/>
          <w:sz w:val="24"/>
        </w:rPr>
      </w:pPr>
    </w:p>
    <w:p>
      <w:pPr>
        <w:spacing w:line="560" w:lineRule="exact"/>
        <w:rPr>
          <w:rFonts w:ascii="宋体" w:hAnsi="宋体" w:cs="Arial"/>
          <w:kern w:val="0"/>
          <w:sz w:val="24"/>
        </w:rPr>
      </w:pPr>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spacing w:line="560" w:lineRule="exact"/>
        <w:rPr>
          <w:rFonts w:ascii="宋体" w:hAnsi="宋体" w:cs="Arial"/>
          <w:kern w:val="0"/>
          <w:sz w:val="24"/>
        </w:rPr>
      </w:pPr>
    </w:p>
    <w:p>
      <w:pPr>
        <w:spacing w:line="560" w:lineRule="exact"/>
        <w:ind w:firstLine="480" w:firstLineChars="200"/>
        <w:rPr>
          <w:rFonts w:ascii="宋体" w:hAnsi="宋体" w:cs="Arial"/>
          <w:kern w:val="0"/>
          <w:sz w:val="24"/>
        </w:rPr>
      </w:pPr>
      <w:r>
        <w:rPr>
          <w:rFonts w:hint="eastAsia" w:ascii="宋体" w:hAnsi="宋体" w:cs="Arial"/>
          <w:kern w:val="0"/>
          <w:sz w:val="24"/>
        </w:rPr>
        <w:t>为加强物品采购过程安全管理，根据《中华人民共和国安全生产法》、《生产安全事故报告和调查处理条例》等国家及地方有关安全生产法律法规</w:t>
      </w:r>
      <w:r>
        <w:rPr>
          <w:rFonts w:ascii="宋体" w:hAnsi="宋体" w:cs="Arial"/>
          <w:kern w:val="0"/>
          <w:sz w:val="24"/>
        </w:rPr>
        <w:t>，甲乙双方就</w:t>
      </w:r>
      <w:r>
        <w:rPr>
          <w:rFonts w:hint="eastAsia" w:ascii="宋体" w:hAnsi="宋体" w:cs="Arial"/>
          <w:kern w:val="0"/>
          <w:sz w:val="24"/>
        </w:rPr>
        <w:t>物品采购的安全</w:t>
      </w:r>
      <w:r>
        <w:rPr>
          <w:rFonts w:ascii="宋体" w:hAnsi="宋体" w:cs="Arial"/>
          <w:kern w:val="0"/>
          <w:sz w:val="24"/>
        </w:rPr>
        <w:t>事宜，</w:t>
      </w:r>
      <w:r>
        <w:rPr>
          <w:rFonts w:ascii="宋体" w:hAnsi="宋体" w:cs="Arial"/>
          <w:sz w:val="24"/>
        </w:rPr>
        <w:t>经双方友好协商，达成如下协议</w:t>
      </w:r>
      <w:r>
        <w:rPr>
          <w:rFonts w:ascii="宋体" w:hAnsi="宋体" w:cs="Arial"/>
          <w:kern w:val="0"/>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Theme="minorEastAsia" w:hAnsiTheme="minorEastAsia" w:eastAsiaTheme="minorEastAsia"/>
          <w:sz w:val="24"/>
          <w:u w:val="single"/>
        </w:rPr>
        <w:t>广州市净水有限公司</w:t>
      </w:r>
      <w:r>
        <w:rPr>
          <w:rFonts w:hint="eastAsia" w:asciiTheme="minorEastAsia" w:hAnsiTheme="minorEastAsia" w:eastAsiaTheme="minorEastAsia"/>
          <w:sz w:val="24"/>
          <w:u w:val="single"/>
          <w:lang w:eastAsia="zh-CN"/>
        </w:rPr>
        <w:t>2022年</w:t>
      </w:r>
      <w:r>
        <w:rPr>
          <w:rFonts w:hint="eastAsia" w:asciiTheme="minorEastAsia" w:hAnsiTheme="minorEastAsia"/>
          <w:sz w:val="24"/>
          <w:u w:val="single"/>
          <w:lang w:eastAsia="zh-CN"/>
        </w:rPr>
        <w:t>ABB电气类</w:t>
      </w:r>
      <w:r>
        <w:rPr>
          <w:rFonts w:hint="eastAsia" w:asciiTheme="minorEastAsia" w:hAnsiTheme="minorEastAsia" w:eastAsiaTheme="minorEastAsia"/>
          <w:sz w:val="24"/>
          <w:u w:val="single"/>
          <w:lang w:eastAsia="zh-CN"/>
        </w:rPr>
        <w:t>备品备件采购</w:t>
      </w:r>
      <w:r>
        <w:rPr>
          <w:rFonts w:hint="eastAsia" w:asciiTheme="minorEastAsia" w:hAnsiTheme="minorEastAsia" w:eastAsiaTheme="minorEastAsia"/>
          <w:sz w:val="24"/>
        </w:rPr>
        <w:t>的组成部分，与主合同具有同等法律效力。</w:t>
      </w:r>
    </w:p>
    <w:p>
      <w:pPr>
        <w:spacing w:line="560" w:lineRule="exact"/>
        <w:ind w:firstLine="482" w:firstLineChars="200"/>
        <w:rPr>
          <w:rFonts w:ascii="宋体" w:hAnsi="宋体" w:cs="Arial"/>
          <w:b/>
          <w:kern w:val="0"/>
          <w:sz w:val="24"/>
        </w:rPr>
      </w:pPr>
      <w:r>
        <w:rPr>
          <w:rFonts w:hint="eastAsia" w:ascii="宋体" w:hAnsi="宋体" w:cs="Arial"/>
          <w:b/>
          <w:kern w:val="0"/>
          <w:sz w:val="24"/>
        </w:rPr>
        <w:t>二、甲方权责</w:t>
      </w:r>
    </w:p>
    <w:p>
      <w:pPr>
        <w:spacing w:line="560" w:lineRule="exact"/>
        <w:ind w:firstLine="480" w:firstLineChars="200"/>
        <w:rPr>
          <w:rFonts w:ascii="宋体" w:hAnsi="宋体" w:cs="Arial"/>
          <w:kern w:val="0"/>
          <w:sz w:val="24"/>
        </w:rPr>
      </w:pPr>
      <w:r>
        <w:rPr>
          <w:rFonts w:hint="eastAsia" w:ascii="宋体" w:hAnsi="宋体" w:cs="Arial"/>
          <w:kern w:val="0"/>
          <w:sz w:val="24"/>
        </w:rPr>
        <w:t>（一）甲方进行物品采购时，应贯彻落实国家、地方有关安全管理的法律法规和规章制度。</w:t>
      </w:r>
    </w:p>
    <w:p>
      <w:pPr>
        <w:spacing w:line="560" w:lineRule="exact"/>
        <w:ind w:firstLine="480" w:firstLineChars="200"/>
        <w:rPr>
          <w:rFonts w:ascii="宋体" w:hAnsi="宋体" w:cs="Arial"/>
          <w:kern w:val="0"/>
          <w:sz w:val="24"/>
        </w:rPr>
      </w:pPr>
      <w:r>
        <w:rPr>
          <w:rFonts w:hint="eastAsia" w:ascii="宋体" w:hAnsi="宋体" w:cs="Arial"/>
          <w:kern w:val="0"/>
          <w:sz w:val="24"/>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560" w:lineRule="exact"/>
        <w:ind w:firstLine="480" w:firstLineChars="200"/>
        <w:rPr>
          <w:rFonts w:ascii="宋体" w:hAnsi="宋体" w:cs="Arial"/>
          <w:kern w:val="0"/>
          <w:sz w:val="24"/>
        </w:rPr>
      </w:pPr>
      <w:r>
        <w:rPr>
          <w:rFonts w:hint="eastAsia" w:ascii="宋体" w:hAnsi="宋体" w:cs="Arial"/>
          <w:kern w:val="0"/>
          <w:sz w:val="24"/>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560" w:lineRule="exact"/>
        <w:ind w:firstLine="480" w:firstLineChars="200"/>
        <w:rPr>
          <w:rFonts w:ascii="宋体" w:hAnsi="宋体" w:cs="Arial"/>
          <w:kern w:val="0"/>
          <w:sz w:val="24"/>
        </w:rPr>
      </w:pPr>
      <w:r>
        <w:rPr>
          <w:rFonts w:hint="eastAsia" w:ascii="宋体" w:hAnsi="宋体" w:cs="Arial"/>
          <w:kern w:val="0"/>
          <w:sz w:val="24"/>
        </w:rPr>
        <w:t>（四）乙方对存在问题拒不整改的，视为违约，甲方有权对乙方按主合同相关条款进行违约金扣罚。如乙方拒不缴纳违约金的，甲方有权在履约保证金中扣除。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Arial"/>
          <w:kern w:val="0"/>
          <w:sz w:val="24"/>
        </w:rPr>
      </w:pPr>
      <w:r>
        <w:rPr>
          <w:rFonts w:hint="eastAsia" w:ascii="宋体" w:hAnsi="宋体" w:cs="Arial"/>
          <w:kern w:val="0"/>
          <w:sz w:val="24"/>
        </w:rPr>
        <w:t>（五）告知乙方在甲方应当遵守的安全管理要求。</w:t>
      </w:r>
    </w:p>
    <w:p>
      <w:pPr>
        <w:spacing w:line="560" w:lineRule="exact"/>
        <w:ind w:firstLine="482" w:firstLineChars="200"/>
        <w:rPr>
          <w:rFonts w:ascii="宋体" w:hAnsi="宋体" w:cs="Arial"/>
          <w:b/>
          <w:kern w:val="0"/>
          <w:sz w:val="24"/>
        </w:rPr>
      </w:pPr>
      <w:r>
        <w:rPr>
          <w:rFonts w:hint="eastAsia" w:ascii="宋体" w:hAnsi="宋体" w:cs="Arial"/>
          <w:b/>
          <w:kern w:val="0"/>
          <w:sz w:val="24"/>
        </w:rPr>
        <w:t>三、乙方权责</w:t>
      </w:r>
    </w:p>
    <w:p>
      <w:pPr>
        <w:spacing w:line="560" w:lineRule="exact"/>
        <w:ind w:firstLine="480" w:firstLineChars="200"/>
        <w:rPr>
          <w:rFonts w:ascii="宋体" w:hAnsi="宋体" w:cs="Arial"/>
          <w:kern w:val="0"/>
          <w:sz w:val="24"/>
        </w:rPr>
      </w:pPr>
      <w:r>
        <w:rPr>
          <w:rFonts w:hint="eastAsia" w:ascii="宋体" w:hAnsi="宋体" w:cs="Arial"/>
          <w:kern w:val="0"/>
          <w:sz w:val="24"/>
        </w:rPr>
        <w:t>（一）乙方应承诺具备所售物品的许可资质，并提供相关证明材料。若乙方非所售物品的直销厂家，应提供物品的完整供应链，物品的销售、运输、装卸全过程须严格遵守国家及地方的法律的有关规定。</w:t>
      </w:r>
    </w:p>
    <w:p>
      <w:pPr>
        <w:spacing w:line="560" w:lineRule="exact"/>
        <w:ind w:firstLine="480" w:firstLineChars="200"/>
        <w:rPr>
          <w:rFonts w:ascii="宋体" w:hAnsi="宋体" w:cs="Arial"/>
          <w:kern w:val="0"/>
          <w:sz w:val="24"/>
        </w:rPr>
      </w:pPr>
      <w:r>
        <w:rPr>
          <w:rFonts w:hint="eastAsia" w:ascii="宋体" w:hAnsi="宋体" w:cs="Arial"/>
          <w:kern w:val="0"/>
          <w:sz w:val="24"/>
        </w:rPr>
        <w:t>（二）</w:t>
      </w:r>
      <w:r>
        <w:rPr>
          <w:rFonts w:hint="eastAsia" w:ascii="宋体" w:hAnsi="宋体" w:cs="宋体"/>
          <w:kern w:val="0"/>
          <w:sz w:val="24"/>
        </w:rPr>
        <w:t>乙方负责明确自身岗位安全职责，将安全责任落实到人；加强教育工作，督促员工遵守安全生产规章制度；鼓励员工积极参与安全生产工作，及时发现和消除隐患。运输物品时，应指定</w:t>
      </w:r>
      <w:r>
        <w:rPr>
          <w:rFonts w:hint="eastAsia" w:ascii="宋体" w:hAnsi="宋体" w:cs="Arial"/>
          <w:kern w:val="0"/>
          <w:sz w:val="24"/>
        </w:rPr>
        <w:t>物品</w:t>
      </w:r>
      <w:r>
        <w:rPr>
          <w:rFonts w:hint="eastAsia" w:ascii="宋体" w:hAnsi="宋体" w:cs="宋体"/>
          <w:kern w:val="0"/>
          <w:sz w:val="24"/>
        </w:rPr>
        <w:t>安全运输责任人，负责安全运输和装卸及安全教育工作，同时督促检查，确保</w:t>
      </w:r>
      <w:r>
        <w:rPr>
          <w:rFonts w:hint="eastAsia" w:ascii="宋体" w:hAnsi="宋体" w:cs="Arial"/>
          <w:kern w:val="0"/>
          <w:sz w:val="24"/>
        </w:rPr>
        <w:t>物品</w:t>
      </w:r>
      <w:r>
        <w:rPr>
          <w:rFonts w:hint="eastAsia" w:ascii="宋体" w:hAnsi="宋体" w:cs="宋体"/>
          <w:kern w:val="0"/>
          <w:sz w:val="24"/>
        </w:rPr>
        <w:t>的安全送运。</w:t>
      </w:r>
    </w:p>
    <w:p>
      <w:pPr>
        <w:spacing w:line="560" w:lineRule="exact"/>
        <w:ind w:firstLine="480" w:firstLineChars="200"/>
        <w:rPr>
          <w:rFonts w:ascii="宋体" w:hAnsi="宋体" w:cs="宋体"/>
          <w:kern w:val="0"/>
          <w:sz w:val="24"/>
        </w:rPr>
      </w:pPr>
      <w:r>
        <w:rPr>
          <w:rFonts w:hint="eastAsia" w:ascii="宋体" w:hAnsi="宋体" w:cs="宋体"/>
          <w:kern w:val="0"/>
          <w:sz w:val="24"/>
        </w:rPr>
        <w:t>（三）乙方应承诺所售</w:t>
      </w:r>
      <w:r>
        <w:rPr>
          <w:rFonts w:hint="eastAsia" w:ascii="宋体" w:hAnsi="宋体" w:cs="Arial"/>
          <w:kern w:val="0"/>
          <w:sz w:val="24"/>
        </w:rPr>
        <w:t>物品</w:t>
      </w:r>
      <w:r>
        <w:rPr>
          <w:rFonts w:hint="eastAsia" w:ascii="宋体" w:hAnsi="宋体" w:cs="宋体"/>
          <w:kern w:val="0"/>
          <w:sz w:val="24"/>
        </w:rPr>
        <w:t>质量符合现行国家规范要求，保证</w:t>
      </w:r>
      <w:r>
        <w:rPr>
          <w:rFonts w:hint="eastAsia" w:ascii="宋体" w:hAnsi="宋体" w:cs="Arial"/>
          <w:kern w:val="0"/>
          <w:sz w:val="24"/>
        </w:rPr>
        <w:t>所售物品为正品。</w:t>
      </w:r>
      <w:r>
        <w:rPr>
          <w:rFonts w:hint="eastAsia" w:ascii="宋体" w:hAnsi="宋体" w:cs="Arial"/>
          <w:kern w:val="0"/>
          <w:sz w:val="24"/>
          <w:lang w:eastAsia="zh-CN"/>
        </w:rPr>
        <w:t>货物</w:t>
      </w:r>
      <w:r>
        <w:rPr>
          <w:rFonts w:hint="eastAsia" w:ascii="宋体" w:hAnsi="宋体" w:cs="Arial"/>
          <w:kern w:val="0"/>
          <w:sz w:val="24"/>
        </w:rPr>
        <w:t>类物品应提供与</w:t>
      </w:r>
      <w:r>
        <w:rPr>
          <w:rFonts w:hint="eastAsia" w:ascii="宋体" w:hAnsi="宋体" w:cs="Arial"/>
          <w:kern w:val="0"/>
          <w:sz w:val="24"/>
          <w:lang w:eastAsia="zh-CN"/>
        </w:rPr>
        <w:t>货物</w:t>
      </w:r>
      <w:r>
        <w:rPr>
          <w:rFonts w:hint="eastAsia" w:ascii="宋体" w:hAnsi="宋体" w:cs="Arial"/>
          <w:kern w:val="0"/>
          <w:sz w:val="24"/>
        </w:rPr>
        <w:t>型号一致的使用说明书（进口</w:t>
      </w:r>
      <w:r>
        <w:rPr>
          <w:rFonts w:hint="eastAsia" w:ascii="宋体" w:hAnsi="宋体" w:cs="Arial"/>
          <w:kern w:val="0"/>
          <w:sz w:val="24"/>
          <w:lang w:eastAsia="zh-CN"/>
        </w:rPr>
        <w:t>货物</w:t>
      </w:r>
      <w:r>
        <w:rPr>
          <w:rFonts w:hint="eastAsia" w:ascii="宋体" w:hAnsi="宋体" w:cs="Arial"/>
          <w:kern w:val="0"/>
          <w:sz w:val="24"/>
        </w:rPr>
        <w:t>应有中文说明书），如物品有保质期要求的应在保质期范围内，</w:t>
      </w:r>
      <w:r>
        <w:rPr>
          <w:rFonts w:hint="eastAsia" w:ascii="宋体" w:hAnsi="宋体" w:cs="宋体"/>
          <w:kern w:val="0"/>
          <w:sz w:val="24"/>
        </w:rPr>
        <w:t>特殊</w:t>
      </w:r>
      <w:r>
        <w:rPr>
          <w:rFonts w:hint="eastAsia" w:ascii="宋体" w:hAnsi="宋体" w:cs="宋体"/>
          <w:kern w:val="0"/>
          <w:sz w:val="24"/>
          <w:lang w:eastAsia="zh-CN"/>
        </w:rPr>
        <w:t>货物</w:t>
      </w:r>
      <w:r>
        <w:rPr>
          <w:rFonts w:hint="eastAsia" w:ascii="宋体" w:hAnsi="宋体" w:cs="宋体"/>
          <w:kern w:val="0"/>
          <w:sz w:val="24"/>
        </w:rPr>
        <w:t>应在运输前做好定检工作，包装要完整完好。</w:t>
      </w:r>
    </w:p>
    <w:p>
      <w:pPr>
        <w:spacing w:line="560" w:lineRule="exact"/>
        <w:ind w:firstLine="480" w:firstLineChars="200"/>
        <w:rPr>
          <w:rFonts w:ascii="宋体" w:hAnsi="宋体" w:cs="宋体"/>
          <w:kern w:val="0"/>
          <w:sz w:val="24"/>
        </w:rPr>
      </w:pPr>
      <w:r>
        <w:rPr>
          <w:rFonts w:hint="eastAsia" w:ascii="宋体" w:hAnsi="宋体" w:cs="宋体"/>
          <w:kern w:val="0"/>
          <w:sz w:val="24"/>
        </w:rPr>
        <w:t>（四）乙方对</w:t>
      </w:r>
      <w:r>
        <w:rPr>
          <w:rFonts w:hint="eastAsia" w:ascii="宋体" w:hAnsi="宋体" w:cs="Arial"/>
          <w:kern w:val="0"/>
          <w:sz w:val="24"/>
        </w:rPr>
        <w:t>物品</w:t>
      </w:r>
      <w:r>
        <w:rPr>
          <w:rFonts w:hint="eastAsia" w:ascii="宋体" w:hAnsi="宋体" w:cs="宋体"/>
          <w:kern w:val="0"/>
          <w:sz w:val="24"/>
        </w:rPr>
        <w:t>的运输、装卸、</w:t>
      </w:r>
      <w:r>
        <w:rPr>
          <w:rFonts w:hint="eastAsia" w:ascii="宋体" w:hAnsi="宋体" w:cs="宋体"/>
          <w:kern w:val="0"/>
          <w:sz w:val="24"/>
          <w:lang w:eastAsia="zh-CN"/>
        </w:rPr>
        <w:t>货物</w:t>
      </w:r>
      <w:r>
        <w:rPr>
          <w:rFonts w:hint="eastAsia" w:ascii="宋体" w:hAnsi="宋体" w:cs="宋体"/>
          <w:kern w:val="0"/>
          <w:sz w:val="24"/>
        </w:rPr>
        <w:t>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line="560" w:lineRule="exact"/>
        <w:ind w:firstLine="480" w:firstLineChars="200"/>
        <w:rPr>
          <w:rFonts w:ascii="宋体" w:hAnsi="宋体" w:cs="宋体"/>
          <w:kern w:val="0"/>
          <w:sz w:val="24"/>
        </w:rPr>
      </w:pPr>
      <w:r>
        <w:rPr>
          <w:rFonts w:hint="eastAsia" w:ascii="宋体" w:hAnsi="宋体" w:cs="宋体"/>
          <w:kern w:val="0"/>
          <w:sz w:val="24"/>
        </w:rPr>
        <w:t>（五）乙方须加强物品运输车辆的安全管理，用于运输</w:t>
      </w:r>
      <w:r>
        <w:rPr>
          <w:rFonts w:hint="eastAsia" w:ascii="宋体" w:hAnsi="宋体" w:cs="Arial"/>
          <w:kern w:val="0"/>
          <w:sz w:val="24"/>
        </w:rPr>
        <w:t>物品</w:t>
      </w:r>
      <w:r>
        <w:rPr>
          <w:rFonts w:hint="eastAsia" w:ascii="宋体" w:hAnsi="宋体" w:cs="宋体"/>
          <w:kern w:val="0"/>
          <w:sz w:val="24"/>
        </w:rPr>
        <w:t>的车辆必须车况良好、外观整洁、证照齐全，严格执行车辆安全检验制度，确保车辆性能符合安全技术标准。</w:t>
      </w:r>
    </w:p>
    <w:p>
      <w:pPr>
        <w:spacing w:line="560" w:lineRule="exact"/>
        <w:ind w:firstLine="480" w:firstLineChars="200"/>
        <w:rPr>
          <w:rFonts w:ascii="宋体" w:hAnsi="宋体" w:cs="宋体"/>
          <w:kern w:val="0"/>
          <w:sz w:val="24"/>
        </w:rPr>
      </w:pPr>
      <w:r>
        <w:rPr>
          <w:rFonts w:hint="eastAsia" w:ascii="宋体" w:hAnsi="宋体" w:cs="宋体"/>
          <w:kern w:val="0"/>
          <w:sz w:val="24"/>
        </w:rPr>
        <w:t>（六）人员管理</w:t>
      </w:r>
    </w:p>
    <w:p>
      <w:pPr>
        <w:spacing w:line="560" w:lineRule="exact"/>
        <w:ind w:firstLine="480" w:firstLineChars="200"/>
        <w:rPr>
          <w:rFonts w:ascii="宋体" w:hAnsi="宋体" w:cs="宋体"/>
          <w:kern w:val="0"/>
          <w:sz w:val="24"/>
        </w:rPr>
      </w:pPr>
      <w:r>
        <w:rPr>
          <w:rFonts w:hint="eastAsia" w:ascii="宋体" w:hAnsi="宋体" w:cs="宋体"/>
          <w:kern w:val="0"/>
          <w:sz w:val="24"/>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line="560" w:lineRule="exact"/>
        <w:ind w:firstLine="480" w:firstLineChars="200"/>
        <w:rPr>
          <w:rFonts w:ascii="宋体" w:hAnsi="宋体" w:cs="宋体"/>
          <w:kern w:val="0"/>
          <w:sz w:val="24"/>
        </w:rPr>
      </w:pPr>
      <w:r>
        <w:rPr>
          <w:rFonts w:hint="eastAsia" w:ascii="宋体" w:hAnsi="宋体" w:cs="宋体"/>
          <w:kern w:val="0"/>
          <w:sz w:val="24"/>
        </w:rPr>
        <w:t>乙方聘请其他单位运输的，乙方应对运输单位的安全管理负责。</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ascii="宋体" w:hAnsi="宋体" w:cs="宋体"/>
          <w:kern w:val="0"/>
          <w:sz w:val="24"/>
          <w:u w:val="single"/>
        </w:rPr>
        <w:t xml:space="preserve">      </w:t>
      </w:r>
      <w:r>
        <w:rPr>
          <w:rFonts w:hint="eastAsia" w:ascii="宋体" w:hAnsi="宋体" w:cs="宋体"/>
          <w:kern w:val="0"/>
          <w:sz w:val="24"/>
        </w:rPr>
        <w:t>元/次。</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4.如</w:t>
      </w:r>
      <w:r>
        <w:rPr>
          <w:rFonts w:hint="eastAsia" w:ascii="宋体" w:hAnsi="宋体" w:cs="宋体"/>
          <w:kern w:val="0"/>
          <w:sz w:val="24"/>
          <w:lang w:eastAsia="zh-CN"/>
        </w:rPr>
        <w:t>货物</w:t>
      </w:r>
      <w:r>
        <w:rPr>
          <w:rFonts w:hint="eastAsia" w:ascii="宋体" w:hAnsi="宋体" w:cs="宋体"/>
          <w:kern w:val="0"/>
          <w:sz w:val="24"/>
        </w:rPr>
        <w:t>类物品需进行安装、调试，乙方应安排熟悉</w:t>
      </w:r>
      <w:r>
        <w:rPr>
          <w:rFonts w:hint="eastAsia" w:ascii="宋体" w:hAnsi="宋体" w:cs="宋体"/>
          <w:kern w:val="0"/>
          <w:sz w:val="24"/>
          <w:lang w:eastAsia="zh-CN"/>
        </w:rPr>
        <w:t>货物</w:t>
      </w:r>
      <w:r>
        <w:rPr>
          <w:rFonts w:hint="eastAsia" w:ascii="宋体" w:hAnsi="宋体" w:cs="宋体"/>
          <w:kern w:val="0"/>
          <w:sz w:val="24"/>
        </w:rPr>
        <w:t>或有</w:t>
      </w:r>
      <w:r>
        <w:rPr>
          <w:rFonts w:hint="eastAsia" w:ascii="宋体" w:hAnsi="宋体" w:cs="宋体"/>
          <w:kern w:val="0"/>
          <w:sz w:val="24"/>
          <w:lang w:eastAsia="zh-CN"/>
        </w:rPr>
        <w:t>货物</w:t>
      </w:r>
      <w:r>
        <w:rPr>
          <w:rFonts w:hint="eastAsia" w:ascii="宋体" w:hAnsi="宋体" w:cs="宋体"/>
          <w:kern w:val="0"/>
          <w:sz w:val="24"/>
        </w:rPr>
        <w:t>操作相关资质的专业人员与甲方进行</w:t>
      </w:r>
      <w:r>
        <w:rPr>
          <w:rFonts w:hint="eastAsia" w:ascii="宋体" w:hAnsi="宋体" w:cs="宋体"/>
          <w:kern w:val="0"/>
          <w:sz w:val="24"/>
          <w:lang w:eastAsia="zh-CN"/>
        </w:rPr>
        <w:t>货物</w:t>
      </w:r>
      <w:r>
        <w:rPr>
          <w:rFonts w:hint="eastAsia" w:ascii="宋体" w:hAnsi="宋体" w:cs="宋体"/>
          <w:kern w:val="0"/>
          <w:sz w:val="24"/>
        </w:rPr>
        <w:t>验收及培训等工作，确保操作</w:t>
      </w:r>
      <w:r>
        <w:rPr>
          <w:rFonts w:hint="eastAsia" w:ascii="宋体" w:hAnsi="宋体" w:cs="宋体"/>
          <w:kern w:val="0"/>
          <w:sz w:val="24"/>
          <w:lang w:eastAsia="zh-CN"/>
        </w:rPr>
        <w:t>货物</w:t>
      </w:r>
      <w:r>
        <w:rPr>
          <w:rFonts w:hint="eastAsia" w:ascii="宋体" w:hAnsi="宋体" w:cs="宋体"/>
          <w:kern w:val="0"/>
          <w:sz w:val="24"/>
        </w:rPr>
        <w:t>过程安全。</w:t>
      </w:r>
    </w:p>
    <w:p>
      <w:pPr>
        <w:spacing w:line="560" w:lineRule="exact"/>
        <w:ind w:firstLine="480" w:firstLineChars="200"/>
        <w:rPr>
          <w:rFonts w:ascii="宋体" w:hAnsi="宋体" w:cs="宋体"/>
          <w:kern w:val="0"/>
          <w:sz w:val="24"/>
        </w:rPr>
      </w:pPr>
      <w:r>
        <w:rPr>
          <w:rFonts w:hint="eastAsia" w:ascii="宋体" w:hAnsi="宋体" w:cs="宋体"/>
          <w:kern w:val="0"/>
          <w:sz w:val="24"/>
        </w:rPr>
        <w:t>（七）发生事故时，乙方须立即报警处理，乙方在力所能及范围内采取补救措施，并在30分钟内将情况报告甲方。</w:t>
      </w:r>
    </w:p>
    <w:p>
      <w:pPr>
        <w:spacing w:line="560" w:lineRule="exact"/>
        <w:ind w:firstLine="480" w:firstLineChars="200"/>
        <w:rPr>
          <w:rFonts w:ascii="宋体" w:hAnsi="宋体" w:cs="宋体"/>
          <w:kern w:val="0"/>
          <w:sz w:val="24"/>
        </w:rPr>
      </w:pPr>
      <w:r>
        <w:rPr>
          <w:rFonts w:hint="eastAsia" w:ascii="宋体" w:hAnsi="宋体" w:cs="宋体"/>
          <w:kern w:val="0"/>
          <w:sz w:val="24"/>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宋体"/>
          <w:kern w:val="0"/>
          <w:sz w:val="24"/>
        </w:rPr>
      </w:pPr>
      <w:r>
        <w:rPr>
          <w:rFonts w:hint="eastAsia" w:ascii="宋体" w:hAnsi="宋体" w:cs="宋体"/>
          <w:kern w:val="0"/>
          <w:sz w:val="24"/>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cs="宋体"/>
          <w:kern w:val="0"/>
          <w:sz w:val="24"/>
        </w:rPr>
      </w:pPr>
      <w:r>
        <w:rPr>
          <w:rFonts w:hint="eastAsia" w:ascii="宋体" w:hAnsi="宋体" w:cs="宋体"/>
          <w:kern w:val="0"/>
          <w:sz w:val="24"/>
        </w:rPr>
        <w:t>（十）乙方委托的第三方运输单位或个人，违反本协议的，全部责任均由乙方承担。</w:t>
      </w:r>
    </w:p>
    <w:p>
      <w:pPr>
        <w:pStyle w:val="33"/>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四、补充条款：</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五、附则</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ind w:firstLine="480" w:firstLineChars="200"/>
        <w:jc w:val="left"/>
        <w:rPr>
          <w:rFonts w:asciiTheme="minorEastAsia" w:hAnsiTheme="minorEastAsia" w:eastAsiaTheme="minorEastAsia"/>
          <w:sz w:val="24"/>
        </w:rPr>
      </w:pP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widowControl w:val="0"/>
              <w:adjustRightInd w:val="0"/>
              <w:snapToGrid w:val="0"/>
              <w:spacing w:line="560" w:lineRule="exact"/>
              <w:jc w:val="both"/>
              <w:textAlignment w:val="baseline"/>
              <w:rPr>
                <w:rFonts w:asciiTheme="minorEastAsia" w:hAnsiTheme="minorEastAsia" w:eastAsiaTheme="minorEastAsia"/>
                <w:sz w:val="24"/>
              </w:rPr>
            </w:pPr>
            <w:r>
              <w:rPr>
                <w:rFonts w:hint="eastAsia" w:asciiTheme="minorEastAsia" w:hAnsiTheme="minorEastAsia" w:eastAsiaTheme="minorEastAsia"/>
                <w:sz w:val="24"/>
              </w:rPr>
              <w:t>甲方：</w:t>
            </w:r>
          </w:p>
          <w:p>
            <w:pPr>
              <w:widowControl w:val="0"/>
              <w:adjustRightInd w:val="0"/>
              <w:snapToGrid w:val="0"/>
              <w:spacing w:line="560" w:lineRule="exact"/>
              <w:jc w:val="both"/>
              <w:textAlignment w:val="baseline"/>
              <w:rPr>
                <w:rFonts w:asciiTheme="minorEastAsia" w:hAnsiTheme="minorEastAsia" w:eastAsiaTheme="minorEastAsia"/>
                <w:sz w:val="24"/>
              </w:rPr>
            </w:pPr>
            <w:r>
              <w:rPr>
                <w:rFonts w:hint="eastAsia" w:asciiTheme="minorEastAsia" w:hAnsiTheme="minorEastAsia" w:eastAsiaTheme="minorEastAsia"/>
                <w:sz w:val="24"/>
              </w:rPr>
              <w:t>签约代表：</w:t>
            </w:r>
          </w:p>
          <w:p>
            <w:pPr>
              <w:widowControl w:val="0"/>
              <w:adjustRightInd w:val="0"/>
              <w:snapToGrid w:val="0"/>
              <w:spacing w:line="560" w:lineRule="exact"/>
              <w:jc w:val="both"/>
              <w:textAlignment w:val="baseline"/>
              <w:rPr>
                <w:rFonts w:asciiTheme="minorEastAsia" w:hAnsiTheme="minorEastAsia" w:eastAsiaTheme="minorEastAsia"/>
                <w:sz w:val="24"/>
              </w:rPr>
            </w:pPr>
            <w:r>
              <w:rPr>
                <w:rFonts w:hint="eastAsia" w:asciiTheme="minorEastAsia" w:hAnsiTheme="minorEastAsia" w:eastAsiaTheme="minorEastAsia"/>
                <w:sz w:val="24"/>
              </w:rPr>
              <w:t>联系电话：</w:t>
            </w:r>
          </w:p>
          <w:p>
            <w:pPr>
              <w:widowControl w:val="0"/>
              <w:adjustRightInd w:val="0"/>
              <w:snapToGrid w:val="0"/>
              <w:spacing w:line="560" w:lineRule="exact"/>
              <w:ind w:firstLine="240" w:firstLineChars="100"/>
              <w:jc w:val="right"/>
              <w:textAlignment w:val="baseline"/>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c>
          <w:tcPr>
            <w:tcW w:w="4474" w:type="dxa"/>
          </w:tcPr>
          <w:p>
            <w:pPr>
              <w:widowControl w:val="0"/>
              <w:adjustRightInd w:val="0"/>
              <w:snapToGrid w:val="0"/>
              <w:spacing w:line="560" w:lineRule="exact"/>
              <w:jc w:val="both"/>
              <w:textAlignment w:val="baseline"/>
              <w:rPr>
                <w:rFonts w:asciiTheme="minorEastAsia" w:hAnsiTheme="minorEastAsia" w:eastAsiaTheme="minorEastAsia"/>
                <w:sz w:val="24"/>
              </w:rPr>
            </w:pPr>
            <w:r>
              <w:rPr>
                <w:rFonts w:hint="eastAsia" w:asciiTheme="minorEastAsia" w:hAnsiTheme="minorEastAsia" w:eastAsiaTheme="minorEastAsia"/>
                <w:sz w:val="24"/>
              </w:rPr>
              <w:t>乙方：</w:t>
            </w:r>
          </w:p>
          <w:p>
            <w:pPr>
              <w:widowControl w:val="0"/>
              <w:adjustRightInd w:val="0"/>
              <w:snapToGrid w:val="0"/>
              <w:spacing w:line="560" w:lineRule="exact"/>
              <w:jc w:val="both"/>
              <w:textAlignment w:val="baseline"/>
              <w:rPr>
                <w:rFonts w:asciiTheme="minorEastAsia" w:hAnsiTheme="minorEastAsia" w:eastAsiaTheme="minorEastAsia"/>
                <w:sz w:val="24"/>
              </w:rPr>
            </w:pPr>
            <w:r>
              <w:rPr>
                <w:rFonts w:hint="eastAsia" w:asciiTheme="minorEastAsia" w:hAnsiTheme="minorEastAsia" w:eastAsiaTheme="minorEastAsia"/>
                <w:sz w:val="24"/>
              </w:rPr>
              <w:t>签约代表：</w:t>
            </w:r>
          </w:p>
          <w:p>
            <w:pPr>
              <w:widowControl w:val="0"/>
              <w:adjustRightInd w:val="0"/>
              <w:snapToGrid w:val="0"/>
              <w:spacing w:line="560" w:lineRule="exact"/>
              <w:jc w:val="both"/>
              <w:textAlignment w:val="baseline"/>
              <w:rPr>
                <w:rFonts w:asciiTheme="minorEastAsia" w:hAnsiTheme="minorEastAsia" w:eastAsiaTheme="minorEastAsia"/>
                <w:sz w:val="24"/>
              </w:rPr>
            </w:pPr>
            <w:r>
              <w:rPr>
                <w:rFonts w:hint="eastAsia" w:asciiTheme="minorEastAsia" w:hAnsiTheme="minorEastAsia" w:eastAsiaTheme="minorEastAsia"/>
                <w:sz w:val="24"/>
              </w:rPr>
              <w:t>联系电话：</w:t>
            </w:r>
          </w:p>
          <w:p>
            <w:pPr>
              <w:widowControl w:val="0"/>
              <w:adjustRightInd w:val="0"/>
              <w:snapToGrid w:val="0"/>
              <w:spacing w:line="560" w:lineRule="exact"/>
              <w:jc w:val="right"/>
              <w:textAlignment w:val="baseline"/>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r>
    </w:tbl>
    <w:p>
      <w:pPr>
        <w:spacing w:line="560" w:lineRule="exact"/>
        <w:rPr>
          <w:rFonts w:hint="eastAsia" w:ascii="宋体" w:hAnsi="宋体" w:eastAsia="宋体" w:cs="宋体"/>
          <w:b/>
          <w:bCs/>
          <w:szCs w:val="21"/>
          <w:lang w:val="en-US" w:eastAsia="zh-CN"/>
        </w:rPr>
      </w:pPr>
    </w:p>
    <w:p>
      <w:pPr>
        <w:spacing w:line="560" w:lineRule="exact"/>
        <w:rPr>
          <w:rFonts w:hint="eastAsia" w:ascii="宋体" w:hAnsi="宋体" w:eastAsia="宋体" w:cs="宋体"/>
          <w:b/>
          <w:bCs/>
          <w:szCs w:val="21"/>
          <w:lang w:val="en-US" w:eastAsia="zh-CN"/>
        </w:rPr>
      </w:pPr>
    </w:p>
    <w:p>
      <w:pPr>
        <w:spacing w:line="560" w:lineRule="exact"/>
        <w:rPr>
          <w:rFonts w:hint="eastAsia" w:ascii="宋体" w:hAnsi="宋体" w:eastAsia="宋体" w:cs="宋体"/>
          <w:b/>
          <w:bCs/>
          <w:szCs w:val="21"/>
          <w:lang w:val="en-US" w:eastAsia="zh-CN"/>
        </w:rPr>
      </w:pPr>
    </w:p>
    <w:p>
      <w:pPr>
        <w:pStyle w:val="2"/>
        <w:rPr>
          <w:rFonts w:hint="eastAsia" w:ascii="宋体" w:hAnsi="宋体" w:eastAsia="宋体" w:cs="宋体"/>
          <w:b/>
          <w:bCs/>
          <w:szCs w:val="21"/>
          <w:lang w:val="en-US" w:eastAsia="zh-CN"/>
        </w:rPr>
      </w:pPr>
    </w:p>
    <w:p>
      <w:pPr>
        <w:pStyle w:val="2"/>
        <w:rPr>
          <w:rFonts w:hint="eastAsia" w:ascii="宋体" w:hAnsi="宋体" w:eastAsia="宋体" w:cs="宋体"/>
          <w:b/>
          <w:bCs/>
          <w:szCs w:val="21"/>
          <w:lang w:val="en-US" w:eastAsia="zh-CN"/>
        </w:rPr>
      </w:pPr>
    </w:p>
    <w:p>
      <w:pPr>
        <w:pStyle w:val="2"/>
        <w:rPr>
          <w:rFonts w:hint="eastAsia" w:ascii="宋体" w:hAnsi="宋体" w:eastAsia="宋体" w:cs="宋体"/>
          <w:b/>
          <w:bCs/>
          <w:szCs w:val="21"/>
          <w:lang w:val="en-US" w:eastAsia="zh-CN"/>
        </w:rPr>
      </w:pPr>
    </w:p>
    <w:p>
      <w:pPr>
        <w:pStyle w:val="2"/>
        <w:rPr>
          <w:rFonts w:hint="eastAsia" w:ascii="宋体" w:hAnsi="宋体" w:eastAsia="宋体" w:cs="宋体"/>
          <w:b/>
          <w:bCs/>
          <w:szCs w:val="21"/>
          <w:lang w:val="en-US" w:eastAsia="zh-CN"/>
        </w:rPr>
      </w:pPr>
    </w:p>
    <w:p>
      <w:pPr>
        <w:pStyle w:val="2"/>
        <w:rPr>
          <w:rFonts w:hint="eastAsia" w:ascii="宋体" w:hAnsi="宋体" w:eastAsia="宋体" w:cs="宋体"/>
          <w:b/>
          <w:bCs/>
          <w:szCs w:val="21"/>
          <w:lang w:val="en-US" w:eastAsia="zh-CN"/>
        </w:rPr>
      </w:pPr>
    </w:p>
    <w:p>
      <w:pPr>
        <w:pStyle w:val="2"/>
        <w:rPr>
          <w:rFonts w:hint="eastAsia" w:ascii="宋体" w:hAnsi="宋体" w:eastAsia="宋体" w:cs="宋体"/>
          <w:b/>
          <w:bCs/>
          <w:szCs w:val="21"/>
          <w:lang w:val="en-US" w:eastAsia="zh-CN"/>
        </w:rPr>
      </w:pPr>
    </w:p>
    <w:p>
      <w:pPr>
        <w:pStyle w:val="2"/>
        <w:rPr>
          <w:rFonts w:hint="eastAsia" w:ascii="宋体" w:hAnsi="宋体" w:eastAsia="宋体" w:cs="宋体"/>
          <w:b/>
          <w:bCs/>
          <w:szCs w:val="21"/>
          <w:lang w:val="en-US" w:eastAsia="zh-CN"/>
        </w:rPr>
      </w:pPr>
    </w:p>
    <w:p>
      <w:pPr>
        <w:spacing w:line="560" w:lineRule="exact"/>
        <w:rPr>
          <w:rFonts w:hint="eastAsia" w:ascii="宋体" w:hAnsi="宋体" w:eastAsia="宋体" w:cs="宋体"/>
          <w:b/>
          <w:bCs/>
          <w:szCs w:val="21"/>
          <w:lang w:val="en-US" w:eastAsia="zh-CN"/>
        </w:rPr>
      </w:pPr>
      <w:r>
        <w:rPr>
          <w:rFonts w:hint="eastAsia" w:ascii="宋体" w:hAnsi="宋体" w:eastAsia="宋体" w:cs="宋体"/>
          <w:b/>
          <w:bCs/>
          <w:szCs w:val="21"/>
          <w:lang w:val="en-US" w:eastAsia="zh-CN"/>
        </w:rPr>
        <w:t>附件5 报价清单</w:t>
      </w:r>
    </w:p>
    <w:p>
      <w:pPr>
        <w:pStyle w:val="2"/>
        <w:jc w:val="center"/>
        <w:rPr>
          <w:rFonts w:hint="default"/>
          <w:lang w:val="en-US" w:eastAsia="zh-CN"/>
        </w:rPr>
      </w:pPr>
      <w:r>
        <w:rPr>
          <w:rFonts w:hint="eastAsia" w:ascii="宋体" w:hAnsi="宋体" w:eastAsia="宋体" w:cs="宋体"/>
          <w:b/>
          <w:bCs/>
          <w:color w:val="auto"/>
          <w:kern w:val="2"/>
          <w:sz w:val="21"/>
          <w:szCs w:val="21"/>
          <w:lang w:val="en-US" w:eastAsia="zh-CN" w:bidi="ar-SA"/>
        </w:rPr>
        <w:t>详见第七章</w:t>
      </w:r>
      <w:r>
        <w:rPr>
          <w:rFonts w:hint="default" w:ascii="宋体" w:hAnsi="宋体" w:eastAsia="宋体" w:cs="宋体"/>
          <w:b/>
          <w:bCs/>
          <w:color w:val="auto"/>
          <w:kern w:val="2"/>
          <w:sz w:val="21"/>
          <w:szCs w:val="21"/>
          <w:lang w:val="en-US" w:eastAsia="zh-CN" w:bidi="ar-SA"/>
        </w:rPr>
        <w:t>响应文件格式要求</w:t>
      </w:r>
      <w:r>
        <w:rPr>
          <w:rFonts w:hint="eastAsia" w:eastAsia="宋体" w:cs="宋体"/>
          <w:b/>
          <w:bCs/>
          <w:color w:val="auto"/>
          <w:kern w:val="2"/>
          <w:sz w:val="21"/>
          <w:szCs w:val="21"/>
          <w:lang w:val="en-US" w:eastAsia="zh-CN" w:bidi="ar-SA"/>
        </w:rPr>
        <w:t>第5点</w:t>
      </w:r>
      <w:r>
        <w:rPr>
          <w:rFonts w:hint="eastAsia" w:ascii="宋体" w:hAnsi="宋体" w:eastAsia="宋体" w:cs="宋体"/>
          <w:b/>
          <w:bCs/>
          <w:color w:val="auto"/>
          <w:kern w:val="2"/>
          <w:sz w:val="21"/>
          <w:szCs w:val="21"/>
          <w:lang w:val="en-US" w:eastAsia="zh-CN" w:bidi="ar-SA"/>
        </w:rPr>
        <w:t>报价表</w:t>
      </w:r>
    </w:p>
    <w:p>
      <w:pPr>
        <w:spacing w:line="560" w:lineRule="exact"/>
        <w:rPr>
          <w:rFonts w:hint="eastAsia" w:ascii="宋体" w:hAnsi="宋体" w:eastAsia="宋体" w:cs="宋体"/>
          <w:b/>
          <w:bCs/>
          <w:szCs w:val="21"/>
          <w:lang w:val="en-US" w:eastAsia="zh-CN"/>
        </w:rPr>
      </w:pPr>
    </w:p>
    <w:p>
      <w:pPr>
        <w:spacing w:line="560" w:lineRule="exact"/>
        <w:rPr>
          <w:rFonts w:hint="eastAsia" w:ascii="宋体" w:hAnsi="宋体" w:eastAsia="宋体" w:cs="宋体"/>
          <w:b/>
          <w:bCs/>
          <w:szCs w:val="21"/>
          <w:lang w:val="en-US" w:eastAsia="zh-CN"/>
        </w:rPr>
      </w:pPr>
      <w:r>
        <w:rPr>
          <w:rFonts w:hint="eastAsia" w:ascii="宋体" w:hAnsi="宋体" w:eastAsia="宋体" w:cs="宋体"/>
          <w:b/>
          <w:bCs/>
          <w:szCs w:val="21"/>
          <w:lang w:val="en-US" w:eastAsia="zh-CN"/>
        </w:rPr>
        <w:t>附件6 授权委托证明</w:t>
      </w:r>
    </w:p>
    <w:p>
      <w:pPr>
        <w:pStyle w:val="2"/>
        <w:rPr>
          <w:rFonts w:hint="eastAsia"/>
          <w:lang w:val="en-US" w:eastAsia="zh-CN"/>
        </w:rPr>
      </w:pPr>
    </w:p>
    <w:p>
      <w:pPr>
        <w:spacing w:line="560" w:lineRule="exact"/>
        <w:rPr>
          <w:rFonts w:hint="eastAsia" w:ascii="宋体" w:hAnsi="宋体" w:eastAsia="宋体" w:cs="宋体"/>
          <w:kern w:val="0"/>
          <w:sz w:val="24"/>
          <w:lang w:val="en-US" w:eastAsia="zh-CN"/>
        </w:rPr>
      </w:pPr>
      <w:r>
        <w:rPr>
          <w:rFonts w:hint="eastAsia" w:ascii="宋体" w:hAnsi="宋体" w:eastAsia="宋体" w:cs="宋体"/>
          <w:b/>
          <w:bCs/>
          <w:szCs w:val="21"/>
          <w:lang w:val="en-US" w:eastAsia="zh-CN"/>
        </w:rPr>
        <w:t xml:space="preserve">附件7 履约保函模板     </w:t>
      </w:r>
      <w:r>
        <w:rPr>
          <w:rFonts w:hint="eastAsia" w:ascii="宋体" w:hAnsi="宋体" w:eastAsia="宋体" w:cs="宋体"/>
          <w:kern w:val="0"/>
          <w:sz w:val="24"/>
          <w:lang w:val="en-US" w:eastAsia="zh-CN"/>
        </w:rPr>
        <w:t xml:space="preserve">                    </w:t>
      </w:r>
    </w:p>
    <w:p>
      <w:pPr>
        <w:spacing w:line="560" w:lineRule="exact"/>
        <w:ind w:firstLine="0" w:firstLineChars="0"/>
        <w:jc w:val="center"/>
        <w:rPr>
          <w:rFonts w:hint="eastAsia" w:ascii="宋体" w:hAnsi="宋体" w:eastAsia="宋体" w:cs="宋体"/>
          <w:kern w:val="0"/>
          <w:sz w:val="24"/>
        </w:rPr>
      </w:pPr>
      <w:r>
        <w:rPr>
          <w:rFonts w:hint="eastAsia" w:ascii="宋体" w:hAnsi="宋体" w:eastAsia="宋体" w:cs="宋体"/>
          <w:kern w:val="0"/>
          <w:sz w:val="24"/>
        </w:rPr>
        <w:t>履约保函模板</w:t>
      </w:r>
    </w:p>
    <w:p>
      <w:pPr>
        <w:spacing w:line="560" w:lineRule="exact"/>
        <w:ind w:firstLine="480" w:firstLineChars="200"/>
        <w:rPr>
          <w:rFonts w:hint="eastAsia" w:ascii="宋体" w:hAnsi="宋体" w:eastAsia="宋体" w:cs="宋体"/>
          <w:kern w:val="0"/>
          <w:sz w:val="24"/>
        </w:rPr>
      </w:pPr>
      <w:r>
        <w:rPr>
          <w:rFonts w:hint="eastAsia" w:ascii="宋体" w:hAnsi="宋体" w:eastAsia="宋体" w:cs="宋体"/>
          <w:kern w:val="0"/>
          <w:sz w:val="24"/>
        </w:rPr>
        <w:t>致：               （受益人）</w:t>
      </w:r>
      <w:r>
        <w:rPr>
          <w:rFonts w:hint="eastAsia" w:ascii="宋体" w:hAnsi="宋体" w:eastAsia="宋体" w:cs="宋体"/>
          <w:kern w:val="0"/>
          <w:sz w:val="24"/>
        </w:rPr>
        <w:br w:type="textWrapping"/>
      </w:r>
    </w:p>
    <w:p>
      <w:pPr>
        <w:spacing w:line="560" w:lineRule="exact"/>
        <w:ind w:firstLine="480" w:firstLineChars="200"/>
        <w:rPr>
          <w:rFonts w:hint="eastAsia" w:ascii="宋体" w:hAnsi="宋体" w:eastAsia="宋体" w:cs="宋体"/>
          <w:kern w:val="0"/>
          <w:sz w:val="24"/>
        </w:rPr>
      </w:pPr>
      <w:r>
        <w:rPr>
          <w:rFonts w:hint="eastAsia" w:ascii="宋体" w:hAnsi="宋体" w:eastAsia="宋体" w:cs="宋体"/>
          <w:kern w:val="0"/>
          <w:sz w:val="24"/>
        </w:rPr>
        <w:t>鉴于           （以下简称“委托人”）与贵方于   年  月  日签订了                     （以下简称“合同”），我行同意为委托人出具履约保函，作为委托人履行合同义务的担保，以使你方得到履约保函的保障。本保函为不可撤销，见索即付的独立保函。</w:t>
      </w:r>
    </w:p>
    <w:p>
      <w:pPr>
        <w:spacing w:line="560" w:lineRule="exact"/>
        <w:ind w:firstLine="480" w:firstLineChars="200"/>
        <w:rPr>
          <w:rFonts w:hint="eastAsia" w:ascii="宋体" w:hAnsi="宋体" w:eastAsia="宋体" w:cs="宋体"/>
          <w:kern w:val="0"/>
          <w:sz w:val="24"/>
        </w:rPr>
      </w:pPr>
      <w:r>
        <w:rPr>
          <w:rFonts w:hint="eastAsia" w:ascii="宋体" w:hAnsi="宋体" w:eastAsia="宋体" w:cs="宋体"/>
          <w:kern w:val="0"/>
          <w:sz w:val="24"/>
        </w:rPr>
        <w:t>一、我行保证在收到贵单位于保函有效期内送达的依本保函约定的索赔申请后，在个  工作日内无条件和不可改变地向贵单位支付最高金额不超过人民币元         （大写：             ）的履约保证金，并放弃向你方提出任何异议和追索的权利。</w:t>
      </w:r>
    </w:p>
    <w:p>
      <w:pPr>
        <w:spacing w:line="560" w:lineRule="exact"/>
        <w:ind w:firstLine="480" w:firstLineChars="200"/>
        <w:rPr>
          <w:rFonts w:hint="eastAsia" w:ascii="宋体" w:hAnsi="宋体" w:eastAsia="宋体" w:cs="宋体"/>
          <w:kern w:val="0"/>
          <w:sz w:val="24"/>
        </w:rPr>
      </w:pPr>
      <w:r>
        <w:rPr>
          <w:rFonts w:hint="eastAsia" w:ascii="宋体" w:hAnsi="宋体" w:eastAsia="宋体" w:cs="宋体"/>
          <w:kern w:val="0"/>
          <w:sz w:val="24"/>
        </w:rPr>
        <w:t>二、贵单位的索赔申请应符合下述条件：</w:t>
      </w:r>
    </w:p>
    <w:p>
      <w:pPr>
        <w:spacing w:line="560" w:lineRule="exact"/>
        <w:ind w:firstLine="480" w:firstLineChars="200"/>
        <w:rPr>
          <w:rFonts w:hint="eastAsia" w:ascii="宋体" w:hAnsi="宋体" w:eastAsia="宋体" w:cs="宋体"/>
          <w:kern w:val="0"/>
          <w:sz w:val="24"/>
        </w:rPr>
      </w:pPr>
      <w:r>
        <w:rPr>
          <w:rFonts w:hint="eastAsia" w:ascii="宋体" w:hAnsi="宋体" w:eastAsia="宋体" w:cs="宋体"/>
          <w:kern w:val="0"/>
          <w:sz w:val="24"/>
        </w:rPr>
        <w:t>（一）贵单位法定代表人或其授权代表签字并加盖单位公章；</w:t>
      </w:r>
    </w:p>
    <w:p>
      <w:pPr>
        <w:spacing w:line="560" w:lineRule="exact"/>
        <w:ind w:firstLine="480" w:firstLineChars="200"/>
        <w:rPr>
          <w:rFonts w:hint="eastAsia" w:ascii="宋体" w:hAnsi="宋体" w:eastAsia="宋体" w:cs="宋体"/>
          <w:kern w:val="0"/>
          <w:sz w:val="24"/>
        </w:rPr>
      </w:pPr>
      <w:r>
        <w:rPr>
          <w:rFonts w:hint="eastAsia" w:ascii="宋体" w:hAnsi="宋体" w:eastAsia="宋体" w:cs="宋体"/>
          <w:kern w:val="0"/>
          <w:sz w:val="24"/>
        </w:rPr>
        <w:t>（二）在保函有效期内送达我行；</w:t>
      </w:r>
    </w:p>
    <w:p>
      <w:pPr>
        <w:spacing w:line="560" w:lineRule="exact"/>
        <w:ind w:firstLine="480" w:firstLineChars="200"/>
        <w:rPr>
          <w:rFonts w:hint="eastAsia" w:ascii="宋体" w:hAnsi="宋体" w:eastAsia="宋体" w:cs="宋体"/>
          <w:kern w:val="0"/>
          <w:sz w:val="24"/>
        </w:rPr>
      </w:pPr>
      <w:r>
        <w:rPr>
          <w:rFonts w:hint="eastAsia" w:ascii="宋体" w:hAnsi="宋体" w:eastAsia="宋体" w:cs="宋体"/>
          <w:kern w:val="0"/>
          <w:sz w:val="24"/>
        </w:rPr>
        <w:t>（三）明确的索赔金额（不得超过本保函第一条所列之限额）。</w:t>
      </w:r>
    </w:p>
    <w:p>
      <w:pPr>
        <w:spacing w:line="560" w:lineRule="exact"/>
        <w:ind w:firstLine="480" w:firstLineChars="200"/>
        <w:rPr>
          <w:rFonts w:hint="eastAsia" w:ascii="宋体" w:hAnsi="宋体" w:eastAsia="宋体" w:cs="宋体"/>
          <w:kern w:val="0"/>
          <w:sz w:val="24"/>
        </w:rPr>
      </w:pPr>
      <w:r>
        <w:rPr>
          <w:rFonts w:hint="eastAsia" w:ascii="宋体" w:hAnsi="宋体" w:eastAsia="宋体" w:cs="宋体"/>
          <w:kern w:val="0"/>
          <w:sz w:val="24"/>
        </w:rPr>
        <w:t>三、本保函自签发之日起生效，有效期至  年  月  日。本保函于下述任一事项发生之时立即失效，我行在本保函项下的保证义务即刻解除：</w:t>
      </w:r>
    </w:p>
    <w:p>
      <w:pPr>
        <w:spacing w:line="560" w:lineRule="exact"/>
        <w:ind w:firstLine="480" w:firstLineChars="200"/>
        <w:rPr>
          <w:rFonts w:hint="eastAsia" w:ascii="宋体" w:hAnsi="宋体" w:eastAsia="宋体" w:cs="宋体"/>
          <w:kern w:val="0"/>
          <w:sz w:val="24"/>
        </w:rPr>
      </w:pPr>
      <w:r>
        <w:rPr>
          <w:rFonts w:hint="eastAsia" w:ascii="宋体" w:hAnsi="宋体" w:eastAsia="宋体" w:cs="宋体"/>
          <w:kern w:val="0"/>
          <w:sz w:val="24"/>
        </w:rPr>
        <w:t>（一）本保函有效期限届满；</w:t>
      </w:r>
    </w:p>
    <w:p>
      <w:pPr>
        <w:spacing w:line="560" w:lineRule="exact"/>
        <w:ind w:firstLine="480" w:firstLineChars="200"/>
        <w:rPr>
          <w:rFonts w:hint="eastAsia" w:ascii="宋体" w:hAnsi="宋体" w:eastAsia="宋体" w:cs="宋体"/>
          <w:kern w:val="0"/>
          <w:sz w:val="24"/>
        </w:rPr>
      </w:pPr>
      <w:r>
        <w:rPr>
          <w:rFonts w:hint="eastAsia" w:ascii="宋体" w:hAnsi="宋体" w:eastAsia="宋体" w:cs="宋体"/>
          <w:kern w:val="0"/>
          <w:sz w:val="24"/>
        </w:rPr>
        <w:t>（二）我行保证的义务履行完毕。</w:t>
      </w:r>
    </w:p>
    <w:p>
      <w:pPr>
        <w:spacing w:line="560" w:lineRule="exact"/>
        <w:ind w:firstLine="480" w:firstLineChars="200"/>
        <w:rPr>
          <w:rFonts w:hint="eastAsia" w:ascii="宋体" w:hAnsi="宋体" w:eastAsia="宋体" w:cs="宋体"/>
          <w:kern w:val="0"/>
          <w:sz w:val="24"/>
        </w:rPr>
      </w:pPr>
      <w:r>
        <w:rPr>
          <w:rFonts w:hint="eastAsia" w:ascii="宋体" w:hAnsi="宋体" w:eastAsia="宋体" w:cs="宋体"/>
          <w:kern w:val="0"/>
          <w:sz w:val="24"/>
        </w:rPr>
        <w:t>四、我方受本保函制约的责任是延续的、独立的和无条件的，上述合同的任何修改、变更、解释、不可执行或委托人在合同项下对你方的任何抗辩都不能削弱或影响我行按本保函应承担的责任。</w:t>
      </w:r>
    </w:p>
    <w:p>
      <w:pPr>
        <w:spacing w:line="560" w:lineRule="exact"/>
        <w:ind w:firstLine="480" w:firstLineChars="200"/>
        <w:rPr>
          <w:rFonts w:hint="eastAsia" w:ascii="宋体" w:hAnsi="宋体" w:eastAsia="宋体" w:cs="宋体"/>
          <w:kern w:val="0"/>
          <w:sz w:val="24"/>
        </w:rPr>
      </w:pPr>
      <w:r>
        <w:rPr>
          <w:rFonts w:hint="eastAsia" w:ascii="宋体" w:hAnsi="宋体" w:eastAsia="宋体" w:cs="宋体"/>
          <w:kern w:val="0"/>
          <w:sz w:val="24"/>
        </w:rPr>
        <w:t>五、我行向你方支付索赔金额后，本保函担保金额即按贵方通知的索赔金额予以递减。</w:t>
      </w:r>
    </w:p>
    <w:p>
      <w:pPr>
        <w:spacing w:line="560" w:lineRule="exact"/>
        <w:ind w:firstLine="480" w:firstLineChars="200"/>
        <w:rPr>
          <w:rFonts w:hint="eastAsia" w:ascii="宋体" w:hAnsi="宋体" w:eastAsia="宋体" w:cs="宋体"/>
          <w:kern w:val="0"/>
          <w:sz w:val="24"/>
        </w:rPr>
      </w:pPr>
      <w:r>
        <w:rPr>
          <w:rFonts w:hint="eastAsia" w:ascii="宋体" w:hAnsi="宋体" w:eastAsia="宋体" w:cs="宋体"/>
          <w:kern w:val="0"/>
          <w:sz w:val="24"/>
        </w:rPr>
        <w:t>六、保函失效后请将保函退回我行注销，无论正本最终退回与否，不影响本保函依上述约定自动失效。</w:t>
      </w:r>
    </w:p>
    <w:p>
      <w:pPr>
        <w:spacing w:line="560" w:lineRule="exact"/>
        <w:ind w:firstLine="480" w:firstLineChars="200"/>
        <w:rPr>
          <w:rFonts w:hint="eastAsia" w:ascii="宋体" w:hAnsi="宋体" w:eastAsia="宋体" w:cs="宋体"/>
          <w:kern w:val="0"/>
          <w:sz w:val="24"/>
        </w:rPr>
      </w:pPr>
      <w:r>
        <w:rPr>
          <w:rFonts w:hint="eastAsia" w:ascii="宋体" w:hAnsi="宋体" w:eastAsia="宋体" w:cs="宋体"/>
          <w:kern w:val="0"/>
          <w:sz w:val="24"/>
        </w:rPr>
        <w:t xml:space="preserve">                                                    落款</w:t>
      </w:r>
    </w:p>
    <w:p>
      <w:pPr>
        <w:spacing w:line="560" w:lineRule="exact"/>
        <w:ind w:firstLine="480" w:firstLineChars="200"/>
        <w:rPr>
          <w:rFonts w:hint="eastAsia" w:ascii="宋体" w:hAnsi="宋体" w:eastAsia="宋体" w:cs="宋体"/>
          <w:kern w:val="0"/>
          <w:sz w:val="24"/>
        </w:rPr>
      </w:pPr>
      <w:r>
        <w:rPr>
          <w:rFonts w:hint="eastAsia" w:ascii="宋体" w:hAnsi="宋体" w:eastAsia="宋体" w:cs="宋体"/>
          <w:kern w:val="0"/>
          <w:sz w:val="24"/>
        </w:rPr>
        <w:t>保函说明：</w:t>
      </w:r>
    </w:p>
    <w:p>
      <w:pPr>
        <w:spacing w:line="560" w:lineRule="exact"/>
        <w:ind w:firstLine="480" w:firstLineChars="200"/>
        <w:rPr>
          <w:rFonts w:hint="eastAsia" w:ascii="宋体" w:hAnsi="宋体" w:eastAsia="宋体" w:cs="宋体"/>
          <w:kern w:val="0"/>
          <w:sz w:val="24"/>
        </w:rPr>
      </w:pPr>
      <w:r>
        <w:rPr>
          <w:rFonts w:hint="eastAsia" w:ascii="宋体" w:hAnsi="宋体" w:eastAsia="宋体" w:cs="宋体"/>
          <w:kern w:val="0"/>
          <w:sz w:val="24"/>
        </w:rPr>
        <w:t>保函不得有下列或类似含义的表述：</w:t>
      </w:r>
    </w:p>
    <w:p>
      <w:pPr>
        <w:spacing w:line="560" w:lineRule="exact"/>
        <w:ind w:firstLine="480" w:firstLineChars="200"/>
        <w:rPr>
          <w:rFonts w:hint="eastAsia" w:ascii="宋体" w:hAnsi="宋体" w:eastAsia="宋体" w:cs="宋体"/>
          <w:kern w:val="0"/>
          <w:sz w:val="24"/>
        </w:rPr>
      </w:pPr>
      <w:r>
        <w:rPr>
          <w:rFonts w:hint="eastAsia" w:ascii="宋体" w:hAnsi="宋体" w:eastAsia="宋体" w:cs="宋体"/>
          <w:kern w:val="0"/>
          <w:sz w:val="24"/>
        </w:rPr>
        <w:t>1.银行承担的为连带责任保证、一般保证。</w:t>
      </w:r>
    </w:p>
    <w:p>
      <w:pPr>
        <w:spacing w:line="560" w:lineRule="exact"/>
        <w:ind w:firstLine="480" w:firstLineChars="200"/>
        <w:rPr>
          <w:rFonts w:hint="eastAsia" w:ascii="宋体" w:hAnsi="宋体" w:eastAsia="宋体" w:cs="宋体"/>
          <w:kern w:val="0"/>
          <w:sz w:val="24"/>
        </w:rPr>
      </w:pPr>
      <w:r>
        <w:rPr>
          <w:rFonts w:hint="eastAsia" w:ascii="宋体" w:hAnsi="宋体" w:eastAsia="宋体" w:cs="宋体"/>
          <w:kern w:val="0"/>
          <w:sz w:val="24"/>
        </w:rPr>
        <w:t>2.未经银行书面同意，受益人与申请人修改合同或其项下附件时，银行的保证义务解除。</w:t>
      </w:r>
    </w:p>
    <w:p>
      <w:pPr>
        <w:spacing w:line="560" w:lineRule="exact"/>
        <w:ind w:firstLine="480" w:firstLineChars="200"/>
        <w:rPr>
          <w:rFonts w:hint="eastAsia" w:ascii="宋体" w:hAnsi="宋体" w:eastAsia="宋体" w:cs="宋体"/>
          <w:kern w:val="0"/>
          <w:sz w:val="24"/>
        </w:rPr>
      </w:pPr>
      <w:r>
        <w:rPr>
          <w:rFonts w:hint="eastAsia" w:ascii="宋体" w:hAnsi="宋体" w:eastAsia="宋体" w:cs="宋体"/>
          <w:kern w:val="0"/>
          <w:sz w:val="24"/>
        </w:rPr>
        <w:t>3.合同撤销或无效的，保函失效。</w:t>
      </w:r>
    </w:p>
    <w:p>
      <w:pPr>
        <w:spacing w:line="560" w:lineRule="exact"/>
        <w:ind w:firstLine="480" w:firstLineChars="200"/>
        <w:rPr>
          <w:rFonts w:hint="eastAsia" w:ascii="宋体" w:hAnsi="宋体" w:eastAsia="宋体" w:cs="宋体"/>
          <w:kern w:val="0"/>
          <w:sz w:val="24"/>
        </w:rPr>
      </w:pPr>
      <w:r>
        <w:rPr>
          <w:rFonts w:hint="eastAsia" w:ascii="宋体" w:hAnsi="宋体" w:eastAsia="宋体" w:cs="宋体"/>
          <w:kern w:val="0"/>
          <w:sz w:val="24"/>
        </w:rPr>
        <w:t>4.申请人对受益人的抗辩，银行有权向受益人主张。</w:t>
      </w:r>
    </w:p>
    <w:p>
      <w:pPr>
        <w:spacing w:line="560" w:lineRule="exact"/>
        <w:ind w:firstLine="480" w:firstLineChars="200"/>
        <w:rPr>
          <w:rFonts w:hint="eastAsia" w:ascii="宋体" w:hAnsi="宋体" w:eastAsia="宋体" w:cs="宋体"/>
          <w:kern w:val="0"/>
          <w:sz w:val="24"/>
        </w:rPr>
      </w:pPr>
      <w:r>
        <w:rPr>
          <w:rFonts w:hint="eastAsia" w:ascii="宋体" w:hAnsi="宋体" w:eastAsia="宋体" w:cs="宋体"/>
          <w:kern w:val="0"/>
          <w:sz w:val="24"/>
        </w:rPr>
        <w:t>5.受益人请求付款的请款单据包含法院裁判文书、仲裁裁决、第三方单位出具的鉴定书等申请人违约的证明材料。</w:t>
      </w:r>
    </w:p>
    <w:p>
      <w:pPr>
        <w:pStyle w:val="2"/>
        <w:ind w:left="0" w:leftChars="0" w:firstLine="0" w:firstLineChars="0"/>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ind w:left="0" w:leftChars="0" w:firstLine="0" w:firstLineChars="0"/>
        <w:rPr>
          <w:rFonts w:ascii="仿宋_GB2312" w:eastAsia="仿宋_GB2312"/>
          <w:sz w:val="28"/>
          <w:szCs w:val="28"/>
        </w:rPr>
      </w:pPr>
    </w:p>
    <w:p>
      <w:pPr>
        <w:pStyle w:val="2"/>
        <w:ind w:left="0" w:leftChars="0" w:firstLine="0" w:firstLineChars="0"/>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4"/>
        <w:rPr>
          <w:strike w:val="0"/>
          <w:dstrike w:val="0"/>
        </w:rPr>
      </w:pPr>
      <w:bookmarkStart w:id="158" w:name="_Toc30824"/>
      <w:bookmarkStart w:id="159" w:name="_Toc21847"/>
      <w:bookmarkStart w:id="160" w:name="_Toc16552"/>
      <w:bookmarkStart w:id="161" w:name="_Toc8147"/>
      <w:bookmarkStart w:id="162" w:name="_Toc3723"/>
      <w:bookmarkStart w:id="163" w:name="_Toc23515"/>
      <w:bookmarkStart w:id="164" w:name="_Toc12169"/>
      <w:bookmarkStart w:id="165" w:name="_Toc5129"/>
      <w:bookmarkStart w:id="166" w:name="_Toc1563"/>
      <w:bookmarkStart w:id="167" w:name="_Toc6230"/>
      <w:bookmarkStart w:id="168" w:name="_Toc28358"/>
      <w:r>
        <w:rPr>
          <w:strike w:val="0"/>
          <w:dstrike w:val="0"/>
        </w:rPr>
        <mc:AlternateContent>
          <mc:Choice Requires="wps">
            <w:drawing>
              <wp:anchor distT="0" distB="0" distL="114300" distR="114300" simplePos="0" relativeHeight="251669504"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950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d1RQU2AEAAJUDAAAOAAAAZHJzL2Uyb0RvYy54bWytU0uO&#10;EzEQ3SNxB8t70ulIQaGVziwShg2CSMABKra725J/cpl0smOHOAM7ltwBbjMS3IKyk8nAzAYheuEu&#10;21Wv6r0qL68O1rC9iqi9a3k9mXKmnPBSu77l795eP1lwhgmcBOOdavlRIb9aPX60HEOjZn7wRqrI&#10;CMRhM4aWDymFpqpQDMoCTnxQji47Hy0k2sa+khFGQremmk2nT6vRRxmiFwqRTjenS74q+F2nRHrd&#10;dagSMy2n2lJZY1l3ea1WS2j6CGHQ4lwG/EMVFrSjpBeoDSRg76N+AGW1iB59lybC28p3nRaqcCA2&#10;9fQemzcDBFW4kDgYLjLh/4MVr/bbyLRsOTXKgaUW/fj49eeHTzefv998+8LqOks0BmzIc+228bzD&#10;sI2Z76GLNv+JCTsUWY8XWdUhMUGHz+aLxZzEF7dX1V1ciJheKG9ZNlqOKYLuh7T2zlHvfKyLqrB/&#10;iYkyU+BtQE5qHBsz/GxO4EDT0xlIZNpAfND1JRa90fJaG5MjMPa7tYlsD3keypf5Ee4fbjnJBnA4&#10;+ZWr06QMCuRzJ1k6BlLK0UjzXIJVkjOj6AVkiwChSaDN33hSauOogizxSdRs7bw8Fq3LOfW+1Hie&#10;0zxcv+9L9N1rWv0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3VFBTYAQAAlQMAAA4AAAAA&#10;AAAAAQAgAAAAJgEAAGRycy9lMm9Eb2MueG1sUEsFBgAAAAAGAAYAWQEAAHAFAAAAAA==&#10;">
                <v:fill on="f" focussize="0,0"/>
                <v:stroke color="#000000" joinstyle="round"/>
                <v:imagedata o:title=""/>
                <o:lock v:ext="edit" aspectratio="f"/>
              </v:shape>
            </w:pict>
          </mc:Fallback>
        </mc:AlternateContent>
      </w:r>
      <w:r>
        <w:rPr>
          <w:strike w:val="0"/>
          <w:dstrike w:val="0"/>
        </w:rPr>
        <mc:AlternateContent>
          <mc:Choice Requires="wps">
            <w:drawing>
              <wp:anchor distT="0" distB="0" distL="114300" distR="114300" simplePos="0" relativeHeight="251668480"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848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VFipB1gEAAJUDAAAOAAAAZHJzL2Uyb0RvYy54bWytU0uO&#10;EzEQ3SNxB8t70kmkQIjSmUXCsEEQCThAxZ9uS/7JZdLJjh3iDOxYcge4zUjDLSg7MwmfDUL0wl12&#10;Vb2qen5eXh2cZXuV0ATf8slozJnyIkjju5a/fXP9aM4ZZvASbPCq5UeF/Gr18MFyiAs1DX2wUiVG&#10;IB4XQ2x5n3NcNA2KXjnAUYjKk1OH5CDTNnWNTDAQurPNdDx+3AwhyZiCUIh0ujk5+aria61EfqU1&#10;qsxsy6m3XNdU111Zm9USFl2C2Btx1wb8QxcOjKeiZ6gNZGDvkvkDyhmRAgadRyK4JmhthKoz0DST&#10;8W/TvO4hqjoLkYPxTBP+P1jxcr9NzMiWP+HMg6Mruv3w5fv7jzefvt18/cwmlaIh4oIi136biLCy&#10;w7hNZd6DTq78aRJ2qLQez7SqQ2aCDp/O5vMZkS/uXc0lLybMz1VwrBgtx5zAdH1eB+/p7kKaVFZh&#10;/wIzVabE+4RS1Ho2FPjpjMCB1KMtZDJdpHnQdzUXgzXy2lhbMjB1u7VNbA9FD/UrEiDcX8JKkQ1g&#10;f4qrrpNSegXymZcsHyMx5UnSvLTglOTMKnoBxaqaymDs30RSaeupgwupxdoFeaxc13O6+9rjnU6L&#10;uH7e1+zLa1r9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8OuBDXAAAACQEAAA8AAAAAAAAAAQAg&#10;AAAAIgAAAGRycy9kb3ducmV2LnhtbFBLAQIUABQAAAAIAIdO4kDVFipB1gEAAJUDAAAOAAAAAAAA&#10;AAEAIAAAACYBAABkcnMvZTJvRG9jLnhtbFBLBQYAAAAABgAGAFkBAABuBQAAAAA=&#10;">
                <v:fill on="f" focussize="0,0"/>
                <v:stroke color="#000000" joinstyle="round"/>
                <v:imagedata o:title=""/>
                <o:lock v:ext="edit" aspectratio="f"/>
              </v:shape>
            </w:pict>
          </mc:Fallback>
        </mc:AlternateContent>
      </w:r>
      <w:r>
        <w:rPr>
          <w:rFonts w:hint="eastAsia"/>
          <w:strike w:val="0"/>
          <w:dstrike w:val="0"/>
        </w:rPr>
        <w:t>第七章</w:t>
      </w:r>
      <w:bookmarkEnd w:id="158"/>
      <w:bookmarkEnd w:id="159"/>
      <w:bookmarkEnd w:id="160"/>
      <w:bookmarkEnd w:id="161"/>
      <w:bookmarkEnd w:id="162"/>
      <w:bookmarkEnd w:id="163"/>
      <w:bookmarkEnd w:id="164"/>
      <w:bookmarkEnd w:id="165"/>
      <w:bookmarkEnd w:id="166"/>
      <w:bookmarkEnd w:id="167"/>
      <w:bookmarkEnd w:id="168"/>
    </w:p>
    <w:p>
      <w:pPr>
        <w:pStyle w:val="33"/>
      </w:pPr>
    </w:p>
    <w:p>
      <w:pPr>
        <w:pStyle w:val="4"/>
      </w:pPr>
      <w:bookmarkStart w:id="169" w:name="_Toc12610"/>
      <w:bookmarkStart w:id="170" w:name="_Toc17119"/>
      <w:bookmarkStart w:id="171" w:name="_Toc22764"/>
      <w:bookmarkStart w:id="172" w:name="_Toc5342"/>
      <w:bookmarkStart w:id="173" w:name="_Toc10840"/>
      <w:bookmarkStart w:id="174" w:name="_Toc88209951"/>
      <w:bookmarkStart w:id="175" w:name="_Toc87616388"/>
      <w:bookmarkStart w:id="176" w:name="_Toc24815"/>
      <w:bookmarkStart w:id="177" w:name="_Toc31564"/>
      <w:bookmarkStart w:id="178" w:name="_Toc24490"/>
      <w:bookmarkStart w:id="179" w:name="_Toc21675"/>
      <w:bookmarkStart w:id="180" w:name="_Toc30157"/>
      <w:bookmarkStart w:id="181" w:name="_Toc12769"/>
      <w:r>
        <w:rPr>
          <w:rFonts w:hint="eastAsia"/>
        </w:rPr>
        <w:t>响应文件</w:t>
      </w:r>
      <w:r>
        <w:rPr>
          <w:rFonts w:hint="eastAsia"/>
          <w:lang w:val="en-US" w:eastAsia="zh-CN"/>
        </w:rPr>
        <w:t>格式要求</w:t>
      </w:r>
      <w:bookmarkEnd w:id="169"/>
      <w:bookmarkEnd w:id="170"/>
      <w:bookmarkEnd w:id="171"/>
      <w:bookmarkEnd w:id="172"/>
      <w:bookmarkEnd w:id="173"/>
      <w:bookmarkEnd w:id="174"/>
      <w:bookmarkEnd w:id="175"/>
      <w:bookmarkEnd w:id="176"/>
      <w:bookmarkEnd w:id="177"/>
      <w:bookmarkEnd w:id="178"/>
      <w:bookmarkEnd w:id="179"/>
      <w:bookmarkEnd w:id="180"/>
      <w:bookmarkEnd w:id="181"/>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u w:val="single"/>
        </w:rPr>
      </w:pPr>
      <w:r>
        <w:rPr>
          <w:rFonts w:hint="eastAsia" w:ascii="方正小标宋简体" w:eastAsia="方正小标宋简体"/>
          <w:sz w:val="44"/>
          <w:szCs w:val="44"/>
          <w:u w:val="single"/>
        </w:rPr>
        <w:t>（项目名称、标段/标包号）</w:t>
      </w:r>
    </w:p>
    <w:p>
      <w:pPr>
        <w:adjustRightInd w:val="0"/>
        <w:snapToGrid w:val="0"/>
        <w:spacing w:beforeLines="50" w:afterLines="50" w:line="600" w:lineRule="exact"/>
        <w:jc w:val="center"/>
        <w:rPr>
          <w:rFonts w:ascii="仿宋_GB2312" w:eastAsia="仿宋_GB2312"/>
          <w:sz w:val="30"/>
          <w:szCs w:val="30"/>
        </w:rPr>
      </w:pPr>
    </w:p>
    <w:p>
      <w:pPr>
        <w:adjustRightInd w:val="0"/>
        <w:snapToGrid w:val="0"/>
        <w:spacing w:beforeLines="50" w:afterLines="50" w:line="600" w:lineRule="exact"/>
        <w:jc w:val="center"/>
        <w:rPr>
          <w:rFonts w:ascii="仿宋_GB2312" w:eastAsia="仿宋_GB2312"/>
          <w:sz w:val="30"/>
          <w:szCs w:val="30"/>
        </w:rPr>
      </w:pPr>
      <w:r>
        <w:rPr>
          <w:rFonts w:hint="eastAsia" w:ascii="仿宋_GB2312" w:eastAsia="仿宋_GB2312"/>
          <w:sz w:val="30"/>
          <w:szCs w:val="30"/>
        </w:rPr>
        <w:t>（项目编号：   ）</w:t>
      </w:r>
    </w:p>
    <w:p>
      <w:pPr>
        <w:adjustRightInd w:val="0"/>
        <w:snapToGrid w:val="0"/>
        <w:spacing w:beforeLines="50" w:afterLines="50" w:line="600" w:lineRule="exact"/>
        <w:jc w:val="center"/>
        <w:rPr>
          <w:rFonts w:ascii="方正小标宋简体" w:eastAsia="方正小标宋简体"/>
          <w:sz w:val="44"/>
          <w:szCs w:val="44"/>
        </w:rPr>
      </w:pPr>
    </w:p>
    <w:p>
      <w:pPr>
        <w:jc w:val="center"/>
        <w:rPr>
          <w:rFonts w:hint="eastAsia" w:ascii="方正小标宋简体" w:eastAsia="方正小标宋简体"/>
          <w:sz w:val="48"/>
          <w:szCs w:val="48"/>
        </w:rPr>
      </w:pPr>
    </w:p>
    <w:p>
      <w:pPr>
        <w:adjustRightInd w:val="0"/>
        <w:snapToGrid w:val="0"/>
        <w:spacing w:line="600" w:lineRule="exact"/>
        <w:ind w:left="1"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rPr>
        <w:t>供应商：</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（单位公章）</w:t>
      </w:r>
    </w:p>
    <w:p>
      <w:pPr>
        <w:adjustRightInd w:val="0"/>
        <w:snapToGrid w:val="0"/>
        <w:spacing w:line="600" w:lineRule="exact"/>
        <w:ind w:left="1" w:right="560"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年</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月</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日</w:t>
      </w:r>
    </w:p>
    <w:p>
      <w:pPr>
        <w:adjustRightInd w:val="0"/>
        <w:snapToGrid w:val="0"/>
        <w:spacing w:beforeLines="50" w:afterLines="50" w:line="600" w:lineRule="exact"/>
        <w:jc w:val="both"/>
        <w:rPr>
          <w:rFonts w:ascii="方正小标宋简体" w:eastAsia="方正小标宋简体"/>
          <w:sz w:val="30"/>
          <w:szCs w:val="30"/>
        </w:rPr>
      </w:pPr>
    </w:p>
    <w:p>
      <w:pPr>
        <w:adjustRightInd w:val="0"/>
        <w:snapToGrid w:val="0"/>
        <w:spacing w:beforeLines="50" w:afterLines="50" w:line="600" w:lineRule="exact"/>
        <w:jc w:val="center"/>
        <w:rPr>
          <w:rFonts w:ascii="方正小标宋简体" w:eastAsia="方正小标宋简体"/>
          <w:sz w:val="44"/>
          <w:szCs w:val="44"/>
        </w:rPr>
      </w:pPr>
      <w:r>
        <w:rPr>
          <w:rFonts w:ascii="方正小标宋简体" w:eastAsia="方正小标宋简体"/>
          <w:sz w:val="44"/>
          <w:szCs w:val="44"/>
        </w:rPr>
        <w:t>目</w:t>
      </w:r>
      <w:r>
        <w:rPr>
          <w:rFonts w:hint="eastAsia" w:ascii="方正小标宋简体" w:eastAsia="方正小标宋简体"/>
          <w:sz w:val="44"/>
          <w:szCs w:val="44"/>
        </w:rPr>
        <w:t xml:space="preserve">  </w:t>
      </w:r>
      <w:r>
        <w:rPr>
          <w:rFonts w:ascii="方正小标宋简体" w:eastAsia="方正小标宋简体"/>
          <w:sz w:val="44"/>
          <w:szCs w:val="44"/>
        </w:rPr>
        <w:t>录</w:t>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line="600" w:lineRule="exact"/>
        <w:jc w:val="center"/>
        <w:rPr>
          <w:rFonts w:ascii="方正小标宋简体" w:eastAsia="方正小标宋简体"/>
          <w:sz w:val="44"/>
          <w:szCs w:val="44"/>
        </w:rPr>
      </w:pPr>
    </w:p>
    <w:p>
      <w:pPr>
        <w:spacing w:line="600" w:lineRule="exact"/>
        <w:rPr>
          <w:rFonts w:ascii="仿宋_GB2312" w:eastAsia="仿宋_GB2312"/>
          <w:sz w:val="28"/>
          <w:szCs w:val="28"/>
        </w:rPr>
      </w:pPr>
      <w:bookmarkStart w:id="182" w:name="_Toc88209952"/>
      <w:bookmarkStart w:id="183" w:name="_Toc87616389"/>
      <w:r>
        <w:rPr>
          <w:rFonts w:hint="eastAsia" w:ascii="仿宋_GB2312" w:eastAsia="仿宋_GB2312"/>
          <w:sz w:val="28"/>
          <w:szCs w:val="28"/>
        </w:rPr>
        <w:t>1.响应函</w:t>
      </w:r>
      <w:bookmarkEnd w:id="182"/>
      <w:bookmarkEnd w:id="183"/>
    </w:p>
    <w:p>
      <w:pPr>
        <w:spacing w:line="600" w:lineRule="exact"/>
        <w:rPr>
          <w:rFonts w:hint="eastAsia" w:ascii="仿宋_GB2312" w:eastAsia="仿宋_GB2312"/>
          <w:sz w:val="28"/>
          <w:szCs w:val="28"/>
        </w:rPr>
      </w:pPr>
      <w:bookmarkStart w:id="184" w:name="_Toc88209953"/>
      <w:bookmarkStart w:id="185" w:name="_Toc87616390"/>
      <w:r>
        <w:rPr>
          <w:rFonts w:hint="eastAsia" w:ascii="仿宋_GB2312" w:eastAsia="仿宋_GB2312"/>
          <w:sz w:val="28"/>
          <w:szCs w:val="28"/>
        </w:rPr>
        <w:t>2.法定代表人证明或授权委托书</w:t>
      </w:r>
      <w:bookmarkEnd w:id="184"/>
      <w:bookmarkEnd w:id="185"/>
      <w:bookmarkStart w:id="186" w:name="_Toc88209956"/>
      <w:bookmarkStart w:id="187" w:name="_Toc87616393"/>
      <w:r>
        <w:rPr>
          <w:rFonts w:hint="eastAsia" w:ascii="仿宋_GB2312" w:eastAsia="仿宋_GB2312"/>
          <w:sz w:val="28"/>
          <w:szCs w:val="28"/>
        </w:rPr>
        <w:cr/>
      </w:r>
      <w:r>
        <w:rPr>
          <w:rFonts w:hint="eastAsia" w:ascii="仿宋_GB2312" w:eastAsia="仿宋_GB2312"/>
          <w:sz w:val="28"/>
          <w:szCs w:val="28"/>
          <w:lang w:val="en-US" w:eastAsia="zh-CN"/>
        </w:rPr>
        <w:t>3</w:t>
      </w:r>
      <w:r>
        <w:rPr>
          <w:rFonts w:hint="eastAsia" w:ascii="仿宋_GB2312" w:eastAsia="仿宋_GB2312"/>
          <w:sz w:val="28"/>
          <w:szCs w:val="28"/>
        </w:rPr>
        <w:t>.资格审查资料</w:t>
      </w:r>
      <w:r>
        <w:rPr>
          <w:rFonts w:hint="eastAsia" w:ascii="仿宋_GB2312" w:eastAsia="仿宋_GB2312"/>
          <w:sz w:val="28"/>
          <w:szCs w:val="28"/>
        </w:rPr>
        <w:cr/>
      </w:r>
      <w:r>
        <w:rPr>
          <w:rFonts w:hint="eastAsia" w:ascii="仿宋_GB2312" w:eastAsia="仿宋_GB2312"/>
          <w:sz w:val="28"/>
          <w:szCs w:val="28"/>
          <w:lang w:val="en-US" w:eastAsia="zh-CN"/>
        </w:rPr>
        <w:t>4</w:t>
      </w:r>
      <w:r>
        <w:rPr>
          <w:rFonts w:hint="eastAsia" w:ascii="仿宋_GB2312" w:eastAsia="仿宋_GB2312"/>
          <w:sz w:val="28"/>
          <w:szCs w:val="28"/>
        </w:rPr>
        <w:t>.拟投入本项目的项目负责人情况表</w:t>
      </w:r>
    </w:p>
    <w:p>
      <w:pPr>
        <w:spacing w:line="600" w:lineRule="exact"/>
        <w:rPr>
          <w:rFonts w:hint="eastAsia" w:ascii="仿宋_GB2312" w:eastAsia="仿宋_GB2312"/>
          <w:sz w:val="28"/>
          <w:szCs w:val="28"/>
        </w:rPr>
      </w:pPr>
      <w:r>
        <w:rPr>
          <w:rFonts w:hint="eastAsia" w:ascii="仿宋_GB2312" w:eastAsia="仿宋_GB2312"/>
          <w:sz w:val="28"/>
          <w:szCs w:val="28"/>
          <w:lang w:val="en-US" w:eastAsia="zh-CN"/>
        </w:rPr>
        <w:t>5.</w:t>
      </w:r>
      <w:r>
        <w:rPr>
          <w:rFonts w:hint="eastAsia" w:ascii="仿宋_GB2312" w:eastAsia="仿宋_GB2312"/>
          <w:sz w:val="28"/>
          <w:szCs w:val="28"/>
        </w:rPr>
        <w:t>报价表</w:t>
      </w:r>
      <w:r>
        <w:rPr>
          <w:rFonts w:hint="eastAsia" w:ascii="仿宋_GB2312" w:eastAsia="仿宋_GB2312"/>
          <w:sz w:val="28"/>
          <w:szCs w:val="28"/>
        </w:rPr>
        <w:cr/>
      </w:r>
      <w:r>
        <w:rPr>
          <w:rFonts w:hint="eastAsia" w:ascii="仿宋_GB2312" w:eastAsia="仿宋_GB2312"/>
          <w:sz w:val="28"/>
          <w:szCs w:val="28"/>
          <w:lang w:val="en-US" w:eastAsia="zh-CN"/>
        </w:rPr>
        <w:t>6</w:t>
      </w:r>
      <w:r>
        <w:rPr>
          <w:rFonts w:hint="eastAsia" w:ascii="仿宋_GB2312" w:eastAsia="仿宋_GB2312"/>
          <w:sz w:val="28"/>
          <w:szCs w:val="28"/>
        </w:rPr>
        <w:t>.其他资料</w:t>
      </w:r>
      <w:bookmarkEnd w:id="186"/>
      <w:bookmarkEnd w:id="187"/>
    </w:p>
    <w:p>
      <w:pPr>
        <w:spacing w:line="600" w:lineRule="exact"/>
        <w:rPr>
          <w:rFonts w:hint="eastAsia" w:ascii="仿宋_GB2312" w:eastAsia="仿宋_GB2312"/>
          <w:sz w:val="28"/>
          <w:szCs w:val="28"/>
        </w:rPr>
      </w:pPr>
    </w:p>
    <w:p>
      <w:pPr>
        <w:spacing w:line="600" w:lineRule="exact"/>
        <w:rPr>
          <w:rFonts w:hint="eastAsia" w:ascii="仿宋_GB2312" w:eastAsia="仿宋_GB2312"/>
          <w:sz w:val="28"/>
          <w:szCs w:val="28"/>
        </w:rPr>
      </w:pPr>
    </w:p>
    <w:p>
      <w:pPr>
        <w:spacing w:line="600" w:lineRule="exact"/>
        <w:rPr>
          <w:rFonts w:hint="eastAsia" w:ascii="仿宋_GB2312" w:eastAsia="仿宋_GB2312"/>
          <w:sz w:val="28"/>
          <w:szCs w:val="28"/>
        </w:rPr>
      </w:pPr>
    </w:p>
    <w:p>
      <w:pPr>
        <w:spacing w:line="600" w:lineRule="exact"/>
        <w:rPr>
          <w:rFonts w:hint="eastAsia" w:ascii="仿宋_GB2312" w:eastAsia="仿宋_GB2312"/>
          <w:sz w:val="28"/>
          <w:szCs w:val="28"/>
        </w:rPr>
      </w:pPr>
    </w:p>
    <w:p>
      <w:pPr>
        <w:spacing w:line="600" w:lineRule="exact"/>
        <w:rPr>
          <w:rFonts w:hint="eastAsia" w:ascii="仿宋_GB2312" w:eastAsia="仿宋_GB2312"/>
          <w:sz w:val="28"/>
          <w:szCs w:val="28"/>
        </w:rPr>
      </w:pPr>
    </w:p>
    <w:p>
      <w:pPr>
        <w:spacing w:line="600" w:lineRule="exact"/>
        <w:rPr>
          <w:rFonts w:hint="eastAsia" w:ascii="仿宋_GB2312" w:eastAsia="仿宋_GB2312"/>
          <w:sz w:val="28"/>
          <w:szCs w:val="28"/>
        </w:rPr>
      </w:pPr>
    </w:p>
    <w:p>
      <w:pPr>
        <w:spacing w:line="600" w:lineRule="exact"/>
        <w:rPr>
          <w:rFonts w:hint="eastAsia" w:ascii="仿宋_GB2312" w:eastAsia="仿宋_GB2312"/>
          <w:sz w:val="28"/>
          <w:szCs w:val="28"/>
        </w:rPr>
      </w:pPr>
    </w:p>
    <w:p>
      <w:pPr>
        <w:spacing w:line="600" w:lineRule="exact"/>
        <w:rPr>
          <w:rFonts w:hint="eastAsia" w:ascii="仿宋_GB2312" w:eastAsia="仿宋_GB2312"/>
          <w:sz w:val="28"/>
          <w:szCs w:val="28"/>
        </w:rPr>
      </w:pPr>
    </w:p>
    <w:p>
      <w:pPr>
        <w:spacing w:line="600" w:lineRule="exact"/>
        <w:rPr>
          <w:rFonts w:hint="eastAsia" w:ascii="仿宋_GB2312" w:eastAsia="仿宋_GB2312"/>
          <w:sz w:val="28"/>
          <w:szCs w:val="28"/>
        </w:rPr>
      </w:pPr>
    </w:p>
    <w:p>
      <w:pPr>
        <w:spacing w:line="600" w:lineRule="exact"/>
        <w:rPr>
          <w:rFonts w:hint="eastAsia" w:ascii="仿宋_GB2312" w:eastAsia="仿宋_GB2312"/>
          <w:sz w:val="28"/>
          <w:szCs w:val="28"/>
        </w:rPr>
      </w:pPr>
    </w:p>
    <w:p>
      <w:pPr>
        <w:adjustRightInd/>
        <w:snapToGrid/>
        <w:spacing w:beforeLines="-2147483648" w:afterLines="-2147483648" w:line="600" w:lineRule="exact"/>
        <w:jc w:val="left"/>
        <w:rPr>
          <w:rFonts w:ascii="方正小标宋简体" w:eastAsia="方正小标宋简体"/>
          <w:sz w:val="44"/>
          <w:szCs w:val="44"/>
        </w:rPr>
      </w:pPr>
    </w:p>
    <w:p>
      <w:pPr>
        <w:pStyle w:val="6"/>
        <w:rPr>
          <w:rFonts w:asciiTheme="minorEastAsia" w:hAnsiTheme="minorEastAsia" w:eastAsiaTheme="minorEastAsia"/>
          <w:sz w:val="28"/>
          <w:szCs w:val="28"/>
        </w:rPr>
      </w:pPr>
      <w:bookmarkStart w:id="188" w:name="_Toc87616394"/>
      <w:bookmarkStart w:id="189" w:name="_Toc88209957"/>
      <w:bookmarkStart w:id="190" w:name="_Toc28619645"/>
      <w:bookmarkStart w:id="191" w:name="_Toc6313"/>
      <w:bookmarkStart w:id="192" w:name="_Toc12665"/>
      <w:r>
        <w:rPr>
          <w:rFonts w:hint="eastAsia" w:asciiTheme="minorEastAsia" w:hAnsiTheme="minorEastAsia" w:eastAsiaTheme="minorEastAsia"/>
          <w:sz w:val="28"/>
          <w:szCs w:val="28"/>
        </w:rPr>
        <w:t>1.响应函</w:t>
      </w:r>
      <w:bookmarkEnd w:id="188"/>
      <w:bookmarkEnd w:id="189"/>
      <w:bookmarkEnd w:id="190"/>
      <w:bookmarkEnd w:id="191"/>
      <w:bookmarkEnd w:id="192"/>
    </w:p>
    <w:p>
      <w:pPr>
        <w:spacing w:line="360" w:lineRule="auto"/>
        <w:rPr>
          <w:rFonts w:ascii="仿宋_GB2312" w:hAnsi="黑体" w:eastAsia="仿宋_GB2312"/>
          <w:sz w:val="28"/>
          <w:szCs w:val="28"/>
        </w:rPr>
      </w:pPr>
      <w:r>
        <w:rPr>
          <w:rFonts w:hint="eastAsia" w:ascii="仿宋_GB2312" w:hAnsi="黑体" w:eastAsia="仿宋_GB2312"/>
          <w:sz w:val="28"/>
          <w:szCs w:val="28"/>
        </w:rPr>
        <w:t>1.1响应函</w:t>
      </w:r>
    </w:p>
    <w:p>
      <w:pPr>
        <w:spacing w:line="360" w:lineRule="auto"/>
        <w:rPr>
          <w:rFonts w:ascii="仿宋_GB2312" w:hAnsi="黑体" w:eastAsia="仿宋_GB2312"/>
          <w:sz w:val="28"/>
          <w:szCs w:val="28"/>
          <w:u w:val="single"/>
        </w:rPr>
      </w:pPr>
    </w:p>
    <w:p>
      <w:pPr>
        <w:spacing w:line="360" w:lineRule="auto"/>
        <w:rPr>
          <w:rFonts w:ascii="仿宋_GB2312" w:hAnsi="黑体" w:eastAsia="仿宋_GB2312"/>
          <w:sz w:val="28"/>
          <w:szCs w:val="28"/>
          <w:u w:val="single"/>
        </w:rPr>
      </w:pPr>
      <w:r>
        <w:rPr>
          <w:rFonts w:hint="eastAsia" w:ascii="仿宋_GB2312" w:hAnsi="黑体" w:eastAsia="仿宋_GB2312"/>
          <w:sz w:val="28"/>
          <w:szCs w:val="28"/>
          <w:u w:val="single"/>
        </w:rPr>
        <w:t>至（采购人名称）：</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1.我方已仔细研究了</w:t>
      </w:r>
      <w:r>
        <w:rPr>
          <w:rFonts w:hint="eastAsia" w:ascii="仿宋_GB2312" w:hAnsi="黑体" w:eastAsia="仿宋_GB2312"/>
          <w:sz w:val="28"/>
          <w:szCs w:val="28"/>
          <w:u w:val="single"/>
        </w:rPr>
        <w:t xml:space="preserve">（项目名称、项目编号、标段/标包号）   </w:t>
      </w:r>
      <w:r>
        <w:rPr>
          <w:rFonts w:hint="eastAsia" w:ascii="仿宋_GB2312" w:hAnsi="黑体" w:eastAsia="仿宋_GB2312"/>
          <w:sz w:val="28"/>
          <w:szCs w:val="28"/>
        </w:rPr>
        <w:t>采购文件的全部内容，愿意以含税价人民币（大写）</w:t>
      </w:r>
      <w:r>
        <w:rPr>
          <w:rFonts w:hint="eastAsia" w:ascii="仿宋_GB2312" w:hAnsi="黑体" w:eastAsia="仿宋_GB2312"/>
          <w:sz w:val="28"/>
          <w:szCs w:val="28"/>
          <w:u w:val="single"/>
        </w:rPr>
        <w:t xml:space="preserve">                </w:t>
      </w:r>
      <w:r>
        <w:rPr>
          <w:rFonts w:hint="eastAsia" w:ascii="仿宋_GB2312" w:hAnsi="黑体" w:eastAsia="仿宋_GB2312"/>
          <w:sz w:val="28"/>
          <w:szCs w:val="28"/>
        </w:rPr>
        <w:t>(</w:t>
      </w:r>
      <w:r>
        <w:rPr>
          <w:rFonts w:hint="eastAsia" w:ascii="宋体" w:hAnsi="宋体" w:eastAsia="仿宋_GB2312"/>
          <w:sz w:val="28"/>
          <w:szCs w:val="28"/>
        </w:rPr>
        <w:t>¥</w:t>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u w:val="single"/>
        </w:rPr>
        <w:t xml:space="preserve">  </w:t>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rPr>
        <w:t>）的报价（其中，不含税价为</w:t>
      </w:r>
      <w:r>
        <w:rPr>
          <w:rFonts w:hint="eastAsia" w:ascii="仿宋_GB2312" w:hAnsi="黑体" w:eastAsia="仿宋_GB2312"/>
          <w:sz w:val="28"/>
          <w:szCs w:val="28"/>
          <w:u w:val="single"/>
        </w:rPr>
        <w:t xml:space="preserve">       </w:t>
      </w:r>
      <w:r>
        <w:rPr>
          <w:rFonts w:hint="eastAsia" w:ascii="仿宋_GB2312" w:hAnsi="黑体" w:eastAsia="仿宋_GB2312"/>
          <w:sz w:val="28"/>
          <w:szCs w:val="28"/>
        </w:rPr>
        <w:t>；增值税为</w:t>
      </w:r>
      <w:r>
        <w:rPr>
          <w:rFonts w:hint="eastAsia" w:ascii="仿宋_GB2312" w:hAnsi="黑体" w:eastAsia="仿宋_GB2312"/>
          <w:sz w:val="28"/>
          <w:szCs w:val="28"/>
          <w:u w:val="single"/>
        </w:rPr>
        <w:t xml:space="preserve">       </w:t>
      </w:r>
      <w:r>
        <w:rPr>
          <w:rFonts w:hint="eastAsia" w:ascii="仿宋_GB2312" w:hAnsi="黑体" w:eastAsia="仿宋_GB2312"/>
          <w:sz w:val="28"/>
          <w:szCs w:val="28"/>
        </w:rPr>
        <w:t>）完成/提供本项目</w:t>
      </w:r>
      <w:r>
        <w:rPr>
          <w:rFonts w:hint="eastAsia" w:ascii="仿宋_GB2312" w:eastAsia="仿宋_GB2312" w:hAnsiTheme="minorEastAsia"/>
          <w:sz w:val="28"/>
          <w:szCs w:val="28"/>
        </w:rPr>
        <w:t>□</w:t>
      </w:r>
      <w:r>
        <w:rPr>
          <w:rFonts w:hint="eastAsia" w:ascii="仿宋_GB2312" w:hAnsi="黑体" w:eastAsia="仿宋_GB2312"/>
          <w:sz w:val="28"/>
          <w:szCs w:val="28"/>
        </w:rPr>
        <w:t xml:space="preserve">工程 </w:t>
      </w:r>
      <w:r>
        <w:rPr>
          <w:rFonts w:hint="eastAsia" w:ascii="仿宋_GB2312" w:eastAsia="仿宋_GB2312" w:hAnsiTheme="minorEastAsia"/>
          <w:sz w:val="28"/>
          <w:szCs w:val="28"/>
        </w:rPr>
        <w:sym w:font="Wingdings 2" w:char="0052"/>
      </w:r>
      <w:r>
        <w:rPr>
          <w:rFonts w:hint="eastAsia" w:ascii="仿宋_GB2312" w:hAnsi="黑体" w:eastAsia="仿宋_GB2312"/>
          <w:sz w:val="28"/>
          <w:szCs w:val="28"/>
        </w:rPr>
        <w:t>货物</w:t>
      </w:r>
      <w:r>
        <w:rPr>
          <w:rFonts w:hint="eastAsia" w:ascii="仿宋_GB2312" w:eastAsia="仿宋_GB2312" w:hAnsiTheme="minorEastAsia"/>
          <w:sz w:val="28"/>
          <w:szCs w:val="28"/>
        </w:rPr>
        <w:t>□</w:t>
      </w:r>
      <w:r>
        <w:rPr>
          <w:rFonts w:hint="eastAsia" w:ascii="仿宋_GB2312" w:hAnsi="黑体" w:eastAsia="仿宋_GB2312"/>
          <w:sz w:val="28"/>
          <w:szCs w:val="28"/>
        </w:rPr>
        <w:t>服务并按合同约定履行义务。</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2.我方响应文件包括下列内容：</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rPr>
        <w:t>1</w:t>
      </w:r>
      <w:r>
        <w:rPr>
          <w:rFonts w:hint="eastAsia" w:ascii="仿宋_GB2312" w:hAnsi="黑体" w:eastAsia="仿宋_GB2312"/>
          <w:sz w:val="28"/>
          <w:szCs w:val="28"/>
          <w:lang w:eastAsia="zh-CN"/>
        </w:rPr>
        <w:t>）</w:t>
      </w:r>
      <w:r>
        <w:rPr>
          <w:rFonts w:hint="eastAsia" w:ascii="仿宋_GB2312" w:hAnsi="黑体" w:eastAsia="仿宋_GB2312"/>
          <w:sz w:val="28"/>
          <w:szCs w:val="28"/>
        </w:rPr>
        <w:t>响应函</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2</w:t>
      </w:r>
      <w:r>
        <w:rPr>
          <w:rFonts w:hint="eastAsia" w:ascii="仿宋_GB2312" w:hAnsi="黑体" w:eastAsia="仿宋_GB2312"/>
          <w:sz w:val="28"/>
          <w:szCs w:val="28"/>
          <w:lang w:eastAsia="zh-CN"/>
        </w:rPr>
        <w:t>）</w:t>
      </w:r>
      <w:r>
        <w:rPr>
          <w:rFonts w:hint="eastAsia" w:ascii="仿宋_GB2312" w:hAnsi="黑体" w:eastAsia="仿宋_GB2312"/>
          <w:sz w:val="28"/>
          <w:szCs w:val="28"/>
        </w:rPr>
        <w:t>法定代表人证明或授权委托书</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3</w:t>
      </w:r>
      <w:r>
        <w:rPr>
          <w:rFonts w:hint="eastAsia" w:ascii="仿宋_GB2312" w:hAnsi="黑体" w:eastAsia="仿宋_GB2312"/>
          <w:sz w:val="28"/>
          <w:szCs w:val="28"/>
          <w:lang w:eastAsia="zh-CN"/>
        </w:rPr>
        <w:t>）</w:t>
      </w:r>
      <w:r>
        <w:rPr>
          <w:rFonts w:hint="eastAsia" w:ascii="仿宋_GB2312" w:hAnsi="黑体" w:eastAsia="仿宋_GB2312"/>
          <w:sz w:val="28"/>
          <w:szCs w:val="28"/>
        </w:rPr>
        <w:t>资格审查资料</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4</w:t>
      </w:r>
      <w:r>
        <w:rPr>
          <w:rFonts w:hint="eastAsia" w:ascii="仿宋_GB2312" w:hAnsi="黑体" w:eastAsia="仿宋_GB2312"/>
          <w:sz w:val="28"/>
          <w:szCs w:val="28"/>
          <w:lang w:eastAsia="zh-CN"/>
        </w:rPr>
        <w:t>）</w:t>
      </w:r>
      <w:r>
        <w:rPr>
          <w:rFonts w:hint="eastAsia" w:ascii="仿宋_GB2312" w:hAnsi="黑体" w:eastAsia="仿宋_GB2312"/>
          <w:sz w:val="28"/>
          <w:szCs w:val="28"/>
        </w:rPr>
        <w:t>拟投入本项目的项目负责人情况表</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5</w:t>
      </w:r>
      <w:r>
        <w:rPr>
          <w:rFonts w:hint="eastAsia" w:ascii="仿宋_GB2312" w:hAnsi="黑体" w:eastAsia="仿宋_GB2312"/>
          <w:sz w:val="28"/>
          <w:szCs w:val="28"/>
          <w:lang w:eastAsia="zh-CN"/>
        </w:rPr>
        <w:t>）</w:t>
      </w:r>
      <w:r>
        <w:rPr>
          <w:rFonts w:hint="eastAsia" w:ascii="仿宋_GB2312" w:hAnsi="黑体" w:eastAsia="仿宋_GB2312"/>
          <w:sz w:val="28"/>
          <w:szCs w:val="28"/>
        </w:rPr>
        <w:t>报价表</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6</w:t>
      </w:r>
      <w:r>
        <w:rPr>
          <w:rFonts w:hint="eastAsia" w:ascii="仿宋_GB2312" w:hAnsi="黑体" w:eastAsia="仿宋_GB2312"/>
          <w:sz w:val="28"/>
          <w:szCs w:val="28"/>
          <w:lang w:eastAsia="zh-CN"/>
        </w:rPr>
        <w:t>）</w:t>
      </w:r>
      <w:r>
        <w:rPr>
          <w:rFonts w:hint="eastAsia" w:ascii="仿宋_GB2312" w:hAnsi="黑体" w:eastAsia="仿宋_GB2312"/>
          <w:sz w:val="28"/>
          <w:szCs w:val="28"/>
        </w:rPr>
        <w:t>其他资料</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响应文件的上述组成部分如有不一致的内容，以响应函为准。</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3.我</w:t>
      </w:r>
      <w:r>
        <w:rPr>
          <w:rFonts w:hint="eastAsia" w:ascii="仿宋_GB2312" w:hAnsi="黑体" w:eastAsia="仿宋_GB2312"/>
          <w:sz w:val="28"/>
          <w:szCs w:val="28"/>
          <w:highlight w:val="cyan"/>
        </w:rPr>
        <w:t>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4</w:t>
      </w:r>
      <w:r>
        <w:rPr>
          <w:rFonts w:hint="eastAsia" w:ascii="仿宋_GB2312" w:hAnsi="黑体" w:eastAsia="仿宋_GB2312"/>
          <w:sz w:val="28"/>
          <w:szCs w:val="28"/>
        </w:rPr>
        <w:t>.</w:t>
      </w:r>
      <w:r>
        <w:rPr>
          <w:rFonts w:ascii="仿宋_GB2312" w:hAnsi="黑体" w:eastAsia="仿宋_GB2312"/>
          <w:sz w:val="28"/>
          <w:szCs w:val="28"/>
        </w:rPr>
        <w:t>我方承诺在</w:t>
      </w:r>
      <w:r>
        <w:rPr>
          <w:rFonts w:hint="eastAsia" w:ascii="仿宋_GB2312" w:hAnsi="黑体" w:eastAsia="仿宋_GB2312"/>
          <w:sz w:val="28"/>
          <w:szCs w:val="28"/>
        </w:rPr>
        <w:t>采购</w:t>
      </w:r>
      <w:r>
        <w:rPr>
          <w:rFonts w:ascii="仿宋_GB2312" w:hAnsi="黑体" w:eastAsia="仿宋_GB2312"/>
          <w:sz w:val="28"/>
          <w:szCs w:val="28"/>
        </w:rPr>
        <w:t>文件有效期内不撤销响应文件。</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5</w:t>
      </w:r>
      <w:r>
        <w:rPr>
          <w:rFonts w:hint="eastAsia" w:ascii="仿宋_GB2312" w:hAnsi="黑体" w:eastAsia="仿宋_GB2312"/>
          <w:sz w:val="28"/>
          <w:szCs w:val="28"/>
        </w:rPr>
        <w:t>.</w:t>
      </w:r>
      <w:r>
        <w:rPr>
          <w:rFonts w:ascii="仿宋_GB2312" w:hAnsi="黑体" w:eastAsia="仿宋_GB2312"/>
          <w:sz w:val="28"/>
          <w:szCs w:val="28"/>
        </w:rPr>
        <w:t>如我方</w:t>
      </w:r>
      <w:r>
        <w:rPr>
          <w:rFonts w:hint="eastAsia" w:ascii="仿宋_GB2312" w:hAnsi="黑体" w:eastAsia="仿宋_GB2312"/>
          <w:sz w:val="28"/>
          <w:szCs w:val="28"/>
        </w:rPr>
        <w:t>成交</w:t>
      </w:r>
      <w:r>
        <w:rPr>
          <w:rFonts w:ascii="仿宋_GB2312" w:hAnsi="黑体" w:eastAsia="仿宋_GB2312"/>
          <w:sz w:val="28"/>
          <w:szCs w:val="28"/>
        </w:rPr>
        <w:t>，我方承诺：</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1）在收到成交通知书后，在成交通知书规定的期限内与你方签订合同；</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2）在签订合同时不向你方提出附加条件；</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3）按照采购文件要求提交履约保证金；</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4）在合同约定的期限内完成合同规定的全部义务。</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6</w:t>
      </w:r>
      <w:r>
        <w:rPr>
          <w:rFonts w:hint="eastAsia" w:ascii="仿宋_GB2312" w:hAnsi="黑体" w:eastAsia="仿宋_GB2312"/>
          <w:sz w:val="28"/>
          <w:szCs w:val="28"/>
        </w:rPr>
        <w:t>.我方在此声明，所递交的响应文件及有关资料内容完整、真实和准确，且不存在采购公告中供应商不得存在的情形。</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7</w:t>
      </w:r>
      <w:r>
        <w:rPr>
          <w:rFonts w:hint="eastAsia" w:ascii="仿宋_GB2312" w:hAnsi="黑体" w:eastAsia="仿宋_GB2312"/>
          <w:sz w:val="28"/>
          <w:szCs w:val="28"/>
        </w:rPr>
        <w:t>.</w:t>
      </w:r>
      <w:r>
        <w:rPr>
          <w:rFonts w:hint="eastAsia" w:ascii="仿宋_GB2312" w:hAnsi="黑体" w:eastAsia="仿宋_GB2312"/>
          <w:sz w:val="28"/>
          <w:szCs w:val="28"/>
          <w:lang w:val="en-US" w:eastAsia="zh-CN"/>
        </w:rPr>
        <w:t>我方承诺，</w:t>
      </w:r>
      <w:r>
        <w:rPr>
          <w:rFonts w:hint="eastAsia" w:ascii="仿宋_GB2312" w:hAnsi="黑体" w:eastAsia="仿宋_GB2312"/>
          <w:sz w:val="28"/>
          <w:szCs w:val="28"/>
        </w:rPr>
        <w:t>承诺中选后所提供的货物均为制造商全新原装产品，所提供的产品必须与现有设备的所有参数相匹配且完全兼容。</w:t>
      </w: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供应商：</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（单位公章）</w:t>
      </w: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法定代表人或委托代理人：</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（签字或盖章）</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地址：</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电子邮箱：</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电话：</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传真：</w:t>
      </w:r>
      <w:r>
        <w:rPr>
          <w:rFonts w:hint="eastAsia" w:ascii="仿宋_GB2312" w:eastAsia="仿宋_GB2312" w:hAnsiTheme="minorEastAsia"/>
          <w:sz w:val="28"/>
          <w:szCs w:val="28"/>
          <w:u w:val="single"/>
        </w:rPr>
        <w:t xml:space="preserve">                              </w:t>
      </w:r>
    </w:p>
    <w:p>
      <w:pPr>
        <w:spacing w:line="600" w:lineRule="exact"/>
        <w:ind w:left="1" w:firstLine="551" w:firstLineChars="197"/>
        <w:jc w:val="right"/>
        <w:rPr>
          <w:rFonts w:hint="eastAsia" w:ascii="仿宋_GB2312" w:eastAsia="仿宋_GB2312" w:hAnsiTheme="minorEastAsia"/>
          <w:sz w:val="28"/>
          <w:szCs w:val="28"/>
        </w:rPr>
      </w:pP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年</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月</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日</w:t>
      </w:r>
    </w:p>
    <w:p>
      <w:pPr>
        <w:adjustRightInd w:val="0"/>
        <w:snapToGrid w:val="0"/>
        <w:spacing w:line="600" w:lineRule="exact"/>
        <w:ind w:left="1" w:firstLine="551" w:firstLineChars="197"/>
        <w:jc w:val="right"/>
        <w:rPr>
          <w:rFonts w:hint="eastAsia" w:asciiTheme="minorEastAsia" w:hAnsiTheme="minorEastAsia" w:eastAsiaTheme="minorEastAsia"/>
          <w:sz w:val="28"/>
          <w:szCs w:val="28"/>
        </w:rPr>
      </w:pPr>
      <w:bookmarkStart w:id="193" w:name="_Toc87616395"/>
      <w:bookmarkStart w:id="194" w:name="_Toc88209958"/>
      <w:bookmarkStart w:id="195" w:name="_Toc29833"/>
      <w:bookmarkStart w:id="196" w:name="_Toc22527"/>
    </w:p>
    <w:p>
      <w:pPr>
        <w:pStyle w:val="6"/>
        <w:rPr>
          <w:rFonts w:asciiTheme="minorEastAsia" w:hAnsiTheme="minorEastAsia" w:eastAsiaTheme="minorEastAsia"/>
          <w:sz w:val="28"/>
          <w:szCs w:val="28"/>
        </w:rPr>
      </w:pPr>
      <w:r>
        <w:rPr>
          <w:rFonts w:hint="eastAsia" w:asciiTheme="minorEastAsia" w:hAnsiTheme="minorEastAsia" w:eastAsiaTheme="minorEastAsia"/>
          <w:sz w:val="28"/>
          <w:szCs w:val="28"/>
        </w:rPr>
        <w:t>2.法定代表人证明或授权委托书</w:t>
      </w:r>
      <w:bookmarkEnd w:id="193"/>
      <w:bookmarkEnd w:id="194"/>
      <w:bookmarkEnd w:id="195"/>
      <w:bookmarkEnd w:id="196"/>
    </w:p>
    <w:p>
      <w:pPr>
        <w:spacing w:line="360" w:lineRule="auto"/>
      </w:pPr>
      <w:r>
        <w:rPr>
          <w:rFonts w:hint="eastAsia" w:ascii="仿宋_GB2312" w:hAnsi="黑体" w:eastAsia="仿宋_GB2312"/>
          <w:sz w:val="28"/>
          <w:szCs w:val="28"/>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法定代表人证明书</w:t>
      </w:r>
    </w:p>
    <w:p>
      <w:pPr>
        <w:pStyle w:val="35"/>
        <w:snapToGrid w:val="0"/>
        <w:spacing w:after="0" w:line="600" w:lineRule="exact"/>
        <w:jc w:val="both"/>
        <w:rPr>
          <w:rFonts w:ascii="仿宋_GB2312" w:hAnsi="宋体" w:eastAsia="仿宋_GB2312" w:cs="Times New Roman"/>
          <w:color w:val="000000"/>
          <w:sz w:val="30"/>
          <w:szCs w:val="30"/>
          <w:u w:val="single"/>
        </w:rPr>
      </w:pPr>
      <w:r>
        <w:rPr>
          <w:rFonts w:hint="eastAsia" w:ascii="仿宋_GB2312" w:hAnsi="宋体" w:eastAsia="仿宋_GB2312" w:cs="Times New Roman"/>
          <w:color w:val="000000"/>
          <w:sz w:val="32"/>
          <w:szCs w:val="32"/>
        </w:rPr>
        <w:t xml:space="preserve">     </w:t>
      </w:r>
      <w:r>
        <w:rPr>
          <w:rFonts w:hint="eastAsia" w:ascii="仿宋_GB2312" w:hAnsi="宋体" w:eastAsia="仿宋_GB2312" w:cs="Times New Roman"/>
          <w:color w:val="000000"/>
          <w:sz w:val="30"/>
          <w:szCs w:val="30"/>
        </w:rPr>
        <w:t>供应商名称：</w:t>
      </w:r>
      <w:r>
        <w:rPr>
          <w:rFonts w:hint="eastAsia" w:ascii="仿宋_GB2312" w:hAnsi="宋体" w:eastAsia="仿宋_GB2312" w:cs="Times New Roman"/>
          <w:color w:val="000000"/>
          <w:sz w:val="30"/>
          <w:szCs w:val="30"/>
          <w:u w:val="single"/>
        </w:rPr>
        <w:t xml:space="preserve">                          </w:t>
      </w:r>
    </w:p>
    <w:p>
      <w:pPr>
        <w:pStyle w:val="13"/>
        <w:snapToGrid w:val="0"/>
        <w:spacing w:line="600" w:lineRule="exact"/>
        <w:rPr>
          <w:rFonts w:ascii="仿宋_GB2312" w:hAnsi="宋体" w:eastAsia="仿宋_GB2312" w:cs="Times New Roman"/>
          <w:sz w:val="30"/>
          <w:szCs w:val="30"/>
          <w:u w:val="single"/>
        </w:rPr>
      </w:pPr>
      <w:r>
        <w:rPr>
          <w:rFonts w:hint="eastAsia" w:ascii="仿宋_GB2312" w:hAnsi="宋体" w:eastAsia="仿宋_GB2312" w:cs="Times New Roman"/>
          <w:sz w:val="30"/>
          <w:szCs w:val="30"/>
        </w:rPr>
        <w:t xml:space="preserve">     单位性质：</w:t>
      </w:r>
      <w:r>
        <w:rPr>
          <w:rFonts w:hint="eastAsia" w:ascii="仿宋_GB2312" w:hAnsi="宋体" w:eastAsia="仿宋_GB2312" w:cs="Times New Roman"/>
          <w:sz w:val="30"/>
          <w:szCs w:val="30"/>
          <w:u w:val="single"/>
        </w:rPr>
        <w:t xml:space="preserve">                            </w:t>
      </w:r>
    </w:p>
    <w:p>
      <w:pPr>
        <w:pStyle w:val="34"/>
        <w:snapToGrid w:val="0"/>
        <w:spacing w:after="0" w:line="600" w:lineRule="exact"/>
        <w:ind w:firstLine="750" w:firstLineChars="250"/>
        <w:rPr>
          <w:rFonts w:ascii="仿宋_GB2312" w:hAnsi="宋体" w:eastAsia="仿宋_GB2312" w:cs="Times New Roman"/>
          <w:color w:val="000000"/>
          <w:sz w:val="30"/>
          <w:szCs w:val="30"/>
          <w:u w:val="single"/>
        </w:rPr>
      </w:pPr>
      <w:r>
        <w:rPr>
          <w:rFonts w:hint="eastAsia" w:ascii="仿宋_GB2312" w:hAnsi="宋体" w:eastAsia="仿宋_GB2312" w:cs="Times New Roman"/>
          <w:color w:val="000000"/>
          <w:sz w:val="30"/>
          <w:szCs w:val="30"/>
        </w:rPr>
        <w:t>地    址：</w:t>
      </w:r>
      <w:r>
        <w:rPr>
          <w:rFonts w:hint="eastAsia" w:ascii="仿宋_GB2312" w:hAnsi="宋体" w:eastAsia="仿宋_GB2312" w:cs="Times New Roman"/>
          <w:color w:val="000000"/>
          <w:sz w:val="30"/>
          <w:szCs w:val="30"/>
          <w:u w:val="single"/>
        </w:rPr>
        <w:t xml:space="preserve">                            </w:t>
      </w:r>
    </w:p>
    <w:p>
      <w:pPr>
        <w:pStyle w:val="13"/>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成立时间：</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年</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月</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日</w:t>
      </w:r>
    </w:p>
    <w:p>
      <w:pPr>
        <w:pStyle w:val="13"/>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经营期限：</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w:t>
      </w:r>
    </w:p>
    <w:p>
      <w:pPr>
        <w:pStyle w:val="13"/>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姓名：</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性别：</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年龄：</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身份证号码：</w:t>
      </w:r>
      <w:r>
        <w:rPr>
          <w:rFonts w:hint="eastAsia" w:ascii="仿宋_GB2312" w:hAnsi="宋体" w:eastAsia="仿宋_GB2312" w:cs="Times New Roman"/>
          <w:sz w:val="30"/>
          <w:szCs w:val="30"/>
          <w:u w:val="single"/>
        </w:rPr>
        <w:t xml:space="preserve">          </w:t>
      </w:r>
    </w:p>
    <w:p>
      <w:pPr>
        <w:pStyle w:val="13"/>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职务：</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系</w:t>
      </w:r>
      <w:r>
        <w:rPr>
          <w:rFonts w:hint="eastAsia" w:ascii="仿宋_GB2312" w:hAnsi="宋体" w:eastAsia="仿宋_GB2312" w:cs="Times New Roman"/>
          <w:sz w:val="30"/>
          <w:szCs w:val="30"/>
          <w:u w:val="single"/>
        </w:rPr>
        <w:t xml:space="preserve">     (供应商名称)       </w:t>
      </w:r>
      <w:r>
        <w:rPr>
          <w:rFonts w:hint="eastAsia" w:ascii="仿宋_GB2312" w:hAnsi="宋体" w:eastAsia="仿宋_GB2312" w:cs="Times New Roman"/>
          <w:sz w:val="30"/>
          <w:szCs w:val="30"/>
        </w:rPr>
        <w:t xml:space="preserve"> 的法定代表人。</w:t>
      </w:r>
    </w:p>
    <w:p>
      <w:pPr>
        <w:pStyle w:val="13"/>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特此证明。</w:t>
      </w:r>
    </w:p>
    <w:p>
      <w:pPr>
        <w:adjustRightInd w:val="0"/>
        <w:snapToGrid w:val="0"/>
        <w:spacing w:line="600" w:lineRule="exact"/>
        <w:ind w:firstLine="702" w:firstLineChars="234"/>
        <w:rPr>
          <w:rFonts w:ascii="仿宋_GB2312" w:hAnsi="宋体" w:eastAsia="仿宋_GB2312"/>
          <w:color w:val="000000"/>
          <w:sz w:val="30"/>
          <w:szCs w:val="30"/>
        </w:rPr>
      </w:pPr>
      <w:r>
        <w:rPr>
          <w:rFonts w:hint="eastAsia" w:ascii="仿宋_GB2312" w:hAnsi="宋体" w:eastAsia="仿宋_GB2312"/>
          <w:color w:val="000000"/>
          <w:sz w:val="30"/>
          <w:szCs w:val="30"/>
        </w:rPr>
        <w:t>附：法定代表人身份证(正反两面)复印件</w:t>
      </w:r>
    </w:p>
    <w:p>
      <w:pPr>
        <w:pStyle w:val="13"/>
        <w:snapToGrid w:val="0"/>
        <w:spacing w:line="600" w:lineRule="exact"/>
        <w:ind w:firstLine="3907" w:firstLineChars="1221"/>
        <w:rPr>
          <w:rFonts w:ascii="仿宋_GB2312" w:hAnsi="宋体" w:eastAsia="仿宋_GB2312" w:cs="Times New Roman"/>
          <w:sz w:val="32"/>
          <w:szCs w:val="32"/>
        </w:rPr>
      </w:pPr>
    </w:p>
    <w:p>
      <w:pPr>
        <w:pStyle w:val="13"/>
        <w:snapToGrid w:val="0"/>
        <w:spacing w:line="600" w:lineRule="exact"/>
        <w:ind w:firstLine="3663" w:firstLineChars="1221"/>
        <w:rPr>
          <w:rFonts w:ascii="仿宋_GB2312" w:hAnsi="宋体" w:eastAsia="仿宋_GB2312" w:cs="Times New Roman"/>
          <w:sz w:val="30"/>
          <w:szCs w:val="30"/>
        </w:rPr>
      </w:pPr>
      <w:r>
        <w:rPr>
          <w:rFonts w:hint="eastAsia" w:ascii="仿宋_GB2312" w:hAnsi="宋体" w:eastAsia="仿宋_GB2312" w:cs="Times New Roman"/>
          <w:sz w:val="30"/>
          <w:szCs w:val="30"/>
        </w:rPr>
        <w:t>供应商：</w:t>
      </w:r>
      <w:r>
        <w:rPr>
          <w:rFonts w:hint="eastAsia" w:ascii="仿宋_GB2312" w:hAnsi="宋体" w:eastAsia="仿宋_GB2312" w:cs="Times New Roman"/>
          <w:sz w:val="30"/>
          <w:szCs w:val="30"/>
          <w:u w:val="single"/>
        </w:rPr>
        <w:t xml:space="preserve">       (盖单位章)      </w:t>
      </w:r>
    </w:p>
    <w:p>
      <w:pPr>
        <w:widowControl/>
        <w:adjustRightInd w:val="0"/>
        <w:snapToGrid w:val="0"/>
        <w:spacing w:line="600" w:lineRule="exact"/>
        <w:jc w:val="right"/>
        <w:rPr>
          <w:rFonts w:ascii="仿宋_GB2312" w:hAnsi="宋体" w:eastAsia="仿宋_GB2312"/>
          <w:color w:val="000000"/>
          <w:sz w:val="30"/>
          <w:szCs w:val="30"/>
        </w:rPr>
      </w:pPr>
      <w:r>
        <w:rPr>
          <w:rFonts w:hint="eastAsia" w:ascii="仿宋_GB2312" w:hAnsi="宋体" w:eastAsia="仿宋_GB2312"/>
          <w:color w:val="000000"/>
          <w:sz w:val="30"/>
          <w:szCs w:val="30"/>
        </w:rPr>
        <w:t>日  期：</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p>
    <w:p>
      <w:pPr>
        <w:widowControl/>
        <w:adjustRightInd w:val="0"/>
        <w:snapToGrid w:val="0"/>
        <w:spacing w:line="600" w:lineRule="exact"/>
        <w:jc w:val="left"/>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BlBYBSwCAABIBAAADgAAAGRycy9lMm9Eb2MueG1srVTN&#10;jtMwEL4j8Q6W7zRJaWkbNV0tXRUhLT/SwgM4jtNYOB5ju03KA8AbcOLCnefqczB2uqVa4ILIwfJ4&#10;xt/MfN84y6u+VWQvrJOgC5qNUkqE5lBJvS3o+3ebJ3NKnGe6Ygq0KOhBOHq1evxo2ZlcjKEBVQlL&#10;EES7vDMFbbw3eZI43oiWuREYodFZg22ZR9Nuk8qyDtFblYzT9FnSga2MBS6cw9ObwUlXEb+uBfdv&#10;6toJT1RBsTYfVxvXMqzJasnyrWWmkfxUBvuHKlomNSY9Q90wz8jOyt+gWsktOKj9iEObQF1LLmIP&#10;2E2WPujmrmFGxF6QHGfONLn/B8tf799aIquCLijRrEWJjl+/HL/9OH7/TMaBns64HKPuDMb5/jn0&#10;KHNs1Zlb4B8c0bBumN6Ka2uhawSrsLws3Ewurg44LoCU3SuoMA/beYhAfW3bwB2yQRAdZTqcpRG9&#10;JxwPn85m2SJFF0dfNp7PZvMoXsLy++vGOv9CQEvCpqAWtY/wbH/rfCiH5fchIZsDJauNVCoadluu&#10;lSV7hnOyiV/s4EGY0qRDpqbj6cDAXyHS+P0JopUeB17JtqDzyyClQx0ijuyp3kBfYGzgzvdlf5Kj&#10;hOqARFoYxhmfH24asJ8o6XCUC+o+7pgVlKiXGsVYZJNJmP1oTKazMRr20lNeepjmCFVQT8mwXfvh&#10;veyMldsGMw3ya7hGAWsZqQ2lDlWdZMdxjYyfnlZ4D5d2jPr1A1j9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ap/F/YAAAACQEAAA8AAAAAAAAAAQAgAAAAIgAAAGRycy9kb3ducmV2LnhtbFBLAQIU&#10;ABQAAAAIAIdO4kAGUFgFLAIAAEgEAAAOAAAAAAAAAAEAIAAAACcBAABkcnMvZTJvRG9jLnhtbFBL&#10;BQYAAAAABgAGAFkBAADF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000000"/>
          <w:kern w:val="0"/>
          <w:sz w:val="28"/>
          <w:szCs w:val="28"/>
        </w:rPr>
      </w:pPr>
    </w:p>
    <w:p>
      <w:pPr>
        <w:widowControl/>
        <w:adjustRightInd w:val="0"/>
        <w:snapToGrid w:val="0"/>
        <w:spacing w:line="600" w:lineRule="exact"/>
        <w:jc w:val="left"/>
        <w:rPr>
          <w:rFonts w:ascii="仿宋_GB2312" w:hAnsi="宋体" w:eastAsia="仿宋_GB2312" w:cs="宋体"/>
          <w:color w:val="000000"/>
          <w:kern w:val="0"/>
          <w:sz w:val="28"/>
          <w:szCs w:val="28"/>
        </w:rPr>
      </w:pPr>
    </w:p>
    <w:p>
      <w:pPr>
        <w:widowControl/>
        <w:adjustRightInd w:val="0"/>
        <w:snapToGrid w:val="0"/>
        <w:spacing w:line="600" w:lineRule="exact"/>
        <w:jc w:val="left"/>
        <w:rPr>
          <w:rFonts w:ascii="仿宋_GB2312" w:hAnsi="宋体" w:eastAsia="仿宋_GB2312" w:cs="宋体"/>
          <w:color w:val="000000"/>
          <w:kern w:val="0"/>
          <w:sz w:val="28"/>
          <w:szCs w:val="28"/>
        </w:rPr>
      </w:pPr>
    </w:p>
    <w:p>
      <w:pPr>
        <w:adjustRightInd w:val="0"/>
        <w:snapToGrid w:val="0"/>
        <w:spacing w:line="600" w:lineRule="exact"/>
        <w:ind w:firstLine="480"/>
        <w:rPr>
          <w:rFonts w:ascii="仿宋_GB2312" w:eastAsia="仿宋_GB2312"/>
        </w:rPr>
      </w:pPr>
      <w:r>
        <w:rPr>
          <w:rFonts w:hint="eastAsia" w:ascii="仿宋_GB2312" w:hAnsi="宋体" w:eastAsia="仿宋_GB2312"/>
          <w:kern w:val="0"/>
          <w:szCs w:val="21"/>
        </w:rPr>
        <w:t>注：法定代表人证明书亦可采用工商行政管理局统一制订的格式。</w:t>
      </w:r>
    </w:p>
    <w:p>
      <w:pPr>
        <w:spacing w:line="360" w:lineRule="auto"/>
      </w:pPr>
      <w:r>
        <w:rPr>
          <w:rFonts w:hint="eastAsia" w:ascii="宋体" w:hAnsi="宋体" w:cs="宋体"/>
          <w:color w:val="000000"/>
          <w:kern w:val="0"/>
          <w:sz w:val="28"/>
          <w:szCs w:val="28"/>
        </w:rPr>
        <w:br w:type="page"/>
      </w:r>
      <w:r>
        <w:rPr>
          <w:rFonts w:hint="eastAsia" w:ascii="仿宋_GB2312" w:hAnsi="黑体" w:eastAsia="仿宋_GB2312"/>
          <w:sz w:val="28"/>
          <w:szCs w:val="28"/>
        </w:rPr>
        <w:t>2.2法人授权委托书</w:t>
      </w:r>
    </w:p>
    <w:p>
      <w:pPr>
        <w:adjustRightInd w:val="0"/>
        <w:snapToGrid w:val="0"/>
        <w:spacing w:beforeLines="50"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法定代表人授权委托书</w:t>
      </w:r>
    </w:p>
    <w:p>
      <w:pPr>
        <w:adjustRightInd w:val="0"/>
        <w:snapToGrid w:val="0"/>
        <w:spacing w:line="60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本人</w:t>
      </w:r>
      <w:r>
        <w:rPr>
          <w:rFonts w:hint="eastAsia" w:ascii="仿宋_GB2312" w:hAnsi="宋体" w:eastAsia="仿宋_GB2312"/>
          <w:color w:val="000000"/>
          <w:sz w:val="30"/>
          <w:szCs w:val="30"/>
          <w:u w:val="single"/>
        </w:rPr>
        <w:t xml:space="preserve">   (姓名)    </w:t>
      </w:r>
      <w:r>
        <w:rPr>
          <w:rFonts w:hint="eastAsia" w:ascii="仿宋_GB2312" w:hAnsi="宋体" w:eastAsia="仿宋_GB2312"/>
          <w:color w:val="000000"/>
          <w:sz w:val="30"/>
          <w:szCs w:val="30"/>
        </w:rPr>
        <w:t>系</w:t>
      </w:r>
      <w:r>
        <w:rPr>
          <w:rFonts w:hint="eastAsia" w:ascii="仿宋_GB2312" w:hAnsi="宋体" w:eastAsia="仿宋_GB2312"/>
          <w:color w:val="000000"/>
          <w:sz w:val="30"/>
          <w:szCs w:val="30"/>
          <w:u w:val="single"/>
        </w:rPr>
        <w:t xml:space="preserve">        (供应商名称)          </w:t>
      </w:r>
      <w:r>
        <w:rPr>
          <w:rFonts w:hint="eastAsia" w:ascii="仿宋_GB2312" w:hAnsi="宋体" w:eastAsia="仿宋_GB2312"/>
          <w:color w:val="000000"/>
          <w:sz w:val="30"/>
          <w:szCs w:val="30"/>
        </w:rPr>
        <w:t>的法定代表人，现授权</w:t>
      </w:r>
      <w:r>
        <w:rPr>
          <w:rFonts w:hint="eastAsia" w:ascii="仿宋_GB2312" w:hAnsi="宋体" w:eastAsia="仿宋_GB2312"/>
          <w:color w:val="000000"/>
          <w:sz w:val="30"/>
          <w:szCs w:val="30"/>
          <w:u w:val="single"/>
        </w:rPr>
        <w:t xml:space="preserve">   (姓名)   </w:t>
      </w:r>
      <w:r>
        <w:rPr>
          <w:rFonts w:hint="eastAsia" w:ascii="仿宋_GB2312" w:hAnsi="宋体" w:eastAsia="仿宋_GB2312"/>
          <w:color w:val="000000"/>
          <w:sz w:val="30"/>
          <w:szCs w:val="30"/>
        </w:rPr>
        <w:t>为我方代理人。代理人根据授权，以我方名义签署、澄清、说明、提交、撤回、修改</w:t>
      </w:r>
      <w:r>
        <w:rPr>
          <w:rFonts w:hint="eastAsia" w:ascii="仿宋_GB2312" w:hAnsi="宋体" w:eastAsia="仿宋_GB2312"/>
          <w:color w:val="000000"/>
          <w:sz w:val="30"/>
          <w:szCs w:val="30"/>
          <w:u w:val="single"/>
        </w:rPr>
        <w:t xml:space="preserve"> （项目名称、项目编号、标段/标包号）  </w:t>
      </w:r>
      <w:r>
        <w:rPr>
          <w:rFonts w:hint="eastAsia" w:ascii="仿宋_GB2312" w:hAnsi="宋体" w:eastAsia="仿宋_GB2312"/>
          <w:color w:val="000000"/>
          <w:sz w:val="30"/>
          <w:szCs w:val="30"/>
        </w:rPr>
        <w:t>的响应文件、签订合同和处理有关事宜，其法律后果由我方承担。</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委托期限：</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代理人无转委托权。</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附：</w:t>
      </w:r>
      <w:r>
        <w:rPr>
          <w:rFonts w:hint="eastAsia" w:ascii="仿宋_GB2312" w:hAnsi="宋体" w:eastAsia="仿宋_GB2312"/>
          <w:color w:val="000000"/>
          <w:sz w:val="30"/>
          <w:szCs w:val="30"/>
          <w:lang w:val="en-US" w:eastAsia="zh-CN"/>
        </w:rPr>
        <w:t>1.</w:t>
      </w:r>
      <w:r>
        <w:rPr>
          <w:rFonts w:hint="eastAsia" w:ascii="仿宋_GB2312" w:hAnsi="宋体" w:eastAsia="仿宋_GB2312"/>
          <w:color w:val="000000"/>
          <w:sz w:val="30"/>
          <w:szCs w:val="30"/>
        </w:rPr>
        <w:t>委托代理人身份证(正反两面)复印件</w:t>
      </w:r>
    </w:p>
    <w:p>
      <w:pPr>
        <w:pStyle w:val="33"/>
        <w:ind w:firstLine="1200" w:firstLineChars="400"/>
        <w:rPr>
          <w:rFonts w:hint="eastAsia" w:ascii="仿宋_GB2312" w:hAnsi="宋体" w:eastAsia="仿宋_GB2312"/>
          <w:color w:val="000000"/>
          <w:sz w:val="30"/>
          <w:szCs w:val="30"/>
          <w:lang w:val="en-US" w:eastAsia="zh-CN"/>
        </w:rPr>
      </w:pPr>
      <w:r>
        <w:rPr>
          <w:rFonts w:hint="eastAsia" w:ascii="仿宋_GB2312" w:hAnsi="宋体" w:eastAsia="仿宋_GB2312"/>
          <w:color w:val="000000"/>
          <w:sz w:val="30"/>
          <w:szCs w:val="30"/>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sz w:val="30"/>
          <w:szCs w:val="30"/>
        </w:rPr>
      </w:pPr>
      <w:r>
        <w:rPr>
          <w:rFonts w:hint="eastAsia" w:ascii="仿宋_GB2312" w:hAnsi="宋体" w:eastAsia="仿宋_GB2312" w:cs="Times New Roman"/>
          <w:spacing w:val="30"/>
          <w:sz w:val="30"/>
          <w:szCs w:val="30"/>
        </w:rPr>
        <w:t>供应商</w:t>
      </w:r>
      <w:r>
        <w:rPr>
          <w:rFonts w:hint="eastAsia" w:ascii="仿宋_GB2312" w:hAnsi="宋体" w:eastAsia="仿宋_GB2312" w:cs="Times New Roman"/>
          <w:sz w:val="30"/>
          <w:szCs w:val="30"/>
        </w:rPr>
        <w:t>：</w:t>
      </w:r>
      <w:r>
        <w:rPr>
          <w:rFonts w:hint="eastAsia" w:ascii="仿宋_GB2312" w:hAnsi="宋体" w:eastAsia="仿宋_GB2312" w:cs="Times New Roman"/>
          <w:sz w:val="30"/>
          <w:szCs w:val="30"/>
          <w:u w:val="single"/>
        </w:rPr>
        <w:t xml:space="preserve">      (单位公章)         </w:t>
      </w:r>
    </w:p>
    <w:p>
      <w:pPr>
        <w:pStyle w:val="13"/>
        <w:snapToGrid w:val="0"/>
        <w:spacing w:line="600" w:lineRule="exact"/>
        <w:ind w:firstLine="3600" w:firstLineChars="1200"/>
        <w:rPr>
          <w:rFonts w:ascii="仿宋_GB2312" w:hAnsi="宋体" w:eastAsia="仿宋_GB2312" w:cs="Times New Roman"/>
          <w:sz w:val="30"/>
          <w:szCs w:val="30"/>
        </w:rPr>
      </w:pPr>
      <w:r>
        <w:rPr>
          <w:rFonts w:hint="eastAsia" w:ascii="仿宋_GB2312" w:hAnsi="宋体" w:eastAsia="仿宋_GB2312" w:cs="Times New Roman"/>
          <w:sz w:val="30"/>
          <w:szCs w:val="30"/>
        </w:rPr>
        <w:t>法定代表人：</w:t>
      </w:r>
      <w:r>
        <w:rPr>
          <w:rFonts w:hint="eastAsia" w:ascii="仿宋_GB2312" w:hAnsi="宋体" w:eastAsia="仿宋_GB2312" w:cs="Times New Roman"/>
          <w:sz w:val="30"/>
          <w:szCs w:val="30"/>
          <w:u w:val="single"/>
        </w:rPr>
        <w:t xml:space="preserve">       (签字)            </w:t>
      </w:r>
    </w:p>
    <w:p>
      <w:pPr>
        <w:pStyle w:val="13"/>
        <w:snapToGrid w:val="0"/>
        <w:spacing w:line="600" w:lineRule="exact"/>
        <w:ind w:firstLine="3600" w:firstLineChars="1200"/>
        <w:rPr>
          <w:rFonts w:ascii="仿宋_GB2312" w:hAnsi="宋体" w:eastAsia="仿宋_GB2312" w:cs="Times New Roman"/>
          <w:sz w:val="30"/>
          <w:szCs w:val="30"/>
        </w:rPr>
      </w:pPr>
      <w:r>
        <w:rPr>
          <w:rFonts w:hint="eastAsia" w:ascii="仿宋_GB2312" w:hAnsi="宋体" w:eastAsia="仿宋_GB2312" w:cs="Times New Roman"/>
          <w:sz w:val="30"/>
          <w:szCs w:val="30"/>
        </w:rPr>
        <w:t>委托代理人：</w:t>
      </w:r>
      <w:r>
        <w:rPr>
          <w:rFonts w:hint="eastAsia" w:ascii="仿宋_GB2312" w:hAnsi="宋体" w:eastAsia="仿宋_GB2312" w:cs="Times New Roman"/>
          <w:sz w:val="30"/>
          <w:szCs w:val="30"/>
          <w:u w:val="single"/>
        </w:rPr>
        <w:t xml:space="preserve">       (签字)            </w:t>
      </w:r>
    </w:p>
    <w:p>
      <w:pPr>
        <w:widowControl/>
        <w:adjustRightInd w:val="0"/>
        <w:snapToGrid w:val="0"/>
        <w:spacing w:line="600" w:lineRule="exact"/>
        <w:rPr>
          <w:rFonts w:hint="eastAsia" w:ascii="仿宋_GB2312" w:hAnsi="宋体" w:eastAsia="仿宋_GB2312"/>
          <w:color w:val="000000"/>
          <w:sz w:val="30"/>
          <w:szCs w:val="30"/>
        </w:rPr>
      </w:pPr>
      <w:r>
        <w:rPr>
          <w:rFonts w:hint="eastAsia" w:ascii="仿宋_GB2312" w:hAnsi="宋体" w:eastAsia="仿宋_GB2312"/>
          <w:color w:val="000000"/>
          <w:sz w:val="30"/>
          <w:szCs w:val="30"/>
        </w:rPr>
        <w:t xml:space="preserve">                        日    期：</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p>
    <w:p>
      <w:pPr>
        <w:pStyle w:val="2"/>
        <w:rPr>
          <w:rFonts w:hint="eastAsia" w:ascii="仿宋_GB2312" w:hAnsi="宋体" w:eastAsia="仿宋_GB2312"/>
          <w:color w:val="000000"/>
          <w:sz w:val="30"/>
          <w:szCs w:val="30"/>
        </w:rPr>
      </w:pPr>
    </w:p>
    <w:p>
      <w:pPr>
        <w:pStyle w:val="2"/>
        <w:rPr>
          <w:rFonts w:hint="eastAsia" w:ascii="仿宋_GB2312" w:hAnsi="宋体" w:eastAsia="仿宋_GB2312"/>
          <w:color w:val="000000"/>
          <w:sz w:val="30"/>
          <w:szCs w:val="30"/>
        </w:rPr>
      </w:pPr>
    </w:p>
    <w:p>
      <w:pPr>
        <w:pStyle w:val="2"/>
        <w:rPr>
          <w:rFonts w:hint="eastAsia" w:ascii="仿宋_GB2312" w:hAnsi="宋体" w:eastAsia="仿宋_GB2312"/>
          <w:color w:val="000000"/>
          <w:sz w:val="30"/>
          <w:szCs w:val="30"/>
        </w:rPr>
      </w:pPr>
    </w:p>
    <w:p>
      <w:pPr>
        <w:pStyle w:val="2"/>
        <w:rPr>
          <w:rFonts w:hint="eastAsia" w:ascii="仿宋_GB2312" w:hAnsi="宋体" w:eastAsia="仿宋_GB2312"/>
          <w:color w:val="000000"/>
          <w:sz w:val="30"/>
          <w:szCs w:val="30"/>
        </w:rPr>
      </w:pPr>
    </w:p>
    <w:p>
      <w:pPr>
        <w:pStyle w:val="7"/>
        <w:spacing w:after="0" w:line="600" w:lineRule="exact"/>
        <w:rPr>
          <w:rFonts w:ascii="仿宋_GB2312" w:eastAsia="仿宋_GB2312"/>
        </w:rPr>
      </w:pPr>
      <w:r>
        <w:rPr>
          <w:rFonts w:ascii="仿宋_GB2312" w:eastAsia="仿宋_GB2312"/>
          <w:color w:val="000000"/>
          <w:sz w:val="44"/>
          <w:szCs w:val="44"/>
          <w:u w:val="single"/>
        </w:rPr>
        <mc:AlternateContent>
          <mc:Choice Requires="wps">
            <w:drawing>
              <wp:anchor distT="0" distB="0" distL="114300" distR="114300" simplePos="0" relativeHeight="25167155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155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DOOPA8sAgAASQQAAA4AAABkcnMvZTJvRG9jLnhtbK1U&#10;TY7TMBTeI3EHy3uapLS0jZqOho6KkIYfaeAAjuM0Fo6fsd0m5QBwA1Zs2HOunoNnp1OqATaILCzb&#10;7/nz977vOcurvlVkL6yToAuajVJKhOZQSb0t6Pt3mydzSpxnumIKtCjoQTh6tXr8aNmZXIyhAVUJ&#10;SxBEu7wzBW28N3mSON6IlrkRGKExWINtmcel3SaVZR2ityoZp+mzpANbGQtcOIe7N0OQriJ+XQvu&#10;39S1E56ogiI3H0cbxzKMyWrJ8q1lppH8RIP9A4uWSY2XnqFumGdkZ+VvUK3kFhzUfsShTaCuJRex&#10;BqwmSx9Uc9cwI2ItKI4zZ5nc/4Plr/dvLZEVeofyaNaiR8evX47ffhy/fybjoE9nXI5pdwYTff8c&#10;esyNtTpzC/yDIxrWDdNbcW0tdI1gFfLLwsnk4uiA4wJI2b2CCu9hOw8RqK9tG8RDOQiiI5HD2RvR&#10;e8Jx8+lsli1SDHGMZeP5bDaP7iUsvz9urPMvBLQkTApq0fwIz/a3zgc6LL9PCbc5ULLaSKXiwm7L&#10;tbJkz7BRNvGLFTxIU5p0BV1Mx9NBgb9CpPH7E0QrPXa8km1B55dJSgceIvbsiW+QLyg2aOf7sj/Z&#10;UUJ1QCEtDP2M7w8nDdhPlHTYywV1H3fMCkrUS41mLLLJJDR/XEymszEu7GWkvIwwzRGqoJ6SYbr2&#10;w4PZGSu3Dd402K/hGg2sZZQ2UB1YnWzHfo2Kn95WeBCX65j16w+w+g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1MiiO2QAAAAkBAAAPAAAAAAAAAAEAIAAAACIAAABkcnMvZG93bnJldi54bWxQSwEC&#10;FAAUAAAACACHTuJAM448DywCAABJBAAADgAAAAAAAAABACAAAAAoAQAAZHJzL2Uyb0RvYy54bWxQ&#10;SwUGAAAAAAYABgBZAQAAxg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rPr>
      </w:pPr>
    </w:p>
    <w:p>
      <w:pPr>
        <w:pStyle w:val="7"/>
        <w:spacing w:after="0" w:line="600" w:lineRule="exact"/>
        <w:rPr>
          <w:rFonts w:ascii="仿宋_GB2312" w:eastAsia="仿宋_GB2312"/>
        </w:rPr>
      </w:pPr>
    </w:p>
    <w:p>
      <w:pPr>
        <w:pStyle w:val="7"/>
        <w:spacing w:after="0" w:line="600" w:lineRule="exact"/>
        <w:ind w:firstLine="0"/>
        <w:rPr>
          <w:rFonts w:ascii="仿宋_GB2312" w:eastAsia="仿宋_GB2312"/>
        </w:rPr>
      </w:pPr>
    </w:p>
    <w:p>
      <w:pPr>
        <w:pStyle w:val="7"/>
        <w:spacing w:after="0" w:line="600" w:lineRule="exact"/>
        <w:rPr>
          <w:rFonts w:ascii="仿宋_GB2312" w:eastAsia="仿宋_GB2312"/>
        </w:rPr>
      </w:pPr>
    </w:p>
    <w:p>
      <w:pPr>
        <w:adjustRightInd w:val="0"/>
        <w:snapToGrid w:val="0"/>
        <w:spacing w:line="600" w:lineRule="exact"/>
        <w:ind w:firstLine="480"/>
        <w:rPr>
          <w:rFonts w:hint="eastAsia" w:ascii="仿宋_GB2312" w:hAnsi="宋体" w:eastAsia="仿宋_GB2312"/>
          <w:kern w:val="0"/>
          <w:szCs w:val="21"/>
        </w:rPr>
      </w:pPr>
      <w:r>
        <w:rPr>
          <w:rFonts w:hint="eastAsia" w:ascii="仿宋_GB2312" w:hAnsi="宋体" w:eastAsia="仿宋_GB2312"/>
          <w:kern w:val="0"/>
          <w:szCs w:val="21"/>
        </w:rPr>
        <w:t>注：法人授权委托书亦可采用工商行政管理局统一制订的格式。</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sz w:val="28"/>
          <w:szCs w:val="28"/>
        </w:rPr>
      </w:pPr>
    </w:p>
    <w:p>
      <w:pPr>
        <w:spacing w:line="480" w:lineRule="exact"/>
        <w:ind w:firstLine="843" w:firstLineChars="300"/>
        <w:rPr>
          <w:rFonts w:ascii="仿宋" w:hAnsi="仿宋" w:eastAsia="仿宋" w:cs="仿宋_GB2312"/>
          <w:b/>
          <w:sz w:val="28"/>
          <w:szCs w:val="28"/>
        </w:rPr>
      </w:pPr>
    </w:p>
    <w:p>
      <w:pPr>
        <w:pStyle w:val="2"/>
      </w:pPr>
    </w:p>
    <w:p>
      <w:pPr>
        <w:pStyle w:val="2"/>
      </w:pPr>
    </w:p>
    <w:p>
      <w:pPr>
        <w:pStyle w:val="2"/>
      </w:pPr>
    </w:p>
    <w:p>
      <w:pPr>
        <w:pStyle w:val="2"/>
      </w:pPr>
    </w:p>
    <w:p>
      <w:pPr>
        <w:pStyle w:val="6"/>
        <w:rPr>
          <w:rFonts w:asciiTheme="minorEastAsia" w:hAnsiTheme="minorEastAsia" w:eastAsiaTheme="minorEastAsia"/>
          <w:sz w:val="28"/>
          <w:szCs w:val="28"/>
        </w:rPr>
      </w:pPr>
      <w:r>
        <w:rPr>
          <w:rFonts w:hint="eastAsia" w:ascii="仿宋_GB2312" w:eastAsia="仿宋_GB2312" w:hAnsiTheme="minorEastAsia"/>
          <w:sz w:val="28"/>
          <w:szCs w:val="28"/>
        </w:rPr>
        <w:t xml:space="preserve"> </w:t>
      </w:r>
      <w:bookmarkStart w:id="197" w:name="_Toc87616400"/>
      <w:bookmarkStart w:id="198" w:name="_Toc8086"/>
      <w:bookmarkStart w:id="199" w:name="_Toc88209963"/>
      <w:bookmarkStart w:id="200" w:name="_Toc19830"/>
      <w:r>
        <w:rPr>
          <w:rFonts w:hint="eastAsia" w:ascii="仿宋_GB2312" w:eastAsia="仿宋_GB2312" w:hAnsiTheme="minorEastAsia"/>
          <w:sz w:val="28"/>
          <w:szCs w:val="28"/>
          <w:lang w:val="en-US" w:eastAsia="zh-CN"/>
        </w:rPr>
        <w:t>3</w:t>
      </w:r>
      <w:r>
        <w:rPr>
          <w:rFonts w:hint="eastAsia" w:asciiTheme="minorEastAsia" w:hAnsiTheme="minorEastAsia" w:eastAsiaTheme="minorEastAsia"/>
          <w:sz w:val="28"/>
          <w:szCs w:val="28"/>
        </w:rPr>
        <w:t>.资格审查资料</w:t>
      </w:r>
      <w:bookmarkEnd w:id="197"/>
      <w:bookmarkEnd w:id="198"/>
      <w:bookmarkEnd w:id="199"/>
      <w:bookmarkEnd w:id="200"/>
    </w:p>
    <w:p>
      <w:pPr>
        <w:spacing w:line="360" w:lineRule="auto"/>
        <w:rPr>
          <w:rFonts w:ascii="仿宋_GB2312" w:hAnsi="黑体" w:eastAsia="仿宋_GB2312"/>
          <w:sz w:val="28"/>
          <w:szCs w:val="28"/>
        </w:rPr>
      </w:pPr>
      <w:r>
        <w:rPr>
          <w:rFonts w:hint="eastAsia" w:ascii="仿宋_GB2312" w:hAnsi="黑体" w:eastAsia="仿宋_GB2312"/>
          <w:sz w:val="28"/>
          <w:szCs w:val="28"/>
          <w:lang w:val="en-US" w:eastAsia="zh-CN"/>
        </w:rPr>
        <w:t>3</w:t>
      </w:r>
      <w:r>
        <w:rPr>
          <w:rFonts w:hint="eastAsia" w:ascii="仿宋_GB2312" w:hAnsi="黑体" w:eastAsia="仿宋_GB2312"/>
          <w:sz w:val="28"/>
          <w:szCs w:val="28"/>
        </w:rPr>
        <w:t>.1供应商基本情况表</w:t>
      </w:r>
    </w:p>
    <w:tbl>
      <w:tblPr>
        <w:tblStyle w:val="22"/>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供应商名称</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注册地址</w:t>
            </w:r>
          </w:p>
        </w:tc>
        <w:tc>
          <w:tcPr>
            <w:tcW w:w="3118" w:type="dxa"/>
            <w:gridSpan w:val="3"/>
          </w:tcPr>
          <w:p>
            <w:pPr>
              <w:adjustRightInd w:val="0"/>
              <w:snapToGrid w:val="0"/>
              <w:spacing w:line="600" w:lineRule="exact"/>
              <w:rPr>
                <w:rFonts w:ascii="仿宋_GB2312" w:eastAsia="仿宋_GB2312" w:hAnsiTheme="minorEastAsia"/>
                <w:sz w:val="28"/>
                <w:szCs w:val="28"/>
              </w:rPr>
            </w:pPr>
          </w:p>
        </w:tc>
        <w:tc>
          <w:tcPr>
            <w:tcW w:w="1570"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邮政编码</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联系方式</w:t>
            </w: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sz w:val="28"/>
                <w:szCs w:val="28"/>
              </w:rPr>
            </w:pP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传真</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网址</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组织结构</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法定代表人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技术负责人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成立时间</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5178" w:type="dxa"/>
            <w:gridSpan w:val="7"/>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企业资质等级</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restart"/>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其中</w:t>
            </w: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项目负责人</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营业执照号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□高级职称人员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注册资金</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□中级职称人员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开户银行</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□初级职称人员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账户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□技工</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经营范围</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备注</w:t>
            </w:r>
          </w:p>
        </w:tc>
        <w:tc>
          <w:tcPr>
            <w:tcW w:w="7278" w:type="dxa"/>
            <w:gridSpan w:val="9"/>
          </w:tcPr>
          <w:p>
            <w:pPr>
              <w:adjustRightInd w:val="0"/>
              <w:snapToGrid w:val="0"/>
              <w:spacing w:line="600" w:lineRule="exact"/>
              <w:rPr>
                <w:rFonts w:ascii="仿宋_GB2312" w:eastAsia="仿宋_GB2312" w:hAnsiTheme="minorEastAsia"/>
                <w:sz w:val="28"/>
                <w:szCs w:val="28"/>
              </w:rPr>
            </w:pPr>
          </w:p>
        </w:tc>
      </w:tr>
    </w:tbl>
    <w:p>
      <w:pPr>
        <w:adjustRightInd w:val="0"/>
        <w:snapToGrid w:val="0"/>
        <w:ind w:firstLine="573"/>
        <w:rPr>
          <w:rFonts w:hint="eastAsia" w:cs="Times New Roman" w:asciiTheme="minorEastAsia" w:hAnsiTheme="minorEastAsia" w:eastAsiaTheme="minorEastAsia"/>
          <w:b/>
          <w:bCs/>
          <w:sz w:val="28"/>
          <w:szCs w:val="28"/>
          <w:lang w:eastAsia="zh-CN"/>
        </w:rPr>
      </w:pPr>
      <w:r>
        <w:rPr>
          <w:rFonts w:ascii="仿宋_GB2312" w:eastAsia="仿宋_GB2312" w:hAnsiTheme="minorEastAsia"/>
          <w:sz w:val="28"/>
          <w:szCs w:val="28"/>
        </w:rPr>
        <w:t>注</w:t>
      </w:r>
      <w:r>
        <w:rPr>
          <w:rFonts w:hint="eastAsia" w:ascii="仿宋_GB2312" w:eastAsia="仿宋_GB2312" w:hAnsiTheme="minorEastAsia"/>
          <w:sz w:val="28"/>
          <w:szCs w:val="28"/>
        </w:rPr>
        <w:t>：</w:t>
      </w:r>
      <w:r>
        <w:rPr>
          <w:rFonts w:ascii="仿宋_GB2312" w:eastAsia="仿宋_GB2312" w:hAnsiTheme="minorEastAsia"/>
          <w:sz w:val="28"/>
          <w:szCs w:val="28"/>
        </w:rPr>
        <w:t>供应商应按供应商须知的要求提供主体资格证明材料及相关资质证明材料</w:t>
      </w:r>
      <w:r>
        <w:rPr>
          <w:rFonts w:hint="eastAsia" w:ascii="仿宋_GB2312" w:eastAsia="仿宋_GB2312" w:hAnsiTheme="minorEastAsia"/>
          <w:sz w:val="28"/>
          <w:szCs w:val="28"/>
          <w:lang w:eastAsia="zh-CN"/>
        </w:rPr>
        <w:t>。</w:t>
      </w:r>
      <w:r>
        <w:rPr>
          <w:rFonts w:hint="eastAsia" w:cs="Times New Roman" w:asciiTheme="minorEastAsia" w:hAnsiTheme="minorEastAsia" w:eastAsiaTheme="minorEastAsia"/>
          <w:b/>
          <w:bCs/>
          <w:sz w:val="28"/>
          <w:szCs w:val="28"/>
          <w:lang w:val="en-US" w:eastAsia="zh-CN"/>
        </w:rPr>
        <w:t>（</w:t>
      </w:r>
      <w:r>
        <w:rPr>
          <w:rFonts w:hint="eastAsia" w:cs="Times New Roman" w:asciiTheme="minorEastAsia" w:hAnsiTheme="minorEastAsia" w:eastAsiaTheme="minorEastAsia"/>
          <w:b/>
          <w:bCs/>
          <w:sz w:val="28"/>
          <w:szCs w:val="28"/>
        </w:rPr>
        <w:t>相关证明文件附后</w:t>
      </w:r>
      <w:r>
        <w:rPr>
          <w:rFonts w:hint="eastAsia" w:cs="Times New Roman" w:asciiTheme="minorEastAsia" w:hAnsiTheme="minorEastAsia" w:eastAsiaTheme="minorEastAsia"/>
          <w:b/>
          <w:bCs/>
          <w:sz w:val="28"/>
          <w:szCs w:val="28"/>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201" w:name="_Hlk59025866"/>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201"/>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sz w:val="28"/>
          <w:szCs w:val="28"/>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广州市净水有限公司2022年紫外消毒设备大修采购项目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sz w:val="28"/>
          <w:szCs w:val="28"/>
          <w:lang w:val="en-US" w:eastAsia="zh-CN"/>
        </w:rPr>
        <w:t>列入</w:t>
      </w:r>
      <w:r>
        <w:rPr>
          <w:rFonts w:hint="eastAsia" w:ascii="仿宋_GB2312" w:eastAsia="仿宋_GB2312"/>
          <w:sz w:val="28"/>
          <w:szCs w:val="28"/>
        </w:rPr>
        <w:t>下列情形之一</w:t>
      </w:r>
      <w:r>
        <w:rPr>
          <w:rFonts w:hint="eastAsia" w:ascii="仿宋_GB2312" w:eastAsia="仿宋_GB2312"/>
          <w:sz w:val="28"/>
          <w:szCs w:val="28"/>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注：附件：网页截图</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1、网站截图为“信用中国”网站（www.creditchina.gov.cn）首页“信用信息”搜索一栏输入企业全称后得出的查询结果页面。信用记录承诺必须附网站截图。</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2、截图中应显示网站域名，页面信息必须明确显示参与本项目的企业全称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ind w:firstLine="0"/>
        <w:rPr>
          <w:rFonts w:hint="eastAsia"/>
          <w:lang w:eastAsia="zh-CN"/>
        </w:rPr>
      </w:pPr>
    </w:p>
    <w:p>
      <w:pPr>
        <w:jc w:val="left"/>
        <w:rPr>
          <w:rFonts w:hint="eastAsia" w:cs="Times New Roman" w:asciiTheme="minorEastAsia" w:hAnsiTheme="minorEastAsia" w:eastAsiaTheme="minorEastAsia"/>
          <w:b/>
          <w:bCs/>
          <w:sz w:val="28"/>
          <w:szCs w:val="28"/>
        </w:rPr>
      </w:pPr>
      <w:r>
        <w:rPr>
          <w:rFonts w:hint="eastAsia" w:cs="Times New Roman" w:asciiTheme="minorEastAsia" w:hAnsiTheme="minorEastAsia"/>
          <w:b/>
          <w:bCs/>
          <w:sz w:val="28"/>
          <w:szCs w:val="28"/>
          <w:lang w:val="en-US" w:eastAsia="zh-CN"/>
        </w:rPr>
        <w:t>4</w:t>
      </w:r>
      <w:r>
        <w:rPr>
          <w:rFonts w:hint="eastAsia" w:cs="Times New Roman" w:asciiTheme="minorEastAsia" w:hAnsiTheme="minorEastAsia" w:eastAsiaTheme="minorEastAsia"/>
          <w:b/>
          <w:bCs/>
          <w:sz w:val="28"/>
          <w:szCs w:val="28"/>
          <w:lang w:val="en-US" w:eastAsia="zh-CN"/>
        </w:rPr>
        <w:t>.</w:t>
      </w:r>
      <w:r>
        <w:rPr>
          <w:rFonts w:hint="eastAsia" w:cs="Times New Roman" w:asciiTheme="minorEastAsia" w:hAnsiTheme="minorEastAsia" w:eastAsiaTheme="minorEastAsia"/>
          <w:b/>
          <w:bCs/>
          <w:sz w:val="28"/>
          <w:szCs w:val="28"/>
        </w:rPr>
        <w:t>拟投入本项目的项目负责人情况表</w:t>
      </w:r>
    </w:p>
    <w:p>
      <w:pPr>
        <w:pStyle w:val="2"/>
        <w:rPr>
          <w:rFonts w:hint="eastAsia" w:ascii="仿宋_GB2312" w:eastAsia="仿宋_GB2312" w:hAnsiTheme="minorEastAsia"/>
          <w:sz w:val="28"/>
          <w:szCs w:val="28"/>
          <w:lang w:val="en-US" w:eastAsia="zh-CN"/>
        </w:rPr>
      </w:pPr>
    </w:p>
    <w:p>
      <w:pPr>
        <w:jc w:val="center"/>
        <w:rPr>
          <w:rFonts w:ascii="仿宋" w:hAnsi="仿宋" w:eastAsia="仿宋" w:cs="仿宋_GB2312"/>
          <w:b/>
          <w:sz w:val="28"/>
          <w:szCs w:val="28"/>
        </w:rPr>
      </w:pPr>
      <w:r>
        <w:rPr>
          <w:rFonts w:hint="eastAsia" w:ascii="仿宋" w:hAnsi="仿宋" w:eastAsia="仿宋" w:cs="仿宋_GB2312"/>
          <w:b/>
          <w:sz w:val="28"/>
          <w:szCs w:val="28"/>
        </w:rPr>
        <w:t xml:space="preserve"> 拟投入本项目的项目负责人情况表</w:t>
      </w:r>
    </w:p>
    <w:tbl>
      <w:tblPr>
        <w:tblStyle w:val="21"/>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497" w:type="dxa"/>
            <w:gridSpan w:val="2"/>
            <w:noWrap w:val="0"/>
            <w:vAlign w:val="top"/>
          </w:tcPr>
          <w:p>
            <w:pPr>
              <w:jc w:val="center"/>
              <w:rPr>
                <w:rFonts w:ascii="仿宋" w:hAnsi="仿宋" w:eastAsia="仿宋" w:cs="仿宋_GB2312"/>
                <w:b/>
                <w:sz w:val="28"/>
                <w:szCs w:val="28"/>
              </w:rPr>
            </w:pPr>
          </w:p>
        </w:tc>
        <w:tc>
          <w:tcPr>
            <w:tcW w:w="161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337" w:type="dxa"/>
            <w:gridSpan w:val="2"/>
            <w:noWrap w:val="0"/>
            <w:vAlign w:val="top"/>
          </w:tcPr>
          <w:p>
            <w:pPr>
              <w:jc w:val="center"/>
              <w:rPr>
                <w:rFonts w:ascii="仿宋" w:hAnsi="仿宋" w:eastAsia="仿宋" w:cs="仿宋_GB2312"/>
                <w:b/>
                <w:sz w:val="28"/>
                <w:szCs w:val="28"/>
              </w:rPr>
            </w:pPr>
          </w:p>
        </w:tc>
        <w:tc>
          <w:tcPr>
            <w:tcW w:w="2198"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119" w:type="dxa"/>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497" w:type="dxa"/>
            <w:gridSpan w:val="2"/>
            <w:noWrap w:val="0"/>
            <w:vAlign w:val="top"/>
          </w:tcPr>
          <w:p>
            <w:pPr>
              <w:spacing w:line="360" w:lineRule="exact"/>
              <w:jc w:val="center"/>
              <w:rPr>
                <w:rFonts w:ascii="仿宋" w:hAnsi="仿宋" w:eastAsia="仿宋" w:cs="仿宋_GB2312"/>
                <w:b/>
                <w:sz w:val="28"/>
                <w:szCs w:val="28"/>
              </w:rPr>
            </w:pPr>
          </w:p>
        </w:tc>
        <w:tc>
          <w:tcPr>
            <w:tcW w:w="1613"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337" w:type="dxa"/>
            <w:gridSpan w:val="2"/>
            <w:noWrap w:val="0"/>
            <w:vAlign w:val="top"/>
          </w:tcPr>
          <w:p>
            <w:pPr>
              <w:spacing w:line="360" w:lineRule="exact"/>
              <w:jc w:val="center"/>
              <w:rPr>
                <w:rFonts w:ascii="仿宋" w:hAnsi="仿宋" w:eastAsia="仿宋" w:cs="仿宋_GB2312"/>
                <w:b/>
                <w:sz w:val="28"/>
                <w:szCs w:val="28"/>
              </w:rPr>
            </w:pPr>
          </w:p>
        </w:tc>
        <w:tc>
          <w:tcPr>
            <w:tcW w:w="2198"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119" w:type="dxa"/>
            <w:noWrap w:val="0"/>
            <w:vAlign w:val="to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497" w:type="dxa"/>
            <w:gridSpan w:val="2"/>
            <w:noWrap w:val="0"/>
            <w:vAlign w:val="top"/>
          </w:tcPr>
          <w:p>
            <w:pPr>
              <w:spacing w:line="360" w:lineRule="exact"/>
              <w:jc w:val="center"/>
              <w:rPr>
                <w:rFonts w:ascii="仿宋" w:hAnsi="仿宋" w:eastAsia="仿宋" w:cs="仿宋_GB2312"/>
                <w:b/>
                <w:sz w:val="28"/>
                <w:szCs w:val="28"/>
              </w:rPr>
            </w:pPr>
          </w:p>
        </w:tc>
        <w:tc>
          <w:tcPr>
            <w:tcW w:w="1613"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337" w:type="dxa"/>
            <w:gridSpan w:val="2"/>
            <w:noWrap w:val="0"/>
            <w:vAlign w:val="top"/>
          </w:tcPr>
          <w:p>
            <w:pPr>
              <w:spacing w:line="360" w:lineRule="exact"/>
              <w:jc w:val="center"/>
              <w:rPr>
                <w:rFonts w:ascii="仿宋" w:hAnsi="仿宋" w:eastAsia="仿宋" w:cs="仿宋_GB2312"/>
                <w:b/>
                <w:sz w:val="28"/>
                <w:szCs w:val="28"/>
              </w:rPr>
            </w:pPr>
          </w:p>
        </w:tc>
        <w:tc>
          <w:tcPr>
            <w:tcW w:w="2198"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119" w:type="dxa"/>
            <w:noWrap w:val="0"/>
            <w:vAlign w:val="to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2950" w:type="dxa"/>
            <w:gridSpan w:val="4"/>
            <w:noWrap w:val="0"/>
            <w:vAlign w:val="top"/>
          </w:tcPr>
          <w:p>
            <w:pPr>
              <w:spacing w:line="360" w:lineRule="exact"/>
              <w:jc w:val="center"/>
              <w:rPr>
                <w:rFonts w:ascii="仿宋" w:hAnsi="仿宋" w:eastAsia="仿宋" w:cs="仿宋_GB2312"/>
                <w:b/>
                <w:sz w:val="28"/>
                <w:szCs w:val="28"/>
              </w:rPr>
            </w:pPr>
          </w:p>
        </w:tc>
        <w:tc>
          <w:tcPr>
            <w:tcW w:w="2198"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noWrap w:val="0"/>
            <w:vAlign w:val="to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2950" w:type="dxa"/>
            <w:gridSpan w:val="4"/>
            <w:noWrap w:val="0"/>
            <w:vAlign w:val="top"/>
          </w:tcPr>
          <w:p>
            <w:pPr>
              <w:jc w:val="center"/>
              <w:rPr>
                <w:rFonts w:ascii="仿宋" w:hAnsi="仿宋" w:eastAsia="仿宋" w:cs="仿宋_GB2312"/>
                <w:b/>
                <w:sz w:val="28"/>
                <w:szCs w:val="28"/>
              </w:rPr>
            </w:pPr>
          </w:p>
        </w:tc>
        <w:tc>
          <w:tcPr>
            <w:tcW w:w="2198"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45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453" w:type="dxa"/>
            <w:gridSpan w:val="2"/>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453" w:type="dxa"/>
            <w:gridSpan w:val="2"/>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453" w:type="dxa"/>
            <w:gridSpan w:val="2"/>
            <w:noWrap w:val="0"/>
            <w:vAlign w:val="top"/>
          </w:tcPr>
          <w:p>
            <w:pPr>
              <w:jc w:val="center"/>
              <w:rPr>
                <w:rFonts w:ascii="仿宋" w:hAnsi="仿宋" w:eastAsia="仿宋" w:cs="仿宋_GB2312"/>
                <w:b/>
                <w:sz w:val="28"/>
                <w:szCs w:val="28"/>
              </w:rPr>
            </w:pPr>
          </w:p>
        </w:tc>
      </w:tr>
    </w:tbl>
    <w:p>
      <w:pPr>
        <w:pStyle w:val="2"/>
        <w:rPr>
          <w:rFonts w:hint="default" w:ascii="仿宋_GB2312" w:eastAsia="仿宋_GB2312" w:hAnsiTheme="minorEastAsia"/>
          <w:sz w:val="28"/>
          <w:szCs w:val="28"/>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rPr>
          <w:rFonts w:hint="default" w:ascii="仿宋_GB2312" w:eastAsia="仿宋_GB2312" w:hAnsiTheme="minorEastAsia"/>
          <w:sz w:val="28"/>
          <w:szCs w:val="28"/>
          <w:lang w:val="en-US" w:eastAsia="zh-CN"/>
        </w:rPr>
      </w:pPr>
    </w:p>
    <w:p>
      <w:pPr>
        <w:pStyle w:val="2"/>
        <w:rPr>
          <w:rFonts w:hint="default" w:ascii="仿宋_GB2312" w:eastAsia="仿宋_GB2312" w:hAnsiTheme="minorEastAsia"/>
          <w:sz w:val="28"/>
          <w:szCs w:val="28"/>
          <w:lang w:val="en-US" w:eastAsia="zh-CN"/>
        </w:rPr>
      </w:pPr>
    </w:p>
    <w:p>
      <w:pPr>
        <w:pStyle w:val="2"/>
        <w:rPr>
          <w:rFonts w:hint="default" w:ascii="仿宋_GB2312" w:eastAsia="仿宋_GB2312" w:hAnsiTheme="minorEastAsia"/>
          <w:sz w:val="28"/>
          <w:szCs w:val="28"/>
          <w:lang w:val="en-US" w:eastAsia="zh-CN"/>
        </w:rPr>
      </w:pPr>
    </w:p>
    <w:p>
      <w:pPr>
        <w:pStyle w:val="6"/>
        <w:adjustRightInd w:val="0"/>
        <w:snapToGrid w:val="0"/>
        <w:spacing w:line="600" w:lineRule="exact"/>
        <w:ind w:firstLine="570"/>
        <w:rPr>
          <w:rFonts w:ascii="仿宋_GB2312" w:eastAsia="仿宋_GB2312" w:hAnsiTheme="minorEastAsia"/>
          <w:sz w:val="28"/>
          <w:szCs w:val="28"/>
        </w:rPr>
      </w:pPr>
      <w:bookmarkStart w:id="202" w:name="_Toc32430"/>
      <w:bookmarkStart w:id="203" w:name="_Toc19423"/>
      <w:r>
        <w:rPr>
          <w:rFonts w:hint="eastAsia" w:ascii="仿宋_GB2312" w:eastAsia="仿宋_GB2312" w:hAnsiTheme="minorEastAsia"/>
          <w:sz w:val="28"/>
          <w:szCs w:val="28"/>
          <w:lang w:val="en-US" w:eastAsia="zh-CN"/>
        </w:rPr>
        <w:t>5</w:t>
      </w:r>
      <w:r>
        <w:rPr>
          <w:rFonts w:hint="eastAsia" w:asciiTheme="minorEastAsia" w:hAnsiTheme="minorEastAsia" w:eastAsiaTheme="minorEastAsia"/>
          <w:sz w:val="28"/>
          <w:szCs w:val="28"/>
        </w:rPr>
        <w:t>.报价表</w:t>
      </w:r>
      <w:bookmarkEnd w:id="202"/>
      <w:bookmarkEnd w:id="203"/>
    </w:p>
    <w:tbl>
      <w:tblPr>
        <w:tblStyle w:val="22"/>
        <w:tblW w:w="7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6"/>
        <w:gridCol w:w="1231"/>
        <w:gridCol w:w="1231"/>
        <w:gridCol w:w="1231"/>
        <w:gridCol w:w="1231"/>
        <w:gridCol w:w="1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56"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分公司名称</w:t>
            </w:r>
          </w:p>
        </w:tc>
        <w:tc>
          <w:tcPr>
            <w:tcW w:w="1231"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石井（均禾）</w:t>
            </w:r>
          </w:p>
        </w:tc>
        <w:tc>
          <w:tcPr>
            <w:tcW w:w="1231"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龙归</w:t>
            </w:r>
          </w:p>
        </w:tc>
        <w:tc>
          <w:tcPr>
            <w:tcW w:w="1231"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大观</w:t>
            </w:r>
          </w:p>
        </w:tc>
        <w:tc>
          <w:tcPr>
            <w:tcW w:w="1231"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猎德</w:t>
            </w:r>
          </w:p>
        </w:tc>
        <w:tc>
          <w:tcPr>
            <w:tcW w:w="1231"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大坦沙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56"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最高限价（元）</w:t>
            </w:r>
          </w:p>
        </w:tc>
        <w:tc>
          <w:tcPr>
            <w:tcW w:w="1231" w:type="dxa"/>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347969.7</w:t>
            </w:r>
          </w:p>
        </w:tc>
        <w:tc>
          <w:tcPr>
            <w:tcW w:w="1231" w:type="dxa"/>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58933.83</w:t>
            </w:r>
          </w:p>
        </w:tc>
        <w:tc>
          <w:tcPr>
            <w:tcW w:w="1231" w:type="dxa"/>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32441.4</w:t>
            </w:r>
          </w:p>
        </w:tc>
        <w:tc>
          <w:tcPr>
            <w:tcW w:w="1231" w:type="dxa"/>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35545.5</w:t>
            </w:r>
          </w:p>
        </w:tc>
        <w:tc>
          <w:tcPr>
            <w:tcW w:w="1231" w:type="dxa"/>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6912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56"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报价合计（元）</w:t>
            </w:r>
          </w:p>
        </w:tc>
        <w:tc>
          <w:tcPr>
            <w:tcW w:w="1231"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6"/>
                <w:szCs w:val="16"/>
                <w:u w:val="none"/>
                <w:lang w:val="en-US" w:eastAsia="zh-CN" w:bidi="ar"/>
              </w:rPr>
            </w:pPr>
          </w:p>
        </w:tc>
        <w:tc>
          <w:tcPr>
            <w:tcW w:w="1231"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6"/>
                <w:szCs w:val="16"/>
                <w:u w:val="none"/>
                <w:lang w:val="en-US" w:eastAsia="zh-CN" w:bidi="ar"/>
              </w:rPr>
            </w:pPr>
          </w:p>
        </w:tc>
        <w:tc>
          <w:tcPr>
            <w:tcW w:w="1231"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6"/>
                <w:szCs w:val="16"/>
                <w:u w:val="none"/>
                <w:lang w:val="en-US" w:eastAsia="zh-CN" w:bidi="ar"/>
              </w:rPr>
            </w:pPr>
          </w:p>
        </w:tc>
        <w:tc>
          <w:tcPr>
            <w:tcW w:w="1231"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6"/>
                <w:szCs w:val="16"/>
                <w:u w:val="none"/>
                <w:lang w:val="en-US" w:eastAsia="zh-CN" w:bidi="ar"/>
              </w:rPr>
            </w:pPr>
          </w:p>
        </w:tc>
        <w:tc>
          <w:tcPr>
            <w:tcW w:w="1231"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56"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合计（含税）</w:t>
            </w:r>
          </w:p>
        </w:tc>
        <w:tc>
          <w:tcPr>
            <w:tcW w:w="6155" w:type="dxa"/>
            <w:gridSpan w:val="5"/>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6"/>
                <w:szCs w:val="16"/>
                <w:u w:val="none"/>
                <w:lang w:val="en-US" w:eastAsia="zh-CN" w:bidi="ar"/>
              </w:rPr>
            </w:pPr>
          </w:p>
        </w:tc>
      </w:tr>
    </w:tbl>
    <w:p>
      <w:pPr>
        <w:adjustRightInd w:val="0"/>
        <w:snapToGrid w:val="0"/>
        <w:spacing w:line="600" w:lineRule="exact"/>
        <w:rPr>
          <w:rFonts w:ascii="仿宋_GB2312" w:eastAsia="仿宋_GB2312" w:hAnsiTheme="minorEastAsia"/>
          <w:sz w:val="28"/>
          <w:szCs w:val="28"/>
        </w:rPr>
      </w:pPr>
    </w:p>
    <w:tbl>
      <w:tblPr>
        <w:tblStyle w:val="21"/>
        <w:tblW w:w="1114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0"/>
        <w:gridCol w:w="1455"/>
        <w:gridCol w:w="2790"/>
        <w:gridCol w:w="825"/>
        <w:gridCol w:w="825"/>
        <w:gridCol w:w="1680"/>
        <w:gridCol w:w="16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1114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ABB电气类备品备件需求明细表1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需求数量</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变频器</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ACS880-04-585A-3</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石井（均禾）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变频器</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ACS550-01-059A-4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变频器</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ACS880-01-025A-3</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变频器</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ACS510-01-038A-4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软启动</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PSE 300-600-70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软启动</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PSE 72-600-70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变频器</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ACS510-01-157A-4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软启动</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ps s60/105-500L</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猎德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11</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变频器</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ACS800-04-0040-3+P901</w:t>
            </w:r>
            <w:r>
              <w:rPr>
                <w:rStyle w:val="48"/>
                <w:lang w:val="en-US" w:eastAsia="zh-CN" w:bidi="ar"/>
              </w:rPr>
              <w:t>替代型号ACS880-01-072A-3</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12</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功率因数控制器</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RVC-12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大坦沙</w:t>
            </w:r>
          </w:p>
        </w:tc>
      </w:tr>
    </w:tbl>
    <w:p>
      <w:pPr>
        <w:adjustRightInd w:val="0"/>
        <w:snapToGrid w:val="0"/>
        <w:rPr>
          <w:rFonts w:hint="eastAsia" w:ascii="仿宋_GB2312" w:eastAsia="仿宋_GB2312" w:hAnsiTheme="minorEastAsia"/>
          <w:sz w:val="28"/>
          <w:szCs w:val="28"/>
        </w:rPr>
      </w:pPr>
    </w:p>
    <w:tbl>
      <w:tblPr>
        <w:tblStyle w:val="21"/>
        <w:tblW w:w="1114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0"/>
        <w:gridCol w:w="1455"/>
        <w:gridCol w:w="2790"/>
        <w:gridCol w:w="825"/>
        <w:gridCol w:w="825"/>
        <w:gridCol w:w="1680"/>
        <w:gridCol w:w="16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1114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ABB电气类备品备件需求明细表2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需求数量</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变频器</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ACS880-01-105A-3</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80"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石井（均禾）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变频器</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ACS800-04-0060-3+P901</w:t>
            </w:r>
            <w:r>
              <w:rPr>
                <w:rStyle w:val="48"/>
                <w:lang w:val="en-US" w:eastAsia="zh-CN" w:bidi="ar"/>
              </w:rPr>
              <w:t>替代型号ACS880-01-105A-3</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80"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猎德</w:t>
            </w:r>
          </w:p>
        </w:tc>
      </w:tr>
    </w:tbl>
    <w:p>
      <w:pPr>
        <w:pStyle w:val="2"/>
        <w:rPr>
          <w:rFonts w:hint="eastAsia"/>
        </w:rPr>
      </w:pPr>
    </w:p>
    <w:p>
      <w:pPr>
        <w:pStyle w:val="2"/>
        <w:rPr>
          <w:rFonts w:hint="default"/>
          <w:lang w:val="en-US"/>
        </w:rPr>
      </w:pPr>
    </w:p>
    <w:p>
      <w:pPr>
        <w:pStyle w:val="6"/>
        <w:rPr>
          <w:rFonts w:asciiTheme="majorEastAsia" w:hAnsiTheme="majorEastAsia" w:eastAsiaTheme="majorEastAsia"/>
          <w:sz w:val="28"/>
          <w:szCs w:val="28"/>
        </w:rPr>
      </w:pPr>
      <w:bookmarkStart w:id="204" w:name="_Toc87616402"/>
      <w:bookmarkStart w:id="205" w:name="_Toc88209965"/>
      <w:bookmarkStart w:id="206" w:name="_Toc16386"/>
      <w:bookmarkStart w:id="207" w:name="_Toc6058"/>
      <w:r>
        <w:rPr>
          <w:rFonts w:hint="eastAsia" w:eastAsiaTheme="majorEastAsia"/>
          <w:lang w:val="en-US" w:eastAsia="zh-CN"/>
        </w:rPr>
        <w:t>6</w:t>
      </w:r>
      <w:r>
        <w:rPr>
          <w:rFonts w:hint="eastAsia" w:asciiTheme="majorEastAsia" w:hAnsiTheme="majorEastAsia" w:eastAsiaTheme="majorEastAsia"/>
          <w:sz w:val="28"/>
          <w:szCs w:val="28"/>
        </w:rPr>
        <w:t>.其他资料</w:t>
      </w:r>
      <w:bookmarkEnd w:id="204"/>
      <w:bookmarkEnd w:id="205"/>
      <w:bookmarkEnd w:id="206"/>
      <w:bookmarkEnd w:id="207"/>
    </w:p>
    <w:p>
      <w:pPr>
        <w:adjustRightInd w:val="0"/>
        <w:snapToGrid w:val="0"/>
        <w:spacing w:line="600" w:lineRule="exact"/>
        <w:ind w:firstLine="570"/>
        <w:rPr>
          <w:rFonts w:ascii="仿宋_GB2312" w:eastAsia="仿宋_GB2312" w:hAnsiTheme="minorEastAsia"/>
          <w:sz w:val="28"/>
          <w:szCs w:val="28"/>
        </w:rPr>
      </w:pPr>
      <w:r>
        <w:rPr>
          <w:rFonts w:ascii="仿宋_GB2312" w:eastAsia="仿宋_GB2312" w:hAnsiTheme="minorEastAsia"/>
          <w:sz w:val="28"/>
          <w:szCs w:val="28"/>
        </w:rPr>
        <w:t>供应商须提交的其他资料</w:t>
      </w:r>
      <w:r>
        <w:rPr>
          <w:rFonts w:hint="eastAsia" w:ascii="仿宋_GB2312" w:eastAsia="仿宋_GB2312" w:hAnsiTheme="minorEastAsia"/>
          <w:sz w:val="28"/>
          <w:szCs w:val="28"/>
        </w:rPr>
        <w:t>。</w:t>
      </w:r>
    </w:p>
    <w:p/>
    <w:sectPr>
      <w:headerReference r:id="rId3" w:type="first"/>
      <w:footerReference r:id="rId6"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Q/B668BAABMAwAADgAAAGRycy9lMm9Eb2MueG1srVPNThsxEL5X4h0s&#10;34mXIFXpKhsEQiCkilaiPIDjtbOW/CePk928AH2Dnnrpvc+V5+jYyQYKN8TFO54Zf/N9M7Pzi8Ea&#10;spERtHcNPZtUlEgnfKvdqqGPP25OZ5RA4q7lxjvZ0K0EerE4+TTvQy2nvvOmlZEgiIO6Dw3tUgo1&#10;YyA6aTlMfJAOg8pHyxNe44q1kfeIbg2bVtVn1vvYhuiFBEDv9T5IFwVfKSnSN6VAJmIaitxSOWM5&#10;l/lkizmvV5GHTosDDf4OFpZrh0WPUNc8cbKO+g2U1SJ68CpNhLfMK6WFLBpQzVn1Ss1Dx4MsWrA5&#10;EI5tgo+DFfeb75HoFmf3hRLHLc5o9+vn7vff3Z8ncp770weoMe0hYGIarvyAuaMf0JllDyra/EVB&#10;BOPY6e2xu3JIRORHs+lsVmFIYGy8ID57fh4ipFvpLclGQyOOr3SVb75C2qeOKbma8zfamDJC4/5z&#10;IGb2sMx9zzFbaVgOB0FL325RT4+Tb6jD1aTE3DlsbF6S0YijsRyNdYh61ZUtyvUgXK4TkijccoU9&#10;7KEwjqyoO6xX3omX95L1/BMs/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cQ/B668BAABM&#10;AwAADgAAAAAAAAABACAAAAAeAQAAZHJzL2Uyb0RvYy54bWxQSwUGAAAAAAYABgBZAQAAPwUAAAAA&#10;">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Vx/a8BAABMAwAADgAAAGRycy9lMm9Eb2MueG1srVPNThsxEL5X4h0s&#10;34mXCLXRKhsEQiCkilaiPIDjtbOW/CePk928AH2Dnnrpvc+V5+jYyQYKN8TFO54Zf/N9M7Pzi8Ea&#10;spERtHcNPZtUlEgnfKvdqqGPP25OZ5RA4q7lxjvZ0K0EerE4+TTvQy2nvvOmlZEgiIO6Dw3tUgo1&#10;YyA6aTlMfJAOg8pHyxNe44q1kfeIbg2bVtVn1vvYhuiFBEDv9T5IFwVfKSnSN6VAJmIaitxSOWM5&#10;l/lkizmvV5GHTosDDf4OFpZrh0WPUNc8cbKO+g2U1SJ68CpNhLfMK6WFLBpQzVn1Ss1Dx4MsWrA5&#10;EI5tgo+DFfeb75HoFmf3hRLHLc5o9+vn7vff3Z8ncp770weoMe0hYGIarvyAuaMf0JllDyra/EVB&#10;BOPY6e2xu3JIRORHs+lsVmFIYGy8ID57fh4ipFvpLclGQyOOr3SVb75C2qeOKbma8zfamDJC4/5z&#10;IGb2sMx9zzFbaVgOB0FL325RT4+Tb6jD1aTE3DlsbF6S0YijsRyNdYh61ZUtyvUgXK4TkijccoU9&#10;7KEwjqyoO6xX3omX95L1/BMs/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mQVx/a8BAABM&#10;AwAADgAAAAAAAAABACAAAAAeAQAAZHJzL2Uyb0RvYy54bWxQSwUGAAAAAAYABgBZAQAAPwU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6"/>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qaD8a4BAABMAwAADgAAAGRycy9lMm9Eb2MueG1srVNLbtswEN0XyB0I&#10;7mPKXgSGYDlIECQIEDQF0h6ApkiLAMkhSNqSL9DcoKtuuu+5fI4Oacv5dBdkQw1nhm/mzRstLgdr&#10;yFaGqME1dDqpKJFOQKvduqE/vt+ezymJibuWG3CyoTsZ6eXy7Mui97WcQQemlYEgiIt17xvapeRr&#10;xqLopOVxAl46DCoIlie8hjVrA+8R3Ro2q6oL1kNofQAhY0TvzSFIlwVfKSnSo1JRJmIair2lcoZy&#10;rvLJlgterwP3nRbHNvgHurBcOyx6grrhiZNN0P9BWS0CRFBpIsAyUEoLWTggm2n1js1Tx70sXHA4&#10;0Z/GFD8PVnzdfgtEt6gdKuW4RY32v573v//u//wk0zyf3sca0548JqbhGgbMHf0RnZn2oILNXyRE&#10;MI6T3p2mK4dERH40n83nFYYExsYL4rOX5z7EdCfBkmw0NKB8Zap8+xDTIXVMydUc3GpjioTGvXEg&#10;Zvaw3Puhx2ylYTUcCa2g3SGfHpVvqMPVpMTcOxxsXpLRCKOxGo2ND3rdlS3K9aK/2iRsovSWKxxg&#10;j4VRssLuuF55J17fS9bLT7D8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CCpoPxrgEAAEwD&#10;AAAOAAAAAAAAAAEAIAAAAB4BAABkcnMvZTJvRG9jLnhtbFBLBQYAAAAABgAGAFkBAAA+BQAAAAA=&#10;">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4734DCE6"/>
    <w:multiLevelType w:val="singleLevel"/>
    <w:tmpl w:val="4734DCE6"/>
    <w:lvl w:ilvl="0" w:tentative="0">
      <w:start w:val="1"/>
      <w:numFmt w:val="decimal"/>
      <w:lvlText w:val="%1."/>
      <w:lvlJc w:val="left"/>
      <w:pPr>
        <w:tabs>
          <w:tab w:val="left" w:pos="312"/>
        </w:tabs>
      </w:pPr>
    </w:lvl>
  </w:abstractNum>
  <w:abstractNum w:abstractNumId="2">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iMzU5YTM0ZjAwN2M5OTE0MTE3YTA3NjM5ODJlMDMifQ=="/>
  </w:docVars>
  <w:rsids>
    <w:rsidRoot w:val="005D618A"/>
    <w:rsid w:val="003D60BA"/>
    <w:rsid w:val="00411689"/>
    <w:rsid w:val="005D618A"/>
    <w:rsid w:val="008D5445"/>
    <w:rsid w:val="00911ECD"/>
    <w:rsid w:val="00A042E0"/>
    <w:rsid w:val="00B26BB1"/>
    <w:rsid w:val="00B26E21"/>
    <w:rsid w:val="00F83B64"/>
    <w:rsid w:val="02090C75"/>
    <w:rsid w:val="02450B3E"/>
    <w:rsid w:val="02A23A3C"/>
    <w:rsid w:val="037C7250"/>
    <w:rsid w:val="03AC246A"/>
    <w:rsid w:val="03B23056"/>
    <w:rsid w:val="03DC3EBA"/>
    <w:rsid w:val="03F9794D"/>
    <w:rsid w:val="046A2461"/>
    <w:rsid w:val="04992B8F"/>
    <w:rsid w:val="0657466D"/>
    <w:rsid w:val="06C64829"/>
    <w:rsid w:val="077D16D2"/>
    <w:rsid w:val="07EA0E4E"/>
    <w:rsid w:val="08675FC8"/>
    <w:rsid w:val="097041F7"/>
    <w:rsid w:val="09B713FD"/>
    <w:rsid w:val="09EF6ACC"/>
    <w:rsid w:val="0A315056"/>
    <w:rsid w:val="0AFB45AD"/>
    <w:rsid w:val="0B351E9B"/>
    <w:rsid w:val="0B4C50D3"/>
    <w:rsid w:val="0B806B92"/>
    <w:rsid w:val="0B827E94"/>
    <w:rsid w:val="0BD070E1"/>
    <w:rsid w:val="0C247926"/>
    <w:rsid w:val="0D794204"/>
    <w:rsid w:val="0E2125D1"/>
    <w:rsid w:val="0E214211"/>
    <w:rsid w:val="0E5F2769"/>
    <w:rsid w:val="0F4D75A3"/>
    <w:rsid w:val="0F5B2DCA"/>
    <w:rsid w:val="0FED051E"/>
    <w:rsid w:val="0FEE4C29"/>
    <w:rsid w:val="10046082"/>
    <w:rsid w:val="112B101A"/>
    <w:rsid w:val="119B53FC"/>
    <w:rsid w:val="12424CDC"/>
    <w:rsid w:val="129A2738"/>
    <w:rsid w:val="12B56BF1"/>
    <w:rsid w:val="12CB1A89"/>
    <w:rsid w:val="131840FB"/>
    <w:rsid w:val="13467417"/>
    <w:rsid w:val="136E76CF"/>
    <w:rsid w:val="157214F4"/>
    <w:rsid w:val="15BC6B3C"/>
    <w:rsid w:val="1694429A"/>
    <w:rsid w:val="17635326"/>
    <w:rsid w:val="18236EFD"/>
    <w:rsid w:val="189D5B1F"/>
    <w:rsid w:val="18A34CD0"/>
    <w:rsid w:val="19B64DBC"/>
    <w:rsid w:val="1A373ACF"/>
    <w:rsid w:val="1A895341"/>
    <w:rsid w:val="1B0D071F"/>
    <w:rsid w:val="1B4568CE"/>
    <w:rsid w:val="1B9015B7"/>
    <w:rsid w:val="1BCA4CE5"/>
    <w:rsid w:val="1D1F4CA2"/>
    <w:rsid w:val="1D5A79EE"/>
    <w:rsid w:val="1DE43F54"/>
    <w:rsid w:val="1E0E2CD0"/>
    <w:rsid w:val="1E831280"/>
    <w:rsid w:val="1EBC4704"/>
    <w:rsid w:val="1F046E60"/>
    <w:rsid w:val="1F172EB5"/>
    <w:rsid w:val="1F370764"/>
    <w:rsid w:val="1F94592D"/>
    <w:rsid w:val="1FB860DE"/>
    <w:rsid w:val="203C5A02"/>
    <w:rsid w:val="209D4C94"/>
    <w:rsid w:val="20E84705"/>
    <w:rsid w:val="218400BA"/>
    <w:rsid w:val="21AB1E2F"/>
    <w:rsid w:val="21D40498"/>
    <w:rsid w:val="22105E95"/>
    <w:rsid w:val="22767047"/>
    <w:rsid w:val="23A05588"/>
    <w:rsid w:val="25431AEB"/>
    <w:rsid w:val="25BF43FD"/>
    <w:rsid w:val="25F86BCD"/>
    <w:rsid w:val="269E416A"/>
    <w:rsid w:val="272100D3"/>
    <w:rsid w:val="272C72FC"/>
    <w:rsid w:val="27EB149D"/>
    <w:rsid w:val="27FD3E52"/>
    <w:rsid w:val="28E11370"/>
    <w:rsid w:val="294A756A"/>
    <w:rsid w:val="29D5322D"/>
    <w:rsid w:val="2A025DD9"/>
    <w:rsid w:val="2A7C2231"/>
    <w:rsid w:val="2ABB753D"/>
    <w:rsid w:val="2B7A49FA"/>
    <w:rsid w:val="2C615D26"/>
    <w:rsid w:val="2CB679ED"/>
    <w:rsid w:val="2D173C07"/>
    <w:rsid w:val="2D424A86"/>
    <w:rsid w:val="2D897C72"/>
    <w:rsid w:val="2DEA5329"/>
    <w:rsid w:val="2E7B52DB"/>
    <w:rsid w:val="2F324CFE"/>
    <w:rsid w:val="2FBA09F1"/>
    <w:rsid w:val="2FEF2ACF"/>
    <w:rsid w:val="302850B1"/>
    <w:rsid w:val="30540211"/>
    <w:rsid w:val="30E0190E"/>
    <w:rsid w:val="312D7741"/>
    <w:rsid w:val="316F137F"/>
    <w:rsid w:val="31DF525F"/>
    <w:rsid w:val="32324C2E"/>
    <w:rsid w:val="325D1F80"/>
    <w:rsid w:val="327171DF"/>
    <w:rsid w:val="341E3434"/>
    <w:rsid w:val="360B7EBA"/>
    <w:rsid w:val="369C32FD"/>
    <w:rsid w:val="37666E72"/>
    <w:rsid w:val="37F873F8"/>
    <w:rsid w:val="38167A04"/>
    <w:rsid w:val="394B167A"/>
    <w:rsid w:val="39A51785"/>
    <w:rsid w:val="3A18503E"/>
    <w:rsid w:val="3A4E4336"/>
    <w:rsid w:val="3A6007FE"/>
    <w:rsid w:val="3B7C2CE4"/>
    <w:rsid w:val="3C0B5355"/>
    <w:rsid w:val="3CD4176B"/>
    <w:rsid w:val="3D1F44D9"/>
    <w:rsid w:val="3D5C38CD"/>
    <w:rsid w:val="3E5070F1"/>
    <w:rsid w:val="3F6C3589"/>
    <w:rsid w:val="3F7D062C"/>
    <w:rsid w:val="3F850180"/>
    <w:rsid w:val="3F9004D6"/>
    <w:rsid w:val="400E4D5E"/>
    <w:rsid w:val="40E1138C"/>
    <w:rsid w:val="410A0BC7"/>
    <w:rsid w:val="413814BA"/>
    <w:rsid w:val="41872511"/>
    <w:rsid w:val="42466655"/>
    <w:rsid w:val="42C82F57"/>
    <w:rsid w:val="43C76AF7"/>
    <w:rsid w:val="446828F0"/>
    <w:rsid w:val="45C13B4D"/>
    <w:rsid w:val="46054BCA"/>
    <w:rsid w:val="46430C91"/>
    <w:rsid w:val="464C6AFC"/>
    <w:rsid w:val="468B0091"/>
    <w:rsid w:val="46A107C3"/>
    <w:rsid w:val="46B15CE2"/>
    <w:rsid w:val="46BE113D"/>
    <w:rsid w:val="46E44B13"/>
    <w:rsid w:val="4703508A"/>
    <w:rsid w:val="475023F8"/>
    <w:rsid w:val="479D361E"/>
    <w:rsid w:val="47B74789"/>
    <w:rsid w:val="480F2B9D"/>
    <w:rsid w:val="48282920"/>
    <w:rsid w:val="485321E0"/>
    <w:rsid w:val="48546AD3"/>
    <w:rsid w:val="48CA4868"/>
    <w:rsid w:val="48F005D3"/>
    <w:rsid w:val="498F4AF1"/>
    <w:rsid w:val="49C05787"/>
    <w:rsid w:val="49CF518D"/>
    <w:rsid w:val="4ADA1F63"/>
    <w:rsid w:val="4AE23D89"/>
    <w:rsid w:val="4B2038D0"/>
    <w:rsid w:val="4B296E7D"/>
    <w:rsid w:val="4B877F28"/>
    <w:rsid w:val="4D916BA6"/>
    <w:rsid w:val="4DC44169"/>
    <w:rsid w:val="4EF0709E"/>
    <w:rsid w:val="4FFB4DEA"/>
    <w:rsid w:val="513C6A7B"/>
    <w:rsid w:val="5333545B"/>
    <w:rsid w:val="543218D4"/>
    <w:rsid w:val="5450213C"/>
    <w:rsid w:val="54D24048"/>
    <w:rsid w:val="54D64CD5"/>
    <w:rsid w:val="55887D69"/>
    <w:rsid w:val="561A0928"/>
    <w:rsid w:val="56423872"/>
    <w:rsid w:val="56B279F0"/>
    <w:rsid w:val="579D710E"/>
    <w:rsid w:val="581F22F6"/>
    <w:rsid w:val="586E1E17"/>
    <w:rsid w:val="58862C35"/>
    <w:rsid w:val="58C14957"/>
    <w:rsid w:val="5AE83A50"/>
    <w:rsid w:val="5BAB2917"/>
    <w:rsid w:val="5BFC33FA"/>
    <w:rsid w:val="5C3107A4"/>
    <w:rsid w:val="5C3B1B93"/>
    <w:rsid w:val="5C9220DF"/>
    <w:rsid w:val="5D4A15F3"/>
    <w:rsid w:val="5D69542A"/>
    <w:rsid w:val="5E0930EF"/>
    <w:rsid w:val="5E3D4D53"/>
    <w:rsid w:val="5E4717E6"/>
    <w:rsid w:val="5E55774C"/>
    <w:rsid w:val="60104DDC"/>
    <w:rsid w:val="605C0804"/>
    <w:rsid w:val="6189617B"/>
    <w:rsid w:val="61B52BB6"/>
    <w:rsid w:val="61B749C2"/>
    <w:rsid w:val="62280D20"/>
    <w:rsid w:val="62CA2457"/>
    <w:rsid w:val="638240A1"/>
    <w:rsid w:val="63A5257B"/>
    <w:rsid w:val="63BD3DCC"/>
    <w:rsid w:val="63C61741"/>
    <w:rsid w:val="64560967"/>
    <w:rsid w:val="656B1D10"/>
    <w:rsid w:val="66022B28"/>
    <w:rsid w:val="66581E87"/>
    <w:rsid w:val="66FA11D5"/>
    <w:rsid w:val="674302C7"/>
    <w:rsid w:val="680A5986"/>
    <w:rsid w:val="680D5F4B"/>
    <w:rsid w:val="68113F51"/>
    <w:rsid w:val="68B53D2E"/>
    <w:rsid w:val="68E94770"/>
    <w:rsid w:val="68F949C9"/>
    <w:rsid w:val="695A4290"/>
    <w:rsid w:val="6A334932"/>
    <w:rsid w:val="6A3353FF"/>
    <w:rsid w:val="6A5D63E6"/>
    <w:rsid w:val="6A5F24D1"/>
    <w:rsid w:val="6AE347EB"/>
    <w:rsid w:val="6B434AF0"/>
    <w:rsid w:val="6B57675A"/>
    <w:rsid w:val="6BDD7B4D"/>
    <w:rsid w:val="6EBC0B3A"/>
    <w:rsid w:val="6EF51C7D"/>
    <w:rsid w:val="6EF779E0"/>
    <w:rsid w:val="6F8363E5"/>
    <w:rsid w:val="6FC746F5"/>
    <w:rsid w:val="70317AC6"/>
    <w:rsid w:val="70863262"/>
    <w:rsid w:val="70A76ED3"/>
    <w:rsid w:val="71860B17"/>
    <w:rsid w:val="723B27CC"/>
    <w:rsid w:val="72687227"/>
    <w:rsid w:val="72A03FD9"/>
    <w:rsid w:val="73406CFF"/>
    <w:rsid w:val="7383028C"/>
    <w:rsid w:val="73A25E44"/>
    <w:rsid w:val="741F68CF"/>
    <w:rsid w:val="75252DF3"/>
    <w:rsid w:val="75621536"/>
    <w:rsid w:val="75BF3154"/>
    <w:rsid w:val="764A07CF"/>
    <w:rsid w:val="764F6B3D"/>
    <w:rsid w:val="76CD2B7B"/>
    <w:rsid w:val="76D80645"/>
    <w:rsid w:val="76E03371"/>
    <w:rsid w:val="780E5898"/>
    <w:rsid w:val="782642CC"/>
    <w:rsid w:val="7894095E"/>
    <w:rsid w:val="79000679"/>
    <w:rsid w:val="79A416F0"/>
    <w:rsid w:val="79B03EB6"/>
    <w:rsid w:val="7AF37579"/>
    <w:rsid w:val="7AF87F64"/>
    <w:rsid w:val="7B1C0C84"/>
    <w:rsid w:val="7B5A62DF"/>
    <w:rsid w:val="7B7A04A8"/>
    <w:rsid w:val="7C0C3F6D"/>
    <w:rsid w:val="7C22163C"/>
    <w:rsid w:val="7C595075"/>
    <w:rsid w:val="7C6B07B2"/>
    <w:rsid w:val="7D133243"/>
    <w:rsid w:val="7E394207"/>
    <w:rsid w:val="7E4007A2"/>
    <w:rsid w:val="7E791CAD"/>
    <w:rsid w:val="7EA50DFB"/>
    <w:rsid w:val="7EC86878"/>
    <w:rsid w:val="7F16390D"/>
    <w:rsid w:val="7F587076"/>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7"/>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28"/>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29"/>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3">
    <w:name w:val="Default Paragraph Font"/>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37"/>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alloon Text"/>
    <w:basedOn w:val="1"/>
    <w:link w:val="32"/>
    <w:semiHidden/>
    <w:unhideWhenUsed/>
    <w:qFormat/>
    <w:uiPriority w:val="99"/>
    <w:rPr>
      <w:sz w:val="18"/>
      <w:szCs w:val="18"/>
    </w:rPr>
  </w:style>
  <w:style w:type="paragraph" w:styleId="16">
    <w:name w:val="footer"/>
    <w:basedOn w:val="1"/>
    <w:link w:val="26"/>
    <w:unhideWhenUsed/>
    <w:qFormat/>
    <w:uiPriority w:val="99"/>
    <w:pPr>
      <w:tabs>
        <w:tab w:val="center" w:pos="4153"/>
        <w:tab w:val="right" w:pos="8306"/>
      </w:tabs>
      <w:snapToGrid w:val="0"/>
      <w:jc w:val="left"/>
    </w:pPr>
    <w:rPr>
      <w:sz w:val="18"/>
      <w:szCs w:val="18"/>
    </w:rPr>
  </w:style>
  <w:style w:type="paragraph" w:styleId="17">
    <w:name w:val="header"/>
    <w:basedOn w:val="1"/>
    <w:link w:val="2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kern w:val="0"/>
      <w:sz w:val="22"/>
    </w:rPr>
  </w:style>
  <w:style w:type="paragraph" w:styleId="19">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0">
    <w:name w:val="Normal (Web)"/>
    <w:basedOn w:val="1"/>
    <w:qFormat/>
    <w:uiPriority w:val="99"/>
    <w:pPr>
      <w:widowControl/>
      <w:spacing w:before="100" w:beforeAutospacing="1" w:after="100" w:afterAutospacing="1"/>
      <w:jc w:val="left"/>
    </w:pPr>
    <w:rPr>
      <w:rFonts w:ascii="宋体" w:hAnsi="宋体"/>
      <w:kern w:val="0"/>
      <w:sz w:val="24"/>
      <w:szCs w:val="24"/>
    </w:rPr>
  </w:style>
  <w:style w:type="table" w:styleId="22">
    <w:name w:val="Table Grid"/>
    <w:basedOn w:val="2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4">
    <w:name w:val="Hyperlink"/>
    <w:basedOn w:val="23"/>
    <w:unhideWhenUsed/>
    <w:qFormat/>
    <w:uiPriority w:val="99"/>
    <w:rPr>
      <w:color w:val="0000FF" w:themeColor="hyperlink"/>
      <w:u w:val="single"/>
      <w14:textFill>
        <w14:solidFill>
          <w14:schemeClr w14:val="hlink"/>
        </w14:solidFill>
      </w14:textFill>
    </w:rPr>
  </w:style>
  <w:style w:type="character" w:customStyle="1" w:styleId="25">
    <w:name w:val="页眉 Char"/>
    <w:basedOn w:val="23"/>
    <w:link w:val="17"/>
    <w:semiHidden/>
    <w:qFormat/>
    <w:uiPriority w:val="99"/>
    <w:rPr>
      <w:sz w:val="18"/>
      <w:szCs w:val="18"/>
    </w:rPr>
  </w:style>
  <w:style w:type="character" w:customStyle="1" w:styleId="26">
    <w:name w:val="页脚 Char"/>
    <w:basedOn w:val="23"/>
    <w:link w:val="16"/>
    <w:qFormat/>
    <w:uiPriority w:val="99"/>
    <w:rPr>
      <w:sz w:val="18"/>
      <w:szCs w:val="18"/>
    </w:rPr>
  </w:style>
  <w:style w:type="character" w:customStyle="1" w:styleId="27">
    <w:name w:val="标题 1 Char"/>
    <w:basedOn w:val="23"/>
    <w:link w:val="4"/>
    <w:qFormat/>
    <w:uiPriority w:val="9"/>
    <w:rPr>
      <w:rFonts w:eastAsia="方正小标宋简体"/>
      <w:bCs/>
      <w:kern w:val="44"/>
      <w:sz w:val="44"/>
      <w:szCs w:val="44"/>
    </w:rPr>
  </w:style>
  <w:style w:type="character" w:customStyle="1" w:styleId="28">
    <w:name w:val="标题 2 Char"/>
    <w:basedOn w:val="23"/>
    <w:link w:val="5"/>
    <w:qFormat/>
    <w:uiPriority w:val="9"/>
    <w:rPr>
      <w:rFonts w:eastAsia="方正小标宋简体" w:asciiTheme="majorHAnsi" w:hAnsiTheme="majorHAnsi" w:cstheme="majorBidi"/>
      <w:bCs/>
      <w:sz w:val="36"/>
      <w:szCs w:val="32"/>
    </w:rPr>
  </w:style>
  <w:style w:type="character" w:customStyle="1" w:styleId="29">
    <w:name w:val="标题 3 Char"/>
    <w:basedOn w:val="23"/>
    <w:link w:val="6"/>
    <w:qFormat/>
    <w:uiPriority w:val="9"/>
    <w:rPr>
      <w:rFonts w:ascii="Calibri" w:hAnsi="Calibri" w:eastAsia="宋体" w:cs="Times New Roman"/>
      <w:b/>
      <w:bCs/>
      <w:sz w:val="32"/>
      <w:szCs w:val="32"/>
    </w:rPr>
  </w:style>
  <w:style w:type="paragraph" w:styleId="30">
    <w:name w:val="List Paragraph"/>
    <w:basedOn w:val="1"/>
    <w:link w:val="38"/>
    <w:qFormat/>
    <w:uiPriority w:val="34"/>
    <w:pPr>
      <w:ind w:firstLine="420" w:firstLineChars="200"/>
    </w:pPr>
  </w:style>
  <w:style w:type="paragraph" w:customStyle="1" w:styleId="31">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23"/>
    <w:link w:val="15"/>
    <w:semiHidden/>
    <w:qFormat/>
    <w:uiPriority w:val="99"/>
    <w:rPr>
      <w:sz w:val="18"/>
      <w:szCs w:val="18"/>
    </w:rPr>
  </w:style>
  <w:style w:type="paragraph" w:styleId="3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
    <w:name w:val="CM97"/>
    <w:basedOn w:val="13"/>
    <w:next w:val="13"/>
    <w:qFormat/>
    <w:uiPriority w:val="0"/>
    <w:pPr>
      <w:spacing w:after="373"/>
    </w:pPr>
    <w:rPr>
      <w:color w:val="auto"/>
    </w:rPr>
  </w:style>
  <w:style w:type="paragraph" w:customStyle="1" w:styleId="35">
    <w:name w:val="CM91"/>
    <w:basedOn w:val="13"/>
    <w:next w:val="13"/>
    <w:qFormat/>
    <w:uiPriority w:val="0"/>
    <w:pPr>
      <w:spacing w:after="160"/>
    </w:pPr>
    <w:rPr>
      <w:color w:val="auto"/>
    </w:rPr>
  </w:style>
  <w:style w:type="character" w:customStyle="1" w:styleId="36">
    <w:name w:val="正文文本 3 Char"/>
    <w:link w:val="8"/>
    <w:qFormat/>
    <w:uiPriority w:val="99"/>
    <w:rPr>
      <w:sz w:val="16"/>
      <w:szCs w:val="16"/>
    </w:rPr>
  </w:style>
  <w:style w:type="character" w:customStyle="1" w:styleId="37">
    <w:name w:val="正文文本 3 Char1"/>
    <w:basedOn w:val="23"/>
    <w:link w:val="8"/>
    <w:semiHidden/>
    <w:qFormat/>
    <w:uiPriority w:val="99"/>
    <w:rPr>
      <w:sz w:val="16"/>
      <w:szCs w:val="16"/>
    </w:rPr>
  </w:style>
  <w:style w:type="character" w:customStyle="1" w:styleId="38">
    <w:name w:val="列出段落 Char"/>
    <w:link w:val="30"/>
    <w:qFormat/>
    <w:uiPriority w:val="34"/>
  </w:style>
  <w:style w:type="paragraph" w:customStyle="1" w:styleId="39">
    <w:name w:val="1"/>
    <w:basedOn w:val="1"/>
    <w:next w:val="12"/>
    <w:qFormat/>
    <w:uiPriority w:val="99"/>
    <w:pPr>
      <w:widowControl w:val="0"/>
      <w:jc w:val="both"/>
    </w:pPr>
    <w:rPr>
      <w:rFonts w:ascii="宋体" w:hAnsi="Courier New"/>
      <w:kern w:val="2"/>
    </w:rPr>
  </w:style>
  <w:style w:type="paragraph" w:customStyle="1" w:styleId="40">
    <w:name w:val="WPSOffice手动目录 1"/>
    <w:qFormat/>
    <w:uiPriority w:val="0"/>
    <w:pPr>
      <w:ind w:leftChars="0"/>
    </w:pPr>
    <w:rPr>
      <w:rFonts w:asciiTheme="minorHAnsi" w:hAnsiTheme="minorHAnsi" w:eastAsiaTheme="minorEastAsia" w:cstheme="minorBidi"/>
      <w:sz w:val="20"/>
      <w:szCs w:val="20"/>
    </w:rPr>
  </w:style>
  <w:style w:type="paragraph" w:customStyle="1" w:styleId="41">
    <w:name w:val="WPSOffice手动目录 2"/>
    <w:qFormat/>
    <w:uiPriority w:val="0"/>
    <w:pPr>
      <w:ind w:leftChars="200"/>
    </w:pPr>
    <w:rPr>
      <w:rFonts w:asciiTheme="minorHAnsi" w:hAnsiTheme="minorHAnsi" w:eastAsiaTheme="minorEastAsia" w:cstheme="minorBidi"/>
      <w:sz w:val="20"/>
      <w:szCs w:val="20"/>
    </w:rPr>
  </w:style>
  <w:style w:type="paragraph" w:customStyle="1" w:styleId="42">
    <w:name w:val="WPSOffice手动目录 3"/>
    <w:qFormat/>
    <w:uiPriority w:val="0"/>
    <w:pPr>
      <w:ind w:leftChars="400"/>
    </w:pPr>
    <w:rPr>
      <w:rFonts w:asciiTheme="minorHAnsi" w:hAnsiTheme="minorHAnsi" w:eastAsiaTheme="minorEastAsia" w:cstheme="minorBidi"/>
      <w:sz w:val="20"/>
      <w:szCs w:val="20"/>
    </w:rPr>
  </w:style>
  <w:style w:type="character" w:customStyle="1" w:styleId="43">
    <w:name w:val="font01"/>
    <w:basedOn w:val="23"/>
    <w:qFormat/>
    <w:uiPriority w:val="0"/>
    <w:rPr>
      <w:rFonts w:hint="eastAsia" w:ascii="宋体" w:hAnsi="宋体" w:eastAsia="宋体" w:cs="宋体"/>
      <w:color w:val="000000"/>
      <w:sz w:val="22"/>
      <w:szCs w:val="22"/>
      <w:u w:val="none"/>
    </w:rPr>
  </w:style>
  <w:style w:type="character" w:customStyle="1" w:styleId="44">
    <w:name w:val="font51"/>
    <w:basedOn w:val="23"/>
    <w:qFormat/>
    <w:uiPriority w:val="0"/>
    <w:rPr>
      <w:rFonts w:hint="eastAsia" w:ascii="宋体" w:hAnsi="宋体" w:eastAsia="宋体" w:cs="宋体"/>
      <w:color w:val="000000"/>
      <w:sz w:val="20"/>
      <w:szCs w:val="20"/>
      <w:u w:val="none"/>
    </w:rPr>
  </w:style>
  <w:style w:type="character" w:customStyle="1" w:styleId="45">
    <w:name w:val="font41"/>
    <w:basedOn w:val="23"/>
    <w:qFormat/>
    <w:uiPriority w:val="0"/>
    <w:rPr>
      <w:rFonts w:hint="default" w:ascii="Times New Roman" w:hAnsi="Times New Roman" w:cs="Times New Roman"/>
      <w:color w:val="000000"/>
      <w:sz w:val="22"/>
      <w:szCs w:val="22"/>
      <w:u w:val="none"/>
    </w:rPr>
  </w:style>
  <w:style w:type="paragraph" w:customStyle="1" w:styleId="46">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47">
    <w:name w:val="font21"/>
    <w:basedOn w:val="23"/>
    <w:qFormat/>
    <w:uiPriority w:val="0"/>
    <w:rPr>
      <w:rFonts w:hint="eastAsia" w:ascii="宋体" w:hAnsi="宋体" w:eastAsia="宋体" w:cs="宋体"/>
      <w:color w:val="000000"/>
      <w:sz w:val="22"/>
      <w:szCs w:val="22"/>
      <w:u w:val="none"/>
    </w:rPr>
  </w:style>
  <w:style w:type="character" w:customStyle="1" w:styleId="48">
    <w:name w:val="font61"/>
    <w:basedOn w:val="23"/>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64</Pages>
  <Words>22130</Words>
  <Characters>23412</Characters>
  <Lines>300</Lines>
  <Paragraphs>84</Paragraphs>
  <TotalTime>0</TotalTime>
  <ScaleCrop>false</ScaleCrop>
  <LinksUpToDate>false</LinksUpToDate>
  <CharactersWithSpaces>25548</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霍雨佳</cp:lastModifiedBy>
  <cp:lastPrinted>2022-06-30T12:33:00Z</cp:lastPrinted>
  <dcterms:modified xsi:type="dcterms:W3CDTF">2022-07-19T03:19:58Z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F7225DF8000A4625BE260670B03B269A</vt:lpwstr>
  </property>
</Properties>
</file>