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eastAsia="zh-CN"/>
        </w:rPr>
        <w:t>2022年温泉厂、净化厂、明珠厂、鳌头厂、吕田厂2022年3月份安全整改项目及太平厂细格栅下部位置硬底化、大门口斜坡改造项目</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2"/>
      </w:pPr>
      <w:bookmarkStart w:id="0" w:name="_Toc18145"/>
      <w:bookmarkStart w:id="1" w:name="_Toc26148"/>
    </w:p>
    <w:p/>
    <w:p>
      <w:pPr>
        <w:pStyle w:val="2"/>
      </w:pPr>
      <w:bookmarkStart w:id="2" w:name="_Toc17696"/>
      <w:bookmarkStart w:id="3" w:name="_Toc1711"/>
    </w:p>
    <w:p/>
    <w:p>
      <w:pPr>
        <w:pStyle w:val="22"/>
      </w:pPr>
    </w:p>
    <w:p>
      <w:pPr>
        <w:pStyle w:val="22"/>
      </w:pPr>
    </w:p>
    <w:p>
      <w:pPr>
        <w:pStyle w:val="22"/>
      </w:pPr>
    </w:p>
    <w:p>
      <w:pPr>
        <w:pStyle w:val="22"/>
      </w:pPr>
    </w:p>
    <w:p>
      <w:pPr>
        <w:pStyle w:val="2"/>
      </w:pPr>
      <w:bookmarkStart w:id="4" w:name="_Toc19609"/>
      <w:bookmarkStart w:id="5" w:name="_Toc17801"/>
      <w:bookmarkStart w:id="6" w:name="_Toc4275"/>
      <w:bookmarkStart w:id="7" w:name="_Toc11322"/>
      <w:bookmarkStart w:id="8" w:name="_Toc7519"/>
      <w:bookmarkStart w:id="9" w:name="_Toc31938"/>
      <w:bookmarkStart w:id="10" w:name="_Toc1669"/>
    </w:p>
    <w:p>
      <w:pPr>
        <w:pStyle w:val="2"/>
      </w:pPr>
    </w:p>
    <w:p>
      <w:pPr>
        <w:pStyle w:val="2"/>
      </w:pPr>
    </w:p>
    <w:p>
      <w:pPr>
        <w:pStyle w:val="2"/>
      </w:pPr>
      <w: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2"/>
      </w:pPr>
      <w:bookmarkStart w:id="11" w:name="_Toc2659"/>
      <w:bookmarkStart w:id="12" w:name="_Toc30131"/>
      <w:bookmarkStart w:id="13" w:name="_Toc999"/>
      <w:bookmarkStart w:id="14" w:name="_Toc28995"/>
      <w:bookmarkStart w:id="15" w:name="_Toc8201"/>
      <w:bookmarkStart w:id="16" w:name="_Toc30989"/>
      <w:bookmarkStart w:id="17" w:name="_Toc15709"/>
      <w:bookmarkStart w:id="18" w:name="_Toc5230"/>
      <w:bookmarkStart w:id="19" w:name="_Toc26363"/>
      <w:bookmarkStart w:id="20" w:name="_Toc10122"/>
      <w:bookmarkStart w:id="21" w:name="_Toc14238"/>
      <w:bookmarkStart w:id="22" w:name="_Toc88209924"/>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3"/>
        <w:spacing w:line="600" w:lineRule="exact"/>
      </w:pPr>
      <w:bookmarkStart w:id="23" w:name="_Toc21373"/>
      <w:bookmarkStart w:id="24" w:name="_Toc9680"/>
      <w:r>
        <w:rPr>
          <w:rFonts w:hint="eastAsia"/>
          <w:lang w:eastAsia="zh-CN"/>
        </w:rPr>
        <w:t>2022年温泉厂、净化厂、明珠厂、鳌头厂、吕田厂2022年3月份安全整改项目及太平厂细格栅下部位置硬底化、大门口斜坡改造项目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eastAsia="zh-CN"/>
        </w:rPr>
        <w:t>2022年温泉厂、净化厂、明珠厂、鳌头厂、吕田厂2022年3月份安全整改项目及太平厂细格栅下部位置硬底化、大门口斜坡改造项目</w:t>
      </w:r>
      <w:r>
        <w:rPr>
          <w:rFonts w:hint="eastAsia" w:ascii="仿宋_GB2312" w:eastAsia="仿宋_GB2312"/>
          <w:sz w:val="28"/>
          <w:szCs w:val="28"/>
        </w:rPr>
        <w:t>已具备采购条件，现对该</w:t>
      </w:r>
      <w:r>
        <w:rPr>
          <w:rFonts w:hint="eastAsia" w:ascii="仿宋_GB2312" w:eastAsia="仿宋_GB2312"/>
          <w:sz w:val="28"/>
          <w:szCs w:val="28"/>
          <w:lang w:eastAsia="zh-CN"/>
        </w:rPr>
        <w:t>☑</w:t>
      </w:r>
      <w:r>
        <w:rPr>
          <w:rFonts w:hint="eastAsia" w:ascii="仿宋_GB2312" w:eastAsia="仿宋_GB2312"/>
          <w:sz w:val="28"/>
          <w:szCs w:val="28"/>
        </w:rPr>
        <w:t xml:space="preserve">施工 </w:t>
      </w:r>
      <w:r>
        <w:rPr>
          <w:rFonts w:hint="eastAsia" w:ascii="仿宋_GB2312" w:eastAsia="仿宋_GB2312"/>
          <w:sz w:val="28"/>
          <w:szCs w:val="28"/>
        </w:rPr>
        <w:sym w:font="Wingdings 2" w:char="F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t>1.1采购项目名称：</w:t>
      </w:r>
      <w:r>
        <w:rPr>
          <w:rFonts w:hint="eastAsia" w:ascii="仿宋_GB2312" w:eastAsia="仿宋_GB2312"/>
          <w:sz w:val="28"/>
          <w:szCs w:val="28"/>
          <w:lang w:eastAsia="zh-CN"/>
        </w:rPr>
        <w:t>2022年温泉厂、净化厂、明珠厂、鳌头厂、吕田厂2022年3月份安全整改项目及太平厂细格栅下部位置硬底化、大门口斜坡改造项目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hAnsi="仿宋_GB2312" w:eastAsia="仿宋_GB2312" w:cs="仿宋_GB2312"/>
          <w:color w:val="000000"/>
          <w:sz w:val="28"/>
          <w:szCs w:val="28"/>
          <w:lang w:val="zh-CN"/>
        </w:rPr>
        <w:t>穗从化净水询[2022] 0</w:t>
      </w:r>
      <w:r>
        <w:rPr>
          <w:rFonts w:hint="eastAsia" w:ascii="仿宋_GB2312" w:hAnsi="仿宋_GB2312" w:eastAsia="仿宋_GB2312" w:cs="仿宋_GB2312"/>
          <w:color w:val="000000"/>
          <w:sz w:val="28"/>
          <w:szCs w:val="28"/>
          <w:lang w:val="en-US" w:eastAsia="zh-CN"/>
        </w:rPr>
        <w:t>610</w:t>
      </w:r>
      <w:r>
        <w:rPr>
          <w:rFonts w:hint="eastAsia" w:ascii="仿宋_GB2312" w:hAnsi="仿宋_GB2312" w:eastAsia="仿宋_GB2312" w:cs="仿宋_GB2312"/>
          <w:color w:val="000000"/>
          <w:sz w:val="28"/>
          <w:szCs w:val="28"/>
          <w:lang w:val="zh-CN"/>
        </w:rPr>
        <w:t>0</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val="zh-CN"/>
        </w:rPr>
        <w:t>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lang w:val="en-US" w:eastAsia="zh-CN"/>
        </w:rPr>
        <w:t>安全费</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hAnsi="仿宋_GB2312" w:eastAsia="仿宋_GB2312" w:cs="仿宋_GB2312"/>
          <w:color w:val="000000"/>
          <w:sz w:val="28"/>
          <w:szCs w:val="28"/>
          <w:u w:val="single"/>
        </w:rPr>
      </w:pPr>
      <w:r>
        <w:rPr>
          <w:rFonts w:hint="eastAsia" w:ascii="仿宋_GB2312" w:eastAsia="仿宋_GB2312"/>
          <w:sz w:val="28"/>
          <w:szCs w:val="28"/>
        </w:rPr>
        <w:t>1.4最高限价（元）：</w:t>
      </w:r>
      <w:r>
        <w:rPr>
          <w:rFonts w:hint="eastAsia" w:ascii="仿宋_GB2312" w:hAnsi="仿宋_GB2312" w:eastAsia="仿宋_GB2312" w:cs="仿宋_GB2312"/>
          <w:sz w:val="28"/>
          <w:szCs w:val="28"/>
          <w:u w:val="single"/>
          <w:lang w:val="en-US" w:eastAsia="zh-CN"/>
        </w:rPr>
        <w:t>165568.43</w:t>
      </w:r>
      <w:r>
        <w:rPr>
          <w:rFonts w:hint="eastAsia" w:ascii="仿宋_GB2312" w:hAnsi="仿宋_GB2312" w:eastAsia="仿宋_GB2312" w:cs="仿宋_GB2312"/>
          <w:sz w:val="28"/>
          <w:szCs w:val="28"/>
          <w:u w:val="single"/>
          <w:lang w:val="zh-CN"/>
        </w:rPr>
        <w:t>万</w:t>
      </w:r>
      <w:r>
        <w:rPr>
          <w:rFonts w:hint="eastAsia" w:ascii="仿宋_GB2312" w:hAnsi="仿宋_GB2312" w:eastAsia="仿宋_GB2312" w:cs="仿宋_GB2312"/>
          <w:color w:val="000000"/>
          <w:sz w:val="28"/>
          <w:szCs w:val="28"/>
          <w:u w:val="single"/>
        </w:rPr>
        <w:t>元（设备限价总额）</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其中相关设备限价（含税价）见第一部分第五项项目内容及需求，报价单位报价时不得高于相关设备的限价金额，否则报价无效。</w:t>
      </w:r>
    </w:p>
    <w:p>
      <w:pPr>
        <w:autoSpaceDE w:val="0"/>
        <w:autoSpaceDN w:val="0"/>
        <w:spacing w:line="360" w:lineRule="auto"/>
        <w:ind w:firstLine="560" w:firstLineChars="20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2022年温泉厂、净化厂、明珠厂、鳌头厂、吕田厂2022年3月份安全整改项目及太平厂细格栅下部位置硬底化及大门口斜坡改造项目</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其中：</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zh-CN"/>
        </w:rPr>
        <w:t>一：</w:t>
      </w:r>
      <w:r>
        <w:rPr>
          <w:rFonts w:hint="eastAsia" w:ascii="仿宋" w:hAnsi="仿宋" w:eastAsia="仿宋" w:cs="仿宋"/>
          <w:sz w:val="28"/>
          <w:szCs w:val="28"/>
          <w:highlight w:val="none"/>
          <w:lang w:val="en-US" w:eastAsia="zh-CN"/>
        </w:rPr>
        <w:t>2022年温泉厂、净化厂、明珠厂、鳌头厂、吕田厂2022年3月份安全整改项目</w:t>
      </w:r>
      <w:r>
        <w:rPr>
          <w:rFonts w:hint="eastAsia" w:ascii="仿宋" w:hAnsi="仿宋" w:eastAsia="仿宋" w:cs="仿宋"/>
          <w:sz w:val="28"/>
          <w:szCs w:val="28"/>
          <w:highlight w:val="none"/>
          <w:lang w:val="zh-CN"/>
        </w:rPr>
        <w:t>；</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项目二：</w:t>
      </w:r>
      <w:r>
        <w:rPr>
          <w:rFonts w:hint="eastAsia" w:ascii="仿宋" w:hAnsi="仿宋" w:eastAsia="仿宋" w:cs="仿宋"/>
          <w:sz w:val="28"/>
          <w:szCs w:val="28"/>
          <w:highlight w:val="none"/>
          <w:lang w:val="en-US" w:eastAsia="zh-CN"/>
        </w:rPr>
        <w:t>太平厂细格栅下部位置硬底化及大门口斜坡改造项目。</w:t>
      </w:r>
    </w:p>
    <w:p>
      <w:pPr>
        <w:autoSpaceDE w:val="0"/>
        <w:autoSpaceDN w:val="0"/>
        <w:spacing w:line="360" w:lineRule="auto"/>
        <w:ind w:firstLine="560" w:firstLineChars="200"/>
        <w:rPr>
          <w:rFonts w:hint="eastAsia"/>
        </w:rPr>
      </w:pPr>
      <w:r>
        <w:rPr>
          <w:rFonts w:hint="eastAsia" w:ascii="仿宋" w:hAnsi="仿宋" w:eastAsia="仿宋" w:cs="仿宋"/>
          <w:sz w:val="28"/>
          <w:szCs w:val="28"/>
          <w:highlight w:val="none"/>
        </w:rPr>
        <w:t>（以下分别简称“项目一、项目二”）</w:t>
      </w:r>
    </w:p>
    <w:p>
      <w:pPr>
        <w:adjustRightInd w:val="0"/>
        <w:snapToGrid w:val="0"/>
        <w:spacing w:line="600" w:lineRule="exact"/>
        <w:ind w:firstLine="560" w:firstLineChars="200"/>
        <w:jc w:val="left"/>
        <w:rPr>
          <w:rFonts w:hint="eastAsia" w:ascii="仿宋_GB2312" w:eastAsia="仿宋_GB2312"/>
          <w:sz w:val="28"/>
          <w:szCs w:val="28"/>
          <w:lang w:val="zh-CN"/>
        </w:rPr>
      </w:pPr>
      <w:r>
        <w:rPr>
          <w:rFonts w:hint="eastAsia" w:ascii="仿宋_GB2312" w:eastAsia="仿宋_GB2312"/>
          <w:sz w:val="28"/>
          <w:szCs w:val="28"/>
        </w:rPr>
        <w:t>项目一</w:t>
      </w:r>
      <w:r>
        <w:rPr>
          <w:rFonts w:hint="eastAsia" w:ascii="仿宋_GB2312" w:eastAsia="仿宋_GB2312"/>
          <w:sz w:val="28"/>
          <w:szCs w:val="28"/>
          <w:lang w:val="zh-CN"/>
        </w:rPr>
        <w:t>最高限价</w:t>
      </w:r>
      <w:r>
        <w:rPr>
          <w:rFonts w:hint="eastAsia" w:ascii="仿宋_GB2312" w:eastAsia="仿宋_GB2312"/>
          <w:sz w:val="28"/>
          <w:szCs w:val="28"/>
        </w:rPr>
        <w:t>：</w:t>
      </w:r>
      <w:r>
        <w:rPr>
          <w:rFonts w:hint="eastAsia" w:ascii="仿宋_GB2312" w:eastAsia="仿宋_GB2312"/>
          <w:sz w:val="28"/>
          <w:szCs w:val="28"/>
          <w:lang w:val="en-US" w:eastAsia="zh-CN"/>
        </w:rPr>
        <w:t>130737.00</w:t>
      </w:r>
      <w:r>
        <w:rPr>
          <w:rFonts w:hint="eastAsia" w:ascii="仿宋_GB2312" w:eastAsia="仿宋_GB2312"/>
          <w:sz w:val="28"/>
          <w:szCs w:val="28"/>
          <w:lang w:val="zh-CN"/>
        </w:rPr>
        <w:t>元人民币（其中税前总造价为</w:t>
      </w:r>
      <w:r>
        <w:rPr>
          <w:rFonts w:hint="eastAsia" w:ascii="仿宋_GB2312" w:eastAsia="仿宋_GB2312"/>
          <w:sz w:val="28"/>
          <w:szCs w:val="28"/>
          <w:lang w:val="en-US" w:eastAsia="zh-CN"/>
        </w:rPr>
        <w:t>119942.19</w:t>
      </w:r>
      <w:r>
        <w:rPr>
          <w:rFonts w:hint="eastAsia" w:ascii="仿宋_GB2312" w:eastAsia="仿宋_GB2312"/>
          <w:sz w:val="28"/>
          <w:szCs w:val="28"/>
          <w:lang w:val="zh-CN"/>
        </w:rPr>
        <w:t>元，税率9%，绿色施工安全防护措施费为非竞争性费用，在报价时须按</w:t>
      </w:r>
      <w:r>
        <w:rPr>
          <w:rFonts w:hint="eastAsia" w:ascii="仿宋_GB2312" w:eastAsia="仿宋_GB2312"/>
          <w:sz w:val="28"/>
          <w:szCs w:val="28"/>
        </w:rPr>
        <w:t>询价</w:t>
      </w:r>
      <w:r>
        <w:rPr>
          <w:rFonts w:hint="eastAsia" w:ascii="仿宋_GB2312" w:eastAsia="仿宋_GB2312"/>
          <w:sz w:val="28"/>
          <w:szCs w:val="28"/>
          <w:lang w:val="zh-CN"/>
        </w:rPr>
        <w:t>文件规定的金额填写，不得参与竞争，否则按无效报价处理，费用为</w:t>
      </w:r>
      <w:r>
        <w:rPr>
          <w:rFonts w:hint="eastAsia" w:ascii="仿宋_GB2312" w:eastAsia="仿宋_GB2312"/>
          <w:sz w:val="28"/>
          <w:szCs w:val="28"/>
          <w:lang w:val="en-US" w:eastAsia="zh-CN"/>
        </w:rPr>
        <w:t>3321.19</w:t>
      </w:r>
      <w:r>
        <w:rPr>
          <w:rFonts w:hint="eastAsia" w:ascii="仿宋_GB2312" w:eastAsia="仿宋_GB2312"/>
          <w:sz w:val="28"/>
          <w:szCs w:val="28"/>
          <w:lang w:val="zh-CN"/>
        </w:rPr>
        <w:t>元。）；</w:t>
      </w:r>
    </w:p>
    <w:p>
      <w:pPr>
        <w:adjustRightInd w:val="0"/>
        <w:snapToGrid w:val="0"/>
        <w:spacing w:line="600" w:lineRule="exact"/>
        <w:ind w:firstLine="560" w:firstLineChars="200"/>
        <w:jc w:val="left"/>
        <w:rPr>
          <w:rFonts w:hint="eastAsia" w:ascii="仿宋_GB2312" w:eastAsia="仿宋_GB2312"/>
          <w:sz w:val="28"/>
          <w:szCs w:val="28"/>
          <w:lang w:val="zh-CN"/>
        </w:rPr>
      </w:pPr>
      <w:r>
        <w:rPr>
          <w:rFonts w:hint="eastAsia" w:ascii="仿宋_GB2312" w:eastAsia="仿宋_GB2312"/>
          <w:sz w:val="28"/>
          <w:szCs w:val="28"/>
        </w:rPr>
        <w:t>项目二</w:t>
      </w:r>
      <w:r>
        <w:rPr>
          <w:rFonts w:hint="eastAsia" w:ascii="仿宋_GB2312" w:eastAsia="仿宋_GB2312"/>
          <w:sz w:val="28"/>
          <w:szCs w:val="28"/>
          <w:lang w:val="zh-CN"/>
        </w:rPr>
        <w:t>最高限价</w:t>
      </w:r>
      <w:r>
        <w:rPr>
          <w:rFonts w:hint="eastAsia" w:ascii="仿宋_GB2312" w:eastAsia="仿宋_GB2312"/>
          <w:sz w:val="28"/>
          <w:szCs w:val="28"/>
        </w:rPr>
        <w:t>：</w:t>
      </w:r>
      <w:r>
        <w:rPr>
          <w:rFonts w:hint="eastAsia" w:ascii="仿宋_GB2312" w:eastAsia="仿宋_GB2312"/>
          <w:sz w:val="28"/>
          <w:szCs w:val="28"/>
          <w:lang w:val="en-US" w:eastAsia="zh-CN"/>
        </w:rPr>
        <w:t>34831.43</w:t>
      </w:r>
      <w:r>
        <w:rPr>
          <w:rFonts w:hint="eastAsia" w:ascii="仿宋_GB2312" w:eastAsia="仿宋_GB2312"/>
          <w:sz w:val="28"/>
          <w:szCs w:val="28"/>
          <w:lang w:val="zh-CN"/>
        </w:rPr>
        <w:t>元人民币（其中税前总造价为</w:t>
      </w:r>
      <w:r>
        <w:rPr>
          <w:rFonts w:hint="eastAsia" w:ascii="仿宋_GB2312" w:eastAsia="仿宋_GB2312"/>
          <w:sz w:val="28"/>
          <w:szCs w:val="28"/>
          <w:lang w:val="en-US" w:eastAsia="zh-CN"/>
        </w:rPr>
        <w:t>31955.44</w:t>
      </w:r>
      <w:r>
        <w:rPr>
          <w:rFonts w:hint="eastAsia" w:ascii="仿宋_GB2312" w:eastAsia="仿宋_GB2312"/>
          <w:sz w:val="28"/>
          <w:szCs w:val="28"/>
          <w:lang w:val="zh-CN"/>
        </w:rPr>
        <w:t>元，税率9%，绿色施工安全防护措施费为非竞争性费用，在报价时须按</w:t>
      </w:r>
      <w:r>
        <w:rPr>
          <w:rFonts w:hint="eastAsia" w:ascii="仿宋_GB2312" w:eastAsia="仿宋_GB2312"/>
          <w:sz w:val="28"/>
          <w:szCs w:val="28"/>
        </w:rPr>
        <w:t>询价</w:t>
      </w:r>
      <w:r>
        <w:rPr>
          <w:rFonts w:hint="eastAsia" w:ascii="仿宋_GB2312" w:eastAsia="仿宋_GB2312"/>
          <w:sz w:val="28"/>
          <w:szCs w:val="28"/>
          <w:lang w:val="zh-CN"/>
        </w:rPr>
        <w:t>文件规定的金额填写，不得参与竞争，否则按无效报价处理，费用为</w:t>
      </w:r>
      <w:r>
        <w:rPr>
          <w:rFonts w:hint="eastAsia" w:ascii="仿宋_GB2312" w:eastAsia="仿宋_GB2312"/>
          <w:sz w:val="28"/>
          <w:szCs w:val="28"/>
          <w:lang w:val="en-US" w:eastAsia="zh-CN"/>
        </w:rPr>
        <w:t>1634.90</w:t>
      </w:r>
      <w:r>
        <w:rPr>
          <w:rFonts w:hint="eastAsia" w:ascii="仿宋_GB2312" w:eastAsia="仿宋_GB2312"/>
          <w:sz w:val="28"/>
          <w:szCs w:val="28"/>
          <w:lang w:val="zh-CN"/>
        </w:rPr>
        <w:t>元。）</w:t>
      </w:r>
    </w:p>
    <w:p>
      <w:pPr>
        <w:pStyle w:val="7"/>
        <w:spacing w:line="360" w:lineRule="auto"/>
        <w:ind w:firstLine="562" w:firstLineChars="200"/>
      </w:pPr>
      <w:r>
        <w:rPr>
          <w:rFonts w:hint="eastAsia" w:ascii="仿宋_GB2312" w:eastAsia="仿宋_GB2312" w:hAnsiTheme="minorHAnsi" w:cstheme="minorBidi"/>
          <w:b/>
          <w:bCs/>
          <w:kern w:val="2"/>
          <w:sz w:val="28"/>
          <w:szCs w:val="28"/>
          <w:lang w:val="zh-CN" w:eastAsia="zh-CN" w:bidi="ar-SA"/>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3540"/>
        <w:gridCol w:w="2685"/>
        <w:gridCol w:w="5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温泉1#泵站雨棚更换</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面积：15m*10m  材质：PC阳光板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材质：进口PC耐力阳光板 厚度6mm </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厂鼓风机房、低压电房、脱水机房、温泉1#泵站低压电房、鳌头厂高压电房、良口厂鼓风机房及低压电房钢爬梯连接到地网、明珠厂粗格栅格栅机加装防护栏、盖板区域加装防坠网、街口泵站粗格栅启闭阀加装护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1.栏杆材料种类、规格:不锈钢管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不锈钢钢罗杆防护罩类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1.名称:1.5mm厚不锈钢防雨罩(正面4mm厚PC阳光板)2.规格:1500*2200*400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避雷针</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1.名称:避雷针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2.材质:Φ12镀锌圆钢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3.规格:H=1.5米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避雷引下线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1.名称:引下线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3.规格:Φ12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吕田厂新建危废仓、油品仓、物料仓及湿地加装不锈钢护栏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新装轴流通风机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2.型号:16寸</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开孔(打洞)</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2.洞尺寸:400*400*240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1.名称:不锈钢防雨罩(带防雨罩)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2.规格:2*40W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3.安装形式:吸顶式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凿(压)槽(导流沟)</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1.名称:凿砼导流沟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2.规格:100*100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2.连接形式:粘接</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混凝土井</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1.垫层、基础材质及厚度:砼垫层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1.密实度要求:夯实机夯实</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2.底层厚度、砂浆配合比:15mm 1:3水泥砂浆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3.面层厚度、砂浆配合比:5mm 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1.基层类型:抹灰面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2.腻子种类:腻子膏(耐水型)N型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3.刮腻子遍数:2遍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金属(不锈钢)门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1.门代号及洞口尺寸:900*2100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2.门框、扇材质:不锈钢单层门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2.底层厚度、砂浆配合比:1:2:8水泥石灰砂浆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1.刮腻子遍数:成品腻子膏(耐水型)N型 墙面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1.油漆品种、刷漆遍数:乳胶漆底油二遍面油二遍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侧石油黄、黑相间警示反光漆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1.材料品种:油黄、黑反光漆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2.形式:实线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墙面装饰板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1.龙骨材料种类、规格、中距:铝合金龙骨 中距(mm) 单向500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2.面层材料品种、规格、颜色:电化铝扣板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金属(铝合金)门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2.门框、扇材质:铝合金</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1.门框或扇外围尺寸:900*1100*2个,1100*1200*1个</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1.混凝土种类:商品砼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钢爬梯（带半圆形扁钢保护笼）</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1.钢材品种、规格:DN50*3.8</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1.油漆品种、刷漆遍数:防锈底漆2遍，调和漆2遍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1.钢材种类:镀锌钢板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2.规格:10mm厚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3.铁件尺寸:100*100*10mm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3597"/>
        <w:gridCol w:w="2537"/>
        <w:gridCol w:w="70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5" w:type="dxa"/>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359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项目名称与特征</w:t>
            </w:r>
          </w:p>
        </w:tc>
        <w:tc>
          <w:tcPr>
            <w:tcW w:w="253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700"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838" w:type="dxa"/>
            <w:tcBorders>
              <w:top w:val="single" w:color="000000" w:sz="12" w:space="0"/>
              <w:left w:val="single" w:color="000000" w:sz="6" w:space="0"/>
              <w:bottom w:val="nil"/>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拆除侧、平(缘)石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1.材质:石质侧石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2</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拆除路面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1.材质:混凝土类（无筋）</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2.厚度:25cm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3</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挖一般土方</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2.挖土深度:2m 内</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4</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实心砖墙</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1.砖品种、规格、强度等级:标准砖</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2.砂浆强度等级、配合比:水泥砂浆M7.5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5</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水泥混凝土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1.混凝土强度等级:C25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2.厚度:25cm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6</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1.墙体类型:内墙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7</w:t>
            </w:r>
          </w:p>
        </w:tc>
        <w:tc>
          <w:tcPr>
            <w:tcW w:w="359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1.墙体类型:外墙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8</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1.基层类型:内墙一般抹灰面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9</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1.基层类型:外墙一般抹灰面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10</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加高砌筑井</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1.砌筑材料品种、规格、强度等级:标准砖240*115*53</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2.砂浆强度等级、配合比:M7.5</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3.砂浆强度等级、配合比:M15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4.井盖、井圈材质及规格:Φ700重型球墨铸铁井盖</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座</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w:t>
            </w:r>
          </w:p>
        </w:tc>
      </w:tr>
    </w:tbl>
    <w:p>
      <w:pPr>
        <w:pStyle w:val="22"/>
        <w:rPr>
          <w:rFonts w:hint="default" w:ascii="仿宋_GB2312" w:eastAsia="仿宋_GB2312"/>
          <w:sz w:val="28"/>
          <w:szCs w:val="28"/>
          <w:lang w:val="en-US" w:eastAsia="zh-CN"/>
        </w:rPr>
      </w:pP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w:t>
      </w:r>
      <w:r>
        <w:rPr>
          <w:rFonts w:hint="eastAsia" w:ascii="仿宋_GB2312" w:eastAsia="仿宋_GB2312"/>
          <w:sz w:val="28"/>
          <w:szCs w:val="28"/>
        </w:rPr>
        <w:sym w:font="Wingdings 2" w:char="F052"/>
      </w:r>
      <w:r>
        <w:rPr>
          <w:rFonts w:hint="eastAsia" w:ascii="仿宋_GB2312" w:eastAsia="仿宋_GB2312"/>
          <w:sz w:val="28"/>
          <w:szCs w:val="28"/>
        </w:rPr>
        <w:t>交货期  □服务期 为</w:t>
      </w:r>
      <w:r>
        <w:rPr>
          <w:rFonts w:hint="eastAsia" w:ascii="仿宋_GB2312" w:eastAsia="仿宋_GB2312"/>
          <w:sz w:val="28"/>
          <w:szCs w:val="28"/>
          <w:lang w:val="en-US" w:eastAsia="zh-CN"/>
        </w:rPr>
        <w:t>30天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lang w:eastAsia="zh-CN"/>
        </w:rPr>
        <w:t>☑</w:t>
      </w:r>
      <w:r>
        <w:rPr>
          <w:rFonts w:hint="eastAsia" w:ascii="仿宋_GB2312" w:eastAsia="仿宋_GB2312"/>
          <w:sz w:val="28"/>
          <w:szCs w:val="28"/>
        </w:rPr>
        <w:t xml:space="preserve">建设地点  </w:t>
      </w:r>
      <w:r>
        <w:rPr>
          <w:rFonts w:hint="eastAsia" w:ascii="仿宋_GB2312" w:eastAsia="仿宋_GB2312"/>
          <w:sz w:val="28"/>
          <w:szCs w:val="28"/>
        </w:rPr>
        <w:sym w:font="Wingdings 2" w:char="F052"/>
      </w:r>
      <w:r>
        <w:rPr>
          <w:rFonts w:hint="eastAsia" w:ascii="仿宋_GB2312" w:eastAsia="仿宋_GB2312"/>
          <w:sz w:val="28"/>
          <w:szCs w:val="28"/>
        </w:rPr>
        <w:t>交货地点  □服务地点 位于</w:t>
      </w:r>
      <w:r>
        <w:rPr>
          <w:rFonts w:hint="eastAsia" w:ascii="仿宋_GB2312" w:hAnsi="仿宋_GB2312" w:eastAsia="仿宋_GB2312" w:cs="仿宋_GB2312"/>
          <w:color w:val="000000"/>
          <w:sz w:val="28"/>
          <w:szCs w:val="28"/>
        </w:rPr>
        <w:t>广州市从化净水有限公司</w:t>
      </w:r>
    </w:p>
    <w:p>
      <w:pPr>
        <w:adjustRightInd w:val="0"/>
        <w:snapToGrid w:val="0"/>
        <w:spacing w:line="600" w:lineRule="exact"/>
        <w:ind w:left="420" w:right="-370" w:rightChars="-176" w:hanging="420" w:hangingChars="150"/>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施工质量要求   □货物质量标准或主要技术性能指标  施工质量要求如下：</w:t>
      </w:r>
    </w:p>
    <w:p>
      <w:pPr>
        <w:numPr>
          <w:ilvl w:val="0"/>
          <w:numId w:val="2"/>
        </w:numPr>
        <w:adjustRightInd w:val="0"/>
        <w:snapToGrid w:val="0"/>
        <w:spacing w:line="600" w:lineRule="exact"/>
        <w:ind w:left="420" w:right="-370" w:rightChars="-176" w:hanging="420" w:hangingChars="15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执行《中华人民共和国行业标准--建筑拆除工程安全技术规范JGJ147-2016》、《建筑工程施工质量验收统─标准》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混凝土结构工程施工质量标准(ZJQ00一SG一016—2006)</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建筑地面工程施工质量标准(ZJQ00一SG一020—2006)</w:t>
      </w:r>
      <w:r>
        <w:rPr>
          <w:rFonts w:hint="eastAsia" w:ascii="仿宋_GB2312" w:hAnsi="仿宋_GB2312" w:eastAsia="仿宋_GB2312" w:cs="仿宋_GB2312"/>
          <w:color w:val="000000"/>
          <w:sz w:val="28"/>
          <w:szCs w:val="28"/>
          <w:lang w:val="en-US" w:eastAsia="zh-CN"/>
        </w:rPr>
        <w:t>等相关规范要求。</w:t>
      </w:r>
    </w:p>
    <w:p>
      <w:pPr>
        <w:numPr>
          <w:ilvl w:val="0"/>
          <w:numId w:val="2"/>
        </w:num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安全目标如下：</w:t>
      </w:r>
    </w:p>
    <w:p>
      <w:pPr>
        <w:numPr>
          <w:ilvl w:val="0"/>
          <w:numId w:val="3"/>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各类重、特大事故为零;</w:t>
      </w:r>
    </w:p>
    <w:p>
      <w:pPr>
        <w:numPr>
          <w:ilvl w:val="0"/>
          <w:numId w:val="3"/>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工伤死亡事故为零;</w:t>
      </w:r>
    </w:p>
    <w:p>
      <w:pPr>
        <w:numPr>
          <w:ilvl w:val="0"/>
          <w:numId w:val="3"/>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负伤事故率控制为零;</w:t>
      </w:r>
    </w:p>
    <w:p>
      <w:pPr>
        <w:numPr>
          <w:ilvl w:val="0"/>
          <w:numId w:val="0"/>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4、一般事故和事故隐患发生率为零;</w:t>
      </w:r>
    </w:p>
    <w:p>
      <w:pPr>
        <w:numPr>
          <w:ilvl w:val="0"/>
          <w:numId w:val="0"/>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5、无爆炸、火灾、泄漏有毒有害气体等影响环境的事故发生。</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rPr>
        <w:t>（2）供应商应当具备</w:t>
      </w:r>
      <w:r>
        <w:rPr>
          <w:rFonts w:hint="eastAsia" w:ascii="仿宋_GB2312" w:eastAsia="仿宋_GB2312"/>
          <w:sz w:val="28"/>
          <w:szCs w:val="28"/>
          <w:lang w:val="en-US" w:eastAsia="zh-CN"/>
        </w:rPr>
        <w:t>的</w:t>
      </w:r>
      <w:r>
        <w:rPr>
          <w:rFonts w:hint="eastAsia" w:ascii="仿宋_GB2312" w:eastAsia="仿宋_GB2312"/>
          <w:sz w:val="28"/>
          <w:szCs w:val="28"/>
        </w:rPr>
        <w:t>资质</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仿宋_GB2312" w:eastAsia="仿宋_GB2312"/>
          <w:sz w:val="28"/>
          <w:szCs w:val="28"/>
          <w:lang w:eastAsia="zh-CN"/>
        </w:rPr>
      </w:pPr>
      <w:r>
        <w:rPr>
          <w:rFonts w:hint="eastAsia" w:ascii="仿宋_GB2312" w:hAnsi="仿宋_GB2312" w:eastAsia="仿宋_GB2312" w:cs="仿宋_GB2312"/>
          <w:sz w:val="28"/>
          <w:szCs w:val="28"/>
          <w:lang w:val="en-US" w:eastAsia="zh-CN"/>
        </w:rPr>
        <w:t>建筑工程施工总承包三级</w:t>
      </w:r>
      <w:r>
        <w:rPr>
          <w:rFonts w:hint="eastAsia" w:ascii="仿宋_GB2312" w:hAnsi="仿宋_GB2312" w:eastAsia="仿宋_GB2312" w:cs="仿宋_GB2312"/>
          <w:sz w:val="28"/>
          <w:szCs w:val="28"/>
          <w:lang w:val="zh-CN"/>
        </w:rPr>
        <w:t>（或以上），</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lang w:val="zh-CN"/>
        </w:rPr>
        <w:t>具有建设主管部门颁发的《安全生产许可证》并在有效期内。</w:t>
      </w:r>
    </w:p>
    <w:p>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rPr>
        <w:t>（3）</w:t>
      </w:r>
      <w:r>
        <w:rPr>
          <w:rFonts w:hint="eastAsia" w:ascii="仿宋_GB2312" w:eastAsia="仿宋_GB2312"/>
          <w:sz w:val="28"/>
          <w:szCs w:val="28"/>
          <w:lang w:val="en-US" w:eastAsia="zh-CN"/>
        </w:rPr>
        <w:t>2018年1月1日至今，最少具有一项单项合同金额不少于10万元建筑工程业绩（提供合同复印件证明，包括但不限于项目名称、金额及实施内容、合同双方签字盖章、签订日期，并加盖单位公章）。</w:t>
      </w:r>
    </w:p>
    <w:p>
      <w:pPr>
        <w:numPr>
          <w:ilvl w:val="0"/>
          <w:numId w:val="2"/>
        </w:numPr>
        <w:adjustRightInd w:val="0"/>
        <w:snapToGrid w:val="0"/>
        <w:spacing w:line="600" w:lineRule="exact"/>
        <w:ind w:left="420" w:leftChars="0" w:hanging="420" w:hangingChars="150"/>
        <w:jc w:val="left"/>
        <w:rPr>
          <w:rFonts w:hint="eastAsia" w:ascii="仿宋_GB2312" w:eastAsia="仿宋_GB2312"/>
          <w:sz w:val="28"/>
          <w:szCs w:val="28"/>
          <w:lang w:eastAsia="zh-CN"/>
        </w:rPr>
      </w:pPr>
      <w:r>
        <w:rPr>
          <w:rFonts w:hint="eastAsia" w:ascii="仿宋_GB2312" w:eastAsia="仿宋_GB2312"/>
          <w:sz w:val="28"/>
          <w:szCs w:val="28"/>
        </w:rPr>
        <w:t>项目负责人应当具备</w:t>
      </w:r>
      <w:r>
        <w:rPr>
          <w:rFonts w:hint="eastAsia" w:ascii="仿宋_GB2312" w:eastAsia="仿宋_GB2312"/>
          <w:sz w:val="28"/>
          <w:szCs w:val="28"/>
          <w:lang w:val="en-US" w:eastAsia="zh-CN"/>
        </w:rPr>
        <w:t>的</w:t>
      </w:r>
      <w:r>
        <w:rPr>
          <w:rFonts w:hint="eastAsia" w:ascii="仿宋_GB2312" w:eastAsia="仿宋_GB2312"/>
          <w:sz w:val="28"/>
          <w:szCs w:val="28"/>
        </w:rPr>
        <w:t>资格条件</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报价单位拟担任本工程项目负责人和安全员的人员资质须满足下列要求，且项目负责人不得同时兼任本项目专职安全人员：</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rPr>
        <w:t>负责人要求：建筑工程专业二级（或以上级别）的注册建造师（或具备符合粤建市〔2010〕26号文规定的小型项目负责人资格）；</w:t>
      </w:r>
    </w:p>
    <w:p>
      <w:pPr>
        <w:keepNext w:val="0"/>
        <w:keepLines w:val="0"/>
        <w:pageBreakBefore w:val="0"/>
        <w:widowControl w:val="0"/>
        <w:kinsoku/>
        <w:wordWrap/>
        <w:overflowPunct/>
        <w:topLinePunct w:val="0"/>
        <w:autoSpaceDE w:val="0"/>
        <w:autoSpaceDN w:val="0"/>
        <w:bidi w:val="0"/>
        <w:adjustRightInd/>
        <w:snapToGrid/>
        <w:spacing w:line="540" w:lineRule="exact"/>
        <w:ind w:firstLine="280" w:firstLineChars="100"/>
        <w:textAlignment w:val="auto"/>
        <w:rPr>
          <w:rFonts w:ascii="仿宋_GB2312" w:eastAsia="仿宋_GB2312"/>
          <w:sz w:val="28"/>
          <w:szCs w:val="28"/>
          <w:u w:val="single"/>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专职安全人员要求：须具有安全生产考核合格证（C类）（或能够提供广东省建筑施工企业管理人员安全生产考核信息系统安全生产管理人员证书信息的网页截图）；</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日至2022年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27</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4"/>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□组织</w:t>
      </w:r>
    </w:p>
    <w:p>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踏勘时间：</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踏勘集中地点：</w:t>
      </w:r>
    </w:p>
    <w:p>
      <w:pPr>
        <w:numPr>
          <w:ilvl w:val="0"/>
          <w:numId w:val="4"/>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30</w:t>
      </w:r>
      <w:bookmarkStart w:id="161" w:name="_GoBack"/>
      <w:bookmarkEnd w:id="161"/>
      <w:r>
        <w:rPr>
          <w:rFonts w:hint="eastAsia" w:ascii="仿宋_GB2312" w:eastAsia="仿宋_GB2312"/>
          <w:sz w:val="28"/>
          <w:szCs w:val="28"/>
        </w:rPr>
        <w:t>日</w:t>
      </w:r>
      <w:r>
        <w:rPr>
          <w:rFonts w:hint="eastAsia" w:ascii="仿宋_GB2312" w:eastAsia="仿宋_GB2312"/>
          <w:sz w:val="28"/>
          <w:szCs w:val="28"/>
          <w:lang w:val="en-US" w:eastAsia="zh-CN"/>
        </w:rPr>
        <w:t>16</w:t>
      </w:r>
      <w:r>
        <w:rPr>
          <w:rFonts w:hint="eastAsia" w:ascii="仿宋_GB2312" w:eastAsia="仿宋_GB2312"/>
          <w:sz w:val="28"/>
          <w:szCs w:val="28"/>
        </w:rPr>
        <w:t>时30分前（北京时间）。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w:t>
      </w:r>
      <w:r>
        <w:rPr>
          <w:rFonts w:hint="eastAsia" w:ascii="仿宋_GB2312" w:hAnsi="仿宋_GB2312" w:eastAsia="仿宋_GB2312" w:cs="仿宋_GB2312"/>
          <w:color w:val="000000"/>
          <w:sz w:val="28"/>
          <w:szCs w:val="28"/>
        </w:rPr>
        <w:t>广州市从化区江埔街道从荔路50号广州从化净水有限公司</w:t>
      </w:r>
      <w:r>
        <w:rPr>
          <w:rFonts w:hint="eastAsia" w:ascii="仿宋_GB2312" w:eastAsia="仿宋_GB2312"/>
          <w:sz w:val="28"/>
          <w:szCs w:val="28"/>
        </w:rPr>
        <w:t>。</w:t>
      </w:r>
    </w:p>
    <w:p>
      <w:pPr>
        <w:pStyle w:val="22"/>
        <w:ind w:firstLine="560" w:firstLineChars="200"/>
        <w:rPr>
          <w:rFonts w:eastAsia="仿宋_GB2312"/>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广州从化净水有限公司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14:textFill>
            <w14:solidFill>
              <w14:schemeClr w14:val="tx1"/>
            </w14:solidFill>
          </w14:textFill>
        </w:rPr>
        <w:t>37984611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广州市从化区江浦街从荔路50号广州从化净水有限公司</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3827"/>
        <w:gridCol w:w="44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82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416"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1</w:t>
            </w:r>
          </w:p>
        </w:tc>
        <w:tc>
          <w:tcPr>
            <w:tcW w:w="3827"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2021年11月18至2022年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2</w:t>
            </w:r>
          </w:p>
        </w:tc>
        <w:tc>
          <w:tcPr>
            <w:tcW w:w="3827"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eastAsia="宋体" w:cs="宋体"/>
                <w:sz w:val="24"/>
              </w:rPr>
            </w:pPr>
            <w:r>
              <w:rPr>
                <w:rFonts w:hint="eastAsia" w:ascii="宋体" w:hAnsi="宋体" w:cs="宋体"/>
                <w:sz w:val="24"/>
              </w:rPr>
              <w:t>3</w:t>
            </w:r>
          </w:p>
        </w:tc>
        <w:tc>
          <w:tcPr>
            <w:tcW w:w="3827"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41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：广州市从化区江浦街从荔路50号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江工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w:t>
            </w:r>
            <w:r>
              <w:rPr>
                <w:rFonts w:hint="eastAsia" w:ascii="仿宋_GB2312" w:hAnsi="仿宋_GB2312" w:eastAsia="仿宋_GB2312" w:cs="仿宋_GB2312"/>
                <w:color w:val="000000"/>
                <w:kern w:val="0"/>
                <w:sz w:val="28"/>
                <w:szCs w:val="28"/>
                <w:lang w:val="en-US" w:eastAsia="zh-CN"/>
              </w:rPr>
              <w:t>13924156669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ind w:firstLine="6300" w:firstLineChars="2250"/>
              <w:jc w:val="left"/>
              <w:rPr>
                <w:rFonts w:ascii="仿宋_GB2312" w:eastAsia="仿宋_GB2312"/>
                <w:sz w:val="28"/>
                <w:szCs w:val="28"/>
              </w:rPr>
            </w:pPr>
            <w:r>
              <w:rPr>
                <w:rFonts w:hint="eastAsia" w:ascii="仿宋_GB2312" w:eastAsia="仿宋_GB2312"/>
                <w:sz w:val="28"/>
                <w:szCs w:val="28"/>
              </w:rPr>
              <w:t>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w:t>
            </w:r>
          </w:p>
        </w:tc>
      </w:tr>
    </w:tbl>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_GB2312" w:hAnsi="仿宋_GB2312" w:eastAsia="仿宋_GB2312" w:cs="仿宋_GB2312"/>
          <w:color w:val="000000"/>
          <w:sz w:val="28"/>
          <w:szCs w:val="28"/>
          <w:u w:val="single"/>
          <w:lang w:eastAsia="zh-CN"/>
        </w:rPr>
        <w:t>2022年温泉厂、净化厂、明珠厂、鳌头厂、吕田厂2022年3月份安全整改项目及太平厂细格栅下部位置硬底化、大门口斜坡改造项目</w:t>
      </w:r>
      <w:r>
        <w:rPr>
          <w:rFonts w:hint="eastAsia" w:ascii="仿宋" w:hAnsi="仿宋" w:eastAsia="仿宋" w:cs="仿宋"/>
          <w:sz w:val="28"/>
          <w:szCs w:val="28"/>
        </w:rPr>
        <w:t>，项目编号：</w:t>
      </w:r>
      <w:r>
        <w:rPr>
          <w:rFonts w:hint="eastAsia" w:ascii="仿宋_GB2312" w:hAnsi="仿宋_GB2312" w:eastAsia="仿宋_GB2312" w:cs="仿宋_GB2312"/>
          <w:color w:val="000000"/>
          <w:sz w:val="28"/>
          <w:szCs w:val="28"/>
          <w:u w:val="single"/>
          <w:lang w:val="zh-CN"/>
        </w:rPr>
        <w:t>穗从化净水询[2022] 061002号</w:t>
      </w:r>
      <w:r>
        <w:rPr>
          <w:rFonts w:hint="eastAsia" w:ascii="仿宋" w:hAnsi="仿宋" w:eastAsia="仿宋" w:cs="仿宋"/>
          <w:sz w:val="28"/>
          <w:szCs w:val="28"/>
        </w:rPr>
        <w:t>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hint="eastAsia"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pPr>
      <w:bookmarkStart w:id="25" w:name="_Toc10891"/>
    </w:p>
    <w:p>
      <w:pPr>
        <w:pStyle w:val="2"/>
      </w:pPr>
      <w:bookmarkStart w:id="26" w:name="_Toc16705"/>
      <w:bookmarkStart w:id="27" w:name="_Toc25603"/>
      <w:bookmarkStart w:id="28" w:name="_Toc2331"/>
      <w:bookmarkStart w:id="29" w:name="_Toc19295"/>
      <w:bookmarkStart w:id="30" w:name="_Toc32588"/>
      <w:bookmarkStart w:id="31" w:name="_Toc2324"/>
      <w:bookmarkStart w:id="32" w:name="_Toc23749"/>
      <w:bookmarkStart w:id="33" w:name="_Toc9448"/>
      <w:bookmarkStart w:id="34" w:name="_Toc16557"/>
      <w:bookmarkStart w:id="35" w:name="_Toc7340"/>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3"/>
      </w:pPr>
    </w:p>
    <w:p>
      <w:pPr>
        <w:pStyle w:val="3"/>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jc w:val="left"/>
        <w:rPr>
          <w:rFonts w:hint="eastAsia" w:asciiTheme="minorEastAsia" w:hAnsiTheme="minorEastAsia"/>
          <w:sz w:val="24"/>
          <w:szCs w:val="24"/>
        </w:rPr>
      </w:pPr>
      <w:r>
        <w:rPr>
          <w:rFonts w:hint="eastAsia" w:asciiTheme="minorEastAsia" w:hAnsiTheme="minorEastAsia"/>
          <w:sz w:val="24"/>
          <w:szCs w:val="24"/>
        </w:rPr>
        <w:t>适用于纸质评审的采购项目</w:t>
      </w:r>
    </w:p>
    <w:p>
      <w:pPr>
        <w:adjustRightInd w:val="0"/>
        <w:snapToGrid w:val="0"/>
        <w:spacing w:beforeLines="50" w:afterLines="50" w:line="600" w:lineRule="exact"/>
        <w:jc w:val="left"/>
        <w:rPr>
          <w:rFonts w:hint="eastAsia" w:asciiTheme="minorEastAsia" w:hAnsiTheme="minorEastAsia"/>
          <w:sz w:val="24"/>
          <w:szCs w:val="24"/>
        </w:rPr>
      </w:pPr>
    </w:p>
    <w:p>
      <w:pPr>
        <w:numPr>
          <w:ilvl w:val="0"/>
          <w:numId w:val="5"/>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lang w:val="en-US" w:eastAsia="zh-CN"/>
              </w:rPr>
              <w:t>7</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ascii="仿宋_GB2312" w:eastAsia="仿宋_GB2312"/>
          <w:sz w:val="28"/>
          <w:szCs w:val="28"/>
        </w:rPr>
      </w:pPr>
      <w:r>
        <w:rPr>
          <w:rFonts w:hint="eastAsia" w:ascii="仿宋_GB2312" w:eastAsia="仿宋_GB2312"/>
          <w:sz w:val="28"/>
          <w:szCs w:val="28"/>
        </w:rPr>
        <w:t>附件2：问题澄清通知</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r>
        <w:rPr>
          <w:rFonts w:hint="eastAsia" w:ascii="仿宋_GB2312" w:eastAsia="仿宋_GB2312"/>
          <w:sz w:val="28"/>
          <w:szCs w:val="28"/>
        </w:rPr>
        <w:t>附件3：问题的澄清</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r>
        <w:rPr>
          <w:rFonts w:hint="eastAsia" w:ascii="仿宋_GB2312" w:eastAsia="仿宋_GB2312"/>
          <w:sz w:val="28"/>
          <w:szCs w:val="28"/>
        </w:rPr>
        <w:t>附件4：成交通知书</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rPr>
          <w:rFonts w:asciiTheme="minorHAnsi" w:hAnsiTheme="minorHAnsi" w:cstheme="minorBidi"/>
          <w:kern w:val="44"/>
          <w:sz w:val="44"/>
          <w:szCs w:val="44"/>
        </w:rPr>
      </w:pPr>
      <w:bookmarkStart w:id="38" w:name="_Toc21455"/>
      <w:bookmarkStart w:id="39" w:name="_Toc2867"/>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7"/>
      </w:pPr>
    </w:p>
    <w:p>
      <w:pPr>
        <w:pStyle w:val="3"/>
      </w:pPr>
      <w:bookmarkStart w:id="40" w:name="_Toc87616371"/>
      <w:bookmarkStart w:id="41" w:name="_Toc7040"/>
      <w:bookmarkStart w:id="42" w:name="_Toc7303"/>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3"/>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pPr>
      <w:bookmarkStart w:id="46" w:name="_Toc14870"/>
      <w:bookmarkStart w:id="47" w:name="_Toc19050"/>
      <w:bookmarkStart w:id="48" w:name="_Toc4952"/>
      <w:bookmarkStart w:id="49" w:name="_Toc10930"/>
      <w:bookmarkStart w:id="50" w:name="_Toc14552"/>
      <w:bookmarkStart w:id="51" w:name="_Toc3156"/>
      <w:bookmarkStart w:id="52" w:name="_Toc23581"/>
      <w:bookmarkStart w:id="53" w:name="_Toc7437"/>
      <w:bookmarkStart w:id="54" w:name="_Toc7118"/>
      <w:bookmarkStart w:id="55" w:name="_Toc20594"/>
      <w:bookmarkStart w:id="56" w:name="_Toc19759"/>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7"/>
      </w:pPr>
    </w:p>
    <w:p>
      <w:pPr>
        <w:pStyle w:val="2"/>
      </w:pPr>
      <w:bookmarkStart w:id="57" w:name="_Toc32607"/>
      <w:bookmarkStart w:id="58" w:name="_Toc22212"/>
      <w:bookmarkStart w:id="59" w:name="_Toc12177"/>
      <w:bookmarkStart w:id="60" w:name="_Toc13898"/>
      <w:bookmarkStart w:id="61" w:name="_Toc88209941"/>
      <w:bookmarkStart w:id="62" w:name="_Toc87616378"/>
      <w:bookmarkStart w:id="63" w:name="_Toc6308"/>
      <w:bookmarkStart w:id="64" w:name="_Toc29484"/>
      <w:bookmarkStart w:id="65" w:name="_Toc29345"/>
      <w:bookmarkStart w:id="66" w:name="_Toc7831"/>
      <w:bookmarkStart w:id="67" w:name="_Toc21079"/>
      <w:bookmarkStart w:id="68" w:name="_Toc30530"/>
      <w:bookmarkStart w:id="69" w:name="_Toc21840"/>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3"/>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
      </w:pPr>
      <w:bookmarkStart w:id="72" w:name="_Toc88209947"/>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第五章</w:t>
      </w:r>
    </w:p>
    <w:p>
      <w:pPr>
        <w:pStyle w:val="3"/>
      </w:pPr>
    </w:p>
    <w:p>
      <w:pPr>
        <w:pStyle w:val="3"/>
        <w:rPr>
          <w:szCs w:val="44"/>
        </w:rPr>
      </w:pPr>
      <w:r>
        <w:rPr>
          <w:rFonts w:hint="eastAsia"/>
          <w:szCs w:val="44"/>
        </w:rPr>
        <w:t>采购需求</w:t>
      </w:r>
    </w:p>
    <w:p>
      <w:pPr>
        <w:pStyle w:val="3"/>
        <w:rPr>
          <w:szCs w:val="44"/>
        </w:rPr>
      </w:pPr>
    </w:p>
    <w:p>
      <w:pPr>
        <w:rPr>
          <w:szCs w:val="44"/>
        </w:rPr>
      </w:pPr>
    </w:p>
    <w:p>
      <w:pPr>
        <w:rPr>
          <w:szCs w:val="44"/>
        </w:rPr>
      </w:pPr>
    </w:p>
    <w:p>
      <w:pPr>
        <w:rPr>
          <w:szCs w:val="44"/>
        </w:rPr>
      </w:pPr>
    </w:p>
    <w:p>
      <w:pPr>
        <w:pStyle w:val="3"/>
        <w:rPr>
          <w:szCs w:val="44"/>
        </w:rPr>
      </w:pPr>
      <w:r>
        <w:rPr>
          <w:rFonts w:hint="eastAsia"/>
          <w:szCs w:val="44"/>
        </w:rPr>
        <w:t>采购需求编制说明</w:t>
      </w:r>
      <w:bookmarkEnd w:id="72"/>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询价文件中所有要求均为实质性响应条款，报价单位如有任何一条负偏离则导致响应文件无效。</w:t>
      </w: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为确</w:t>
      </w:r>
      <w:r>
        <w:rPr>
          <w:rFonts w:hint="eastAsia" w:ascii="仿宋_GB2312" w:hAnsi="仿宋_GB2312" w:eastAsia="仿宋_GB2312" w:cs="仿宋_GB2312"/>
          <w:color w:val="000000"/>
          <w:sz w:val="28"/>
          <w:szCs w:val="28"/>
          <w:lang w:val="en-US" w:eastAsia="zh-CN"/>
        </w:rPr>
        <w:t>保厂区安全生产，拟实施本项目</w:t>
      </w:r>
      <w:r>
        <w:rPr>
          <w:rFonts w:hint="eastAsia" w:ascii="仿宋_GB2312" w:hAnsi="仿宋_GB2312" w:eastAsia="仿宋_GB2312" w:cs="仿宋_GB2312"/>
          <w:color w:val="000000"/>
          <w:sz w:val="28"/>
          <w:szCs w:val="28"/>
        </w:rPr>
        <w:t>。</w:t>
      </w:r>
    </w:p>
    <w:p>
      <w:pPr>
        <w:pStyle w:val="11"/>
        <w:numPr>
          <w:ilvl w:val="0"/>
          <w:numId w:val="6"/>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1"/>
        <w:numPr>
          <w:ilvl w:val="0"/>
          <w:numId w:val="7"/>
        </w:numPr>
        <w:adjustRightInd w:val="0"/>
        <w:snapToGrid w:val="0"/>
        <w:spacing w:line="300" w:lineRule="auto"/>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采购清单</w:t>
      </w:r>
      <w:r>
        <w:rPr>
          <w:rFonts w:hint="eastAsia" w:ascii="仿宋_GB2312" w:hAnsi="仿宋_GB2312" w:eastAsia="仿宋_GB2312" w:cs="仿宋_GB2312"/>
          <w:color w:val="000000"/>
          <w:sz w:val="28"/>
          <w:szCs w:val="28"/>
        </w:rPr>
        <w:t xml:space="preserve">   </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3540"/>
        <w:gridCol w:w="2685"/>
        <w:gridCol w:w="5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温泉1#泵站雨棚更换</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面积：15m*10m  材质：PC阳光板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材质：进口PC耐力阳光板 厚度6mm </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厂鼓风机房、低压电房、脱水机房、温泉1#泵站低压电房、鳌头厂高压电房、良口厂鼓风机房及低压电房钢爬梯连接到地网、明珠厂粗格栅格栅机加装防护栏、盖板区域加装防坠网、街口泵站粗格栅启闭阀加装护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1.栏杆材料种类、规格:不锈钢管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不锈钢钢罗杆防护罩类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1.名称:1.5mm厚不锈钢防雨罩(正面4mm厚PC阳光板)2.规格:1500*2200*400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避雷针</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1.名称:避雷针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2.材质:Φ12镀锌圆钢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3.规格:H=1.5米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避雷引下线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1.名称:引下线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3.规格:Φ12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吕田厂新建危废仓、油品仓、物料仓及湿地加装不锈钢护栏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新装轴流通风机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2.型号:16寸</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开孔(打洞)</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2.洞尺寸:400*400*240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1.名称:不锈钢防雨罩(带防雨罩)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2.规格:2*40W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3.安装形式:吸顶式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凿(压)槽(导流沟)</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1.名称:凿砼导流沟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2.规格:100*100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2.连接形式:粘接</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混凝土井</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1.垫层、基础材质及厚度:砼垫层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1.密实度要求:夯实机夯实</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2.底层厚度、砂浆配合比:15mm 1:3水泥砂浆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3.面层厚度、砂浆配合比:5mm 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1.基层类型:抹灰面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2.腻子种类:腻子膏(耐水型)N型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3.刮腻子遍数:2遍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金属(不锈钢)门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1.门代号及洞口尺寸:900*2100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2.门框、扇材质:不锈钢单层门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2.底层厚度、砂浆配合比:1:2:8水泥石灰砂浆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1.刮腻子遍数:成品腻子膏(耐水型)N型 墙面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1.油漆品种、刷漆遍数:乳胶漆底油二遍面油二遍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侧石油黄、黑相间警示反光漆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1.材料品种:油黄、黑反光漆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2.形式:实线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墙面装饰板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1.龙骨材料种类、规格、中距:铝合金龙骨 中距(mm) 单向500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2.面层材料品种、规格、颜色:电化铝扣板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金属(铝合金)门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2.门框、扇材质:铝合金</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1.门框或扇外围尺寸:900*1100*2个,1100*1200*1个</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1.混凝土种类:商品砼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钢爬梯（带半圆形扁钢保护笼）</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1.钢材品种、规格:DN50*3.8</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1.油漆品种、刷漆遍数:防锈底漆2遍，调和漆2遍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1.钢材种类:镀锌钢板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2.规格:10mm厚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3.铁件尺寸:100*100*10mm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3597"/>
        <w:gridCol w:w="2537"/>
        <w:gridCol w:w="70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5" w:type="dxa"/>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359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项目名称与特征</w:t>
            </w:r>
          </w:p>
        </w:tc>
        <w:tc>
          <w:tcPr>
            <w:tcW w:w="253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700"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838" w:type="dxa"/>
            <w:tcBorders>
              <w:top w:val="single" w:color="000000" w:sz="12" w:space="0"/>
              <w:left w:val="single" w:color="000000" w:sz="6" w:space="0"/>
              <w:bottom w:val="nil"/>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拆除侧、平(缘)石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1.材质:石质侧石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2</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拆除路面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1.材质:混凝土类（无筋）</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2.厚度:25cm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3</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挖一般土方</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2.挖土深度:2m 内</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4</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实心砖墙</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1.砖品种、规格、强度等级:标准砖</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2.砂浆强度等级、配合比:水泥砂浆M7.5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5</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水泥混凝土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1.混凝土强度等级:C25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2.厚度:25cm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6</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1.墙体类型:内墙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7</w:t>
            </w:r>
          </w:p>
        </w:tc>
        <w:tc>
          <w:tcPr>
            <w:tcW w:w="359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1.墙体类型:外墙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8</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1.基层类型:内墙一般抹灰面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9</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1.基层类型:外墙一般抹灰面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10</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加高砌筑井</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1.砌筑材料品种、规格、强度等级:标准砖240*115*53</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2.砂浆强度等级、配合比:M7.5</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3.砂浆强度等级、配合比:M15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4.井盖、井圈材质及规格:Φ700重型球墨铸铁井盖</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座</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w:t>
            </w:r>
          </w:p>
        </w:tc>
      </w:tr>
    </w:tbl>
    <w:p>
      <w:pPr>
        <w:pStyle w:val="12"/>
        <w:numPr>
          <w:ilvl w:val="0"/>
          <w:numId w:val="0"/>
        </w:numPr>
      </w:pPr>
    </w:p>
    <w:p>
      <w:pPr>
        <w:autoSpaceDE w:val="0"/>
        <w:autoSpaceDN w:val="0"/>
        <w:ind w:firstLine="560" w:firstLineChars="200"/>
        <w:rPr>
          <w:rFonts w:hint="eastAsia" w:ascii="仿宋" w:hAnsi="仿宋" w:eastAsia="仿宋" w:cs="仿宋"/>
          <w:bCs/>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zh-CN"/>
        </w:rPr>
        <w:t>主要材料使用要求：</w:t>
      </w:r>
      <w:r>
        <w:rPr>
          <w:rFonts w:hint="eastAsia" w:ascii="仿宋_GB2312" w:hAnsi="仿宋_GB2312" w:eastAsia="仿宋_GB2312" w:cs="仿宋_GB2312"/>
          <w:color w:val="000000"/>
          <w:sz w:val="28"/>
          <w:szCs w:val="28"/>
        </w:rPr>
        <w:t>采购货物必须是全新、质量合格的产品。</w:t>
      </w:r>
    </w:p>
    <w:p>
      <w:pPr>
        <w:pStyle w:val="11"/>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1.工期：</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工期：30天，具体开工时间以开工报告时间为准。。</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施工期：具体日期以甲方（业主）发出的开工令为准，工作必须在30个工作日完成。</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（1）验收规范：执行《中华人民共和国行业标准--建筑拆除工程安全技术规范JGJ147-2016》、《建筑工程施工质量验收统─标准》GB50300-2013、《给水排水管道工程施工及验收规范》GB 50268 - 2008。</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（2）整体符合厂区美观要求。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3.安全文明施工要求：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（1）在工程进行中，承包单位要注意保护场内的各种管线和设施。若有任何损坏，须立即通知有关部门和发包人，并由损坏单位承担损失和修复费用。</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4.总包及分包规定：</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承包单位不许转包，不许擅自分包, 否则，发包人有权单方面终止合同，并令其立即退场，由此而造成的经济损失由承包单位负责赔偿。</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5.保修期：质保期为验收合格之日起1年。</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6.发包人将自承包商履行完合同义务之日起三十个工作日内组织验收，验收要求、验收标准及方法如下：</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（1）验收依据：询价文件、询价响应文件、相关国家的质量标准规定等均为验收依据。</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（2）承包单位根据要求进行改造，完成之后，改造区域应符合使用要求，并且符合美观与周边环境协调的要求。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（3）发包人有权委托我国相关具有检验资质的部门、单位、机构针对项目进行检验。其检验结果将作为验收标准的组成部分之一。</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（4）验收时承包单位必须派代表参加。</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（5）验收过程所发生的一切费用由承包单位承担。</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7.付款方式：采用网银支付。</w:t>
      </w:r>
    </w:p>
    <w:p>
      <w:pPr>
        <w:pStyle w:val="22"/>
        <w:ind w:left="0" w:leftChars="0" w:firstLine="0" w:firstLineChars="0"/>
      </w:pPr>
      <w:r>
        <w:rPr>
          <w:rFonts w:hint="eastAsia" w:ascii="仿宋_GB2312" w:hAnsi="仿宋_GB2312" w:eastAsia="仿宋_GB2312" w:cs="仿宋_GB2312"/>
          <w:color w:val="000000"/>
          <w:sz w:val="28"/>
          <w:szCs w:val="28"/>
        </w:rPr>
        <w:t>8.承包方式：包工、包料、包工期、包质量、包安全、包文明施工。综合单价包干、项目措施费包干。</w:t>
      </w: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
        <w:rPr>
          <w:rFonts w:hint="eastAsia"/>
        </w:rPr>
      </w:pPr>
      <w:bookmarkStart w:id="73" w:name="_Toc15570"/>
      <w:bookmarkStart w:id="74" w:name="_Toc4680"/>
      <w:bookmarkStart w:id="75" w:name="_Toc25925"/>
      <w:bookmarkStart w:id="76" w:name="_Toc18538"/>
      <w:bookmarkStart w:id="77" w:name="_Toc23353"/>
      <w:bookmarkStart w:id="78" w:name="_Toc1284"/>
      <w:bookmarkStart w:id="79" w:name="_Toc23330"/>
      <w:bookmarkStart w:id="80" w:name="_Toc1496"/>
      <w:bookmarkStart w:id="81" w:name="_Toc537"/>
      <w:bookmarkStart w:id="82" w:name="_Toc12135"/>
      <w:bookmarkStart w:id="83" w:name="_Toc29835"/>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505460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39.8pt;height:0pt;width:75.5pt;z-index:251667456;mso-width-relative:page;mso-height-relative:page;" filled="f" stroked="t" coordsize="21600,21600" o:gfxdata="UEsDBAoAAAAAAIdO4kAAAAAAAAAAAAAAAAAEAAAAZHJzL1BLAwQUAAAACACHTuJAfYX7kt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yxLGdWwXGUgGFgkSw6O&#10;v4EsC/n/g/IK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YX7kt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91440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7.2pt;height:0pt;width:75.5pt;z-index:251666432;mso-width-relative:page;mso-height-relative:page;" filled="f" stroked="t" coordsize="21600,21600" o:gfxdata="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LYp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MNm/tYAAAAJAQAADwAAAAAAAAABACAA&#10;AAAiAAAAZHJzL2Rvd25yZXYueG1sUEsBAhQAFAAAAAgAh07iQMsrk/vWAQAAlAMAAA4AAAAAAAAA&#10;AQAgAAAAJQEAAGRycy9lMm9Eb2MueG1sUEsFBgAAAAAGAAYAWQEAAG0FA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spacing w:line="400" w:lineRule="atLeast"/>
        <w:rPr>
          <w:rFonts w:hint="eastAsia" w:ascii="宋体" w:hAnsi="宋体" w:cs="宋体"/>
          <w:b/>
          <w:sz w:val="30"/>
        </w:rPr>
      </w:pPr>
    </w:p>
    <w:p>
      <w:pPr>
        <w:spacing w:line="400" w:lineRule="atLeast"/>
        <w:rPr>
          <w:rFonts w:hint="eastAsia" w:ascii="宋体" w:hAnsi="宋体" w:cs="宋体"/>
          <w:b/>
          <w:sz w:val="30"/>
        </w:rPr>
      </w:pPr>
    </w:p>
    <w:p>
      <w:pPr>
        <w:spacing w:line="400" w:lineRule="atLeast"/>
        <w:rPr>
          <w:rFonts w:hint="eastAsia" w:ascii="宋体" w:hAnsi="宋体" w:cs="宋体"/>
          <w:b/>
          <w:sz w:val="30"/>
          <w:lang w:eastAsia="zh-CN"/>
        </w:rPr>
      </w:pPr>
    </w:p>
    <w:p>
      <w:pPr>
        <w:pStyle w:val="5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beforeLines="30" w:line="384" w:lineRule="auto"/>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2022年温泉厂、净化厂、明珠厂、鳌头厂、吕田厂2022年3月份安全整改项目及太平厂细格栅下部位置硬底化、大门口斜坡改造项目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温泉厂、净化厂、明珠厂、鳌头厂、吕田厂</w:t>
      </w:r>
      <w:r>
        <w:rPr>
          <w:rFonts w:hint="eastAsia" w:ascii="宋体" w:hAnsi="宋体" w:cs="宋体"/>
          <w:sz w:val="24"/>
          <w:u w:val="single"/>
          <w:lang w:eastAsia="zh-CN"/>
        </w:rPr>
        <w:t>、</w:t>
      </w:r>
      <w:r>
        <w:rPr>
          <w:rFonts w:hint="eastAsia" w:ascii="宋体" w:hAnsi="宋体" w:cs="宋体"/>
          <w:sz w:val="24"/>
          <w:u w:val="single"/>
          <w:lang w:val="en-US" w:eastAsia="zh-CN"/>
        </w:rPr>
        <w:t xml:space="preserve">太平厂 </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2022年温泉厂、净化厂、明珠厂、鳌头厂、吕田厂2022年3月份安全整改项目及太平厂细格栅下部位置硬底化、大门口斜坡改造。</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3540"/>
        <w:gridCol w:w="2685"/>
        <w:gridCol w:w="5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温泉1#泵站雨棚更换</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面积：15m*10m  材质：PC阳光板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材质：进口PC耐力阳光板 厚度6mm </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厂鼓风机房、低压电房、脱水机房、温泉1#泵站低压电房、鳌头厂高压电房、良口厂鼓风机房及低压电房钢爬梯连接到地网、明珠厂粗格栅格栅机加装防护栏、盖板区域加装防坠网、街口泵站粗格栅启闭阀加装护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1.栏杆材料种类、规格:不锈钢管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不锈钢钢罗杆防护罩类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1.名称:1.5mm厚不锈钢防雨罩(正面4mm厚PC阳光板)2.规格:1500*2200*400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避雷针</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1.名称:避雷针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2.材质:Φ12镀锌圆钢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3.规格:H=1.5米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避雷引下线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1.名称:引下线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3.规格:Φ12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吕田厂新建危废仓、油品仓、物料仓及湿地加装不锈钢护栏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新装轴流通风机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2.型号:16寸</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开孔(打洞)</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2.洞尺寸:400*400*240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1.名称:不锈钢防雨罩(带防雨罩)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2.规格:2*40W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3.安装形式:吸顶式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凿(压)槽(导流沟)</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1.名称:凿砼导流沟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2.规格:100*100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2.连接形式:粘接</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混凝土井</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1.垫层、基础材质及厚度:砼垫层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1.密实度要求:夯实机夯实</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2.底层厚度、砂浆配合比:15mm 1:3水泥砂浆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3.面层厚度、砂浆配合比:5mm 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1.基层类型:抹灰面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2.腻子种类:腻子膏(耐水型)N型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3.刮腻子遍数:2遍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金属(不锈钢)门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1.门代号及洞口尺寸:900*2100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2.门框、扇材质:不锈钢单层门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2.底层厚度、砂浆配合比:1:2:8水泥石灰砂浆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1.刮腻子遍数:成品腻子膏(耐水型)N型 墙面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1.油漆品种、刷漆遍数:乳胶漆底油二遍面油二遍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侧石油黄、黑相间警示反光漆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1.材料品种:油黄、黑反光漆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2.形式:实线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墙面装饰板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1.龙骨材料种类、规格、中距:铝合金龙骨 中距(mm) 单向500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2.面层材料品种、规格、颜色:电化铝扣板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金属(铝合金)门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2.门框、扇材质:铝合金</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1.门框或扇外围尺寸:900*1100*2个,1100*1200*1个</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1.混凝土种类:商品砼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钢爬梯（带半圆形扁钢保护笼）</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1.钢材品种、规格:DN50*3.8</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1.油漆品种、刷漆遍数:防锈底漆2遍，调和漆2遍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1.钢材种类:镀锌钢板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2.规格:10mm厚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3.铁件尺寸:100*100*10mm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3597"/>
        <w:gridCol w:w="2537"/>
        <w:gridCol w:w="70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5" w:type="dxa"/>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359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项目名称与特征</w:t>
            </w:r>
          </w:p>
        </w:tc>
        <w:tc>
          <w:tcPr>
            <w:tcW w:w="253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700"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838" w:type="dxa"/>
            <w:tcBorders>
              <w:top w:val="single" w:color="000000" w:sz="12" w:space="0"/>
              <w:left w:val="single" w:color="000000" w:sz="6" w:space="0"/>
              <w:bottom w:val="nil"/>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拆除侧、平(缘)石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1.材质:石质侧石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2</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拆除路面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1.材质:混凝土类（无筋）</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2.厚度:25cm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3</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挖一般土方</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2.挖土深度:2m 内</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4</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实心砖墙</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1.砖品种、规格、强度等级:标准砖</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2.砂浆强度等级、配合比:水泥砂浆M7.5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5</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水泥混凝土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1.混凝土强度等级:C25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2.厚度:25cm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6</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1.墙体类型:内墙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7</w:t>
            </w:r>
          </w:p>
        </w:tc>
        <w:tc>
          <w:tcPr>
            <w:tcW w:w="359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1.墙体类型:外墙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8</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1.基层类型:内墙一般抹灰面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9</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1.基层类型:外墙一般抹灰面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10</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加高砌筑井</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1.砌筑材料品种、规格、强度等级:标准砖240*115*53</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2.砂浆强度等级、配合比:M7.5</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3.砂浆强度等级、配合比:M15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4.井盖、井圈材质及规格:Φ700重型球墨铸铁井盖</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座</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w:t>
            </w:r>
          </w:p>
        </w:tc>
      </w:tr>
    </w:tbl>
    <w:p>
      <w:pPr>
        <w:spacing w:line="384" w:lineRule="auto"/>
        <w:ind w:firstLine="480" w:firstLineChars="200"/>
        <w:rPr>
          <w:rFonts w:hint="eastAsia" w:ascii="宋体" w:hAnsi="宋体" w:cs="宋体"/>
          <w:sz w:val="24"/>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Theme="minorEastAsia" w:hAnsiTheme="minorEastAsia" w:cstheme="minorEastAsia"/>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8"/>
        </w:numPr>
        <w:spacing w:before="120" w:afterLines="50" w:line="384" w:lineRule="auto"/>
        <w:ind w:firstLine="482" w:firstLineChars="200"/>
        <w:jc w:val="left"/>
        <w:rPr>
          <w:rFonts w:ascii="宋体" w:hAnsi="宋体" w:cs="宋体"/>
          <w:b/>
          <w:bCs/>
          <w:sz w:val="24"/>
        </w:rPr>
      </w:pPr>
      <w:bookmarkStart w:id="84" w:name="_Toc474245220"/>
      <w:bookmarkStart w:id="85" w:name="_Toc520190034"/>
      <w:bookmarkStart w:id="86" w:name="_Toc518992994"/>
      <w:r>
        <w:rPr>
          <w:rFonts w:hint="eastAsia" w:ascii="宋体" w:hAnsi="宋体" w:cs="宋体"/>
          <w:b/>
          <w:bCs/>
          <w:sz w:val="24"/>
        </w:rPr>
        <w:t>质量保证</w:t>
      </w:r>
      <w:bookmarkEnd w:id="84"/>
      <w:bookmarkEnd w:id="85"/>
      <w:bookmarkEnd w:id="86"/>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87" w:name="_Toc474245226"/>
      <w:bookmarkStart w:id="88" w:name="_Toc306350467"/>
      <w:bookmarkStart w:id="89" w:name="_Toc520190040"/>
      <w:bookmarkStart w:id="90" w:name="_Toc107447255"/>
      <w:bookmarkStart w:id="91" w:name="_Toc107446862"/>
      <w:bookmarkStart w:id="92" w:name="_Toc183666531"/>
      <w:bookmarkStart w:id="93" w:name="_Toc518993000"/>
      <w:bookmarkStart w:id="94" w:name="_Toc19692"/>
      <w:r>
        <w:rPr>
          <w:rFonts w:hint="eastAsia" w:ascii="宋体" w:hAnsi="宋体" w:cs="宋体"/>
          <w:b/>
          <w:bCs/>
          <w:sz w:val="24"/>
        </w:rPr>
        <w:t>第十一条不可抗力</w:t>
      </w:r>
      <w:bookmarkEnd w:id="87"/>
      <w:bookmarkEnd w:id="88"/>
      <w:bookmarkEnd w:id="89"/>
      <w:bookmarkEnd w:id="90"/>
      <w:bookmarkEnd w:id="91"/>
      <w:bookmarkEnd w:id="92"/>
      <w:bookmarkEnd w:id="93"/>
      <w:bookmarkEnd w:id="94"/>
    </w:p>
    <w:p>
      <w:pPr>
        <w:widowControl/>
        <w:autoSpaceDE w:val="0"/>
        <w:autoSpaceDN w:val="0"/>
        <w:adjustRightInd w:val="0"/>
        <w:spacing w:line="384" w:lineRule="auto"/>
        <w:ind w:firstLine="480" w:firstLineChars="200"/>
        <w:rPr>
          <w:rFonts w:ascii="宋体" w:hAnsi="宋体" w:cs="宋体"/>
          <w:bCs/>
          <w:sz w:val="24"/>
        </w:rPr>
      </w:pPr>
      <w:bookmarkStart w:id="95" w:name="_Toc306350468"/>
      <w:bookmarkStart w:id="96" w:name="_Toc183666532"/>
      <w:bookmarkStart w:id="97"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8" w:name="_Toc474245227"/>
      <w:bookmarkStart w:id="99" w:name="_Toc107446864"/>
      <w:bookmarkStart w:id="100" w:name="_Toc518993001"/>
      <w:bookmarkStart w:id="101" w:name="_Toc107447257"/>
      <w:bookmarkStart w:id="102" w:name="_Toc520190041"/>
      <w:bookmarkStart w:id="103" w:name="_Toc11817229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5"/>
      <w:bookmarkEnd w:id="96"/>
      <w:bookmarkEnd w:id="97"/>
      <w:bookmarkEnd w:id="98"/>
      <w:bookmarkEnd w:id="99"/>
      <w:bookmarkEnd w:id="100"/>
      <w:bookmarkEnd w:id="101"/>
      <w:bookmarkEnd w:id="102"/>
      <w:bookmarkEnd w:id="103"/>
    </w:p>
    <w:p>
      <w:pPr>
        <w:spacing w:line="384" w:lineRule="auto"/>
        <w:ind w:firstLine="482"/>
        <w:rPr>
          <w:rFonts w:ascii="宋体" w:hAnsi="宋体" w:cs="宋体"/>
          <w:bCs/>
          <w:sz w:val="24"/>
        </w:rPr>
      </w:pPr>
      <w:bookmarkStart w:id="104" w:name="_Toc306350469"/>
      <w:bookmarkStart w:id="105"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4"/>
      <w:bookmarkEnd w:id="105"/>
      <w:bookmarkStart w:id="106" w:name="_Toc518993003"/>
      <w:bookmarkStart w:id="107" w:name="_Toc520190043"/>
      <w:bookmarkStart w:id="108"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09" w:name="_Toc107447264"/>
      <w:bookmarkStart w:id="110" w:name="_Toc107446871"/>
      <w:r>
        <w:rPr>
          <w:rFonts w:hint="eastAsia" w:ascii="宋体" w:hAnsi="宋体" w:cs="宋体"/>
          <w:b/>
          <w:bCs/>
          <w:sz w:val="24"/>
        </w:rPr>
        <w:t>合同生效及其他</w:t>
      </w:r>
      <w:bookmarkEnd w:id="106"/>
      <w:bookmarkEnd w:id="107"/>
      <w:bookmarkEnd w:id="108"/>
      <w:bookmarkEnd w:id="109"/>
      <w:bookmarkEnd w:id="110"/>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六</w:t>
      </w:r>
      <w:r>
        <w:rPr>
          <w:rFonts w:hint="eastAsia" w:ascii="宋体" w:hAnsi="宋体" w:cs="宋体"/>
          <w:sz w:val="24"/>
        </w:rPr>
        <w:t>份，其中：甲方</w:t>
      </w:r>
      <w:r>
        <w:rPr>
          <w:rFonts w:hint="eastAsia" w:ascii="宋体" w:hAnsi="宋体" w:cs="宋体"/>
          <w:sz w:val="24"/>
          <w:u w:val="single"/>
          <w:lang w:val="en-US" w:eastAsia="zh-CN"/>
        </w:rPr>
        <w:t>五</w:t>
      </w:r>
      <w:r>
        <w:rPr>
          <w:rFonts w:hint="eastAsia" w:ascii="宋体" w:hAnsi="宋体" w:cs="宋体"/>
          <w:sz w:val="24"/>
        </w:rPr>
        <w:t>份，乙方</w:t>
      </w:r>
      <w:r>
        <w:rPr>
          <w:rFonts w:hint="eastAsia" w:ascii="宋体" w:hAnsi="宋体" w:cs="宋体"/>
          <w:sz w:val="24"/>
          <w:u w:val="single"/>
          <w:lang w:val="en-US" w:eastAsia="zh-CN"/>
        </w:rPr>
        <w:t>一</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无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11" w:name="_Toc389815031"/>
      <w:bookmarkStart w:id="112" w:name="_Toc387080836"/>
      <w:bookmarkStart w:id="113"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lang w:eastAsia="zh-CN"/>
        </w:rPr>
        <w:t>2022年温泉厂、净化厂、明珠厂、鳌头厂、吕田厂2022年3月份安全整改项目及太平厂细格栅下部位置硬底化、大门口斜坡改造项目</w:t>
      </w:r>
      <w:r>
        <w:rPr>
          <w:rFonts w:hint="eastAsia" w:ascii="宋体" w:hAnsi="宋体"/>
          <w:sz w:val="24"/>
        </w:rPr>
        <w:t>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 xml:space="preserve">月 </w:t>
      </w:r>
      <w:r>
        <w:rPr>
          <w:rFonts w:hint="eastAsia" w:ascii="宋体" w:hAnsi="宋体"/>
          <w:sz w:val="24"/>
          <w:lang w:val="en-US" w:eastAsia="zh-CN"/>
        </w:rPr>
        <w:t xml:space="preserve"> </w:t>
      </w:r>
      <w:r>
        <w:rPr>
          <w:rFonts w:ascii="宋体" w:hAnsi="宋体"/>
          <w:sz w:val="24"/>
        </w:rPr>
        <w:t>日</w:t>
      </w:r>
      <w:r>
        <w:rPr>
          <w:rFonts w:ascii="宋体" w:hAnsi="宋体"/>
          <w:sz w:val="24"/>
        </w:rPr>
        <w:tab/>
      </w: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 xml:space="preserve"> 日</w:t>
      </w: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spacing w:line="360" w:lineRule="auto"/>
        <w:rPr>
          <w:rFonts w:ascii="宋体" w:hAnsi="宋体" w:cs="宋体"/>
          <w:b/>
          <w:bCs/>
          <w:sz w:val="24"/>
        </w:rPr>
      </w:pPr>
      <w:r>
        <w:rPr>
          <w:rFonts w:hint="eastAsia" w:ascii="宋体" w:hAnsi="宋体" w:cs="宋体"/>
          <w:b/>
          <w:szCs w:val="21"/>
        </w:rPr>
        <w:t>附件3：</w:t>
      </w:r>
      <w:bookmarkEnd w:id="111"/>
      <w:bookmarkEnd w:id="112"/>
      <w:bookmarkEnd w:id="113"/>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2022年温泉厂、净化厂、明珠厂、鳌头厂、吕田厂2022年3月份安全整改项目及太平厂细格栅下部位置硬底化、大门口斜坡改造</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sz w:val="24"/>
          <w:u w:val="single"/>
          <w:lang w:val="en-US" w:eastAsia="zh-CN"/>
        </w:rPr>
        <w:t>7</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9"/>
        </w:num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工程量清单</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3540"/>
        <w:gridCol w:w="2685"/>
        <w:gridCol w:w="5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温泉1#泵站雨棚更换</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面积：15m*10m  材质：PC阳光板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温泉泵站泵井雨棚面板更换安装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材质：进口PC耐力阳光板 厚度6mm </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温泉厂鼓风机房、低压电房、脱水机房、温泉1#泵站低压电房、鳌头厂高压电房、良口厂鼓风机房及低压电房钢爬梯连接到地网、明珠厂粗格栅格栅机加装防护栏、盖板区域加装防坠网、街口泵站粗格栅启闭阀加装护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1.栏杆材料种类、规格:不锈钢管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不锈钢钢罗杆防护罩类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1.名称:1.5mm厚不锈钢防雨罩(正面4mm厚PC阳光板)2.规格:1500*2200*400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避雷针</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1.名称:避雷针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2.材质:Φ12镀锌圆钢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3.规格:H=1.5米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避雷引下线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1.名称:引下线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2.材质:镀锌圆钢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3.规格:Φ12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吕田厂新建危废仓、油品仓、物料仓及湿地加装不锈钢护栏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新装轴流通风机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2.型号:16寸</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开孔(打洞)</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2.洞尺寸:400*400*240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碳钢罩类</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1.名称:不锈钢防雨罩(带防雨罩)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2.规格:2*40W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3.安装形式:吸顶式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凿(压)槽(导流沟)</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1.名称:凿砼导流沟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2.规格:100*100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2.连接形式:粘接</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混凝土井</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1.垫层、基础材质及厚度:砼垫层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1.密实度要求:夯实机夯实</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2.底层厚度、砂浆配合比:15mm 1:3水泥砂浆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3.面层厚度、砂浆配合比:5mm 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1.基层类型:抹灰面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2.腻子种类:腻子膏(耐水型)N型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3.刮腻子遍数:2遍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金属(不锈钢)门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1.门代号及洞口尺寸:900*2100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2.门框、扇材质:不锈钢单层门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2.墙体类型:内墙,180厚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3.砂浆强度等级、配合比:水泥砂浆M10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1.墙体类型:内墙面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2.底层厚度、砂浆配合比:1:2:8水泥石灰砂浆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3.面层厚度、砂浆配合比:1：2.5水泥砂浆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1.刮腻子遍数:成品腻子膏(耐水型)N型 墙面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1.油漆品种、刷漆遍数:乳胶漆底油二遍面油二遍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侧石油黄、黑相间警示反光漆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1.材料品种:油黄、黑反光漆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2.形式:实线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墙面装饰板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1.龙骨材料种类、规格、中距:铝合金龙骨 中距(mm) 单向500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2.面层材料品种、规格、颜色:电化铝扣板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金属(铝合金)门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1.门框或扇外围尺寸:900*2100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2.门框、扇材质:铝合金</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砖墙机械钻孔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2.规格:(Φ200mm以内)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零星项目一般抹灰</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1.基层类型、部位:门洞边、内机洞边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1.名称:防爆轴流风机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不锈钢风机罩</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1.名称:不锈钢风机罩</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2.规格:ZR-BVV2.5mm2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3.配置形式:埋地敷设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1.名称:单管防爆荧光灯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 /4P</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1.名称:防爆开关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1.名称:电源箱</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金属格栅门</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1.门框或扇外围尺寸:900*1100*2个,1100*1200*1个</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1.混凝土种类:商品砼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钢爬梯（带半圆形扁钢保护笼）</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1.钢材品种、规格:DN50*3.8</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金属面油漆</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1.油漆品种、刷漆遍数:防锈底漆2遍，调和漆2遍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1.钢材种类:镀锌钢板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2.规格:10mm厚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3.铁件尺寸:100*100*10mm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1.扶手材料种类、规格:不锈钢管 Φ50*1.5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3597"/>
        <w:gridCol w:w="2537"/>
        <w:gridCol w:w="70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5" w:type="dxa"/>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359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项目名称与特征</w:t>
            </w:r>
          </w:p>
        </w:tc>
        <w:tc>
          <w:tcPr>
            <w:tcW w:w="2537"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700" w:type="dxa"/>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838" w:type="dxa"/>
            <w:tcBorders>
              <w:top w:val="single" w:color="000000" w:sz="12" w:space="0"/>
              <w:left w:val="single" w:color="000000" w:sz="6" w:space="0"/>
              <w:bottom w:val="nil"/>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拆除侧、平(缘)石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1.材质:石质侧石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2</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拆除路面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1.材质:混凝土类（无筋）</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2.厚度:25cm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3</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挖一般土方</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2.挖土深度:2m 内</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3.运输:场内运输100m</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4.废料外运:20km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4</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实心砖墙</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1.砖品种、规格、强度等级:标准砖</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2.砂浆强度等级、配合比:水泥砂浆M7.5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m3</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5</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水泥混凝土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1.混凝土强度等级:C25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2.厚度:25cm</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6</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1.墙体类型:内墙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5" w:type="dxa"/>
            <w:tcBorders>
              <w:top w:val="single" w:color="000000" w:sz="6" w:space="0"/>
              <w:left w:val="single" w:color="000000" w:sz="12"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7</w:t>
            </w:r>
          </w:p>
        </w:tc>
        <w:tc>
          <w:tcPr>
            <w:tcW w:w="359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1.墙体类型:外墙</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2.底层厚度、砂浆配合比:湿拌抹灰砂浆 M15</w:t>
            </w:r>
          </w:p>
        </w:tc>
        <w:tc>
          <w:tcPr>
            <w:tcW w:w="700"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12"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8</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1.基层类型:内墙一般抹灰面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9</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抹灰面油漆</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1.基层类型:外墙一般抹灰面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2.刮腻子遍数:2遍</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3.油漆品种、刷漆遍数:乳胶漆底油二遍面油二遍</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m2</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05" w:type="dxa"/>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10</w:t>
            </w:r>
          </w:p>
        </w:tc>
        <w:tc>
          <w:tcPr>
            <w:tcW w:w="359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加高砌筑井</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37"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1.砌筑材料品种、规格、强度等级:标准砖240*115*53</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2.砂浆强度等级、配合比:M7.5</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3.砂浆强度等级、配合比:M15</w:t>
            </w:r>
          </w:p>
          <w:p>
            <w:pPr>
              <w:spacing w:beforeLines="0" w:afterLines="0"/>
              <w:jc w:val="left"/>
              <w:rPr>
                <w:rFonts w:hint="eastAsia" w:ascii="宋体" w:hAnsi="宋体"/>
                <w:color w:val="000000"/>
                <w:sz w:val="18"/>
              </w:rPr>
            </w:pPr>
            <w:r>
              <w:rPr>
                <w:rFonts w:hint="eastAsia" w:ascii="宋体" w:hAnsi="宋体" w:eastAsia="宋体" w:cs="宋体"/>
                <w:i w:val="0"/>
                <w:color w:val="000000"/>
                <w:kern w:val="0"/>
                <w:sz w:val="20"/>
                <w:szCs w:val="20"/>
                <w:u w:val="none"/>
                <w:lang w:val="en-US" w:eastAsia="zh-CN" w:bidi="ar"/>
              </w:rPr>
              <w:t>4.井盖、井圈材质及规格:Φ700重型球墨铸铁井盖</w:t>
            </w:r>
          </w:p>
        </w:tc>
        <w:tc>
          <w:tcPr>
            <w:tcW w:w="700"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18"/>
              </w:rPr>
            </w:pPr>
            <w:r>
              <w:rPr>
                <w:rFonts w:hint="eastAsia" w:ascii="宋体" w:hAnsi="宋体"/>
                <w:color w:val="000000"/>
                <w:sz w:val="18"/>
              </w:rPr>
              <w:t>座</w:t>
            </w:r>
          </w:p>
        </w:tc>
        <w:tc>
          <w:tcPr>
            <w:tcW w:w="838" w:type="dxa"/>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18"/>
              </w:rPr>
            </w:pPr>
            <w:r>
              <w:rPr>
                <w:rFonts w:hint="eastAsia" w:ascii="宋体" w:hAnsi="宋体"/>
                <w:color w:val="000000"/>
                <w:sz w:val="18"/>
              </w:rPr>
              <w:t>1</w:t>
            </w:r>
          </w:p>
        </w:tc>
      </w:tr>
    </w:tbl>
    <w:p>
      <w:pPr>
        <w:pStyle w:val="52"/>
        <w:numPr>
          <w:ilvl w:val="0"/>
          <w:numId w:val="0"/>
        </w:numPr>
        <w:rPr>
          <w:rFonts w:hint="eastAsia"/>
        </w:rPr>
      </w:pPr>
    </w:p>
    <w:p>
      <w:pPr>
        <w:autoSpaceDE w:val="0"/>
        <w:autoSpaceDN w:val="0"/>
        <w:ind w:firstLine="560" w:firstLineChars="200"/>
        <w:rPr>
          <w:rFonts w:hint="eastAsia" w:ascii="仿宋" w:hAnsi="仿宋" w:eastAsia="仿宋" w:cs="仿宋"/>
          <w:b w:val="0"/>
          <w:bCs w:val="0"/>
          <w:sz w:val="28"/>
          <w:szCs w:val="28"/>
          <w:highlight w:val="none"/>
          <w:u w:val="none"/>
          <w:lang w:val="zh-CN" w:eastAsia="zh-CN"/>
        </w:rPr>
      </w:pPr>
      <w:r>
        <w:rPr>
          <w:rFonts w:hint="eastAsia" w:ascii="仿宋" w:hAnsi="仿宋" w:eastAsia="仿宋" w:cs="仿宋"/>
          <w:b w:val="0"/>
          <w:bCs w:val="0"/>
          <w:sz w:val="28"/>
          <w:szCs w:val="28"/>
          <w:highlight w:val="none"/>
          <w:u w:val="none"/>
          <w:lang w:val="en-US" w:eastAsia="zh-CN"/>
        </w:rPr>
        <w:t>2</w:t>
      </w:r>
      <w:r>
        <w:rPr>
          <w:rFonts w:hint="eastAsia" w:ascii="仿宋" w:hAnsi="仿宋" w:eastAsia="仿宋" w:cs="仿宋"/>
          <w:b w:val="0"/>
          <w:bCs w:val="0"/>
          <w:sz w:val="28"/>
          <w:szCs w:val="28"/>
          <w:highlight w:val="none"/>
          <w:u w:val="none"/>
          <w:lang w:val="zh-CN" w:eastAsia="zh-CN"/>
        </w:rPr>
        <w:t>.项目特殊要求（无）</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附件5.项目投入人员架构表</w:t>
      </w:r>
    </w:p>
    <w:p>
      <w:pPr>
        <w:rPr>
          <w:rFonts w:ascii="宋体" w:hAnsi="宋体" w:cs="宋体"/>
          <w:b/>
          <w:bCs/>
          <w:szCs w:val="21"/>
        </w:rPr>
      </w:pPr>
    </w:p>
    <w:p>
      <w:pPr>
        <w:pStyle w:val="52"/>
      </w:pPr>
    </w:p>
    <w:p>
      <w:pPr>
        <w:jc w:val="center"/>
        <w:rPr>
          <w:b/>
          <w:sz w:val="52"/>
          <w:szCs w:val="52"/>
        </w:rPr>
      </w:pPr>
      <w:r>
        <w:rPr>
          <w:rFonts w:hint="eastAsia"/>
          <w:b/>
          <w:sz w:val="52"/>
          <w:szCs w:val="52"/>
        </w:rPr>
        <w:t>管理人</w:t>
      </w:r>
      <w:r>
        <w:rPr>
          <w:b/>
          <w:sz w:val="52"/>
          <w:szCs w:val="52"/>
        </w:rPr>
        <w:t>员架构表</w:t>
      </w:r>
    </w:p>
    <w:p>
      <w:r>
        <mc:AlternateContent>
          <mc:Choice Requires="wps">
            <w:drawing>
              <wp:anchor distT="0" distB="0" distL="114300" distR="114300" simplePos="0" relativeHeight="251683840" behindDoc="0" locked="0" layoutInCell="1" allowOverlap="1">
                <wp:simplePos x="0" y="0"/>
                <wp:positionH relativeFrom="column">
                  <wp:posOffset>3894455</wp:posOffset>
                </wp:positionH>
                <wp:positionV relativeFrom="paragraph">
                  <wp:posOffset>2631440</wp:posOffset>
                </wp:positionV>
                <wp:extent cx="1259840" cy="357505"/>
                <wp:effectExtent l="4445" t="4445" r="12065" b="1905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资料员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6.65pt;margin-top:207.2pt;height:28.15pt;width:99.2pt;z-index:251683840;mso-width-relative:page;mso-height-relative:page;" fillcolor="#FFFFFF" filled="t" stroked="t"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uO1atoAAAALAQAADwAAAAAAAAABACAAAAAiAAAAZHJzL2Rvd25yZXYu&#10;eG1sUEsBAhQAFAAAAAgAh07iQFi/i2IyAgAAVAQAAA4AAAAAAAAAAQAgAAAAKQEAAGRycy9lMm9E&#10;b2MueG1sUEsFBgAAAAAGAAYAWQEAAM0FAAAAAA==&#10;">
                <v:fill on="t" focussize="0,0"/>
                <v:stroke color="#000000" miterlimit="8" joinstyle="miter"/>
                <v:imagedata o:title=""/>
                <o:lock v:ext="edit" aspectratio="f"/>
                <v:textbox>
                  <w:txbxContent>
                    <w:p>
                      <w:pPr>
                        <w:jc w:val="center"/>
                      </w:pPr>
                      <w:r>
                        <w:rPr>
                          <w:rFonts w:hint="eastAsia"/>
                        </w:rPr>
                        <w:t>资料员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2032635</wp:posOffset>
                </wp:positionH>
                <wp:positionV relativeFrom="paragraph">
                  <wp:posOffset>2631440</wp:posOffset>
                </wp:positionV>
                <wp:extent cx="1259840" cy="357505"/>
                <wp:effectExtent l="4445" t="4445" r="12065" b="1905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施工班</w:t>
                            </w:r>
                            <w:r>
                              <w:t>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0.05pt;margin-top:207.2pt;height:28.15pt;width:99.2pt;z-index:251682816;mso-width-relative:page;mso-height-relative:page;" fillcolor="#FFFFFF" filled="t" stroked="t"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ClLorL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6jiM72gAAAAsBAAAPAAAAAAAAAAEAIAAAACIAAABkcnMvZG93bnJldi54&#10;bWxQSwECFAAUAAAACACHTuJApS6KyzECAABUBAAADgAAAAAAAAABACAAAAApAQAAZHJzL2Uyb0Rv&#10;Yy54bWxQSwUGAAAAAAYABgBZAQAAzAUAAAAA&#10;">
                <v:fill on="t" focussize="0,0"/>
                <v:stroke color="#000000" miterlimit="8" joinstyle="miter"/>
                <v:imagedata o:title=""/>
                <o:lock v:ext="edit" aspectratio="f"/>
                <v:textbox>
                  <w:txbxContent>
                    <w:p>
                      <w:pPr>
                        <w:jc w:val="center"/>
                      </w:pPr>
                      <w:r>
                        <w:rPr>
                          <w:rFonts w:hint="eastAsia"/>
                        </w:rPr>
                        <w:t>施工班</w:t>
                      </w:r>
                      <w:r>
                        <w:t>组:</w:t>
                      </w:r>
                      <w:r>
                        <w:rPr>
                          <w:rFonts w:hint="eastAsia"/>
                        </w:rPr>
                        <w:t xml:space="preserve"> </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102235</wp:posOffset>
                </wp:positionH>
                <wp:positionV relativeFrom="paragraph">
                  <wp:posOffset>2630805</wp:posOffset>
                </wp:positionV>
                <wp:extent cx="1259840" cy="357505"/>
                <wp:effectExtent l="4445" t="4445" r="12065" b="1905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电工</w:t>
                            </w:r>
                            <w:r>
                              <w:t>班组: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05pt;margin-top:207.15pt;height:28.15pt;width:99.2pt;z-index:251681792;mso-width-relative:page;mso-height-relative:page;" fillcolor="#FFFFFF" filled="t" stroked="t"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wY4iHZAAAACgEAAA8AAAAAAAAAAQAgAAAAIgAAAGRycy9kb3ducmV2Lnht&#10;bFBLAQIUABQAAAAIAIdO4kBv8h6rMQIAAFQEAAAOAAAAAAAAAAEAIAAAACgBAABkcnMvZTJvRG9j&#10;LnhtbFBLBQYAAAAABgAGAFkBAADLBQAAAAA=&#10;">
                <v:fill on="t" focussize="0,0"/>
                <v:stroke color="#000000" miterlimit="8" joinstyle="miter"/>
                <v:imagedata o:title=""/>
                <o:lock v:ext="edit" aspectratio="f"/>
                <v:textbox>
                  <w:txbxContent>
                    <w:p>
                      <w:pPr>
                        <w:jc w:val="center"/>
                      </w:pPr>
                      <w:r>
                        <w:rPr>
                          <w:rFonts w:hint="eastAsia"/>
                        </w:rPr>
                        <w:t>电工</w:t>
                      </w:r>
                      <w:r>
                        <w:t>班组:</w:t>
                      </w:r>
                      <w:r>
                        <w:rPr>
                          <w:rFonts w:hint="eastAsia"/>
                        </w:rPr>
                        <w:t xml:space="preserve"> </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2652395</wp:posOffset>
                </wp:positionH>
                <wp:positionV relativeFrom="paragraph">
                  <wp:posOffset>2167890</wp:posOffset>
                </wp:positionV>
                <wp:extent cx="8255" cy="462915"/>
                <wp:effectExtent l="31115" t="0" r="36830" b="13335"/>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8255" cy="462915"/>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8.85pt;margin-top:170.7pt;height:36.45pt;width:0.65pt;z-index:251689984;mso-width-relative:page;mso-height-relative:page;" filled="f" stroked="t"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3949065</wp:posOffset>
                </wp:positionH>
                <wp:positionV relativeFrom="paragraph">
                  <wp:posOffset>2044700</wp:posOffset>
                </wp:positionV>
                <wp:extent cx="0" cy="144780"/>
                <wp:effectExtent l="4445" t="0" r="14605" b="7620"/>
                <wp:wrapNone/>
                <wp:docPr id="22" name="直接箭头连接符 22"/>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310.95pt;margin-top:161pt;height:11.4pt;width:0pt;z-index:251688960;mso-width-relative:page;mso-height-relative:page;" filled="f" stroked="t"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AFZkft5g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A3+y1wAA&#10;AAsBAAAPAAAAAAAAAAEAIAAAACIAAABkcnMvZG93bnJldi54bWxQSwECFAAUAAAACACHTuJABWZH&#10;7eYBAACKAwAADgAAAAAAAAABACAAAAAmAQAAZHJzL2Uyb0RvYy54bWxQSwUGAAAAAAYABgBZAQAA&#10;f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1369060</wp:posOffset>
                </wp:positionH>
                <wp:positionV relativeFrom="paragraph">
                  <wp:posOffset>2031365</wp:posOffset>
                </wp:positionV>
                <wp:extent cx="0" cy="144780"/>
                <wp:effectExtent l="4445" t="0" r="14605" b="7620"/>
                <wp:wrapNone/>
                <wp:docPr id="23" name="直接箭头连接符 23"/>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107.8pt;margin-top:159.95pt;height:11.4pt;width:0pt;z-index:251687936;mso-width-relative:page;mso-height-relative:page;" filled="f" stroked="t"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F2al1wAA&#10;AAsBAAAPAAAAAAAAAAEAIAAAACIAAABkcnMvZG93bnJldi54bWxQSwECFAAUAAAACACHTuJAl0Gu&#10;keYBAACKAwAADgAAAAAAAAABACAAAAAmAQAAZHJzL2Uyb0RvYy54bWxQSwUGAAAAAAYABgBZAQAA&#10;f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2638425</wp:posOffset>
                </wp:positionH>
                <wp:positionV relativeFrom="paragraph">
                  <wp:posOffset>1062355</wp:posOffset>
                </wp:positionV>
                <wp:extent cx="7620" cy="386080"/>
                <wp:effectExtent l="31750" t="0" r="36830" b="13970"/>
                <wp:wrapNone/>
                <wp:docPr id="24" name="直接箭头连接符 24"/>
                <wp:cNvGraphicFramePr/>
                <a:graphic xmlns:a="http://schemas.openxmlformats.org/drawingml/2006/main">
                  <a:graphicData uri="http://schemas.microsoft.com/office/word/2010/wordprocessingShape">
                    <wps:wsp>
                      <wps:cNvCnPr>
                        <a:cxnSpLocks noChangeShapeType="1"/>
                      </wps:cNvCnPr>
                      <wps:spPr bwMode="auto">
                        <a:xfrm>
                          <a:off x="0" y="0"/>
                          <a:ext cx="7620" cy="38608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7.75pt;margin-top:83.65pt;height:30.4pt;width:0.6pt;z-index:251686912;mso-width-relative:page;mso-height-relative:page;" filled="f" stroked="t"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24rw9sAAAALAQAADwAAAAAAAAABACAAAAAiAAAA&#10;ZHJzL2Rvd25yZXYueG1sUEsBAhQAFAAAAAgAh07iQJV8m4YEAgAAuwMAAA4AAAAAAAAAAQAgAAAA&#10;Kg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2656205</wp:posOffset>
                </wp:positionH>
                <wp:positionV relativeFrom="paragraph">
                  <wp:posOffset>356870</wp:posOffset>
                </wp:positionV>
                <wp:extent cx="635" cy="2581275"/>
                <wp:effectExtent l="38100" t="233045" r="47625" b="13970"/>
                <wp:wrapNone/>
                <wp:docPr id="7" name="肘形连接符 7"/>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2581275"/>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_x0000_s1026" o:spid="_x0000_s1026" o:spt="34" type="#_x0000_t34" style="position:absolute;left:0pt;flip:y;margin-left:209.15pt;margin-top:28.1pt;height:203.25pt;width:0.05pt;rotation:-5898240f;z-index:251685888;mso-width-relative:page;mso-height-relative:page;" filled="f" stroked="t" coordsize="21600,21600" o:gfxdata="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3f5sk2gAAAAoBAAAPAAAAAAAAAAEAIAAAACIAAABkcnMvZG93bnJldi54&#10;bWxQSwECFAAUAAAACACHTuJAuJpy/DECAAAzBAAADgAAAAAAAAABACAAAAApAQAAZHJzL2Uyb0Rv&#10;Yy54bWxQSwUGAAAAAAYABgBZAQAAzAU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2615565</wp:posOffset>
                </wp:positionH>
                <wp:positionV relativeFrom="paragraph">
                  <wp:posOffset>738505</wp:posOffset>
                </wp:positionV>
                <wp:extent cx="1270" cy="3796030"/>
                <wp:effectExtent l="38100" t="461645" r="52070" b="13335"/>
                <wp:wrapNone/>
                <wp:docPr id="8" name="肘形连接符 8"/>
                <wp:cNvGraphicFramePr/>
                <a:graphic xmlns:a="http://schemas.openxmlformats.org/drawingml/2006/main">
                  <a:graphicData uri="http://schemas.microsoft.com/office/word/2010/wordprocessingShape">
                    <wps:wsp>
                      <wps:cNvCnPr>
                        <a:cxnSpLocks noChangeShapeType="1"/>
                      </wps:cNvCnPr>
                      <wps:spPr bwMode="auto">
                        <a:xfrm rot="5400000" flipV="1">
                          <a:off x="0" y="0"/>
                          <a:ext cx="1270" cy="3796030"/>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_x0000_s1026" o:spid="_x0000_s1026" o:spt="34" type="#_x0000_t34" style="position:absolute;left:0pt;flip:y;margin-left:205.95pt;margin-top:58.15pt;height:298.9pt;width:0.1pt;rotation:-5898240f;z-index:251684864;mso-width-relative:page;mso-height-relative:page;" filled="f" stroked="t" coordsize="21600,21600" o:gfxdata="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p/WX2gAAAAsBAAAPAAAAAAAAAAEAIAAAACIAAABkcnMvZG93bnJldi54&#10;bWxQSwECFAAUAAAACACHTuJAbRu04DECAAA0BAAADgAAAAAAAAABACAAAAApAQAAZHJzL2Uyb0Rv&#10;Yy54bWxQSwUGAAAAAAYABgBZAQAAzAU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3102610</wp:posOffset>
                </wp:positionH>
                <wp:positionV relativeFrom="paragraph">
                  <wp:posOffset>1662430</wp:posOffset>
                </wp:positionV>
                <wp:extent cx="1668145" cy="356870"/>
                <wp:effectExtent l="4445" t="4445" r="22860" b="19685"/>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安全员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3pt;margin-top:130.9pt;height:28.1pt;width:131.35pt;z-index:251680768;mso-width-relative:page;mso-height-relative:page;" fillcolor="#FFFFFF" filled="t" stroked="t"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Z4qNW2gAAAAsBAAAPAAAAAAAAAAEAIAAAACIAAABkcnMvZG93bnJl&#10;di54bWxQSwECFAAUAAAACACHTuJAO2g2AjQCAABUBAAADgAAAAAAAAABACAAAAApAQAAZHJzL2Uy&#10;b0RvYy54bWxQSwUGAAAAAAYABgBZAQAAzwUAAAAA&#10;">
                <v:fill on="t" focussize="0,0"/>
                <v:stroke color="#000000" miterlimit="8" joinstyle="miter"/>
                <v:imagedata o:title=""/>
                <o:lock v:ext="edit" aspectratio="f"/>
                <v:textbox>
                  <w:txbxContent>
                    <w:p>
                      <w:pPr>
                        <w:jc w:val="center"/>
                      </w:pPr>
                      <w:r>
                        <w:rPr>
                          <w:rFonts w:hint="eastAsia"/>
                        </w:rPr>
                        <w:t>安全员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523240</wp:posOffset>
                </wp:positionH>
                <wp:positionV relativeFrom="paragraph">
                  <wp:posOffset>1662430</wp:posOffset>
                </wp:positionV>
                <wp:extent cx="1668145" cy="356870"/>
                <wp:effectExtent l="4445" t="4445" r="22860" b="196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技术负责人</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1.2pt;margin-top:130.9pt;height:28.1pt;width:131.35pt;z-index:251679744;mso-width-relative:page;mso-height-relative:page;" fillcolor="#FFFFFF" filled="t" stroked="t"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fill on="t" focussize="0,0"/>
                <v:stroke color="#000000" miterlimit="8" joinstyle="miter"/>
                <v:imagedata o:title=""/>
                <o:lock v:ext="edit" aspectratio="f"/>
                <v:textbox>
                  <w:txbxContent>
                    <w:p>
                      <w:pPr>
                        <w:jc w:val="center"/>
                      </w:pPr>
                      <w:r>
                        <w:rPr>
                          <w:rFonts w:hint="eastAsia"/>
                        </w:rPr>
                        <w:t>技术负责人</w:t>
                      </w:r>
                      <w:r>
                        <w:t>:</w:t>
                      </w:r>
                      <w:r>
                        <w:rPr>
                          <w:rFonts w:hint="eastAsia"/>
                        </w:rPr>
                        <w:t xml:space="preserve">  </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1819910</wp:posOffset>
                </wp:positionH>
                <wp:positionV relativeFrom="paragraph">
                  <wp:posOffset>693420</wp:posOffset>
                </wp:positionV>
                <wp:extent cx="1668145" cy="357505"/>
                <wp:effectExtent l="4445" t="4445" r="22860" b="1905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1668145" cy="357505"/>
                        </a:xfrm>
                        <a:prstGeom prst="rect">
                          <a:avLst/>
                        </a:prstGeom>
                        <a:solidFill>
                          <a:srgbClr val="FFFFFF"/>
                        </a:solidFill>
                        <a:ln w="9525" cmpd="sng">
                          <a:solidFill>
                            <a:srgbClr val="000000"/>
                          </a:solidFill>
                          <a:miter lim="800000"/>
                        </a:ln>
                        <a:effectLst/>
                      </wps:spPr>
                      <wps:txbx>
                        <w:txbxContent>
                          <w:p>
                            <w:pPr>
                              <w:jc w:val="center"/>
                              <w:rPr>
                                <w:b/>
                              </w:rPr>
                            </w:pPr>
                            <w:r>
                              <w:rPr>
                                <w:rFonts w:hint="eastAsia"/>
                                <w:b/>
                              </w:rPr>
                              <w:t>项目经理: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3pt;margin-top:54.6pt;height:28.15pt;width:131.35pt;z-index:251678720;mso-width-relative:page;mso-height-relative:page;" fillcolor="#FFFFFF" filled="t" stroked="t"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rpW412gAAAAsBAAAPAAAAAAAAAAEAIAAAACIAAABkcnMvZG93bnJl&#10;di54bWxQSwECFAAUAAAACACHTuJAh/4YBjQCAABUBAAADgAAAAAAAAABACAAAAApAQAAZHJzL2Uy&#10;b0RvYy54bWxQSwUGAAAAAAYABgBZAQAAzwUAAAAA&#10;">
                <v:fill on="t" focussize="0,0"/>
                <v:stroke color="#000000" miterlimit="8" joinstyle="miter"/>
                <v:imagedata o:title=""/>
                <o:lock v:ext="edit" aspectratio="f"/>
                <v:textbox>
                  <w:txbxContent>
                    <w:p>
                      <w:pPr>
                        <w:jc w:val="center"/>
                        <w:rPr>
                          <w:b/>
                        </w:rPr>
                      </w:pPr>
                      <w:r>
                        <w:rPr>
                          <w:rFonts w:hint="eastAsia"/>
                          <w:b/>
                        </w:rPr>
                        <w:t>项目经理:</w:t>
                      </w:r>
                    </w:p>
                  </w:txbxContent>
                </v:textbox>
              </v:shape>
            </w:pict>
          </mc:Fallback>
        </mc:AlternateContent>
      </w:r>
    </w:p>
    <w:p/>
    <w:p/>
    <w:p/>
    <w:p/>
    <w:p/>
    <w:p/>
    <w:p/>
    <w:p/>
    <w:p/>
    <w:p/>
    <w:p/>
    <w:p/>
    <w:p/>
    <w:p/>
    <w:p/>
    <w:p>
      <w:pPr>
        <w:pStyle w:val="7"/>
      </w:pPr>
    </w:p>
    <w:p>
      <w:pPr>
        <w:pStyle w:val="7"/>
      </w:pPr>
    </w:p>
    <w:p>
      <w:pPr>
        <w:rPr>
          <w:rFonts w:ascii="仿宋_GB2312" w:hAnsi="仿宋_GB2312" w:eastAsia="仿宋_GB2312" w:cs="仿宋_GB2312"/>
          <w:sz w:val="28"/>
          <w:szCs w:val="28"/>
        </w:rPr>
      </w:pPr>
    </w:p>
    <w:p>
      <w:pPr>
        <w:pStyle w:val="52"/>
        <w:rPr>
          <w:rFonts w:hint="eastAsia"/>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附件6.</w:t>
      </w: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20"/>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0"/>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0"/>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20"/>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0"/>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0"/>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0"/>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0"/>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0"/>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0"/>
        <w:spacing w:before="0" w:beforeAutospacing="0" w:after="0" w:afterAutospacing="0" w:line="600" w:lineRule="exact"/>
        <w:ind w:firstLine="560" w:firstLineChars="200"/>
        <w:rPr>
          <w:rFonts w:ascii="??" w:hAnsi="??"/>
          <w:sz w:val="28"/>
          <w:szCs w:val="28"/>
        </w:rPr>
      </w:pPr>
    </w:p>
    <w:p>
      <w:pPr>
        <w:pStyle w:val="20"/>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20"/>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pStyle w:val="52"/>
        <w:rPr>
          <w:rFonts w:hint="eastAsia" w:ascii="宋体" w:hAnsi="宋体" w:eastAsia="宋体" w:cs="宋体"/>
          <w:b/>
          <w:bCs/>
          <w:sz w:val="21"/>
          <w:szCs w:val="21"/>
          <w:lang w:val="en-US" w:eastAsia="zh-CN"/>
        </w:rPr>
      </w:pPr>
    </w:p>
    <w:p>
      <w:pPr>
        <w:pStyle w:val="52"/>
        <w:jc w:val="both"/>
        <w:rPr>
          <w:rFonts w:hint="eastAsia" w:ascii="宋体" w:hAnsi="宋体" w:eastAsia="宋体" w:cs="宋体"/>
          <w:b/>
          <w:bCs/>
          <w:sz w:val="21"/>
          <w:szCs w:val="21"/>
          <w:lang w:val="en-US" w:eastAsia="zh-CN"/>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附件7：防疫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14"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14"/>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5"/>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5"/>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rPr>
          <w:rFonts w:hint="eastAsia" w:ascii="仿宋" w:hAnsi="仿宋" w:eastAsia="仿宋" w:cs="仿宋"/>
          <w:sz w:val="24"/>
        </w:rPr>
      </w:pPr>
      <w:r>
        <w:rPr>
          <w:rFonts w:hint="eastAsia" w:ascii="仿宋" w:hAnsi="仿宋" w:eastAsia="仿宋" w:cs="仿宋"/>
          <w:sz w:val="24"/>
        </w:rPr>
        <w:br w:type="page"/>
      </w: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
      </w:pPr>
      <w:bookmarkStart w:id="115" w:name="_Toc23515"/>
      <w:bookmarkStart w:id="116" w:name="_Toc3723"/>
      <w:bookmarkStart w:id="117" w:name="_Toc16552"/>
      <w:bookmarkStart w:id="118" w:name="_Toc5129"/>
      <w:bookmarkStart w:id="119" w:name="_Toc30824"/>
      <w:bookmarkStart w:id="120" w:name="_Toc6230"/>
      <w:bookmarkStart w:id="121" w:name="_Toc1563"/>
      <w:bookmarkStart w:id="122" w:name="_Toc8147"/>
      <w:bookmarkStart w:id="123" w:name="_Toc21847"/>
      <w:bookmarkStart w:id="124" w:name="_Toc28358"/>
      <w:bookmarkStart w:id="125" w:name="_Toc12169"/>
      <w: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7" name="直接箭头连接符 2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WbC+tcAAAALAQAA&#10;DwAAAAAAAAABACAAAAAiAAAAZHJzL2Rvd25yZXYueG1sUEsBAhQAFAAAAAgAh07iQPB82HnhAQAA&#10;nwMAAA4AAAAAAAAAAQAgAAAAJgEAAGRycy9lMm9Eb2MueG1sUEsFBgAAAAAGAAYAWQEAAHkFAAAA&#10;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8" name="直接箭头连接符 2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462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DrgQ1wAAAAkBAAAP&#10;AAAAAAAAAAEAIAAAACIAAABkcnMvZG93bnJldi54bWxQSwECFAAUAAAACACHTuJAs8ADIuABAACf&#10;AwAADgAAAAAAAAABACAAAAAmAQAAZHJzL2Uyb0RvYy54bWxQSwUGAAAAAAYABgBZAQAAeAUAAAAA&#10;">
                <v:fill on="f" focussize="0,0"/>
                <v:stroke color="#000000" joinstyle="round"/>
                <v:imagedata o:title=""/>
                <o:lock v:ext="edit" aspectratio="f"/>
              </v:shape>
            </w:pict>
          </mc:Fallback>
        </mc:AlternateContent>
      </w:r>
      <w:r>
        <w:rPr>
          <w:rFonts w:hint="eastAsia"/>
        </w:rPr>
        <w:t>第七章</w:t>
      </w:r>
      <w:bookmarkEnd w:id="115"/>
      <w:bookmarkEnd w:id="116"/>
      <w:bookmarkEnd w:id="117"/>
      <w:bookmarkEnd w:id="118"/>
      <w:bookmarkEnd w:id="119"/>
      <w:bookmarkEnd w:id="120"/>
      <w:bookmarkEnd w:id="121"/>
      <w:bookmarkEnd w:id="122"/>
      <w:bookmarkEnd w:id="123"/>
      <w:bookmarkEnd w:id="124"/>
      <w:bookmarkEnd w:id="125"/>
    </w:p>
    <w:p>
      <w:pPr>
        <w:pStyle w:val="37"/>
      </w:pPr>
    </w:p>
    <w:p>
      <w:pPr>
        <w:pStyle w:val="2"/>
        <w:rPr>
          <w:rFonts w:ascii="方正小标宋简体" w:eastAsia="方正小标宋简体"/>
          <w:sz w:val="44"/>
          <w:szCs w:val="44"/>
        </w:rPr>
      </w:pPr>
      <w:bookmarkStart w:id="126" w:name="_Toc10840"/>
      <w:bookmarkStart w:id="127" w:name="_Toc12769"/>
      <w:bookmarkStart w:id="128" w:name="_Toc12610"/>
      <w:bookmarkStart w:id="129" w:name="_Toc87616388"/>
      <w:bookmarkStart w:id="130" w:name="_Toc88209951"/>
      <w:bookmarkStart w:id="131" w:name="_Toc24815"/>
      <w:bookmarkStart w:id="132" w:name="_Toc31564"/>
      <w:bookmarkStart w:id="133" w:name="_Toc17119"/>
      <w:bookmarkStart w:id="134" w:name="_Toc24490"/>
      <w:bookmarkStart w:id="135" w:name="_Toc5342"/>
      <w:bookmarkStart w:id="136" w:name="_Toc22764"/>
      <w:bookmarkStart w:id="137" w:name="_Toc21675"/>
      <w:bookmarkStart w:id="138" w:name="_Toc30157"/>
      <w:r>
        <w:rPr>
          <w:rFonts w:hint="eastAsia"/>
        </w:rPr>
        <w:t>响应文件格式要求</w:t>
      </w:r>
      <w:bookmarkEnd w:id="126"/>
      <w:bookmarkEnd w:id="127"/>
      <w:bookmarkEnd w:id="128"/>
      <w:bookmarkEnd w:id="129"/>
      <w:bookmarkEnd w:id="130"/>
      <w:bookmarkEnd w:id="131"/>
      <w:bookmarkEnd w:id="132"/>
      <w:bookmarkEnd w:id="133"/>
      <w:bookmarkEnd w:id="134"/>
      <w:bookmarkEnd w:id="135"/>
      <w:bookmarkEnd w:id="136"/>
      <w:bookmarkEnd w:id="137"/>
      <w:bookmarkEnd w:id="13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2022年温泉厂、净化厂、明珠厂、鳌头厂、吕田厂2022年3月份安全整改项目及太平厂细格栅下部位置硬底化、大门口斜坡改造项目</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zh-CN"/>
        </w:rPr>
        <w:t xml:space="preserve">穗从化净水询[2022] 061002号 </w:t>
      </w:r>
      <w:r>
        <w:rPr>
          <w:rFonts w:hint="eastAsia" w:ascii="仿宋_GB2312" w:eastAsia="仿宋_GB2312"/>
          <w:sz w:val="30"/>
          <w:szCs w:val="30"/>
        </w:rPr>
        <w:t xml:space="preserve">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9" w:name="_Toc88209952"/>
      <w:bookmarkStart w:id="140" w:name="_Toc87616389"/>
      <w:r>
        <w:rPr>
          <w:rFonts w:hint="eastAsia" w:ascii="仿宋_GB2312" w:eastAsia="仿宋_GB2312"/>
          <w:sz w:val="28"/>
          <w:szCs w:val="28"/>
        </w:rPr>
        <w:t>1.响应函</w:t>
      </w:r>
      <w:bookmarkEnd w:id="139"/>
      <w:bookmarkEnd w:id="140"/>
    </w:p>
    <w:p>
      <w:pPr>
        <w:spacing w:line="600" w:lineRule="exact"/>
        <w:rPr>
          <w:rFonts w:ascii="仿宋_GB2312" w:eastAsia="仿宋_GB2312"/>
          <w:sz w:val="28"/>
          <w:szCs w:val="28"/>
        </w:rPr>
      </w:pPr>
      <w:bookmarkStart w:id="141" w:name="_Toc88209953"/>
      <w:bookmarkStart w:id="142" w:name="_Toc87616390"/>
      <w:r>
        <w:rPr>
          <w:rFonts w:hint="eastAsia" w:ascii="仿宋_GB2312" w:eastAsia="仿宋_GB2312"/>
          <w:sz w:val="28"/>
          <w:szCs w:val="28"/>
        </w:rPr>
        <w:t>2.法定代表人证明或授权委托书</w:t>
      </w:r>
      <w:bookmarkEnd w:id="141"/>
      <w:bookmarkEnd w:id="142"/>
      <w:bookmarkStart w:id="143" w:name="_Toc88209956"/>
      <w:bookmarkStart w:id="144"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43"/>
      <w:bookmarkEnd w:id="144"/>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r>
        <w:rPr>
          <w:rFonts w:ascii="方正小标宋简体" w:eastAsia="方正小标宋简体"/>
          <w:sz w:val="44"/>
          <w:szCs w:val="44"/>
        </w:rPr>
        <w:br w:type="page"/>
      </w:r>
    </w:p>
    <w:p>
      <w:pPr>
        <w:pStyle w:val="4"/>
        <w:rPr>
          <w:rFonts w:asciiTheme="minorEastAsia" w:hAnsiTheme="minorEastAsia" w:eastAsiaTheme="minorEastAsia"/>
          <w:sz w:val="28"/>
          <w:szCs w:val="28"/>
        </w:rPr>
      </w:pPr>
      <w:bookmarkStart w:id="145" w:name="_Toc12665"/>
      <w:bookmarkStart w:id="146" w:name="_Toc6313"/>
      <w:bookmarkStart w:id="147" w:name="_Toc28619645"/>
      <w:bookmarkStart w:id="148" w:name="_Toc88209957"/>
      <w:bookmarkStart w:id="149" w:name="_Toc87616394"/>
      <w:r>
        <w:rPr>
          <w:rFonts w:hint="eastAsia" w:asciiTheme="minorEastAsia" w:hAnsiTheme="minorEastAsia" w:eastAsiaTheme="minorEastAsia"/>
          <w:sz w:val="28"/>
          <w:szCs w:val="28"/>
        </w:rPr>
        <w:t>1.响应函</w:t>
      </w:r>
      <w:bookmarkEnd w:id="145"/>
      <w:bookmarkEnd w:id="146"/>
      <w:bookmarkEnd w:id="147"/>
      <w:bookmarkEnd w:id="148"/>
      <w:bookmarkEnd w:id="14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50" w:name="_Toc88209958"/>
      <w:bookmarkStart w:id="151" w:name="_Toc87616395"/>
      <w:bookmarkStart w:id="152" w:name="_Toc29833"/>
      <w:bookmarkStart w:id="153" w:name="_Toc22527"/>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50"/>
      <w:bookmarkEnd w:id="151"/>
      <w:bookmarkEnd w:id="152"/>
      <w:bookmarkEnd w:id="153"/>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667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667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qn8X9gAAAAJAQAADwAAAAAAAAABACAAAAAiAAAAZHJzL2Rvd25yZXYueG1sUEsB&#10;AhQAFAAAAAgAh07iQLBXCcouAgAASg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5"/>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769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TIojtkAAAAJAQAADwAAAAAAAAABACAAAAAiAAAAZHJzL2Rvd25yZXYueG1s&#10;UEsBAhQAFAAAAAgAh07iQK2cm0AwAgAASgQAAA4AAAAAAAAAAQAgAAAAKAEAAGRycy9lMm9Eb2Mu&#10;eG1sUEsFBgAAAAAGAAYAWQEAAMo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rPr>
      </w:pPr>
    </w:p>
    <w:p>
      <w:pPr>
        <w:pStyle w:val="5"/>
        <w:spacing w:after="0" w:line="600" w:lineRule="exact"/>
        <w:rPr>
          <w:rFonts w:ascii="仿宋_GB2312" w:eastAsia="仿宋_GB2312"/>
        </w:rPr>
      </w:pPr>
    </w:p>
    <w:p>
      <w:pPr>
        <w:pStyle w:val="5"/>
        <w:spacing w:after="0" w:line="600" w:lineRule="exact"/>
        <w:ind w:firstLine="0"/>
        <w:rPr>
          <w:rFonts w:ascii="仿宋_GB2312" w:eastAsia="仿宋_GB2312"/>
        </w:rPr>
      </w:pPr>
    </w:p>
    <w:p>
      <w:pPr>
        <w:pStyle w:val="5"/>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rPr>
          <w:rFonts w:hint="eastAsia" w:ascii="仿宋_GB2312" w:eastAsia="仿宋_GB2312" w:hAnsiTheme="minorEastAsia"/>
          <w:sz w:val="28"/>
          <w:szCs w:val="28"/>
        </w:rPr>
      </w:pPr>
      <w:bookmarkStart w:id="154" w:name="_Toc19830"/>
      <w:bookmarkStart w:id="155" w:name="_Toc87616400"/>
      <w:bookmarkStart w:id="156" w:name="_Toc88209963"/>
      <w:bookmarkStart w:id="157" w:name="_Toc8086"/>
      <w:r>
        <w:rPr>
          <w:rFonts w:hint="eastAsia" w:ascii="仿宋_GB2312" w:eastAsia="仿宋_GB2312" w:hAnsiTheme="minorEastAsia"/>
          <w:sz w:val="28"/>
          <w:szCs w:val="28"/>
        </w:rPr>
        <w:br w:type="page"/>
      </w:r>
    </w:p>
    <w:p>
      <w:pPr>
        <w:pStyle w:val="4"/>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54"/>
      <w:bookmarkEnd w:id="155"/>
      <w:bookmarkEnd w:id="156"/>
      <w:bookmarkEnd w:id="15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58"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8"/>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GB" w:eastAsia="zh-CN"/>
        </w:rPr>
        <w:t>从化净水公司直辖8厂办公环境修葺及提升项目</w:t>
      </w:r>
      <w:r>
        <w:rPr>
          <w:rFonts w:hint="eastAsia" w:ascii="宋体" w:hAnsi="宋体" w:eastAsia="宋体" w:cs="宋体"/>
          <w:sz w:val="24"/>
          <w:szCs w:val="24"/>
          <w:u w:val="single"/>
          <w:lang w:val="en-GB"/>
        </w:rPr>
        <w:t>（项目编号：</w:t>
      </w:r>
      <w:r>
        <w:rPr>
          <w:rFonts w:hint="eastAsia" w:ascii="宋体" w:hAnsi="宋体" w:eastAsia="宋体" w:cs="宋体"/>
          <w:sz w:val="24"/>
          <w:szCs w:val="24"/>
          <w:u w:val="single"/>
          <w:lang w:val="en-GB" w:eastAsia="zh-CN"/>
        </w:rPr>
        <w:t>穗从化净水询[2022] 061002号</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pPr>
        <w:rPr>
          <w:lang w:val="en-GB"/>
        </w:rPr>
      </w:pPr>
      <w:r>
        <w:rPr>
          <w:rFonts w:hint="eastAsia" w:ascii="宋体" w:hAnsi="宋体" w:eastAsia="宋体" w:cs="宋体"/>
          <w:sz w:val="24"/>
          <w:szCs w:val="24"/>
          <w:lang w:val="en-GB"/>
        </w:rPr>
        <w:br w:type="page"/>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hint="eastAsia" w:ascii="仿宋_GB2312" w:eastAsia="仿宋_GB2312" w:hAnsiTheme="minorEastAsia"/>
          <w:sz w:val="28"/>
          <w:szCs w:val="28"/>
        </w:rPr>
      </w:pPr>
    </w:p>
    <w:p>
      <w:pPr>
        <w:pStyle w:val="22"/>
        <w:rPr>
          <w:rFonts w:ascii="仿宋_GB2312" w:eastAsia="仿宋_GB2312" w:hAnsiTheme="minorEastAsia"/>
          <w:sz w:val="28"/>
          <w:szCs w:val="28"/>
        </w:rPr>
      </w:pPr>
    </w:p>
    <w:p>
      <w:pPr>
        <w:rPr>
          <w:rFonts w:hint="eastAsia" w:ascii="仿宋_GB2312" w:eastAsia="仿宋_GB2312" w:hAnsiTheme="minorEastAsia"/>
          <w:sz w:val="28"/>
          <w:szCs w:val="28"/>
        </w:rPr>
      </w:pPr>
      <w:bookmarkStart w:id="159" w:name="_Toc19423"/>
      <w:bookmarkStart w:id="160" w:name="_Toc32430"/>
      <w:r>
        <w:rPr>
          <w:rFonts w:hint="eastAsia" w:ascii="仿宋_GB2312" w:eastAsia="仿宋_GB2312" w:hAnsiTheme="minorEastAsia"/>
          <w:sz w:val="28"/>
          <w:szCs w:val="28"/>
        </w:rPr>
        <w:br w:type="page"/>
      </w:r>
    </w:p>
    <w:p>
      <w:pPr>
        <w:pStyle w:val="4"/>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59"/>
      <w:bookmarkEnd w:id="160"/>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479"/>
        <w:gridCol w:w="3113"/>
        <w:gridCol w:w="591"/>
        <w:gridCol w:w="1041"/>
        <w:gridCol w:w="1113"/>
        <w:gridCol w:w="1113"/>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vMerge w:val="continue"/>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adjustRightInd w:val="0"/>
        <w:snapToGrid w:val="0"/>
        <w:spacing w:line="600" w:lineRule="exact"/>
        <w:rPr>
          <w:rFonts w:ascii="仿宋_GB2312" w:eastAsia="仿宋_GB2312" w:hAnsiTheme="minorEastAsia"/>
          <w:sz w:val="28"/>
          <w:szCs w:val="28"/>
        </w:rPr>
      </w:pPr>
    </w:p>
    <w:p>
      <w:pPr>
        <w:tabs>
          <w:tab w:val="left" w:pos="486"/>
        </w:tabs>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p>
      <w:r>
        <w:rPr>
          <w:rFonts w:hint="eastAsia" w:ascii="仿宋_GB2312" w:eastAsia="仿宋_GB2312" w:hAnsiTheme="minorEastAsia"/>
          <w:sz w:val="28"/>
          <w:szCs w:val="28"/>
        </w:rPr>
        <w:br w:type="page"/>
      </w:r>
    </w:p>
    <w:p>
      <w:pPr>
        <w:pStyle w:val="4"/>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6.其他资料</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53"/>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54"/>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54"/>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日    期：        年   月    日</w:t>
      </w:r>
    </w:p>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j9u+7a8BAABM&#10;AwAADgAAAAAAAAABACAAAAAeAQAAZHJzL2Uyb0RvYy54bWxQSwUGAAAAAAYABgBZAQAAPw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9EO+6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8cvz3rgEAAEwD&#10;AAAOAAAAAAAAAAEAIAAAAB4BAABkcnMvZTJvRG9jLnhtbFBLBQYAAAAABgAGAFkBAAA+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52669E"/>
    <w:multiLevelType w:val="singleLevel"/>
    <w:tmpl w:val="AE52669E"/>
    <w:lvl w:ilvl="0" w:tentative="0">
      <w:start w:val="1"/>
      <w:numFmt w:val="decimal"/>
      <w:suff w:val="nothing"/>
      <w:lvlText w:val="%1、"/>
      <w:lvlJc w:val="left"/>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F09611A3"/>
    <w:multiLevelType w:val="singleLevel"/>
    <w:tmpl w:val="F09611A3"/>
    <w:lvl w:ilvl="0" w:tentative="0">
      <w:start w:val="1"/>
      <w:numFmt w:val="decimal"/>
      <w:lvlText w:val="%1."/>
      <w:lvlJc w:val="left"/>
      <w:pPr>
        <w:tabs>
          <w:tab w:val="left" w:pos="312"/>
        </w:tabs>
      </w:p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20C779D2"/>
    <w:multiLevelType w:val="singleLevel"/>
    <w:tmpl w:val="20C779D2"/>
    <w:lvl w:ilvl="0" w:tentative="0">
      <w:start w:val="1"/>
      <w:numFmt w:val="decimal"/>
      <w:suff w:val="nothing"/>
      <w:lvlText w:val="（%1）"/>
      <w:lvlJc w:val="left"/>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67407750"/>
    <w:multiLevelType w:val="singleLevel"/>
    <w:tmpl w:val="67407750"/>
    <w:lvl w:ilvl="0" w:tentative="0">
      <w:start w:val="1"/>
      <w:numFmt w:val="decimal"/>
      <w:suff w:val="nothing"/>
      <w:lvlText w:val="%1、"/>
      <w:lvlJc w:val="left"/>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5"/>
  </w:num>
  <w:num w:numId="3">
    <w:abstractNumId w:val="0"/>
  </w:num>
  <w:num w:numId="4">
    <w:abstractNumId w:val="8"/>
  </w:num>
  <w:num w:numId="5">
    <w:abstractNumId w:val="6"/>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516"/>
    <w:rsid w:val="000759EB"/>
    <w:rsid w:val="00094D69"/>
    <w:rsid w:val="001A6D0F"/>
    <w:rsid w:val="001C1539"/>
    <w:rsid w:val="001C691D"/>
    <w:rsid w:val="001D100F"/>
    <w:rsid w:val="002505BB"/>
    <w:rsid w:val="00261DF3"/>
    <w:rsid w:val="00274E56"/>
    <w:rsid w:val="003076A7"/>
    <w:rsid w:val="003211B9"/>
    <w:rsid w:val="00367ACE"/>
    <w:rsid w:val="00381C59"/>
    <w:rsid w:val="003D60BA"/>
    <w:rsid w:val="00405B48"/>
    <w:rsid w:val="00411689"/>
    <w:rsid w:val="00422376"/>
    <w:rsid w:val="00424C2F"/>
    <w:rsid w:val="004430F0"/>
    <w:rsid w:val="004C2856"/>
    <w:rsid w:val="004E2A27"/>
    <w:rsid w:val="004E2D16"/>
    <w:rsid w:val="00562297"/>
    <w:rsid w:val="00570ABB"/>
    <w:rsid w:val="005A6935"/>
    <w:rsid w:val="005D618A"/>
    <w:rsid w:val="005D756C"/>
    <w:rsid w:val="00611ACF"/>
    <w:rsid w:val="00615726"/>
    <w:rsid w:val="0065693B"/>
    <w:rsid w:val="0067510D"/>
    <w:rsid w:val="0069499A"/>
    <w:rsid w:val="00704480"/>
    <w:rsid w:val="007058F2"/>
    <w:rsid w:val="007339A8"/>
    <w:rsid w:val="00734FE5"/>
    <w:rsid w:val="007354C4"/>
    <w:rsid w:val="008369C1"/>
    <w:rsid w:val="00872D69"/>
    <w:rsid w:val="008E4DFE"/>
    <w:rsid w:val="009008CE"/>
    <w:rsid w:val="00911ECD"/>
    <w:rsid w:val="00920D43"/>
    <w:rsid w:val="00950F81"/>
    <w:rsid w:val="00956A01"/>
    <w:rsid w:val="009A1B1A"/>
    <w:rsid w:val="009E7BA6"/>
    <w:rsid w:val="00A02FF7"/>
    <w:rsid w:val="00A042E0"/>
    <w:rsid w:val="00A05294"/>
    <w:rsid w:val="00A946FD"/>
    <w:rsid w:val="00A976C2"/>
    <w:rsid w:val="00B1392F"/>
    <w:rsid w:val="00B26BB1"/>
    <w:rsid w:val="00B26E21"/>
    <w:rsid w:val="00B41B62"/>
    <w:rsid w:val="00B521A0"/>
    <w:rsid w:val="00B9375E"/>
    <w:rsid w:val="00BB5554"/>
    <w:rsid w:val="00BF2963"/>
    <w:rsid w:val="00C125D4"/>
    <w:rsid w:val="00C41DA4"/>
    <w:rsid w:val="00C559A6"/>
    <w:rsid w:val="00C81E54"/>
    <w:rsid w:val="00D53A1F"/>
    <w:rsid w:val="00D564D8"/>
    <w:rsid w:val="00D904E7"/>
    <w:rsid w:val="00E34A94"/>
    <w:rsid w:val="00E63503"/>
    <w:rsid w:val="00E645BC"/>
    <w:rsid w:val="00E74E80"/>
    <w:rsid w:val="00E80E24"/>
    <w:rsid w:val="00EF7774"/>
    <w:rsid w:val="00F06510"/>
    <w:rsid w:val="00F83B64"/>
    <w:rsid w:val="00FA749F"/>
    <w:rsid w:val="02090C75"/>
    <w:rsid w:val="02A23A3C"/>
    <w:rsid w:val="03AC246A"/>
    <w:rsid w:val="03B23056"/>
    <w:rsid w:val="03DC3EBA"/>
    <w:rsid w:val="03F9794D"/>
    <w:rsid w:val="046A2461"/>
    <w:rsid w:val="06093FE7"/>
    <w:rsid w:val="061A4299"/>
    <w:rsid w:val="06B727D6"/>
    <w:rsid w:val="06C64829"/>
    <w:rsid w:val="077D16D2"/>
    <w:rsid w:val="078B204C"/>
    <w:rsid w:val="08675FC8"/>
    <w:rsid w:val="08FB46AB"/>
    <w:rsid w:val="09883D67"/>
    <w:rsid w:val="09B713FD"/>
    <w:rsid w:val="09EF6ACC"/>
    <w:rsid w:val="0A0D7736"/>
    <w:rsid w:val="0A315056"/>
    <w:rsid w:val="0AFB45AD"/>
    <w:rsid w:val="0B351E9B"/>
    <w:rsid w:val="0B4C50D3"/>
    <w:rsid w:val="0B806B92"/>
    <w:rsid w:val="0B827E94"/>
    <w:rsid w:val="0BBC4907"/>
    <w:rsid w:val="0BD070E1"/>
    <w:rsid w:val="0C247926"/>
    <w:rsid w:val="0D1837A2"/>
    <w:rsid w:val="0D184261"/>
    <w:rsid w:val="0D794204"/>
    <w:rsid w:val="0E2125D1"/>
    <w:rsid w:val="0E214211"/>
    <w:rsid w:val="0E5F2769"/>
    <w:rsid w:val="0F2C1164"/>
    <w:rsid w:val="0F4C29FC"/>
    <w:rsid w:val="0F4D75A3"/>
    <w:rsid w:val="0F5B2DCA"/>
    <w:rsid w:val="0FED051E"/>
    <w:rsid w:val="0FEE4C29"/>
    <w:rsid w:val="10046082"/>
    <w:rsid w:val="112B101A"/>
    <w:rsid w:val="11447A4F"/>
    <w:rsid w:val="119B53FC"/>
    <w:rsid w:val="12424CDC"/>
    <w:rsid w:val="129A2738"/>
    <w:rsid w:val="12B56BF1"/>
    <w:rsid w:val="12CB1A89"/>
    <w:rsid w:val="131840FB"/>
    <w:rsid w:val="13467417"/>
    <w:rsid w:val="136E76CF"/>
    <w:rsid w:val="152C76DA"/>
    <w:rsid w:val="156C377B"/>
    <w:rsid w:val="15BC6B3C"/>
    <w:rsid w:val="1694429A"/>
    <w:rsid w:val="17635326"/>
    <w:rsid w:val="18236EFD"/>
    <w:rsid w:val="189D5B1F"/>
    <w:rsid w:val="18A34CD0"/>
    <w:rsid w:val="19B64DBC"/>
    <w:rsid w:val="1A373ACF"/>
    <w:rsid w:val="1A895341"/>
    <w:rsid w:val="1B0D071F"/>
    <w:rsid w:val="1B4568CE"/>
    <w:rsid w:val="1B9015B7"/>
    <w:rsid w:val="1BC71E08"/>
    <w:rsid w:val="1CA22837"/>
    <w:rsid w:val="1D5A79EE"/>
    <w:rsid w:val="1E0E2CD0"/>
    <w:rsid w:val="1E831280"/>
    <w:rsid w:val="1EBC4704"/>
    <w:rsid w:val="1F172EB5"/>
    <w:rsid w:val="1F94592D"/>
    <w:rsid w:val="1FB860DE"/>
    <w:rsid w:val="203C5A02"/>
    <w:rsid w:val="209D4C94"/>
    <w:rsid w:val="20E84705"/>
    <w:rsid w:val="218400BA"/>
    <w:rsid w:val="21AB1E2F"/>
    <w:rsid w:val="21D40498"/>
    <w:rsid w:val="22767047"/>
    <w:rsid w:val="22883365"/>
    <w:rsid w:val="23690E5B"/>
    <w:rsid w:val="23A05588"/>
    <w:rsid w:val="24085FBE"/>
    <w:rsid w:val="25431AEB"/>
    <w:rsid w:val="25BF43FD"/>
    <w:rsid w:val="25F86BCD"/>
    <w:rsid w:val="269E416A"/>
    <w:rsid w:val="272100D3"/>
    <w:rsid w:val="272C72FC"/>
    <w:rsid w:val="277F32C0"/>
    <w:rsid w:val="27827367"/>
    <w:rsid w:val="27C034AE"/>
    <w:rsid w:val="27EB149D"/>
    <w:rsid w:val="27FD3E52"/>
    <w:rsid w:val="28E11370"/>
    <w:rsid w:val="294A756A"/>
    <w:rsid w:val="29D5322D"/>
    <w:rsid w:val="2A025DD9"/>
    <w:rsid w:val="2A7C2231"/>
    <w:rsid w:val="2ABA27F8"/>
    <w:rsid w:val="2ABB753D"/>
    <w:rsid w:val="2B7A49FA"/>
    <w:rsid w:val="2C615D26"/>
    <w:rsid w:val="2CB679ED"/>
    <w:rsid w:val="2D173C07"/>
    <w:rsid w:val="2D424A86"/>
    <w:rsid w:val="2D443B9E"/>
    <w:rsid w:val="2E7B52DB"/>
    <w:rsid w:val="2F324CFE"/>
    <w:rsid w:val="2FBA09F1"/>
    <w:rsid w:val="2FEF2ACF"/>
    <w:rsid w:val="30540211"/>
    <w:rsid w:val="3064680C"/>
    <w:rsid w:val="312D7741"/>
    <w:rsid w:val="316F137F"/>
    <w:rsid w:val="31DF525F"/>
    <w:rsid w:val="32324C2E"/>
    <w:rsid w:val="32423888"/>
    <w:rsid w:val="327171DF"/>
    <w:rsid w:val="338E5664"/>
    <w:rsid w:val="341E3434"/>
    <w:rsid w:val="360B7EBA"/>
    <w:rsid w:val="369C32FD"/>
    <w:rsid w:val="375D3025"/>
    <w:rsid w:val="37666E72"/>
    <w:rsid w:val="38167A04"/>
    <w:rsid w:val="3836478C"/>
    <w:rsid w:val="38C34CF1"/>
    <w:rsid w:val="3938666C"/>
    <w:rsid w:val="394B167A"/>
    <w:rsid w:val="3A4E4336"/>
    <w:rsid w:val="3A6007FE"/>
    <w:rsid w:val="3B7C2CE4"/>
    <w:rsid w:val="3C0B5355"/>
    <w:rsid w:val="3CD4176B"/>
    <w:rsid w:val="3D1F44D9"/>
    <w:rsid w:val="3D5C38CD"/>
    <w:rsid w:val="3E3427E6"/>
    <w:rsid w:val="3E5070F1"/>
    <w:rsid w:val="3F6C3589"/>
    <w:rsid w:val="3F850180"/>
    <w:rsid w:val="3F9004D6"/>
    <w:rsid w:val="400E4D5E"/>
    <w:rsid w:val="40E1138C"/>
    <w:rsid w:val="413814BA"/>
    <w:rsid w:val="415F07A1"/>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662404"/>
    <w:rsid w:val="479D361E"/>
    <w:rsid w:val="47B74789"/>
    <w:rsid w:val="480F2B9D"/>
    <w:rsid w:val="48282920"/>
    <w:rsid w:val="485321E0"/>
    <w:rsid w:val="48546AD3"/>
    <w:rsid w:val="48CA4868"/>
    <w:rsid w:val="48F005D3"/>
    <w:rsid w:val="498F4AF1"/>
    <w:rsid w:val="49C05787"/>
    <w:rsid w:val="49CF518D"/>
    <w:rsid w:val="4ADA1F63"/>
    <w:rsid w:val="4AE23D89"/>
    <w:rsid w:val="4AE734BE"/>
    <w:rsid w:val="4B2038D0"/>
    <w:rsid w:val="4B296E7D"/>
    <w:rsid w:val="4B877F28"/>
    <w:rsid w:val="4D783D43"/>
    <w:rsid w:val="4D916BA6"/>
    <w:rsid w:val="4DC44169"/>
    <w:rsid w:val="4EF0709E"/>
    <w:rsid w:val="4EF22359"/>
    <w:rsid w:val="4F540807"/>
    <w:rsid w:val="513C6A7B"/>
    <w:rsid w:val="5333545B"/>
    <w:rsid w:val="53733640"/>
    <w:rsid w:val="543C44A8"/>
    <w:rsid w:val="5450213C"/>
    <w:rsid w:val="54D24048"/>
    <w:rsid w:val="54D64CD5"/>
    <w:rsid w:val="55887D69"/>
    <w:rsid w:val="561A0928"/>
    <w:rsid w:val="56423872"/>
    <w:rsid w:val="56B279F0"/>
    <w:rsid w:val="579D710E"/>
    <w:rsid w:val="57C83F0A"/>
    <w:rsid w:val="57F244BC"/>
    <w:rsid w:val="581F22F6"/>
    <w:rsid w:val="586E1E17"/>
    <w:rsid w:val="58862C35"/>
    <w:rsid w:val="58C14957"/>
    <w:rsid w:val="58D7706C"/>
    <w:rsid w:val="59FF788E"/>
    <w:rsid w:val="5AE83A50"/>
    <w:rsid w:val="5BAB2917"/>
    <w:rsid w:val="5BFC33FA"/>
    <w:rsid w:val="5C3107A4"/>
    <w:rsid w:val="5C3B1B93"/>
    <w:rsid w:val="5C9220DF"/>
    <w:rsid w:val="5D4A15F3"/>
    <w:rsid w:val="5D69542A"/>
    <w:rsid w:val="5E0930EF"/>
    <w:rsid w:val="5E3D4D53"/>
    <w:rsid w:val="5E4717E6"/>
    <w:rsid w:val="5E55774C"/>
    <w:rsid w:val="5F0F7177"/>
    <w:rsid w:val="5FA558DA"/>
    <w:rsid w:val="5FE85D9D"/>
    <w:rsid w:val="60104DDC"/>
    <w:rsid w:val="605C0804"/>
    <w:rsid w:val="6189617B"/>
    <w:rsid w:val="61B52BB6"/>
    <w:rsid w:val="61B749C2"/>
    <w:rsid w:val="62280D20"/>
    <w:rsid w:val="626101DE"/>
    <w:rsid w:val="62CA2457"/>
    <w:rsid w:val="638240A1"/>
    <w:rsid w:val="63A5257B"/>
    <w:rsid w:val="63BD3DCC"/>
    <w:rsid w:val="63C61741"/>
    <w:rsid w:val="64560967"/>
    <w:rsid w:val="656B1D10"/>
    <w:rsid w:val="66022B28"/>
    <w:rsid w:val="66581E87"/>
    <w:rsid w:val="66FA11D5"/>
    <w:rsid w:val="674302C7"/>
    <w:rsid w:val="676E044C"/>
    <w:rsid w:val="67C11055"/>
    <w:rsid w:val="680A5986"/>
    <w:rsid w:val="680D5F4B"/>
    <w:rsid w:val="68113F51"/>
    <w:rsid w:val="68E94770"/>
    <w:rsid w:val="68F949C9"/>
    <w:rsid w:val="695A4290"/>
    <w:rsid w:val="6A334932"/>
    <w:rsid w:val="6A3353FF"/>
    <w:rsid w:val="6A5D63E6"/>
    <w:rsid w:val="6A5F24D1"/>
    <w:rsid w:val="6AE347EB"/>
    <w:rsid w:val="6B434AF0"/>
    <w:rsid w:val="6B57675A"/>
    <w:rsid w:val="6BDD7B4D"/>
    <w:rsid w:val="6CC9204B"/>
    <w:rsid w:val="6D741C5A"/>
    <w:rsid w:val="6E2E650D"/>
    <w:rsid w:val="6EBC0B3A"/>
    <w:rsid w:val="6EF51C7D"/>
    <w:rsid w:val="6F8363E5"/>
    <w:rsid w:val="6FC746F5"/>
    <w:rsid w:val="6FEA4C40"/>
    <w:rsid w:val="700105F3"/>
    <w:rsid w:val="70317AC6"/>
    <w:rsid w:val="70321772"/>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18602B"/>
    <w:rsid w:val="7C22163C"/>
    <w:rsid w:val="7C275B54"/>
    <w:rsid w:val="7C595075"/>
    <w:rsid w:val="7C6B07B2"/>
    <w:rsid w:val="7D133243"/>
    <w:rsid w:val="7E394207"/>
    <w:rsid w:val="7E4007A2"/>
    <w:rsid w:val="7E560B29"/>
    <w:rsid w:val="7E791CAD"/>
    <w:rsid w:val="7EA50DFB"/>
    <w:rsid w:val="7EC86878"/>
    <w:rsid w:val="7F16390D"/>
    <w:rsid w:val="7F752917"/>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link w:val="47"/>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2"/>
    <w:qFormat/>
    <w:uiPriority w:val="9"/>
    <w:rPr>
      <w:rFonts w:eastAsia="方正小标宋简体"/>
      <w:bCs/>
      <w:kern w:val="44"/>
      <w:sz w:val="44"/>
      <w:szCs w:val="44"/>
    </w:rPr>
  </w:style>
  <w:style w:type="character" w:customStyle="1" w:styleId="32">
    <w:name w:val="标题 2 Char"/>
    <w:basedOn w:val="25"/>
    <w:link w:val="3"/>
    <w:qFormat/>
    <w:uiPriority w:val="9"/>
    <w:rPr>
      <w:rFonts w:eastAsia="方正小标宋简体" w:asciiTheme="majorHAnsi" w:hAnsiTheme="majorHAnsi" w:cstheme="majorBidi"/>
      <w:bCs/>
      <w:sz w:val="36"/>
      <w:szCs w:val="32"/>
    </w:rPr>
  </w:style>
  <w:style w:type="character" w:customStyle="1" w:styleId="33">
    <w:name w:val="标题 3 Char"/>
    <w:basedOn w:val="25"/>
    <w:link w:val="4"/>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7"/>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1"/>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2"/>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6F877-BABF-449C-BF10-AF7814C5D7E5}">
  <ds:schemaRefs/>
</ds:datastoreItem>
</file>

<file path=docProps/app.xml><?xml version="1.0" encoding="utf-8"?>
<Properties xmlns="http://schemas.openxmlformats.org/officeDocument/2006/extended-properties" xmlns:vt="http://schemas.openxmlformats.org/officeDocument/2006/docPropsVTypes">
  <Template>Normal</Template>
  <Pages>65</Pages>
  <Words>3855</Words>
  <Characters>21980</Characters>
  <Lines>183</Lines>
  <Paragraphs>51</Paragraphs>
  <TotalTime>6</TotalTime>
  <ScaleCrop>false</ScaleCrop>
  <LinksUpToDate>false</LinksUpToDate>
  <CharactersWithSpaces>25784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江日辉</cp:lastModifiedBy>
  <cp:lastPrinted>2022-06-16T06:35:00Z</cp:lastPrinted>
  <dcterms:modified xsi:type="dcterms:W3CDTF">2022-06-22T00:53:14Z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