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w:t>
      </w:r>
      <w:r>
        <w:rPr>
          <w:rFonts w:hint="eastAsia" w:ascii="方正小标宋简体" w:eastAsia="方正小标宋简体"/>
          <w:color w:val="auto"/>
          <w:sz w:val="52"/>
          <w:szCs w:val="52"/>
          <w:highlight w:val="none"/>
          <w:u w:val="single"/>
        </w:rPr>
        <w:t>竹料分公司2022年安全月宣传培训活动</w:t>
      </w:r>
      <w:r>
        <w:rPr>
          <w:rFonts w:hint="eastAsia" w:ascii="方正小标宋简体" w:eastAsia="方正小标宋简体"/>
          <w:color w:val="auto"/>
          <w:sz w:val="52"/>
          <w:szCs w:val="52"/>
          <w:highlight w:val="none"/>
          <w:lang w:val="en-US" w:eastAsia="zh-CN"/>
        </w:rPr>
        <w:t>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五</w:t>
      </w:r>
      <w:r>
        <w:rPr>
          <w:rFonts w:hint="eastAsia" w:ascii="黑体" w:hAnsi="黑体" w:eastAsia="黑体" w:cs="仿宋_GB2312"/>
          <w:color w:val="auto"/>
          <w:sz w:val="32"/>
          <w:szCs w:val="32"/>
          <w:highlight w:val="none"/>
        </w:rPr>
        <w:t>月</w:t>
      </w:r>
    </w:p>
    <w:p>
      <w:pPr>
        <w:rPr>
          <w:color w:val="auto"/>
          <w:highlight w:val="none"/>
        </w:rPr>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pPr>
        <w:pStyle w:val="2"/>
      </w:pPr>
    </w:p>
    <w:p>
      <w:pPr>
        <w:pStyle w:val="31"/>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7519"/>
      <w:bookmarkStart w:id="5" w:name="_Toc4275"/>
      <w:bookmarkStart w:id="6" w:name="_Toc31938"/>
      <w:bookmarkStart w:id="7" w:name="_Toc11322"/>
      <w:bookmarkStart w:id="8" w:name="_Toc1669"/>
      <w:bookmarkStart w:id="9" w:name="_Toc19609"/>
      <w:bookmarkStart w:id="10" w:name="_Toc17801"/>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w:pict>
          <v:shape id="_x0000_s2065" o:spid="_x0000_s2065" o:spt="32" type="#_x0000_t32" style="position:absolute;left:0pt;margin-left:184.3pt;margin-top:58.7pt;height:0pt;width:75.5pt;z-index:251671552;mso-width-relative:page;mso-height-relative:page;" o:connectortype="straight" filled="f" coordsize="21600,21600">
            <v:path arrowok="t"/>
            <v:fill on="f" focussize="0,0"/>
            <v:stroke/>
            <v:imagedata o:title=""/>
            <o:lock v:ext="edit"/>
          </v:shape>
        </w:pict>
      </w:r>
      <w:r>
        <w:rPr>
          <w:color w:val="auto"/>
          <w:highlight w:val="none"/>
        </w:rPr>
        <w:pict>
          <v:shape id="_x0000_s2064" o:spid="_x0000_s2064" o:spt="32" type="#_x0000_t32" style="position:absolute;left:0pt;margin-left:184.9pt;margin-top:8.5pt;height:0pt;width:75.5pt;z-index:251670528;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3"/>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sz w:val="28"/>
          <w:szCs w:val="28"/>
          <w:u w:val="single"/>
        </w:rPr>
        <w:t>竹料分公司2022年安全月宣传培训活动</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已具备采购条件，</w:t>
      </w:r>
      <w:r>
        <w:rPr>
          <w:rFonts w:hint="eastAsia" w:ascii="仿宋_GB2312" w:eastAsia="仿宋_GB2312"/>
          <w:sz w:val="28"/>
          <w:szCs w:val="28"/>
        </w:rPr>
        <w:t>现</w:t>
      </w:r>
      <w:r>
        <w:rPr>
          <w:rFonts w:hint="eastAsia" w:ascii="仿宋_GB2312" w:eastAsia="仿宋_GB2312"/>
          <w:sz w:val="28"/>
          <w:szCs w:val="28"/>
          <w:lang w:val="en-US" w:eastAsia="zh-CN"/>
        </w:rPr>
        <w:t>邀请合格</w:t>
      </w:r>
      <w:r>
        <w:rPr>
          <w:rFonts w:hint="eastAsia" w:ascii="仿宋_GB2312" w:eastAsia="仿宋_GB2312"/>
          <w:sz w:val="28"/>
          <w:szCs w:val="28"/>
          <w:u w:val="none"/>
          <w:lang w:val="en-US" w:eastAsia="zh-CN"/>
        </w:rPr>
        <w:t>单位</w:t>
      </w:r>
      <w:r>
        <w:rPr>
          <w:rFonts w:hint="eastAsia" w:ascii="仿宋_GB2312" w:eastAsia="仿宋_GB2312"/>
          <w:sz w:val="28"/>
          <w:szCs w:val="28"/>
        </w:rPr>
        <w:t xml:space="preserve">参加本□施工  □货物 </w:t>
      </w:r>
      <w:r>
        <w:rPr>
          <w:rFonts w:hint="eastAsia" w:ascii="仿宋_GB2312" w:eastAsia="仿宋_GB2312"/>
          <w:sz w:val="28"/>
          <w:szCs w:val="28"/>
          <w:lang w:eastAsia="zh-CN"/>
        </w:rPr>
        <w:t>☑</w:t>
      </w:r>
      <w:r>
        <w:rPr>
          <w:rFonts w:hint="eastAsia" w:ascii="仿宋_GB2312" w:eastAsia="仿宋_GB2312"/>
          <w:sz w:val="28"/>
          <w:szCs w:val="28"/>
        </w:rPr>
        <w:t>服务项目采购活动，采用</w:t>
      </w:r>
      <w:r>
        <w:rPr>
          <w:rFonts w:hint="eastAsia" w:ascii="仿宋_GB2312" w:eastAsia="仿宋_GB2312"/>
          <w:color w:val="auto"/>
          <w:sz w:val="28"/>
          <w:szCs w:val="28"/>
          <w:highlight w:val="none"/>
          <w:u w:val="single"/>
          <w:lang w:eastAsia="zh-CN"/>
        </w:rPr>
        <w:t>□</w:t>
      </w:r>
      <w:r>
        <w:rPr>
          <w:rFonts w:hint="eastAsia" w:ascii="仿宋_GB2312" w:eastAsia="仿宋_GB2312"/>
          <w:sz w:val="28"/>
          <w:szCs w:val="28"/>
          <w:u w:val="single"/>
          <w:lang w:val="en-US" w:eastAsia="zh-CN"/>
        </w:rPr>
        <w:t>邀请</w:t>
      </w:r>
      <w:r>
        <w:rPr>
          <w:rFonts w:hint="eastAsia" w:ascii="仿宋_GB2312" w:eastAsia="仿宋_GB2312"/>
          <w:sz w:val="28"/>
          <w:szCs w:val="28"/>
          <w:u w:val="single"/>
        </w:rPr>
        <w:t>询比</w:t>
      </w:r>
      <w:r>
        <w:rPr>
          <w:rFonts w:hint="eastAsia" w:ascii="仿宋_GB2312" w:eastAsia="仿宋_GB2312"/>
          <w:sz w:val="28"/>
          <w:szCs w:val="28"/>
          <w:u w:val="single"/>
          <w:lang w:val="en-US" w:eastAsia="zh-CN"/>
        </w:rPr>
        <w:t xml:space="preserve"> </w:t>
      </w:r>
      <w:r>
        <w:rPr>
          <w:rFonts w:hint="eastAsia" w:ascii="仿宋_GB2312" w:eastAsia="仿宋_GB2312"/>
          <w:color w:val="auto"/>
          <w:sz w:val="28"/>
          <w:szCs w:val="28"/>
          <w:highlight w:val="none"/>
          <w:u w:val="single"/>
          <w:lang w:eastAsia="zh-CN"/>
        </w:rPr>
        <w:t>☑</w:t>
      </w:r>
      <w:r>
        <w:rPr>
          <w:rFonts w:hint="eastAsia" w:ascii="仿宋_GB2312" w:eastAsia="仿宋_GB2312"/>
          <w:sz w:val="28"/>
          <w:szCs w:val="28"/>
          <w:u w:val="single"/>
          <w:lang w:val="en-US" w:eastAsia="zh-CN"/>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sz w:val="28"/>
          <w:szCs w:val="28"/>
          <w:u w:val="single"/>
        </w:rPr>
        <w:t>竹料分公司2022年安全月宣传培训活动</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48800.00元</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大写：肆万捌仟捌佰元整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u w:val="single"/>
          <w:vertAlign w:val="baseline"/>
          <w:lang w:val="en-US" w:eastAsia="zh-CN"/>
        </w:rPr>
        <w:t>对分公司职工进行安全知识讲座、应急技能培训；2.开展各项设备设施（如正压式呼吸器、心肺复苏等）实操竞赛；3.对安全培训、线下竞赛提供道具并进行现场布置，包括宣传横幅，签到墙、奖杯奖牌等；4.活动过程进行拍摄剪辑；5.奖杯奖品派发</w:t>
      </w:r>
      <w:r>
        <w:rPr>
          <w:rFonts w:hint="eastAsia" w:ascii="仿宋_GB2312" w:eastAsia="仿宋_GB2312"/>
          <w:color w:val="auto"/>
          <w:sz w:val="28"/>
          <w:szCs w:val="28"/>
          <w:highlight w:val="none"/>
          <w:u w:val="singl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2022年6月30日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广州市净水有限公司竹料分公司厂区内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活动过程专人跟踪示范、解说、记录及评定，服从竹料分公司管理要求。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服从竹料分公司各项安全管理要求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应急救援、安全教育咨询或活动策划</w:t>
      </w:r>
      <w:r>
        <w:rPr>
          <w:rFonts w:hint="eastAsia" w:ascii="仿宋_GB2312" w:eastAsia="仿宋_GB2312"/>
          <w:color w:val="auto"/>
          <w:sz w:val="28"/>
          <w:szCs w:val="28"/>
          <w:highlight w:val="none"/>
          <w:u w:val="single"/>
        </w:rPr>
        <w:t>资质</w:t>
      </w:r>
      <w:r>
        <w:rPr>
          <w:rFonts w:hint="eastAsia" w:ascii="仿宋_GB2312" w:eastAsia="仿宋_GB2312"/>
          <w:color w:val="auto"/>
          <w:sz w:val="28"/>
          <w:szCs w:val="28"/>
          <w:highlight w:val="none"/>
          <w:lang w:eastAsia="zh-CN"/>
        </w:rPr>
        <w:t>，</w:t>
      </w:r>
      <w:r>
        <w:rPr>
          <w:rFonts w:hint="eastAsia" w:ascii="仿宋_GB2312" w:hAnsi="仿宋_GB2312" w:eastAsia="仿宋_GB2312" w:cs="仿宋_GB2312"/>
          <w:color w:val="auto"/>
          <w:sz w:val="28"/>
          <w:szCs w:val="28"/>
          <w:u w:val="single"/>
        </w:rPr>
        <w:t>能开具增值税专用发票</w:t>
      </w:r>
      <w:r>
        <w:rPr>
          <w:rFonts w:hint="eastAsia" w:ascii="仿宋_GB2312" w:hAnsi="仿宋_GB2312" w:eastAsia="仿宋_GB2312" w:cs="仿宋_GB2312"/>
          <w:color w:val="auto"/>
          <w:sz w:val="28"/>
          <w:szCs w:val="28"/>
          <w:highlight w:val="none"/>
          <w:u w:val="single"/>
          <w:lang w:val="en-US" w:eastAsia="zh-CN"/>
        </w:rPr>
        <w:t>（提供一般纳税人证明或近一年1-2张已开据的增值税专用发票）</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2020</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安全月或消防月等活动 </w:t>
      </w:r>
      <w:r>
        <w:rPr>
          <w:rFonts w:hint="eastAsia" w:ascii="仿宋_GB2312" w:eastAsia="仿宋_GB2312"/>
          <w:color w:val="auto"/>
          <w:sz w:val="28"/>
          <w:szCs w:val="28"/>
          <w:highlight w:val="none"/>
        </w:rPr>
        <w:t>项目的业绩。（提供合同复印件证明，包括但不限于项目名称、金额及实施内容、合同签字盖章、签订日期，加盖单位公章）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pPr>
        <w:adjustRightInd w:val="0"/>
        <w:snapToGrid w:val="0"/>
        <w:spacing w:line="600" w:lineRule="exact"/>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□组织</w:t>
      </w:r>
    </w:p>
    <w:p>
      <w:pPr>
        <w:adjustRightInd w:val="0"/>
        <w:snapToGrid w:val="0"/>
        <w:spacing w:line="600" w:lineRule="exact"/>
        <w:ind w:firstLine="560" w:firstLineChars="200"/>
        <w:rPr>
          <w:rFonts w:hint="eastAsia" w:ascii="仿宋_GB2312" w:eastAsia="仿宋_GB2312" w:hAnsiTheme="minorHAnsi"/>
          <w:color w:val="auto"/>
          <w:sz w:val="28"/>
          <w:szCs w:val="28"/>
          <w:highlight w:val="none"/>
          <w:u w:val="none"/>
        </w:rPr>
      </w:pPr>
      <w:r>
        <w:rPr>
          <w:rFonts w:hint="eastAsia" w:ascii="仿宋_GB2312" w:eastAsia="仿宋_GB2312" w:hAnsiTheme="minorHAnsi"/>
          <w:color w:val="auto"/>
          <w:sz w:val="28"/>
          <w:szCs w:val="28"/>
          <w:highlight w:val="none"/>
          <w:u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踏勘时间：</w:t>
      </w:r>
      <w:r>
        <w:rPr>
          <w:rFonts w:hint="eastAsia" w:ascii="仿宋_GB2312" w:eastAsia="仿宋_GB2312" w:hAnsiTheme="minorHAnsi"/>
          <w:color w:val="auto"/>
          <w:sz w:val="28"/>
          <w:szCs w:val="28"/>
          <w:highlight w:val="none"/>
          <w:u w:val="none"/>
        </w:rPr>
        <w:t xml:space="preserve"> </w:t>
      </w:r>
      <w:r>
        <w:rPr>
          <w:rFonts w:hint="eastAsia" w:ascii="仿宋_GB2312" w:eastAsia="仿宋_GB2312"/>
          <w:color w:val="auto"/>
          <w:sz w:val="28"/>
          <w:szCs w:val="28"/>
          <w:highlight w:val="none"/>
          <w:u w:val="none"/>
          <w:lang w:val="en-US"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color w:val="auto"/>
          <w:sz w:val="28"/>
          <w:szCs w:val="28"/>
          <w:highlight w:val="none"/>
          <w:u w:val="none"/>
          <w:lang w:val="en-US"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16</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hAnsi="仿宋_GB2312" w:eastAsia="仿宋_GB2312" w:cs="仿宋_GB2312"/>
          <w:sz w:val="28"/>
          <w:szCs w:val="28"/>
          <w:u w:val="single"/>
          <w:lang w:val="en-US" w:eastAsia="zh-CN"/>
        </w:rPr>
        <w:t>广州市白云区钟落潭镇竹料竹二兰桂街100号广州市净水有限公司竹料分公司</w:t>
      </w:r>
      <w:r>
        <w:rPr>
          <w:rFonts w:hint="eastAsia" w:ascii="仿宋_GB2312" w:eastAsia="仿宋_GB2312"/>
          <w:color w:val="auto"/>
          <w:sz w:val="28"/>
          <w:szCs w:val="28"/>
          <w:highlight w:val="none"/>
        </w:rPr>
        <w:t>。</w:t>
      </w:r>
    </w:p>
    <w:p>
      <w:pPr>
        <w:pStyle w:val="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24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51" w:type="dxa"/>
          </w:tcPr>
          <w:p>
            <w:pPr>
              <w:adjustRightInd w:val="0"/>
              <w:snapToGrid w:val="0"/>
              <w:spacing w:line="600" w:lineRule="exact"/>
              <w:jc w:val="left"/>
              <w:rPr>
                <w:rFonts w:hint="default" w:ascii="仿宋_GB2312" w:eastAsia="仿宋_GB2312"/>
                <w:color w:val="auto"/>
                <w:sz w:val="28"/>
                <w:szCs w:val="28"/>
                <w:highlight w:val="none"/>
                <w:lang w:val="en-US"/>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广州市净水有限公司竹料分公司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5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 w:hAnsi="仿宋" w:eastAsia="仿宋" w:cs="仿宋"/>
                <w:sz w:val="28"/>
                <w:szCs w:val="28"/>
                <w:lang w:val="en-US" w:eastAsia="zh-CN"/>
              </w:rPr>
              <w:t>广州市白云区钟落潭镇竹料竹二兰桂街100号广州市净水有限公司竹料分公司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5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5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w:t>
            </w:r>
            <w:r>
              <w:rPr>
                <w:rFonts w:hint="eastAsia" w:ascii="仿宋_GB2312" w:hAnsi="仿宋_GB2312" w:eastAsia="仿宋_GB2312" w:cs="仿宋_GB2312"/>
                <w:color w:val="000000"/>
                <w:sz w:val="28"/>
                <w:szCs w:val="28"/>
                <w:lang w:val="en-US" w:eastAsia="zh-CN"/>
              </w:rPr>
              <w:t>61789836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5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16705"/>
      <w:bookmarkStart w:id="15" w:name="_Toc7340"/>
      <w:bookmarkStart w:id="16" w:name="_Toc19295"/>
      <w:bookmarkStart w:id="17" w:name="_Toc32588"/>
      <w:bookmarkStart w:id="18" w:name="_Toc16557"/>
      <w:bookmarkStart w:id="19" w:name="_Toc2331"/>
      <w:bookmarkStart w:id="20" w:name="_Toc25603"/>
      <w:bookmarkStart w:id="21" w:name="_Toc9448"/>
      <w:bookmarkStart w:id="22" w:name="_Toc23749"/>
      <w:bookmarkStart w:id="23" w:name="_Toc2324"/>
    </w:p>
    <w:p>
      <w:pPr>
        <w:pStyle w:val="4"/>
        <w:rPr>
          <w:color w:val="auto"/>
          <w:highlight w:val="none"/>
        </w:rPr>
      </w:pPr>
      <w:r>
        <w:rPr>
          <w:color w:val="auto"/>
          <w:highlight w:val="none"/>
        </w:rPr>
        <w:pict>
          <v:shape id="_x0000_s2066" o:spid="_x0000_s2066"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rPr>
          <w:color w:val="auto"/>
          <w:highlight w:val="none"/>
        </w:rPr>
        <w:pict>
          <v:shape id="_x0000_s2067" o:spid="_x0000_s2067"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2"/>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纸质文件正本</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 xml:space="preserve">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r>
        <w:rPr>
          <w:rFonts w:hint="eastAsia" w:ascii="仿宋_GB2312" w:eastAsia="仿宋_GB2312"/>
          <w:color w:val="auto"/>
          <w:sz w:val="28"/>
          <w:szCs w:val="28"/>
          <w:highlight w:val="none"/>
          <w:lang w:eastAsia="zh-CN"/>
        </w:rPr>
        <w:t>：</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3"/>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2"/>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3"/>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3"/>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3"/>
        <w:rPr>
          <w:color w:val="auto"/>
          <w:highlight w:val="none"/>
        </w:rPr>
      </w:pPr>
    </w:p>
    <w:p>
      <w:pPr>
        <w:pStyle w:val="33"/>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w:pict>
          <v:shape id="_x0000_s2053" o:spid="_x0000_s2053" o:spt="32" type="#_x0000_t32" style="position:absolute;left:0pt;margin-left:182.55pt;margin-top:46.25pt;height:0pt;width:75.5pt;z-index:251661312;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2051" o:spid="_x0000_s2051" o:spt="32" type="#_x0000_t32" style="position:absolute;left:0pt;margin-left:183.1pt;margin-top:10.85pt;height:0pt;width:75.5pt;z-index:251660288;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3"/>
        <w:rPr>
          <w:color w:val="auto"/>
          <w:highlight w:val="none"/>
        </w:rPr>
      </w:pPr>
    </w:p>
    <w:p>
      <w:pPr>
        <w:pStyle w:val="5"/>
        <w:rPr>
          <w:color w:val="auto"/>
          <w:highlight w:val="none"/>
        </w:rPr>
      </w:pPr>
      <w:bookmarkStart w:id="28" w:name="_Toc7040"/>
      <w:bookmarkStart w:id="29" w:name="_Toc88209934"/>
      <w:bookmarkStart w:id="30" w:name="_Toc87616371"/>
      <w:bookmarkStart w:id="31" w:name="_Toc7303"/>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2"/>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default" w:ascii="仿宋_GB2312" w:eastAsia="仿宋_GB2312" w:hAnsiTheme="minorHAnsi" w:cstheme="minorBidi"/>
                <w:color w:val="auto"/>
                <w:sz w:val="24"/>
                <w:szCs w:val="24"/>
                <w:highlight w:val="none"/>
                <w:u w:val="single"/>
                <w:lang w:val="en-US" w:eastAsia="zh-CN"/>
              </w:rPr>
              <w:t>广州市白云区钟落潭镇竹料竹二兰桂街100号广州市净水有限公司竹料分公司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420" w:hangingChars="150"/>
              <w:rPr>
                <w:rFonts w:hint="eastAsia" w:ascii="仿宋_GB2312" w:eastAsia="仿宋_GB2312" w:hAnsiTheme="minorEastAsia"/>
                <w:color w:val="auto"/>
                <w:sz w:val="24"/>
                <w:szCs w:val="24"/>
                <w:highlight w:val="none"/>
              </w:rPr>
            </w:pPr>
            <w:r>
              <w:rPr>
                <w:rFonts w:hint="eastAsia" w:ascii="仿宋_GB2312" w:eastAsia="仿宋_GB2312"/>
                <w:color w:val="auto"/>
                <w:sz w:val="28"/>
                <w:szCs w:val="28"/>
                <w:highlight w:val="none"/>
                <w:lang w:eastAsia="zh-CN"/>
              </w:rPr>
              <w:t>☑</w:t>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42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20594"/>
      <w:bookmarkStart w:id="35" w:name="_Toc19050"/>
      <w:bookmarkStart w:id="36" w:name="_Toc14870"/>
      <w:bookmarkStart w:id="37" w:name="_Toc23581"/>
      <w:bookmarkStart w:id="38" w:name="_Toc7437"/>
      <w:bookmarkStart w:id="39" w:name="_Toc19759"/>
      <w:bookmarkStart w:id="40" w:name="_Toc14552"/>
      <w:bookmarkStart w:id="41" w:name="_Toc10930"/>
      <w:bookmarkStart w:id="42" w:name="_Toc7118"/>
      <w:bookmarkStart w:id="43" w:name="_Toc4952"/>
      <w:bookmarkStart w:id="44" w:name="_Toc3156"/>
      <w:r>
        <w:rPr>
          <w:color w:val="auto"/>
          <w:highlight w:val="none"/>
        </w:rPr>
        <w:pict>
          <v:shape id="_x0000_s2055" o:spid="_x0000_s2055" o:spt="32" type="#_x0000_t32" style="position:absolute;left:0pt;margin-left:181.6pt;margin-top:56.7pt;height:0pt;width:75.5pt;z-index:251663360;mso-width-relative:page;mso-height-relative:page;" o:connectortype="straight" filled="f" coordsize="21600,21600">
            <v:path arrowok="t"/>
            <v:fill on="f" focussize="0,0"/>
            <v:stroke/>
            <v:imagedata o:title=""/>
            <o:lock v:ext="edit"/>
          </v:shape>
        </w:pict>
      </w:r>
      <w:r>
        <w:rPr>
          <w:color w:val="auto"/>
          <w:highlight w:val="none"/>
        </w:rPr>
        <w:pict>
          <v:shape id="_x0000_s2054" o:spid="_x0000_s2054" o:spt="32" type="#_x0000_t32" style="position:absolute;left:0pt;margin-left:183.1pt;margin-top:21.3pt;height:0pt;width:75.5pt;z-index:251662336;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3"/>
        <w:rPr>
          <w:color w:val="auto"/>
          <w:highlight w:val="none"/>
        </w:rPr>
      </w:pPr>
    </w:p>
    <w:p>
      <w:pPr>
        <w:pStyle w:val="4"/>
        <w:rPr>
          <w:color w:val="auto"/>
          <w:highlight w:val="none"/>
        </w:rPr>
      </w:pPr>
      <w:bookmarkStart w:id="45" w:name="_Toc7831"/>
      <w:bookmarkStart w:id="46" w:name="_Toc29345"/>
      <w:bookmarkStart w:id="47" w:name="_Toc87616378"/>
      <w:bookmarkStart w:id="48" w:name="_Toc21840"/>
      <w:bookmarkStart w:id="49" w:name="_Toc30530"/>
      <w:bookmarkStart w:id="50" w:name="_Toc12177"/>
      <w:bookmarkStart w:id="51" w:name="_Toc88209941"/>
      <w:bookmarkStart w:id="52" w:name="_Toc21079"/>
      <w:bookmarkStart w:id="53" w:name="_Toc22212"/>
      <w:bookmarkStart w:id="54" w:name="_Toc32607"/>
      <w:bookmarkStart w:id="55" w:name="_Toc6308"/>
      <w:bookmarkStart w:id="56" w:name="_Toc29484"/>
      <w:bookmarkStart w:id="57" w:name="_Toc1389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5"/>
        <w:rPr>
          <w:color w:val="auto"/>
          <w:highlight w:val="cyan"/>
        </w:rPr>
      </w:pPr>
      <w:bookmarkStart w:id="58" w:name="_Toc26826"/>
      <w:bookmarkStart w:id="59" w:name="_Toc23033"/>
      <w:r>
        <w:rPr>
          <w:rFonts w:hint="eastAsia" w:ascii="仿宋_GB2312" w:eastAsia="仿宋_GB2312"/>
          <w:color w:val="auto"/>
          <w:sz w:val="28"/>
          <w:szCs w:val="28"/>
          <w:highlight w:val="none"/>
          <w:lang w:eastAsia="zh-CN"/>
        </w:rPr>
        <w:t>☑</w:t>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w:pict>
          <v:shape id="_x0000_s2072" o:spid="_x0000_s2072"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rPr>
          <w:color w:val="auto"/>
          <w:highlight w:val="none"/>
        </w:rPr>
        <w:pict>
          <v:shape id="_x0000_s2073" o:spid="_x0000_s2073"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pStyle w:val="5"/>
        <w:rPr>
          <w:color w:val="auto"/>
          <w:szCs w:val="44"/>
          <w:highlight w:val="none"/>
        </w:rPr>
      </w:pPr>
      <w:r>
        <w:rPr>
          <w:rFonts w:hint="eastAsia"/>
          <w:color w:val="auto"/>
          <w:szCs w:val="44"/>
          <w:highlight w:val="none"/>
        </w:rPr>
        <w:t>采购需求编制说明</w:t>
      </w:r>
      <w:bookmarkEnd w:id="60"/>
    </w:p>
    <w:p>
      <w:pPr>
        <w:ind w:firstLine="560" w:firstLineChars="200"/>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服务项目</w:t>
      </w:r>
      <w:r>
        <w:rPr>
          <w:rFonts w:hint="eastAsia" w:ascii="仿宋_GB2312" w:eastAsia="仿宋_GB2312"/>
          <w:color w:val="auto"/>
          <w:sz w:val="28"/>
          <w:szCs w:val="28"/>
          <w:highlight w:val="none"/>
          <w:lang w:eastAsia="zh-CN"/>
        </w:rPr>
        <w:t>：</w:t>
      </w:r>
    </w:p>
    <w:p>
      <w:pPr>
        <w:ind w:firstLine="0" w:firstLineChars="0"/>
        <w:rPr>
          <w:rFonts w:hint="eastAsia" w:ascii="仿宋_GB2312" w:eastAsia="仿宋_GB2312"/>
          <w:color w:val="auto"/>
          <w:sz w:val="28"/>
          <w:szCs w:val="28"/>
          <w:highlight w:val="none"/>
          <w:u w:val="single"/>
          <w:vertAlign w:val="baseline"/>
          <w:lang w:val="en-US" w:eastAsia="zh-CN"/>
        </w:rPr>
      </w:pP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u w:val="single"/>
          <w:vertAlign w:val="baseline"/>
          <w:lang w:val="en-US" w:eastAsia="zh-CN"/>
        </w:rPr>
        <w:t>对分公司职工进行安全知识讲座、应急技能培训；</w:t>
      </w:r>
    </w:p>
    <w:p>
      <w:pPr>
        <w:numPr>
          <w:ilvl w:val="-1"/>
          <w:numId w:val="0"/>
        </w:numPr>
        <w:ind w:left="0" w:leftChars="0" w:firstLine="0" w:firstLineChars="0"/>
        <w:rPr>
          <w:rFonts w:hint="eastAsia" w:ascii="仿宋_GB2312" w:eastAsia="仿宋_GB2312"/>
          <w:color w:val="auto"/>
          <w:sz w:val="28"/>
          <w:szCs w:val="28"/>
          <w:highlight w:val="none"/>
          <w:u w:val="single"/>
          <w:vertAlign w:val="baseline"/>
          <w:lang w:val="en-US" w:eastAsia="zh-CN"/>
        </w:rPr>
      </w:pPr>
      <w:r>
        <w:rPr>
          <w:rFonts w:hint="eastAsia" w:ascii="仿宋_GB2312" w:eastAsia="仿宋_GB2312"/>
          <w:color w:val="auto"/>
          <w:sz w:val="28"/>
          <w:szCs w:val="28"/>
          <w:highlight w:val="none"/>
          <w:u w:val="single"/>
          <w:vertAlign w:val="baseline"/>
          <w:lang w:val="en-US" w:eastAsia="zh-CN"/>
        </w:rPr>
        <w:t>2.开展各项设备设施（如心肺复苏、安全隐患排查等）实操竞赛；</w:t>
      </w:r>
    </w:p>
    <w:p>
      <w:pPr>
        <w:numPr>
          <w:ilvl w:val="-1"/>
          <w:numId w:val="0"/>
        </w:numPr>
        <w:ind w:left="280" w:leftChars="0" w:hanging="280" w:hangingChars="100"/>
        <w:rPr>
          <w:rFonts w:ascii="仿宋_GB2312" w:eastAsia="仿宋_GB2312"/>
          <w:color w:val="auto"/>
          <w:sz w:val="28"/>
          <w:szCs w:val="28"/>
          <w:highlight w:val="none"/>
        </w:rPr>
      </w:pPr>
      <w:r>
        <w:rPr>
          <w:rFonts w:hint="eastAsia" w:ascii="仿宋_GB2312" w:eastAsia="仿宋_GB2312"/>
          <w:color w:val="auto"/>
          <w:sz w:val="28"/>
          <w:szCs w:val="28"/>
          <w:highlight w:val="none"/>
          <w:u w:val="single"/>
          <w:vertAlign w:val="baseline"/>
          <w:lang w:val="en-US" w:eastAsia="zh-CN"/>
        </w:rPr>
        <w:t>3.对安全培训、线下竞赛提供道具器材并进行现场布置，包括宣传横幅，签到墙、奖杯奖牌等；</w:t>
      </w:r>
    </w:p>
    <w:p>
      <w:pPr>
        <w:numPr>
          <w:ilvl w:val="-1"/>
          <w:numId w:val="0"/>
        </w:numPr>
        <w:ind w:left="0" w:leftChars="0" w:firstLine="0" w:firstLineChars="0"/>
        <w:rPr>
          <w:rFonts w:ascii="仿宋_GB2312" w:eastAsia="仿宋_GB2312"/>
          <w:color w:val="auto"/>
          <w:sz w:val="28"/>
          <w:szCs w:val="28"/>
          <w:highlight w:val="none"/>
        </w:rPr>
      </w:pPr>
      <w:r>
        <w:rPr>
          <w:rFonts w:hint="eastAsia" w:ascii="仿宋_GB2312" w:eastAsia="仿宋_GB2312"/>
          <w:color w:val="auto"/>
          <w:sz w:val="28"/>
          <w:szCs w:val="28"/>
          <w:highlight w:val="none"/>
          <w:u w:val="single"/>
          <w:vertAlign w:val="baseline"/>
          <w:lang w:val="en-US" w:eastAsia="zh-CN"/>
        </w:rPr>
        <w:t>4.活动过程进行拍摄剪辑；</w:t>
      </w:r>
    </w:p>
    <w:p>
      <w:pPr>
        <w:ind w:firstLine="0" w:firstLineChars="0"/>
        <w:rPr>
          <w:rFonts w:ascii="仿宋_GB2312" w:eastAsia="仿宋_GB2312"/>
          <w:color w:val="auto"/>
          <w:sz w:val="28"/>
          <w:szCs w:val="28"/>
          <w:highlight w:val="none"/>
        </w:rPr>
      </w:pPr>
      <w:r>
        <w:rPr>
          <w:rFonts w:hint="eastAsia" w:ascii="仿宋_GB2312" w:eastAsia="仿宋_GB2312"/>
          <w:color w:val="auto"/>
          <w:sz w:val="28"/>
          <w:szCs w:val="28"/>
          <w:highlight w:val="none"/>
          <w:u w:val="single"/>
          <w:vertAlign w:val="baseline"/>
          <w:lang w:val="en-US" w:eastAsia="zh-CN"/>
        </w:rPr>
        <w:t>5.奖杯奖品派发。</w:t>
      </w:r>
    </w:p>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4"/>
        <w:rPr>
          <w:color w:val="auto"/>
          <w:highlight w:val="none"/>
        </w:rPr>
      </w:pPr>
      <w:bookmarkStart w:id="61" w:name="_Toc23330"/>
      <w:bookmarkStart w:id="62" w:name="_Toc15570"/>
      <w:bookmarkStart w:id="63" w:name="_Toc4680"/>
      <w:bookmarkStart w:id="64" w:name="_Toc23353"/>
      <w:bookmarkStart w:id="65" w:name="_Toc29835"/>
      <w:bookmarkStart w:id="66" w:name="_Toc1496"/>
      <w:bookmarkStart w:id="67" w:name="_Toc18538"/>
      <w:bookmarkStart w:id="68" w:name="_Toc12135"/>
      <w:bookmarkStart w:id="69" w:name="_Toc25925"/>
      <w:bookmarkStart w:id="70" w:name="_Toc537"/>
      <w:bookmarkStart w:id="71" w:name="_Toc1284"/>
      <w:r>
        <w:rPr>
          <w:color w:val="auto"/>
          <w:highlight w:val="none"/>
        </w:rPr>
        <w:pict>
          <v:shape id="_x0000_s2057" o:spid="_x0000_s2057"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6" o:spid="_x0000_s2056"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3"/>
        <w:rPr>
          <w:color w:val="auto"/>
          <w:highlight w:val="none"/>
        </w:rPr>
      </w:pPr>
    </w:p>
    <w:p>
      <w:pPr>
        <w:pStyle w:val="4"/>
        <w:rPr>
          <w:color w:val="auto"/>
          <w:highlight w:val="none"/>
        </w:rPr>
      </w:pPr>
      <w:bookmarkStart w:id="72" w:name="_Toc1375"/>
      <w:bookmarkStart w:id="73" w:name="_Toc12980"/>
      <w:bookmarkStart w:id="74" w:name="_Toc22501"/>
      <w:bookmarkStart w:id="75" w:name="_Toc323"/>
      <w:bookmarkStart w:id="76" w:name="_Toc88209949"/>
      <w:bookmarkStart w:id="77" w:name="_Toc19088"/>
      <w:bookmarkStart w:id="78" w:name="_Toc19686"/>
      <w:bookmarkStart w:id="79" w:name="_Toc12721"/>
      <w:bookmarkStart w:id="80" w:name="_Toc8183"/>
      <w:bookmarkStart w:id="81" w:name="_Toc22797"/>
      <w:bookmarkStart w:id="82" w:name="_Toc87616386"/>
      <w:bookmarkStart w:id="83" w:name="_Toc12968"/>
      <w:bookmarkStart w:id="84" w:name="_Toc13309"/>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ind w:left="0" w:leftChars="0" w:firstLine="0" w:firstLineChars="0"/>
        <w:jc w:val="center"/>
        <w:rPr>
          <w:rFonts w:hint="eastAsia" w:ascii="宋体" w:hAnsi="宋体" w:eastAsia="宋体" w:cs="宋体"/>
          <w:b/>
          <w:bCs/>
          <w:sz w:val="44"/>
          <w:szCs w:val="44"/>
        </w:rPr>
      </w:pPr>
      <w:r>
        <w:rPr>
          <w:rFonts w:hint="eastAsia" w:ascii="宋体" w:hAnsi="宋体" w:cs="宋体"/>
          <w:b/>
          <w:bCs/>
          <w:sz w:val="48"/>
          <w:szCs w:val="48"/>
        </w:rPr>
        <w:t>广州市净水有限公司</w:t>
      </w:r>
      <w:r>
        <w:rPr>
          <w:rFonts w:hint="eastAsia" w:ascii="宋体" w:hAnsi="宋体" w:cs="宋体"/>
          <w:b/>
          <w:bCs/>
          <w:sz w:val="48"/>
          <w:szCs w:val="48"/>
          <w:lang w:val="en-US" w:eastAsia="zh-CN"/>
        </w:rPr>
        <w:t xml:space="preserve">                   </w:t>
      </w:r>
      <w:r>
        <w:rPr>
          <w:rFonts w:hint="eastAsia" w:ascii="宋体" w:hAnsi="宋体" w:eastAsia="宋体" w:cs="宋体"/>
          <w:b/>
          <w:bCs/>
          <w:sz w:val="44"/>
          <w:szCs w:val="44"/>
        </w:rPr>
        <w:t>竹料分公司2022年安全月宣传培训活动合同</w:t>
      </w:r>
    </w:p>
    <w:p>
      <w:pPr>
        <w:ind w:left="0" w:leftChars="0" w:firstLine="0" w:firstLineChars="0"/>
        <w:rPr>
          <w:rFonts w:hint="eastAsia" w:ascii="宋体" w:hAnsi="宋体" w:eastAsia="宋体" w:cs="宋体"/>
          <w:sz w:val="28"/>
          <w:szCs w:val="28"/>
        </w:rPr>
      </w:pPr>
    </w:p>
    <w:p>
      <w:pPr>
        <w:ind w:left="0" w:leftChars="0" w:firstLine="0" w:firstLineChars="0"/>
        <w:rPr>
          <w:rFonts w:hint="eastAsia" w:ascii="宋体" w:hAnsi="宋体" w:eastAsia="宋体" w:cs="宋体"/>
          <w:sz w:val="28"/>
          <w:szCs w:val="28"/>
        </w:rPr>
      </w:pPr>
    </w:p>
    <w:p>
      <w:pPr>
        <w:ind w:left="0" w:leftChars="0" w:firstLine="280" w:firstLineChars="100"/>
        <w:rPr>
          <w:rFonts w:hint="eastAsia" w:ascii="宋体" w:hAnsi="宋体" w:eastAsia="宋体" w:cs="宋体"/>
          <w:sz w:val="28"/>
          <w:szCs w:val="28"/>
          <w:u w:val="none"/>
          <w:lang w:val="en-US" w:eastAsia="zh-CN"/>
        </w:rPr>
      </w:pPr>
      <w:r>
        <w:rPr>
          <w:rFonts w:hint="eastAsia" w:ascii="宋体" w:hAnsi="宋体" w:eastAsia="宋体" w:cs="宋体"/>
          <w:sz w:val="28"/>
          <w:szCs w:val="28"/>
        </w:rPr>
        <w:t>委托方（甲方）：</w:t>
      </w:r>
      <w:r>
        <w:rPr>
          <w:rFonts w:hint="eastAsia" w:ascii="宋体" w:hAnsi="宋体" w:eastAsia="宋体" w:cs="宋体"/>
          <w:sz w:val="28"/>
          <w:szCs w:val="28"/>
          <w:lang w:val="en-US" w:eastAsia="zh-CN"/>
        </w:rPr>
        <w:t>广州市净水有限公司</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rPr>
        <w:t xml:space="preserve">         </w:t>
      </w:r>
      <w:r>
        <w:rPr>
          <w:rFonts w:hint="eastAsia" w:ascii="宋体" w:hAnsi="宋体" w:eastAsia="宋体" w:cs="宋体"/>
          <w:sz w:val="28"/>
          <w:szCs w:val="28"/>
          <w:u w:val="none"/>
          <w:lang w:val="en-US" w:eastAsia="zh-CN"/>
        </w:rPr>
        <w:t xml:space="preserve">       </w:t>
      </w:r>
    </w:p>
    <w:p>
      <w:pPr>
        <w:ind w:left="0" w:leftChars="0" w:firstLine="0" w:firstLineChars="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rPr>
        <w:t xml:space="preserve"> </w:t>
      </w:r>
      <w:r>
        <w:rPr>
          <w:rFonts w:hint="eastAsia" w:ascii="宋体" w:hAnsi="宋体" w:eastAsia="宋体" w:cs="宋体"/>
          <w:sz w:val="28"/>
          <w:szCs w:val="28"/>
          <w:u w:val="none"/>
          <w:lang w:val="en-US" w:eastAsia="zh-CN"/>
        </w:rPr>
        <w:t xml:space="preserve">                </w:t>
      </w:r>
    </w:p>
    <w:p>
      <w:pPr>
        <w:ind w:left="0" w:leftChars="0" w:firstLine="320" w:firstLineChars="100"/>
        <w:rPr>
          <w:rFonts w:hint="eastAsia" w:ascii="宋体" w:hAnsi="宋体" w:eastAsia="宋体" w:cs="宋体"/>
          <w:color w:val="333333"/>
          <w:sz w:val="32"/>
          <w:szCs w:val="32"/>
          <w:u w:val="none"/>
          <w:lang w:val="en-US" w:eastAsia="zh-CN"/>
        </w:rPr>
      </w:pPr>
      <w:r>
        <w:rPr>
          <w:rFonts w:hint="eastAsia" w:ascii="宋体" w:hAnsi="宋体" w:eastAsia="宋体" w:cs="宋体"/>
          <w:color w:val="333333"/>
          <w:sz w:val="32"/>
          <w:szCs w:val="32"/>
          <w:u w:val="none"/>
          <w:lang w:val="en-US" w:eastAsia="zh-CN"/>
        </w:rPr>
        <w:t xml:space="preserve">经办人： </w:t>
      </w:r>
    </w:p>
    <w:p>
      <w:pPr>
        <w:ind w:left="0" w:leftChars="0" w:firstLine="0" w:firstLineChars="0"/>
        <w:rPr>
          <w:rFonts w:hint="eastAsia" w:ascii="宋体" w:hAnsi="宋体" w:eastAsia="宋体" w:cs="宋体"/>
          <w:color w:val="333333"/>
          <w:sz w:val="32"/>
          <w:szCs w:val="32"/>
          <w:u w:val="none"/>
          <w:lang w:val="en-US" w:eastAsia="zh-CN"/>
        </w:rPr>
      </w:pPr>
      <w:r>
        <w:rPr>
          <w:rFonts w:hint="eastAsia" w:ascii="宋体" w:hAnsi="宋体" w:eastAsia="宋体" w:cs="宋体"/>
          <w:color w:val="333333"/>
          <w:sz w:val="32"/>
          <w:szCs w:val="32"/>
          <w:u w:val="none"/>
          <w:lang w:val="en-US" w:eastAsia="zh-CN"/>
        </w:rPr>
        <w:t xml:space="preserve">                     </w:t>
      </w:r>
    </w:p>
    <w:p>
      <w:pPr>
        <w:ind w:left="0" w:leftChars="0"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联系人联系电话：</w:t>
      </w:r>
      <w:r>
        <w:rPr>
          <w:rFonts w:hint="eastAsia" w:ascii="宋体" w:hAnsi="宋体" w:eastAsia="宋体" w:cs="宋体"/>
          <w:color w:val="333333"/>
          <w:sz w:val="32"/>
          <w:szCs w:val="32"/>
          <w:u w:val="none"/>
          <w:lang w:val="en-US" w:eastAsia="zh-CN"/>
        </w:rPr>
        <w:t xml:space="preserve"> </w:t>
      </w:r>
    </w:p>
    <w:p>
      <w:pPr>
        <w:ind w:left="0" w:leftChars="0" w:firstLine="0" w:firstLineChars="0"/>
        <w:rPr>
          <w:rFonts w:hint="eastAsia" w:ascii="宋体" w:hAnsi="宋体" w:eastAsia="宋体" w:cs="宋体"/>
          <w:sz w:val="28"/>
          <w:szCs w:val="28"/>
        </w:rPr>
      </w:pPr>
    </w:p>
    <w:p>
      <w:pPr>
        <w:ind w:left="0" w:leftChars="0" w:firstLine="280" w:firstLineChars="100"/>
        <w:rPr>
          <w:rFonts w:hint="eastAsia" w:ascii="宋体" w:hAnsi="宋体" w:eastAsia="宋体" w:cs="宋体"/>
          <w:sz w:val="28"/>
          <w:szCs w:val="28"/>
          <w:u w:val="none"/>
          <w:lang w:val="en-US" w:eastAsia="zh-CN"/>
        </w:rPr>
      </w:pPr>
      <w:r>
        <w:rPr>
          <w:rFonts w:hint="eastAsia" w:ascii="宋体" w:hAnsi="宋体" w:eastAsia="宋体" w:cs="宋体"/>
          <w:sz w:val="28"/>
          <w:szCs w:val="28"/>
        </w:rPr>
        <w:t>委托方（</w:t>
      </w:r>
      <w:r>
        <w:rPr>
          <w:rFonts w:hint="eastAsia" w:ascii="宋体" w:hAnsi="宋体" w:eastAsia="宋体" w:cs="宋体"/>
          <w:sz w:val="28"/>
          <w:szCs w:val="28"/>
          <w:lang w:eastAsia="zh-CN"/>
        </w:rPr>
        <w:t>乙</w:t>
      </w:r>
      <w:r>
        <w:rPr>
          <w:rFonts w:hint="eastAsia" w:ascii="宋体" w:hAnsi="宋体" w:eastAsia="宋体" w:cs="宋体"/>
          <w:sz w:val="28"/>
          <w:szCs w:val="28"/>
        </w:rPr>
        <w:t>方）：</w:t>
      </w:r>
      <w:r>
        <w:rPr>
          <w:rFonts w:hint="eastAsia" w:ascii="宋体" w:hAnsi="宋体" w:eastAsia="宋体" w:cs="宋体"/>
          <w:sz w:val="28"/>
          <w:szCs w:val="28"/>
          <w:u w:val="none"/>
        </w:rPr>
        <w:t xml:space="preserve">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rPr>
        <w:t xml:space="preserve">         </w:t>
      </w:r>
      <w:r>
        <w:rPr>
          <w:rFonts w:hint="eastAsia" w:ascii="宋体" w:hAnsi="宋体" w:eastAsia="宋体" w:cs="宋体"/>
          <w:sz w:val="28"/>
          <w:szCs w:val="28"/>
          <w:u w:val="none"/>
          <w:lang w:val="en-US" w:eastAsia="zh-CN"/>
        </w:rPr>
        <w:t xml:space="preserve">       </w:t>
      </w:r>
    </w:p>
    <w:p>
      <w:pPr>
        <w:ind w:left="0" w:leftChars="0" w:firstLine="0" w:firstLineChars="0"/>
        <w:rPr>
          <w:rFonts w:hint="eastAsia" w:ascii="宋体" w:hAnsi="宋体" w:eastAsia="宋体" w:cs="宋体"/>
          <w:color w:val="333333"/>
          <w:sz w:val="32"/>
          <w:szCs w:val="32"/>
          <w:u w:val="none"/>
          <w:lang w:val="en-US" w:eastAsia="zh-CN"/>
        </w:rPr>
      </w:pPr>
      <w:r>
        <w:rPr>
          <w:rFonts w:hint="eastAsia" w:ascii="宋体" w:hAnsi="宋体" w:eastAsia="宋体" w:cs="宋体"/>
          <w:sz w:val="28"/>
          <w:szCs w:val="28"/>
          <w:u w:val="none"/>
          <w:lang w:val="en-US" w:eastAsia="zh-CN"/>
        </w:rPr>
        <w:t xml:space="preserve">                    </w:t>
      </w:r>
      <w:r>
        <w:rPr>
          <w:rFonts w:hint="eastAsia" w:ascii="宋体" w:hAnsi="宋体" w:eastAsia="宋体" w:cs="宋体"/>
          <w:color w:val="333333"/>
          <w:sz w:val="32"/>
          <w:szCs w:val="32"/>
          <w:u w:val="none"/>
          <w:lang w:val="en-US" w:eastAsia="zh-CN"/>
        </w:rPr>
        <w:t xml:space="preserve"> </w:t>
      </w:r>
    </w:p>
    <w:p>
      <w:pPr>
        <w:ind w:left="0" w:leftChars="0" w:firstLine="320" w:firstLineChars="100"/>
        <w:rPr>
          <w:rFonts w:hint="eastAsia" w:ascii="宋体" w:hAnsi="宋体" w:eastAsia="宋体" w:cs="宋体"/>
          <w:color w:val="333333"/>
          <w:sz w:val="32"/>
          <w:szCs w:val="32"/>
          <w:u w:val="none"/>
          <w:lang w:val="en-US" w:eastAsia="zh-CN"/>
        </w:rPr>
      </w:pPr>
      <w:r>
        <w:rPr>
          <w:rFonts w:hint="eastAsia" w:ascii="宋体" w:hAnsi="宋体" w:eastAsia="宋体" w:cs="宋体"/>
          <w:color w:val="333333"/>
          <w:sz w:val="32"/>
          <w:szCs w:val="32"/>
          <w:u w:val="none"/>
          <w:lang w:val="en-US" w:eastAsia="zh-CN"/>
        </w:rPr>
        <w:t xml:space="preserve">经办人：      </w:t>
      </w:r>
    </w:p>
    <w:p>
      <w:pPr>
        <w:ind w:left="0" w:leftChars="0" w:firstLine="0" w:firstLineChars="0"/>
        <w:rPr>
          <w:rFonts w:hint="eastAsia" w:ascii="宋体" w:hAnsi="宋体" w:eastAsia="宋体" w:cs="宋体"/>
          <w:color w:val="333333"/>
          <w:sz w:val="32"/>
          <w:szCs w:val="32"/>
          <w:u w:val="none"/>
          <w:lang w:val="en-US" w:eastAsia="zh-CN"/>
        </w:rPr>
      </w:pPr>
      <w:r>
        <w:rPr>
          <w:rFonts w:hint="eastAsia" w:ascii="宋体" w:hAnsi="宋体" w:eastAsia="宋体" w:cs="宋体"/>
          <w:color w:val="333333"/>
          <w:sz w:val="32"/>
          <w:szCs w:val="32"/>
          <w:u w:val="none"/>
          <w:lang w:val="en-US" w:eastAsia="zh-CN"/>
        </w:rPr>
        <w:t xml:space="preserve">                      </w:t>
      </w:r>
    </w:p>
    <w:p>
      <w:pPr>
        <w:ind w:left="0" w:leftChars="0" w:firstLine="280" w:firstLineChars="100"/>
        <w:rPr>
          <w:rFonts w:hint="default" w:ascii="宋体" w:hAnsi="宋体" w:eastAsia="宋体" w:cs="宋体"/>
          <w:sz w:val="28"/>
          <w:szCs w:val="28"/>
          <w:lang w:val="en-US" w:eastAsia="zh-CN"/>
        </w:rPr>
      </w:pPr>
      <w:r>
        <w:rPr>
          <w:rFonts w:hint="eastAsia" w:ascii="宋体" w:hAnsi="宋体" w:eastAsia="宋体" w:cs="宋体"/>
          <w:sz w:val="28"/>
          <w:szCs w:val="28"/>
          <w:lang w:eastAsia="zh-CN"/>
        </w:rPr>
        <w:t>联系人联系电话：</w:t>
      </w:r>
      <w:r>
        <w:rPr>
          <w:rFonts w:hint="eastAsia" w:ascii="宋体" w:hAnsi="宋体" w:eastAsia="宋体" w:cs="宋体"/>
          <w:sz w:val="28"/>
          <w:szCs w:val="28"/>
          <w:lang w:val="en-US" w:eastAsia="zh-CN"/>
        </w:rPr>
        <w:t xml:space="preserve"> </w:t>
      </w:r>
    </w:p>
    <w:p>
      <w:pPr>
        <w:ind w:left="0" w:leftChars="0" w:firstLine="420" w:firstLineChars="150"/>
        <w:rPr>
          <w:rFonts w:hint="eastAsia" w:ascii="宋体" w:hAnsi="宋体" w:eastAsia="宋体" w:cs="宋体"/>
          <w:sz w:val="28"/>
          <w:szCs w:val="28"/>
          <w:lang w:eastAsia="zh-CN"/>
        </w:rPr>
      </w:pPr>
    </w:p>
    <w:p>
      <w:pPr>
        <w:ind w:left="0" w:leftChars="0" w:firstLine="420" w:firstLineChars="15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合同编号：</w:t>
      </w:r>
    </w:p>
    <w:p>
      <w:pPr>
        <w:ind w:left="0" w:leftChars="0" w:firstLine="420" w:firstLineChars="150"/>
        <w:rPr>
          <w:rFonts w:hint="eastAsia" w:ascii="宋体" w:hAnsi="宋体" w:eastAsia="宋体" w:cs="宋体"/>
          <w:sz w:val="28"/>
          <w:szCs w:val="28"/>
          <w:lang w:eastAsia="zh-CN"/>
        </w:rPr>
      </w:pPr>
    </w:p>
    <w:p>
      <w:pPr>
        <w:ind w:left="0" w:leftChars="0" w:firstLine="420" w:firstLineChars="15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签订时间：     年   月   日 </w:t>
      </w:r>
    </w:p>
    <w:p>
      <w:pPr>
        <w:ind w:left="0" w:leftChars="0" w:firstLine="420" w:firstLineChars="15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签约地点：  广州市</w:t>
      </w:r>
    </w:p>
    <w:p>
      <w:pPr>
        <w:ind w:firstLine="560"/>
        <w:rPr>
          <w:rFonts w:hint="eastAsia" w:ascii="宋体" w:hAnsi="宋体" w:eastAsia="宋体" w:cs="宋体"/>
          <w:sz w:val="28"/>
          <w:szCs w:val="28"/>
        </w:rPr>
      </w:pPr>
      <w:r>
        <w:rPr>
          <w:rFonts w:hint="eastAsia" w:ascii="宋体" w:hAnsi="宋体" w:cs="宋体"/>
          <w:sz w:val="28"/>
          <w:szCs w:val="28"/>
        </w:rPr>
        <w:t>根据《中华人民共和国</w:t>
      </w:r>
      <w:r>
        <w:rPr>
          <w:rFonts w:hint="eastAsia" w:ascii="宋体" w:hAnsi="宋体" w:cs="宋体"/>
          <w:sz w:val="28"/>
          <w:szCs w:val="28"/>
          <w:lang w:val="en-US" w:eastAsia="zh-CN"/>
        </w:rPr>
        <w:t>民法典</w:t>
      </w:r>
      <w:r>
        <w:rPr>
          <w:rFonts w:hint="eastAsia" w:ascii="宋体" w:hAnsi="宋体" w:cs="宋体"/>
          <w:sz w:val="28"/>
          <w:szCs w:val="28"/>
        </w:rPr>
        <w:t>》及其他有关法律、行政法规，</w:t>
      </w:r>
      <w:r>
        <w:rPr>
          <w:rFonts w:hint="eastAsia" w:ascii="宋体" w:hAnsi="宋体" w:cs="宋体"/>
          <w:sz w:val="28"/>
          <w:szCs w:val="28"/>
          <w:u w:val="single"/>
        </w:rPr>
        <w:t>广州市净水有限公司</w:t>
      </w:r>
      <w:r>
        <w:rPr>
          <w:rFonts w:hint="eastAsia" w:ascii="宋体" w:hAnsi="宋体" w:cs="宋体"/>
          <w:sz w:val="28"/>
          <w:szCs w:val="28"/>
        </w:rPr>
        <w:t xml:space="preserve"> （以下简称“甲方”）与</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 xml:space="preserve"> （以下简称“乙方”）就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竹料分公司2022年安全月宣传培训活动 </w:t>
      </w:r>
      <w:r>
        <w:rPr>
          <w:rFonts w:hint="eastAsia" w:ascii="宋体" w:hAnsi="宋体" w:cs="宋体"/>
          <w:sz w:val="28"/>
          <w:szCs w:val="28"/>
          <w:u w:val="single"/>
        </w:rPr>
        <w:t xml:space="preserve"> </w:t>
      </w:r>
      <w:r>
        <w:rPr>
          <w:rFonts w:hint="eastAsia" w:ascii="宋体" w:hAnsi="宋体" w:cs="宋体"/>
          <w:sz w:val="28"/>
          <w:szCs w:val="28"/>
        </w:rPr>
        <w:t>项目承接工作事宜，遵循平等、自愿、公平和诚实信用的原则，双方协商一致，订立本合同</w:t>
      </w:r>
      <w:r>
        <w:rPr>
          <w:rFonts w:hint="eastAsia" w:ascii="宋体" w:hAnsi="宋体" w:eastAsia="宋体" w:cs="宋体"/>
          <w:sz w:val="28"/>
          <w:szCs w:val="28"/>
        </w:rPr>
        <w:t>。</w:t>
      </w:r>
    </w:p>
    <w:p>
      <w:pPr>
        <w:ind w:firstLine="560"/>
        <w:rPr>
          <w:rFonts w:hint="eastAsia" w:ascii="宋体" w:hAnsi="宋体" w:eastAsia="宋体" w:cs="宋体"/>
          <w:sz w:val="28"/>
          <w:szCs w:val="28"/>
        </w:rPr>
      </w:pPr>
      <w:r>
        <w:rPr>
          <w:rFonts w:hint="eastAsia" w:ascii="宋体" w:hAnsi="宋体" w:eastAsia="宋体" w:cs="宋体"/>
          <w:sz w:val="28"/>
          <w:szCs w:val="28"/>
          <w:lang w:val="en-US" w:eastAsia="zh-CN"/>
        </w:rPr>
        <w:t>为提高竹料分公司职员安全意识，提升应急安全技能，经   年  月  日</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委托</w:t>
      </w:r>
      <w:r>
        <w:rPr>
          <w:rFonts w:hint="eastAsia" w:ascii="宋体" w:hAnsi="宋体" w:cs="宋体"/>
          <w:sz w:val="28"/>
          <w:szCs w:val="28"/>
          <w:u w:val="single"/>
          <w:lang w:val="en-US" w:eastAsia="zh-CN"/>
        </w:rPr>
        <w:t xml:space="preserve">                            </w:t>
      </w:r>
      <w:r>
        <w:rPr>
          <w:rFonts w:hint="eastAsia" w:ascii="宋体" w:hAnsi="宋体" w:eastAsia="宋体" w:cs="宋体"/>
          <w:sz w:val="28"/>
          <w:szCs w:val="28"/>
          <w:lang w:val="en-US" w:eastAsia="zh-CN"/>
        </w:rPr>
        <w:t>实施本项目，费用</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万元，在</w:t>
      </w:r>
      <w:r>
        <w:rPr>
          <w:rFonts w:hint="eastAsia" w:ascii="宋体" w:hAnsi="宋体" w:eastAsia="宋体" w:cs="宋体"/>
          <w:sz w:val="28"/>
          <w:szCs w:val="28"/>
          <w:u w:val="single"/>
          <w:lang w:val="en-US" w:eastAsia="zh-CN"/>
        </w:rPr>
        <w:t>安全</w:t>
      </w:r>
      <w:r>
        <w:rPr>
          <w:rFonts w:hint="eastAsia" w:ascii="宋体" w:hAnsi="宋体" w:eastAsia="宋体" w:cs="宋体"/>
          <w:sz w:val="28"/>
          <w:szCs w:val="28"/>
          <w:lang w:val="en-US" w:eastAsia="zh-CN"/>
        </w:rPr>
        <w:t>费用列支。</w:t>
      </w:r>
    </w:p>
    <w:p>
      <w:pPr>
        <w:rPr>
          <w:rFonts w:hint="eastAsia" w:ascii="宋体" w:hAnsi="宋体" w:eastAsia="宋体" w:cs="宋体"/>
          <w:b/>
          <w:bCs/>
          <w:sz w:val="28"/>
          <w:szCs w:val="28"/>
        </w:rPr>
      </w:pPr>
      <w:r>
        <w:rPr>
          <w:rFonts w:hint="eastAsia" w:ascii="宋体" w:hAnsi="宋体" w:eastAsia="宋体" w:cs="宋体"/>
          <w:b/>
          <w:bCs/>
          <w:sz w:val="28"/>
          <w:szCs w:val="28"/>
        </w:rPr>
        <w:t>第一条：乙方</w:t>
      </w:r>
      <w:r>
        <w:rPr>
          <w:rFonts w:hint="eastAsia" w:ascii="宋体" w:hAnsi="宋体" w:eastAsia="宋体" w:cs="宋体"/>
          <w:b/>
          <w:bCs/>
          <w:sz w:val="28"/>
          <w:szCs w:val="28"/>
          <w:lang w:eastAsia="zh-CN"/>
        </w:rPr>
        <w:t>为甲方提供竞赛活动服务</w:t>
      </w:r>
      <w:r>
        <w:rPr>
          <w:rFonts w:hint="eastAsia" w:ascii="宋体" w:hAnsi="宋体" w:eastAsia="宋体" w:cs="宋体"/>
          <w:b/>
          <w:bCs/>
          <w:sz w:val="28"/>
          <w:szCs w:val="28"/>
        </w:rPr>
        <w:t>的内容、</w:t>
      </w:r>
      <w:r>
        <w:rPr>
          <w:rFonts w:hint="eastAsia" w:ascii="宋体" w:hAnsi="宋体" w:eastAsia="宋体" w:cs="宋体"/>
          <w:b/>
          <w:bCs/>
          <w:sz w:val="28"/>
          <w:szCs w:val="28"/>
          <w:lang w:eastAsia="zh-CN"/>
        </w:rPr>
        <w:t>开展</w:t>
      </w:r>
      <w:r>
        <w:rPr>
          <w:rFonts w:hint="eastAsia" w:ascii="宋体" w:hAnsi="宋体" w:eastAsia="宋体" w:cs="宋体"/>
          <w:b/>
          <w:bCs/>
          <w:sz w:val="28"/>
          <w:szCs w:val="28"/>
        </w:rPr>
        <w:t>时间</w:t>
      </w:r>
    </w:p>
    <w:p>
      <w:pPr>
        <w:rPr>
          <w:rFonts w:hint="eastAsia" w:ascii="宋体" w:hAnsi="宋体" w:eastAsia="宋体" w:cs="宋体"/>
          <w:sz w:val="28"/>
          <w:szCs w:val="28"/>
        </w:rPr>
      </w:pPr>
      <w:r>
        <w:rPr>
          <w:rFonts w:hint="eastAsia" w:ascii="宋体" w:hAnsi="宋体" w:eastAsia="宋体" w:cs="宋体"/>
          <w:sz w:val="28"/>
          <w:szCs w:val="28"/>
        </w:rPr>
        <w:t>一、</w:t>
      </w:r>
      <w:r>
        <w:rPr>
          <w:rFonts w:hint="eastAsia" w:ascii="宋体" w:hAnsi="宋体" w:eastAsia="宋体" w:cs="宋体"/>
          <w:b/>
          <w:bCs/>
          <w:sz w:val="28"/>
          <w:szCs w:val="28"/>
        </w:rPr>
        <w:t>内容</w:t>
      </w:r>
    </w:p>
    <w:p>
      <w:pPr>
        <w:ind w:firstLine="280" w:firstLineChars="100"/>
        <w:rPr>
          <w:rFonts w:hint="default" w:ascii="宋体" w:hAnsi="宋体" w:eastAsia="宋体" w:cs="宋体"/>
          <w:sz w:val="28"/>
          <w:szCs w:val="2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"_Toc55566657"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1、安全知识讲座，</w:t>
      </w:r>
      <w:r>
        <w:rPr>
          <w:rFonts w:hint="eastAsia" w:ascii="宋体" w:hAnsi="宋体" w:eastAsia="宋体" w:cs="宋体"/>
          <w:sz w:val="28"/>
          <w:szCs w:val="28"/>
          <w:lang w:val="en-US" w:eastAsia="zh-CN"/>
        </w:rPr>
        <w:t>技能培训</w:t>
      </w:r>
    </w:p>
    <w:p>
      <w:pPr>
        <w:ind w:firstLine="280" w:firstLineChars="1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end"/>
      </w:r>
      <w:r>
        <w:rPr>
          <w:rFonts w:hint="eastAsia" w:ascii="宋体" w:hAnsi="宋体" w:eastAsia="宋体" w:cs="宋体"/>
          <w:b w:val="0"/>
          <w:bCs w:val="0"/>
          <w:sz w:val="28"/>
          <w:szCs w:val="28"/>
          <w:lang w:eastAsia="zh-CN"/>
        </w:rPr>
        <w:t>安全知识问答</w:t>
      </w:r>
    </w:p>
    <w:p>
      <w:pPr>
        <w:ind w:firstLine="280" w:firstLineChars="100"/>
        <w:rPr>
          <w:rFonts w:hint="default" w:ascii="宋体" w:hAnsi="宋体" w:eastAsia="宋体" w:cs="宋体"/>
          <w:sz w:val="28"/>
          <w:szCs w:val="2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"_Toc55566659"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心肺复苏</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急救</w:t>
      </w:r>
    </w:p>
    <w:p>
      <w:pPr>
        <w:ind w:firstLine="280" w:firstLineChars="100"/>
        <w:rPr>
          <w:rFonts w:hint="default" w:ascii="宋体" w:hAnsi="宋体" w:eastAsia="宋体" w:cs="宋体"/>
          <w:sz w:val="28"/>
          <w:szCs w:val="2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"_Toc55566660"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w:t>
      </w:r>
      <w:r>
        <w:rPr>
          <w:rFonts w:hint="eastAsia" w:ascii="宋体" w:hAnsi="宋体" w:eastAsia="宋体" w:cs="宋体"/>
          <w:b w:val="0"/>
          <w:sz w:val="28"/>
          <w:szCs w:val="28"/>
          <w:lang w:eastAsia="zh-CN"/>
        </w:rPr>
        <w:t>安全绳</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结竞速</w:t>
      </w:r>
    </w:p>
    <w:p>
      <w:pPr>
        <w:numPr>
          <w:ilvl w:val="-1"/>
          <w:numId w:val="0"/>
        </w:numPr>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"_Toc55566669"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val="en-US" w:eastAsia="zh-CN"/>
        </w:rPr>
        <w:t>5、</w:t>
      </w:r>
      <w:r>
        <w:rPr>
          <w:rFonts w:hint="eastAsia"/>
          <w:sz w:val="28"/>
          <w:szCs w:val="28"/>
          <w:lang w:val="en-US" w:eastAsia="zh-CN"/>
        </w:rPr>
        <w:t>安全屋隐患排查</w:t>
      </w:r>
      <w:r>
        <w:rPr>
          <w:rFonts w:hint="eastAsia" w:ascii="宋体" w:hAnsi="宋体" w:eastAsia="宋体" w:cs="宋体"/>
          <w:sz w:val="28"/>
          <w:szCs w:val="28"/>
          <w:lang w:eastAsia="zh-CN"/>
        </w:rPr>
        <w:fldChar w:fldCharType="end"/>
      </w:r>
    </w:p>
    <w:p>
      <w:pPr>
        <w:ind w:firstLine="280" w:firstLineChars="100"/>
        <w:rPr>
          <w:rFonts w:hint="default" w:ascii="宋体" w:hAnsi="宋体" w:eastAsia="宋体" w:cs="宋体"/>
          <w:sz w:val="28"/>
          <w:szCs w:val="2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"_Toc55566670"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val="en-US" w:eastAsia="zh-CN"/>
        </w:rPr>
        <w:t>6、活动</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过程拍摄剪辑</w:t>
      </w:r>
    </w:p>
    <w:p>
      <w:pPr>
        <w:rPr>
          <w:rFonts w:hint="eastAsia" w:ascii="宋体" w:hAnsi="宋体" w:eastAsia="宋体" w:cs="宋体"/>
          <w:sz w:val="28"/>
          <w:szCs w:val="28"/>
        </w:rPr>
      </w:pPr>
      <w:r>
        <w:rPr>
          <w:rFonts w:hint="eastAsia" w:ascii="宋体" w:hAnsi="宋体" w:eastAsia="宋体" w:cs="宋体"/>
          <w:sz w:val="28"/>
          <w:szCs w:val="28"/>
        </w:rPr>
        <w:t>二、</w:t>
      </w:r>
      <w:r>
        <w:rPr>
          <w:rFonts w:hint="eastAsia" w:ascii="宋体" w:hAnsi="宋体" w:eastAsia="宋体" w:cs="宋体"/>
          <w:b/>
          <w:bCs/>
          <w:sz w:val="28"/>
          <w:szCs w:val="28"/>
          <w:lang w:eastAsia="zh-CN"/>
        </w:rPr>
        <w:t>开展</w:t>
      </w:r>
      <w:r>
        <w:rPr>
          <w:rFonts w:hint="eastAsia" w:ascii="宋体" w:hAnsi="宋体" w:eastAsia="宋体" w:cs="宋体"/>
          <w:b/>
          <w:bCs/>
          <w:sz w:val="28"/>
          <w:szCs w:val="28"/>
        </w:rPr>
        <w:t xml:space="preserve">时间与安排 </w:t>
      </w:r>
    </w:p>
    <w:p>
      <w:pPr>
        <w:rPr>
          <w:rFonts w:hint="eastAsia" w:ascii="宋体" w:hAnsi="宋体" w:eastAsia="宋体" w:cs="宋体"/>
          <w:sz w:val="28"/>
          <w:szCs w:val="28"/>
        </w:rPr>
      </w:pPr>
      <w:r>
        <w:rPr>
          <w:rFonts w:hint="eastAsia" w:ascii="宋体" w:hAnsi="宋体" w:eastAsia="宋体" w:cs="宋体"/>
          <w:sz w:val="28"/>
          <w:szCs w:val="28"/>
        </w:rPr>
        <w:t>（一）、双方约定在202</w:t>
      </w:r>
      <w:r>
        <w:rPr>
          <w:rFonts w:hint="eastAsia" w:ascii="宋体" w:hAnsi="宋体" w:eastAsia="宋体" w:cs="宋体"/>
          <w:sz w:val="28"/>
          <w:szCs w:val="28"/>
          <w:lang w:val="en-US" w:eastAsia="zh-CN"/>
        </w:rPr>
        <w:t>2</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w:t>
      </w:r>
      <w:r>
        <w:rPr>
          <w:rFonts w:hint="eastAsia" w:ascii="宋体" w:hAnsi="宋体" w:eastAsia="宋体" w:cs="宋体"/>
          <w:sz w:val="28"/>
          <w:szCs w:val="28"/>
          <w:lang w:eastAsia="zh-CN"/>
        </w:rPr>
        <w:t>开展</w:t>
      </w:r>
      <w:r>
        <w:rPr>
          <w:rFonts w:hint="eastAsia" w:ascii="宋体" w:hAnsi="宋体" w:eastAsia="宋体" w:cs="宋体"/>
          <w:sz w:val="28"/>
          <w:szCs w:val="28"/>
        </w:rPr>
        <w:t>，由乙方完成</w:t>
      </w:r>
      <w:r>
        <w:rPr>
          <w:rFonts w:hint="eastAsia" w:ascii="宋体" w:hAnsi="宋体" w:eastAsia="宋体" w:cs="宋体"/>
          <w:sz w:val="28"/>
          <w:szCs w:val="28"/>
          <w:lang w:val="en-US" w:eastAsia="zh-CN"/>
        </w:rPr>
        <w:t>对</w:t>
      </w:r>
      <w:r>
        <w:rPr>
          <w:rFonts w:hint="eastAsia" w:ascii="宋体" w:hAnsi="宋体" w:eastAsia="宋体" w:cs="宋体"/>
          <w:sz w:val="28"/>
          <w:szCs w:val="28"/>
          <w:lang w:eastAsia="zh-CN"/>
        </w:rPr>
        <w:t>甲方安全知识讲座和</w:t>
      </w:r>
      <w:r>
        <w:rPr>
          <w:rFonts w:hint="eastAsia" w:ascii="宋体" w:hAnsi="宋体" w:eastAsia="宋体" w:cs="宋体"/>
          <w:sz w:val="28"/>
          <w:szCs w:val="28"/>
          <w:lang w:val="en-US" w:eastAsia="zh-CN"/>
        </w:rPr>
        <w:t>安全</w:t>
      </w:r>
      <w:r>
        <w:rPr>
          <w:rFonts w:hint="eastAsia" w:ascii="宋体" w:hAnsi="宋体" w:eastAsia="宋体" w:cs="宋体"/>
          <w:sz w:val="28"/>
          <w:szCs w:val="28"/>
          <w:lang w:eastAsia="zh-CN"/>
        </w:rPr>
        <w:t>竞赛活动</w:t>
      </w:r>
      <w:r>
        <w:rPr>
          <w:rFonts w:hint="eastAsia" w:ascii="宋体" w:hAnsi="宋体" w:eastAsia="宋体" w:cs="宋体"/>
          <w:sz w:val="28"/>
          <w:szCs w:val="28"/>
        </w:rPr>
        <w:t>。</w:t>
      </w:r>
    </w:p>
    <w:p>
      <w:pPr>
        <w:rPr>
          <w:rFonts w:hint="eastAsia" w:ascii="宋体" w:hAnsi="宋体" w:eastAsia="宋体" w:cs="宋体"/>
          <w:sz w:val="28"/>
          <w:szCs w:val="28"/>
        </w:rPr>
      </w:pPr>
      <w:r>
        <w:rPr>
          <w:rFonts w:hint="eastAsia" w:ascii="宋体" w:hAnsi="宋体" w:eastAsia="宋体" w:cs="宋体"/>
          <w:sz w:val="28"/>
          <w:szCs w:val="28"/>
        </w:rPr>
        <w:t>三、 培训</w:t>
      </w:r>
      <w:r>
        <w:rPr>
          <w:rFonts w:hint="eastAsia" w:ascii="宋体" w:hAnsi="宋体" w:eastAsia="宋体" w:cs="宋体"/>
          <w:sz w:val="28"/>
          <w:szCs w:val="28"/>
          <w:lang w:eastAsia="zh-CN"/>
        </w:rPr>
        <w:t>讲</w:t>
      </w:r>
      <w:r>
        <w:rPr>
          <w:rFonts w:hint="eastAsia" w:ascii="宋体" w:hAnsi="宋体" w:eastAsia="宋体" w:cs="宋体"/>
          <w:sz w:val="28"/>
          <w:szCs w:val="28"/>
        </w:rPr>
        <w:t>师</w:t>
      </w:r>
    </w:p>
    <w:p>
      <w:pPr>
        <w:ind w:firstLine="570"/>
        <w:rPr>
          <w:rFonts w:hint="eastAsia" w:ascii="宋体" w:hAnsi="宋体" w:eastAsia="宋体" w:cs="宋体"/>
          <w:sz w:val="28"/>
          <w:szCs w:val="28"/>
        </w:rPr>
      </w:pPr>
      <w:r>
        <w:rPr>
          <w:rFonts w:hint="eastAsia" w:ascii="宋体" w:hAnsi="宋体" w:eastAsia="宋体" w:cs="宋体"/>
          <w:sz w:val="28"/>
          <w:szCs w:val="28"/>
        </w:rPr>
        <w:t>乙方派出</w:t>
      </w:r>
      <w:r>
        <w:rPr>
          <w:rFonts w:hint="eastAsia" w:ascii="宋体" w:hAnsi="宋体" w:eastAsia="宋体" w:cs="宋体"/>
          <w:sz w:val="28"/>
          <w:szCs w:val="28"/>
          <w:lang w:eastAsia="zh-CN"/>
        </w:rPr>
        <w:t>安全讲师</w:t>
      </w:r>
      <w:r>
        <w:rPr>
          <w:rFonts w:hint="eastAsia" w:ascii="宋体" w:hAnsi="宋体" w:eastAsia="宋体" w:cs="宋体"/>
          <w:sz w:val="28"/>
          <w:szCs w:val="28"/>
        </w:rPr>
        <w:t>进行安全知识</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应急技能等项目</w:t>
      </w:r>
      <w:r>
        <w:rPr>
          <w:rFonts w:hint="eastAsia" w:ascii="宋体" w:hAnsi="宋体" w:eastAsia="宋体" w:cs="宋体"/>
          <w:sz w:val="28"/>
          <w:szCs w:val="28"/>
        </w:rPr>
        <w:t>讲课</w:t>
      </w:r>
      <w:r>
        <w:rPr>
          <w:rFonts w:hint="eastAsia" w:ascii="宋体" w:hAnsi="宋体" w:eastAsia="宋体" w:cs="宋体"/>
          <w:sz w:val="28"/>
          <w:szCs w:val="28"/>
          <w:lang w:eastAsia="zh-CN"/>
        </w:rPr>
        <w:t>，教官协助开展</w:t>
      </w:r>
      <w:r>
        <w:rPr>
          <w:rFonts w:hint="eastAsia" w:ascii="宋体" w:hAnsi="宋体" w:eastAsia="宋体" w:cs="宋体"/>
          <w:b w:val="0"/>
          <w:bCs w:val="0"/>
          <w:sz w:val="28"/>
          <w:szCs w:val="28"/>
          <w:lang w:eastAsia="zh-CN"/>
        </w:rPr>
        <w:t>安全知识问答</w:t>
      </w: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"_Toc55566659"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val="en-US" w:eastAsia="zh-CN"/>
        </w:rPr>
        <w:t>心肺复苏</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急救</w:t>
      </w: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\l "_Toc55566660" </w:instrText>
      </w:r>
      <w:r>
        <w:rPr>
          <w:rFonts w:hint="eastAsia" w:ascii="宋体" w:hAnsi="宋体" w:eastAsia="宋体" w:cs="宋体"/>
          <w:sz w:val="28"/>
          <w:szCs w:val="28"/>
          <w:lang w:eastAsia="zh-CN"/>
        </w:rPr>
        <w:fldChar w:fldCharType="separate"/>
      </w:r>
      <w:r>
        <w:rPr>
          <w:rFonts w:hint="eastAsia" w:ascii="宋体" w:hAnsi="宋体" w:eastAsia="宋体" w:cs="宋体"/>
          <w:b w:val="0"/>
          <w:sz w:val="28"/>
          <w:szCs w:val="28"/>
          <w:lang w:eastAsia="zh-CN"/>
        </w:rPr>
        <w:t>安全绳</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结竞速</w:t>
      </w:r>
      <w:r>
        <w:rPr>
          <w:rFonts w:hint="eastAsia" w:ascii="宋体" w:hAnsi="宋体" w:eastAsia="宋体" w:cs="宋体"/>
          <w:sz w:val="28"/>
          <w:szCs w:val="28"/>
          <w:lang w:eastAsia="zh-CN"/>
        </w:rPr>
        <w:t>、</w:t>
      </w:r>
      <w:r>
        <w:rPr>
          <w:rFonts w:hint="eastAsia"/>
          <w:sz w:val="28"/>
          <w:szCs w:val="28"/>
          <w:lang w:val="en-US" w:eastAsia="zh-CN"/>
        </w:rPr>
        <w:t>安全屋隐患排查</w:t>
      </w:r>
      <w:r>
        <w:rPr>
          <w:rFonts w:hint="eastAsia" w:ascii="宋体" w:hAnsi="宋体" w:eastAsia="宋体" w:cs="宋体"/>
          <w:sz w:val="28"/>
          <w:szCs w:val="28"/>
          <w:lang w:eastAsia="zh-CN"/>
        </w:rPr>
        <w:t>的竞赛项目</w:t>
      </w:r>
    </w:p>
    <w:p>
      <w:pPr>
        <w:rPr>
          <w:rFonts w:hint="eastAsia" w:ascii="宋体" w:hAnsi="宋体" w:eastAsia="宋体" w:cs="宋体"/>
          <w:sz w:val="28"/>
          <w:szCs w:val="28"/>
          <w:lang w:eastAsia="zh-CN"/>
        </w:rPr>
      </w:pPr>
      <w:r>
        <w:rPr>
          <w:rFonts w:hint="eastAsia" w:ascii="宋体" w:hAnsi="宋体" w:eastAsia="宋体" w:cs="宋体"/>
          <w:sz w:val="28"/>
          <w:szCs w:val="28"/>
        </w:rPr>
        <w:t>第二条： 甲方应当向乙方提供下列协作事项</w:t>
      </w:r>
    </w:p>
    <w:p>
      <w:pPr>
        <w:rPr>
          <w:rFonts w:hint="eastAsia" w:ascii="宋体" w:hAnsi="宋体" w:eastAsia="宋体" w:cs="宋体"/>
          <w:sz w:val="28"/>
          <w:szCs w:val="28"/>
        </w:rPr>
      </w:pPr>
      <w:r>
        <w:rPr>
          <w:rFonts w:hint="eastAsia" w:ascii="宋体" w:hAnsi="宋体" w:eastAsia="宋体" w:cs="宋体"/>
          <w:sz w:val="28"/>
          <w:szCs w:val="28"/>
        </w:rPr>
        <w:t>1、甲方需提供</w:t>
      </w:r>
      <w:r>
        <w:rPr>
          <w:rFonts w:hint="eastAsia" w:ascii="宋体" w:hAnsi="宋体" w:eastAsia="宋体" w:cs="宋体"/>
          <w:sz w:val="28"/>
          <w:szCs w:val="28"/>
          <w:lang w:eastAsia="zh-CN"/>
        </w:rPr>
        <w:t>活动</w:t>
      </w:r>
      <w:r>
        <w:rPr>
          <w:rFonts w:hint="eastAsia" w:ascii="宋体" w:hAnsi="宋体" w:eastAsia="宋体" w:cs="宋体"/>
          <w:sz w:val="28"/>
          <w:szCs w:val="28"/>
        </w:rPr>
        <w:t>场地并做好相关</w:t>
      </w:r>
      <w:r>
        <w:rPr>
          <w:rFonts w:hint="eastAsia" w:ascii="宋体" w:hAnsi="宋体" w:eastAsia="宋体" w:cs="宋体"/>
          <w:sz w:val="28"/>
          <w:szCs w:val="28"/>
          <w:lang w:eastAsia="zh-CN"/>
        </w:rPr>
        <w:t>活动</w:t>
      </w:r>
      <w:r>
        <w:rPr>
          <w:rFonts w:hint="eastAsia" w:ascii="宋体" w:hAnsi="宋体" w:eastAsia="宋体" w:cs="宋体"/>
          <w:sz w:val="28"/>
          <w:szCs w:val="28"/>
        </w:rPr>
        <w:t>准备工作；</w:t>
      </w:r>
    </w:p>
    <w:p>
      <w:pPr>
        <w:rPr>
          <w:rFonts w:hint="eastAsia" w:ascii="宋体" w:hAnsi="宋体" w:eastAsia="宋体" w:cs="宋体"/>
          <w:sz w:val="28"/>
          <w:szCs w:val="28"/>
        </w:rPr>
      </w:pPr>
      <w:r>
        <w:rPr>
          <w:rFonts w:hint="eastAsia" w:ascii="宋体" w:hAnsi="宋体" w:eastAsia="宋体" w:cs="宋体"/>
          <w:sz w:val="28"/>
          <w:szCs w:val="28"/>
        </w:rPr>
        <w:t>2、甲方要根据乙方提出的建议，提前组织好培训人员准时参加培训；</w:t>
      </w:r>
    </w:p>
    <w:p>
      <w:pPr>
        <w:rPr>
          <w:rFonts w:hint="eastAsia" w:ascii="宋体" w:hAnsi="宋体" w:eastAsia="宋体" w:cs="宋体"/>
          <w:sz w:val="28"/>
          <w:szCs w:val="28"/>
        </w:rPr>
      </w:pPr>
      <w:r>
        <w:rPr>
          <w:rFonts w:hint="eastAsia" w:ascii="宋体" w:hAnsi="宋体" w:eastAsia="宋体" w:cs="宋体"/>
          <w:sz w:val="28"/>
          <w:szCs w:val="28"/>
        </w:rPr>
        <w:t>3、根据企业规定做好</w:t>
      </w:r>
      <w:r>
        <w:rPr>
          <w:rFonts w:hint="eastAsia" w:ascii="宋体" w:hAnsi="宋体" w:eastAsia="宋体" w:cs="宋体"/>
          <w:sz w:val="28"/>
          <w:szCs w:val="28"/>
          <w:lang w:eastAsia="zh-CN"/>
        </w:rPr>
        <w:t>活动</w:t>
      </w:r>
      <w:r>
        <w:rPr>
          <w:rFonts w:hint="eastAsia" w:ascii="宋体" w:hAnsi="宋体" w:eastAsia="宋体" w:cs="宋体"/>
          <w:sz w:val="28"/>
          <w:szCs w:val="28"/>
        </w:rPr>
        <w:t>记录。</w:t>
      </w:r>
    </w:p>
    <w:p>
      <w:pPr>
        <w:ind w:left="560" w:hanging="560" w:hangingChars="200"/>
        <w:rPr>
          <w:rFonts w:hint="eastAsia" w:ascii="宋体" w:hAnsi="宋体" w:eastAsia="宋体" w:cs="宋体"/>
          <w:sz w:val="28"/>
          <w:szCs w:val="28"/>
          <w:lang w:eastAsia="zh-CN"/>
        </w:rPr>
      </w:pPr>
      <w:r>
        <w:rPr>
          <w:rFonts w:hint="eastAsia" w:ascii="宋体" w:hAnsi="宋体" w:eastAsia="宋体" w:cs="宋体"/>
          <w:sz w:val="28"/>
          <w:szCs w:val="28"/>
          <w:lang w:eastAsia="zh-CN"/>
        </w:rPr>
        <w:t>第三条：乙方职责</w:t>
      </w:r>
    </w:p>
    <w:p>
      <w:pPr>
        <w:numPr>
          <w:ilvl w:val="0"/>
          <w:numId w:val="4"/>
        </w:numPr>
        <w:ind w:left="560" w:hanging="560" w:hanging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根据项目内容提供相关资料及设备设施；</w:t>
      </w:r>
    </w:p>
    <w:p>
      <w:pPr>
        <w:numPr>
          <w:ilvl w:val="0"/>
          <w:numId w:val="4"/>
        </w:numPr>
        <w:ind w:left="560" w:hanging="560" w:hanging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提前告知甲方安全培训需要协助事项内容；</w:t>
      </w:r>
    </w:p>
    <w:p>
      <w:pPr>
        <w:numPr>
          <w:ilvl w:val="0"/>
          <w:numId w:val="4"/>
        </w:numPr>
        <w:ind w:left="560" w:hanging="560" w:hanging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根据双方约定时间，按时、保质、保量提供培训服务。</w:t>
      </w:r>
    </w:p>
    <w:p>
      <w:pPr>
        <w:rPr>
          <w:rFonts w:hint="eastAsia" w:ascii="宋体" w:hAnsi="宋体" w:eastAsia="宋体" w:cs="宋体"/>
          <w:sz w:val="28"/>
          <w:szCs w:val="28"/>
        </w:rPr>
      </w:pPr>
      <w:r>
        <w:rPr>
          <w:rFonts w:hint="eastAsia" w:ascii="宋体" w:hAnsi="宋体" w:eastAsia="宋体" w:cs="宋体"/>
          <w:sz w:val="28"/>
          <w:szCs w:val="28"/>
        </w:rPr>
        <w:t>第</w:t>
      </w:r>
      <w:r>
        <w:rPr>
          <w:rFonts w:hint="eastAsia" w:ascii="宋体" w:hAnsi="宋体" w:eastAsia="宋体" w:cs="宋体"/>
          <w:sz w:val="28"/>
          <w:szCs w:val="28"/>
          <w:lang w:eastAsia="zh-CN"/>
        </w:rPr>
        <w:t>四</w:t>
      </w:r>
      <w:r>
        <w:rPr>
          <w:rFonts w:hint="eastAsia" w:ascii="宋体" w:hAnsi="宋体" w:eastAsia="宋体" w:cs="宋体"/>
          <w:sz w:val="28"/>
          <w:szCs w:val="28"/>
        </w:rPr>
        <w:t>条：</w:t>
      </w:r>
      <w:r>
        <w:rPr>
          <w:rFonts w:hint="eastAsia" w:ascii="宋体" w:hAnsi="宋体" w:eastAsia="宋体" w:cs="宋体"/>
          <w:b w:val="0"/>
          <w:bCs w:val="0"/>
          <w:sz w:val="28"/>
          <w:szCs w:val="28"/>
        </w:rPr>
        <w:t>甲方向乙方支付</w:t>
      </w:r>
      <w:r>
        <w:rPr>
          <w:rFonts w:hint="eastAsia" w:ascii="宋体" w:hAnsi="宋体" w:eastAsia="宋体" w:cs="宋体"/>
          <w:b w:val="0"/>
          <w:bCs w:val="0"/>
          <w:sz w:val="28"/>
          <w:szCs w:val="28"/>
          <w:lang w:val="en-US" w:eastAsia="zh-CN"/>
        </w:rPr>
        <w:t>培训、道具、竞赛等</w:t>
      </w:r>
      <w:r>
        <w:rPr>
          <w:rFonts w:hint="eastAsia" w:ascii="宋体" w:hAnsi="宋体" w:eastAsia="宋体" w:cs="宋体"/>
          <w:b w:val="0"/>
          <w:bCs w:val="0"/>
          <w:sz w:val="28"/>
          <w:szCs w:val="28"/>
        </w:rPr>
        <w:t>服务报酬及支付方式</w:t>
      </w:r>
    </w:p>
    <w:p>
      <w:pPr>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服务</w:t>
      </w:r>
      <w:r>
        <w:rPr>
          <w:rFonts w:hint="eastAsia" w:ascii="宋体" w:hAnsi="宋体" w:eastAsia="宋体" w:cs="宋体"/>
          <w:sz w:val="28"/>
          <w:szCs w:val="28"/>
        </w:rPr>
        <w:t>费</w:t>
      </w:r>
      <w:r>
        <w:rPr>
          <w:rFonts w:hint="eastAsia" w:ascii="宋体" w:hAnsi="宋体" w:eastAsia="宋体" w:cs="宋体"/>
          <w:sz w:val="28"/>
          <w:szCs w:val="28"/>
          <w:lang w:val="en-US" w:eastAsia="zh-CN"/>
        </w:rPr>
        <w:t>用</w:t>
      </w:r>
      <w:r>
        <w:rPr>
          <w:rFonts w:hint="eastAsia" w:ascii="宋体" w:hAnsi="宋体" w:eastAsia="宋体" w:cs="宋体"/>
          <w:sz w:val="28"/>
          <w:szCs w:val="28"/>
        </w:rPr>
        <w:t>总额为：</w:t>
      </w:r>
      <w:r>
        <w:rPr>
          <w:rFonts w:hint="eastAsia" w:ascii="宋体" w:hAnsi="宋体" w:eastAsia="宋体" w:cs="宋体"/>
          <w:b w:val="0"/>
          <w:bCs w:val="0"/>
          <w:sz w:val="28"/>
          <w:szCs w:val="28"/>
        </w:rPr>
        <w:t>人民币</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元（</w:t>
      </w:r>
      <w:r>
        <w:rPr>
          <w:rFonts w:hint="eastAsia" w:ascii="宋体" w:hAnsi="宋体" w:eastAsia="宋体" w:cs="宋体"/>
          <w:b w:val="0"/>
          <w:bCs w:val="0"/>
          <w:sz w:val="28"/>
          <w:szCs w:val="28"/>
          <w:lang w:val="en-US" w:eastAsia="zh-CN"/>
        </w:rPr>
        <w:t xml:space="preserve">大写：    </w:t>
      </w:r>
      <w:r>
        <w:rPr>
          <w:rFonts w:hint="eastAsia" w:ascii="宋体" w:hAnsi="宋体" w:eastAsia="宋体" w:cs="宋体"/>
          <w:b w:val="0"/>
          <w:bCs w:val="0"/>
          <w:sz w:val="28"/>
          <w:szCs w:val="28"/>
        </w:rPr>
        <w:t>）。</w:t>
      </w:r>
    </w:p>
    <w:p>
      <w:pPr>
        <w:rPr>
          <w:rFonts w:hint="eastAsia" w:ascii="宋体" w:hAnsi="宋体" w:eastAsia="宋体" w:cs="宋体"/>
          <w:sz w:val="28"/>
          <w:szCs w:val="28"/>
        </w:rPr>
      </w:pPr>
      <w:r>
        <w:rPr>
          <w:rFonts w:hint="eastAsia" w:ascii="宋体" w:hAnsi="宋体" w:eastAsia="宋体" w:cs="宋体"/>
          <w:sz w:val="28"/>
          <w:szCs w:val="28"/>
        </w:rPr>
        <w:t>2．预付款的支付：</w:t>
      </w:r>
      <w:r>
        <w:rPr>
          <w:rFonts w:hint="eastAsia" w:ascii="宋体" w:hAnsi="宋体" w:eastAsia="宋体" w:cs="宋体"/>
          <w:sz w:val="28"/>
          <w:szCs w:val="28"/>
        </w:rPr>
        <w:sym w:font="Wingdings" w:char="00FE"/>
      </w:r>
      <w:r>
        <w:rPr>
          <w:rFonts w:hint="eastAsia" w:ascii="宋体" w:hAnsi="宋体" w:eastAsia="宋体" w:cs="宋体"/>
          <w:sz w:val="28"/>
          <w:szCs w:val="28"/>
        </w:rPr>
        <w:t>无</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3. </w:t>
      </w:r>
      <w:r>
        <w:rPr>
          <w:rFonts w:hint="eastAsia" w:ascii="宋体" w:hAnsi="宋体" w:eastAsia="宋体" w:cs="宋体"/>
          <w:sz w:val="28"/>
          <w:szCs w:val="28"/>
        </w:rPr>
        <w:t>培训</w:t>
      </w:r>
      <w:r>
        <w:rPr>
          <w:rFonts w:hint="eastAsia" w:ascii="宋体" w:hAnsi="宋体" w:eastAsia="宋体" w:cs="宋体"/>
          <w:sz w:val="28"/>
          <w:szCs w:val="28"/>
          <w:lang w:val="en-US" w:eastAsia="zh-CN"/>
        </w:rPr>
        <w:t>服务结束后</w:t>
      </w:r>
      <w:r>
        <w:rPr>
          <w:rFonts w:hint="eastAsia" w:ascii="宋体" w:hAnsi="宋体" w:eastAsia="宋体" w:cs="宋体"/>
          <w:sz w:val="28"/>
          <w:szCs w:val="28"/>
          <w:u w:val="single"/>
          <w:lang w:val="en-US" w:eastAsia="zh-CN"/>
        </w:rPr>
        <w:t>5</w:t>
      </w:r>
      <w:r>
        <w:rPr>
          <w:rFonts w:hint="eastAsia" w:ascii="宋体" w:hAnsi="宋体" w:eastAsia="宋体" w:cs="宋体"/>
          <w:sz w:val="28"/>
          <w:szCs w:val="28"/>
          <w:lang w:val="en-US" w:eastAsia="zh-CN"/>
        </w:rPr>
        <w:t>个工作日内进行竣工验收。</w:t>
      </w:r>
    </w:p>
    <w:p>
      <w:pPr>
        <w:rPr>
          <w:rFonts w:hint="eastAsia" w:ascii="宋体" w:hAnsi="宋体" w:eastAsia="宋体" w:cs="宋体"/>
          <w:sz w:val="28"/>
          <w:szCs w:val="28"/>
        </w:rPr>
      </w:pPr>
      <w:r>
        <w:rPr>
          <w:rFonts w:hint="eastAsia" w:ascii="宋体" w:hAnsi="宋体" w:eastAsia="宋体" w:cs="宋体"/>
          <w:sz w:val="28"/>
          <w:szCs w:val="28"/>
          <w:lang w:val="en-US" w:eastAsia="zh-CN"/>
        </w:rPr>
        <w:t>4. 验收合格后</w:t>
      </w:r>
      <w:r>
        <w:rPr>
          <w:rFonts w:hint="eastAsia" w:ascii="宋体" w:hAnsi="宋体" w:eastAsia="宋体" w:cs="宋体"/>
          <w:sz w:val="28"/>
          <w:szCs w:val="28"/>
        </w:rPr>
        <w:t>服务费由甲方收到乙方有效开出等额发票给甲方后</w:t>
      </w:r>
      <w:r>
        <w:rPr>
          <w:rFonts w:hint="eastAsia" w:ascii="宋体" w:hAnsi="宋体" w:eastAsia="宋体" w:cs="宋体"/>
          <w:sz w:val="28"/>
          <w:szCs w:val="28"/>
          <w:u w:val="single"/>
          <w:lang w:val="en-US" w:eastAsia="zh-CN"/>
        </w:rPr>
        <w:t>20</w:t>
      </w:r>
      <w:r>
        <w:rPr>
          <w:rFonts w:hint="eastAsia" w:ascii="宋体" w:hAnsi="宋体" w:eastAsia="宋体" w:cs="宋体"/>
          <w:sz w:val="28"/>
          <w:szCs w:val="28"/>
        </w:rPr>
        <w:t>个工作日内一次性支付给乙方。</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5. 支付方式： </w:t>
      </w:r>
      <w:r>
        <w:rPr>
          <w:rFonts w:hint="eastAsia" w:ascii="宋体" w:hAnsi="宋体" w:eastAsia="宋体" w:cs="宋体"/>
          <w:sz w:val="28"/>
          <w:szCs w:val="28"/>
          <w:lang w:val="en-US" w:eastAsia="zh-CN"/>
        </w:rPr>
        <w:sym w:font="Wingdings" w:char="00FE"/>
      </w:r>
      <w:r>
        <w:rPr>
          <w:rFonts w:hint="eastAsia" w:ascii="宋体" w:hAnsi="宋体" w:eastAsia="宋体" w:cs="宋体"/>
          <w:sz w:val="28"/>
          <w:szCs w:val="28"/>
          <w:lang w:val="en-US" w:eastAsia="zh-CN"/>
        </w:rPr>
        <w:t xml:space="preserve">网银支付；  </w:t>
      </w:r>
      <w:r>
        <w:rPr>
          <w:rFonts w:hint="eastAsia" w:ascii="宋体" w:hAnsi="宋体" w:eastAsia="宋体" w:cs="宋体"/>
          <w:sz w:val="28"/>
          <w:szCs w:val="28"/>
          <w:lang w:val="en-US" w:eastAsia="zh-CN"/>
        </w:rPr>
        <w:sym w:font="Wingdings" w:char="00A8"/>
      </w:r>
      <w:r>
        <w:rPr>
          <w:rFonts w:hint="eastAsia" w:ascii="宋体" w:hAnsi="宋体" w:eastAsia="宋体" w:cs="宋体"/>
          <w:sz w:val="28"/>
          <w:szCs w:val="28"/>
          <w:lang w:val="en-US" w:eastAsia="zh-CN"/>
        </w:rPr>
        <w:t xml:space="preserve">支票；   </w:t>
      </w:r>
      <w:r>
        <w:rPr>
          <w:rFonts w:hint="eastAsia" w:ascii="宋体" w:hAnsi="宋体" w:eastAsia="宋体" w:cs="宋体"/>
          <w:sz w:val="28"/>
          <w:szCs w:val="28"/>
          <w:lang w:val="en-US" w:eastAsia="zh-CN"/>
        </w:rPr>
        <w:sym w:font="Wingdings" w:char="00A8"/>
      </w:r>
      <w:r>
        <w:rPr>
          <w:rFonts w:hint="eastAsia" w:ascii="宋体" w:hAnsi="宋体" w:eastAsia="宋体" w:cs="宋体"/>
          <w:sz w:val="28"/>
          <w:szCs w:val="28"/>
          <w:lang w:val="en-US" w:eastAsia="zh-CN"/>
        </w:rPr>
        <w:t>其他：</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pPr>
        <w:rPr>
          <w:rFonts w:hint="eastAsia" w:ascii="宋体" w:hAnsi="宋体" w:eastAsia="宋体" w:cs="宋体"/>
          <w:sz w:val="28"/>
          <w:szCs w:val="28"/>
        </w:rPr>
      </w:pPr>
      <w:r>
        <w:rPr>
          <w:rFonts w:hint="eastAsia" w:ascii="宋体" w:hAnsi="宋体" w:eastAsia="宋体" w:cs="宋体"/>
          <w:sz w:val="28"/>
          <w:szCs w:val="28"/>
        </w:rPr>
        <w:t>第</w:t>
      </w:r>
      <w:r>
        <w:rPr>
          <w:rFonts w:hint="eastAsia" w:ascii="宋体" w:hAnsi="宋体" w:eastAsia="宋体" w:cs="宋体"/>
          <w:sz w:val="28"/>
          <w:szCs w:val="28"/>
          <w:lang w:eastAsia="zh-CN"/>
        </w:rPr>
        <w:t>五</w:t>
      </w:r>
      <w:r>
        <w:rPr>
          <w:rFonts w:hint="eastAsia" w:ascii="宋体" w:hAnsi="宋体" w:eastAsia="宋体" w:cs="宋体"/>
          <w:sz w:val="28"/>
          <w:szCs w:val="28"/>
        </w:rPr>
        <w:t>条：为顺利完成该项目，双方确定，按以下约定承担各自的违约责任：</w:t>
      </w:r>
    </w:p>
    <w:p>
      <w:pPr>
        <w:rPr>
          <w:rFonts w:hint="eastAsia" w:ascii="宋体" w:hAnsi="宋体" w:eastAsia="宋体" w:cs="宋体"/>
          <w:sz w:val="28"/>
          <w:szCs w:val="28"/>
        </w:rPr>
      </w:pPr>
      <w:r>
        <w:rPr>
          <w:rFonts w:hint="eastAsia" w:ascii="宋体" w:hAnsi="宋体" w:eastAsia="宋体" w:cs="宋体"/>
          <w:sz w:val="28"/>
          <w:szCs w:val="28"/>
        </w:rPr>
        <w:t>1、因甲方未履行本合同第二条第1、2项导致培训未能如期实施，相关责任由甲方承担；</w:t>
      </w:r>
    </w:p>
    <w:p>
      <w:pPr>
        <w:rPr>
          <w:rFonts w:hint="eastAsia" w:ascii="宋体" w:hAnsi="宋体" w:eastAsia="宋体" w:cs="宋体"/>
          <w:sz w:val="28"/>
          <w:szCs w:val="28"/>
        </w:rPr>
      </w:pPr>
      <w:r>
        <w:rPr>
          <w:rFonts w:hint="eastAsia" w:ascii="宋体" w:hAnsi="宋体" w:eastAsia="宋体" w:cs="宋体"/>
          <w:sz w:val="28"/>
          <w:szCs w:val="28"/>
        </w:rPr>
        <w:t>2、因乙方未履行本合同第一条</w:t>
      </w:r>
      <w:r>
        <w:rPr>
          <w:rFonts w:hint="eastAsia" w:ascii="宋体" w:hAnsi="宋体" w:eastAsia="宋体" w:cs="宋体"/>
          <w:sz w:val="28"/>
          <w:szCs w:val="28"/>
          <w:lang w:eastAsia="zh-CN"/>
        </w:rPr>
        <w:t>、第三条</w:t>
      </w:r>
      <w:r>
        <w:rPr>
          <w:rFonts w:hint="eastAsia" w:ascii="宋体" w:hAnsi="宋体" w:eastAsia="宋体" w:cs="宋体"/>
          <w:sz w:val="28"/>
          <w:szCs w:val="28"/>
        </w:rPr>
        <w:t>相关内容，导致培训未能如期实施，相关责任由乙方承担。</w:t>
      </w:r>
    </w:p>
    <w:p>
      <w:pPr>
        <w:rPr>
          <w:rFonts w:hint="eastAsia" w:ascii="宋体" w:hAnsi="宋体" w:eastAsia="宋体" w:cs="宋体"/>
          <w:sz w:val="28"/>
          <w:szCs w:val="28"/>
        </w:rPr>
      </w:pPr>
      <w:r>
        <w:rPr>
          <w:rFonts w:hint="eastAsia" w:ascii="宋体" w:hAnsi="宋体" w:eastAsia="宋体" w:cs="宋体"/>
          <w:sz w:val="28"/>
          <w:szCs w:val="28"/>
        </w:rPr>
        <w:t>第六条：本合同一式</w:t>
      </w:r>
      <w:r>
        <w:rPr>
          <w:rFonts w:hint="eastAsia" w:ascii="宋体" w:hAnsi="宋体" w:eastAsia="宋体" w:cs="宋体"/>
          <w:sz w:val="28"/>
          <w:szCs w:val="28"/>
          <w:lang w:val="en-US" w:eastAsia="zh-CN"/>
        </w:rPr>
        <w:t>肆</w:t>
      </w:r>
      <w:r>
        <w:rPr>
          <w:rFonts w:hint="eastAsia" w:ascii="宋体" w:hAnsi="宋体" w:eastAsia="宋体" w:cs="宋体"/>
          <w:sz w:val="28"/>
          <w:szCs w:val="28"/>
        </w:rPr>
        <w:t>份，甲</w:t>
      </w:r>
      <w:r>
        <w:rPr>
          <w:rFonts w:hint="eastAsia" w:ascii="宋体" w:hAnsi="宋体" w:eastAsia="宋体" w:cs="宋体"/>
          <w:sz w:val="28"/>
          <w:szCs w:val="28"/>
          <w:lang w:val="en-US" w:eastAsia="zh-CN"/>
        </w:rPr>
        <w:t>方执叁份，</w:t>
      </w:r>
      <w:r>
        <w:rPr>
          <w:rFonts w:hint="eastAsia" w:ascii="宋体" w:hAnsi="宋体" w:eastAsia="宋体" w:cs="宋体"/>
          <w:sz w:val="28"/>
          <w:szCs w:val="28"/>
        </w:rPr>
        <w:t>乙方执壹份，具同等法律效力。</w:t>
      </w:r>
    </w:p>
    <w:p>
      <w:pPr>
        <w:rPr>
          <w:rFonts w:hint="eastAsia" w:ascii="宋体" w:hAnsi="宋体" w:eastAsia="宋体" w:cs="宋体"/>
          <w:sz w:val="28"/>
          <w:szCs w:val="28"/>
        </w:rPr>
      </w:pPr>
      <w:r>
        <w:rPr>
          <w:rFonts w:hint="eastAsia" w:ascii="宋体" w:hAnsi="宋体" w:eastAsia="宋体" w:cs="宋体"/>
          <w:sz w:val="28"/>
          <w:szCs w:val="28"/>
        </w:rPr>
        <w:t>第七条：本合同经双方签字盖章后生效。</w:t>
      </w:r>
    </w:p>
    <w:tbl>
      <w:tblPr>
        <w:tblStyle w:val="21"/>
        <w:tblW w:w="9560" w:type="dxa"/>
        <w:jc w:val="center"/>
        <w:tblLayout w:type="autofit"/>
        <w:tblCellMar>
          <w:top w:w="0" w:type="dxa"/>
          <w:left w:w="108" w:type="dxa"/>
          <w:bottom w:w="0" w:type="dxa"/>
          <w:right w:w="108" w:type="dxa"/>
        </w:tblCellMar>
      </w:tblPr>
      <w:tblGrid>
        <w:gridCol w:w="4774"/>
        <w:gridCol w:w="4786"/>
      </w:tblGrid>
      <w:tr>
        <w:tblPrEx>
          <w:tblCellMar>
            <w:top w:w="0" w:type="dxa"/>
            <w:left w:w="108" w:type="dxa"/>
            <w:bottom w:w="0" w:type="dxa"/>
            <w:right w:w="108" w:type="dxa"/>
          </w:tblCellMar>
        </w:tblPrEx>
        <w:trPr>
          <w:trHeight w:val="1113" w:hRule="atLeast"/>
          <w:jc w:val="center"/>
        </w:trPr>
        <w:tc>
          <w:tcPr>
            <w:tcW w:w="4774" w:type="dxa"/>
            <w:noWrap w:val="0"/>
            <w:vAlign w:val="top"/>
          </w:tcPr>
          <w:p>
            <w:pPr>
              <w:spacing w:line="240" w:lineRule="auto"/>
              <w:rPr>
                <w:rFonts w:hint="eastAsia" w:ascii="宋体" w:hAnsi="宋体" w:eastAsia="宋体" w:cs="宋体"/>
                <w:color w:val="000000"/>
                <w:sz w:val="28"/>
                <w:szCs w:val="28"/>
              </w:rPr>
            </w:pPr>
            <w:r>
              <w:rPr>
                <w:rFonts w:hint="eastAsia" w:ascii="宋体" w:hAnsi="宋体" w:eastAsia="宋体" w:cs="宋体"/>
                <w:color w:val="000000"/>
                <w:sz w:val="28"/>
                <w:szCs w:val="28"/>
              </w:rPr>
              <w:t>甲方：（盖章）</w:t>
            </w:r>
          </w:p>
        </w:tc>
        <w:tc>
          <w:tcPr>
            <w:tcW w:w="4786" w:type="dxa"/>
            <w:noWrap w:val="0"/>
            <w:vAlign w:val="top"/>
          </w:tcPr>
          <w:p>
            <w:pPr>
              <w:spacing w:line="240" w:lineRule="auto"/>
              <w:rPr>
                <w:rFonts w:hint="eastAsia" w:ascii="宋体" w:hAnsi="宋体" w:eastAsia="宋体" w:cs="宋体"/>
                <w:color w:val="000000"/>
                <w:sz w:val="28"/>
                <w:szCs w:val="28"/>
              </w:rPr>
            </w:pPr>
            <w:r>
              <w:rPr>
                <w:rFonts w:hint="eastAsia" w:ascii="宋体" w:hAnsi="宋体" w:eastAsia="宋体" w:cs="宋体"/>
                <w:color w:val="000000"/>
                <w:sz w:val="28"/>
                <w:szCs w:val="28"/>
              </w:rPr>
              <w:t>乙方</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（盖章）</w:t>
            </w:r>
          </w:p>
          <w:p>
            <w:pPr>
              <w:spacing w:line="240" w:lineRule="auto"/>
              <w:rPr>
                <w:rFonts w:hint="eastAsia" w:ascii="宋体" w:hAnsi="宋体" w:eastAsia="宋体" w:cs="宋体"/>
                <w:color w:val="000000"/>
                <w:sz w:val="28"/>
                <w:szCs w:val="28"/>
              </w:rPr>
            </w:pPr>
          </w:p>
        </w:tc>
      </w:tr>
      <w:tr>
        <w:tblPrEx>
          <w:tblCellMar>
            <w:top w:w="0" w:type="dxa"/>
            <w:left w:w="108" w:type="dxa"/>
            <w:bottom w:w="0" w:type="dxa"/>
            <w:right w:w="108" w:type="dxa"/>
          </w:tblCellMar>
        </w:tblPrEx>
        <w:trPr>
          <w:trHeight w:val="1152" w:hRule="atLeast"/>
          <w:jc w:val="center"/>
        </w:trPr>
        <w:tc>
          <w:tcPr>
            <w:tcW w:w="4774" w:type="dxa"/>
            <w:noWrap w:val="0"/>
            <w:vAlign w:val="top"/>
          </w:tcPr>
          <w:p>
            <w:pPr>
              <w:spacing w:line="240" w:lineRule="auto"/>
              <w:rPr>
                <w:rFonts w:hint="eastAsia" w:ascii="宋体" w:hAnsi="宋体" w:eastAsia="宋体" w:cs="宋体"/>
                <w:color w:val="000000"/>
                <w:sz w:val="28"/>
                <w:szCs w:val="28"/>
              </w:rPr>
            </w:pPr>
            <w:r>
              <w:rPr>
                <w:rFonts w:hint="eastAsia" w:ascii="宋体" w:hAnsi="宋体" w:eastAsia="宋体" w:cs="宋体"/>
                <w:color w:val="000000"/>
                <w:sz w:val="28"/>
                <w:szCs w:val="28"/>
              </w:rPr>
              <w:t>法定代表人或授权代表</w:t>
            </w:r>
            <w:r>
              <w:rPr>
                <w:rFonts w:hint="eastAsia" w:ascii="宋体" w:hAnsi="宋体" w:eastAsia="宋体" w:cs="宋体"/>
                <w:color w:val="000000"/>
                <w:sz w:val="28"/>
                <w:szCs w:val="28"/>
                <w:lang w:val="en-US" w:eastAsia="zh-CN"/>
              </w:rPr>
              <w:t>人</w:t>
            </w:r>
            <w:r>
              <w:rPr>
                <w:rFonts w:hint="eastAsia" w:ascii="宋体" w:hAnsi="宋体" w:eastAsia="宋体" w:cs="宋体"/>
                <w:color w:val="000000"/>
                <w:sz w:val="28"/>
                <w:szCs w:val="28"/>
              </w:rPr>
              <w:t>（签名）:</w:t>
            </w:r>
          </w:p>
          <w:p>
            <w:pPr>
              <w:spacing w:line="240" w:lineRule="auto"/>
              <w:rPr>
                <w:rFonts w:hint="eastAsia" w:ascii="宋体" w:hAnsi="宋体" w:eastAsia="宋体" w:cs="宋体"/>
                <w:color w:val="000000"/>
                <w:sz w:val="28"/>
                <w:szCs w:val="28"/>
              </w:rPr>
            </w:pPr>
          </w:p>
        </w:tc>
        <w:tc>
          <w:tcPr>
            <w:tcW w:w="4786" w:type="dxa"/>
            <w:noWrap w:val="0"/>
            <w:vAlign w:val="top"/>
          </w:tcPr>
          <w:p>
            <w:pPr>
              <w:spacing w:line="240" w:lineRule="auto"/>
              <w:rPr>
                <w:rFonts w:hint="eastAsia" w:ascii="宋体" w:hAnsi="宋体" w:eastAsia="宋体" w:cs="宋体"/>
                <w:color w:val="000000"/>
                <w:sz w:val="28"/>
                <w:szCs w:val="28"/>
              </w:rPr>
            </w:pPr>
            <w:r>
              <w:rPr>
                <w:rFonts w:hint="eastAsia" w:ascii="宋体" w:hAnsi="宋体" w:eastAsia="宋体" w:cs="宋体"/>
                <w:color w:val="000000"/>
                <w:sz w:val="28"/>
                <w:szCs w:val="28"/>
              </w:rPr>
              <w:t>法定代表人或授权代表</w:t>
            </w:r>
            <w:r>
              <w:rPr>
                <w:rFonts w:hint="eastAsia" w:ascii="宋体" w:hAnsi="宋体" w:eastAsia="宋体" w:cs="宋体"/>
                <w:color w:val="000000"/>
                <w:sz w:val="28"/>
                <w:szCs w:val="28"/>
                <w:lang w:val="en-US" w:eastAsia="zh-CN"/>
              </w:rPr>
              <w:t>人</w:t>
            </w:r>
            <w:r>
              <w:rPr>
                <w:rFonts w:hint="eastAsia" w:ascii="宋体" w:hAnsi="宋体" w:eastAsia="宋体" w:cs="宋体"/>
                <w:color w:val="000000"/>
                <w:sz w:val="28"/>
                <w:szCs w:val="28"/>
              </w:rPr>
              <w:t>（签名）:</w:t>
            </w:r>
          </w:p>
          <w:p>
            <w:pPr>
              <w:spacing w:line="240" w:lineRule="auto"/>
              <w:rPr>
                <w:rFonts w:hint="eastAsia" w:ascii="宋体" w:hAnsi="宋体" w:eastAsia="宋体" w:cs="宋体"/>
                <w:color w:val="000000"/>
                <w:sz w:val="28"/>
                <w:szCs w:val="28"/>
              </w:rPr>
            </w:pPr>
          </w:p>
        </w:tc>
      </w:tr>
      <w:tr>
        <w:tblPrEx>
          <w:tblCellMar>
            <w:top w:w="0" w:type="dxa"/>
            <w:left w:w="108" w:type="dxa"/>
            <w:bottom w:w="0" w:type="dxa"/>
            <w:right w:w="108" w:type="dxa"/>
          </w:tblCellMar>
        </w:tblPrEx>
        <w:trPr>
          <w:trHeight w:val="558" w:hRule="atLeast"/>
          <w:jc w:val="center"/>
        </w:trPr>
        <w:tc>
          <w:tcPr>
            <w:tcW w:w="4774" w:type="dxa"/>
            <w:noWrap w:val="0"/>
            <w:vAlign w:val="top"/>
          </w:tcPr>
          <w:p>
            <w:pPr>
              <w:spacing w:line="240" w:lineRule="auto"/>
              <w:rPr>
                <w:rFonts w:hint="eastAsia" w:ascii="宋体" w:hAnsi="宋体" w:eastAsia="宋体" w:cs="宋体"/>
                <w:color w:val="000000"/>
                <w:sz w:val="28"/>
                <w:szCs w:val="28"/>
              </w:rPr>
            </w:pPr>
            <w:r>
              <w:rPr>
                <w:rFonts w:hint="eastAsia" w:ascii="宋体" w:hAnsi="宋体" w:eastAsia="宋体" w:cs="宋体"/>
                <w:color w:val="000000"/>
                <w:sz w:val="28"/>
                <w:szCs w:val="28"/>
              </w:rPr>
              <w:t>联系电话：</w:t>
            </w:r>
            <w:r>
              <w:rPr>
                <w:rFonts w:hint="eastAsia" w:ascii="宋体" w:hAnsi="宋体" w:eastAsia="宋体" w:cs="宋体"/>
                <w:color w:val="000000"/>
                <w:sz w:val="28"/>
                <w:szCs w:val="28"/>
                <w:lang w:val="en-US" w:eastAsia="zh-CN"/>
              </w:rPr>
              <w:t>020-38890283</w:t>
            </w:r>
          </w:p>
        </w:tc>
        <w:tc>
          <w:tcPr>
            <w:tcW w:w="4786" w:type="dxa"/>
            <w:noWrap w:val="0"/>
            <w:vAlign w:val="top"/>
          </w:tcPr>
          <w:p>
            <w:pPr>
              <w:spacing w:line="240" w:lineRule="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联系电话：</w:t>
            </w:r>
            <w:bookmarkStart w:id="135" w:name="_GoBack"/>
            <w:bookmarkEnd w:id="135"/>
          </w:p>
        </w:tc>
      </w:tr>
      <w:tr>
        <w:tblPrEx>
          <w:tblCellMar>
            <w:top w:w="0" w:type="dxa"/>
            <w:left w:w="108" w:type="dxa"/>
            <w:bottom w:w="0" w:type="dxa"/>
            <w:right w:w="108" w:type="dxa"/>
          </w:tblCellMar>
        </w:tblPrEx>
        <w:trPr>
          <w:trHeight w:val="90" w:hRule="atLeast"/>
          <w:jc w:val="center"/>
        </w:trPr>
        <w:tc>
          <w:tcPr>
            <w:tcW w:w="4774" w:type="dxa"/>
            <w:noWrap w:val="0"/>
            <w:vAlign w:val="top"/>
          </w:tcPr>
          <w:p>
            <w:pPr>
              <w:spacing w:line="240" w:lineRule="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地址：</w:t>
            </w:r>
            <w:r>
              <w:rPr>
                <w:rFonts w:hint="eastAsia" w:ascii="宋体" w:hAnsi="宋体" w:eastAsia="宋体" w:cs="宋体"/>
                <w:color w:val="000000"/>
                <w:sz w:val="28"/>
                <w:szCs w:val="28"/>
                <w:lang w:val="en-US" w:eastAsia="zh-CN"/>
              </w:rPr>
              <w:t>广州市天河区临江大道501号</w:t>
            </w:r>
          </w:p>
        </w:tc>
        <w:tc>
          <w:tcPr>
            <w:tcW w:w="4786" w:type="dxa"/>
            <w:noWrap w:val="0"/>
            <w:vAlign w:val="top"/>
          </w:tcPr>
          <w:p>
            <w:pPr>
              <w:spacing w:line="240" w:lineRule="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邮箱</w:t>
            </w:r>
            <w:r>
              <w:rPr>
                <w:rFonts w:hint="eastAsia" w:ascii="宋体" w:hAnsi="宋体" w:eastAsia="宋体" w:cs="宋体"/>
                <w:color w:val="000000"/>
                <w:sz w:val="28"/>
                <w:szCs w:val="28"/>
                <w:lang w:val="en-US" w:eastAsia="zh-CN"/>
              </w:rPr>
              <w:t>地址</w:t>
            </w:r>
            <w:r>
              <w:rPr>
                <w:rFonts w:hint="eastAsia" w:ascii="宋体" w:hAnsi="宋体" w:eastAsia="宋体" w:cs="宋体"/>
                <w:color w:val="000000"/>
                <w:sz w:val="28"/>
                <w:szCs w:val="28"/>
              </w:rPr>
              <w:t>：</w:t>
            </w:r>
          </w:p>
        </w:tc>
      </w:tr>
      <w:tr>
        <w:tblPrEx>
          <w:tblCellMar>
            <w:top w:w="0" w:type="dxa"/>
            <w:left w:w="108" w:type="dxa"/>
            <w:bottom w:w="0" w:type="dxa"/>
            <w:right w:w="108" w:type="dxa"/>
          </w:tblCellMar>
        </w:tblPrEx>
        <w:trPr>
          <w:trHeight w:val="948" w:hRule="atLeast"/>
          <w:jc w:val="center"/>
        </w:trPr>
        <w:tc>
          <w:tcPr>
            <w:tcW w:w="4774" w:type="dxa"/>
            <w:noWrap w:val="0"/>
            <w:vAlign w:val="top"/>
          </w:tcPr>
          <w:p>
            <w:pPr>
              <w:spacing w:line="240" w:lineRule="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rPr>
              <w:t>开户银行：</w:t>
            </w:r>
            <w:r>
              <w:rPr>
                <w:rFonts w:hint="eastAsia" w:ascii="宋体" w:hAnsi="宋体" w:eastAsia="宋体" w:cs="宋体"/>
                <w:color w:val="000000"/>
                <w:sz w:val="28"/>
                <w:szCs w:val="28"/>
                <w:lang w:val="en-US" w:eastAsia="zh-CN"/>
              </w:rPr>
              <w:t>民生银行广州分行</w:t>
            </w:r>
          </w:p>
          <w:p>
            <w:pPr>
              <w:spacing w:line="240" w:lineRule="auto"/>
              <w:rPr>
                <w:rFonts w:hint="eastAsia" w:ascii="宋体" w:hAnsi="宋体" w:eastAsia="宋体" w:cs="宋体"/>
                <w:color w:val="000000"/>
                <w:sz w:val="28"/>
                <w:szCs w:val="28"/>
              </w:rPr>
            </w:pPr>
          </w:p>
        </w:tc>
        <w:tc>
          <w:tcPr>
            <w:tcW w:w="4786" w:type="dxa"/>
            <w:noWrap w:val="0"/>
            <w:vAlign w:val="top"/>
          </w:tcPr>
          <w:p>
            <w:pPr>
              <w:spacing w:line="240" w:lineRule="auto"/>
              <w:rPr>
                <w:rFonts w:hint="eastAsia" w:ascii="宋体" w:hAnsi="宋体" w:eastAsia="宋体" w:cs="宋体"/>
                <w:color w:val="000000"/>
                <w:sz w:val="28"/>
                <w:szCs w:val="28"/>
              </w:rPr>
            </w:pPr>
            <w:r>
              <w:rPr>
                <w:rFonts w:hint="eastAsia" w:ascii="宋体" w:hAnsi="宋体" w:eastAsia="宋体" w:cs="宋体"/>
                <w:color w:val="000000"/>
                <w:sz w:val="28"/>
                <w:szCs w:val="28"/>
              </w:rPr>
              <w:t>开户银行：</w:t>
            </w:r>
          </w:p>
        </w:tc>
      </w:tr>
      <w:tr>
        <w:tblPrEx>
          <w:tblCellMar>
            <w:top w:w="0" w:type="dxa"/>
            <w:left w:w="108" w:type="dxa"/>
            <w:bottom w:w="0" w:type="dxa"/>
            <w:right w:w="108" w:type="dxa"/>
          </w:tblCellMar>
        </w:tblPrEx>
        <w:trPr>
          <w:trHeight w:val="1020" w:hRule="atLeast"/>
          <w:jc w:val="center"/>
        </w:trPr>
        <w:tc>
          <w:tcPr>
            <w:tcW w:w="4774" w:type="dxa"/>
            <w:noWrap w:val="0"/>
            <w:vAlign w:val="center"/>
          </w:tcPr>
          <w:p>
            <w:pPr>
              <w:spacing w:line="240" w:lineRule="auto"/>
              <w:rPr>
                <w:rFonts w:hint="eastAsia" w:ascii="宋体" w:hAnsi="宋体" w:eastAsia="宋体" w:cs="宋体"/>
                <w:color w:val="000000"/>
                <w:sz w:val="28"/>
                <w:szCs w:val="28"/>
              </w:rPr>
            </w:pPr>
            <w:r>
              <w:rPr>
                <w:rFonts w:hint="eastAsia" w:ascii="宋体" w:hAnsi="宋体" w:eastAsia="宋体" w:cs="宋体"/>
                <w:color w:val="000000"/>
                <w:sz w:val="28"/>
                <w:szCs w:val="28"/>
              </w:rPr>
              <w:t>银行账号：</w:t>
            </w:r>
            <w:r>
              <w:rPr>
                <w:rFonts w:hint="eastAsia" w:ascii="宋体" w:hAnsi="宋体" w:eastAsia="宋体" w:cs="宋体"/>
                <w:sz w:val="28"/>
                <w:szCs w:val="28"/>
                <w:u w:val="none"/>
                <w:lang w:val="en-US" w:eastAsia="zh-CN"/>
              </w:rPr>
              <w:t>0301 0141 4000 6932</w:t>
            </w:r>
          </w:p>
        </w:tc>
        <w:tc>
          <w:tcPr>
            <w:tcW w:w="4786" w:type="dxa"/>
            <w:noWrap w:val="0"/>
            <w:vAlign w:val="center"/>
          </w:tcPr>
          <w:p>
            <w:pPr>
              <w:spacing w:line="240" w:lineRule="auto"/>
              <w:rPr>
                <w:rFonts w:hint="eastAsia" w:ascii="宋体" w:hAnsi="宋体" w:eastAsia="宋体" w:cs="宋体"/>
                <w:color w:val="000000"/>
                <w:sz w:val="28"/>
                <w:szCs w:val="28"/>
              </w:rPr>
            </w:pPr>
            <w:r>
              <w:rPr>
                <w:rFonts w:hint="eastAsia" w:ascii="宋体" w:hAnsi="宋体" w:eastAsia="宋体" w:cs="宋体"/>
                <w:color w:val="000000"/>
                <w:sz w:val="28"/>
                <w:szCs w:val="28"/>
              </w:rPr>
              <w:t>银行账号：</w:t>
            </w:r>
          </w:p>
        </w:tc>
      </w:tr>
      <w:tr>
        <w:tblPrEx>
          <w:tblCellMar>
            <w:top w:w="0" w:type="dxa"/>
            <w:left w:w="108" w:type="dxa"/>
            <w:bottom w:w="0" w:type="dxa"/>
            <w:right w:w="108" w:type="dxa"/>
          </w:tblCellMar>
        </w:tblPrEx>
        <w:trPr>
          <w:trHeight w:val="798" w:hRule="atLeast"/>
          <w:jc w:val="center"/>
        </w:trPr>
        <w:tc>
          <w:tcPr>
            <w:tcW w:w="4774" w:type="dxa"/>
            <w:noWrap w:val="0"/>
            <w:vAlign w:val="top"/>
          </w:tcPr>
          <w:p>
            <w:pPr>
              <w:spacing w:line="240" w:lineRule="auto"/>
              <w:rPr>
                <w:rFonts w:hint="eastAsia" w:ascii="宋体" w:hAnsi="宋体" w:eastAsia="宋体" w:cs="宋体"/>
                <w:color w:val="000000"/>
                <w:sz w:val="28"/>
                <w:szCs w:val="28"/>
              </w:rPr>
            </w:pPr>
            <w:r>
              <w:rPr>
                <w:rFonts w:hint="eastAsia" w:ascii="宋体" w:hAnsi="宋体" w:eastAsia="宋体" w:cs="宋体"/>
                <w:color w:val="000000"/>
                <w:sz w:val="28"/>
                <w:szCs w:val="28"/>
              </w:rPr>
              <w:t>签订日期：</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t>年</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t>月</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t>日</w:t>
            </w:r>
          </w:p>
        </w:tc>
        <w:tc>
          <w:tcPr>
            <w:tcW w:w="4786" w:type="dxa"/>
            <w:noWrap w:val="0"/>
            <w:vAlign w:val="top"/>
          </w:tcPr>
          <w:p>
            <w:pPr>
              <w:spacing w:line="240" w:lineRule="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签订日期：</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t>年</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t>月</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t>日</w:t>
            </w:r>
          </w:p>
        </w:tc>
      </w:tr>
    </w:tbl>
    <w:p>
      <w:pPr>
        <w:spacing w:line="360" w:lineRule="auto"/>
        <w:rPr>
          <w:rFonts w:hint="eastAsia" w:ascii="宋体" w:hAnsi="宋体" w:eastAsia="宋体" w:cs="宋体"/>
          <w:b/>
          <w:bCs/>
          <w:szCs w:val="21"/>
        </w:rPr>
      </w:pPr>
    </w:p>
    <w:p>
      <w:pPr>
        <w:spacing w:line="360" w:lineRule="auto"/>
        <w:rPr>
          <w:rFonts w:hint="eastAsia" w:ascii="宋体" w:hAnsi="宋体" w:eastAsia="宋体" w:cs="宋体"/>
          <w:b/>
          <w:bCs/>
          <w:szCs w:val="21"/>
        </w:rPr>
      </w:pPr>
    </w:p>
    <w:p>
      <w:pPr>
        <w:spacing w:line="360" w:lineRule="auto"/>
        <w:rPr>
          <w:rFonts w:hint="eastAsia" w:ascii="宋体" w:hAnsi="宋体" w:eastAsia="宋体" w:cs="宋体"/>
          <w:b/>
          <w:bCs/>
          <w:szCs w:val="21"/>
        </w:rPr>
      </w:pPr>
    </w:p>
    <w:p>
      <w:pPr>
        <w:spacing w:line="360" w:lineRule="auto"/>
        <w:rPr>
          <w:rFonts w:hint="eastAsia" w:ascii="宋体" w:hAnsi="宋体" w:eastAsia="宋体" w:cs="宋体"/>
          <w:b/>
          <w:bCs/>
          <w:szCs w:val="21"/>
        </w:rPr>
      </w:pPr>
    </w:p>
    <w:p>
      <w:pPr>
        <w:spacing w:line="360" w:lineRule="auto"/>
        <w:rPr>
          <w:rFonts w:hint="eastAsia" w:ascii="宋体" w:hAnsi="宋体" w:eastAsia="宋体" w:cs="宋体"/>
          <w:b/>
          <w:bCs/>
          <w:szCs w:val="21"/>
        </w:rPr>
      </w:pPr>
    </w:p>
    <w:p>
      <w:pPr>
        <w:spacing w:line="360" w:lineRule="auto"/>
        <w:rPr>
          <w:rFonts w:hint="eastAsia" w:ascii="宋体" w:hAnsi="宋体" w:eastAsia="宋体" w:cs="宋体"/>
          <w:b/>
          <w:bCs/>
          <w:szCs w:val="21"/>
        </w:rPr>
      </w:pPr>
    </w:p>
    <w:p>
      <w:pPr>
        <w:spacing w:line="360" w:lineRule="auto"/>
        <w:rPr>
          <w:rFonts w:hint="eastAsia" w:ascii="宋体" w:hAnsi="宋体" w:eastAsia="宋体" w:cs="宋体"/>
          <w:b/>
          <w:bCs/>
          <w:szCs w:val="21"/>
          <w:lang w:val="en-US" w:eastAsia="zh-CN"/>
        </w:rPr>
      </w:pPr>
      <w:r>
        <w:rPr>
          <w:rFonts w:hint="eastAsia" w:ascii="宋体" w:hAnsi="宋体" w:eastAsia="宋体" w:cs="宋体"/>
          <w:b/>
          <w:bCs/>
          <w:szCs w:val="21"/>
        </w:rPr>
        <w:t>附件</w:t>
      </w:r>
      <w:r>
        <w:rPr>
          <w:rFonts w:hint="eastAsia" w:ascii="宋体" w:hAnsi="宋体" w:eastAsia="宋体" w:cs="宋体"/>
          <w:b/>
          <w:bCs/>
          <w:szCs w:val="21"/>
          <w:lang w:val="en-US" w:eastAsia="zh-CN"/>
        </w:rPr>
        <w:t>1</w:t>
      </w:r>
      <w:r>
        <w:rPr>
          <w:rFonts w:hint="eastAsia" w:ascii="宋体" w:hAnsi="宋体" w:eastAsia="宋体" w:cs="宋体"/>
          <w:b/>
          <w:bCs/>
          <w:szCs w:val="21"/>
        </w:rPr>
        <w:t>：</w:t>
      </w:r>
      <w:r>
        <w:rPr>
          <w:rFonts w:hint="eastAsia" w:ascii="宋体" w:hAnsi="宋体" w:eastAsia="宋体" w:cs="宋体"/>
          <w:b/>
          <w:bCs/>
          <w:szCs w:val="21"/>
          <w:lang w:val="en-US" w:eastAsia="zh-CN"/>
        </w:rPr>
        <w:t>报价单</w:t>
      </w:r>
    </w:p>
    <w:p>
      <w:pPr>
        <w:ind w:left="0" w:leftChars="0" w:firstLine="0" w:firstLineChars="0"/>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ind w:left="0" w:leftChars="0" w:firstLine="0" w:firstLineChars="0"/>
        <w:rPr>
          <w:rFonts w:hint="eastAsia" w:ascii="宋体" w:hAnsi="宋体" w:eastAsia="宋体" w:cs="宋体"/>
          <w:sz w:val="28"/>
          <w:szCs w:val="28"/>
        </w:rPr>
      </w:pPr>
    </w:p>
    <w:p>
      <w:pPr>
        <w:ind w:left="0" w:leftChars="0" w:firstLine="0" w:firstLineChars="0"/>
        <w:rPr>
          <w:rFonts w:hint="eastAsia" w:ascii="宋体" w:hAnsi="宋体" w:eastAsia="宋体" w:cs="宋体"/>
          <w:sz w:val="28"/>
          <w:szCs w:val="28"/>
        </w:rPr>
      </w:pPr>
    </w:p>
    <w:p>
      <w:pPr>
        <w:ind w:left="0" w:leftChars="0" w:firstLine="0" w:firstLineChars="0"/>
        <w:rPr>
          <w:rFonts w:hint="eastAsia" w:ascii="宋体" w:hAnsi="宋体" w:eastAsia="宋体" w:cs="宋体"/>
          <w:sz w:val="28"/>
          <w:szCs w:val="28"/>
        </w:rPr>
      </w:pPr>
    </w:p>
    <w:p>
      <w:pPr>
        <w:ind w:left="0" w:leftChars="0" w:firstLine="0" w:firstLineChars="0"/>
        <w:rPr>
          <w:rFonts w:hint="eastAsia" w:ascii="宋体" w:hAnsi="宋体" w:eastAsia="宋体" w:cs="宋体"/>
          <w:sz w:val="28"/>
          <w:szCs w:val="28"/>
        </w:rPr>
      </w:pPr>
    </w:p>
    <w:p>
      <w:pPr>
        <w:ind w:left="0" w:leftChars="0" w:firstLine="0" w:firstLineChars="0"/>
        <w:rPr>
          <w:rFonts w:hint="eastAsia" w:ascii="宋体" w:hAnsi="宋体" w:eastAsia="宋体" w:cs="宋体"/>
          <w:sz w:val="28"/>
          <w:szCs w:val="28"/>
        </w:rPr>
      </w:pPr>
    </w:p>
    <w:p>
      <w:pPr>
        <w:ind w:left="0" w:leftChars="0" w:firstLine="0" w:firstLineChars="0"/>
        <w:rPr>
          <w:rFonts w:hint="eastAsia" w:ascii="宋体" w:hAnsi="宋体" w:eastAsia="宋体" w:cs="宋体"/>
          <w:sz w:val="28"/>
          <w:szCs w:val="28"/>
        </w:rPr>
      </w:pPr>
    </w:p>
    <w:p>
      <w:pPr>
        <w:ind w:left="0" w:leftChars="0" w:firstLine="0" w:firstLineChars="0"/>
        <w:rPr>
          <w:rFonts w:hint="eastAsia" w:ascii="宋体" w:hAnsi="宋体" w:eastAsia="宋体" w:cs="宋体"/>
          <w:sz w:val="28"/>
          <w:szCs w:val="28"/>
        </w:rPr>
      </w:pPr>
    </w:p>
    <w:p>
      <w:pPr>
        <w:ind w:left="0" w:leftChars="0" w:firstLine="0" w:firstLineChars="0"/>
        <w:rPr>
          <w:rFonts w:hint="eastAsia" w:ascii="宋体" w:hAnsi="宋体" w:eastAsia="宋体" w:cs="宋体"/>
          <w:sz w:val="28"/>
          <w:szCs w:val="28"/>
        </w:rPr>
      </w:pPr>
    </w:p>
    <w:p>
      <w:pPr>
        <w:spacing w:line="360" w:lineRule="auto"/>
        <w:ind w:left="0" w:leftChars="0" w:firstLine="0" w:firstLineChars="0"/>
        <w:rPr>
          <w:rFonts w:hint="eastAsia" w:ascii="宋体" w:hAnsi="宋体" w:eastAsia="宋体" w:cs="宋体"/>
          <w:sz w:val="28"/>
          <w:szCs w:val="28"/>
        </w:rPr>
      </w:pPr>
      <w:r>
        <w:rPr>
          <w:rFonts w:hint="eastAsia" w:ascii="宋体" w:hAnsi="宋体" w:eastAsia="宋体" w:cs="宋体"/>
          <w:b/>
          <w:bCs/>
          <w:szCs w:val="21"/>
          <w:lang w:val="en-US" w:eastAsia="zh-CN"/>
        </w:rPr>
        <w:t>附件2：</w:t>
      </w:r>
      <w:r>
        <w:rPr>
          <w:rFonts w:hint="eastAsia" w:ascii="宋体" w:hAnsi="宋体" w:eastAsia="宋体" w:cs="宋体"/>
          <w:b/>
          <w:bCs/>
          <w:szCs w:val="21"/>
        </w:rPr>
        <w:t>廉洁协议</w:t>
      </w:r>
    </w:p>
    <w:p>
      <w:pPr>
        <w:spacing w:line="360" w:lineRule="auto"/>
        <w:jc w:val="center"/>
        <w:rPr>
          <w:rFonts w:hint="eastAsia" w:ascii="宋体" w:hAnsi="宋体"/>
          <w:b/>
          <w:sz w:val="32"/>
          <w:szCs w:val="32"/>
        </w:rPr>
      </w:pPr>
      <w:r>
        <w:rPr>
          <w:rFonts w:hint="eastAsia" w:ascii="宋体" w:hAnsi="宋体"/>
          <w:b/>
          <w:sz w:val="32"/>
          <w:szCs w:val="32"/>
        </w:rPr>
        <w:t>廉洁协议</w:t>
      </w:r>
    </w:p>
    <w:p>
      <w:pPr>
        <w:spacing w:line="360" w:lineRule="auto"/>
        <w:jc w:val="center"/>
        <w:rPr>
          <w:rFonts w:hint="eastAsia" w:ascii="宋体" w:hAnsi="宋体"/>
          <w:b/>
          <w:sz w:val="32"/>
          <w:szCs w:val="32"/>
        </w:rPr>
      </w:pP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w:t>
      </w:r>
      <w:r>
        <w:rPr>
          <w:rFonts w:hint="eastAsia"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5"/>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u w:val="single"/>
          <w:lang w:val="en-US" w:eastAsia="zh-CN"/>
        </w:rPr>
        <w:t xml:space="preserve">                                                 </w:t>
      </w:r>
      <w:r>
        <w:rPr>
          <w:rFonts w:hint="eastAsia" w:ascii="宋体" w:hAnsi="宋体"/>
          <w:sz w:val="24"/>
        </w:rPr>
        <w:t>合同的附件，并具有同等的法律效力，本协议自双方签字盖章之日起生效，与主合同同时终止。</w:t>
      </w:r>
    </w:p>
    <w:p>
      <w:pPr>
        <w:spacing w:line="360" w:lineRule="auto"/>
        <w:ind w:firstLine="482" w:firstLineChars="200"/>
        <w:rPr>
          <w:rFonts w:ascii="宋体" w:hAnsi="宋体"/>
          <w:sz w:val="24"/>
        </w:rPr>
      </w:pPr>
      <w:r>
        <w:rPr>
          <w:rFonts w:hint="eastAsia" w:ascii="宋体" w:hAnsi="宋体"/>
          <w:b/>
          <w:sz w:val="24"/>
        </w:rPr>
        <w:t>第七条</w:t>
      </w:r>
      <w:r>
        <w:rPr>
          <w:rFonts w:ascii="宋体" w:hAnsi="宋体"/>
          <w:sz w:val="24"/>
        </w:rPr>
        <w:t>本协议一式</w:t>
      </w:r>
      <w:r>
        <w:rPr>
          <w:rFonts w:hint="eastAsia" w:ascii="宋体" w:hAnsi="宋体"/>
          <w:sz w:val="24"/>
          <w:lang w:val="en-US" w:eastAsia="zh-CN"/>
        </w:rPr>
        <w:t>肆</w:t>
      </w:r>
      <w:r>
        <w:rPr>
          <w:rFonts w:ascii="宋体" w:hAnsi="宋体"/>
          <w:sz w:val="24"/>
        </w:rPr>
        <w:t>份，甲方</w:t>
      </w:r>
      <w:r>
        <w:rPr>
          <w:rFonts w:hint="eastAsia" w:ascii="宋体" w:hAnsi="宋体"/>
          <w:sz w:val="24"/>
          <w:lang w:val="en-US" w:eastAsia="zh-CN"/>
        </w:rPr>
        <w:t>叁</w:t>
      </w:r>
      <w:r>
        <w:rPr>
          <w:rFonts w:ascii="宋体" w:hAnsi="宋体"/>
          <w:sz w:val="24"/>
        </w:rPr>
        <w:t>份，乙方</w:t>
      </w:r>
      <w:r>
        <w:rPr>
          <w:rFonts w:hint="eastAsia" w:ascii="宋体" w:hAnsi="宋体"/>
          <w:sz w:val="24"/>
          <w:lang w:val="en-US" w:eastAsia="zh-CN"/>
        </w:rPr>
        <w:t>壹</w:t>
      </w:r>
      <w:r>
        <w:rPr>
          <w:rFonts w:ascii="宋体" w:hAnsi="宋体"/>
          <w:sz w:val="24"/>
        </w:rPr>
        <w:t>份。</w:t>
      </w:r>
    </w:p>
    <w:p>
      <w:pPr>
        <w:spacing w:line="360" w:lineRule="auto"/>
        <w:ind w:firstLine="480" w:firstLineChars="200"/>
        <w:rPr>
          <w:rFonts w:ascii="宋体" w:hAnsi="宋体"/>
          <w:sz w:val="24"/>
        </w:rPr>
      </w:pPr>
    </w:p>
    <w:p>
      <w:pPr>
        <w:spacing w:line="360" w:lineRule="auto"/>
        <w:ind w:left="240" w:hanging="240" w:hangingChars="100"/>
        <w:rPr>
          <w:rFonts w:ascii="宋体" w:hAnsi="宋体"/>
          <w:sz w:val="24"/>
        </w:rPr>
      </w:pPr>
      <w:r>
        <w:rPr>
          <w:rFonts w:ascii="宋体" w:hAnsi="宋体"/>
          <w:sz w:val="24"/>
        </w:rPr>
        <w:br w:type="textWrapping"/>
      </w:r>
      <w:r>
        <w:rPr>
          <w:rFonts w:hint="eastAsia" w:ascii="宋体" w:hAnsi="宋体"/>
          <w:sz w:val="24"/>
        </w:rPr>
        <w:t xml:space="preserve">甲方（盖章）：                     </w:t>
      </w:r>
      <w:r>
        <w:rPr>
          <w:rFonts w:hint="eastAsia" w:ascii="宋体" w:hAnsi="宋体"/>
          <w:sz w:val="24"/>
          <w:lang w:val="en-US" w:eastAsia="zh-CN"/>
        </w:rPr>
        <w:t xml:space="preserve">  </w:t>
      </w:r>
      <w:r>
        <w:rPr>
          <w:rFonts w:hint="eastAsia" w:ascii="宋体" w:hAnsi="宋体"/>
          <w:sz w:val="24"/>
        </w:rPr>
        <w:t>乙方（盖章）：</w:t>
      </w:r>
    </w:p>
    <w:p>
      <w:pPr>
        <w:pStyle w:val="30"/>
        <w:tabs>
          <w:tab w:val="left" w:pos="5100"/>
        </w:tabs>
        <w:spacing w:line="360" w:lineRule="auto"/>
        <w:ind w:left="7200" w:firstLine="0" w:firstLineChars="0"/>
        <w:jc w:val="left"/>
        <w:rPr>
          <w:rFonts w:ascii="宋体" w:hAnsi="宋体"/>
          <w:sz w:val="24"/>
        </w:rPr>
      </w:pPr>
    </w:p>
    <w:p>
      <w:pPr>
        <w:tabs>
          <w:tab w:val="left" w:pos="5100"/>
        </w:tabs>
        <w:spacing w:line="360" w:lineRule="auto"/>
        <w:ind w:left="7199" w:leftChars="114" w:hanging="6960" w:hangingChars="2900"/>
        <w:rPr>
          <w:rFonts w:hint="eastAsia" w:ascii="宋体" w:hAnsi="宋体"/>
          <w:sz w:val="24"/>
        </w:rPr>
      </w:pPr>
      <w:r>
        <w:rPr>
          <w:rFonts w:hint="eastAsia" w:ascii="宋体" w:hAnsi="宋体"/>
          <w:sz w:val="24"/>
        </w:rPr>
        <w:t>签约代表：</w:t>
      </w:r>
      <w:r>
        <w:rPr>
          <w:rFonts w:hint="eastAsia" w:ascii="宋体" w:hAnsi="宋体"/>
          <w:sz w:val="24"/>
          <w:lang w:val="en-US" w:eastAsia="zh-CN"/>
        </w:rPr>
        <w:t xml:space="preserve">                          </w:t>
      </w:r>
      <w:r>
        <w:rPr>
          <w:rFonts w:hint="eastAsia" w:ascii="宋体" w:hAnsi="宋体"/>
          <w:sz w:val="24"/>
        </w:rPr>
        <w:t>签约代表：</w:t>
      </w:r>
    </w:p>
    <w:p>
      <w:pPr>
        <w:tabs>
          <w:tab w:val="left" w:pos="5100"/>
        </w:tabs>
        <w:spacing w:line="360" w:lineRule="auto"/>
        <w:ind w:left="7200" w:hanging="7200" w:hangingChars="3000"/>
        <w:rPr>
          <w:rFonts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w:t>
      </w:r>
    </w:p>
    <w:p>
      <w:pPr>
        <w:tabs>
          <w:tab w:val="left" w:pos="4170"/>
        </w:tabs>
        <w:spacing w:line="360" w:lineRule="auto"/>
        <w:ind w:firstLine="240" w:firstLineChars="100"/>
        <w:rPr>
          <w:rFonts w:ascii="宋体" w:hAnsi="宋体"/>
        </w:rPr>
      </w:pPr>
      <w:r>
        <w:rPr>
          <w:rFonts w:hint="eastAsia" w:ascii="宋体" w:hAnsi="宋体"/>
          <w:sz w:val="24"/>
        </w:rPr>
        <w:t>日期</w:t>
      </w:r>
      <w:r>
        <w:rPr>
          <w:rFonts w:ascii="宋体" w:hAnsi="宋体"/>
          <w:sz w:val="24"/>
        </w:rPr>
        <w:t>:    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 xml:space="preserve"> 日</w:t>
      </w:r>
      <w:r>
        <w:rPr>
          <w:rFonts w:ascii="宋体" w:hAnsi="宋体"/>
          <w:sz w:val="24"/>
        </w:rPr>
        <w:tab/>
      </w:r>
      <w:r>
        <w:rPr>
          <w:rFonts w:hint="eastAsia" w:ascii="宋体" w:hAnsi="宋体"/>
          <w:sz w:val="24"/>
          <w:lang w:val="en-US" w:eastAsia="zh-CN"/>
        </w:rPr>
        <w:t xml:space="preserve">   </w:t>
      </w: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hint="eastAsia" w:ascii="宋体" w:hAnsi="宋体" w:eastAsia="宋体" w:cs="宋体"/>
          <w:b/>
          <w:bCs/>
          <w:szCs w:val="21"/>
        </w:rPr>
      </w:pPr>
      <w:r>
        <w:rPr>
          <w:rFonts w:hint="eastAsia" w:ascii="宋体" w:hAnsi="宋体" w:eastAsia="宋体" w:cs="宋体"/>
          <w:b/>
          <w:bCs/>
          <w:szCs w:val="21"/>
        </w:rPr>
        <w:t>附件</w:t>
      </w:r>
      <w:r>
        <w:rPr>
          <w:rFonts w:hint="eastAsia" w:ascii="宋体" w:hAnsi="宋体" w:eastAsia="宋体" w:cs="宋体"/>
          <w:b/>
          <w:bCs/>
          <w:szCs w:val="21"/>
          <w:lang w:val="en-US" w:eastAsia="zh-CN"/>
        </w:rPr>
        <w:t>3</w:t>
      </w:r>
      <w:r>
        <w:rPr>
          <w:rFonts w:hint="eastAsia" w:ascii="宋体" w:hAnsi="宋体" w:eastAsia="宋体" w:cs="宋体"/>
          <w:b/>
          <w:bCs/>
          <w:szCs w:val="21"/>
        </w:rPr>
        <w:t xml:space="preserve"> </w:t>
      </w:r>
      <w:r>
        <w:rPr>
          <w:rFonts w:hint="eastAsia" w:ascii="宋体" w:hAnsi="宋体" w:eastAsia="宋体" w:cs="宋体"/>
          <w:b/>
          <w:bCs/>
          <w:szCs w:val="21"/>
          <w:lang w:val="en-US" w:eastAsia="zh-CN"/>
        </w:rPr>
        <w:t>成交</w:t>
      </w:r>
      <w:r>
        <w:rPr>
          <w:rFonts w:hint="eastAsia" w:ascii="宋体" w:hAnsi="宋体" w:eastAsia="宋体" w:cs="宋体"/>
          <w:b/>
          <w:bCs/>
          <w:szCs w:val="21"/>
        </w:rPr>
        <w:t>通知书</w:t>
      </w:r>
    </w:p>
    <w:p>
      <w:pPr>
        <w:pStyle w:val="2"/>
      </w:pPr>
    </w:p>
    <w:p>
      <w:pPr>
        <w:pStyle w:val="2"/>
      </w:pPr>
    </w:p>
    <w:p>
      <w:pPr>
        <w:pStyle w:val="2"/>
      </w:pPr>
    </w:p>
    <w:p>
      <w:r>
        <w:rPr>
          <w:rFonts w:hint="eastAsia" w:ascii="宋体" w:hAnsi="宋体" w:eastAsia="宋体" w:cs="宋体"/>
          <w:b/>
          <w:bCs/>
          <w:color w:val="auto"/>
          <w:sz w:val="21"/>
          <w:szCs w:val="21"/>
          <w:highlight w:val="none"/>
          <w:lang w:val="en-US" w:eastAsia="zh-CN"/>
        </w:rPr>
        <w:t>附件4</w:t>
      </w:r>
      <w:r>
        <w:rPr>
          <w:rFonts w:hint="eastAsia" w:ascii="宋体" w:hAnsi="宋体" w:eastAsia="宋体" w:cs="宋体"/>
          <w:color w:val="auto"/>
          <w:sz w:val="21"/>
          <w:szCs w:val="21"/>
          <w:highlight w:val="none"/>
        </w:rPr>
        <w:t>不诚信行为的情形及相应被暂停参与投标活动的处理标准</w:t>
      </w:r>
    </w:p>
    <w:tbl>
      <w:tblPr>
        <w:tblStyle w:val="21"/>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pStyle w:val="2"/>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rPr>
          <w:color w:val="auto"/>
          <w:highlight w:val="none"/>
        </w:rPr>
      </w:pPr>
      <w:bookmarkStart w:id="85" w:name="_Toc5129"/>
      <w:bookmarkStart w:id="86" w:name="_Toc1563"/>
      <w:bookmarkStart w:id="87" w:name="_Toc6230"/>
      <w:bookmarkStart w:id="88" w:name="_Toc21847"/>
      <w:bookmarkStart w:id="89" w:name="_Toc3723"/>
      <w:bookmarkStart w:id="90" w:name="_Toc16552"/>
      <w:bookmarkStart w:id="91" w:name="_Toc8147"/>
      <w:bookmarkStart w:id="92" w:name="_Toc30824"/>
      <w:bookmarkStart w:id="93" w:name="_Toc23515"/>
      <w:bookmarkStart w:id="94" w:name="_Toc12169"/>
      <w:bookmarkStart w:id="95" w:name="_Toc28358"/>
      <w:r>
        <w:rPr>
          <w:color w:val="auto"/>
          <w:highlight w:val="none"/>
        </w:rPr>
        <w:pict>
          <v:shape id="_x0000_s2059" o:spid="_x0000_s2059"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rPr>
          <w:color w:val="auto"/>
          <w:highlight w:val="none"/>
        </w:rPr>
        <w:pict>
          <v:shape id="_x0000_s2058" o:spid="_x0000_s2058" o:spt="32" type="#_x0000_t32" style="position:absolute;left:0pt;margin-left:183.1pt;margin-top:21.3pt;height:0pt;width:75.5pt;z-index:251666432;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pPr>
        <w:pStyle w:val="33"/>
        <w:rPr>
          <w:color w:val="auto"/>
          <w:highlight w:val="none"/>
        </w:rPr>
      </w:pPr>
    </w:p>
    <w:p>
      <w:pPr>
        <w:pStyle w:val="4"/>
        <w:rPr>
          <w:color w:val="auto"/>
          <w:highlight w:val="none"/>
        </w:rPr>
      </w:pPr>
      <w:bookmarkStart w:id="96" w:name="_Toc5342"/>
      <w:bookmarkStart w:id="97" w:name="_Toc31564"/>
      <w:bookmarkStart w:id="98" w:name="_Toc22764"/>
      <w:bookmarkStart w:id="99" w:name="_Toc12610"/>
      <w:bookmarkStart w:id="100" w:name="_Toc24490"/>
      <w:bookmarkStart w:id="101" w:name="_Toc88209951"/>
      <w:bookmarkStart w:id="102" w:name="_Toc21675"/>
      <w:bookmarkStart w:id="103" w:name="_Toc24815"/>
      <w:bookmarkStart w:id="104" w:name="_Toc87616388"/>
      <w:bookmarkStart w:id="105" w:name="_Toc12769"/>
      <w:bookmarkStart w:id="106" w:name="_Toc30157"/>
      <w:bookmarkStart w:id="107" w:name="_Toc10840"/>
      <w:bookmarkStart w:id="108" w:name="_Toc17119"/>
      <w:r>
        <w:rPr>
          <w:rFonts w:hint="eastAsia"/>
          <w:color w:val="auto"/>
          <w:highlight w:val="none"/>
        </w:rPr>
        <w:t>响应文件</w:t>
      </w:r>
      <w:r>
        <w:rPr>
          <w:rFonts w:hint="eastAsia"/>
          <w:color w:val="auto"/>
          <w:highlight w:val="none"/>
          <w:lang w:val="en-US" w:eastAsia="zh-CN"/>
        </w:rPr>
        <w:t>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9" w:name="_Toc87616389"/>
      <w:bookmarkStart w:id="110" w:name="_Toc88209952"/>
      <w:r>
        <w:rPr>
          <w:rFonts w:hint="eastAsia" w:ascii="仿宋_GB2312" w:eastAsia="仿宋_GB2312"/>
          <w:color w:val="auto"/>
          <w:sz w:val="28"/>
          <w:szCs w:val="28"/>
          <w:highlight w:val="none"/>
        </w:rPr>
        <w:t>1.响应函</w:t>
      </w:r>
      <w:bookmarkEnd w:id="109"/>
      <w:bookmarkEnd w:id="110"/>
    </w:p>
    <w:p>
      <w:pPr>
        <w:spacing w:line="600" w:lineRule="exact"/>
        <w:rPr>
          <w:rFonts w:hint="eastAsia" w:ascii="仿宋_GB2312" w:eastAsia="仿宋_GB2312"/>
          <w:color w:val="auto"/>
          <w:sz w:val="28"/>
          <w:szCs w:val="28"/>
          <w:highlight w:val="none"/>
        </w:rPr>
      </w:pPr>
      <w:bookmarkStart w:id="111" w:name="_Toc87616390"/>
      <w:bookmarkStart w:id="112" w:name="_Toc88209953"/>
      <w:r>
        <w:rPr>
          <w:rFonts w:hint="eastAsia" w:ascii="仿宋_GB2312" w:eastAsia="仿宋_GB2312"/>
          <w:color w:val="auto"/>
          <w:sz w:val="28"/>
          <w:szCs w:val="28"/>
          <w:highlight w:val="none"/>
        </w:rPr>
        <w:t>2.法定代表人证明或授权委托书</w:t>
      </w:r>
      <w:bookmarkEnd w:id="111"/>
      <w:bookmarkEnd w:id="112"/>
      <w:bookmarkStart w:id="113" w:name="_Toc87616393"/>
      <w:bookmarkStart w:id="114"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3"/>
      <w:bookmarkEnd w:id="114"/>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15" w:name="_Toc12665"/>
      <w:bookmarkStart w:id="116" w:name="_Toc28619645"/>
      <w:bookmarkStart w:id="117" w:name="_Toc6313"/>
      <w:bookmarkStart w:id="118" w:name="_Toc87616394"/>
      <w:bookmarkStart w:id="119" w:name="_Toc88209957"/>
      <w:r>
        <w:rPr>
          <w:rFonts w:hint="eastAsia" w:asciiTheme="minorEastAsia" w:hAnsiTheme="minorEastAsia" w:eastAsiaTheme="minorEastAsia"/>
          <w:color w:val="auto"/>
          <w:sz w:val="28"/>
          <w:szCs w:val="28"/>
          <w:highlight w:val="none"/>
        </w:rPr>
        <w:t>1.响应函</w:t>
      </w:r>
      <w:bookmarkEnd w:id="115"/>
      <w:bookmarkEnd w:id="116"/>
      <w:bookmarkEnd w:id="117"/>
      <w:bookmarkEnd w:id="118"/>
      <w:bookmarkEnd w:id="11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0" w:name="_Toc88209958"/>
      <w:bookmarkStart w:id="121" w:name="_Toc22527"/>
      <w:bookmarkStart w:id="122" w:name="_Toc87616395"/>
      <w:bookmarkStart w:id="123" w:name="_Toc29833"/>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0"/>
      <w:bookmarkEnd w:id="121"/>
      <w:bookmarkEnd w:id="122"/>
      <w:bookmarkEnd w:id="12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5"/>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4"/>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68480;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3"/>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69504;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4" w:name="_Toc8086"/>
      <w:bookmarkStart w:id="125" w:name="_Toc87616400"/>
      <w:bookmarkStart w:id="126" w:name="_Toc19830"/>
      <w:bookmarkStart w:id="127"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4"/>
      <w:bookmarkEnd w:id="125"/>
      <w:bookmarkEnd w:id="126"/>
      <w:bookmarkEnd w:id="12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2"/>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28"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广州市净水有限公司2022年紫外消毒设备大修采购项目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1"/>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29" w:name="_Toc32430"/>
      <w:bookmarkStart w:id="130"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29"/>
      <w:bookmarkEnd w:id="130"/>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31" w:name="_Toc16386"/>
      <w:bookmarkStart w:id="132" w:name="_Toc88209965"/>
      <w:bookmarkStart w:id="133" w:name="_Toc87616402"/>
      <w:bookmarkStart w:id="134" w:name="_Toc6058"/>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1"/>
      <w:bookmarkEnd w:id="132"/>
      <w:bookmarkEnd w:id="133"/>
      <w:bookmarkEnd w:id="134"/>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footerReference r:id="rId7" w:type="first"/>
      <w:footerReference r:id="rId6"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8" o:spid="_x0000_s3078" o:spt="202" type="#_x0000_t202" style="position:absolute;left:0pt;margin-top:0pt;height:144pt;width:144pt;mso-position-horizontal:center;mso-position-horizontal-relative:margin;mso-wrap-style:none;z-index:251677696;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9" o:spid="_x0000_s3079" o:spt="202" type="#_x0000_t202" style="position:absolute;left:0pt;margin-top:0pt;height:144pt;width:144pt;mso-position-horizontal:center;mso-position-horizontal-relative:margin;mso-wrap-style:none;z-index:251676672;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80" o:spid="_x0000_s3080" o:spt="202" type="#_x0000_t202" style="position:absolute;left:0pt;margin-top:0pt;height:144pt;width:144pt;mso-position-horizontal:center;mso-position-horizontal-relative:margin;mso-wrap-style:none;z-index:251678720;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6FA14690"/>
    <w:multiLevelType w:val="singleLevel"/>
    <w:tmpl w:val="6FA14690"/>
    <w:lvl w:ilvl="0" w:tentative="0">
      <w:start w:val="1"/>
      <w:numFmt w:val="decimal"/>
      <w:suff w:val="nothing"/>
      <w:lvlText w:val="%1、"/>
      <w:lvlJc w:val="left"/>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D618A"/>
    <w:rsid w:val="003D60BA"/>
    <w:rsid w:val="00411689"/>
    <w:rsid w:val="004B238E"/>
    <w:rsid w:val="005D618A"/>
    <w:rsid w:val="00911ECD"/>
    <w:rsid w:val="00A042E0"/>
    <w:rsid w:val="00B26BB1"/>
    <w:rsid w:val="00B26E21"/>
    <w:rsid w:val="00F83B64"/>
    <w:rsid w:val="013E3461"/>
    <w:rsid w:val="02090C75"/>
    <w:rsid w:val="02A23A3C"/>
    <w:rsid w:val="035D130A"/>
    <w:rsid w:val="039110A9"/>
    <w:rsid w:val="03AC246A"/>
    <w:rsid w:val="03B23056"/>
    <w:rsid w:val="03DC3EBA"/>
    <w:rsid w:val="03F9794D"/>
    <w:rsid w:val="046A2461"/>
    <w:rsid w:val="051C2970"/>
    <w:rsid w:val="051C5FCF"/>
    <w:rsid w:val="060C3611"/>
    <w:rsid w:val="06C64829"/>
    <w:rsid w:val="077D16D2"/>
    <w:rsid w:val="082A69F3"/>
    <w:rsid w:val="08675FC8"/>
    <w:rsid w:val="09A63407"/>
    <w:rsid w:val="09B713FD"/>
    <w:rsid w:val="09EF6ACC"/>
    <w:rsid w:val="0A315056"/>
    <w:rsid w:val="0AA213B4"/>
    <w:rsid w:val="0AF61C7E"/>
    <w:rsid w:val="0AFB45AD"/>
    <w:rsid w:val="0B351E9B"/>
    <w:rsid w:val="0B4C50D3"/>
    <w:rsid w:val="0B806B92"/>
    <w:rsid w:val="0B827E94"/>
    <w:rsid w:val="0B842F76"/>
    <w:rsid w:val="0B912DCB"/>
    <w:rsid w:val="0BD070E1"/>
    <w:rsid w:val="0C247926"/>
    <w:rsid w:val="0D794204"/>
    <w:rsid w:val="0E2125D1"/>
    <w:rsid w:val="0E214211"/>
    <w:rsid w:val="0E5F2769"/>
    <w:rsid w:val="0F4D75A3"/>
    <w:rsid w:val="0F5B2DCA"/>
    <w:rsid w:val="0FED051E"/>
    <w:rsid w:val="0FEE4C29"/>
    <w:rsid w:val="10031608"/>
    <w:rsid w:val="10046082"/>
    <w:rsid w:val="111703D2"/>
    <w:rsid w:val="112B101A"/>
    <w:rsid w:val="119B53FC"/>
    <w:rsid w:val="12424CDC"/>
    <w:rsid w:val="129A2738"/>
    <w:rsid w:val="12B56BF1"/>
    <w:rsid w:val="12CB1A89"/>
    <w:rsid w:val="131840FB"/>
    <w:rsid w:val="13467417"/>
    <w:rsid w:val="136E76CF"/>
    <w:rsid w:val="145F08C6"/>
    <w:rsid w:val="14745B87"/>
    <w:rsid w:val="15311914"/>
    <w:rsid w:val="15776308"/>
    <w:rsid w:val="15BC6B3C"/>
    <w:rsid w:val="164D40B0"/>
    <w:rsid w:val="1694429A"/>
    <w:rsid w:val="16E51A1D"/>
    <w:rsid w:val="17635326"/>
    <w:rsid w:val="18236EFD"/>
    <w:rsid w:val="189D5B1F"/>
    <w:rsid w:val="18A34CD0"/>
    <w:rsid w:val="19A53EA8"/>
    <w:rsid w:val="19B64DBC"/>
    <w:rsid w:val="1A373ACF"/>
    <w:rsid w:val="1A895341"/>
    <w:rsid w:val="1AAF388A"/>
    <w:rsid w:val="1B0D071F"/>
    <w:rsid w:val="1B4568CE"/>
    <w:rsid w:val="1B9015B7"/>
    <w:rsid w:val="1BF54245"/>
    <w:rsid w:val="1C651AB7"/>
    <w:rsid w:val="1D0E6976"/>
    <w:rsid w:val="1D5A79EE"/>
    <w:rsid w:val="1E0E2CD0"/>
    <w:rsid w:val="1E831280"/>
    <w:rsid w:val="1EBC4704"/>
    <w:rsid w:val="1F172EB5"/>
    <w:rsid w:val="1F6E62CB"/>
    <w:rsid w:val="1F94592D"/>
    <w:rsid w:val="1FB860DE"/>
    <w:rsid w:val="203C5A02"/>
    <w:rsid w:val="209D4C94"/>
    <w:rsid w:val="20E84705"/>
    <w:rsid w:val="218400BA"/>
    <w:rsid w:val="21AB1E2F"/>
    <w:rsid w:val="21D40498"/>
    <w:rsid w:val="22767047"/>
    <w:rsid w:val="23A05588"/>
    <w:rsid w:val="240476A1"/>
    <w:rsid w:val="25431AEB"/>
    <w:rsid w:val="25BF43FD"/>
    <w:rsid w:val="25F86BCD"/>
    <w:rsid w:val="2605748B"/>
    <w:rsid w:val="269E416A"/>
    <w:rsid w:val="26CA3014"/>
    <w:rsid w:val="272100D3"/>
    <w:rsid w:val="272C72FC"/>
    <w:rsid w:val="275131CB"/>
    <w:rsid w:val="27EB149D"/>
    <w:rsid w:val="27FD3E52"/>
    <w:rsid w:val="28E11370"/>
    <w:rsid w:val="294A756A"/>
    <w:rsid w:val="29781BF8"/>
    <w:rsid w:val="29C33ED0"/>
    <w:rsid w:val="29D5322D"/>
    <w:rsid w:val="2A025DD9"/>
    <w:rsid w:val="2A2619CB"/>
    <w:rsid w:val="2A7C2231"/>
    <w:rsid w:val="2ABB753D"/>
    <w:rsid w:val="2B7A49FA"/>
    <w:rsid w:val="2C615D26"/>
    <w:rsid w:val="2CB679ED"/>
    <w:rsid w:val="2CCF4284"/>
    <w:rsid w:val="2D173C07"/>
    <w:rsid w:val="2D424A86"/>
    <w:rsid w:val="2E7B52DB"/>
    <w:rsid w:val="2F324CFE"/>
    <w:rsid w:val="2FBA09F1"/>
    <w:rsid w:val="2FEF2ACF"/>
    <w:rsid w:val="30540211"/>
    <w:rsid w:val="31112A0D"/>
    <w:rsid w:val="311F4B20"/>
    <w:rsid w:val="312D7741"/>
    <w:rsid w:val="316F137F"/>
    <w:rsid w:val="31DF525F"/>
    <w:rsid w:val="31E168B0"/>
    <w:rsid w:val="31EC162B"/>
    <w:rsid w:val="32324C2E"/>
    <w:rsid w:val="327171DF"/>
    <w:rsid w:val="33AE0103"/>
    <w:rsid w:val="341E3434"/>
    <w:rsid w:val="34444213"/>
    <w:rsid w:val="34BB4442"/>
    <w:rsid w:val="360B7EBA"/>
    <w:rsid w:val="369C32FD"/>
    <w:rsid w:val="37666E72"/>
    <w:rsid w:val="38081EA3"/>
    <w:rsid w:val="38167A04"/>
    <w:rsid w:val="394B167A"/>
    <w:rsid w:val="39DA2868"/>
    <w:rsid w:val="3A4E4336"/>
    <w:rsid w:val="3A6007FE"/>
    <w:rsid w:val="3AF93D6C"/>
    <w:rsid w:val="3B7C2CE4"/>
    <w:rsid w:val="3BAF716B"/>
    <w:rsid w:val="3C0B5355"/>
    <w:rsid w:val="3CD4176B"/>
    <w:rsid w:val="3D1F44D9"/>
    <w:rsid w:val="3D5C38CD"/>
    <w:rsid w:val="3E5070F1"/>
    <w:rsid w:val="3E543C0E"/>
    <w:rsid w:val="3F6C3589"/>
    <w:rsid w:val="3F850180"/>
    <w:rsid w:val="3F9004D6"/>
    <w:rsid w:val="400E4D5E"/>
    <w:rsid w:val="40E1138C"/>
    <w:rsid w:val="413814BA"/>
    <w:rsid w:val="41872511"/>
    <w:rsid w:val="424236D9"/>
    <w:rsid w:val="42466655"/>
    <w:rsid w:val="42C82F57"/>
    <w:rsid w:val="435707E5"/>
    <w:rsid w:val="43C76AF7"/>
    <w:rsid w:val="446828F0"/>
    <w:rsid w:val="45093E85"/>
    <w:rsid w:val="454F152B"/>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CA4868"/>
    <w:rsid w:val="48F005D3"/>
    <w:rsid w:val="49547ADD"/>
    <w:rsid w:val="49732351"/>
    <w:rsid w:val="498F4AF1"/>
    <w:rsid w:val="49C05787"/>
    <w:rsid w:val="49CF518D"/>
    <w:rsid w:val="4ADA1F63"/>
    <w:rsid w:val="4AE23D89"/>
    <w:rsid w:val="4B2038D0"/>
    <w:rsid w:val="4B296E7D"/>
    <w:rsid w:val="4B79394E"/>
    <w:rsid w:val="4B877F28"/>
    <w:rsid w:val="4D916BA6"/>
    <w:rsid w:val="4DC44169"/>
    <w:rsid w:val="4DE24E21"/>
    <w:rsid w:val="4E1B19A3"/>
    <w:rsid w:val="4E5B7657"/>
    <w:rsid w:val="4EF0709E"/>
    <w:rsid w:val="4F0469A4"/>
    <w:rsid w:val="513C6A7B"/>
    <w:rsid w:val="532D486F"/>
    <w:rsid w:val="5333545B"/>
    <w:rsid w:val="538D0E89"/>
    <w:rsid w:val="5450213C"/>
    <w:rsid w:val="54D24048"/>
    <w:rsid w:val="54D64CD5"/>
    <w:rsid w:val="55806BA9"/>
    <w:rsid w:val="55887D69"/>
    <w:rsid w:val="561A0928"/>
    <w:rsid w:val="56423872"/>
    <w:rsid w:val="56B279F0"/>
    <w:rsid w:val="579D710E"/>
    <w:rsid w:val="581F22F6"/>
    <w:rsid w:val="586E1E17"/>
    <w:rsid w:val="58862C35"/>
    <w:rsid w:val="58C14957"/>
    <w:rsid w:val="58CC23D2"/>
    <w:rsid w:val="5AE83A50"/>
    <w:rsid w:val="5B353193"/>
    <w:rsid w:val="5B560825"/>
    <w:rsid w:val="5BAB2917"/>
    <w:rsid w:val="5BFC33FA"/>
    <w:rsid w:val="5C3107A4"/>
    <w:rsid w:val="5C3B1B93"/>
    <w:rsid w:val="5C9220DF"/>
    <w:rsid w:val="5D4A15F3"/>
    <w:rsid w:val="5D69542A"/>
    <w:rsid w:val="5D783B72"/>
    <w:rsid w:val="5E0930EF"/>
    <w:rsid w:val="5E3D4D53"/>
    <w:rsid w:val="5E4717E6"/>
    <w:rsid w:val="5E55774C"/>
    <w:rsid w:val="60045F96"/>
    <w:rsid w:val="60104DDC"/>
    <w:rsid w:val="605C0804"/>
    <w:rsid w:val="6189617B"/>
    <w:rsid w:val="61B52BB6"/>
    <w:rsid w:val="61B749C2"/>
    <w:rsid w:val="62280D20"/>
    <w:rsid w:val="62CA2457"/>
    <w:rsid w:val="638240A1"/>
    <w:rsid w:val="63833423"/>
    <w:rsid w:val="63A5257B"/>
    <w:rsid w:val="63BD3DCC"/>
    <w:rsid w:val="63C61741"/>
    <w:rsid w:val="64560967"/>
    <w:rsid w:val="656B1D10"/>
    <w:rsid w:val="65B841F9"/>
    <w:rsid w:val="66022B28"/>
    <w:rsid w:val="664A38E2"/>
    <w:rsid w:val="66581E87"/>
    <w:rsid w:val="6686151C"/>
    <w:rsid w:val="66FA11D5"/>
    <w:rsid w:val="674302C7"/>
    <w:rsid w:val="680A5986"/>
    <w:rsid w:val="680D5F4B"/>
    <w:rsid w:val="68113F51"/>
    <w:rsid w:val="68E94770"/>
    <w:rsid w:val="68F949C9"/>
    <w:rsid w:val="695A4290"/>
    <w:rsid w:val="6A26122D"/>
    <w:rsid w:val="6A334932"/>
    <w:rsid w:val="6A3353FF"/>
    <w:rsid w:val="6A5D63E6"/>
    <w:rsid w:val="6A5F24D1"/>
    <w:rsid w:val="6AE347EB"/>
    <w:rsid w:val="6B4271AC"/>
    <w:rsid w:val="6B434AF0"/>
    <w:rsid w:val="6B57675A"/>
    <w:rsid w:val="6BDD7B4D"/>
    <w:rsid w:val="6EBC0B3A"/>
    <w:rsid w:val="6EF51C7D"/>
    <w:rsid w:val="6F6F0ADA"/>
    <w:rsid w:val="6F8363E5"/>
    <w:rsid w:val="6FAC3CC5"/>
    <w:rsid w:val="6FC746F5"/>
    <w:rsid w:val="70317AC6"/>
    <w:rsid w:val="704B26F7"/>
    <w:rsid w:val="70863262"/>
    <w:rsid w:val="70A76ED3"/>
    <w:rsid w:val="71860B17"/>
    <w:rsid w:val="723B27CC"/>
    <w:rsid w:val="72687227"/>
    <w:rsid w:val="72A03FD9"/>
    <w:rsid w:val="73257070"/>
    <w:rsid w:val="73406CFF"/>
    <w:rsid w:val="7383028C"/>
    <w:rsid w:val="73A25E44"/>
    <w:rsid w:val="741F68CF"/>
    <w:rsid w:val="75252DF3"/>
    <w:rsid w:val="75621536"/>
    <w:rsid w:val="75724D31"/>
    <w:rsid w:val="75BF3154"/>
    <w:rsid w:val="764A07CF"/>
    <w:rsid w:val="764F6B3D"/>
    <w:rsid w:val="76CD2B7B"/>
    <w:rsid w:val="76D80645"/>
    <w:rsid w:val="76E03371"/>
    <w:rsid w:val="780E5898"/>
    <w:rsid w:val="782642CC"/>
    <w:rsid w:val="7894095E"/>
    <w:rsid w:val="78964555"/>
    <w:rsid w:val="78CF4963"/>
    <w:rsid w:val="79000679"/>
    <w:rsid w:val="79A416F0"/>
    <w:rsid w:val="79B03EB6"/>
    <w:rsid w:val="7A3613D3"/>
    <w:rsid w:val="7AAF5852"/>
    <w:rsid w:val="7AE15A5C"/>
    <w:rsid w:val="7AF37579"/>
    <w:rsid w:val="7AF87F64"/>
    <w:rsid w:val="7B1C0C84"/>
    <w:rsid w:val="7B5A62DF"/>
    <w:rsid w:val="7B7A04A8"/>
    <w:rsid w:val="7C0C3F6D"/>
    <w:rsid w:val="7C22163C"/>
    <w:rsid w:val="7C457B4B"/>
    <w:rsid w:val="7C595075"/>
    <w:rsid w:val="7C6B07B2"/>
    <w:rsid w:val="7C905365"/>
    <w:rsid w:val="7D133243"/>
    <w:rsid w:val="7D945420"/>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7"/>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28"/>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29"/>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7"/>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32"/>
    <w:semiHidden/>
    <w:unhideWhenUsed/>
    <w:qFormat/>
    <w:uiPriority w:val="99"/>
    <w:rPr>
      <w:sz w:val="18"/>
      <w:szCs w:val="18"/>
    </w:rPr>
  </w:style>
  <w:style w:type="paragraph" w:styleId="17">
    <w:name w:val="footer"/>
    <w:basedOn w:val="1"/>
    <w:link w:val="26"/>
    <w:unhideWhenUsed/>
    <w:qFormat/>
    <w:uiPriority w:val="99"/>
    <w:pPr>
      <w:tabs>
        <w:tab w:val="center" w:pos="4153"/>
        <w:tab w:val="right" w:pos="8306"/>
      </w:tabs>
      <w:snapToGrid w:val="0"/>
      <w:jc w:val="left"/>
    </w:pPr>
    <w:rPr>
      <w:sz w:val="18"/>
      <w:szCs w:val="18"/>
    </w:rPr>
  </w:style>
  <w:style w:type="paragraph" w:styleId="18">
    <w:name w:val="header"/>
    <w:basedOn w:val="1"/>
    <w:link w:val="2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Hyperlink"/>
    <w:basedOn w:val="23"/>
    <w:unhideWhenUsed/>
    <w:qFormat/>
    <w:uiPriority w:val="99"/>
    <w:rPr>
      <w:color w:val="0000FF" w:themeColor="hyperlink"/>
      <w:u w:val="single"/>
    </w:rPr>
  </w:style>
  <w:style w:type="character" w:customStyle="1" w:styleId="25">
    <w:name w:val="页眉 Char"/>
    <w:basedOn w:val="23"/>
    <w:link w:val="18"/>
    <w:semiHidden/>
    <w:qFormat/>
    <w:uiPriority w:val="99"/>
    <w:rPr>
      <w:sz w:val="18"/>
      <w:szCs w:val="18"/>
    </w:rPr>
  </w:style>
  <w:style w:type="character" w:customStyle="1" w:styleId="26">
    <w:name w:val="页脚 Char"/>
    <w:basedOn w:val="23"/>
    <w:link w:val="17"/>
    <w:qFormat/>
    <w:uiPriority w:val="99"/>
    <w:rPr>
      <w:sz w:val="18"/>
      <w:szCs w:val="18"/>
    </w:rPr>
  </w:style>
  <w:style w:type="character" w:customStyle="1" w:styleId="27">
    <w:name w:val="标题 1 Char"/>
    <w:basedOn w:val="23"/>
    <w:link w:val="4"/>
    <w:qFormat/>
    <w:uiPriority w:val="9"/>
    <w:rPr>
      <w:rFonts w:eastAsia="方正小标宋简体"/>
      <w:bCs/>
      <w:kern w:val="44"/>
      <w:sz w:val="44"/>
      <w:szCs w:val="44"/>
    </w:rPr>
  </w:style>
  <w:style w:type="character" w:customStyle="1" w:styleId="28">
    <w:name w:val="标题 2 Char"/>
    <w:basedOn w:val="23"/>
    <w:link w:val="5"/>
    <w:qFormat/>
    <w:uiPriority w:val="9"/>
    <w:rPr>
      <w:rFonts w:eastAsia="方正小标宋简体" w:asciiTheme="majorHAnsi" w:hAnsiTheme="majorHAnsi" w:cstheme="majorBidi"/>
      <w:bCs/>
      <w:sz w:val="36"/>
      <w:szCs w:val="32"/>
    </w:rPr>
  </w:style>
  <w:style w:type="character" w:customStyle="1" w:styleId="29">
    <w:name w:val="标题 3 Char"/>
    <w:basedOn w:val="23"/>
    <w:link w:val="6"/>
    <w:qFormat/>
    <w:uiPriority w:val="9"/>
    <w:rPr>
      <w:rFonts w:ascii="Calibri" w:hAnsi="Calibri" w:eastAsia="宋体" w:cs="Times New Roman"/>
      <w:b/>
      <w:bCs/>
      <w:sz w:val="32"/>
      <w:szCs w:val="32"/>
    </w:rPr>
  </w:style>
  <w:style w:type="paragraph" w:styleId="30">
    <w:name w:val="List Paragraph"/>
    <w:basedOn w:val="1"/>
    <w:link w:val="38"/>
    <w:qFormat/>
    <w:uiPriority w:val="34"/>
    <w:pPr>
      <w:ind w:firstLine="420" w:firstLineChars="200"/>
    </w:pPr>
  </w:style>
  <w:style w:type="paragraph" w:customStyle="1" w:styleId="31">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2">
    <w:name w:val="批注框文本 Char"/>
    <w:basedOn w:val="23"/>
    <w:link w:val="16"/>
    <w:semiHidden/>
    <w:qFormat/>
    <w:uiPriority w:val="99"/>
    <w:rPr>
      <w:sz w:val="18"/>
      <w:szCs w:val="18"/>
    </w:rPr>
  </w:style>
  <w:style w:type="paragraph" w:styleId="3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CM97"/>
    <w:basedOn w:val="13"/>
    <w:next w:val="13"/>
    <w:qFormat/>
    <w:uiPriority w:val="0"/>
    <w:pPr>
      <w:spacing w:after="373"/>
    </w:pPr>
    <w:rPr>
      <w:color w:val="auto"/>
    </w:rPr>
  </w:style>
  <w:style w:type="paragraph" w:customStyle="1" w:styleId="35">
    <w:name w:val="CM91"/>
    <w:basedOn w:val="13"/>
    <w:next w:val="13"/>
    <w:qFormat/>
    <w:uiPriority w:val="0"/>
    <w:pPr>
      <w:spacing w:after="160"/>
    </w:pPr>
    <w:rPr>
      <w:color w:val="auto"/>
    </w:rPr>
  </w:style>
  <w:style w:type="character" w:customStyle="1" w:styleId="36">
    <w:name w:val="正文文本 3 Char"/>
    <w:link w:val="8"/>
    <w:qFormat/>
    <w:uiPriority w:val="99"/>
    <w:rPr>
      <w:sz w:val="16"/>
      <w:szCs w:val="16"/>
    </w:rPr>
  </w:style>
  <w:style w:type="character" w:customStyle="1" w:styleId="37">
    <w:name w:val="正文文本 3 Char1"/>
    <w:basedOn w:val="23"/>
    <w:link w:val="8"/>
    <w:semiHidden/>
    <w:qFormat/>
    <w:uiPriority w:val="99"/>
    <w:rPr>
      <w:sz w:val="16"/>
      <w:szCs w:val="16"/>
    </w:rPr>
  </w:style>
  <w:style w:type="character" w:customStyle="1" w:styleId="38">
    <w:name w:val="列出段落 Char"/>
    <w:link w:val="30"/>
    <w:qFormat/>
    <w:uiPriority w:val="34"/>
  </w:style>
  <w:style w:type="paragraph" w:customStyle="1" w:styleId="39">
    <w:name w:val="1"/>
    <w:basedOn w:val="1"/>
    <w:next w:val="12"/>
    <w:qFormat/>
    <w:uiPriority w:val="99"/>
    <w:pPr>
      <w:widowControl w:val="0"/>
      <w:jc w:val="both"/>
    </w:pPr>
    <w:rPr>
      <w:rFonts w:ascii="宋体" w:hAnsi="Courier New"/>
      <w:kern w:val="2"/>
    </w:rPr>
  </w:style>
  <w:style w:type="paragraph" w:customStyle="1" w:styleId="40">
    <w:name w:val="WPSOffice手动目录 1"/>
    <w:qFormat/>
    <w:uiPriority w:val="0"/>
    <w:pPr>
      <w:ind w:leftChars="0"/>
    </w:pPr>
    <w:rPr>
      <w:rFonts w:asciiTheme="minorHAnsi" w:hAnsiTheme="minorHAnsi" w:eastAsiaTheme="minorEastAsia" w:cstheme="minorBidi"/>
      <w:sz w:val="20"/>
      <w:szCs w:val="20"/>
    </w:rPr>
  </w:style>
  <w:style w:type="paragraph" w:customStyle="1" w:styleId="41">
    <w:name w:val="WPSOffice手动目录 2"/>
    <w:qFormat/>
    <w:uiPriority w:val="0"/>
    <w:pPr>
      <w:ind w:leftChars="200"/>
    </w:pPr>
    <w:rPr>
      <w:rFonts w:asciiTheme="minorHAnsi" w:hAnsiTheme="minorHAnsi" w:eastAsiaTheme="minorEastAsia" w:cstheme="minorBidi"/>
      <w:sz w:val="20"/>
      <w:szCs w:val="20"/>
    </w:rPr>
  </w:style>
  <w:style w:type="paragraph" w:customStyle="1" w:styleId="42">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6" textRotate="1"/>
    <customShpInfo spid="_x0000_s3078" textRotate="1"/>
    <customShpInfo spid="_x0000_s3079" textRotate="1"/>
    <customShpInfo spid="_x0000_s3080"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7"/>
    <customShpInfo spid="_x0000_s2056"/>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6324</Words>
  <Characters>36048</Characters>
  <Lines>300</Lines>
  <Paragraphs>84</Paragraphs>
  <TotalTime>24</TotalTime>
  <ScaleCrop>false</ScaleCrop>
  <LinksUpToDate>false</LinksUpToDate>
  <CharactersWithSpaces>42288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黄炽权</cp:lastModifiedBy>
  <cp:lastPrinted>2022-05-27T07:32:00Z</cp:lastPrinted>
  <dcterms:modified xsi:type="dcterms:W3CDTF">2022-06-08T00:53:54Z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