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lang w:val="en-US" w:eastAsia="zh-CN"/>
        </w:rPr>
      </w:pPr>
      <w:r>
        <w:rPr>
          <w:rFonts w:hint="eastAsia" w:ascii="仿宋_GB2312" w:hAnsi="仿宋_GB2312" w:eastAsia="仿宋_GB2312" w:cs="仿宋_GB2312"/>
          <w:b/>
          <w:kern w:val="0"/>
          <w:lang w:val="en-US" w:eastAsia="zh-CN"/>
        </w:rPr>
        <w:t xml:space="preserve">                                                                                                                                                                                                                                                                                                                                                                                                                                                                                                                                                                                                                                                                                                                                                                                                                                                                                                                                                                                                                                                                                                                                                                                                                                                                                                                                                                                                                                                                                                                                                                                                                                                                                                                                                                                                                                                                                                                                                                                                                                                                                                                                                                                                                                                                                                                                                                                                                                                                                                                                                                                                                                                                                                                                                                                                                                                                                                                                                                                                                                                                                                                                                                                                                                                                                                                                                                                                                                                                                                                                                                                                                                                                                                                                                                                                                                                                                                                                                                                                                                                                                                                                                                                                                </w:t>
      </w:r>
      <w:r>
        <w:rPr>
          <w:rFonts w:hint="eastAsia" w:ascii="仿宋_GB2312" w:hAnsi="仿宋_GB2312" w:eastAsia="仿宋_GB2312" w:cs="仿宋_GB2312"/>
          <w:b/>
          <w:kern w:val="0"/>
          <w:lang w:val="en-US" w:eastAsia="zh-CN"/>
        </w:rPr>
        <w:t xml:space="preserve">                                                                                                                                                                                                                                                                                                                                                                                                                                                                                                                                                                                                                                                                                                                                                                                                                                                                                                                                                                                                                                                                                                                                                                                                                                                                                                                                                                                                                                                                                                                                                                                                                                                                                                                                                                                                                                                                                                                                                                                                                                                                                 </w:t>
      </w: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XJ-2022422-4</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jc w:val="both"/>
        <w:rPr>
          <w:rFonts w:hint="eastAsia"/>
          <w:b/>
          <w:sz w:val="44"/>
          <w:szCs w:val="44"/>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广州市净水有限公司大坦沙分公司2022年电缆沟大修项目</w:t>
      </w:r>
      <w:bookmarkStart w:id="37" w:name="_GoBack"/>
      <w:bookmarkEnd w:id="37"/>
    </w:p>
    <w:p>
      <w:pPr>
        <w:spacing w:line="500" w:lineRule="exact"/>
        <w:ind w:left="1160" w:hanging="1106"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both"/>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both"/>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2022</w:t>
      </w:r>
      <w:r>
        <w:rPr>
          <w:rFonts w:hint="eastAsia" w:ascii="仿宋" w:hAnsi="仿宋" w:eastAsia="仿宋" w:cs="仿宋_GB2312"/>
          <w:b/>
          <w:bCs/>
          <w:sz w:val="28"/>
        </w:rPr>
        <w:t>年</w:t>
      </w:r>
      <w:r>
        <w:rPr>
          <w:rFonts w:hint="eastAsia" w:ascii="仿宋" w:hAnsi="仿宋" w:eastAsia="仿宋" w:cs="仿宋_GB2312"/>
          <w:b/>
          <w:bCs/>
          <w:sz w:val="28"/>
          <w:lang w:val="en-US" w:eastAsia="zh-CN"/>
        </w:rPr>
        <w:t>4</w:t>
      </w:r>
      <w:r>
        <w:rPr>
          <w:rFonts w:hint="eastAsia" w:ascii="仿宋" w:hAnsi="仿宋" w:eastAsia="仿宋" w:cs="仿宋_GB2312"/>
          <w:b/>
          <w:bCs/>
          <w:sz w:val="28"/>
        </w:rPr>
        <w:t>月</w:t>
      </w:r>
      <w:r>
        <w:rPr>
          <w:rFonts w:hint="eastAsia" w:ascii="仿宋" w:hAnsi="仿宋" w:eastAsia="仿宋" w:cs="仿宋_GB2312"/>
          <w:b/>
          <w:bCs/>
          <w:sz w:val="28"/>
          <w:lang w:val="en-US" w:eastAsia="zh-CN"/>
        </w:rPr>
        <w:t>22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500" w:lineRule="exact"/>
        <w:ind w:firstLine="542" w:firstLineChars="200"/>
        <w:jc w:val="left"/>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b w:val="0"/>
          <w:bCs/>
          <w:sz w:val="28"/>
          <w:szCs w:val="28"/>
          <w:u w:val="single"/>
          <w:lang w:val="en-US" w:eastAsia="zh-CN"/>
        </w:rPr>
        <w:t>大坦沙分公司2022年电缆沟大修项目项目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ind w:firstLine="542"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single"/>
          <w:lang w:val="en-US" w:eastAsia="zh-CN"/>
        </w:rPr>
        <w:t>大修</w:t>
      </w:r>
      <w:r>
        <w:rPr>
          <w:rFonts w:hint="eastAsia" w:ascii="仿宋" w:hAnsi="仿宋" w:eastAsia="仿宋" w:cs="仿宋"/>
          <w:sz w:val="28"/>
          <w:szCs w:val="28"/>
          <w:u w:val="single"/>
        </w:rPr>
        <w:t>费</w:t>
      </w:r>
      <w:r>
        <w:rPr>
          <w:rFonts w:hint="eastAsia" w:ascii="仿宋" w:hAnsi="仿宋" w:eastAsia="仿宋" w:cs="仿宋"/>
          <w:sz w:val="28"/>
          <w:szCs w:val="28"/>
          <w:u w:val="single"/>
          <w:lang w:val="en-US" w:eastAsia="zh-CN"/>
        </w:rPr>
        <w:t>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 xml:space="preserve"> </w:t>
      </w:r>
    </w:p>
    <w:p>
      <w:pPr>
        <w:autoSpaceDE w:val="0"/>
        <w:autoSpaceDN w:val="0"/>
        <w:ind w:firstLine="542"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、项目编号：XJ-2022422-4</w:t>
      </w:r>
    </w:p>
    <w:p>
      <w:pPr>
        <w:spacing w:line="500" w:lineRule="exact"/>
        <w:ind w:left="0" w:leftChars="0" w:firstLine="542" w:firstLineChars="200"/>
        <w:jc w:val="left"/>
        <w:rPr>
          <w:rFonts w:hint="eastAsia" w:ascii="仿宋" w:hAnsi="仿宋" w:eastAsia="仿宋" w:cs="仿宋"/>
          <w:b/>
          <w:bCs w:val="0"/>
          <w:sz w:val="28"/>
          <w:szCs w:val="28"/>
          <w:u w:val="single"/>
          <w:lang w:val="en-US" w:eastAsia="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广州市净水有限公司</w:t>
      </w:r>
      <w:r>
        <w:rPr>
          <w:rFonts w:hint="eastAsia" w:ascii="仿宋" w:hAnsi="仿宋" w:eastAsia="仿宋" w:cs="仿宋"/>
          <w:b w:val="0"/>
          <w:bCs/>
          <w:sz w:val="28"/>
          <w:szCs w:val="28"/>
          <w:u w:val="single"/>
          <w:lang w:val="en-US" w:eastAsia="zh-CN"/>
        </w:rPr>
        <w:t>大坦沙分公司2022年电缆沟大修项目项目</w:t>
      </w:r>
    </w:p>
    <w:p>
      <w:pPr>
        <w:autoSpaceDE w:val="0"/>
        <w:autoSpaceDN w:val="0"/>
        <w:ind w:firstLine="542" w:firstLineChars="200"/>
        <w:rPr>
          <w:rFonts w:hint="default"/>
          <w:lang w:val="en-US" w:eastAsia="zh-CN"/>
        </w:rPr>
      </w:pPr>
      <w:r>
        <w:rPr>
          <w:rFonts w:hint="eastAsia" w:ascii="仿宋" w:hAnsi="仿宋" w:eastAsia="仿宋" w:cs="仿宋"/>
          <w:sz w:val="28"/>
          <w:szCs w:val="28"/>
          <w:lang w:val="zh-CN"/>
        </w:rPr>
        <w:t>四、最高限价：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85.930170万</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其中税前造价为788350.19元，税率9%，绿色施工安全防护措施费为83240.81元（市政工程为20794.02元，安装工程为62446.79元），</w:t>
      </w:r>
      <w:r>
        <w:rPr>
          <w:rFonts w:hint="eastAsia" w:ascii="仿宋" w:hAnsi="仿宋" w:eastAsia="仿宋" w:cs="仿宋"/>
          <w:sz w:val="28"/>
          <w:szCs w:val="28"/>
          <w:highlight w:val="none"/>
        </w:rPr>
        <w:t>绿色施工安全防护措施费为非竞争性费用，报价时须按询价文件规定的金额填写，不得参与竞争，否则按无效报价处理。</w:t>
      </w:r>
      <w:r>
        <w:rPr>
          <w:rFonts w:hint="eastAsia" w:ascii="仿宋" w:hAnsi="仿宋" w:eastAsia="仿宋" w:cs="仿宋"/>
          <w:sz w:val="28"/>
          <w:szCs w:val="28"/>
          <w:highlight w:val="none"/>
          <w:lang w:val="zh-CN"/>
        </w:rPr>
        <w:t>）</w:t>
      </w:r>
    </w:p>
    <w:p>
      <w:pPr>
        <w:autoSpaceDE w:val="0"/>
        <w:autoSpaceDN w:val="0"/>
        <w:ind w:firstLine="542" w:firstLineChars="200"/>
        <w:rPr>
          <w:rFonts w:hint="eastAsia" w:ascii="仿宋" w:hAnsi="仿宋" w:eastAsia="仿宋" w:cs="仿宋"/>
          <w:sz w:val="28"/>
          <w:szCs w:val="28"/>
          <w:lang w:val="en-US" w:eastAsia="zh-CN"/>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ind w:firstLine="570"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1.对一二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期厂区的电缆沟进行清淤，电缆支架修复，接地线修复，电缆沟壁修复，电缆沟盖板修复，电缆整理，电缆沟长度暂定</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000米。</w:t>
      </w:r>
    </w:p>
    <w:p>
      <w:pPr>
        <w:ind w:firstLine="570"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2.施工过程中，电缆沟中的电缆会一直处于通电状态，施工人员必须做好防护措施才能进场施工。</w:t>
      </w:r>
    </w:p>
    <w:p>
      <w:pPr>
        <w:ind w:firstLine="542" w:firstLineChars="2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ind w:firstLine="570" w:firstLineChars="210"/>
        <w:rPr>
          <w:rFonts w:hint="eastAsia" w:ascii="仿宋" w:hAnsi="仿宋" w:eastAsia="仿宋" w:cs="仿宋"/>
          <w:sz w:val="28"/>
          <w:szCs w:val="28"/>
          <w:u w:val="none"/>
        </w:rPr>
      </w:pPr>
      <w:r>
        <w:rPr>
          <w:rFonts w:hint="eastAsia" w:ascii="仿宋" w:hAnsi="仿宋" w:eastAsia="仿宋" w:cs="仿宋"/>
          <w:sz w:val="28"/>
          <w:szCs w:val="28"/>
          <w:u w:val="single"/>
        </w:rPr>
        <w:t>1.报价单位须是</w:t>
      </w:r>
      <w:r>
        <w:rPr>
          <w:rFonts w:hint="eastAsia" w:ascii="仿宋" w:hAnsi="仿宋" w:eastAsia="仿宋" w:cs="仿宋"/>
          <w:sz w:val="28"/>
          <w:szCs w:val="28"/>
          <w:u w:val="single"/>
          <w:lang w:val="en-US" w:eastAsia="zh-CN"/>
        </w:rPr>
        <w:t>在</w:t>
      </w:r>
      <w:r>
        <w:rPr>
          <w:rFonts w:hint="eastAsia" w:ascii="仿宋" w:hAnsi="仿宋" w:eastAsia="仿宋" w:cs="仿宋"/>
          <w:sz w:val="28"/>
          <w:szCs w:val="28"/>
          <w:u w:val="single"/>
        </w:rPr>
        <w:t>中华人民共和国境内</w:t>
      </w:r>
      <w:r>
        <w:rPr>
          <w:rFonts w:hint="eastAsia" w:ascii="仿宋" w:hAnsi="仿宋" w:eastAsia="仿宋" w:cs="仿宋"/>
          <w:sz w:val="28"/>
          <w:szCs w:val="28"/>
          <w:u w:val="single"/>
          <w:lang w:val="en-US" w:eastAsia="zh-CN"/>
        </w:rPr>
        <w:t>注册</w:t>
      </w:r>
      <w:r>
        <w:rPr>
          <w:rFonts w:hint="eastAsia" w:ascii="仿宋" w:hAnsi="仿宋" w:eastAsia="仿宋" w:cs="仿宋"/>
          <w:sz w:val="28"/>
          <w:szCs w:val="28"/>
          <w:u w:val="single"/>
        </w:rPr>
        <w:t>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lang w:val="en-US" w:eastAsia="zh-CN"/>
        </w:rPr>
        <w:t>且</w:t>
      </w:r>
      <w:r>
        <w:rPr>
          <w:rFonts w:hint="eastAsia" w:ascii="仿宋" w:hAnsi="仿宋" w:eastAsia="仿宋" w:cs="仿宋"/>
          <w:sz w:val="28"/>
          <w:szCs w:val="28"/>
          <w:u w:val="single"/>
        </w:rPr>
        <w:t>能开具增值税专用发票（如：提供一般纳税人证明或近一年2-3张已开据的增值税专用发票）。</w:t>
      </w:r>
    </w:p>
    <w:p>
      <w:pPr>
        <w:autoSpaceDE/>
        <w:autoSpaceDN/>
        <w:ind w:firstLine="570"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2.报价单位须具备以下资质之一：</w:t>
      </w:r>
    </w:p>
    <w:p>
      <w:pPr>
        <w:autoSpaceDE/>
        <w:autoSpaceDN/>
        <w:ind w:firstLine="570"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（1）机电工程施工总承包三级/乙级（或以上级别）资质；</w:t>
      </w:r>
    </w:p>
    <w:p>
      <w:pPr>
        <w:autoSpaceDE/>
        <w:autoSpaceDN/>
        <w:ind w:firstLine="570"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（2）建筑机电安装工程专业承包三级（或以上）资质；</w:t>
      </w:r>
    </w:p>
    <w:p>
      <w:pPr>
        <w:autoSpaceDE/>
        <w:autoSpaceDN/>
        <w:ind w:firstLine="570"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（3）建筑机电工程专业承包乙级（或以上）资质；</w:t>
      </w:r>
    </w:p>
    <w:p>
      <w:pPr>
        <w:autoSpaceDE/>
        <w:autoSpaceDN/>
        <w:ind w:firstLine="570" w:firstLineChars="210"/>
        <w:rPr>
          <w:rFonts w:hint="eastAsia" w:ascii="仿宋_GB2312" w:hAnsi="仿宋_GB2312" w:eastAsia="仿宋_GB2312" w:cs="仿宋_GB2312"/>
          <w:sz w:val="28"/>
          <w:szCs w:val="28"/>
          <w:u w:val="single"/>
          <w:lang w:val="en-US" w:eastAsia="zh-CN"/>
        </w:rPr>
      </w:pPr>
      <w:r>
        <w:rPr>
          <w:rFonts w:hint="eastAsia" w:ascii="仿宋" w:hAnsi="仿宋" w:eastAsia="仿宋" w:cs="仿宋"/>
          <w:color w:val="auto"/>
          <w:sz w:val="28"/>
          <w:szCs w:val="28"/>
          <w:highlight w:val="none"/>
          <w:u w:val="single"/>
          <w:lang w:val="en-US" w:eastAsia="zh-CN"/>
        </w:rPr>
        <w:t>同时具有建设主管部门颁发且在有效期内的《安全生产许可证》。</w:t>
      </w:r>
    </w:p>
    <w:p>
      <w:pPr>
        <w:numPr>
          <w:ilvl w:val="255"/>
          <w:numId w:val="0"/>
        </w:numPr>
        <w:spacing w:line="480" w:lineRule="exact"/>
        <w:ind w:firstLine="542"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sz w:val="28"/>
          <w:szCs w:val="28"/>
          <w:u w:val="single"/>
        </w:rPr>
        <w:t>3.</w:t>
      </w:r>
      <w:r>
        <w:rPr>
          <w:rFonts w:hint="eastAsia" w:ascii="仿宋_GB2312" w:hAnsi="仿宋_GB2312" w:eastAsia="仿宋_GB2312" w:cs="仿宋_GB2312"/>
          <w:color w:val="000000" w:themeColor="text1"/>
          <w:sz w:val="28"/>
          <w:szCs w:val="28"/>
          <w:u w:val="single"/>
          <w14:textFill>
            <w14:solidFill>
              <w14:schemeClr w14:val="tx1"/>
            </w14:solidFill>
          </w14:textFill>
        </w:rPr>
        <w:t>拟担任本工程项目负责人和安全员的人员资质须满足下列要求，且项目负责人不得同时兼任本项目专职安全人员：</w:t>
      </w:r>
    </w:p>
    <w:p>
      <w:pPr>
        <w:numPr>
          <w:ilvl w:val="255"/>
          <w:numId w:val="0"/>
        </w:numPr>
        <w:spacing w:line="480" w:lineRule="exact"/>
        <w:ind w:firstLine="542"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（1）负责人要求：</w:t>
      </w:r>
      <w:r>
        <w:rPr>
          <w:rFonts w:hint="eastAsia" w:ascii="仿宋_GB2312" w:hAnsi="仿宋_GB2312" w:eastAsia="仿宋_GB2312" w:cs="仿宋_GB2312"/>
          <w:sz w:val="28"/>
          <w:szCs w:val="28"/>
          <w:u w:val="single"/>
        </w:rPr>
        <w:t>机电工程</w:t>
      </w:r>
      <w:r>
        <w:rPr>
          <w:rFonts w:hint="eastAsia" w:ascii="仿宋_GB2312" w:hAnsi="仿宋_GB2312" w:eastAsia="仿宋_GB2312" w:cs="仿宋_GB2312"/>
          <w:color w:val="000000" w:themeColor="text1"/>
          <w:sz w:val="28"/>
          <w:szCs w:val="28"/>
          <w:u w:val="single"/>
          <w14:textFill>
            <w14:solidFill>
              <w14:schemeClr w14:val="tx1"/>
            </w14:solidFill>
          </w14:textFill>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numPr>
          <w:ilvl w:val="255"/>
          <w:numId w:val="0"/>
        </w:numPr>
        <w:spacing w:line="480" w:lineRule="exact"/>
        <w:ind w:firstLine="542"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color w:val="000000" w:themeColor="text1"/>
          <w:sz w:val="28"/>
          <w:szCs w:val="28"/>
          <w:u w:val="single"/>
          <w14:textFill>
            <w14:solidFill>
              <w14:schemeClr w14:val="tx1"/>
            </w14:solidFill>
          </w14:textFill>
        </w:rPr>
        <w:t>（2）专职安全人员要求：须具有安全生产考核合格证（C类）（或能够提供广东省建筑施工企业管理人员安全生产考核信息系统安全生产管理人员证书信息的网页截图）。</w:t>
      </w:r>
    </w:p>
    <w:p>
      <w:pPr>
        <w:spacing w:line="480" w:lineRule="exact"/>
        <w:ind w:firstLine="542" w:firstLineChars="200"/>
        <w:rPr>
          <w:rFonts w:ascii="仿宋_GB2312" w:hAnsi="仿宋_GB2312" w:eastAsia="仿宋_GB2312" w:cs="仿宋_GB2312"/>
          <w:sz w:val="28"/>
          <w:szCs w:val="28"/>
          <w:lang w:val="zh-CN"/>
        </w:rPr>
      </w:pPr>
      <w:r>
        <w:rPr>
          <w:rFonts w:hint="eastAsia" w:ascii="仿宋_GB2312" w:hAnsi="仿宋_GB2312" w:cs="仿宋_GB2312"/>
          <w:sz w:val="28"/>
          <w:szCs w:val="28"/>
          <w:u w:val="single"/>
          <w:lang w:val="en-US" w:eastAsia="zh-CN"/>
        </w:rPr>
        <w:t>4</w:t>
      </w:r>
      <w:r>
        <w:rPr>
          <w:rFonts w:hint="eastAsia" w:ascii="仿宋_GB2312" w:hAnsi="仿宋_GB2312" w:cs="仿宋_GB2312"/>
          <w:sz w:val="28"/>
          <w:szCs w:val="28"/>
          <w:u w:val="single"/>
        </w:rPr>
        <w:t>.</w:t>
      </w:r>
      <w:r>
        <w:rPr>
          <w:rFonts w:hint="eastAsia" w:ascii="仿宋_GB2312" w:hAnsi="仿宋_GB2312" w:eastAsia="仿宋_GB2312" w:cs="仿宋_GB2312"/>
          <w:sz w:val="28"/>
          <w:szCs w:val="28"/>
          <w:u w:val="single"/>
          <w:lang w:val="zh-CN"/>
        </w:rPr>
        <w:t>报价人没有被纳入本项目询价人（包括市水投集团及其属下子公司）书面限制投标的企业名单。（名单详见附件）</w:t>
      </w:r>
    </w:p>
    <w:p>
      <w:pPr>
        <w:pStyle w:val="20"/>
        <w:ind w:firstLine="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附件：</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被纳入本项目询价人（包括市水投集团及其属下子公司）</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序号</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单位名称</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广州市水电建设工程有限公司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w:t>
            </w:r>
            <w:r>
              <w:rPr>
                <w:rFonts w:hint="eastAsia" w:ascii="宋体" w:hAnsi="宋体" w:cs="宋体"/>
                <w:sz w:val="24"/>
                <w:lang w:val="en-US" w:eastAsia="zh-CN"/>
              </w:rPr>
              <w:t>3</w:t>
            </w:r>
            <w:r>
              <w:rPr>
                <w:rFonts w:hint="eastAsia" w:ascii="宋体" w:hAnsi="宋体" w:cs="宋体"/>
                <w:sz w:val="24"/>
              </w:rPr>
              <w:t>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广州市南粤工程建设监理有限公司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ascii="宋体" w:hAnsi="宋体" w:cs="宋体"/>
                <w:sz w:val="24"/>
                <w:szCs w:val="24"/>
              </w:rPr>
              <w:t>广州市自来水工程有限公司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2022年1月1至2022年12月31日</w:t>
            </w:r>
          </w:p>
        </w:tc>
      </w:tr>
    </w:tbl>
    <w:p>
      <w:pPr>
        <w:numPr>
          <w:ilvl w:val="-1"/>
          <w:numId w:val="0"/>
        </w:numPr>
        <w:autoSpaceDE w:val="0"/>
        <w:autoSpaceDN w:val="0"/>
        <w:ind w:firstLine="542" w:firstLineChars="200"/>
        <w:rPr>
          <w:rFonts w:hint="eastAsia" w:ascii="仿宋" w:hAnsi="仿宋" w:eastAsia="仿宋" w:cs="仿宋"/>
          <w:sz w:val="28"/>
          <w:szCs w:val="28"/>
          <w:lang w:val="zh-CN"/>
        </w:rPr>
      </w:pPr>
      <w:r>
        <w:rPr>
          <w:rFonts w:hint="eastAsia" w:ascii="仿宋" w:hAnsi="仿宋" w:eastAsia="仿宋" w:cs="仿宋"/>
          <w:color w:val="000000"/>
          <w:sz w:val="28"/>
          <w:szCs w:val="28"/>
          <w:highlight w:val="none"/>
          <w:u w:val="single"/>
          <w:lang w:val="en-US" w:eastAsia="zh-CN"/>
        </w:rPr>
        <w:t>七、</w:t>
      </w:r>
      <w:r>
        <w:rPr>
          <w:rFonts w:hint="eastAsia" w:ascii="仿宋" w:hAnsi="仿宋" w:eastAsia="仿宋" w:cs="仿宋"/>
          <w:sz w:val="28"/>
          <w:szCs w:val="28"/>
          <w:lang w:val="zh-CN"/>
        </w:rPr>
        <w:t>现场踏勘(答疑会)时间、地点：</w:t>
      </w:r>
    </w:p>
    <w:p>
      <w:pPr>
        <w:numPr>
          <w:ilvl w:val="0"/>
          <w:numId w:val="0"/>
        </w:numPr>
        <w:autoSpaceDE w:val="0"/>
        <w:autoSpaceDN w:val="0"/>
        <w:ind w:firstLine="542"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1. 现场踏勘(答疑会)集合时间：</w:t>
      </w:r>
      <w:r>
        <w:rPr>
          <w:rFonts w:hint="eastAsia" w:ascii="仿宋" w:hAnsi="仿宋" w:eastAsia="仿宋" w:cs="仿宋"/>
          <w:color w:val="auto"/>
          <w:sz w:val="28"/>
          <w:szCs w:val="28"/>
          <w:highlight w:val="none"/>
          <w:lang w:val="en-US" w:eastAsia="zh-CN"/>
        </w:rPr>
        <w:t xml:space="preserve"> 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9时30分</w:t>
      </w:r>
      <w:r>
        <w:rPr>
          <w:rFonts w:hint="eastAsia" w:ascii="仿宋_GB2312" w:hAnsi="仿宋_GB2312" w:eastAsia="仿宋_GB2312" w:cs="仿宋_GB2312"/>
          <w:sz w:val="28"/>
          <w:szCs w:val="28"/>
          <w:lang w:val="en-US" w:eastAsia="zh-CN"/>
        </w:rPr>
        <w:t>至10时00分整，逾时不再接待</w:t>
      </w:r>
      <w:r>
        <w:rPr>
          <w:rFonts w:hint="eastAsia" w:ascii="仿宋_GB2312" w:hAnsi="仿宋_GB2312" w:eastAsia="仿宋_GB2312" w:cs="仿宋_GB2312"/>
          <w:sz w:val="28"/>
          <w:szCs w:val="28"/>
          <w:lang w:val="zh-CN"/>
        </w:rPr>
        <w:t>。</w:t>
      </w:r>
    </w:p>
    <w:p>
      <w:pPr>
        <w:autoSpaceDE w:val="0"/>
        <w:autoSpaceDN w:val="0"/>
        <w:ind w:firstLine="542" w:firstLineChars="200"/>
        <w:rPr>
          <w:rFonts w:hint="eastAsia" w:ascii="仿宋" w:hAnsi="仿宋" w:eastAsia="仿宋" w:cs="仿宋"/>
        </w:rPr>
      </w:pPr>
      <w:r>
        <w:rPr>
          <w:rFonts w:hint="eastAsia" w:ascii="仿宋" w:hAnsi="仿宋" w:eastAsia="仿宋" w:cs="仿宋"/>
          <w:sz w:val="28"/>
          <w:szCs w:val="28"/>
          <w:lang w:val="zh-CN"/>
        </w:rPr>
        <w:t>2. 现场踏勘(答疑会)集合地点：</w:t>
      </w:r>
      <w:r>
        <w:rPr>
          <w:rFonts w:hint="eastAsia" w:ascii="仿宋" w:hAnsi="仿宋" w:eastAsia="仿宋" w:cs="仿宋"/>
          <w:sz w:val="28"/>
          <w:szCs w:val="28"/>
          <w:lang w:val="en-US" w:eastAsia="zh-CN"/>
        </w:rPr>
        <w:t>广州市荔湾区桥中南路7号广州市净水有限公司大坦分公司</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八、询价文件的获取：在</w:t>
      </w:r>
      <w:r>
        <w:rPr>
          <w:rFonts w:hint="eastAsia" w:ascii="仿宋" w:hAnsi="仿宋" w:eastAsia="仿宋" w:cs="仿宋"/>
          <w:color w:val="auto"/>
          <w:sz w:val="28"/>
          <w:szCs w:val="28"/>
          <w:highlight w:val="none"/>
          <w:lang w:val="en-US" w:eastAsia="zh-CN"/>
        </w:rPr>
        <w:t xml:space="preserve"> 2022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分前，在广州市净水有限公司门户网站免费下载。</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九、询价响应文件递交时间：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30 </w:t>
      </w:r>
      <w:r>
        <w:rPr>
          <w:rFonts w:hint="eastAsia" w:ascii="仿宋" w:hAnsi="仿宋" w:eastAsia="仿宋" w:cs="仿宋"/>
          <w:color w:val="auto"/>
          <w:sz w:val="28"/>
          <w:szCs w:val="28"/>
          <w:highlight w:val="none"/>
        </w:rPr>
        <w:t>分至</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00</w:t>
      </w:r>
      <w:r>
        <w:rPr>
          <w:rFonts w:hint="eastAsia" w:ascii="仿宋" w:hAnsi="仿宋" w:eastAsia="仿宋" w:cs="仿宋"/>
          <w:color w:val="auto"/>
          <w:sz w:val="28"/>
          <w:szCs w:val="28"/>
          <w:highlight w:val="none"/>
        </w:rPr>
        <w:t>分；询价响应文件递交截止时间：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15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00 </w:t>
      </w:r>
      <w:r>
        <w:rPr>
          <w:rFonts w:hint="eastAsia" w:ascii="仿宋" w:hAnsi="仿宋" w:eastAsia="仿宋" w:cs="仿宋"/>
          <w:color w:val="auto"/>
          <w:sz w:val="28"/>
          <w:szCs w:val="28"/>
          <w:highlight w:val="none"/>
        </w:rPr>
        <w:t>分。递交响应文件时须提供授权委托人身份证原件备查。</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十、询价响应文件送达地点：广州市天河区临江大道501号广州市净水有限公司。</w:t>
      </w:r>
      <w:r>
        <w:rPr>
          <w:rFonts w:hint="eastAsia" w:ascii="仿宋" w:hAnsi="仿宋" w:eastAsia="仿宋" w:cs="仿宋"/>
          <w:color w:val="auto"/>
          <w:sz w:val="28"/>
          <w:szCs w:val="28"/>
          <w:highlight w:val="none"/>
          <w:lang w:val="zh-CN"/>
        </w:rPr>
        <w:t>（基于疫情防控形势，授权委托人须通过“广州净水公司”微信公众号（提前或现场）预约，填写访客预约信息（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auto"/>
          <w:sz w:val="28"/>
          <w:szCs w:val="28"/>
          <w:highlight w:val="none"/>
        </w:rPr>
        <w:t xml:space="preserve">   </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十一、评审时间：2021年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十二、评审地点：广州市净水有限公司六楼招标办 </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十三、联系方式</w:t>
      </w:r>
    </w:p>
    <w:p>
      <w:pPr>
        <w:snapToGrid w:val="0"/>
        <w:spacing w:line="240" w:lineRule="auto"/>
        <w:ind w:firstLine="813"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询价人：</w:t>
      </w:r>
      <w:r>
        <w:rPr>
          <w:rFonts w:hint="eastAsia" w:ascii="仿宋" w:hAnsi="仿宋" w:eastAsia="仿宋" w:cs="仿宋"/>
          <w:color w:val="auto"/>
          <w:sz w:val="28"/>
          <w:szCs w:val="28"/>
          <w:highlight w:val="none"/>
        </w:rPr>
        <w:t>广州市净水有限公司</w:t>
      </w:r>
      <w:r>
        <w:rPr>
          <w:rFonts w:hint="eastAsia" w:ascii="仿宋" w:hAnsi="仿宋" w:eastAsia="仿宋" w:cs="仿宋"/>
          <w:color w:val="auto"/>
          <w:kern w:val="0"/>
          <w:sz w:val="28"/>
          <w:szCs w:val="28"/>
          <w:highlight w:val="none"/>
        </w:rPr>
        <w:t xml:space="preserve"> </w:t>
      </w:r>
    </w:p>
    <w:p>
      <w:pPr>
        <w:snapToGrid w:val="0"/>
        <w:spacing w:line="360" w:lineRule="auto"/>
        <w:ind w:firstLine="610" w:firstLineChars="225"/>
        <w:rPr>
          <w:rFonts w:hint="eastAsia" w:ascii="仿宋" w:hAnsi="仿宋" w:eastAsia="仿宋" w:cs="仿宋"/>
          <w:kern w:val="0"/>
          <w:sz w:val="28"/>
          <w:szCs w:val="28"/>
        </w:rPr>
      </w:pPr>
      <w:r>
        <w:rPr>
          <w:rFonts w:hint="eastAsia" w:ascii="仿宋" w:hAnsi="仿宋" w:eastAsia="仿宋" w:cs="仿宋"/>
          <w:color w:val="auto"/>
          <w:kern w:val="0"/>
          <w:sz w:val="28"/>
          <w:szCs w:val="28"/>
          <w:highlight w:val="none"/>
        </w:rPr>
        <w:t>联系地址：广州市天河区临江大道501号</w:t>
      </w:r>
      <w:r>
        <w:rPr>
          <w:rFonts w:hint="eastAsia" w:ascii="仿宋" w:hAnsi="仿宋" w:eastAsia="仿宋" w:cs="仿宋"/>
          <w:kern w:val="0"/>
          <w:sz w:val="28"/>
          <w:szCs w:val="28"/>
        </w:rPr>
        <w:t xml:space="preserve">           </w:t>
      </w:r>
    </w:p>
    <w:p>
      <w:pPr>
        <w:snapToGrid w:val="0"/>
        <w:spacing w:line="360" w:lineRule="auto"/>
        <w:ind w:firstLine="610" w:firstLineChars="225"/>
        <w:rPr>
          <w:rFonts w:hint="eastAsia" w:ascii="仿宋" w:hAnsi="仿宋" w:eastAsia="仿宋" w:cs="仿宋"/>
          <w:kern w:val="0"/>
          <w:sz w:val="28"/>
          <w:szCs w:val="28"/>
          <w:lang w:val="en-US"/>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林工</w:t>
      </w:r>
      <w:r>
        <w:rPr>
          <w:rFonts w:hint="eastAsia" w:ascii="仿宋" w:hAnsi="仿宋" w:eastAsia="仿宋" w:cs="仿宋"/>
          <w:kern w:val="0"/>
          <w:sz w:val="28"/>
          <w:szCs w:val="28"/>
        </w:rPr>
        <w:t xml:space="preserve">             联系方式</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020-38890841</w:t>
      </w:r>
    </w:p>
    <w:p>
      <w:pPr>
        <w:ind w:firstLine="4201" w:firstLineChars="1550"/>
        <w:rPr>
          <w:rFonts w:hint="eastAsia" w:ascii="仿宋" w:hAnsi="仿宋" w:eastAsia="仿宋" w:cs="仿宋"/>
          <w:sz w:val="28"/>
          <w:szCs w:val="28"/>
          <w:u w:val="single"/>
        </w:rPr>
      </w:pPr>
      <w:r>
        <w:rPr>
          <w:rFonts w:hint="eastAsia" w:ascii="仿宋" w:hAnsi="仿宋" w:eastAsia="仿宋" w:cs="仿宋"/>
          <w:sz w:val="28"/>
          <w:szCs w:val="28"/>
        </w:rPr>
        <w:t xml:space="preserve">         广州市净水有限公司</w:t>
      </w:r>
    </w:p>
    <w:p>
      <w:pPr>
        <w:ind w:firstLine="3794" w:firstLineChars="14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2021年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sz w:val="28"/>
          <w:szCs w:val="28"/>
        </w:rPr>
        <w:t>日</w:t>
      </w:r>
    </w:p>
    <w:p>
      <w:pPr>
        <w:pStyle w:val="2"/>
        <w:rPr>
          <w:rFonts w:hint="eastAsia" w:ascii="仿宋" w:hAnsi="仿宋" w:eastAsia="仿宋" w:cs="仿宋"/>
          <w:sz w:val="28"/>
          <w:szCs w:val="28"/>
        </w:rPr>
      </w:pPr>
    </w:p>
    <w:p>
      <w:pPr>
        <w:pStyle w:val="3"/>
        <w:rPr>
          <w:rFonts w:hint="eastAsia"/>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4"/>
        </w:rPr>
      </w:pPr>
    </w:p>
    <w:p>
      <w:pPr>
        <w:ind w:firstLine="0" w:firstLineChars="0"/>
        <w:rPr>
          <w:rFonts w:hint="eastAsia" w:ascii="仿宋" w:hAnsi="仿宋" w:eastAsia="仿宋" w:cs="仿宋"/>
          <w:sz w:val="28"/>
          <w:szCs w:val="28"/>
        </w:rPr>
      </w:pPr>
      <w:r>
        <w:rPr>
          <w:rFonts w:hint="eastAsia" w:ascii="仿宋" w:hAnsi="仿宋" w:eastAsia="仿宋" w:cs="仿宋"/>
          <w:sz w:val="24"/>
        </w:rPr>
        <w:t>附件</w:t>
      </w:r>
    </w:p>
    <w:p>
      <w:pPr>
        <w:spacing w:line="480" w:lineRule="auto"/>
        <w:jc w:val="center"/>
        <w:rPr>
          <w:rFonts w:hint="eastAsia" w:ascii="仿宋" w:hAnsi="仿宋" w:eastAsia="仿宋" w:cs="仿宋"/>
          <w:b/>
          <w:sz w:val="30"/>
          <w:szCs w:val="30"/>
        </w:rPr>
      </w:pPr>
      <w:r>
        <w:rPr>
          <w:rFonts w:hint="eastAsia" w:ascii="仿宋" w:hAnsi="仿宋" w:eastAsia="仿宋" w:cs="仿宋"/>
          <w:b/>
          <w:sz w:val="30"/>
          <w:szCs w:val="30"/>
        </w:rPr>
        <w:t>现场踏勘委派书</w:t>
      </w:r>
    </w:p>
    <w:p>
      <w:pPr>
        <w:spacing w:line="360" w:lineRule="auto"/>
        <w:rPr>
          <w:rFonts w:hint="eastAsia" w:ascii="仿宋" w:hAnsi="仿宋" w:eastAsia="仿宋" w:cs="仿宋"/>
          <w:szCs w:val="21"/>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致：广州市净水有限公司</w:t>
      </w:r>
      <w:r>
        <w:rPr>
          <w:rFonts w:hint="eastAsia" w:ascii="仿宋" w:hAnsi="仿宋" w:eastAsia="仿宋" w:cs="仿宋"/>
          <w:sz w:val="28"/>
          <w:szCs w:val="28"/>
          <w:lang w:val="en-US" w:eastAsia="zh-CN"/>
        </w:rPr>
        <w:t>大坦沙</w:t>
      </w:r>
      <w:r>
        <w:rPr>
          <w:rFonts w:hint="eastAsia" w:ascii="仿宋" w:hAnsi="仿宋" w:eastAsia="仿宋" w:cs="仿宋"/>
          <w:sz w:val="28"/>
          <w:szCs w:val="28"/>
        </w:rPr>
        <w:t>分公司</w:t>
      </w:r>
    </w:p>
    <w:p>
      <w:pPr>
        <w:spacing w:line="360" w:lineRule="auto"/>
        <w:rPr>
          <w:rFonts w:hint="eastAsia" w:ascii="仿宋" w:hAnsi="仿宋" w:eastAsia="仿宋" w:cs="仿宋"/>
          <w:b/>
          <w:sz w:val="28"/>
          <w:szCs w:val="28"/>
        </w:rPr>
      </w:pP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（报价单位名称）     </w:t>
      </w:r>
      <w:r>
        <w:rPr>
          <w:rFonts w:hint="eastAsia" w:ascii="仿宋" w:hAnsi="仿宋" w:eastAsia="仿宋" w:cs="仿宋"/>
          <w:sz w:val="28"/>
          <w:szCs w:val="28"/>
        </w:rPr>
        <w:t>现委派</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 w:hAnsi="仿宋" w:eastAsia="仿宋" w:cs="仿宋"/>
          <w:sz w:val="28"/>
          <w:szCs w:val="28"/>
          <w:lang w:val="en-US" w:eastAsia="zh-CN"/>
        </w:rPr>
        <w:t>大坦沙分公司2022年电缆沟大修项目</w:t>
      </w:r>
      <w:r>
        <w:rPr>
          <w:rFonts w:hint="eastAsia" w:ascii="仿宋" w:hAnsi="仿宋" w:eastAsia="仿宋" w:cs="仿宋"/>
          <w:sz w:val="28"/>
          <w:szCs w:val="28"/>
        </w:rPr>
        <w:t>，项目编号：</w:t>
      </w:r>
      <w:r>
        <w:rPr>
          <w:rFonts w:hint="eastAsia" w:ascii="仿宋" w:hAnsi="仿宋" w:eastAsia="仿宋" w:cs="仿宋"/>
          <w:sz w:val="28"/>
          <w:szCs w:val="28"/>
          <w:u w:val="none"/>
        </w:rPr>
        <w:t xml:space="preserve">           </w:t>
      </w:r>
      <w:r>
        <w:rPr>
          <w:rFonts w:hint="eastAsia" w:ascii="仿宋" w:hAnsi="仿宋" w:eastAsia="仿宋" w:cs="仿宋"/>
          <w:sz w:val="28"/>
          <w:szCs w:val="28"/>
        </w:rPr>
        <w:t>的现场踏勘事宜。</w:t>
      </w:r>
    </w:p>
    <w:p>
      <w:pPr>
        <w:spacing w:line="360" w:lineRule="auto"/>
        <w:rPr>
          <w:rFonts w:hint="eastAsia" w:ascii="仿宋" w:hAnsi="仿宋" w:eastAsia="仿宋" w:cs="仿宋"/>
          <w:sz w:val="28"/>
          <w:szCs w:val="28"/>
          <w:lang w:eastAsia="zh-CN"/>
        </w:rPr>
      </w:pPr>
      <w:r>
        <w:rPr>
          <w:rFonts w:hint="eastAsia" w:ascii="仿宋" w:hAnsi="仿宋" w:eastAsia="仿宋" w:cs="仿宋"/>
          <w:color w:val="auto"/>
          <w:sz w:val="28"/>
          <w:szCs w:val="28"/>
          <w:highlight w:val="none"/>
          <w:lang w:val="zh-CN"/>
        </w:rPr>
        <w:t>（基于疫情防控形势，授权委托人须通过“广州净水公司”微信公众号（提前或现场）预约，填写访客预约信息（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napToGrid w:val="0"/>
        <w:spacing w:line="360" w:lineRule="auto"/>
        <w:rPr>
          <w:rFonts w:hint="eastAsia" w:ascii="仿宋" w:hAnsi="仿宋" w:eastAsia="仿宋" w:cs="仿宋"/>
          <w:sz w:val="28"/>
          <w:szCs w:val="28"/>
        </w:rPr>
      </w:pP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报价单位法定代表人（或法定代表人授权代表）签字：</w:t>
      </w:r>
      <w:r>
        <w:rPr>
          <w:rFonts w:hint="eastAsia" w:ascii="仿宋" w:hAnsi="仿宋" w:eastAsia="仿宋" w:cs="仿宋"/>
          <w:sz w:val="28"/>
          <w:szCs w:val="28"/>
          <w:u w:val="single"/>
        </w:rPr>
        <w:t xml:space="preserve">                   </w:t>
      </w:r>
    </w:p>
    <w:p>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报价单位名称（签章）：</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p>
      <w:pPr>
        <w:spacing w:line="360" w:lineRule="auto"/>
        <w:rPr>
          <w:rFonts w:hint="eastAsia" w:ascii="仿宋" w:hAnsi="仿宋" w:eastAsia="仿宋" w:cs="仿宋"/>
          <w:bCs/>
          <w:sz w:val="28"/>
          <w:szCs w:val="28"/>
        </w:rPr>
      </w:pPr>
    </w:p>
    <w:p>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广州市净水有限公司</w:t>
      </w:r>
      <w:r>
        <w:rPr>
          <w:rFonts w:hint="eastAsia" w:ascii="仿宋" w:hAnsi="仿宋" w:eastAsia="仿宋" w:cs="仿宋"/>
          <w:bCs/>
          <w:sz w:val="28"/>
          <w:szCs w:val="28"/>
          <w:lang w:val="en-US" w:eastAsia="zh-CN"/>
        </w:rPr>
        <w:t>大坦沙</w:t>
      </w:r>
      <w:r>
        <w:rPr>
          <w:rFonts w:hint="eastAsia" w:ascii="仿宋" w:hAnsi="仿宋" w:eastAsia="仿宋" w:cs="仿宋"/>
          <w:bCs/>
          <w:sz w:val="28"/>
          <w:szCs w:val="28"/>
        </w:rPr>
        <w:t>分公司</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盖章</w:t>
      </w:r>
      <w:r>
        <w:rPr>
          <w:rFonts w:hint="eastAsia" w:ascii="仿宋" w:hAnsi="仿宋" w:eastAsia="仿宋" w:cs="仿宋"/>
          <w:bCs/>
          <w:sz w:val="28"/>
          <w:szCs w:val="28"/>
          <w:lang w:eastAsia="zh-CN"/>
        </w:rPr>
        <w:t>）</w:t>
      </w:r>
    </w:p>
    <w:p>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经办人</w:t>
      </w:r>
      <w:r>
        <w:rPr>
          <w:rFonts w:hint="eastAsia" w:ascii="仿宋" w:hAnsi="仿宋" w:eastAsia="仿宋" w:cs="仿宋"/>
          <w:bCs/>
          <w:sz w:val="28"/>
          <w:szCs w:val="28"/>
        </w:rPr>
        <w:t>：</w:t>
      </w:r>
      <w:r>
        <w:rPr>
          <w:rFonts w:hint="eastAsia" w:ascii="仿宋" w:hAnsi="仿宋" w:eastAsia="仿宋" w:cs="仿宋"/>
          <w:bCs/>
          <w:sz w:val="28"/>
          <w:szCs w:val="28"/>
          <w:lang w:val="en-US" w:eastAsia="zh-CN"/>
        </w:rPr>
        <w:t>梁工</w:t>
      </w:r>
    </w:p>
    <w:p>
      <w:pPr>
        <w:keepNext w:val="0"/>
        <w:keepLines w:val="0"/>
        <w:widowControl/>
        <w:suppressLineNumbers w:val="0"/>
        <w:spacing w:before="0" w:beforeAutospacing="0" w:after="0" w:afterAutospacing="0"/>
        <w:ind w:left="0" w:right="0" w:firstLine="3794" w:firstLineChars="1400"/>
        <w:jc w:val="left"/>
        <w:rPr>
          <w:rFonts w:hint="eastAsia" w:ascii="宋体" w:hAnsi="宋体" w:eastAsia="宋体" w:cs="宋体"/>
          <w:kern w:val="2"/>
          <w:sz w:val="24"/>
          <w:szCs w:val="24"/>
          <w:lang w:val="en-US" w:eastAsia="zh-CN" w:bidi="ar"/>
        </w:rPr>
      </w:pPr>
      <w:r>
        <w:rPr>
          <w:rFonts w:hint="eastAsia" w:ascii="仿宋" w:hAnsi="仿宋" w:eastAsia="仿宋" w:cs="仿宋"/>
          <w:bCs/>
          <w:sz w:val="28"/>
          <w:szCs w:val="28"/>
        </w:rPr>
        <w:t>联系方式</w:t>
      </w:r>
      <w:r>
        <w:rPr>
          <w:rFonts w:hint="eastAsia" w:ascii="仿宋" w:hAnsi="仿宋" w:eastAsia="仿宋" w:cs="仿宋"/>
          <w:bCs/>
          <w:sz w:val="28"/>
          <w:szCs w:val="28"/>
          <w:highlight w:val="none"/>
        </w:rPr>
        <w:t>：020-</w:t>
      </w:r>
      <w:r>
        <w:rPr>
          <w:rFonts w:hint="eastAsia" w:ascii="仿宋" w:hAnsi="仿宋" w:eastAsia="仿宋" w:cs="仿宋"/>
          <w:bCs/>
          <w:sz w:val="28"/>
          <w:szCs w:val="28"/>
          <w:highlight w:val="none"/>
          <w:lang w:val="en-US" w:eastAsia="zh-CN"/>
        </w:rPr>
        <w:t>81760474</w:t>
      </w: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hint="eastAsia" w:ascii="仿宋" w:hAnsi="仿宋" w:eastAsia="仿宋" w:cs="仿宋_GB2312"/>
          <w:b/>
          <w:sz w:val="28"/>
          <w:szCs w:val="28"/>
          <w:lang w:val="zh-CN"/>
        </w:rPr>
      </w:pPr>
    </w:p>
    <w:p>
      <w:pPr>
        <w:pStyle w:val="13"/>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adjustRightInd w:val="0"/>
        <w:snapToGrid w:val="0"/>
        <w:spacing w:line="300" w:lineRule="auto"/>
        <w:ind w:firstLine="542" w:firstLineChars="200"/>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 xml:space="preserve">报价单位须对本项目为单位的服务进行整体响应，任何只对其中一部分内容进行的响应都被视为无效响应。 </w:t>
      </w:r>
    </w:p>
    <w:p>
      <w:pPr>
        <w:pStyle w:val="13"/>
        <w:adjustRightInd w:val="0"/>
        <w:snapToGrid w:val="0"/>
        <w:spacing w:line="300" w:lineRule="auto"/>
        <w:ind w:firstLine="542" w:firstLineChars="200"/>
        <w:rPr>
          <w:rFonts w:ascii="仿宋" w:hAnsi="仿宋" w:eastAsia="仿宋" w:cs="仿宋_GB2312"/>
          <w:b/>
          <w:sz w:val="28"/>
          <w:szCs w:val="28"/>
          <w:lang w:val="zh-CN"/>
        </w:rPr>
      </w:pPr>
      <w:r>
        <w:rPr>
          <w:rFonts w:hint="eastAsia" w:ascii="仿宋" w:hAnsi="仿宋" w:eastAsia="仿宋" w:cs="仿宋"/>
          <w:b w:val="0"/>
          <w:bCs w:val="0"/>
          <w:color w:val="auto"/>
          <w:sz w:val="28"/>
          <w:szCs w:val="28"/>
          <w:highlight w:val="none"/>
          <w:lang w:val="en-US"/>
        </w:rPr>
        <w:t>询价文件中所有要求均为实质性响应条款，供应商如有任何一条负偏离则导致响应文件无效。</w:t>
      </w:r>
    </w:p>
    <w:p>
      <w:pPr>
        <w:pStyle w:val="13"/>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1.对一二、三期厂区的电缆沟进行清淤，电缆支架修复，接地线修复，电缆沟壁修复，电缆沟盖板修复，电缆整理，电缆沟长度暂定4000米。</w:t>
      </w:r>
    </w:p>
    <w:p>
      <w:pPr>
        <w:snapToGrid w:val="0"/>
        <w:spacing w:line="360" w:lineRule="auto"/>
        <w:ind w:firstLine="610" w:firstLineChars="225"/>
        <w:rPr>
          <w:rFonts w:ascii="仿宋" w:hAnsi="仿宋" w:eastAsia="仿宋" w:cs="仿宋_GB2312"/>
          <w:b/>
          <w:sz w:val="28"/>
          <w:szCs w:val="28"/>
          <w:lang w:val="zh-CN"/>
        </w:rPr>
      </w:pPr>
      <w:r>
        <w:rPr>
          <w:rFonts w:hint="eastAsia" w:ascii="仿宋" w:hAnsi="仿宋" w:eastAsia="仿宋" w:cs="仿宋_GB2312"/>
          <w:sz w:val="28"/>
          <w:szCs w:val="28"/>
          <w:lang w:val="en-US" w:eastAsia="zh-CN"/>
        </w:rPr>
        <w:t>2.施工过程中，电缆沟中的电缆会一直处于通电状态，施工人员必须做好防护措施才能进场施工。</w:t>
      </w:r>
    </w:p>
    <w:p>
      <w:pPr>
        <w:pStyle w:val="13"/>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numPr>
          <w:ilvl w:val="0"/>
          <w:numId w:val="0"/>
        </w:numPr>
        <w:autoSpaceDE w:val="0"/>
        <w:autoSpaceDN w:val="0"/>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项目特殊要求：</w:t>
      </w:r>
    </w:p>
    <w:p>
      <w:pPr>
        <w:snapToGrid w:val="0"/>
        <w:spacing w:line="360" w:lineRule="auto"/>
        <w:ind w:firstLine="610" w:firstLineChars="225"/>
        <w:rPr>
          <w:rFonts w:hint="eastAsia" w:ascii="仿宋" w:hAnsi="仿宋" w:eastAsia="仿宋" w:cs="仿宋_GB2312"/>
          <w:sz w:val="28"/>
          <w:szCs w:val="28"/>
          <w:lang w:val="zh-CN" w:eastAsia="zh-CN"/>
        </w:rPr>
      </w:pPr>
      <w:r>
        <w:rPr>
          <w:rFonts w:hint="eastAsia" w:ascii="仿宋" w:hAnsi="仿宋" w:eastAsia="仿宋" w:cs="仿宋_GB2312"/>
          <w:sz w:val="28"/>
          <w:szCs w:val="28"/>
          <w:lang w:val="en-US" w:eastAsia="zh-CN"/>
        </w:rPr>
        <w:t>1.1.</w:t>
      </w:r>
      <w:r>
        <w:rPr>
          <w:rFonts w:hint="eastAsia" w:ascii="仿宋" w:hAnsi="仿宋" w:eastAsia="仿宋" w:cs="仿宋_GB2312"/>
          <w:sz w:val="28"/>
          <w:szCs w:val="28"/>
          <w:lang w:val="zh-CN" w:eastAsia="zh-CN"/>
        </w:rPr>
        <w:t>施工过程中禁止一切会损伤到电缆的工序，一经发现立即停止施工并且因此造成的所有损失由中标单位负责。如若确实需要进行该工序，必须提前通知招标人，经招标人同意后才可施工。</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zh-CN" w:eastAsia="zh-CN"/>
        </w:rPr>
        <w:t>2.清淤时必须人工进行清淤，禁止使用电动设备。</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1.3.部分区域更换的电缆盖板材质和工程量如下：</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1.3.1.SMC电缆盖板，满足《</w:t>
      </w:r>
      <w:r>
        <w:rPr>
          <w:rFonts w:hint="default" w:ascii="仿宋" w:hAnsi="仿宋" w:eastAsia="仿宋" w:cs="仿宋_GB2312"/>
          <w:sz w:val="28"/>
          <w:szCs w:val="28"/>
          <w:lang w:val="en-US" w:eastAsia="zh-CN"/>
        </w:rPr>
        <w:t>聚合物基复合材料检查井盖</w:t>
      </w:r>
      <w:r>
        <w:rPr>
          <w:rFonts w:hint="eastAsia" w:ascii="仿宋" w:hAnsi="仿宋" w:eastAsia="仿宋" w:cs="仿宋_GB2312"/>
          <w:sz w:val="28"/>
          <w:szCs w:val="28"/>
          <w:lang w:val="en-US" w:eastAsia="zh-CN"/>
        </w:rPr>
        <w:t>》（CJ/T 211-2005）、《</w:t>
      </w:r>
      <w:r>
        <w:rPr>
          <w:rFonts w:hint="default" w:ascii="仿宋" w:hAnsi="仿宋" w:eastAsia="仿宋" w:cs="仿宋_GB2312"/>
          <w:sz w:val="28"/>
          <w:szCs w:val="28"/>
          <w:lang w:val="en-US" w:eastAsia="zh-CN"/>
        </w:rPr>
        <w:t>建筑材料及制品燃烧性能分级</w:t>
      </w:r>
      <w:r>
        <w:rPr>
          <w:rFonts w:hint="eastAsia" w:ascii="仿宋" w:hAnsi="仿宋" w:eastAsia="仿宋" w:cs="仿宋_GB2312"/>
          <w:sz w:val="28"/>
          <w:szCs w:val="28"/>
          <w:lang w:val="en-US" w:eastAsia="zh-CN"/>
        </w:rPr>
        <w:t>》（GB 8624-2012）A级标准的试验要求，板厚不少于40mm，需求量：60m</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1.3.2.角钢包边电缆盖板（可承受重车过路），满足《</w:t>
      </w:r>
      <w:r>
        <w:rPr>
          <w:rFonts w:hint="default" w:ascii="仿宋" w:hAnsi="仿宋" w:eastAsia="仿宋" w:cs="仿宋_GB2312"/>
          <w:sz w:val="28"/>
          <w:szCs w:val="28"/>
          <w:lang w:val="en-US" w:eastAsia="zh-CN"/>
        </w:rPr>
        <w:t>地沟及盖板</w:t>
      </w:r>
      <w:r>
        <w:rPr>
          <w:rFonts w:hint="eastAsia" w:ascii="仿宋" w:hAnsi="仿宋" w:eastAsia="仿宋" w:cs="仿宋_GB2312"/>
          <w:sz w:val="28"/>
          <w:szCs w:val="28"/>
          <w:lang w:val="en-US" w:eastAsia="zh-CN"/>
        </w:rPr>
        <w:t>》（J331、J332 G221）的B15-11承重要求,板厚不少于200mm，需求量80m</w:t>
      </w:r>
    </w:p>
    <w:p>
      <w:pPr>
        <w:snapToGrid w:val="0"/>
        <w:spacing w:line="360" w:lineRule="auto"/>
        <w:ind w:firstLine="610" w:firstLineChars="225"/>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1.3.2.其余维修更换的电缆盖板，依据现场原有电缆盖板尺寸要求更换，满足《</w:t>
      </w:r>
      <w:r>
        <w:rPr>
          <w:rFonts w:hint="default" w:ascii="仿宋" w:hAnsi="仿宋" w:eastAsia="仿宋" w:cs="仿宋_GB2312"/>
          <w:sz w:val="28"/>
          <w:szCs w:val="28"/>
          <w:lang w:val="en-US" w:eastAsia="zh-CN"/>
        </w:rPr>
        <w:t>地沟及盖板</w:t>
      </w:r>
      <w:r>
        <w:rPr>
          <w:rFonts w:hint="eastAsia" w:ascii="仿宋" w:hAnsi="仿宋" w:eastAsia="仿宋" w:cs="仿宋_GB2312"/>
          <w:sz w:val="28"/>
          <w:szCs w:val="28"/>
          <w:lang w:val="en-US" w:eastAsia="zh-CN"/>
        </w:rPr>
        <w:t>》（J331、J332 G221）的B12-2承重要求，需求量以实际更换数量为准。</w:t>
      </w:r>
    </w:p>
    <w:p>
      <w:pPr>
        <w:pStyle w:val="13"/>
        <w:numPr>
          <w:ilvl w:val="0"/>
          <w:numId w:val="3"/>
        </w:numPr>
        <w:adjustRightInd w:val="0"/>
        <w:snapToGrid w:val="0"/>
        <w:spacing w:line="300" w:lineRule="auto"/>
        <w:ind w:firstLine="542" w:firstLineChars="200"/>
        <w:rPr>
          <w:rFonts w:hint="eastAsia"/>
          <w:sz w:val="28"/>
          <w:szCs w:val="36"/>
          <w:lang w:val="en-US" w:eastAsia="zh-CN"/>
        </w:rPr>
      </w:pPr>
      <w:r>
        <w:rPr>
          <w:rFonts w:hint="eastAsia"/>
          <w:sz w:val="28"/>
          <w:szCs w:val="36"/>
          <w:lang w:val="en-US" w:eastAsia="zh-CN"/>
        </w:rPr>
        <w:t>项目工程量</w:t>
      </w:r>
    </w:p>
    <w:p>
      <w:pPr>
        <w:numPr>
          <w:ilvl w:val="0"/>
          <w:numId w:val="0"/>
        </w:numPr>
        <w:autoSpaceDE w:val="0"/>
        <w:autoSpaceDN w:val="0"/>
        <w:ind w:firstLine="542" w:firstLineChars="200"/>
        <w:rPr>
          <w:rFonts w:hint="eastAsia"/>
          <w:lang w:val="en-US" w:eastAsia="zh-CN"/>
        </w:rPr>
      </w:pPr>
      <w:r>
        <w:rPr>
          <w:rFonts w:hint="eastAsia" w:ascii="仿宋_GB2312" w:hAnsi="仿宋_GB2312" w:eastAsia="仿宋_GB2312" w:cs="仿宋_GB2312"/>
          <w:sz w:val="28"/>
          <w:szCs w:val="28"/>
          <w:lang w:val="zh-CN"/>
        </w:rPr>
        <w:t>根据《电缆线路施工及验收规范》</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lang w:val="zh-CN"/>
        </w:rPr>
        <w:t>《施工现场临时用电安全技术规范》相关规定或建议，其大修内容主要包括</w:t>
      </w:r>
      <w:r>
        <w:rPr>
          <w:rFonts w:hint="eastAsia" w:ascii="仿宋_GB2312" w:hAnsi="仿宋_GB2312" w:eastAsia="仿宋_GB2312" w:cs="仿宋_GB2312"/>
          <w:sz w:val="28"/>
          <w:szCs w:val="28"/>
          <w:lang w:val="en-US" w:eastAsia="zh-CN"/>
        </w:rPr>
        <w:t>电缆沟清淤，电缆支架修复，接地线修复，电缆沟壁修复，电缆沟盖板修复，电缆整理，电缆沟内树根修剪，盖板张贴标识</w:t>
      </w:r>
      <w:r>
        <w:rPr>
          <w:rFonts w:hint="eastAsia" w:ascii="仿宋_GB2312" w:hAnsi="仿宋_GB2312" w:eastAsia="仿宋_GB2312" w:cs="仿宋_GB2312"/>
          <w:sz w:val="28"/>
          <w:szCs w:val="28"/>
          <w:lang w:val="zh-CN"/>
        </w:rPr>
        <w:t>等部分，</w:t>
      </w:r>
      <w:r>
        <w:rPr>
          <w:rFonts w:hint="eastAsia" w:ascii="仿宋_GB2312" w:hAnsi="仿宋_GB2312" w:eastAsia="仿宋_GB2312" w:cs="仿宋_GB2312"/>
          <w:sz w:val="28"/>
          <w:szCs w:val="28"/>
          <w:lang w:val="en-US" w:eastAsia="zh-CN"/>
        </w:rPr>
        <w:t>具体工程量如下：</w:t>
      </w:r>
    </w:p>
    <w:p>
      <w:pPr>
        <w:pStyle w:val="13"/>
        <w:numPr>
          <w:ilvl w:val="0"/>
          <w:numId w:val="0"/>
        </w:numPr>
        <w:adjustRightInd w:val="0"/>
        <w:snapToGrid w:val="0"/>
        <w:spacing w:line="300" w:lineRule="auto"/>
        <w:ind w:firstLine="542" w:firstLineChars="200"/>
        <w:rPr>
          <w:rFonts w:hint="default"/>
          <w:sz w:val="28"/>
          <w:szCs w:val="36"/>
          <w:lang w:val="en-US" w:eastAsia="zh-CN"/>
        </w:rPr>
      </w:pPr>
      <w:r>
        <w:rPr>
          <w:rFonts w:hint="eastAsia"/>
          <w:sz w:val="28"/>
          <w:szCs w:val="36"/>
          <w:lang w:val="en-US" w:eastAsia="zh-CN"/>
        </w:rPr>
        <w:t>2.1大坦沙分公司2022年电缆沟大修项目-安装工程</w:t>
      </w:r>
    </w:p>
    <w:tbl>
      <w:tblPr>
        <w:tblStyle w:val="22"/>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1557"/>
        <w:gridCol w:w="1732"/>
        <w:gridCol w:w="3167"/>
        <w:gridCol w:w="648"/>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3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6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4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8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030413001001</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电缆支架</w:t>
            </w:r>
          </w:p>
        </w:tc>
        <w:tc>
          <w:tcPr>
            <w:tcW w:w="3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1.一般铁构件制作、安装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2.手工除锈 一般钢结构 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3.刷酚醛防锈漆两遍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4.刷酚醛调和漆两遍</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030409002001</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支架接地线修复</w:t>
            </w:r>
          </w:p>
        </w:tc>
        <w:tc>
          <w:tcPr>
            <w:tcW w:w="3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1.支架接地线修复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2.接地母线敷设 户内接地母线敷设</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030413001002</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腐朽支架拆除</w:t>
            </w:r>
          </w:p>
        </w:tc>
        <w:tc>
          <w:tcPr>
            <w:tcW w:w="3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1.腐朽支架拆除</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030408005001</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电缆沟盖板挪出、复位</w:t>
            </w:r>
          </w:p>
        </w:tc>
        <w:tc>
          <w:tcPr>
            <w:tcW w:w="3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1.电缆沟移动盖板 揭和盖盖板(板长mm以下) 1500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2.更换成品电缆沟盖板1400*400*80，共计2500块</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w:t>
            </w:r>
          </w:p>
        </w:tc>
      </w:tr>
    </w:tbl>
    <w:p>
      <w:pPr>
        <w:pStyle w:val="13"/>
        <w:numPr>
          <w:ilvl w:val="0"/>
          <w:numId w:val="0"/>
        </w:numPr>
        <w:adjustRightInd w:val="0"/>
        <w:snapToGrid w:val="0"/>
        <w:spacing w:line="300" w:lineRule="auto"/>
        <w:ind w:firstLine="542" w:firstLineChars="200"/>
        <w:rPr>
          <w:rFonts w:hint="default"/>
          <w:sz w:val="28"/>
          <w:szCs w:val="36"/>
          <w:lang w:val="en-US" w:eastAsia="zh-CN"/>
        </w:rPr>
      </w:pPr>
      <w:r>
        <w:rPr>
          <w:rFonts w:hint="eastAsia"/>
          <w:sz w:val="28"/>
          <w:szCs w:val="36"/>
          <w:lang w:val="en-US" w:eastAsia="zh-CN"/>
        </w:rPr>
        <w:t>2.2大坦沙分公司2022年电缆沟大修项目-市政工程</w:t>
      </w:r>
    </w:p>
    <w:tbl>
      <w:tblPr>
        <w:tblStyle w:val="22"/>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1557"/>
        <w:gridCol w:w="1732"/>
        <w:gridCol w:w="3166"/>
        <w:gridCol w:w="648"/>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4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6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4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040101005001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挖淤泥、流砂</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1.人工挖淤泥流砂</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淤泥厂内运输</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1.人力车运淤泥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2.运距100m内</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040103002002</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淤泥厂外运输</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1.厂外运淤泥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2.运距20km内</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011203001001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电缆沟沟壁修复</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1.电缆沟沟壁修复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2.聚合物水泥砂浆20mm</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040103002003</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2.运距:15km</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040103002004</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余方弃置每增减一公里</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2.运距:每增减1km</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040205006001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电缆沟盖板标识</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1.电缆走向标识</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050101003001</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砍挖灌木丛及根</w:t>
            </w:r>
          </w:p>
        </w:tc>
        <w:tc>
          <w:tcPr>
            <w:tcW w:w="31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1.裁剪树根等植物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2.清理垃圾</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bl>
    <w:p>
      <w:pPr>
        <w:pStyle w:val="13"/>
        <w:widowControl w:val="0"/>
        <w:numPr>
          <w:ilvl w:val="0"/>
          <w:numId w:val="0"/>
        </w:numPr>
        <w:tabs>
          <w:tab w:val="left" w:pos="312"/>
        </w:tabs>
        <w:adjustRightInd w:val="0"/>
        <w:snapToGrid w:val="0"/>
        <w:spacing w:line="300" w:lineRule="auto"/>
        <w:jc w:val="both"/>
        <w:rPr>
          <w:rFonts w:hint="eastAsia"/>
          <w:sz w:val="28"/>
          <w:szCs w:val="36"/>
          <w:lang w:val="en-US" w:eastAsia="zh-CN"/>
        </w:rPr>
      </w:pPr>
      <w:r>
        <w:rPr>
          <w:rFonts w:hint="eastAsia"/>
          <w:sz w:val="28"/>
          <w:szCs w:val="36"/>
          <w:lang w:val="en-US" w:eastAsia="zh-CN"/>
        </w:rPr>
        <w:t xml:space="preserve"> </w:t>
      </w:r>
    </w:p>
    <w:p>
      <w:pPr>
        <w:pStyle w:val="13"/>
        <w:widowControl w:val="0"/>
        <w:numPr>
          <w:ilvl w:val="0"/>
          <w:numId w:val="0"/>
        </w:numPr>
        <w:tabs>
          <w:tab w:val="left" w:pos="312"/>
        </w:tabs>
        <w:adjustRightInd w:val="0"/>
        <w:snapToGrid w:val="0"/>
        <w:spacing w:line="300" w:lineRule="auto"/>
        <w:jc w:val="both"/>
        <w:rPr>
          <w:rFonts w:hint="eastAsia" w:ascii="仿宋" w:hAnsi="仿宋" w:eastAsia="仿宋" w:cs="仿宋_GB2312"/>
          <w:color w:val="000000"/>
          <w:sz w:val="28"/>
          <w:szCs w:val="28"/>
          <w:highlight w:val="none"/>
          <w:lang w:val="en-US" w:eastAsia="zh-CN"/>
        </w:rPr>
      </w:pPr>
      <w:r>
        <w:rPr>
          <w:rFonts w:hint="eastAsia"/>
          <w:sz w:val="28"/>
          <w:szCs w:val="36"/>
          <w:lang w:val="en-US" w:eastAsia="zh-CN"/>
        </w:rPr>
        <w:t xml:space="preserve"> </w:t>
      </w:r>
      <w:r>
        <w:rPr>
          <w:rFonts w:hint="eastAsia" w:ascii="仿宋" w:hAnsi="仿宋" w:eastAsia="仿宋" w:cs="仿宋_GB2312"/>
          <w:color w:val="000000"/>
          <w:sz w:val="28"/>
          <w:szCs w:val="28"/>
          <w:highlight w:val="none"/>
          <w:lang w:val="en-US" w:eastAsia="zh-CN"/>
        </w:rPr>
        <w:t>3.总体效果及验收要求</w:t>
      </w:r>
    </w:p>
    <w:p>
      <w:pPr>
        <w:keepNext w:val="0"/>
        <w:keepLines w:val="0"/>
        <w:pageBreakBefore w:val="0"/>
        <w:kinsoku/>
        <w:wordWrap/>
        <w:overflowPunct/>
        <w:topLinePunct w:val="0"/>
        <w:autoSpaceDE w:val="0"/>
        <w:autoSpaceDN w:val="0"/>
        <w:bidi w:val="0"/>
        <w:spacing w:line="520" w:lineRule="exact"/>
        <w:ind w:firstLine="542" w:firstLineChars="200"/>
        <w:textAlignment w:val="auto"/>
        <w:rPr>
          <w:rFonts w:hint="eastAsia"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质量要求：项目完工后该</w:t>
      </w:r>
      <w:r>
        <w:rPr>
          <w:rFonts w:hint="eastAsia" w:ascii="仿宋" w:hAnsi="仿宋" w:eastAsia="仿宋" w:cs="仿宋_GB2312"/>
          <w:color w:val="000000"/>
          <w:sz w:val="28"/>
          <w:szCs w:val="28"/>
          <w:highlight w:val="none"/>
          <w:lang w:val="zh-CN" w:eastAsia="zh-CN"/>
        </w:rPr>
        <w:t>段电缆沟内无明显积淤，修复全部电缆支架、电缆沟壁、接地线，将在摆放时可以不影响设备运行的全部电缆摆上电缆支架，全部电缆沟盖板无裂纹和腐蚀情况。</w:t>
      </w:r>
    </w:p>
    <w:p>
      <w:pPr>
        <w:pStyle w:val="13"/>
        <w:adjustRightInd w:val="0"/>
        <w:snapToGrid w:val="0"/>
        <w:spacing w:line="300" w:lineRule="auto"/>
        <w:rPr>
          <w:rFonts w:ascii="仿宋" w:hAnsi="仿宋" w:eastAsia="仿宋" w:cs="仿宋_GB2312"/>
          <w:b/>
          <w:sz w:val="28"/>
          <w:szCs w:val="28"/>
          <w:lang w:val="zh-CN"/>
        </w:rPr>
      </w:pPr>
    </w:p>
    <w:p>
      <w:pPr>
        <w:pStyle w:val="13"/>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1.工期：</w:t>
      </w:r>
      <w:r>
        <w:rPr>
          <w:rFonts w:hint="eastAsia" w:ascii="仿宋" w:hAnsi="仿宋" w:eastAsia="仿宋"/>
          <w:sz w:val="28"/>
          <w:szCs w:val="28"/>
          <w:highlight w:val="none"/>
          <w:lang w:val="en-US" w:eastAsia="zh-CN"/>
        </w:rPr>
        <w:t>90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具体日期以甲方（业主）发出的通知为准。</w:t>
      </w:r>
    </w:p>
    <w:p>
      <w:pPr>
        <w:keepNext w:val="0"/>
        <w:keepLines w:val="0"/>
        <w:pageBreakBefore w:val="0"/>
        <w:kinsoku/>
        <w:wordWrap/>
        <w:overflowPunct/>
        <w:topLinePunct w:val="0"/>
        <w:autoSpaceDE w:val="0"/>
        <w:autoSpaceDN w:val="0"/>
        <w:bidi w:val="0"/>
        <w:spacing w:line="520" w:lineRule="exact"/>
        <w:ind w:firstLine="542" w:firstLineChars="200"/>
        <w:textAlignment w:val="auto"/>
        <w:rPr>
          <w:rFonts w:hint="eastAsia" w:ascii="仿宋" w:hAnsi="仿宋" w:eastAsia="仿宋_GB2312"/>
          <w:sz w:val="28"/>
          <w:szCs w:val="28"/>
          <w:highlight w:val="none"/>
          <w:lang w:val="en-US" w:eastAsia="zh-CN"/>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w:t>
      </w:r>
      <w:r>
        <w:rPr>
          <w:rFonts w:hint="eastAsia" w:ascii="仿宋" w:hAnsi="仿宋" w:eastAsia="仿宋" w:cs="Times New Roman"/>
          <w:sz w:val="28"/>
          <w:szCs w:val="28"/>
          <w:highlight w:val="none"/>
          <w:lang w:val="en-US" w:eastAsia="zh-CN"/>
        </w:rPr>
        <w:t>项目完工后该</w:t>
      </w:r>
      <w:r>
        <w:rPr>
          <w:rFonts w:hint="eastAsia" w:ascii="仿宋" w:hAnsi="仿宋" w:eastAsia="仿宋" w:cs="Times New Roman"/>
          <w:sz w:val="28"/>
          <w:szCs w:val="28"/>
          <w:highlight w:val="none"/>
          <w:lang w:val="zh-CN" w:eastAsia="zh-CN"/>
        </w:rPr>
        <w:t>段电缆沟内无明显积淤，修复全部电缆支架、电缆沟壁、接地线，将在摆放时可以不影响设备运行的全部电缆摆上电缆支架，全部电缆沟盖板无裂纹和腐蚀情况，</w:t>
      </w:r>
      <w:r>
        <w:rPr>
          <w:rFonts w:hint="eastAsia" w:ascii="仿宋" w:hAnsi="仿宋" w:eastAsia="仿宋" w:cs="Times New Roman"/>
          <w:sz w:val="28"/>
          <w:szCs w:val="28"/>
          <w:highlight w:val="none"/>
          <w:lang w:val="en-US" w:eastAsia="zh-CN"/>
        </w:rPr>
        <w:t>电缆沟验收满足</w:t>
      </w:r>
      <w:r>
        <w:rPr>
          <w:rFonts w:hint="eastAsia" w:ascii="仿宋_GB2312" w:hAnsi="仿宋_GB2312" w:eastAsia="仿宋_GB2312" w:cs="仿宋_GB2312"/>
          <w:sz w:val="28"/>
          <w:szCs w:val="28"/>
          <w:lang w:val="zh-CN"/>
        </w:rPr>
        <w:t>《电缆线路施工及验收规范》</w:t>
      </w:r>
      <w:r>
        <w:rPr>
          <w:rFonts w:hint="eastAsia" w:ascii="仿宋_GB2312" w:hAnsi="仿宋_GB2312" w:eastAsia="仿宋_GB2312" w:cs="仿宋_GB2312"/>
          <w:sz w:val="28"/>
          <w:szCs w:val="28"/>
          <w:lang w:val="en-US" w:eastAsia="zh-CN"/>
        </w:rPr>
        <w:t>要求。</w:t>
      </w:r>
    </w:p>
    <w:p>
      <w:pPr>
        <w:keepNext w:val="0"/>
        <w:keepLines w:val="0"/>
        <w:pageBreakBefore w:val="0"/>
        <w:kinsoku/>
        <w:wordWrap/>
        <w:overflowPunct/>
        <w:topLinePunct w:val="0"/>
        <w:autoSpaceDE w:val="0"/>
        <w:autoSpaceDN w:val="0"/>
        <w:bidi w:val="0"/>
        <w:spacing w:line="520" w:lineRule="exact"/>
        <w:ind w:left="56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w:t>
      </w:r>
      <w:r>
        <w:rPr>
          <w:rFonts w:hint="eastAsia" w:ascii="仿宋_GB2312" w:hAnsi="仿宋_GB2312" w:eastAsia="仿宋_GB2312" w:cs="仿宋_GB2312"/>
          <w:sz w:val="28"/>
          <w:szCs w:val="28"/>
        </w:rPr>
        <w:t>竣工验收合格后一年</w:t>
      </w:r>
      <w:r>
        <w:rPr>
          <w:rFonts w:hint="eastAsia" w:ascii="仿宋" w:hAnsi="仿宋" w:eastAsia="仿宋" w:cs="仿宋_GB2312"/>
          <w:color w:val="000000"/>
          <w:sz w:val="28"/>
          <w:szCs w:val="28"/>
          <w:highlight w:val="none"/>
          <w:lang w:val="en-US" w:eastAsia="zh-CN"/>
        </w:rPr>
        <w:t>。</w:t>
      </w:r>
    </w:p>
    <w:p>
      <w:pPr>
        <w:keepNext w:val="0"/>
        <w:keepLines w:val="0"/>
        <w:pageBreakBefore w:val="0"/>
        <w:numPr>
          <w:ilvl w:val="0"/>
          <w:numId w:val="0"/>
        </w:numPr>
        <w:kinsoku/>
        <w:wordWrap/>
        <w:overflowPunct/>
        <w:topLinePunct w:val="0"/>
        <w:autoSpaceDE w:val="0"/>
        <w:autoSpaceDN w:val="0"/>
        <w:bidi w:val="0"/>
        <w:spacing w:line="520" w:lineRule="exact"/>
        <w:ind w:firstLine="542"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付款方式：</w:t>
      </w:r>
      <w:r>
        <w:rPr>
          <w:rFonts w:hint="eastAsia" w:ascii="仿宋" w:hAnsi="仿宋" w:eastAsia="仿宋"/>
          <w:sz w:val="28"/>
          <w:szCs w:val="28"/>
          <w:highlight w:val="none"/>
          <w:lang w:val="en-US" w:eastAsia="zh-CN"/>
        </w:rPr>
        <w:t>详见合同范本。</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安全文明施工要求：</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（1）在工程进行中，承包单位要注意保护场内的各种管线和设施。若有任何损坏，须立即通知有关部门和发包人，并由损坏单位承担损失和修复费用。</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2</w:t>
      </w:r>
      <w:r>
        <w:rPr>
          <w:rFonts w:hint="eastAsia" w:ascii="仿宋" w:hAnsi="仿宋" w:eastAsia="仿宋" w:cs="仿宋_GB2312"/>
          <w:bCs/>
          <w:sz w:val="28"/>
          <w:szCs w:val="28"/>
          <w:lang w:val="zh-CN"/>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ind w:firstLine="54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3</w:t>
      </w:r>
      <w:r>
        <w:rPr>
          <w:rFonts w:hint="eastAsia" w:ascii="仿宋" w:hAnsi="仿宋" w:eastAsia="仿宋" w:cs="仿宋_GB2312"/>
          <w:bCs/>
          <w:sz w:val="28"/>
          <w:szCs w:val="28"/>
          <w:lang w:val="zh-CN"/>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9"/>
        <w:keepNext w:val="0"/>
        <w:keepLines w:val="0"/>
        <w:pageBreakBefore w:val="0"/>
        <w:numPr>
          <w:ilvl w:val="0"/>
          <w:numId w:val="0"/>
        </w:numPr>
        <w:kinsoku/>
        <w:wordWrap/>
        <w:overflowPunct/>
        <w:topLinePunct w:val="0"/>
        <w:bidi w:val="0"/>
        <w:spacing w:line="520" w:lineRule="exact"/>
        <w:ind w:firstLine="542"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总包及分包规定：不允许分包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spacing w:line="360" w:lineRule="auto"/>
        <w:ind w:firstLine="542" w:firstLineChars="200"/>
        <w:rPr>
          <w:rFonts w:ascii="仿宋" w:hAnsi="仿宋" w:eastAsia="仿宋"/>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zh-CN"/>
        </w:rPr>
        <w:t>.承包方式：单价包干。</w:t>
      </w:r>
      <w:r>
        <w:rPr>
          <w:rFonts w:hint="eastAsia" w:ascii="仿宋" w:hAnsi="仿宋" w:eastAsia="仿宋"/>
          <w:sz w:val="28"/>
          <w:szCs w:val="28"/>
        </w:rPr>
        <w:t>（单价包干要求附工程量清单）</w:t>
      </w: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3"/>
        <w:adjustRightInd w:val="0"/>
        <w:snapToGrid w:val="0"/>
        <w:spacing w:line="300" w:lineRule="auto"/>
        <w:ind w:left="560"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13"/>
        <w:tabs>
          <w:tab w:val="left" w:pos="360"/>
        </w:tabs>
        <w:adjustRightInd w:val="0"/>
        <w:snapToGrid w:val="0"/>
        <w:spacing w:line="300" w:lineRule="auto"/>
        <w:ind w:left="560"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13"/>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3"/>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3"/>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1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r>
        <w:rPr>
          <w:rFonts w:hint="eastAsia" w:ascii="仿宋_GB2312" w:eastAsia="仿宋_GB2312" w:cs="仿宋_GB2312"/>
          <w:color w:val="000000"/>
          <w:sz w:val="28"/>
          <w:szCs w:val="28"/>
          <w:lang w:bidi="ar-SA"/>
        </w:rPr>
        <w:t>报价若低于本项目最高限价的60%，必须在响应文件中说明报价理由。</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p>
    <w:p>
      <w:pPr>
        <w:pStyle w:val="13"/>
        <w:adjustRightInd w:val="0"/>
        <w:snapToGrid w:val="0"/>
        <w:spacing w:line="300" w:lineRule="auto"/>
        <w:ind w:firstLine="271"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bCs/>
          <w:color w:val="000000"/>
          <w:sz w:val="28"/>
          <w:szCs w:val="28"/>
          <w:highlight w:val="none"/>
        </w:rPr>
        <w:t xml:space="preserve"> </w:t>
      </w:r>
      <w:r>
        <w:rPr>
          <w:rFonts w:hint="eastAsia" w:ascii="仿宋" w:hAnsi="仿宋" w:eastAsia="仿宋" w:cs="仿宋_GB2312"/>
          <w:color w:val="auto"/>
          <w:sz w:val="28"/>
          <w:szCs w:val="28"/>
          <w:highlight w:val="none"/>
        </w:rPr>
        <w:t>（11）本项目截止时间前的半年中，在询价人组织的招标、询价活动中有被查实提供虚假材料的。</w:t>
      </w:r>
    </w:p>
    <w:p>
      <w:pPr>
        <w:pStyle w:val="13"/>
        <w:adjustRightInd w:val="0"/>
        <w:snapToGrid w:val="0"/>
        <w:spacing w:line="300" w:lineRule="auto"/>
        <w:ind w:left="544" w:leftChars="1" w:hanging="542"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9"/>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9"/>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9"/>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9"/>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5"/>
        <w:rPr>
          <w:rFonts w:hint="eastAsia" w:ascii="仿宋" w:hAnsi="仿宋" w:eastAsia="仿宋" w:cs="仿宋_GB2312"/>
          <w:color w:val="000000"/>
        </w:rPr>
      </w:pPr>
      <w:bookmarkStart w:id="0" w:name="_Toc152045581"/>
      <w:bookmarkStart w:id="1" w:name="_Toc152042358"/>
      <w:bookmarkStart w:id="2" w:name="_Toc179632599"/>
      <w:bookmarkStart w:id="3" w:name="_Toc371433002"/>
      <w:bookmarkStart w:id="4" w:name="_Toc247085739"/>
      <w:bookmarkStart w:id="5" w:name="_Toc144974548"/>
    </w:p>
    <w:p>
      <w:pPr>
        <w:pStyle w:val="5"/>
        <w:rPr>
          <w:rFonts w:hint="eastAsia" w:ascii="仿宋" w:hAnsi="仿宋" w:eastAsia="仿宋" w:cs="仿宋_GB2312"/>
          <w:color w:val="000000"/>
        </w:rPr>
      </w:pPr>
    </w:p>
    <w:p>
      <w:pPr>
        <w:pStyle w:val="5"/>
        <w:rPr>
          <w:rFonts w:hint="eastAsia" w:ascii="仿宋" w:hAnsi="仿宋" w:eastAsia="仿宋" w:cs="仿宋_GB2312"/>
          <w:color w:val="000000"/>
        </w:rPr>
      </w:pPr>
    </w:p>
    <w:p>
      <w:pPr>
        <w:pStyle w:val="5"/>
        <w:rPr>
          <w:rFonts w:hint="eastAsia" w:ascii="仿宋" w:hAnsi="仿宋" w:eastAsia="仿宋" w:cs="仿宋_GB2312"/>
          <w:color w:val="000000"/>
        </w:rPr>
      </w:pPr>
    </w:p>
    <w:p>
      <w:pPr>
        <w:pStyle w:val="5"/>
        <w:rPr>
          <w:rFonts w:hint="eastAsia" w:ascii="仿宋" w:hAnsi="仿宋" w:eastAsia="仿宋" w:cs="仿宋_GB2312"/>
          <w:color w:val="000000"/>
        </w:rPr>
      </w:pPr>
    </w:p>
    <w:p>
      <w:pPr>
        <w:pStyle w:val="5"/>
        <w:rPr>
          <w:rFonts w:hint="eastAsia" w:ascii="仿宋" w:hAnsi="仿宋" w:eastAsia="仿宋" w:cs="仿宋_GB2312"/>
          <w:color w:val="000000"/>
        </w:rPr>
      </w:pPr>
    </w:p>
    <w:p>
      <w:pPr>
        <w:pStyle w:val="5"/>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广州市净水有限公司大坦沙分公司2022年电缆沟大修项目</w:t>
      </w:r>
      <w:r>
        <w:rPr>
          <w:rFonts w:hint="eastAsia" w:ascii="仿宋" w:hAnsi="仿宋" w:eastAsia="仿宋" w:cs="仿宋_GB2312"/>
          <w:bCs/>
          <w:color w:val="000000"/>
          <w:sz w:val="28"/>
          <w:szCs w:val="28"/>
          <w:u w:val="single"/>
        </w:rPr>
        <w:t xml:space="preserve"> </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sz w:val="28"/>
          <w:szCs w:val="28"/>
          <w:lang w:val="en-US" w:eastAsia="zh-CN"/>
        </w:rPr>
        <w:t>广州市净水有限公司大坦沙分公司2022年电缆沟大修项目</w:t>
      </w:r>
      <w:r>
        <w:rPr>
          <w:rFonts w:hint="eastAsia" w:ascii="仿宋" w:hAnsi="仿宋" w:eastAsia="仿宋"/>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lang w:val="en-US" w:eastAsia="zh-CN"/>
              </w:rPr>
              <w:t>原</w:t>
            </w:r>
            <w:r>
              <w:rPr>
                <w:rFonts w:hint="eastAsia" w:ascii="仿宋" w:hAnsi="仿宋" w:eastAsia="仿宋"/>
                <w:sz w:val="28"/>
                <w:szCs w:val="28"/>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非公招询</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13"/>
        <w:snapToGrid w:val="0"/>
        <w:spacing w:line="300" w:lineRule="auto"/>
        <w:jc w:val="center"/>
        <w:rPr>
          <w:rFonts w:hint="eastAsia" w:ascii="仿宋_GB2312" w:hAnsi="仿宋_GB2312" w:eastAsia="仿宋_GB2312" w:cs="仿宋_GB2312"/>
          <w:b/>
          <w:color w:val="000000"/>
          <w:sz w:val="28"/>
          <w:szCs w:val="28"/>
          <w:lang w:val="zh-CN" w:eastAsia="zh-CN"/>
        </w:rPr>
      </w:pPr>
      <w:r>
        <w:rPr>
          <w:rFonts w:hint="eastAsia" w:ascii="仿宋_GB2312" w:hAnsi="仿宋_GB2312" w:eastAsia="仿宋_GB2312" w:cs="仿宋_GB2312"/>
          <w:b/>
          <w:color w:val="000000"/>
          <w:sz w:val="28"/>
          <w:szCs w:val="28"/>
          <w:lang w:val="zh-CN" w:eastAsia="zh-CN"/>
        </w:rPr>
        <w:t>第四部分合同书格式</w:t>
      </w:r>
    </w:p>
    <w:p>
      <w:pPr>
        <w:ind w:firstLine="6746" w:firstLineChars="3200"/>
        <w:rPr>
          <w:rFonts w:hint="eastAsia" w:ascii="仿宋_GB2312" w:hAnsi="仿宋_GB2312" w:eastAsia="宋体" w:cs="仿宋_GB2312"/>
          <w:bCs/>
          <w:sz w:val="28"/>
          <w:szCs w:val="28"/>
          <w:lang w:val="en-US" w:eastAsia="zh-CN"/>
        </w:rPr>
      </w:pPr>
      <w:r>
        <w:rPr>
          <w:rFonts w:hint="eastAsia" w:ascii="宋体" w:hAnsi="宋体"/>
          <w:b/>
          <w:szCs w:val="21"/>
        </w:rPr>
        <w:t>202</w:t>
      </w:r>
      <w:r>
        <w:rPr>
          <w:rFonts w:hint="eastAsia" w:ascii="宋体" w:hAnsi="宋体"/>
          <w:b/>
          <w:szCs w:val="21"/>
          <w:lang w:val="en-US" w:eastAsia="zh-CN"/>
        </w:rPr>
        <w:t>1</w:t>
      </w:r>
      <w:r>
        <w:rPr>
          <w:rFonts w:hint="eastAsia" w:ascii="宋体" w:hAnsi="宋体"/>
          <w:b/>
          <w:szCs w:val="21"/>
        </w:rPr>
        <w:t>年</w:t>
      </w: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修订</w:t>
      </w:r>
    </w:p>
    <w:p>
      <w:pPr>
        <w:rPr>
          <w:rFonts w:ascii="仿宋_GB2312" w:hAnsi="仿宋_GB2312" w:eastAsia="仿宋_GB2312" w:cs="仿宋_GB2312"/>
          <w:bCs/>
          <w:sz w:val="28"/>
          <w:szCs w:val="28"/>
        </w:rPr>
      </w:pPr>
    </w:p>
    <w:p>
      <w:pPr>
        <w:spacing w:line="400" w:lineRule="atLeast"/>
        <w:rPr>
          <w:rFonts w:ascii="Cambria" w:hAnsi="Cambria" w:eastAsia="仿宋_GB2312" w:cs="仿宋_GB2312"/>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w:t>
      </w:r>
    </w:p>
    <w:p>
      <w:pPr>
        <w:spacing w:line="400" w:lineRule="atLeast"/>
        <w:jc w:val="center"/>
        <w:rPr>
          <w:rFonts w:ascii="宋体" w:hAnsi="宋体"/>
          <w:b/>
          <w:sz w:val="28"/>
        </w:rPr>
      </w:pPr>
    </w:p>
    <w:p>
      <w:pPr>
        <w:pStyle w:val="8"/>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cs="宋体"/>
          <w:b/>
          <w:sz w:val="30"/>
          <w:szCs w:val="30"/>
          <w:lang w:val="en-US"/>
        </w:rPr>
      </w:pPr>
      <w:r>
        <w:rPr>
          <w:rFonts w:hint="eastAsia" w:ascii="宋体" w:hAnsi="宋体" w:cs="宋体"/>
          <w:b/>
          <w:sz w:val="30"/>
          <w:szCs w:val="30"/>
        </w:rPr>
        <w:t>项目名称:</w:t>
      </w:r>
      <w:r>
        <w:rPr>
          <w:rFonts w:hint="eastAsia" w:ascii="宋体" w:hAnsi="宋体" w:cs="宋体"/>
          <w:b/>
          <w:sz w:val="30"/>
          <w:szCs w:val="30"/>
          <w:lang w:val="en-US" w:eastAsia="zh-CN"/>
        </w:rPr>
        <w:t>大坦沙分公司2022年电缆沟大修项目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 xml:space="preserve">（以下简称“乙方”）就 </w:t>
      </w:r>
      <w:r>
        <w:rPr>
          <w:rFonts w:hint="eastAsia" w:ascii="宋体" w:hAnsi="宋体" w:cs="宋体"/>
          <w:sz w:val="24"/>
          <w:u w:val="single"/>
          <w:lang w:eastAsia="zh-CN"/>
        </w:rPr>
        <w:t>大坦沙分公司2022年电缆沟大修</w:t>
      </w:r>
      <w:r>
        <w:rPr>
          <w:rFonts w:hint="eastAsia" w:ascii="宋体" w:hAnsi="宋体" w:cs="宋体"/>
          <w:sz w:val="24"/>
          <w:u w:val="single"/>
          <w:lang w:val="en-US" w:eastAsia="zh-CN"/>
        </w:rPr>
        <w:t xml:space="preserve">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大坦沙分公司2022年电缆沟大修</w:t>
      </w:r>
      <w:r>
        <w:rPr>
          <w:rFonts w:hint="eastAsia" w:ascii="宋体" w:hAnsi="宋体" w:cs="宋体"/>
          <w:sz w:val="24"/>
          <w:u w:val="single"/>
          <w:lang w:eastAsia="zh-CN"/>
        </w:rPr>
        <w:t>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大坦沙分公司一二、三期厂区</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eastAsia="宋体" w:cs="宋体"/>
          <w:sz w:val="24"/>
          <w:u w:val="single"/>
          <w:lang w:val="en-US" w:eastAsia="zh-CN"/>
        </w:rPr>
        <w:t>电缆沟清淤，电缆支架修复，接地线修复，电缆沟壁修复，电缆沟盖板修复，电缆整理，电缆沟内树根修剪，盖板张贴标识等</w:t>
      </w:r>
      <w:r>
        <w:rPr>
          <w:rFonts w:hint="eastAsia" w:ascii="宋体" w:hAnsi="宋体" w:cs="宋体"/>
          <w:sz w:val="24"/>
          <w:u w:val="single"/>
        </w:rPr>
        <w:t xml:space="preserve">    。</w:t>
      </w:r>
    </w:p>
    <w:p>
      <w:pPr>
        <w:spacing w:line="384" w:lineRule="auto"/>
        <w:ind w:firstLine="480" w:firstLineChars="200"/>
        <w:rPr>
          <w:rFonts w:hint="default" w:ascii="宋体" w:hAnsi="宋体" w:eastAsia="宋体" w:cs="宋体"/>
          <w:sz w:val="24"/>
          <w:lang w:val="en-US" w:eastAsia="zh-CN"/>
        </w:rPr>
      </w:pPr>
      <w:r>
        <w:rPr>
          <w:rFonts w:hint="eastAsia" w:ascii="宋体" w:hAnsi="宋体" w:cs="宋体"/>
          <w:sz w:val="24"/>
        </w:rPr>
        <w:t>2.4项目承包范围：包括提供所有需要的材料、机械、人工、设施、完成合同约定的工作和服务。按照甲方审核同意的方案所包括的实施范围和内容进行施工并在质量保修期内承担项目质量保修责任。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w:t>
      </w:r>
      <w:r>
        <w:rPr>
          <w:rFonts w:hint="eastAsia" w:ascii="宋体" w:hAnsi="宋体" w:cs="宋体"/>
          <w:sz w:val="24"/>
          <w:highlight w:val="none"/>
          <w:lang w:val="en-US" w:eastAsia="zh-CN"/>
        </w:rPr>
        <w:t>详见附件报价单</w:t>
      </w:r>
      <w:r>
        <w:rPr>
          <w:rFonts w:hint="eastAsia" w:ascii="宋体" w:hAnsi="宋体" w:cs="宋体"/>
          <w:sz w:val="24"/>
          <w:highlight w:val="none"/>
        </w:rPr>
        <w:t>）</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val="0"/>
          <w:color w:val="auto"/>
          <w:kern w:val="0"/>
          <w:sz w:val="24"/>
          <w:szCs w:val="24"/>
          <w:highlight w:val="none"/>
          <w:lang w:val="en-US" w:eastAsia="zh-CN"/>
        </w:rPr>
        <w:t>因非乙方原因</w:t>
      </w:r>
      <w:r>
        <w:rPr>
          <w:rFonts w:hint="eastAsia" w:ascii="宋体" w:hAnsi="宋体" w:eastAsia="宋体" w:cs="宋体"/>
          <w:bCs w:val="0"/>
          <w:kern w:val="0"/>
          <w:sz w:val="24"/>
          <w:szCs w:val="24"/>
          <w:highlight w:val="none"/>
          <w:lang w:val="en-US" w:eastAsia="zh-CN"/>
        </w:rPr>
        <w:t>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9"/>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90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lang w:val="en-US" w:eastAsia="zh-CN"/>
        </w:rPr>
        <w:t>5000</w:t>
      </w:r>
      <w:r>
        <w:rPr>
          <w:rFonts w:ascii="宋体" w:hAnsi="宋体" w:cs="宋体"/>
          <w:bCs/>
          <w:sz w:val="24"/>
          <w:u w:val="single"/>
        </w:rPr>
        <w:t>元</w:t>
      </w:r>
      <w:r>
        <w:rPr>
          <w:rFonts w:ascii="宋体" w:hAnsi="宋体" w:cs="宋体"/>
          <w:bCs/>
          <w:sz w:val="24"/>
        </w:rPr>
        <w:t>，超过_</w:t>
      </w:r>
      <w:r>
        <w:rPr>
          <w:rFonts w:hint="eastAsia" w:ascii="宋体" w:hAnsi="宋体" w:cs="宋体"/>
          <w:bCs/>
          <w:sz w:val="24"/>
          <w:u w:val="single"/>
          <w:lang w:val="en-US" w:eastAsia="zh-CN"/>
        </w:rPr>
        <w:t>30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w:t>
      </w:r>
      <w:r>
        <w:rPr>
          <w:rFonts w:hint="eastAsia" w:ascii="宋体" w:hAnsi="宋体" w:eastAsia="宋体" w:cs="宋体"/>
          <w:sz w:val="24"/>
          <w:szCs w:val="24"/>
          <w:lang w:val="en-US" w:eastAsia="zh-CN"/>
        </w:rPr>
        <w:t>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cs="宋体"/>
          <w:sz w:val="24"/>
          <w:szCs w:val="24"/>
          <w:u w:val="single"/>
          <w:lang w:val="en-US" w:eastAsia="zh-CN"/>
        </w:rPr>
        <w:t>5</w:t>
      </w:r>
      <w:r>
        <w:rPr>
          <w:rFonts w:hint="eastAsia" w:ascii="宋体" w:hAnsi="宋体" w:eastAsia="宋体" w:cs="宋体"/>
          <w:sz w:val="24"/>
          <w:szCs w:val="24"/>
          <w:u w:val="single"/>
          <w:lang w:val="en-US" w:eastAsia="zh-CN"/>
        </w:rPr>
        <w:t>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9"/>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在合同有效期内，若乙方发生不诚信行为情形的，乙方自愿接受甲方按</w:t>
      </w:r>
      <w:r>
        <w:rPr>
          <w:rFonts w:hint="eastAsia" w:ascii="宋体" w:hAnsi="宋体" w:eastAsia="宋体" w:cs="宋体"/>
          <w:sz w:val="24"/>
          <w:szCs w:val="24"/>
          <w:lang w:eastAsia="zh-CN"/>
        </w:rPr>
        <w:t>《广州市净水有限公司经营建设项目参建企业不诚信行为管理办法》</w:t>
      </w:r>
      <w:r>
        <w:rPr>
          <w:rFonts w:hint="eastAsia" w:ascii="宋体" w:hAnsi="宋体" w:eastAsia="宋体" w:cs="宋体"/>
          <w:sz w:val="24"/>
          <w:szCs w:val="24"/>
        </w:rPr>
        <w:t>处理</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具体处理标准详见附件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pStyle w:val="29"/>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（2）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r>
        <w:rPr>
          <w:rFonts w:hint="eastAsia" w:ascii="宋体" w:hAnsi="宋体" w:cs="宋体"/>
          <w:sz w:val="24"/>
          <w:lang w:val="en-US" w:eastAsia="zh-CN"/>
        </w:rPr>
        <w:t>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项目</w:t>
      </w:r>
      <w:r>
        <w:rPr>
          <w:rFonts w:hint="eastAsia" w:ascii="宋体" w:hAnsi="宋体" w:cs="宋体"/>
          <w:sz w:val="24"/>
        </w:rPr>
        <w:t>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w:t>
      </w:r>
      <w:r>
        <w:rPr>
          <w:rFonts w:hint="eastAsia" w:hAnsi="宋体" w:cs="宋体"/>
          <w:sz w:val="24"/>
          <w:szCs w:val="24"/>
          <w:u w:val="single"/>
          <w:lang w:val="en-US" w:eastAsia="zh-CN"/>
        </w:rPr>
        <w:t>30</w:t>
      </w:r>
      <w:r>
        <w:rPr>
          <w:rFonts w:hAnsi="宋体" w:cs="宋体"/>
          <w:sz w:val="24"/>
          <w:szCs w:val="24"/>
          <w:u w:val="single"/>
        </w:rPr>
        <w:t xml:space="preserve">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w:t>
      </w:r>
      <w:r>
        <w:rPr>
          <w:rFonts w:hint="eastAsia" w:hAnsi="宋体" w:cs="宋体"/>
          <w:sz w:val="24"/>
          <w:u w:val="single"/>
          <w:lang w:val="en-US" w:eastAsia="zh-CN"/>
        </w:rPr>
        <w:t>30</w:t>
      </w:r>
      <w:r>
        <w:rPr>
          <w:rFonts w:hAnsi="宋体" w:cs="宋体"/>
          <w:sz w:val="24"/>
          <w:u w:val="single"/>
        </w:rPr>
        <w:t xml:space="preserve">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广州市净水有限公司大坦沙分公司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9"/>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（1）符合甲方要求（详见附件7保函格式）的银行独立保函，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bdr w:val="single" w:color="auto" w:sz="4" w:space="0"/>
          <w:lang w:val="en-US" w:eastAsia="zh-CN"/>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lang w:eastAsia="zh-CN"/>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pStyle w:val="29"/>
        <w:ind w:firstLine="480" w:firstLineChars="200"/>
        <w:rPr>
          <w:rFonts w:hint="default" w:ascii="宋体" w:hAnsi="宋体" w:eastAsia="宋体" w:cs="宋体"/>
          <w:u w:val="single"/>
          <w:lang w:val="en-US" w:eastAsia="zh-CN"/>
        </w:rPr>
      </w:pPr>
      <w:r>
        <w:rPr>
          <w:rFonts w:hint="eastAsia" w:ascii="宋体" w:hAnsi="宋体" w:eastAsia="宋体" w:cs="宋体"/>
          <w:lang w:val="en-US" w:eastAsia="zh-CN"/>
        </w:rPr>
        <w:t>9.4</w:t>
      </w:r>
      <w:r>
        <w:rPr>
          <w:rFonts w:hint="eastAsia" w:ascii="宋体" w:hAnsi="宋体" w:eastAsia="宋体" w:cs="宋体"/>
        </w:rPr>
        <w:t>本合同竣工验收结算单位为</w:t>
      </w:r>
      <w:r>
        <w:rPr>
          <w:rFonts w:hint="eastAsia" w:ascii="宋体" w:hAnsi="宋体" w:eastAsia="宋体" w:cs="宋体"/>
          <w:u w:val="single"/>
          <w:lang w:eastAsia="zh-CN"/>
        </w:rPr>
        <w:t>：</w:t>
      </w:r>
      <w:r>
        <w:rPr>
          <w:rFonts w:hint="eastAsia" w:hAnsi="宋体" w:eastAsia="宋体" w:cs="宋体"/>
          <w:highlight w:val="none"/>
          <w:u w:val="single"/>
          <w:lang w:val="en-US" w:eastAsia="zh-CN"/>
        </w:rPr>
        <w:t>广州市净水有限公司大坦沙分公司</w:t>
      </w:r>
    </w:p>
    <w:p>
      <w:pPr>
        <w:numPr>
          <w:ilvl w:val="0"/>
          <w:numId w:val="6"/>
        </w:numPr>
        <w:spacing w:before="120" w:afterLines="50" w:line="384" w:lineRule="auto"/>
        <w:ind w:firstLine="482" w:firstLineChars="200"/>
        <w:jc w:val="left"/>
        <w:rPr>
          <w:rFonts w:ascii="宋体" w:hAnsi="宋体" w:cs="宋体"/>
          <w:b/>
          <w:bCs/>
          <w:sz w:val="24"/>
        </w:rPr>
      </w:pPr>
      <w:bookmarkStart w:id="6" w:name="_Toc520190034"/>
      <w:bookmarkStart w:id="7" w:name="_Toc474245220"/>
      <w:bookmarkStart w:id="8" w:name="_Toc518992994"/>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 w:name="_Toc183666531"/>
      <w:bookmarkStart w:id="10" w:name="_Toc520190040"/>
      <w:bookmarkStart w:id="11" w:name="_Toc107447255"/>
      <w:bookmarkStart w:id="12" w:name="_Toc107446862"/>
      <w:bookmarkStart w:id="13" w:name="_Toc474245226"/>
      <w:bookmarkStart w:id="14" w:name="_Toc518993000"/>
      <w:bookmarkStart w:id="15" w:name="_Toc19692"/>
      <w:bookmarkStart w:id="16" w:name="_Toc306350467"/>
      <w:r>
        <w:rPr>
          <w:rFonts w:hint="eastAsia" w:ascii="宋体" w:hAnsi="宋体" w:cs="宋体"/>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12010"/>
      <w:bookmarkStart w:id="18" w:name="_Toc183666532"/>
      <w:bookmarkStart w:id="19"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474245227"/>
      <w:bookmarkStart w:id="21" w:name="_Toc118172294"/>
      <w:bookmarkStart w:id="22" w:name="_Toc518993001"/>
      <w:bookmarkStart w:id="23" w:name="_Toc107446864"/>
      <w:bookmarkStart w:id="24" w:name="_Toc520190041"/>
      <w:bookmarkStart w:id="25" w:name="_Toc10744725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183666533"/>
      <w:bookmarkStart w:id="27"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520190043"/>
      <w:bookmarkStart w:id="29" w:name="_Toc518993003"/>
      <w:bookmarkStart w:id="30"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31" w:name="_Toc107446871"/>
      <w:bookmarkStart w:id="32" w:name="_Toc107447264"/>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numPr>
          <w:ilvl w:val="0"/>
          <w:numId w:val="0"/>
        </w:num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numPr>
          <w:ilvl w:val="0"/>
          <w:numId w:val="0"/>
        </w:numPr>
        <w:spacing w:line="460" w:lineRule="exact"/>
        <w:ind w:firstLine="480" w:firstLineChars="200"/>
        <w:rPr>
          <w:rFonts w:hint="default" w:eastAsia="宋体"/>
          <w:lang w:val="en-US" w:eastAsia="zh-CN"/>
        </w:rPr>
      </w:pPr>
      <w:r>
        <w:rPr>
          <w:rFonts w:hint="eastAsia"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4.防疫</w:t>
      </w:r>
      <w:r>
        <w:rPr>
          <w:rFonts w:hint="eastAsia" w:ascii="宋体" w:hAnsi="宋体" w:eastAsia="宋体" w:cs="宋体"/>
          <w:color w:val="auto"/>
          <w:sz w:val="24"/>
          <w:szCs w:val="24"/>
          <w:highlight w:val="none"/>
        </w:rPr>
        <w:t>管理协议书</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5</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工程量清单报价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ind w:firstLine="720" w:firstLineChars="300"/>
        <w:rPr>
          <w:rFonts w:hint="eastAsia" w:ascii="宋体" w:hAnsi="宋体" w:eastAsia="宋体" w:cs="宋体"/>
          <w:b w:val="0"/>
          <w:bCs w:val="0"/>
          <w:sz w:val="24"/>
        </w:rPr>
      </w:pPr>
      <w:r>
        <w:rPr>
          <w:rFonts w:hint="eastAsia" w:ascii="宋体" w:hAnsi="宋体" w:eastAsia="宋体" w:cs="宋体"/>
          <w:b w:val="0"/>
          <w:bCs w:val="0"/>
          <w:sz w:val="24"/>
        </w:rPr>
        <w:t xml:space="preserve">      </w:t>
      </w:r>
    </w:p>
    <w:p>
      <w:pPr>
        <w:pStyle w:val="8"/>
        <w:rPr>
          <w:rFonts w:hint="eastAsia" w:ascii="宋体" w:hAnsi="宋体" w:eastAsia="宋体" w:cs="宋体"/>
          <w:b w:val="0"/>
          <w:bCs w:val="0"/>
          <w:sz w:val="24"/>
        </w:rPr>
      </w:pPr>
    </w:p>
    <w:p>
      <w:pPr>
        <w:pStyle w:val="8"/>
        <w:rPr>
          <w:rFonts w:hint="eastAsia" w:ascii="宋体" w:hAnsi="宋体" w:eastAsia="宋体" w:cs="宋体"/>
          <w:b w:val="0"/>
          <w:bCs w:val="0"/>
          <w:sz w:val="24"/>
        </w:rPr>
      </w:pPr>
    </w:p>
    <w:p>
      <w:pPr>
        <w:pStyle w:val="8"/>
        <w:rPr>
          <w:rFonts w:hint="eastAsia" w:ascii="宋体" w:hAnsi="宋体" w:eastAsia="宋体" w:cs="宋体"/>
          <w:b w:val="0"/>
          <w:bCs w:val="0"/>
          <w:sz w:val="24"/>
        </w:rPr>
      </w:pPr>
    </w:p>
    <w:p>
      <w:pPr>
        <w:spacing w:line="384" w:lineRule="auto"/>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7080836"/>
      <w:bookmarkStart w:id="34" w:name="_Toc389815339"/>
      <w:bookmarkStart w:id="35"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lang w:val="en-US" w:eastAsia="zh-CN"/>
        </w:rPr>
        <w:t xml:space="preserve">  </w:t>
      </w:r>
      <w:r>
        <w:rPr>
          <w:rFonts w:hint="eastAsia" w:ascii="宋体" w:hAnsi="宋体" w:cs="宋体"/>
          <w:sz w:val="24"/>
          <w:u w:val="single"/>
        </w:rPr>
        <w:t>大坦沙分公司2022年电缆沟大修</w:t>
      </w:r>
      <w:r>
        <w:rPr>
          <w:rFonts w:hint="eastAsia" w:ascii="宋体" w:hAnsi="宋体" w:cs="宋体"/>
          <w:sz w:val="24"/>
          <w:u w:val="single"/>
          <w:lang w:eastAsia="zh-CN"/>
        </w:rPr>
        <w:t>项目</w:t>
      </w:r>
      <w:r>
        <w:rPr>
          <w:rFonts w:hint="eastAsia" w:ascii="宋体" w:hAnsi="宋体"/>
          <w:sz w:val="24"/>
          <w:u w:val="single"/>
          <w:lang w:val="en-US" w:eastAsia="zh-CN"/>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sz w:val="24"/>
        </w:rPr>
      </w:pPr>
      <w:r>
        <w:rPr>
          <w:rFonts w:hint="eastAsia" w:ascii="宋体" w:hAnsi="宋体"/>
          <w:sz w:val="24"/>
        </w:rPr>
        <w:t>（七）甲方工作人员不得接受乙方给予或赠送的干股或红利。</w:t>
      </w:r>
    </w:p>
    <w:p>
      <w:pPr>
        <w:spacing w:line="360" w:lineRule="auto"/>
        <w:ind w:left="15" w:leftChars="7"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1、扣除主合同的全部履约保证金；</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2、解除主合同；</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3、追究乙方其他违约责任；</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乙方无条件接受甲方的处理决定并承担给甲方造成的损失，全额返还通过不正当手段获取的非法所得，并承担相应的法律责任。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cs="宋体"/>
          <w:sz w:val="24"/>
          <w:u w:val="single"/>
        </w:rPr>
        <w:t>大坦沙分公司2022年电缆沟大修</w:t>
      </w:r>
      <w:r>
        <w:rPr>
          <w:rFonts w:hint="eastAsia" w:ascii="宋体" w:hAnsi="宋体" w:cs="宋体"/>
          <w:sz w:val="24"/>
          <w:u w:val="single"/>
          <w:lang w:eastAsia="zh-CN"/>
        </w:rPr>
        <w:t>项目</w:t>
      </w:r>
      <w:r>
        <w:rPr>
          <w:rFonts w:hint="eastAsia" w:ascii="宋体" w:hAnsi="宋体"/>
          <w:sz w:val="24"/>
          <w:u w:val="single"/>
        </w:rPr>
        <w:t>+（合同编号）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本协议甲方、乙方双方执持数量与主合同一致</w:t>
      </w:r>
      <w:r>
        <w:rPr>
          <w:rFonts w:ascii="宋体" w:hAnsi="宋体"/>
          <w:sz w:val="24"/>
        </w:rPr>
        <w:t>。</w:t>
      </w: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tbl>
      <w:tblPr>
        <w:tblStyle w:val="22"/>
        <w:tblpPr w:leftFromText="180" w:rightFromText="180" w:vertAnchor="text" w:horzAnchor="page" w:tblpXSpec="center" w:tblpY="606"/>
        <w:tblOverlap w:val="never"/>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pStyle w:val="21"/>
              <w:ind w:left="0" w:leftChars="0" w:firstLine="0" w:firstLineChars="0"/>
              <w:rPr>
                <w:rFonts w:hint="eastAsia"/>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tc>
      </w:tr>
    </w:tbl>
    <w:p>
      <w:pPr>
        <w:pStyle w:val="29"/>
        <w:rPr>
          <w:rFonts w:hint="default" w:ascii="仿宋" w:hAnsi="仿宋" w:eastAsia="仿宋" w:cs="仿宋"/>
          <w:color w:val="auto"/>
          <w:kern w:val="2"/>
          <w:sz w:val="28"/>
          <w:szCs w:val="28"/>
          <w:lang w:val="en-US" w:eastAsia="zh-CN" w:bidi="ar"/>
        </w:rPr>
      </w:pP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1"/>
        <w:ind w:left="0" w:leftChars="0" w:firstLine="0" w:firstLineChars="0"/>
        <w:rPr>
          <w:rFonts w:hint="eastAsia" w:ascii="宋体" w:hAnsi="宋体" w:cs="宋体"/>
          <w:b/>
          <w:bCs/>
          <w:color w:val="000000"/>
          <w:sz w:val="24"/>
          <w:szCs w:val="24"/>
          <w:highlight w:val="none"/>
          <w:lang w:val="en-US" w:eastAsia="zh-CN"/>
        </w:rPr>
      </w:pPr>
    </w:p>
    <w:tbl>
      <w:tblPr>
        <w:tblStyle w:val="22"/>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08"/>
        <w:gridCol w:w="446"/>
        <w:gridCol w:w="468"/>
        <w:gridCol w:w="3763"/>
        <w:gridCol w:w="1029"/>
        <w:gridCol w:w="675"/>
        <w:gridCol w:w="675"/>
        <w:gridCol w:w="675"/>
        <w:gridCol w:w="675"/>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1"/>
              <w:rPr>
                <w:rFonts w:hint="eastAsia"/>
              </w:rPr>
            </w:pPr>
          </w:p>
        </w:tc>
      </w:tr>
    </w:tbl>
    <w:p>
      <w:pPr>
        <w:spacing w:line="360" w:lineRule="auto"/>
        <w:rPr>
          <w:rFonts w:ascii="宋体" w:hAnsi="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8"/>
        <w:rPr>
          <w:rFonts w:ascii="宋体" w:hAnsi="宋体" w:cs="宋体"/>
          <w:b/>
          <w:sz w:val="24"/>
        </w:rPr>
      </w:pPr>
    </w:p>
    <w:p>
      <w:pPr>
        <w:pStyle w:val="8"/>
        <w:rPr>
          <w:rFonts w:ascii="宋体" w:hAnsi="宋体" w:cs="宋体"/>
          <w:b/>
          <w:sz w:val="24"/>
        </w:rPr>
      </w:pPr>
    </w:p>
    <w:p>
      <w:pPr>
        <w:pStyle w:val="8"/>
        <w:rPr>
          <w:rFonts w:ascii="宋体" w:hAnsi="宋体" w:cs="宋体"/>
          <w:b/>
          <w:sz w:val="24"/>
        </w:rPr>
      </w:pPr>
    </w:p>
    <w:p>
      <w:pPr>
        <w:pStyle w:val="8"/>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5"/>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宋体" w:hAnsi="宋体" w:cs="宋体"/>
          <w:sz w:val="24"/>
          <w:u w:val="single"/>
        </w:rPr>
        <w:t>大坦沙分公司2022年电缆沟大修</w:t>
      </w:r>
      <w:r>
        <w:rPr>
          <w:rFonts w:hint="eastAsia" w:ascii="宋体" w:hAnsi="宋体" w:cs="宋体"/>
          <w:sz w:val="24"/>
          <w:u w:val="single"/>
          <w:lang w:eastAsia="zh-CN"/>
        </w:rPr>
        <w:t>项目</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6"/>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8"/>
        <w:rPr>
          <w:rFonts w:hint="eastAsia" w:ascii="宋体" w:hAnsi="宋体" w:cs="宋体"/>
          <w:b/>
          <w:szCs w:val="21"/>
        </w:rPr>
      </w:pPr>
    </w:p>
    <w:p>
      <w:pPr>
        <w:pStyle w:val="8"/>
        <w:rPr>
          <w:rFonts w:hint="eastAsia" w:ascii="宋体" w:hAnsi="宋体" w:cs="宋体"/>
          <w:b/>
          <w:szCs w:val="21"/>
        </w:rPr>
      </w:pPr>
    </w:p>
    <w:p>
      <w:pPr>
        <w:pStyle w:val="8"/>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bookmarkEnd w:id="33"/>
      <w:bookmarkEnd w:id="34"/>
      <w:bookmarkEnd w:id="35"/>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宋体" w:hAnsi="宋体" w:eastAsia="宋体"/>
          <w:b w:val="0"/>
          <w:u w:val="single"/>
        </w:rPr>
      </w:pPr>
    </w:p>
    <w:bookmarkEnd w:id="36"/>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cs="宋体"/>
          <w:sz w:val="24"/>
          <w:u w:val="single"/>
        </w:rPr>
        <w:t>大坦沙分公司2022年电缆沟大修</w:t>
      </w:r>
      <w:r>
        <w:rPr>
          <w:rFonts w:hint="eastAsia" w:ascii="宋体" w:hAnsi="宋体" w:cs="宋体"/>
          <w:sz w:val="24"/>
          <w:u w:val="single"/>
          <w:lang w:eastAsia="zh-CN"/>
        </w:rPr>
        <w:t>项目</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pStyle w:val="8"/>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：工程量清单报价</w:t>
      </w:r>
    </w:p>
    <w:p>
      <w:pPr>
        <w:spacing w:line="360" w:lineRule="auto"/>
        <w:jc w:val="center"/>
        <w:rPr>
          <w:rFonts w:hint="eastAsia" w:ascii="仿宋_GB2312" w:hAnsi="仿宋_GB2312" w:cs="仿宋_GB2312"/>
          <w:b/>
          <w:sz w:val="28"/>
          <w:szCs w:val="28"/>
        </w:rPr>
      </w:pPr>
      <w:r>
        <w:rPr>
          <w:rFonts w:hint="eastAsia" w:ascii="仿宋_GB2312" w:hAnsi="仿宋_GB2312" w:cs="仿宋_GB2312"/>
          <w:b/>
          <w:sz w:val="28"/>
          <w:szCs w:val="28"/>
        </w:rPr>
        <w:t>工程量清单报价</w:t>
      </w:r>
    </w:p>
    <w:p>
      <w:pPr>
        <w:pStyle w:val="2"/>
        <w:rPr>
          <w:rFonts w:hint="eastAsia"/>
          <w:lang w:val="en-US" w:eastAsia="zh-CN"/>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 xml:space="preserve"> ：项目投入人员架构表</w:t>
      </w:r>
    </w:p>
    <w:p>
      <w:pPr>
        <w:pStyle w:val="8"/>
        <w:rPr>
          <w:rFonts w:hint="eastAsia" w:ascii="宋体" w:hAnsi="宋体" w:cs="宋体"/>
          <w:b/>
          <w:bCs/>
          <w:szCs w:val="21"/>
        </w:rPr>
      </w:pP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rPr>
          <w:rFonts w:hint="eastAsia" w:ascii="宋体" w:hAnsi="宋体" w:cs="宋体"/>
          <w:b/>
          <w:bCs/>
          <w:szCs w:val="21"/>
        </w:rPr>
      </w:pPr>
    </w:p>
    <w:p>
      <w:pPr>
        <w:pStyle w:val="8"/>
        <w:ind w:firstLine="0"/>
        <w:rPr>
          <w:rFonts w:hint="eastAsia" w:ascii="宋体" w:hAnsi="宋体" w:cs="宋体"/>
          <w:b/>
          <w:bCs/>
          <w:szCs w:val="21"/>
        </w:rPr>
      </w:pPr>
    </w:p>
    <w:p>
      <w:pPr>
        <w:pStyle w:val="8"/>
        <w:rPr>
          <w:rFonts w:hint="eastAsia" w:ascii="宋体" w:hAnsi="宋体" w:cs="宋体"/>
          <w:b/>
          <w:bCs/>
          <w:szCs w:val="21"/>
        </w:rPr>
      </w:pPr>
    </w:p>
    <w:p>
      <w:pPr>
        <w:pStyle w:val="6"/>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3"/>
        <w:tabs>
          <w:tab w:val="left" w:pos="1260"/>
        </w:tabs>
        <w:rPr>
          <w:rFonts w:ascii="仿宋" w:hAnsi="仿宋" w:eastAsia="仿宋" w:cs="仿宋_GB2312"/>
          <w:b/>
          <w:kern w:val="0"/>
          <w:sz w:val="28"/>
          <w:szCs w:val="28"/>
        </w:rPr>
      </w:pPr>
    </w:p>
    <w:p>
      <w:pPr>
        <w:pStyle w:val="13"/>
        <w:tabs>
          <w:tab w:val="left" w:pos="1260"/>
        </w:tabs>
        <w:jc w:val="center"/>
        <w:rPr>
          <w:rFonts w:ascii="仿宋" w:hAnsi="仿宋" w:eastAsia="仿宋" w:cs="仿宋_GB2312"/>
          <w:b/>
          <w:kern w:val="0"/>
          <w:sz w:val="28"/>
          <w:szCs w:val="28"/>
        </w:rPr>
      </w:pPr>
    </w:p>
    <w:p>
      <w:pPr>
        <w:pStyle w:val="13"/>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w:t>
      </w:r>
      <w:r>
        <w:rPr>
          <w:rFonts w:hint="eastAsia" w:ascii="仿宋" w:hAnsi="仿宋" w:eastAsia="仿宋" w:cs="仿宋_GB2312"/>
          <w:b/>
          <w:spacing w:val="100"/>
          <w:w w:val="110"/>
          <w:kern w:val="0"/>
          <w:sz w:val="28"/>
          <w:szCs w:val="28"/>
          <w:u w:val="single"/>
        </w:rPr>
        <w:t>大坦沙分公司2022年电缆沟大修</w:t>
      </w:r>
      <w:r>
        <w:rPr>
          <w:rFonts w:hint="eastAsia" w:ascii="仿宋" w:hAnsi="仿宋" w:eastAsia="仿宋" w:cs="仿宋_GB2312"/>
          <w:b/>
          <w:spacing w:val="100"/>
          <w:w w:val="110"/>
          <w:kern w:val="0"/>
          <w:sz w:val="28"/>
          <w:szCs w:val="28"/>
        </w:rPr>
        <w:t>项目</w:t>
      </w:r>
    </w:p>
    <w:p>
      <w:pPr>
        <w:pStyle w:val="13"/>
        <w:jc w:val="center"/>
        <w:rPr>
          <w:rFonts w:ascii="仿宋" w:hAnsi="仿宋" w:eastAsia="仿宋" w:cs="仿宋_GB2312"/>
          <w:b/>
          <w:sz w:val="28"/>
          <w:szCs w:val="28"/>
        </w:rPr>
      </w:pPr>
    </w:p>
    <w:p>
      <w:pPr>
        <w:pStyle w:val="13"/>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3"/>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3"/>
        <w:jc w:val="center"/>
        <w:rPr>
          <w:rFonts w:ascii="仿宋" w:hAnsi="仿宋" w:eastAsia="仿宋" w:cs="仿宋_GB2312"/>
          <w:b/>
          <w:sz w:val="28"/>
          <w:szCs w:val="28"/>
        </w:rPr>
      </w:pPr>
    </w:p>
    <w:p>
      <w:pPr>
        <w:pStyle w:val="13"/>
        <w:jc w:val="center"/>
        <w:rPr>
          <w:rFonts w:ascii="仿宋" w:hAnsi="仿宋" w:eastAsia="仿宋" w:cs="仿宋_GB2312"/>
          <w:b/>
          <w:sz w:val="28"/>
          <w:szCs w:val="28"/>
        </w:rPr>
      </w:pPr>
    </w:p>
    <w:p>
      <w:pPr>
        <w:pStyle w:val="13"/>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12"/>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pacing w:val="0"/>
          <w:w w:val="100"/>
          <w:kern w:val="2"/>
          <w:sz w:val="28"/>
          <w:szCs w:val="28"/>
          <w:u w:val="single"/>
          <w:lang w:val="en-US" w:eastAsia="zh-CN"/>
        </w:rPr>
        <w:t>大坦沙分公司2022年电缆沟大修项目</w:t>
      </w:r>
      <w:r>
        <w:rPr>
          <w:rFonts w:hint="eastAsia" w:ascii="仿宋" w:hAnsi="仿宋" w:eastAsia="仿宋" w:cs="仿宋_GB2312"/>
          <w:b/>
          <w:sz w:val="28"/>
          <w:szCs w:val="28"/>
          <w:u w:val="single"/>
        </w:rPr>
        <w:t xml:space="preserve"> </w:t>
      </w: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ind w:firstLine="843" w:firstLineChars="300"/>
        <w:rPr>
          <w:rFonts w:ascii="仿宋" w:hAnsi="仿宋" w:eastAsia="仿宋" w:cs="仿宋_GB2312"/>
          <w:b/>
          <w:sz w:val="28"/>
          <w:szCs w:val="28"/>
        </w:rPr>
      </w:pPr>
    </w:p>
    <w:p>
      <w:pPr>
        <w:pStyle w:val="13"/>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6" w:type="default"/>
          <w:footerReference r:id="rId8" w:type="default"/>
          <w:headerReference r:id="rId7" w:type="even"/>
          <w:pgSz w:w="11906" w:h="16838"/>
          <w:pgMar w:top="1089" w:right="1466" w:bottom="1089" w:left="1077" w:header="851" w:footer="992" w:gutter="0"/>
          <w:cols w:space="720" w:num="1"/>
          <w:docGrid w:type="lines" w:linePitch="312" w:charSpace="0"/>
        </w:sectPr>
      </w:pPr>
    </w:p>
    <w:p>
      <w:pPr>
        <w:pStyle w:val="7"/>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w:t>
      </w:r>
      <w:r>
        <w:rPr>
          <w:rFonts w:hint="eastAsia" w:ascii="仿宋" w:hAnsi="仿宋" w:eastAsia="仿宋" w:cs="仿宋_GB2312"/>
          <w:sz w:val="28"/>
          <w:szCs w:val="28"/>
          <w:lang w:val="en-US" w:eastAsia="zh-CN"/>
        </w:rPr>
        <w:t>加</w:t>
      </w:r>
      <w:r>
        <w:rPr>
          <w:rFonts w:hint="eastAsia" w:ascii="仿宋" w:hAnsi="仿宋" w:eastAsia="仿宋" w:cs="仿宋_GB2312"/>
          <w:sz w:val="28"/>
          <w:szCs w:val="28"/>
        </w:rPr>
        <w:t>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p>
          <w:p>
            <w:pPr>
              <w:pStyle w:val="29"/>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9"/>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9"/>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9"/>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9"/>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sz w:val="24"/>
          <w:szCs w:val="24"/>
          <w:lang w:eastAsia="zh-CN"/>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9"/>
        <w:rPr>
          <w:rFonts w:ascii="仿宋" w:hAnsi="仿宋" w:eastAsia="仿宋" w:cs="仿宋_GB2312"/>
          <w:b/>
          <w:bCs/>
          <w:sz w:val="28"/>
          <w:szCs w:val="28"/>
        </w:rPr>
      </w:pPr>
    </w:p>
    <w:p>
      <w:pPr>
        <w:pStyle w:val="29"/>
        <w:rPr>
          <w:rFonts w:ascii="仿宋" w:hAnsi="仿宋" w:eastAsia="仿宋" w:cs="仿宋_GB2312"/>
          <w:b/>
          <w:bCs/>
          <w:sz w:val="28"/>
          <w:szCs w:val="28"/>
        </w:rPr>
      </w:pPr>
    </w:p>
    <w:p>
      <w:pPr>
        <w:pStyle w:val="29"/>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3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r>
        <w:rPr>
          <w:rFonts w:hint="eastAsia" w:ascii="仿宋" w:hAnsi="仿宋" w:eastAsia="仿宋" w:cs="仿宋"/>
          <w:color w:val="auto"/>
          <w:sz w:val="24"/>
          <w:lang w:val="en-US" w:eastAsia="zh-CN"/>
        </w:rPr>
        <w:t>。</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3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30"/>
        <w:ind w:firstLine="496"/>
        <w:rPr>
          <w:rFonts w:ascii="仿宋" w:hAnsi="仿宋" w:eastAsia="仿宋" w:cs="仿宋_GB2312"/>
        </w:rPr>
      </w:pPr>
    </w:p>
    <w:p>
      <w:pPr>
        <w:pStyle w:val="3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30"/>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3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9"/>
      </w:pPr>
    </w:p>
    <w:p>
      <w:pPr>
        <w:pStyle w:val="29"/>
      </w:pPr>
    </w:p>
    <w:p>
      <w:pPr>
        <w:pStyle w:val="29"/>
      </w:pPr>
    </w:p>
    <w:p>
      <w:pPr>
        <w:pStyle w:val="29"/>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pStyle w:val="20"/>
        <w:ind w:firstLine="578"/>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工程量报价（附清单）</w:t>
      </w:r>
    </w:p>
    <w:p>
      <w:pPr>
        <w:pStyle w:val="13"/>
        <w:numPr>
          <w:ilvl w:val="0"/>
          <w:numId w:val="0"/>
        </w:numPr>
        <w:adjustRightInd w:val="0"/>
        <w:snapToGrid w:val="0"/>
        <w:spacing w:line="300" w:lineRule="auto"/>
        <w:ind w:firstLine="560" w:firstLineChars="200"/>
        <w:rPr>
          <w:rFonts w:hint="default"/>
          <w:sz w:val="28"/>
          <w:szCs w:val="36"/>
          <w:lang w:val="en-US" w:eastAsia="zh-CN"/>
        </w:rPr>
      </w:pPr>
      <w:r>
        <w:rPr>
          <w:rFonts w:hint="eastAsia"/>
          <w:sz w:val="28"/>
          <w:szCs w:val="36"/>
          <w:lang w:val="en-US" w:eastAsia="zh-CN"/>
        </w:rPr>
        <w:t>1大坦沙分公司2022年电缆沟大修项目-安装工程</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09"/>
        <w:gridCol w:w="4587"/>
        <w:gridCol w:w="2423"/>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3"/>
        <w:widowControl w:val="0"/>
        <w:numPr>
          <w:ilvl w:val="0"/>
          <w:numId w:val="0"/>
        </w:numPr>
        <w:tabs>
          <w:tab w:val="left" w:pos="312"/>
        </w:tabs>
        <w:adjustRightInd w:val="0"/>
        <w:snapToGrid w:val="0"/>
        <w:spacing w:line="300" w:lineRule="auto"/>
        <w:jc w:val="both"/>
        <w:rPr>
          <w:rFonts w:hint="eastAsia"/>
          <w:sz w:val="28"/>
          <w:szCs w:val="36"/>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7"/>
        <w:gridCol w:w="1440"/>
        <w:gridCol w:w="3038"/>
        <w:gridCol w:w="573"/>
        <w:gridCol w:w="1017"/>
        <w:gridCol w:w="1086"/>
        <w:gridCol w:w="1086"/>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1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0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5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电缆支架</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1.一般铁构件制作、安装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2.手工除锈 一般钢结构 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3.刷酚醛防锈漆两遍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4.刷酚醛调和漆两遍</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支架接地线修复</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1.支架接地线修复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2.接地母线敷设 户内接地母线敷设</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腐朽支架拆除</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1.腐朽支架拆除</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电缆沟盖板挪出、复位</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1.电缆沟移动盖板 揭和盖盖板(板长mm以下) 1500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2.更换成品电缆沟盖板1400*400*80，共计2500块</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3"/>
        <w:widowControl w:val="0"/>
        <w:numPr>
          <w:ilvl w:val="0"/>
          <w:numId w:val="0"/>
        </w:numPr>
        <w:tabs>
          <w:tab w:val="left" w:pos="312"/>
        </w:tabs>
        <w:adjustRightInd w:val="0"/>
        <w:snapToGrid w:val="0"/>
        <w:spacing w:line="300" w:lineRule="auto"/>
        <w:jc w:val="both"/>
        <w:rPr>
          <w:rFonts w:hint="eastAsia"/>
          <w:sz w:val="28"/>
          <w:szCs w:val="36"/>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8"/>
        <w:gridCol w:w="1905"/>
        <w:gridCol w:w="1522"/>
        <w:gridCol w:w="857"/>
        <w:gridCol w:w="1310"/>
        <w:gridCol w:w="1208"/>
        <w:gridCol w:w="1210"/>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5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6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2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60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60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617"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62446.79</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379"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5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6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13"/>
        <w:widowControl w:val="0"/>
        <w:numPr>
          <w:ilvl w:val="0"/>
          <w:numId w:val="0"/>
        </w:numPr>
        <w:tabs>
          <w:tab w:val="left" w:pos="312"/>
        </w:tabs>
        <w:adjustRightInd w:val="0"/>
        <w:snapToGrid w:val="0"/>
        <w:spacing w:line="300" w:lineRule="auto"/>
        <w:jc w:val="both"/>
        <w:rPr>
          <w:rFonts w:hint="eastAsia"/>
          <w:sz w:val="28"/>
          <w:szCs w:val="36"/>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2365"/>
        <w:gridCol w:w="2806"/>
        <w:gridCol w:w="1570"/>
        <w:gridCol w:w="999"/>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13"/>
        <w:widowControl w:val="0"/>
        <w:numPr>
          <w:ilvl w:val="0"/>
          <w:numId w:val="0"/>
        </w:numPr>
        <w:tabs>
          <w:tab w:val="left" w:pos="312"/>
        </w:tabs>
        <w:adjustRightInd w:val="0"/>
        <w:snapToGrid w:val="0"/>
        <w:spacing w:line="300" w:lineRule="auto"/>
        <w:jc w:val="both"/>
        <w:rPr>
          <w:rFonts w:hint="eastAsia"/>
          <w:sz w:val="28"/>
          <w:szCs w:val="36"/>
          <w:lang w:val="en-US" w:eastAsia="zh-CN"/>
        </w:rPr>
      </w:pPr>
    </w:p>
    <w:p>
      <w:pPr>
        <w:pStyle w:val="13"/>
        <w:numPr>
          <w:ilvl w:val="0"/>
          <w:numId w:val="0"/>
        </w:numPr>
        <w:adjustRightInd w:val="0"/>
        <w:snapToGrid w:val="0"/>
        <w:spacing w:line="300" w:lineRule="auto"/>
        <w:ind w:firstLine="560" w:firstLineChars="200"/>
        <w:rPr>
          <w:rFonts w:hint="default"/>
          <w:sz w:val="28"/>
          <w:szCs w:val="36"/>
          <w:lang w:val="en-US" w:eastAsia="zh-CN"/>
        </w:rPr>
      </w:pPr>
      <w:r>
        <w:rPr>
          <w:rFonts w:hint="eastAsia"/>
          <w:sz w:val="28"/>
          <w:szCs w:val="36"/>
          <w:lang w:val="en-US" w:eastAsia="zh-CN"/>
        </w:rPr>
        <w:t>2大坦沙分公司2022年电缆沟大修项目-市政工程</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09"/>
        <w:gridCol w:w="4587"/>
        <w:gridCol w:w="2423"/>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独立费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0"/>
        <w:ind w:firstLine="578"/>
        <w:jc w:val="center"/>
        <w:rPr>
          <w:rFonts w:hint="eastAsia" w:ascii="仿宋_GB2312" w:hAnsi="仿宋_GB2312" w:eastAsia="仿宋_GB2312" w:cs="仿宋_GB2312"/>
          <w:b/>
          <w:sz w:val="28"/>
          <w:szCs w:val="28"/>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7"/>
        <w:gridCol w:w="1440"/>
        <w:gridCol w:w="3038"/>
        <w:gridCol w:w="573"/>
        <w:gridCol w:w="1017"/>
        <w:gridCol w:w="1086"/>
        <w:gridCol w:w="1086"/>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1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0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5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挖淤泥、流砂</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1.人工挖淤泥流砂</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淤泥厂内运输</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1.人力车运淤泥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2.运距100m内</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淤泥厂外运输</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1.厂外运淤泥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2.运距20km内</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电缆沟沟壁修复</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1.电缆沟沟壁修复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2.聚合物水泥砂浆20mm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2.运距:15km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余方弃置每增减一公里</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2.运距:每增减1km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电缆沟盖板标识</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1.电缆走向标识</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砍挖灌木丛及根</w:t>
            </w:r>
          </w:p>
        </w:tc>
        <w:tc>
          <w:tcPr>
            <w:tcW w:w="15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1.裁剪树根等植物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2.清理垃圾</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p>
      <w:pPr>
        <w:pStyle w:val="20"/>
        <w:ind w:firstLine="578"/>
        <w:jc w:val="center"/>
        <w:rPr>
          <w:rFonts w:hint="eastAsia" w:ascii="仿宋_GB2312" w:hAnsi="仿宋_GB2312" w:eastAsia="仿宋_GB2312" w:cs="仿宋_GB2312"/>
          <w:b/>
          <w:sz w:val="28"/>
          <w:szCs w:val="28"/>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1"/>
        <w:gridCol w:w="1904"/>
        <w:gridCol w:w="1524"/>
        <w:gridCol w:w="861"/>
        <w:gridCol w:w="1307"/>
        <w:gridCol w:w="1209"/>
        <w:gridCol w:w="1209"/>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5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6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3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5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60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60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615"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20794.02</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80"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76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20"/>
        <w:ind w:firstLine="578"/>
        <w:jc w:val="center"/>
        <w:rPr>
          <w:rFonts w:hint="eastAsia" w:ascii="仿宋_GB2312" w:hAnsi="仿宋_GB2312" w:eastAsia="仿宋_GB2312" w:cs="仿宋_GB2312"/>
          <w:b/>
          <w:sz w:val="28"/>
          <w:szCs w:val="28"/>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2365"/>
        <w:gridCol w:w="2806"/>
        <w:gridCol w:w="1570"/>
        <w:gridCol w:w="999"/>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0"/>
        <w:ind w:firstLine="578"/>
        <w:jc w:val="center"/>
        <w:rPr>
          <w:rFonts w:hint="eastAsia" w:ascii="仿宋_GB2312" w:hAnsi="仿宋_GB2312" w:eastAsia="仿宋_GB2312" w:cs="仿宋_GB2312"/>
          <w:b/>
          <w:sz w:val="28"/>
          <w:szCs w:val="28"/>
          <w:lang w:val="en-US" w:eastAsia="zh-CN"/>
        </w:rPr>
      </w:pPr>
    </w:p>
    <w:p>
      <w:pPr>
        <w:widowControl w:val="0"/>
        <w:spacing w:after="120" w:line="240" w:lineRule="auto"/>
        <w:jc w:val="both"/>
        <w:rPr>
          <w:rFonts w:hint="eastAsia" w:ascii="仿宋_GB2312" w:hAnsi="仿宋_GB2312" w:eastAsia="仿宋_GB2312" w:cs="仿宋_GB2312"/>
          <w:b/>
          <w:kern w:val="2"/>
          <w:sz w:val="28"/>
          <w:szCs w:val="28"/>
          <w:highlight w:val="none"/>
          <w:lang w:val="en-US" w:eastAsia="zh-CN" w:bidi="ar-SA"/>
        </w:rPr>
      </w:pPr>
    </w:p>
    <w:p>
      <w:pPr>
        <w:pStyle w:val="19"/>
        <w:widowControl/>
        <w:ind w:firstLine="0" w:firstLineChars="0"/>
        <w:rPr>
          <w:rFonts w:hint="default"/>
          <w:lang w:val="en-US" w:eastAsia="zh-CN"/>
        </w:rPr>
      </w:pPr>
    </w:p>
    <w:p>
      <w:pPr>
        <w:pStyle w:val="29"/>
        <w:rPr>
          <w:rFonts w:hint="default"/>
          <w:lang w:val="en-US" w:eastAsia="zh-CN"/>
        </w:rPr>
      </w:pPr>
    </w:p>
    <w:p>
      <w:pPr>
        <w:pStyle w:val="29"/>
        <w:rPr>
          <w:rFonts w:hint="default"/>
          <w:lang w:val="en-US" w:eastAsia="zh-CN"/>
        </w:rPr>
      </w:pPr>
    </w:p>
    <w:p>
      <w:pPr>
        <w:adjustRightInd w:val="0"/>
        <w:snapToGrid w:val="0"/>
        <w:spacing w:line="300" w:lineRule="auto"/>
        <w:jc w:val="both"/>
        <w:rPr>
          <w:rFonts w:hint="eastAsia" w:ascii="仿宋_GB2312" w:hAnsi="仿宋_GB2312" w:eastAsia="仿宋_GB2312" w:cs="仿宋_GB2312"/>
          <w:b/>
          <w:sz w:val="28"/>
          <w:szCs w:val="28"/>
          <w:highlight w:val="none"/>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sectPr>
      <w:headerReference r:id="rId9" w:type="default"/>
      <w:footerReference r:id="rId10" w:type="default"/>
      <w:pgSz w:w="11907" w:h="16840"/>
      <w:pgMar w:top="1474" w:right="907" w:bottom="720" w:left="1020"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69FE3"/>
    <w:multiLevelType w:val="singleLevel"/>
    <w:tmpl w:val="9D369FE3"/>
    <w:lvl w:ilvl="0" w:tentative="0">
      <w:start w:val="1"/>
      <w:numFmt w:val="decimal"/>
      <w:lvlText w:val="%1."/>
      <w:lvlJc w:val="left"/>
      <w:pPr>
        <w:tabs>
          <w:tab w:val="left" w:pos="312"/>
        </w:tabs>
      </w:p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37038"/>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44601D"/>
    <w:rsid w:val="018B25E5"/>
    <w:rsid w:val="01986197"/>
    <w:rsid w:val="022227B5"/>
    <w:rsid w:val="0270446E"/>
    <w:rsid w:val="027A5F7E"/>
    <w:rsid w:val="0280496F"/>
    <w:rsid w:val="0294303F"/>
    <w:rsid w:val="03F97C93"/>
    <w:rsid w:val="04695BF1"/>
    <w:rsid w:val="04DA6A07"/>
    <w:rsid w:val="05087E50"/>
    <w:rsid w:val="0540512C"/>
    <w:rsid w:val="05491C75"/>
    <w:rsid w:val="05D76FF6"/>
    <w:rsid w:val="05F3116F"/>
    <w:rsid w:val="061058EF"/>
    <w:rsid w:val="063A5AAE"/>
    <w:rsid w:val="063F5B67"/>
    <w:rsid w:val="06857135"/>
    <w:rsid w:val="06C0030E"/>
    <w:rsid w:val="06ED33B0"/>
    <w:rsid w:val="06F253F2"/>
    <w:rsid w:val="06FF718C"/>
    <w:rsid w:val="073A31CC"/>
    <w:rsid w:val="075F3CAC"/>
    <w:rsid w:val="07943EBB"/>
    <w:rsid w:val="07DF75F9"/>
    <w:rsid w:val="07F97DF8"/>
    <w:rsid w:val="08143DCB"/>
    <w:rsid w:val="08655CA1"/>
    <w:rsid w:val="09036FEC"/>
    <w:rsid w:val="094F4EDF"/>
    <w:rsid w:val="096D0F0F"/>
    <w:rsid w:val="09B207F9"/>
    <w:rsid w:val="0A146F66"/>
    <w:rsid w:val="0A20312B"/>
    <w:rsid w:val="0AF95DF8"/>
    <w:rsid w:val="0B021542"/>
    <w:rsid w:val="0B4E0313"/>
    <w:rsid w:val="0B665039"/>
    <w:rsid w:val="0B7D6383"/>
    <w:rsid w:val="0B856175"/>
    <w:rsid w:val="0B955907"/>
    <w:rsid w:val="0B9D7DD9"/>
    <w:rsid w:val="0C36417D"/>
    <w:rsid w:val="0D670DED"/>
    <w:rsid w:val="0D9122F8"/>
    <w:rsid w:val="0DAE0B3D"/>
    <w:rsid w:val="0E753D4E"/>
    <w:rsid w:val="0E871FE6"/>
    <w:rsid w:val="0EB50FB7"/>
    <w:rsid w:val="0EBF6EDA"/>
    <w:rsid w:val="0EE319BA"/>
    <w:rsid w:val="0F2B2778"/>
    <w:rsid w:val="0F31639C"/>
    <w:rsid w:val="0F8D020F"/>
    <w:rsid w:val="0FAF15B9"/>
    <w:rsid w:val="10730340"/>
    <w:rsid w:val="11A021F8"/>
    <w:rsid w:val="11D12F1C"/>
    <w:rsid w:val="11EE7D79"/>
    <w:rsid w:val="124472ED"/>
    <w:rsid w:val="12F669AD"/>
    <w:rsid w:val="13A257C0"/>
    <w:rsid w:val="14456980"/>
    <w:rsid w:val="1457366A"/>
    <w:rsid w:val="14E57AA8"/>
    <w:rsid w:val="154D31D7"/>
    <w:rsid w:val="15556853"/>
    <w:rsid w:val="156E33B1"/>
    <w:rsid w:val="15A26B88"/>
    <w:rsid w:val="15A753E3"/>
    <w:rsid w:val="160F380A"/>
    <w:rsid w:val="16732FEB"/>
    <w:rsid w:val="16E74670"/>
    <w:rsid w:val="1705721C"/>
    <w:rsid w:val="176E7480"/>
    <w:rsid w:val="177022C6"/>
    <w:rsid w:val="177926B6"/>
    <w:rsid w:val="184827AF"/>
    <w:rsid w:val="184B5A07"/>
    <w:rsid w:val="187F72BD"/>
    <w:rsid w:val="189E0319"/>
    <w:rsid w:val="18A93985"/>
    <w:rsid w:val="18B82873"/>
    <w:rsid w:val="191C064A"/>
    <w:rsid w:val="194C5F03"/>
    <w:rsid w:val="19574396"/>
    <w:rsid w:val="197C7383"/>
    <w:rsid w:val="19CA45F7"/>
    <w:rsid w:val="19FD7CBB"/>
    <w:rsid w:val="1A004E59"/>
    <w:rsid w:val="1A2F52CE"/>
    <w:rsid w:val="1AEB131F"/>
    <w:rsid w:val="1BC4291D"/>
    <w:rsid w:val="1C0A1DD8"/>
    <w:rsid w:val="1C6C30D9"/>
    <w:rsid w:val="1D9F3A67"/>
    <w:rsid w:val="1E5053FD"/>
    <w:rsid w:val="1E5828D6"/>
    <w:rsid w:val="1E867C0B"/>
    <w:rsid w:val="1E8A1A2E"/>
    <w:rsid w:val="1E961C0E"/>
    <w:rsid w:val="1F3B6EBD"/>
    <w:rsid w:val="1F516372"/>
    <w:rsid w:val="1F5A646F"/>
    <w:rsid w:val="1F65294C"/>
    <w:rsid w:val="1FD430C8"/>
    <w:rsid w:val="20043111"/>
    <w:rsid w:val="20494BE2"/>
    <w:rsid w:val="20C37A90"/>
    <w:rsid w:val="20C44E46"/>
    <w:rsid w:val="20E33285"/>
    <w:rsid w:val="20F64F63"/>
    <w:rsid w:val="215900F8"/>
    <w:rsid w:val="216075FE"/>
    <w:rsid w:val="21C212F4"/>
    <w:rsid w:val="21D81697"/>
    <w:rsid w:val="21EC7221"/>
    <w:rsid w:val="21F4399B"/>
    <w:rsid w:val="21FE03A4"/>
    <w:rsid w:val="22551E62"/>
    <w:rsid w:val="230843F4"/>
    <w:rsid w:val="230D1610"/>
    <w:rsid w:val="23A52A88"/>
    <w:rsid w:val="23AA03D6"/>
    <w:rsid w:val="23BD5187"/>
    <w:rsid w:val="23F903AF"/>
    <w:rsid w:val="24121125"/>
    <w:rsid w:val="24563EB7"/>
    <w:rsid w:val="248911EB"/>
    <w:rsid w:val="24AD148C"/>
    <w:rsid w:val="250B3654"/>
    <w:rsid w:val="2536704D"/>
    <w:rsid w:val="25874EFA"/>
    <w:rsid w:val="25A87A8C"/>
    <w:rsid w:val="25DF00AA"/>
    <w:rsid w:val="25FE7849"/>
    <w:rsid w:val="26460F57"/>
    <w:rsid w:val="2674002F"/>
    <w:rsid w:val="269221D6"/>
    <w:rsid w:val="269C0568"/>
    <w:rsid w:val="27563635"/>
    <w:rsid w:val="27567996"/>
    <w:rsid w:val="27B45138"/>
    <w:rsid w:val="27FD5FD7"/>
    <w:rsid w:val="280B159C"/>
    <w:rsid w:val="28B439F1"/>
    <w:rsid w:val="28D0331D"/>
    <w:rsid w:val="29920388"/>
    <w:rsid w:val="299E749C"/>
    <w:rsid w:val="29A86AEB"/>
    <w:rsid w:val="2A6B07CA"/>
    <w:rsid w:val="2AC3081A"/>
    <w:rsid w:val="2ACE35B6"/>
    <w:rsid w:val="2ACE4077"/>
    <w:rsid w:val="2B3C627F"/>
    <w:rsid w:val="2B4E2DB0"/>
    <w:rsid w:val="2B52084C"/>
    <w:rsid w:val="2B5F66D0"/>
    <w:rsid w:val="2B64587B"/>
    <w:rsid w:val="2BB36041"/>
    <w:rsid w:val="2BC55517"/>
    <w:rsid w:val="2BCA23E3"/>
    <w:rsid w:val="2BDC44BE"/>
    <w:rsid w:val="2CA26585"/>
    <w:rsid w:val="2CAF0A6B"/>
    <w:rsid w:val="2D6119E0"/>
    <w:rsid w:val="2DDA1900"/>
    <w:rsid w:val="2E105A21"/>
    <w:rsid w:val="2E271347"/>
    <w:rsid w:val="2EC64439"/>
    <w:rsid w:val="2EF07440"/>
    <w:rsid w:val="2FDA6411"/>
    <w:rsid w:val="3048491E"/>
    <w:rsid w:val="3049069D"/>
    <w:rsid w:val="308974AE"/>
    <w:rsid w:val="30E33C7E"/>
    <w:rsid w:val="311B0A30"/>
    <w:rsid w:val="31372599"/>
    <w:rsid w:val="315F056A"/>
    <w:rsid w:val="319A11A8"/>
    <w:rsid w:val="323508E4"/>
    <w:rsid w:val="325B51AB"/>
    <w:rsid w:val="32C61654"/>
    <w:rsid w:val="32C80430"/>
    <w:rsid w:val="33766BFC"/>
    <w:rsid w:val="33CC16E0"/>
    <w:rsid w:val="34E64513"/>
    <w:rsid w:val="352765C3"/>
    <w:rsid w:val="353C7EE9"/>
    <w:rsid w:val="356D1904"/>
    <w:rsid w:val="35D61E86"/>
    <w:rsid w:val="362461B4"/>
    <w:rsid w:val="36345861"/>
    <w:rsid w:val="3638562F"/>
    <w:rsid w:val="36FD368F"/>
    <w:rsid w:val="370471AE"/>
    <w:rsid w:val="37152C21"/>
    <w:rsid w:val="373615FF"/>
    <w:rsid w:val="375A12C0"/>
    <w:rsid w:val="37CB5902"/>
    <w:rsid w:val="38101E75"/>
    <w:rsid w:val="392F3EDF"/>
    <w:rsid w:val="39704948"/>
    <w:rsid w:val="39DD52FC"/>
    <w:rsid w:val="3A6E4D20"/>
    <w:rsid w:val="3AE4566D"/>
    <w:rsid w:val="3AF108F7"/>
    <w:rsid w:val="3B872DEA"/>
    <w:rsid w:val="3B8E0546"/>
    <w:rsid w:val="3C196E98"/>
    <w:rsid w:val="3C5D163A"/>
    <w:rsid w:val="3C9A255B"/>
    <w:rsid w:val="3D5716C9"/>
    <w:rsid w:val="3D9D5C35"/>
    <w:rsid w:val="3DD44B06"/>
    <w:rsid w:val="3DDE0515"/>
    <w:rsid w:val="3E0A5377"/>
    <w:rsid w:val="3E3402C7"/>
    <w:rsid w:val="3E6104CA"/>
    <w:rsid w:val="3F25794E"/>
    <w:rsid w:val="3F34383F"/>
    <w:rsid w:val="3F6E51CF"/>
    <w:rsid w:val="3FEF24F4"/>
    <w:rsid w:val="403B04CE"/>
    <w:rsid w:val="40931411"/>
    <w:rsid w:val="414D2DC1"/>
    <w:rsid w:val="415E1BCB"/>
    <w:rsid w:val="41952C6A"/>
    <w:rsid w:val="42432F49"/>
    <w:rsid w:val="426418D9"/>
    <w:rsid w:val="42BF3820"/>
    <w:rsid w:val="43415D56"/>
    <w:rsid w:val="43714570"/>
    <w:rsid w:val="44197C3B"/>
    <w:rsid w:val="447A5CAF"/>
    <w:rsid w:val="447C39F6"/>
    <w:rsid w:val="44874301"/>
    <w:rsid w:val="44C2005E"/>
    <w:rsid w:val="44F1569B"/>
    <w:rsid w:val="457C4E33"/>
    <w:rsid w:val="459D6E96"/>
    <w:rsid w:val="45AB5F0A"/>
    <w:rsid w:val="461F78D2"/>
    <w:rsid w:val="46BB5CFD"/>
    <w:rsid w:val="46F6477A"/>
    <w:rsid w:val="47190618"/>
    <w:rsid w:val="479261A2"/>
    <w:rsid w:val="479923CA"/>
    <w:rsid w:val="481F34E0"/>
    <w:rsid w:val="48582E15"/>
    <w:rsid w:val="48DF209C"/>
    <w:rsid w:val="49C347F8"/>
    <w:rsid w:val="4A0465FC"/>
    <w:rsid w:val="4A6E4578"/>
    <w:rsid w:val="4B6954D4"/>
    <w:rsid w:val="4B9E6673"/>
    <w:rsid w:val="4BCE7B6A"/>
    <w:rsid w:val="4BEC1BC1"/>
    <w:rsid w:val="4C0E0099"/>
    <w:rsid w:val="4C197612"/>
    <w:rsid w:val="4D630D4E"/>
    <w:rsid w:val="4DA02C8F"/>
    <w:rsid w:val="4DB53509"/>
    <w:rsid w:val="4DF57B76"/>
    <w:rsid w:val="4E0C3F18"/>
    <w:rsid w:val="4E3605DF"/>
    <w:rsid w:val="4E443577"/>
    <w:rsid w:val="4E5840F7"/>
    <w:rsid w:val="4EF10B96"/>
    <w:rsid w:val="4F105D44"/>
    <w:rsid w:val="4F3247A3"/>
    <w:rsid w:val="4FE84040"/>
    <w:rsid w:val="504B4C43"/>
    <w:rsid w:val="504E7AE0"/>
    <w:rsid w:val="505B4059"/>
    <w:rsid w:val="50745758"/>
    <w:rsid w:val="507A2191"/>
    <w:rsid w:val="514B34FC"/>
    <w:rsid w:val="51A32C5C"/>
    <w:rsid w:val="51A61200"/>
    <w:rsid w:val="51B261E3"/>
    <w:rsid w:val="52092C50"/>
    <w:rsid w:val="52D40ECE"/>
    <w:rsid w:val="53211D72"/>
    <w:rsid w:val="540E2DBF"/>
    <w:rsid w:val="54C32565"/>
    <w:rsid w:val="54C93027"/>
    <w:rsid w:val="54E61D4E"/>
    <w:rsid w:val="55781352"/>
    <w:rsid w:val="55785D76"/>
    <w:rsid w:val="559A30CB"/>
    <w:rsid w:val="560F58BD"/>
    <w:rsid w:val="56573C80"/>
    <w:rsid w:val="568A2798"/>
    <w:rsid w:val="56F94DAB"/>
    <w:rsid w:val="571C173C"/>
    <w:rsid w:val="57565A33"/>
    <w:rsid w:val="57817431"/>
    <w:rsid w:val="588E6C2F"/>
    <w:rsid w:val="595F267A"/>
    <w:rsid w:val="59695AEB"/>
    <w:rsid w:val="59722CF5"/>
    <w:rsid w:val="59D77346"/>
    <w:rsid w:val="59FF38D6"/>
    <w:rsid w:val="5A7C4DC1"/>
    <w:rsid w:val="5AD34D5F"/>
    <w:rsid w:val="5AD57420"/>
    <w:rsid w:val="5B5B3E71"/>
    <w:rsid w:val="5BB167FD"/>
    <w:rsid w:val="5BC9104B"/>
    <w:rsid w:val="5BE80ED6"/>
    <w:rsid w:val="5BEC79F3"/>
    <w:rsid w:val="5D272A89"/>
    <w:rsid w:val="5D660435"/>
    <w:rsid w:val="5D8C11FD"/>
    <w:rsid w:val="5D910743"/>
    <w:rsid w:val="5DEE1CB2"/>
    <w:rsid w:val="5E400EC4"/>
    <w:rsid w:val="5F6316D0"/>
    <w:rsid w:val="5F860B5D"/>
    <w:rsid w:val="5F8D7DD2"/>
    <w:rsid w:val="60AC331E"/>
    <w:rsid w:val="60FA5E72"/>
    <w:rsid w:val="630E51AA"/>
    <w:rsid w:val="63154036"/>
    <w:rsid w:val="631F58AE"/>
    <w:rsid w:val="633726AB"/>
    <w:rsid w:val="636550FF"/>
    <w:rsid w:val="63F176AE"/>
    <w:rsid w:val="63F779FC"/>
    <w:rsid w:val="6457450C"/>
    <w:rsid w:val="64613C96"/>
    <w:rsid w:val="64AB051C"/>
    <w:rsid w:val="66007D67"/>
    <w:rsid w:val="663F0B50"/>
    <w:rsid w:val="664D08D7"/>
    <w:rsid w:val="66EB6038"/>
    <w:rsid w:val="67BD092C"/>
    <w:rsid w:val="67D95D1E"/>
    <w:rsid w:val="67EB678B"/>
    <w:rsid w:val="67FF4B8C"/>
    <w:rsid w:val="68DF6C4C"/>
    <w:rsid w:val="690055B1"/>
    <w:rsid w:val="69C61397"/>
    <w:rsid w:val="69D57650"/>
    <w:rsid w:val="6A452EDD"/>
    <w:rsid w:val="6A657521"/>
    <w:rsid w:val="6B0D09A5"/>
    <w:rsid w:val="6C105A58"/>
    <w:rsid w:val="6C383319"/>
    <w:rsid w:val="6C5D4EE5"/>
    <w:rsid w:val="6C630348"/>
    <w:rsid w:val="6CF8303B"/>
    <w:rsid w:val="6D095C70"/>
    <w:rsid w:val="6D4B1F5D"/>
    <w:rsid w:val="6D7B4119"/>
    <w:rsid w:val="6D8238A7"/>
    <w:rsid w:val="6DCB20EC"/>
    <w:rsid w:val="6E0B77F9"/>
    <w:rsid w:val="6E486235"/>
    <w:rsid w:val="6E4C1C48"/>
    <w:rsid w:val="6E8F7310"/>
    <w:rsid w:val="6EF276E4"/>
    <w:rsid w:val="6F094C15"/>
    <w:rsid w:val="6F245759"/>
    <w:rsid w:val="6F311A03"/>
    <w:rsid w:val="6F483FA1"/>
    <w:rsid w:val="6F8E029F"/>
    <w:rsid w:val="6F921FD5"/>
    <w:rsid w:val="6FA057FD"/>
    <w:rsid w:val="6FE337AB"/>
    <w:rsid w:val="700C0222"/>
    <w:rsid w:val="70C74890"/>
    <w:rsid w:val="70FB732E"/>
    <w:rsid w:val="711B6E1C"/>
    <w:rsid w:val="714407E5"/>
    <w:rsid w:val="72444F4E"/>
    <w:rsid w:val="72524E25"/>
    <w:rsid w:val="72B1025F"/>
    <w:rsid w:val="72C67B1C"/>
    <w:rsid w:val="72D1639B"/>
    <w:rsid w:val="7308731A"/>
    <w:rsid w:val="732E3907"/>
    <w:rsid w:val="73483F97"/>
    <w:rsid w:val="73D16993"/>
    <w:rsid w:val="75011284"/>
    <w:rsid w:val="75200B56"/>
    <w:rsid w:val="75435570"/>
    <w:rsid w:val="75553946"/>
    <w:rsid w:val="755D63D2"/>
    <w:rsid w:val="75886EAD"/>
    <w:rsid w:val="763E0806"/>
    <w:rsid w:val="768C5282"/>
    <w:rsid w:val="76BE285E"/>
    <w:rsid w:val="77480762"/>
    <w:rsid w:val="7775117A"/>
    <w:rsid w:val="77AF1E36"/>
    <w:rsid w:val="781A002A"/>
    <w:rsid w:val="790A4582"/>
    <w:rsid w:val="79174121"/>
    <w:rsid w:val="796075AF"/>
    <w:rsid w:val="79FD2D2B"/>
    <w:rsid w:val="7A026DB8"/>
    <w:rsid w:val="7A1315CA"/>
    <w:rsid w:val="7A4D7AFA"/>
    <w:rsid w:val="7A5A512B"/>
    <w:rsid w:val="7A935D7E"/>
    <w:rsid w:val="7AE747EC"/>
    <w:rsid w:val="7B1227F8"/>
    <w:rsid w:val="7B22593C"/>
    <w:rsid w:val="7B5243B6"/>
    <w:rsid w:val="7C00467F"/>
    <w:rsid w:val="7C42096C"/>
    <w:rsid w:val="7D0E1AEB"/>
    <w:rsid w:val="7D5A1F14"/>
    <w:rsid w:val="7D72325C"/>
    <w:rsid w:val="7D9D7924"/>
    <w:rsid w:val="7DB9139F"/>
    <w:rsid w:val="7DDE038D"/>
    <w:rsid w:val="7E1922FD"/>
    <w:rsid w:val="7E6150E3"/>
    <w:rsid w:val="7E702C3C"/>
    <w:rsid w:val="7E877F3D"/>
    <w:rsid w:val="7E9633BF"/>
    <w:rsid w:val="7EF60E5A"/>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8">
    <w:name w:val="Normal Indent"/>
    <w:basedOn w:val="1"/>
    <w:qFormat/>
    <w:uiPriority w:val="0"/>
    <w:pPr>
      <w:ind w:firstLine="420"/>
    </w:pPr>
  </w:style>
  <w:style w:type="paragraph" w:styleId="9">
    <w:name w:val="annotation text"/>
    <w:basedOn w:val="1"/>
    <w:semiHidden/>
    <w:unhideWhenUsed/>
    <w:qFormat/>
    <w:uiPriority w:val="99"/>
    <w:pPr>
      <w:jc w:val="left"/>
    </w:pPr>
  </w:style>
  <w:style w:type="paragraph" w:styleId="10">
    <w:name w:val="Body Text"/>
    <w:basedOn w:val="1"/>
    <w:next w:val="11"/>
    <w:unhideWhenUsed/>
    <w:qFormat/>
    <w:uiPriority w:val="99"/>
    <w:rPr>
      <w:sz w:val="28"/>
    </w:rPr>
  </w:style>
  <w:style w:type="paragraph" w:styleId="11">
    <w:name w:val="Body Text 2"/>
    <w:basedOn w:val="1"/>
    <w:unhideWhenUsed/>
    <w:qFormat/>
    <w:uiPriority w:val="99"/>
    <w:pPr>
      <w:spacing w:after="120" w:line="480" w:lineRule="auto"/>
    </w:pPr>
  </w:style>
  <w:style w:type="paragraph" w:styleId="12">
    <w:name w:val="Body Text Indent"/>
    <w:basedOn w:val="1"/>
    <w:unhideWhenUsed/>
    <w:qFormat/>
    <w:uiPriority w:val="99"/>
    <w:pPr>
      <w:ind w:firstLine="830" w:firstLineChars="352"/>
    </w:pPr>
    <w:rPr>
      <w:rFonts w:ascii="仿宋_GB2312" w:eastAsia="仿宋_GB2312"/>
      <w:sz w:val="32"/>
    </w:rPr>
  </w:style>
  <w:style w:type="paragraph" w:styleId="13">
    <w:name w:val="Plain Text"/>
    <w:basedOn w:val="1"/>
    <w:link w:val="35"/>
    <w:unhideWhenUsed/>
    <w:qFormat/>
    <w:uiPriority w:val="0"/>
    <w:rPr>
      <w:rFonts w:ascii="宋体" w:hAnsi="Courier New" w:cs="Courier New"/>
      <w:szCs w:val="21"/>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footer"/>
    <w:basedOn w:val="1"/>
    <w:link w:val="33"/>
    <w:unhideWhenUsed/>
    <w:qFormat/>
    <w:uiPriority w:val="99"/>
    <w:pPr>
      <w:tabs>
        <w:tab w:val="center" w:pos="4153"/>
        <w:tab w:val="right" w:pos="8306"/>
      </w:tabs>
      <w:snapToGrid w:val="0"/>
      <w:jc w:val="left"/>
    </w:pPr>
    <w:rPr>
      <w:sz w:val="18"/>
    </w:rPr>
  </w:style>
  <w:style w:type="paragraph" w:styleId="16">
    <w:name w:val="header"/>
    <w:basedOn w:val="1"/>
    <w:link w:val="3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Body Text First Indent"/>
    <w:basedOn w:val="10"/>
    <w:unhideWhenUsed/>
    <w:qFormat/>
    <w:uiPriority w:val="99"/>
    <w:pPr>
      <w:spacing w:after="120"/>
      <w:ind w:firstLine="420"/>
    </w:pPr>
    <w:rPr>
      <w:sz w:val="21"/>
    </w:rPr>
  </w:style>
  <w:style w:type="paragraph" w:styleId="21">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unhideWhenUsed/>
    <w:qFormat/>
    <w:uiPriority w:val="99"/>
  </w:style>
  <w:style w:type="character" w:styleId="27">
    <w:name w:val="Hyperlink"/>
    <w:basedOn w:val="24"/>
    <w:unhideWhenUsed/>
    <w:qFormat/>
    <w:uiPriority w:val="99"/>
    <w:rPr>
      <w:color w:val="0000FF"/>
      <w:u w:val="single"/>
    </w:rPr>
  </w:style>
  <w:style w:type="paragraph" w:customStyle="1" w:styleId="28">
    <w:name w:val="Default"/>
    <w:next w:val="1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1">
    <w:name w:val="Char"/>
    <w:basedOn w:val="1"/>
    <w:qFormat/>
    <w:uiPriority w:val="0"/>
    <w:pPr>
      <w:spacing w:line="480" w:lineRule="exact"/>
    </w:pPr>
    <w:rPr>
      <w:sz w:val="24"/>
      <w:szCs w:val="24"/>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3">
    <w:name w:val="页脚 Char"/>
    <w:basedOn w:val="24"/>
    <w:link w:val="15"/>
    <w:qFormat/>
    <w:uiPriority w:val="99"/>
    <w:rPr>
      <w:sz w:val="18"/>
    </w:rPr>
  </w:style>
  <w:style w:type="character" w:customStyle="1" w:styleId="34">
    <w:name w:val="页眉 Char"/>
    <w:link w:val="16"/>
    <w:qFormat/>
    <w:uiPriority w:val="0"/>
    <w:rPr>
      <w:kern w:val="2"/>
      <w:sz w:val="18"/>
    </w:rPr>
  </w:style>
  <w:style w:type="character" w:customStyle="1" w:styleId="35">
    <w:name w:val="纯文本 Char"/>
    <w:basedOn w:val="24"/>
    <w:link w:val="13"/>
    <w:qFormat/>
    <w:uiPriority w:val="0"/>
    <w:rPr>
      <w:rFonts w:ascii="宋体" w:hAnsi="Courier New" w:cs="Courier New"/>
      <w:sz w:val="21"/>
      <w:szCs w:val="21"/>
    </w:rPr>
  </w:style>
  <w:style w:type="paragraph" w:styleId="36">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7">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character" w:customStyle="1" w:styleId="38">
    <w:name w:val="10"/>
    <w:basedOn w:val="24"/>
    <w:qFormat/>
    <w:uiPriority w:val="0"/>
    <w:rPr>
      <w:rFonts w:hint="default" w:ascii="Times New Roman" w:hAnsi="Times New Roman" w:cs="Times New Roman"/>
    </w:rPr>
  </w:style>
  <w:style w:type="character" w:customStyle="1" w:styleId="39">
    <w:name w:val="15"/>
    <w:basedOn w:val="24"/>
    <w:qFormat/>
    <w:uiPriority w:val="0"/>
    <w:rPr>
      <w:rFonts w:hint="default" w:ascii="Times New Roman" w:hAnsi="Times New Roman" w:cs="Times New Roman"/>
    </w:rPr>
  </w:style>
  <w:style w:type="paragraph" w:customStyle="1" w:styleId="40">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黄大大</cp:lastModifiedBy>
  <cp:lastPrinted>2022-04-18T02:37:00Z</cp:lastPrinted>
  <dcterms:modified xsi:type="dcterms:W3CDTF">2022-04-22T02:56:13Z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C2A0754244FF47208BADB2E2F1D1DB8A</vt:lpwstr>
  </property>
</Properties>
</file>