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项目编号：XJ-202</w:t>
      </w:r>
      <w:r>
        <w:rPr>
          <w:rFonts w:hint="eastAsia" w:ascii="仿宋" w:hAnsi="仿宋" w:eastAsia="仿宋" w:cs="仿宋_GB2312"/>
          <w:b/>
          <w:color w:val="000000" w:themeColor="text1"/>
          <w:sz w:val="32"/>
          <w:szCs w:val="32"/>
          <w:lang w:val="en-US" w:eastAsia="zh-CN"/>
          <w14:textFill>
            <w14:solidFill>
              <w14:schemeClr w14:val="tx1"/>
            </w14:solidFill>
          </w14:textFill>
        </w:rPr>
        <w:t>20225-3</w:t>
      </w:r>
      <w:r>
        <w:rPr>
          <w:b/>
          <w:color w:val="000000" w:themeColor="text1"/>
          <w:sz w:val="32"/>
          <w:szCs w:val="32"/>
          <w14:textFill>
            <w14:solidFill>
              <w14:schemeClr w14:val="tx1"/>
            </w14:solidFill>
          </w14:textFill>
        </w:rPr>
        <w:fldChar w:fldCharType="begin"/>
      </w:r>
      <w:r>
        <w:rPr>
          <w:b/>
          <w:color w:val="000000" w:themeColor="text1"/>
          <w:sz w:val="32"/>
          <w:szCs w:val="32"/>
          <w14:textFill>
            <w14:solidFill>
              <w14:schemeClr w14:val="tx1"/>
            </w14:solidFill>
          </w14:textFill>
        </w:rPr>
        <w:instrText xml:space="preserve"> DOCVARIABLE  采购编号  \* MERGEFORMAT </w:instrText>
      </w:r>
      <w:r>
        <w:rPr>
          <w:b/>
          <w:color w:val="000000" w:themeColor="text1"/>
          <w:sz w:val="32"/>
          <w:szCs w:val="32"/>
          <w14:textFill>
            <w14:solidFill>
              <w14:schemeClr w14:val="tx1"/>
            </w14:solidFill>
          </w14:textFill>
        </w:rPr>
        <w:fldChar w:fldCharType="end"/>
      </w:r>
    </w:p>
    <w:p>
      <w:pPr>
        <w:spacing w:line="500" w:lineRule="exact"/>
        <w:jc w:val="left"/>
        <w:rPr>
          <w:rFonts w:ascii="仿宋_GB2312" w:hAnsi="仿宋_GB2312" w:eastAsia="仿宋" w:cs="仿宋_GB2312"/>
          <w:b/>
          <w:bCs/>
          <w:color w:val="000000" w:themeColor="text1"/>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项目名称：</w:t>
      </w:r>
      <w:r>
        <w:rPr>
          <w:rFonts w:hint="eastAsia" w:ascii="仿宋" w:hAnsi="仿宋" w:eastAsia="仿宋" w:cs="仿宋"/>
          <w:b/>
          <w:color w:val="000000" w:themeColor="text1"/>
          <w:sz w:val="32"/>
          <w:szCs w:val="32"/>
          <w14:textFill>
            <w14:solidFill>
              <w14:schemeClr w14:val="tx1"/>
            </w14:solidFill>
          </w14:textFill>
        </w:rPr>
        <w:t>广州市净水有限公司办公正版软件采购项目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w:t>
      </w:r>
      <w:r>
        <w:rPr>
          <w:rFonts w:hint="eastAsia"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w:t>
      </w:r>
      <w:r>
        <w:rPr>
          <w:rFonts w:hint="eastAsia"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25</w:t>
      </w:r>
      <w:r>
        <w:rPr>
          <w:rFonts w:hint="eastAsia" w:ascii="仿宋_GB2312" w:hAnsi="仿宋_GB2312" w:eastAsia="仿宋_GB2312" w:cs="仿宋_GB2312"/>
          <w:b/>
          <w:bCs/>
          <w:color w:val="000000" w:themeColor="text1"/>
          <w:sz w:val="28"/>
          <w14:textFill>
            <w14:solidFill>
              <w14:schemeClr w14:val="tx1"/>
            </w14:solidFill>
          </w14:textFill>
        </w:rPr>
        <w:t>日</w:t>
      </w: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4"/>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Style w:val="16"/>
        <w:ind w:firstLine="547" w:firstLineChars="171"/>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第一部分报价邀请函</w:t>
      </w:r>
    </w:p>
    <w:p>
      <w:pP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各报价单位:</w:t>
      </w:r>
    </w:p>
    <w:p>
      <w:pPr>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现我公司对</w:t>
      </w:r>
      <w:r>
        <w:rPr>
          <w:rFonts w:hint="eastAsia" w:ascii="仿宋" w:hAnsi="仿宋" w:eastAsia="仿宋" w:cs="仿宋"/>
          <w:color w:val="000000" w:themeColor="text1"/>
          <w:sz w:val="28"/>
          <w:szCs w:val="28"/>
          <w:u w:val="single"/>
          <w:lang w:val="en-US" w:eastAsia="zh-CN"/>
          <w14:textFill>
            <w14:solidFill>
              <w14:schemeClr w14:val="tx1"/>
            </w14:solidFill>
          </w14:textFill>
        </w:rPr>
        <w:t>办公正版软件采购项目</w:t>
      </w:r>
      <w:r>
        <w:rPr>
          <w:rFonts w:hint="eastAsia" w:ascii="仿宋" w:hAnsi="仿宋" w:eastAsia="仿宋" w:cs="仿宋"/>
          <w:color w:val="000000" w:themeColor="text1"/>
          <w:sz w:val="28"/>
          <w:szCs w:val="28"/>
          <w14:textFill>
            <w14:solidFill>
              <w14:schemeClr w14:val="tx1"/>
            </w14:solidFill>
          </w14:textFill>
        </w:rPr>
        <w:t>进行询价，</w:t>
      </w:r>
      <w:r>
        <w:rPr>
          <w:rFonts w:hint="eastAsia" w:ascii="仿宋" w:hAnsi="仿宋" w:eastAsia="仿宋" w:cs="仿宋"/>
          <w:color w:val="000000" w:themeColor="text1"/>
          <w:sz w:val="28"/>
          <w:szCs w:val="28"/>
          <w:lang w:val="zh-CN"/>
          <w14:textFill>
            <w14:solidFill>
              <w14:schemeClr w14:val="tx1"/>
            </w14:solidFill>
          </w14:textFill>
        </w:rPr>
        <w:t>欢迎符合资格条件</w:t>
      </w:r>
      <w:r>
        <w:rPr>
          <w:rFonts w:hint="eastAsia" w:ascii="仿宋" w:hAnsi="仿宋" w:eastAsia="仿宋" w:cs="仿宋"/>
          <w:color w:val="000000" w:themeColor="text1"/>
          <w:sz w:val="28"/>
          <w:szCs w:val="28"/>
          <w14:textFill>
            <w14:solidFill>
              <w14:schemeClr w14:val="tx1"/>
            </w14:solidFill>
          </w14:textFill>
        </w:rPr>
        <w:t>的报价单位参加。</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一、资金计划：</w:t>
      </w:r>
      <w:r>
        <w:rPr>
          <w:rFonts w:hint="eastAsia" w:ascii="仿宋" w:hAnsi="仿宋" w:eastAsia="仿宋" w:cs="仿宋"/>
          <w:color w:val="000000" w:themeColor="text1"/>
          <w:sz w:val="28"/>
          <w:szCs w:val="28"/>
          <w14:textFill>
            <w14:solidFill>
              <w14:schemeClr w14:val="tx1"/>
            </w14:solidFill>
          </w14:textFill>
        </w:rPr>
        <w:t>企业自有资金</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r>
        <w:rPr>
          <w:rFonts w:hint="eastAsia" w:ascii="仿宋" w:hAnsi="仿宋" w:eastAsia="仿宋" w:cs="仿宋"/>
          <w:color w:val="000000" w:themeColor="text1"/>
          <w:sz w:val="28"/>
          <w:szCs w:val="28"/>
          <w:lang w:val="zh-CN"/>
          <w14:textFill>
            <w14:solidFill>
              <w14:schemeClr w14:val="tx1"/>
            </w14:solidFill>
          </w14:textFill>
        </w:rPr>
        <w:t>、项目编号：</w:t>
      </w:r>
      <w:r>
        <w:rPr>
          <w:rFonts w:hint="eastAsia" w:ascii="仿宋" w:hAnsi="仿宋" w:eastAsia="仿宋" w:cs="仿宋"/>
          <w:color w:val="000000" w:themeColor="text1"/>
          <w:sz w:val="28"/>
          <w:szCs w:val="28"/>
          <w14:textFill>
            <w14:solidFill>
              <w14:schemeClr w14:val="tx1"/>
            </w14:solidFill>
          </w14:textFill>
        </w:rPr>
        <w:t>XJ-202</w:t>
      </w:r>
      <w:r>
        <w:rPr>
          <w:rFonts w:hint="eastAsia" w:ascii="仿宋" w:hAnsi="仿宋" w:eastAsia="仿宋" w:cs="仿宋"/>
          <w:color w:val="000000" w:themeColor="text1"/>
          <w:sz w:val="28"/>
          <w:szCs w:val="28"/>
          <w:lang w:val="en-US" w:eastAsia="zh-CN"/>
          <w14:textFill>
            <w14:solidFill>
              <w14:schemeClr w14:val="tx1"/>
            </w14:solidFill>
          </w14:textFill>
        </w:rPr>
        <w:t>20225-3</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lang w:val="en-US" w:eastAsia="zh-CN"/>
          <w14:textFill>
            <w14:solidFill>
              <w14:schemeClr w14:val="tx1"/>
            </w14:solidFill>
          </w14:textFill>
        </w:rPr>
        <w:t>广州市净水有限公司</w:t>
      </w:r>
      <w:r>
        <w:rPr>
          <w:rFonts w:hint="eastAsia" w:ascii="仿宋" w:hAnsi="仿宋" w:eastAsia="仿宋" w:cs="仿宋"/>
          <w:color w:val="000000" w:themeColor="text1"/>
          <w:sz w:val="28"/>
          <w:szCs w:val="28"/>
          <w:u w:val="single"/>
          <w14:textFill>
            <w14:solidFill>
              <w14:schemeClr w14:val="tx1"/>
            </w14:solidFill>
          </w14:textFill>
        </w:rPr>
        <w:t>办公正版软件采购项目</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四、最高限价：</w:t>
      </w:r>
      <w:r>
        <w:rPr>
          <w:rFonts w:hint="eastAsia" w:ascii="仿宋" w:hAnsi="仿宋" w:eastAsia="仿宋" w:cs="仿宋"/>
          <w:color w:val="000000" w:themeColor="text1"/>
          <w:sz w:val="28"/>
          <w:szCs w:val="28"/>
          <w:u w:val="single"/>
          <w14:textFill>
            <w14:solidFill>
              <w14:schemeClr w14:val="tx1"/>
            </w14:solidFill>
          </w14:textFill>
        </w:rPr>
        <w:t>8.568</w:t>
      </w:r>
      <w:r>
        <w:rPr>
          <w:rFonts w:hint="eastAsia" w:ascii="仿宋" w:hAnsi="仿宋" w:eastAsia="仿宋" w:cs="仿宋"/>
          <w:color w:val="000000" w:themeColor="text1"/>
          <w:sz w:val="28"/>
          <w:szCs w:val="28"/>
          <w:u w:val="single"/>
          <w:lang w:val="zh-CN"/>
          <w14:textFill>
            <w14:solidFill>
              <w14:schemeClr w14:val="tx1"/>
            </w14:solidFill>
          </w14:textFill>
        </w:rPr>
        <w:t>万元</w:t>
      </w:r>
      <w:r>
        <w:rPr>
          <w:rFonts w:hint="eastAsia" w:ascii="仿宋" w:hAnsi="仿宋" w:eastAsia="仿宋" w:cs="仿宋"/>
          <w:color w:val="000000" w:themeColor="text1"/>
          <w:sz w:val="28"/>
          <w:szCs w:val="28"/>
          <w:lang w:val="zh-CN"/>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ab/>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项目内容及需求：</w:t>
      </w:r>
    </w:p>
    <w:p>
      <w:pPr>
        <w:spacing w:line="60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根据公司及所属单位的办公需求，我公司需要采购70套永久授权福昕PDF电子文档处理套装软件标准版，采购服务内容包括如下：70套永久授权福昕PDF电子文档处理套装软件标准版且为当前最新</w:t>
      </w:r>
      <w:r>
        <w:rPr>
          <w:rFonts w:hint="eastAsia" w:ascii="仿宋" w:hAnsi="仿宋" w:eastAsia="仿宋" w:cs="仿宋"/>
          <w:color w:val="auto"/>
          <w:sz w:val="28"/>
          <w:szCs w:val="28"/>
        </w:rPr>
        <w:t>版本、1年内享受免费售后技术支持，免费售后服务期间，甲方可得到乙方与厂家</w:t>
      </w:r>
      <w:r>
        <w:rPr>
          <w:rFonts w:hint="eastAsia" w:ascii="仿宋" w:hAnsi="仿宋" w:eastAsia="仿宋" w:cs="仿宋"/>
          <w:sz w:val="28"/>
          <w:szCs w:val="28"/>
        </w:rPr>
        <w:t>电话支持服务和电子邮件支持服务。</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六、报价单位资格要求：</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sz w:val="28"/>
          <w:szCs w:val="28"/>
          <w:u w:val="single"/>
        </w:rPr>
        <w:t>报价单位须是在中华人民共和国境内注册</w:t>
      </w:r>
      <w:r>
        <w:rPr>
          <w:rFonts w:hint="eastAsia" w:ascii="仿宋" w:hAnsi="仿宋" w:eastAsia="仿宋" w:cs="仿宋"/>
          <w:sz w:val="28"/>
          <w:szCs w:val="28"/>
          <w:u w:val="single"/>
          <w:lang w:val="en-US" w:eastAsia="zh-CN"/>
        </w:rPr>
        <w:t>的</w:t>
      </w:r>
      <w:r>
        <w:rPr>
          <w:rFonts w:hint="eastAsia" w:ascii="仿宋" w:hAnsi="仿宋" w:eastAsia="仿宋" w:cs="仿宋"/>
          <w:sz w:val="28"/>
          <w:szCs w:val="28"/>
          <w:u w:val="single"/>
        </w:rPr>
        <w:t>法人或者其他组织，具有独立法人资格，持有工商行政管理部门核发的营业执照，</w:t>
      </w:r>
      <w:r>
        <w:rPr>
          <w:rFonts w:hint="eastAsia" w:ascii="仿宋" w:hAnsi="仿宋" w:eastAsia="仿宋" w:cs="仿宋"/>
          <w:color w:val="000000" w:themeColor="text1"/>
          <w:sz w:val="28"/>
          <w:szCs w:val="28"/>
          <w:u w:val="single"/>
          <w14:textFill>
            <w14:solidFill>
              <w14:schemeClr w14:val="tx1"/>
            </w14:solidFill>
          </w14:textFill>
        </w:rPr>
        <w:t>且能开具增值税专用发票</w:t>
      </w:r>
      <w:r>
        <w:rPr>
          <w:rFonts w:hint="eastAsia" w:ascii="仿宋" w:hAnsi="仿宋" w:eastAsia="仿宋" w:cs="仿宋"/>
          <w:color w:val="auto"/>
          <w:sz w:val="28"/>
          <w:szCs w:val="28"/>
          <w:highlight w:val="none"/>
          <w:u w:val="single"/>
          <w:lang w:val="en-US" w:eastAsia="zh-CN"/>
        </w:rPr>
        <w:t>（提供一般纳税人证明或近一年2-3张已开据的增值税专用发票）</w:t>
      </w:r>
      <w:r>
        <w:rPr>
          <w:rFonts w:hint="eastAsia" w:ascii="仿宋" w:hAnsi="仿宋" w:eastAsia="仿宋" w:cs="仿宋"/>
          <w:color w:val="000000" w:themeColor="text1"/>
          <w:sz w:val="28"/>
          <w:szCs w:val="28"/>
          <w:u w:val="single"/>
          <w14:textFill>
            <w14:solidFill>
              <w14:schemeClr w14:val="tx1"/>
            </w14:solidFill>
          </w14:textFill>
        </w:rPr>
        <w:t>。</w:t>
      </w:r>
    </w:p>
    <w:p>
      <w:pPr>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u w:val="single"/>
          <w14:textFill>
            <w14:solidFill>
              <w14:schemeClr w14:val="tx1"/>
            </w14:solidFill>
          </w14:textFill>
        </w:rPr>
        <w:t>销售业绩要求：2019年1月1日至今，</w:t>
      </w:r>
      <w:r>
        <w:rPr>
          <w:rFonts w:hint="eastAsia" w:ascii="仿宋" w:hAnsi="仿宋" w:eastAsia="仿宋" w:cs="仿宋"/>
          <w:color w:val="000000" w:themeColor="text1"/>
          <w:sz w:val="28"/>
          <w:szCs w:val="28"/>
          <w:u w:val="single"/>
          <w:lang w:val="en-US" w:eastAsia="zh-CN"/>
          <w14:textFill>
            <w14:solidFill>
              <w14:schemeClr w14:val="tx1"/>
            </w14:solidFill>
          </w14:textFill>
        </w:rPr>
        <w:t>至</w:t>
      </w:r>
      <w:r>
        <w:rPr>
          <w:rFonts w:hint="eastAsia" w:ascii="仿宋" w:hAnsi="仿宋" w:eastAsia="仿宋" w:cs="仿宋"/>
          <w:sz w:val="28"/>
          <w:szCs w:val="28"/>
          <w:u w:val="single"/>
        </w:rPr>
        <w:t>少具有一项福昕PDF电子文档处理套装软件销售</w:t>
      </w:r>
      <w:r>
        <w:rPr>
          <w:rFonts w:hint="eastAsia" w:ascii="仿宋" w:hAnsi="仿宋" w:eastAsia="仿宋" w:cs="仿宋"/>
          <w:color w:val="000000" w:themeColor="text1"/>
          <w:sz w:val="28"/>
          <w:szCs w:val="28"/>
          <w:u w:val="single"/>
          <w14:textFill>
            <w14:solidFill>
              <w14:schemeClr w14:val="tx1"/>
            </w14:solidFill>
          </w14:textFill>
        </w:rPr>
        <w:t>业绩（提供合同复印件证明，包括但不限于项目名称、金额及实施内容、合同双方签字盖章、签订日期，并加盖单位公章）。</w:t>
      </w:r>
    </w:p>
    <w:p>
      <w:pPr>
        <w:pStyle w:val="8"/>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u w:val="single"/>
          <w14:textFill>
            <w14:solidFill>
              <w14:schemeClr w14:val="tx1"/>
            </w14:solidFill>
          </w14:textFill>
        </w:rPr>
        <w:t>报价单位须并出具</w:t>
      </w:r>
      <w:r>
        <w:rPr>
          <w:rFonts w:hint="eastAsia" w:ascii="仿宋" w:hAnsi="仿宋" w:eastAsia="仿宋" w:cs="仿宋"/>
          <w:color w:val="000000" w:themeColor="text1"/>
          <w:sz w:val="28"/>
          <w:szCs w:val="28"/>
          <w:u w:val="single"/>
          <w:lang w:val="en-US" w:eastAsia="zh-CN"/>
          <w14:textFill>
            <w14:solidFill>
              <w14:schemeClr w14:val="tx1"/>
            </w14:solidFill>
          </w14:textFill>
        </w:rPr>
        <w:t>承诺</w:t>
      </w:r>
      <w:r>
        <w:rPr>
          <w:rFonts w:hint="eastAsia" w:ascii="仿宋" w:hAnsi="仿宋" w:eastAsia="仿宋" w:cs="仿宋"/>
          <w:color w:val="000000" w:themeColor="text1"/>
          <w:sz w:val="28"/>
          <w:szCs w:val="28"/>
          <w:u w:val="single"/>
          <w14:textFill>
            <w14:solidFill>
              <w14:schemeClr w14:val="tx1"/>
            </w14:solidFill>
          </w14:textFill>
        </w:rPr>
        <w:t>函，承诺所提供或授权的产品均为</w:t>
      </w:r>
      <w:r>
        <w:rPr>
          <w:rFonts w:hint="eastAsia" w:ascii="仿宋" w:hAnsi="仿宋" w:eastAsia="仿宋" w:cs="仿宋"/>
          <w:color w:val="000000" w:themeColor="text1"/>
          <w:sz w:val="28"/>
          <w:szCs w:val="28"/>
          <w:u w:val="single"/>
          <w:lang w:val="en-US" w:eastAsia="zh-CN"/>
          <w14:textFill>
            <w14:solidFill>
              <w14:schemeClr w14:val="tx1"/>
            </w14:solidFill>
          </w14:textFill>
        </w:rPr>
        <w:t>全新</w:t>
      </w:r>
      <w:r>
        <w:rPr>
          <w:rFonts w:hint="eastAsia" w:ascii="仿宋" w:hAnsi="仿宋" w:eastAsia="仿宋" w:cs="仿宋"/>
          <w:color w:val="000000" w:themeColor="text1"/>
          <w:sz w:val="28"/>
          <w:szCs w:val="28"/>
          <w:u w:val="single"/>
          <w14:textFill>
            <w14:solidFill>
              <w14:schemeClr w14:val="tx1"/>
            </w14:solidFill>
          </w14:textFill>
        </w:rPr>
        <w:t>原装产品（加盖</w:t>
      </w:r>
      <w:r>
        <w:rPr>
          <w:rFonts w:hint="eastAsia" w:ascii="仿宋" w:hAnsi="仿宋" w:eastAsia="仿宋" w:cs="仿宋"/>
          <w:color w:val="000000" w:themeColor="text1"/>
          <w:sz w:val="28"/>
          <w:szCs w:val="28"/>
          <w:u w:val="single"/>
          <w:lang w:val="en-US" w:eastAsia="zh-CN"/>
          <w14:textFill>
            <w14:solidFill>
              <w14:schemeClr w14:val="tx1"/>
            </w14:solidFill>
          </w14:textFill>
        </w:rPr>
        <w:t>单位公章</w:t>
      </w:r>
      <w:r>
        <w:rPr>
          <w:rFonts w:hint="eastAsia" w:ascii="仿宋" w:hAnsi="仿宋" w:eastAsia="仿宋" w:cs="仿宋"/>
          <w:color w:val="000000" w:themeColor="text1"/>
          <w:sz w:val="28"/>
          <w:szCs w:val="28"/>
          <w:u w:val="single"/>
          <w14:textFill>
            <w14:solidFill>
              <w14:schemeClr w14:val="tx1"/>
            </w14:solidFill>
          </w14:textFill>
        </w:rPr>
        <w:t>）。</w:t>
      </w:r>
    </w:p>
    <w:p>
      <w:pPr>
        <w:ind w:firstLine="560" w:firstLineChars="200"/>
        <w:rPr>
          <w:rFonts w:hint="eastAsia" w:ascii="仿宋" w:hAnsi="仿宋" w:eastAsia="仿宋" w:cs="仿宋"/>
          <w:b/>
          <w:color w:val="auto"/>
          <w:kern w:val="2"/>
          <w:sz w:val="24"/>
          <w:highlight w:val="none"/>
          <w:lang w:val="en-US" w:eastAsia="zh-CN" w:bidi="ar-SA"/>
        </w:rPr>
      </w:pPr>
      <w:r>
        <w:rPr>
          <w:rFonts w:hint="eastAsia" w:ascii="仿宋" w:hAnsi="仿宋" w:eastAsia="仿宋" w:cs="仿宋"/>
          <w:color w:val="000000" w:themeColor="text1"/>
          <w:sz w:val="28"/>
          <w:szCs w:val="28"/>
          <w:u w:val="single"/>
          <w:lang w:val="en-US" w:eastAsia="zh-CN"/>
          <w14:textFill>
            <w14:solidFill>
              <w14:schemeClr w14:val="tx1"/>
            </w14:solidFill>
          </w14:textFill>
        </w:rPr>
        <w:t>4.</w:t>
      </w:r>
      <w:r>
        <w:rPr>
          <w:rFonts w:hint="eastAsia" w:ascii="仿宋" w:hAnsi="仿宋" w:eastAsia="仿宋" w:cs="仿宋"/>
          <w:color w:val="auto"/>
          <w:sz w:val="28"/>
          <w:szCs w:val="28"/>
          <w:highlight w:val="none"/>
          <w:u w:val="single"/>
          <w:lang w:val="zh-CN" w:eastAsia="zh-CN"/>
        </w:rPr>
        <w:t>报价</w:t>
      </w:r>
      <w:r>
        <w:rPr>
          <w:rFonts w:hint="eastAsia" w:ascii="仿宋" w:hAnsi="仿宋" w:eastAsia="仿宋" w:cs="仿宋"/>
          <w:color w:val="auto"/>
          <w:sz w:val="28"/>
          <w:szCs w:val="28"/>
          <w:highlight w:val="none"/>
          <w:u w:val="single"/>
          <w:lang w:val="zh-CN"/>
        </w:rPr>
        <w:t>人没有被纳入本项目</w:t>
      </w:r>
      <w:r>
        <w:rPr>
          <w:rFonts w:hint="eastAsia" w:ascii="仿宋" w:hAnsi="仿宋" w:eastAsia="仿宋" w:cs="仿宋"/>
          <w:color w:val="auto"/>
          <w:sz w:val="28"/>
          <w:szCs w:val="28"/>
          <w:highlight w:val="none"/>
          <w:u w:val="single"/>
          <w:lang w:val="zh-CN" w:eastAsia="zh-CN"/>
        </w:rPr>
        <w:t>询价</w:t>
      </w:r>
      <w:r>
        <w:rPr>
          <w:rFonts w:hint="eastAsia" w:ascii="仿宋" w:hAnsi="仿宋" w:eastAsia="仿宋" w:cs="仿宋"/>
          <w:color w:val="auto"/>
          <w:sz w:val="28"/>
          <w:szCs w:val="28"/>
          <w:highlight w:val="none"/>
          <w:u w:val="single"/>
          <w:lang w:val="zh-CN"/>
        </w:rPr>
        <w:t>人（包括市水投集团及其属下子公司）书面限制投标的企业名单。（名单详见附件）</w:t>
      </w:r>
    </w:p>
    <w:p>
      <w:pPr>
        <w:pStyle w:val="17"/>
        <w:tabs>
          <w:tab w:val="left" w:pos="720"/>
        </w:tabs>
        <w:ind w:firstLine="0"/>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kern w:val="2"/>
          <w:sz w:val="24"/>
          <w:highlight w:val="none"/>
          <w:lang w:val="en-US" w:eastAsia="zh-CN" w:bidi="ar-SA"/>
        </w:rPr>
        <w:t>附件：</w:t>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被纳入本项目</w:t>
      </w:r>
      <w:r>
        <w:rPr>
          <w:rFonts w:hint="eastAsia" w:ascii="仿宋" w:hAnsi="仿宋" w:eastAsia="仿宋" w:cs="仿宋"/>
          <w:b/>
          <w:color w:val="auto"/>
          <w:sz w:val="24"/>
          <w:highlight w:val="none"/>
          <w:lang w:val="en-US" w:eastAsia="zh-CN"/>
        </w:rPr>
        <w:t>询价</w:t>
      </w:r>
      <w:r>
        <w:rPr>
          <w:rFonts w:hint="eastAsia" w:ascii="仿宋" w:hAnsi="仿宋" w:eastAsia="仿宋" w:cs="仿宋"/>
          <w:b/>
          <w:color w:val="auto"/>
          <w:sz w:val="24"/>
          <w:highlight w:val="none"/>
        </w:rPr>
        <w:t>人（包括市水投集团及其属下子公司）书面限制投标的企业名单</w:t>
      </w:r>
    </w:p>
    <w:tbl>
      <w:tblPr>
        <w:tblStyle w:val="18"/>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bookmarkStart w:id="40" w:name="_GoBack"/>
            <w:bookmarkEnd w:id="40"/>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2022年1月1日至2022年12月31日</w:t>
            </w:r>
          </w:p>
        </w:tc>
      </w:tr>
    </w:tbl>
    <w:p>
      <w:pPr>
        <w:pStyle w:val="9"/>
        <w:rPr>
          <w:rFonts w:hint="eastAsia" w:ascii="仿宋" w:hAnsi="仿宋" w:eastAsia="仿宋" w:cs="仿宋"/>
          <w:lang w:val="en-US" w:eastAsia="zh-CN"/>
        </w:rPr>
      </w:pPr>
    </w:p>
    <w:p>
      <w:pPr>
        <w:autoSpaceDE w:val="0"/>
        <w:autoSpaceDN w:val="0"/>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rPr>
        <w:t>七</w:t>
      </w:r>
      <w:r>
        <w:rPr>
          <w:rFonts w:hint="eastAsia" w:ascii="仿宋" w:hAnsi="仿宋" w:eastAsia="仿宋" w:cs="仿宋"/>
          <w:color w:val="000000"/>
          <w:sz w:val="28"/>
          <w:szCs w:val="28"/>
          <w:lang w:val="zh-CN"/>
        </w:rPr>
        <w:t>、现场踏勘(答疑会)时间地点（也可由报价单位自行踏勘现场）：</w:t>
      </w:r>
      <w:r>
        <w:rPr>
          <w:rFonts w:hint="eastAsia" w:ascii="仿宋" w:hAnsi="仿宋" w:eastAsia="仿宋" w:cs="仿宋"/>
          <w:color w:val="000000"/>
          <w:sz w:val="28"/>
          <w:szCs w:val="28"/>
        </w:rPr>
        <w:t>/</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八、询价文件的获取：在202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分前，在广州市净水有限公司门户网站免费下载。</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九、询价响应文件递交时间：202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14</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分至</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分；询价响应文件递交截止时间：202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color w:val="000000"/>
          <w:sz w:val="28"/>
          <w:szCs w:val="28"/>
        </w:rPr>
        <w:t>递交响应文件时须提供授权委托人身份证原件备查。</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 w:hAnsi="仿宋" w:eastAsia="仿宋" w:cs="仿宋"/>
          <w:color w:val="000000"/>
          <w:sz w:val="28"/>
          <w:szCs w:val="28"/>
          <w:lang w:val="zh-CN"/>
        </w:rPr>
        <w:t>基于疫情防控形势，授权委托人须通过“广州净水公司”微信公众号（提前）预约，填写访客预约信息（包括：1.三天内的核酸检测证明截图；2.穗康码为绿码的截图；3.行程14天内未有中高风险区域记录的行程截图）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color w:val="000000" w:themeColor="text1"/>
          <w:sz w:val="28"/>
          <w:szCs w:val="28"/>
          <w14:textFill>
            <w14:solidFill>
              <w14:schemeClr w14:val="tx1"/>
            </w14:solidFill>
          </w14:textFill>
        </w:rPr>
        <w:t>）</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十一、评审时间：202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十二、评审地点：广州市净水有限公司六楼招标办                    </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w:t>
      </w:r>
      <w:r>
        <w:rPr>
          <w:rFonts w:hint="eastAsia" w:ascii="仿宋" w:hAnsi="仿宋" w:eastAsia="仿宋" w:cs="仿宋"/>
          <w:color w:val="000000" w:themeColor="text1"/>
          <w:sz w:val="28"/>
          <w:szCs w:val="28"/>
          <w:lang w:val="en-US" w:eastAsia="zh-CN"/>
          <w14:textFill>
            <w14:solidFill>
              <w14:schemeClr w14:val="tx1"/>
            </w14:solidFill>
          </w14:textFill>
        </w:rPr>
        <w:t>黄</w:t>
      </w:r>
      <w:r>
        <w:rPr>
          <w:rFonts w:hint="eastAsia" w:ascii="仿宋" w:hAnsi="仿宋" w:eastAsia="仿宋" w:cs="仿宋"/>
          <w:color w:val="000000" w:themeColor="text1"/>
          <w:sz w:val="28"/>
          <w:szCs w:val="28"/>
          <w14:textFill>
            <w14:solidFill>
              <w14:schemeClr w14:val="tx1"/>
            </w14:solidFill>
          </w14:textFill>
        </w:rPr>
        <w:t>工          联系方式：020-</w:t>
      </w:r>
      <w:r>
        <w:rPr>
          <w:rFonts w:hint="eastAsia" w:ascii="仿宋" w:hAnsi="仿宋" w:eastAsia="仿宋" w:cs="仿宋"/>
          <w:color w:val="000000" w:themeColor="text1"/>
          <w:sz w:val="28"/>
          <w:szCs w:val="28"/>
          <w:lang w:val="en-US" w:eastAsia="zh-CN"/>
          <w14:textFill>
            <w14:solidFill>
              <w14:schemeClr w14:val="tx1"/>
            </w14:solidFill>
          </w14:textFill>
        </w:rPr>
        <w:t>62315524</w:t>
      </w:r>
    </w:p>
    <w:p>
      <w:pPr>
        <w:ind w:firstLine="4340" w:firstLineChars="15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广州市净水有限公司</w:t>
      </w:r>
    </w:p>
    <w:p>
      <w:pPr>
        <w:ind w:firstLine="3920" w:firstLineChars="14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25</w:t>
      </w:r>
      <w:r>
        <w:rPr>
          <w:rFonts w:hint="eastAsia" w:ascii="仿宋" w:hAnsi="仿宋" w:eastAsia="仿宋" w:cs="仿宋"/>
          <w:color w:val="000000" w:themeColor="text1"/>
          <w:sz w:val="28"/>
          <w:szCs w:val="28"/>
          <w14:textFill>
            <w14:solidFill>
              <w14:schemeClr w14:val="tx1"/>
            </w14:solidFill>
          </w14:textFill>
        </w:rPr>
        <w:t>日</w:t>
      </w:r>
    </w:p>
    <w:p>
      <w:pPr>
        <w:rPr>
          <w:rFonts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6"/>
        <w:rPr>
          <w:rFonts w:hint="eastAsia" w:ascii="仿宋" w:hAnsi="仿宋" w:eastAsia="仿宋" w:cs="仿宋"/>
          <w:color w:val="000000" w:themeColor="text1"/>
          <w:lang w:val="zh-CN"/>
          <w14:textFill>
            <w14:solidFill>
              <w14:schemeClr w14:val="tx1"/>
            </w14:solidFill>
          </w14:textFill>
        </w:rPr>
      </w:pPr>
      <w:r>
        <w:rPr>
          <w:rFonts w:hint="eastAsia" w:ascii="仿宋" w:hAnsi="仿宋" w:eastAsia="仿宋" w:cs="仿宋"/>
          <w:color w:val="000000" w:themeColor="text1"/>
          <w:lang w:val="zh-CN"/>
          <w14:textFill>
            <w14:solidFill>
              <w14:schemeClr w14:val="tx1"/>
            </w14:solidFill>
          </w14:textFill>
        </w:rPr>
        <w:t>第二部分项目内容</w:t>
      </w:r>
    </w:p>
    <w:p>
      <w:pPr>
        <w:adjustRightInd w:val="0"/>
        <w:snapToGrid w:val="0"/>
        <w:spacing w:line="300" w:lineRule="auto"/>
        <w:ind w:firstLine="560" w:firstLineChars="200"/>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 xml:space="preserve">报价单位须对本项目为单位的服务进行整体响应，任何只对其中一部分内容进行的响应都被视为无效响应。 </w:t>
      </w:r>
    </w:p>
    <w:p>
      <w:pPr>
        <w:pStyle w:val="10"/>
        <w:adjustRightInd w:val="0"/>
        <w:snapToGrid w:val="0"/>
        <w:spacing w:line="300" w:lineRule="auto"/>
        <w:ind w:firstLine="560" w:firstLineChars="200"/>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val="0"/>
          <w:bCs w:val="0"/>
          <w:color w:val="auto"/>
          <w:sz w:val="28"/>
          <w:szCs w:val="28"/>
          <w:highlight w:val="none"/>
          <w:lang w:val="en-US"/>
        </w:rPr>
        <w:t>询价文件中所有要求均为实质性响应条款，供应商如有任何一条负偏离则导致响应文件无效。</w:t>
      </w:r>
    </w:p>
    <w:p>
      <w:pPr>
        <w:pStyle w:val="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一、目标需求：</w:t>
      </w:r>
    </w:p>
    <w:p>
      <w:pPr>
        <w:pStyle w:val="6"/>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（一）目标:</w:t>
      </w:r>
    </w:p>
    <w:p>
      <w:pPr>
        <w:ind w:firstLine="565" w:firstLineChars="20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广州市净水有限公司</w:t>
      </w:r>
      <w:r>
        <w:rPr>
          <w:rFonts w:hint="eastAsia" w:ascii="仿宋" w:hAnsi="仿宋" w:eastAsia="仿宋" w:cs="仿宋"/>
          <w:color w:val="000000" w:themeColor="text1"/>
          <w:sz w:val="28"/>
          <w:szCs w:val="28"/>
          <w:u w:val="none"/>
          <w14:textFill>
            <w14:solidFill>
              <w14:schemeClr w14:val="tx1"/>
            </w14:solidFill>
          </w14:textFill>
        </w:rPr>
        <w:t>办公正版软件采购项目</w:t>
      </w:r>
      <w:r>
        <w:rPr>
          <w:rFonts w:hint="eastAsia" w:ascii="仿宋" w:hAnsi="仿宋" w:eastAsia="仿宋" w:cs="仿宋"/>
          <w:color w:val="000000" w:themeColor="text1"/>
          <w:sz w:val="28"/>
          <w:szCs w:val="28"/>
          <w14:textFill>
            <w14:solidFill>
              <w14:schemeClr w14:val="tx1"/>
            </w14:solidFill>
          </w14:textFill>
        </w:rPr>
        <w:t>的采购目标为：</w:t>
      </w:r>
    </w:p>
    <w:p>
      <w:pPr>
        <w:ind w:firstLine="560" w:firstLineChars="200"/>
        <w:rPr>
          <w:rFonts w:hint="eastAsia" w:ascii="仿宋" w:hAnsi="仿宋" w:eastAsia="仿宋" w:cs="仿宋"/>
        </w:rPr>
      </w:pPr>
      <w:r>
        <w:rPr>
          <w:rFonts w:hint="eastAsia" w:ascii="仿宋" w:hAnsi="仿宋" w:eastAsia="仿宋" w:cs="仿宋"/>
          <w:color w:val="000000" w:themeColor="text1"/>
          <w:sz w:val="28"/>
          <w:szCs w:val="28"/>
          <w14:textFill>
            <w14:solidFill>
              <w14:schemeClr w14:val="tx1"/>
            </w14:solidFill>
          </w14:textFill>
        </w:rPr>
        <w:t>满足广州市净水有限公司日常办公及市版权局对办公软件正版化的要求，需要</w:t>
      </w:r>
      <w:r>
        <w:rPr>
          <w:rFonts w:hint="eastAsia" w:ascii="仿宋" w:hAnsi="仿宋" w:eastAsia="仿宋" w:cs="仿宋"/>
          <w:sz w:val="28"/>
          <w:szCs w:val="28"/>
        </w:rPr>
        <w:t>采购70套永久授权福昕PDF电子文档处理套装软件标准版，软件版本为当前最新版。</w:t>
      </w:r>
      <w:r>
        <w:rPr>
          <w:rFonts w:hint="eastAsia" w:ascii="仿宋" w:hAnsi="仿宋" w:eastAsia="仿宋" w:cs="仿宋"/>
          <w:color w:val="auto"/>
          <w:sz w:val="28"/>
          <w:szCs w:val="28"/>
        </w:rPr>
        <w:t>免费服务期限</w:t>
      </w:r>
      <w:r>
        <w:rPr>
          <w:rFonts w:hint="eastAsia" w:ascii="仿宋" w:hAnsi="仿宋" w:eastAsia="仿宋" w:cs="仿宋"/>
          <w:sz w:val="28"/>
          <w:szCs w:val="28"/>
        </w:rPr>
        <w:t>为1年。</w:t>
      </w:r>
    </w:p>
    <w:p>
      <w:pPr>
        <w:pStyle w:val="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二、技术服务要求</w:t>
      </w:r>
    </w:p>
    <w:p>
      <w:pPr>
        <w:pStyle w:val="6"/>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（一）技术要求：</w:t>
      </w:r>
    </w:p>
    <w:p>
      <w:pPr>
        <w:ind w:firstLine="560" w:firstLineChars="200"/>
        <w:rPr>
          <w:rFonts w:hint="eastAsia" w:ascii="仿宋" w:hAnsi="仿宋" w:eastAsia="仿宋" w:cs="仿宋"/>
        </w:rPr>
      </w:pPr>
      <w:r>
        <w:rPr>
          <w:rFonts w:hint="eastAsia" w:ascii="仿宋" w:hAnsi="仿宋" w:eastAsia="仿宋" w:cs="仿宋"/>
          <w:sz w:val="28"/>
          <w:szCs w:val="28"/>
        </w:rPr>
        <w:t>采购服务内容包括如下：70套永久授权福昕PDF电子文档处理套装软件标准版，软件版本为当前最新版，软件兼容以下操作系统：Windows 7、Windows 10、Windows 11。</w:t>
      </w:r>
    </w:p>
    <w:p>
      <w:pPr>
        <w:pStyle w:val="6"/>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（二）服务要求：</w:t>
      </w:r>
    </w:p>
    <w:p>
      <w:pPr>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项目必须提供的具体服务内容如下：</w:t>
      </w:r>
    </w:p>
    <w:p>
      <w:pPr>
        <w:autoSpaceDE w:val="0"/>
        <w:autoSpaceDN w:val="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软件正版要求：</w:t>
      </w:r>
    </w:p>
    <w:p>
      <w:pPr>
        <w:autoSpaceDE w:val="0"/>
        <w:autoSpaceDN w:val="0"/>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1.货物交付时需提供福昕公司盖章授权证书，授权证书包含以下内容：软件被授权方为广州市净水有限公司及下属公司、授权数量、激活序列号</w:t>
      </w:r>
      <w:r>
        <w:rPr>
          <w:rFonts w:hint="eastAsia" w:ascii="仿宋" w:hAnsi="仿宋" w:eastAsia="仿宋" w:cs="仿宋"/>
          <w:color w:val="auto"/>
          <w:sz w:val="28"/>
          <w:szCs w:val="28"/>
        </w:rPr>
        <w:t>（厂家以电子邮件形式发送）</w:t>
      </w:r>
      <w:r>
        <w:rPr>
          <w:rFonts w:hint="eastAsia" w:ascii="仿宋" w:hAnsi="仿宋" w:eastAsia="仿宋" w:cs="仿宋"/>
          <w:color w:val="000000" w:themeColor="text1"/>
          <w:sz w:val="28"/>
          <w:szCs w:val="28"/>
          <w14:textFill>
            <w14:solidFill>
              <w14:schemeClr w14:val="tx1"/>
            </w14:solidFill>
          </w14:textFill>
        </w:rPr>
        <w:t>。</w:t>
      </w:r>
    </w:p>
    <w:p>
      <w:pPr>
        <w:pStyle w:val="2"/>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2.可在软件中查询到详细的授权信息，包括被授权方、许可有效期、授权模块等。</w:t>
      </w:r>
    </w:p>
    <w:p>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质保期服务内容</w:t>
      </w:r>
    </w:p>
    <w:p>
      <w:pPr>
        <w:pStyle w:val="12"/>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1.报价人明确承诺:本项目提供的免费升级服务不低于</w:t>
      </w:r>
      <w:r>
        <w:rPr>
          <w:rFonts w:hint="eastAsia" w:ascii="仿宋" w:hAnsi="仿宋" w:eastAsia="仿宋" w:cs="仿宋"/>
          <w:color w:val="FF0000"/>
          <w:sz w:val="28"/>
          <w:szCs w:val="28"/>
        </w:rPr>
        <w:t>1</w:t>
      </w:r>
      <w:r>
        <w:rPr>
          <w:rFonts w:hint="eastAsia" w:ascii="仿宋" w:hAnsi="仿宋" w:eastAsia="仿宋" w:cs="仿宋"/>
          <w:color w:val="000000" w:themeColor="text1"/>
          <w:sz w:val="28"/>
          <w:szCs w:val="28"/>
          <w14:textFill>
            <w14:solidFill>
              <w14:schemeClr w14:val="tx1"/>
            </w14:solidFill>
          </w14:textFill>
        </w:rPr>
        <w:t>年，同时需提供</w:t>
      </w:r>
      <w:r>
        <w:rPr>
          <w:rFonts w:hint="eastAsia" w:ascii="仿宋" w:hAnsi="仿宋" w:eastAsia="仿宋" w:cs="仿宋"/>
          <w:color w:val="FF0000"/>
          <w:sz w:val="28"/>
          <w:szCs w:val="28"/>
        </w:rPr>
        <w:t>1</w:t>
      </w:r>
      <w:r>
        <w:rPr>
          <w:rFonts w:hint="eastAsia" w:ascii="仿宋" w:hAnsi="仿宋" w:eastAsia="仿宋" w:cs="仿宋"/>
          <w:color w:val="000000" w:themeColor="text1"/>
          <w:sz w:val="28"/>
          <w:szCs w:val="28"/>
          <w14:textFill>
            <w14:solidFill>
              <w14:schemeClr w14:val="tx1"/>
            </w14:solidFill>
          </w14:textFill>
        </w:rPr>
        <w:t>年售后技术服务。免费升级服务期由产品成功授权之日起计算。</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2.报价人产品属于国家规定“三包”范围的，其产品质量保证期不得低于“三包”规定。</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3.报价人的质量保证期承诺优于国家“三包”规定的，按承包人实际承诺执行。</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4.报价人产品由原厂负责标准售后服务的，应当在报价文件中予以明确说明,并附厂家售后服务承诺内容。</w:t>
      </w:r>
    </w:p>
    <w:p>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售后服务内容</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1.承包人在质量保证期内应当为询价人提供以下技术支持和服务: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A、电话咨询</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B、现场响应</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2.质保期外服务要求</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A、质量保证期过后，承包人应同样提供免费电话咨询服务，并应承诺提供产品上门维护服务。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B、质量保证期过后，询价人需要继续由承包人提供售后服务的，该承包人应以优惠价格提供售后服务。</w:t>
      </w:r>
    </w:p>
    <w:p>
      <w:pPr>
        <w:pStyle w:val="2"/>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4"/>
          <w:szCs w:val="32"/>
          <w14:textFill>
            <w14:solidFill>
              <w14:schemeClr w14:val="tx1"/>
            </w14:solidFill>
          </w14:textFill>
        </w:rPr>
        <w:t>（三）其他要求：</w:t>
      </w:r>
    </w:p>
    <w:p>
      <w:pPr>
        <w:pStyle w:val="2"/>
        <w:ind w:firstLine="560" w:firstLineChars="200"/>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承包方式：总价包干。</w:t>
      </w:r>
    </w:p>
    <w:p>
      <w:pPr>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br w:type="page"/>
      </w:r>
    </w:p>
    <w:p>
      <w:pPr>
        <w:pStyle w:val="10"/>
        <w:adjustRightInd w:val="0"/>
        <w:snapToGrid w:val="0"/>
        <w:spacing w:line="300" w:lineRule="auto"/>
        <w:ind w:firstLine="562"/>
        <w:jc w:val="center"/>
        <w:outlineLvl w:val="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 xml:space="preserve">第三部分 </w:t>
      </w:r>
      <w:r>
        <w:rPr>
          <w:rFonts w:hint="eastAsia" w:ascii="仿宋" w:hAnsi="仿宋" w:eastAsia="仿宋" w:cs="仿宋"/>
          <w:b/>
          <w:color w:val="000000" w:themeColor="text1"/>
          <w:sz w:val="28"/>
          <w:szCs w:val="28"/>
          <w14:textFill>
            <w14:solidFill>
              <w14:schemeClr w14:val="tx1"/>
            </w14:solidFill>
          </w14:textFill>
        </w:rPr>
        <w:t xml:space="preserve"> 报价须知</w:t>
      </w:r>
    </w:p>
    <w:p>
      <w:pPr>
        <w:pStyle w:val="10"/>
        <w:adjustRightInd w:val="0"/>
        <w:snapToGrid w:val="0"/>
        <w:spacing w:line="300" w:lineRule="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一、概念释义</w:t>
      </w:r>
    </w:p>
    <w:p>
      <w:pPr>
        <w:pStyle w:val="10"/>
        <w:adjustRightInd w:val="0"/>
        <w:snapToGrid w:val="0"/>
        <w:spacing w:line="300" w:lineRule="auto"/>
        <w:ind w:left="560" w:hanging="560" w:hanging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1.“询价人”是指：广州市净水有限公司。</w:t>
      </w:r>
    </w:p>
    <w:p>
      <w:pPr>
        <w:pStyle w:val="10"/>
        <w:tabs>
          <w:tab w:val="left" w:pos="360"/>
        </w:tabs>
        <w:adjustRightInd w:val="0"/>
        <w:snapToGrid w:val="0"/>
        <w:spacing w:line="300" w:lineRule="auto"/>
        <w:ind w:left="560" w:hanging="560" w:hanging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2.合格的报价单位:</w:t>
      </w:r>
      <w:r>
        <w:rPr>
          <w:rFonts w:hint="eastAsia" w:ascii="仿宋" w:hAnsi="仿宋" w:eastAsia="仿宋" w:cs="仿宋"/>
          <w:color w:val="000000" w:themeColor="text1"/>
          <w:kern w:val="0"/>
          <w:sz w:val="28"/>
          <w:szCs w:val="28"/>
          <w14:textFill>
            <w14:solidFill>
              <w14:schemeClr w14:val="tx1"/>
            </w14:solidFill>
          </w14:textFill>
        </w:rPr>
        <w:t>符合询价文件规定资格</w:t>
      </w:r>
      <w:r>
        <w:rPr>
          <w:rFonts w:hint="eastAsia" w:ascii="仿宋" w:hAnsi="仿宋" w:eastAsia="仿宋" w:cs="仿宋"/>
          <w:color w:val="000000" w:themeColor="text1"/>
          <w:sz w:val="28"/>
          <w:szCs w:val="28"/>
          <w:lang w:val="zh-CN"/>
          <w14:textFill>
            <w14:solidFill>
              <w14:schemeClr w14:val="tx1"/>
            </w14:solidFill>
          </w14:textFill>
        </w:rPr>
        <w:t>要求</w:t>
      </w:r>
      <w:r>
        <w:rPr>
          <w:rFonts w:hint="eastAsia" w:ascii="仿宋" w:hAnsi="仿宋" w:eastAsia="仿宋" w:cs="仿宋"/>
          <w:color w:val="000000" w:themeColor="text1"/>
          <w:kern w:val="0"/>
          <w:sz w:val="28"/>
          <w:szCs w:val="28"/>
          <w14:textFill>
            <w14:solidFill>
              <w14:schemeClr w14:val="tx1"/>
            </w14:solidFill>
          </w14:textFill>
        </w:rPr>
        <w:t>的报价单位。</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3.“承包人”是指经法定程序确认并授以合同的报价单位。</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二、询价文件</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5．适用范围:本询价文件适用于本报价邀请中所述项目的询价。</w:t>
      </w:r>
    </w:p>
    <w:p>
      <w:pPr>
        <w:pStyle w:val="10"/>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 询价文件的构成</w:t>
      </w:r>
    </w:p>
    <w:p>
      <w:pPr>
        <w:pStyle w:val="10"/>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6.1询价文件包括但不限于下列文件:</w:t>
      </w:r>
    </w:p>
    <w:p>
      <w:pPr>
        <w:pStyle w:val="10"/>
        <w:adjustRightInd w:val="0"/>
        <w:snapToGrid w:val="0"/>
        <w:spacing w:line="300" w:lineRule="auto"/>
        <w:ind w:firstLine="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1）报价邀请函</w:t>
      </w:r>
    </w:p>
    <w:p>
      <w:pPr>
        <w:pStyle w:val="10"/>
        <w:adjustRightInd w:val="0"/>
        <w:snapToGrid w:val="0"/>
        <w:spacing w:line="300" w:lineRule="auto"/>
        <w:ind w:firstLine="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 项目内容</w:t>
      </w:r>
    </w:p>
    <w:p>
      <w:pPr>
        <w:pStyle w:val="10"/>
        <w:adjustRightInd w:val="0"/>
        <w:snapToGrid w:val="0"/>
        <w:spacing w:line="300" w:lineRule="auto"/>
        <w:ind w:firstLine="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 报价单位须知</w:t>
      </w:r>
    </w:p>
    <w:p>
      <w:pPr>
        <w:pStyle w:val="10"/>
        <w:adjustRightInd w:val="0"/>
        <w:snapToGrid w:val="0"/>
        <w:spacing w:line="300" w:lineRule="auto"/>
        <w:ind w:firstLine="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 合同书格式</w:t>
      </w:r>
    </w:p>
    <w:p>
      <w:pPr>
        <w:pStyle w:val="10"/>
        <w:adjustRightInd w:val="0"/>
        <w:snapToGrid w:val="0"/>
        <w:spacing w:line="300" w:lineRule="auto"/>
        <w:ind w:firstLine="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 询价响应文件格式</w:t>
      </w:r>
    </w:p>
    <w:p>
      <w:pPr>
        <w:pStyle w:val="10"/>
        <w:adjustRightInd w:val="0"/>
        <w:snapToGrid w:val="0"/>
        <w:spacing w:line="300" w:lineRule="auto"/>
        <w:ind w:firstLine="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 在询价过程中由询价人发出的修正和补充文件等</w:t>
      </w:r>
    </w:p>
    <w:p>
      <w:pPr>
        <w:pStyle w:val="10"/>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 询价文件的澄清或修改</w:t>
      </w:r>
    </w:p>
    <w:p>
      <w:pPr>
        <w:pStyle w:val="10"/>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7.2 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0"/>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7.3 询价文件的修改或澄清将以书面形式通知所有获取询价文件的报价单位，并对其具有约束力。</w:t>
      </w:r>
    </w:p>
    <w:p>
      <w:pPr>
        <w:pStyle w:val="10"/>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7.4 询价人可以视询价具体情况，延长递交询价响应文件截止时间，并将变更时间以书面形式通知所有询价文件收受人。</w:t>
      </w:r>
    </w:p>
    <w:p>
      <w:pPr>
        <w:pStyle w:val="10"/>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7.5 书面形式包括但不限于以纸质、电子邮件、门户网站信息公告等形式。</w:t>
      </w:r>
      <w:r>
        <w:rPr>
          <w:rFonts w:hint="eastAsia" w:ascii="仿宋" w:hAnsi="仿宋" w:eastAsia="仿宋" w:cs="仿宋"/>
          <w:b/>
          <w:bCs/>
          <w:color w:val="000000" w:themeColor="text1"/>
          <w:sz w:val="28"/>
          <w:szCs w:val="28"/>
          <w14:textFill>
            <w14:solidFill>
              <w14:schemeClr w14:val="tx1"/>
            </w14:solidFill>
          </w14:textFill>
        </w:rPr>
        <w:t>三、询价响应文件的编制和数量</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8．询价响应费用</w:t>
      </w:r>
    </w:p>
    <w:p>
      <w:pPr>
        <w:pStyle w:val="10"/>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9．报价的语言及计量</w:t>
      </w:r>
    </w:p>
    <w:p>
      <w:pPr>
        <w:pStyle w:val="10"/>
        <w:adjustRightInd w:val="0"/>
        <w:snapToGrid w:val="0"/>
        <w:spacing w:line="300" w:lineRule="auto"/>
        <w:ind w:left="360" w:hanging="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10．询价响应文件的构成</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 询价响应文件编制</w:t>
      </w:r>
    </w:p>
    <w:p>
      <w:pPr>
        <w:spacing w:line="300" w:lineRule="auto"/>
        <w:ind w:left="630" w:hanging="630" w:hanging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11.1报价单位应按响应文件格式编制询价响应文件。</w:t>
      </w:r>
    </w:p>
    <w:p>
      <w:pPr>
        <w:pStyle w:val="10"/>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12.3任何有选择性报价的报价，将被视为无效报价。</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12.4 报价人不得存在以下情形之一：</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（1）与询价人存在利害关系且可能影响询价公正性；</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（2）法定代表人或单位负责人为同一个人或者存在控股、管理关系的不同单位,同时参加同一项目或同一子项目；</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（3）为本询价项目提供过设计、编制技术规范和其他文件的咨询服务；</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（4）被依法暂停或者取消投标资格；</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（5）被责令停产停业、暂扣或者吊销许可证、暂扣或者吊销执照；</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（6）进入清算程序，或被宣告破产，或其他丧失履约能力的情形；</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（7）在参加本项目前3年内在存在重大违法记录；</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（8）被“全国企业信用信息公示系统”（网址：http://www.gsxt.gov.cn/）列入经营异常名录和严重违法企业名单；</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（9）被《信用中国》网站（www.creditchina.gov.cn）公示存在不良信用记录；</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（10）本项目截止时间前的半年中，在询价人组织的招标、询价活动中有被查实提供虚假材料的。 </w:t>
      </w:r>
    </w:p>
    <w:p>
      <w:pPr>
        <w:pStyle w:val="10"/>
        <w:adjustRightInd w:val="0"/>
        <w:snapToGrid w:val="0"/>
        <w:spacing w:line="300" w:lineRule="auto"/>
        <w:ind w:left="562" w:leftChars="1" w:hanging="560" w:hanging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13. 联合体报价</w:t>
      </w:r>
    </w:p>
    <w:p>
      <w:pPr>
        <w:pStyle w:val="10"/>
        <w:adjustRightInd w:val="0"/>
        <w:snapToGrid w:val="0"/>
        <w:spacing w:line="300" w:lineRule="auto"/>
        <w:ind w:left="562" w:leftChars="1" w:hanging="560" w:hanging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13.1本项目不接受联合体参加报价。</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 报价单位资格证明文件</w:t>
      </w:r>
    </w:p>
    <w:p>
      <w:pPr>
        <w:pStyle w:val="10"/>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14.2资格证明文件必须真实有效，复印件必须加盖单位印章。</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15.1询价响应文件应在递交响应文件截止时间之日起</w:t>
      </w:r>
      <w:r>
        <w:rPr>
          <w:rFonts w:hint="eastAsia" w:ascii="仿宋" w:hAnsi="仿宋" w:eastAsia="仿宋" w:cs="仿宋"/>
          <w:color w:val="000000" w:themeColor="text1"/>
          <w:sz w:val="28"/>
          <w:szCs w:val="28"/>
          <w:u w:val="single"/>
          <w14:textFill>
            <w14:solidFill>
              <w14:schemeClr w14:val="tx1"/>
            </w14:solidFill>
          </w14:textFill>
        </w:rPr>
        <w:t>90</w:t>
      </w:r>
      <w:r>
        <w:rPr>
          <w:rFonts w:hint="eastAsia" w:ascii="仿宋" w:hAnsi="仿宋" w:eastAsia="仿宋" w:cs="仿宋"/>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16.1 报价单位应编制询价响应文件一式</w:t>
      </w:r>
      <w:r>
        <w:rPr>
          <w:rFonts w:hint="eastAsia" w:ascii="仿宋" w:hAnsi="仿宋" w:eastAsia="仿宋" w:cs="仿宋"/>
          <w:color w:val="000000" w:themeColor="text1"/>
          <w:kern w:val="0"/>
          <w:sz w:val="28"/>
          <w:szCs w:val="28"/>
          <w:u w:val="single"/>
          <w14:textFill>
            <w14:solidFill>
              <w14:schemeClr w14:val="tx1"/>
            </w14:solidFill>
          </w14:textFill>
        </w:rPr>
        <w:t>2</w:t>
      </w:r>
      <w:r>
        <w:rPr>
          <w:rFonts w:hint="eastAsia" w:ascii="仿宋" w:hAnsi="仿宋" w:eastAsia="仿宋" w:cs="仿宋"/>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17. 询价响应文件的密封和标记</w:t>
      </w:r>
    </w:p>
    <w:p>
      <w:pPr>
        <w:pStyle w:val="10"/>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0"/>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17.2每一密封信封均应：</w:t>
      </w:r>
    </w:p>
    <w:p>
      <w:pPr>
        <w:pStyle w:val="10"/>
        <w:adjustRightInd w:val="0"/>
        <w:snapToGrid w:val="0"/>
        <w:spacing w:line="300" w:lineRule="auto"/>
        <w:ind w:left="1439" w:leftChars="343" w:hanging="719" w:hangingChars="257"/>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（1）标明项目编号、项目名称，并注明“正本”或“副本”字样；</w:t>
      </w:r>
    </w:p>
    <w:p>
      <w:pPr>
        <w:pStyle w:val="10"/>
        <w:adjustRightInd w:val="0"/>
        <w:snapToGrid w:val="0"/>
        <w:spacing w:line="300" w:lineRule="auto"/>
        <w:ind w:left="1439" w:leftChars="343" w:hanging="719" w:hangingChars="257"/>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（2）注明“于（递交询价响应文件截止时间）之前不准启封”的字样。</w:t>
      </w:r>
    </w:p>
    <w:p>
      <w:pPr>
        <w:pStyle w:val="10"/>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18. 询价响应文件递交截止时间</w:t>
      </w:r>
    </w:p>
    <w:p>
      <w:pPr>
        <w:pStyle w:val="10"/>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 询价响应文件的修改和撤回</w:t>
      </w:r>
    </w:p>
    <w:p>
      <w:pPr>
        <w:pStyle w:val="10"/>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 w:hAnsi="仿宋" w:eastAsia="仿宋" w:cs="仿宋"/>
          <w:color w:val="000000" w:themeColor="text1"/>
          <w:sz w:val="28"/>
          <w:szCs w:val="28"/>
          <w:u w:val="single"/>
          <w14:textFill>
            <w14:solidFill>
              <w14:schemeClr w14:val="tx1"/>
            </w14:solidFill>
          </w14:textFill>
        </w:rPr>
        <w:t>（询价人）</w:t>
      </w:r>
      <w:r>
        <w:rPr>
          <w:rFonts w:hint="eastAsia" w:ascii="仿宋" w:hAnsi="仿宋" w:eastAsia="仿宋" w:cs="仿宋"/>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0"/>
        <w:adjustRightInd w:val="0"/>
        <w:snapToGrid w:val="0"/>
        <w:spacing w:line="300" w:lineRule="auto"/>
        <w:ind w:left="420" w:right="32" w:hanging="42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19.3 报价单位所提交的询价响应文件在询价结束后，无论成交与否都不退还。</w:t>
      </w:r>
    </w:p>
    <w:p>
      <w:pPr>
        <w:pStyle w:val="10"/>
        <w:adjustRightInd w:val="0"/>
        <w:snapToGrid w:val="0"/>
        <w:spacing w:line="300" w:lineRule="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五、评审</w:t>
      </w:r>
    </w:p>
    <w:p>
      <w:pPr>
        <w:pStyle w:val="10"/>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20.1 </w:t>
      </w:r>
      <w:r>
        <w:rPr>
          <w:rFonts w:hint="eastAsia" w:ascii="仿宋" w:hAnsi="仿宋" w:eastAsia="仿宋" w:cs="仿宋"/>
          <w:color w:val="000000" w:themeColor="text1"/>
          <w:kern w:val="0"/>
          <w:sz w:val="28"/>
          <w:szCs w:val="28"/>
          <w14:textFill>
            <w14:solidFill>
              <w14:schemeClr w14:val="tx1"/>
            </w14:solidFill>
          </w14:textFill>
        </w:rPr>
        <w:t>评审由</w:t>
      </w:r>
      <w:r>
        <w:rPr>
          <w:rFonts w:hint="eastAsia" w:ascii="仿宋" w:hAnsi="仿宋" w:eastAsia="仿宋" w:cs="仿宋"/>
          <w:color w:val="000000" w:themeColor="text1"/>
          <w:sz w:val="28"/>
          <w:szCs w:val="28"/>
          <w:u w:val="single"/>
          <w14:textFill>
            <w14:solidFill>
              <w14:schemeClr w14:val="tx1"/>
            </w14:solidFill>
          </w14:textFill>
        </w:rPr>
        <w:t>询价人</w:t>
      </w:r>
      <w:r>
        <w:rPr>
          <w:rFonts w:hint="eastAsia" w:ascii="仿宋" w:hAnsi="仿宋" w:eastAsia="仿宋" w:cs="仿宋"/>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第一候选单位，若注册资金相同则以上一年资产盈利高的作为第一候选单位。</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22.3超过最高限价的报价将被拒绝。</w:t>
      </w:r>
    </w:p>
    <w:p>
      <w:pPr>
        <w:spacing w:line="25" w:lineRule="atLeast"/>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23.2承包人确定后，询价人</w:t>
      </w:r>
      <w:r>
        <w:rPr>
          <w:rFonts w:hint="eastAsia" w:ascii="仿宋" w:hAnsi="仿宋" w:eastAsia="仿宋" w:cs="仿宋"/>
          <w:color w:val="000000" w:themeColor="text1"/>
          <w:kern w:val="0"/>
          <w:sz w:val="28"/>
          <w:szCs w:val="28"/>
          <w14:textFill>
            <w14:solidFill>
              <w14:schemeClr w14:val="tx1"/>
            </w14:solidFill>
          </w14:textFill>
        </w:rPr>
        <w:t>向承包人发出《发包通知书》，</w:t>
      </w:r>
      <w:r>
        <w:rPr>
          <w:rFonts w:hint="eastAsia" w:ascii="仿宋" w:hAnsi="仿宋" w:eastAsia="仿宋" w:cs="仿宋"/>
          <w:color w:val="000000" w:themeColor="text1"/>
          <w:sz w:val="28"/>
          <w:szCs w:val="28"/>
          <w14:textFill>
            <w14:solidFill>
              <w14:schemeClr w14:val="tx1"/>
            </w14:solidFill>
          </w14:textFill>
        </w:rPr>
        <w:t>对承包人和询价人具有同等法律效力</w:t>
      </w:r>
      <w:r>
        <w:rPr>
          <w:rFonts w:hint="eastAsia" w:ascii="仿宋" w:hAnsi="仿宋" w:eastAsia="仿宋" w:cs="仿宋"/>
          <w:color w:val="000000" w:themeColor="text1"/>
          <w:kern w:val="0"/>
          <w:sz w:val="28"/>
          <w:szCs w:val="28"/>
          <w14:textFill>
            <w14:solidFill>
              <w14:schemeClr w14:val="tx1"/>
            </w14:solidFill>
          </w14:textFill>
        </w:rPr>
        <w:t>。</w:t>
      </w:r>
    </w:p>
    <w:p>
      <w:pPr>
        <w:pStyle w:val="10"/>
        <w:adjustRightInd w:val="0"/>
        <w:snapToGrid w:val="0"/>
        <w:spacing w:line="300" w:lineRule="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 w:hAnsi="仿宋" w:eastAsia="仿宋" w:cs="仿宋"/>
          <w:color w:val="000000" w:themeColor="text1"/>
          <w:sz w:val="28"/>
          <w:szCs w:val="28"/>
          <w14:textFill>
            <w14:solidFill>
              <w14:schemeClr w14:val="tx1"/>
            </w14:solidFill>
          </w14:textFill>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 w:hAnsi="仿宋" w:eastAsia="仿宋" w:cs="仿宋"/>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ascii="仿宋_GB2312" w:hAnsi="仿宋_GB2312" w:eastAsia="仿宋_GB2312" w:cs="仿宋_GB2312"/>
          <w:b/>
          <w:bCs/>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bookmarkStart w:id="0" w:name="_Toc152045581"/>
      <w:bookmarkStart w:id="1" w:name="_Toc371433002"/>
      <w:bookmarkStart w:id="2" w:name="_Toc179632599"/>
      <w:bookmarkStart w:id="3" w:name="_Toc247085739"/>
      <w:bookmarkStart w:id="4" w:name="_Toc152042358"/>
      <w:bookmarkStart w:id="5" w:name="_Toc144974548"/>
    </w:p>
    <w:p>
      <w:pPr>
        <w:pStyle w:val="5"/>
        <w:rPr>
          <w:rFonts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0"/>
      <w:bookmarkEnd w:id="1"/>
      <w:bookmarkEnd w:id="2"/>
      <w:bookmarkEnd w:id="3"/>
      <w:bookmarkEnd w:id="4"/>
      <w:bookmarkEnd w:id="5"/>
    </w:p>
    <w:p>
      <w:pPr>
        <w:spacing w:line="40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广州市净水有限公司办公正版软件采购项目报价记录表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 年   月   日   时    分</w:t>
      </w:r>
    </w:p>
    <w:tbl>
      <w:tblPr>
        <w:tblStyle w:val="1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      记录人：</w:t>
      </w:r>
    </w:p>
    <w:p>
      <w:pPr>
        <w:spacing w:line="440" w:lineRule="exact"/>
        <w:ind w:firstLine="420" w:firstLineChars="200"/>
        <w:rPr>
          <w:rFonts w:ascii="仿宋_GB2312" w:hAnsi="仿宋_GB2312" w:eastAsia="仿宋_GB2312" w:cs="仿宋_GB2312"/>
          <w:color w:val="000000"/>
          <w:u w:val="single"/>
        </w:rPr>
      </w:pPr>
      <w:r>
        <w:rPr>
          <w:rFonts w:hint="eastAsia" w:ascii="仿宋_GB2312" w:hAnsi="仿宋_GB2312" w:eastAsia="仿宋_GB2312" w:cs="仿宋_GB2312"/>
          <w:color w:val="000000"/>
        </w:rPr>
        <w:t>年   月    日</w:t>
      </w:r>
    </w:p>
    <w:p>
      <w:pPr>
        <w:ind w:firstLine="720" w:firstLineChars="300"/>
        <w:rPr>
          <w:rFonts w:ascii="仿宋_GB2312" w:hAnsi="仿宋_GB2312" w:eastAsia="仿宋_GB2312" w:cs="仿宋_GB2312"/>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项目名称：广州市净水有限公司办公正版软件采购项目项目</w:t>
      </w:r>
    </w:p>
    <w:tbl>
      <w:tblPr>
        <w:tblStyle w:val="18"/>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vAlign w:val="center"/>
          </w:tcPr>
          <w:p/>
        </w:tc>
        <w:tc>
          <w:tcPr>
            <w:tcW w:w="4154" w:type="dxa"/>
            <w:vMerge w:val="continue"/>
            <w:tcBorders>
              <w:left w:val="single" w:color="auto" w:sz="4" w:space="0"/>
              <w:bottom w:val="single" w:color="auto" w:sz="4" w:space="0"/>
              <w:right w:val="single" w:color="auto" w:sz="4" w:space="0"/>
            </w:tcBorders>
            <w:vAlign w:val="center"/>
          </w:tcPr>
          <w:p/>
        </w:tc>
        <w:tc>
          <w:tcPr>
            <w:tcW w:w="1082" w:type="dxa"/>
            <w:vMerge w:val="continue"/>
            <w:tcBorders>
              <w:left w:val="single" w:color="auto" w:sz="4" w:space="0"/>
              <w:bottom w:val="single" w:color="auto" w:sz="4" w:space="0"/>
              <w:right w:val="single" w:color="auto" w:sz="4" w:space="0"/>
            </w:tcBorders>
            <w:vAlign w:val="center"/>
          </w:tcP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cs="宋体"/>
                <w:color w:val="000000"/>
                <w:sz w:val="24"/>
              </w:rPr>
              <w:t>符合报名条件资格要求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cs="宋体"/>
                <w:color w:val="000000"/>
                <w:sz w:val="24"/>
              </w:rPr>
              <w:t>企业法定代表人资格证明书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cs="宋体"/>
                <w:color w:val="000000"/>
                <w:sz w:val="24"/>
              </w:rPr>
              <w:t>法定代表人授权委托书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cs="宋体"/>
                <w:color w:val="000000"/>
                <w:sz w:val="24"/>
              </w:rPr>
              <w:t>关于资格的声明函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cs="宋体"/>
                <w:color w:val="000000"/>
                <w:sz w:val="24"/>
              </w:rPr>
              <w:t>拟委派的项目负责人情况表</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cs="宋体"/>
                <w:color w:val="000000"/>
                <w:sz w:val="24"/>
              </w:rPr>
              <w:t>报价意向承诺及声明函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eastAsia="仿宋" w:cs="仿宋"/>
                <w:color w:val="000000"/>
                <w:sz w:val="28"/>
                <w:szCs w:val="28"/>
                <w:lang w:val="en-US" w:eastAsia="zh-CN"/>
              </w:rPr>
            </w:pPr>
            <w:r>
              <w:rPr>
                <w:rFonts w:hint="eastAsia" w:ascii="仿宋" w:eastAsia="仿宋" w:cs="仿宋"/>
                <w:color w:val="000000"/>
                <w:sz w:val="28"/>
                <w:szCs w:val="28"/>
                <w:lang w:val="en-US" w:eastAsia="zh-CN"/>
              </w:rPr>
              <w:t>7</w:t>
            </w:r>
          </w:p>
        </w:tc>
        <w:tc>
          <w:tcPr>
            <w:tcW w:w="415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承诺函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color w:val="000000"/>
                <w:sz w:val="28"/>
                <w:szCs w:val="28"/>
              </w:rPr>
            </w:pPr>
            <w:r>
              <w:rPr>
                <w:rFonts w:hint="eastAsia" w:ascii="宋体" w:hAnsi="宋体" w:cs="宋体"/>
                <w:color w:val="000000"/>
                <w:sz w:val="28"/>
                <w:szCs w:val="28"/>
              </w:rPr>
              <w:t>结论</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color w:val="000000"/>
                <w:sz w:val="28"/>
                <w:szCs w:val="28"/>
              </w:rPr>
            </w:pPr>
            <w:r>
              <w:rPr>
                <w:rFonts w:hint="eastAsia" w:ascii="宋体" w:hAnsi="宋体" w:cs="宋体"/>
                <w:color w:val="000000"/>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tcPr>
          <w:p>
            <w:pPr>
              <w:rPr>
                <w:rFonts w:ascii="仿宋" w:eastAsia="仿宋" w:cs="仿宋"/>
                <w:color w:val="000000"/>
                <w:sz w:val="28"/>
                <w:szCs w:val="28"/>
              </w:rPr>
            </w:pPr>
          </w:p>
        </w:tc>
      </w:tr>
    </w:tbl>
    <w:p>
      <w:p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备注：1、审核情况填写“符合”或“不符合；或者打“√”或“×”。</w:t>
      </w:r>
    </w:p>
    <w:p>
      <w:pPr>
        <w:numPr>
          <w:ilvl w:val="0"/>
          <w:numId w:val="2"/>
        </w:numPr>
        <w:ind w:firstLine="630" w:firstLineChars="3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本表所有审核情况均为符合的，结论为报名成功。若有一项或以上审核情况为不符合的，结论为报名不成功。</w:t>
      </w:r>
    </w:p>
    <w:p>
      <w:pPr>
        <w:pStyle w:val="5"/>
        <w:rPr>
          <w:rFonts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ascii="仿宋_GB2312" w:hAnsi="仿宋_GB2312" w:eastAsia="仿宋_GB2312" w:cs="仿宋_GB2312"/>
          <w:kern w:val="0"/>
          <w:sz w:val="28"/>
          <w:szCs w:val="28"/>
        </w:rPr>
      </w:pPr>
    </w:p>
    <w:p>
      <w:pPr>
        <w:tabs>
          <w:tab w:val="left" w:pos="5740"/>
        </w:tabs>
        <w:autoSpaceDE w:val="0"/>
        <w:autoSpaceDN w:val="0"/>
        <w:adjustRightInd w:val="0"/>
        <w:jc w:val="center"/>
        <w:rPr>
          <w:rFonts w:hint="eastAsia" w:ascii="仿宋" w:hAnsi="仿宋" w:eastAsia="仿宋" w:cs="仿宋"/>
          <w:sz w:val="44"/>
          <w:szCs w:val="44"/>
        </w:rPr>
      </w:pPr>
      <w:r>
        <w:rPr>
          <w:rFonts w:hint="eastAsia" w:ascii="仿宋" w:hAnsi="仿宋" w:eastAsia="仿宋" w:cs="仿宋"/>
          <w:bCs/>
          <w:kern w:val="0"/>
          <w:sz w:val="44"/>
          <w:szCs w:val="44"/>
        </w:rPr>
        <w:t>广州市净水有限公司</w:t>
      </w:r>
      <w:r>
        <w:rPr>
          <w:rFonts w:hint="eastAsia" w:ascii="仿宋" w:hAnsi="仿宋" w:eastAsia="仿宋" w:cs="仿宋"/>
          <w:sz w:val="44"/>
          <w:szCs w:val="44"/>
        </w:rPr>
        <w:t>非公开招标项目</w:t>
      </w:r>
    </w:p>
    <w:p>
      <w:pPr>
        <w:tabs>
          <w:tab w:val="left" w:pos="5740"/>
        </w:tabs>
        <w:autoSpaceDE w:val="0"/>
        <w:autoSpaceDN w:val="0"/>
        <w:adjustRightInd w:val="0"/>
        <w:jc w:val="center"/>
        <w:rPr>
          <w:rFonts w:hint="eastAsia" w:ascii="仿宋" w:hAnsi="仿宋" w:eastAsia="仿宋" w:cs="仿宋"/>
          <w:bCs/>
          <w:kern w:val="0"/>
          <w:sz w:val="44"/>
          <w:szCs w:val="44"/>
        </w:rPr>
      </w:pPr>
      <w:r>
        <w:rPr>
          <w:rFonts w:hint="eastAsia" w:ascii="仿宋" w:hAnsi="仿宋" w:eastAsia="仿宋" w:cs="仿宋"/>
          <w:bCs/>
          <w:kern w:val="0"/>
          <w:sz w:val="44"/>
          <w:szCs w:val="44"/>
        </w:rPr>
        <w:t>发包通知书</w:t>
      </w:r>
    </w:p>
    <w:p>
      <w:pPr>
        <w:autoSpaceDE w:val="0"/>
        <w:autoSpaceDN w:val="0"/>
        <w:adjustRightInd w:val="0"/>
        <w:spacing w:after="400"/>
        <w:jc w:val="center"/>
        <w:rPr>
          <w:rFonts w:hint="eastAsia" w:ascii="仿宋" w:hAnsi="仿宋" w:eastAsia="仿宋" w:cs="仿宋"/>
          <w:kern w:val="0"/>
          <w:sz w:val="32"/>
          <w:szCs w:val="32"/>
        </w:rPr>
      </w:pPr>
    </w:p>
    <w:p>
      <w:pPr>
        <w:tabs>
          <w:tab w:val="left" w:pos="709"/>
        </w:tabs>
        <w:autoSpaceDE w:val="0"/>
        <w:autoSpaceDN w:val="0"/>
        <w:adjustRightInd w:val="0"/>
        <w:spacing w:after="400"/>
        <w:jc w:val="center"/>
        <w:rPr>
          <w:rFonts w:hint="eastAsia" w:ascii="仿宋" w:hAnsi="仿宋" w:eastAsia="仿宋" w:cs="仿宋"/>
          <w:kern w:val="0"/>
          <w:sz w:val="32"/>
          <w:szCs w:val="32"/>
        </w:rPr>
      </w:pPr>
      <w:r>
        <w:rPr>
          <w:rFonts w:hint="eastAsia" w:ascii="仿宋" w:hAnsi="仿宋" w:eastAsia="仿宋" w:cs="仿宋"/>
          <w:kern w:val="0"/>
          <w:sz w:val="32"/>
          <w:szCs w:val="32"/>
        </w:rPr>
        <w:t>广净（非公招）字 [20××] 第 [×××] 号</w:t>
      </w:r>
    </w:p>
    <w:p>
      <w:pPr>
        <w:autoSpaceDE w:val="0"/>
        <w:autoSpaceDN w:val="0"/>
        <w:adjustRightInd w:val="0"/>
        <w:spacing w:after="300"/>
        <w:jc w:val="left"/>
        <w:rPr>
          <w:rFonts w:hint="eastAsia" w:ascii="仿宋" w:hAnsi="仿宋" w:eastAsia="仿宋" w:cs="仿宋"/>
          <w:kern w:val="0"/>
          <w:sz w:val="32"/>
          <w:szCs w:val="32"/>
        </w:rPr>
      </w:pPr>
      <w:r>
        <w:rPr>
          <w:rFonts w:hint="eastAsia" w:ascii="仿宋" w:hAnsi="仿宋" w:eastAsia="仿宋" w:cs="仿宋"/>
          <w:kern w:val="0"/>
          <w:sz w:val="32"/>
          <w:szCs w:val="32"/>
        </w:rPr>
        <w:t>承包单位(全称):</w:t>
      </w:r>
    </w:p>
    <w:p>
      <w:pPr>
        <w:autoSpaceDE w:val="0"/>
        <w:autoSpaceDN w:val="0"/>
        <w:adjustRightInd w:val="0"/>
        <w:spacing w:after="300" w:line="500" w:lineRule="atLeast"/>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hint="eastAsia" w:ascii="仿宋" w:hAnsi="仿宋" w:eastAsia="仿宋" w:cs="仿宋"/>
          <w:kern w:val="0"/>
          <w:sz w:val="32"/>
          <w:szCs w:val="32"/>
        </w:rPr>
      </w:pPr>
      <w:r>
        <w:rPr>
          <w:rFonts w:hint="eastAsia" w:ascii="仿宋" w:hAnsi="仿宋" w:eastAsia="仿宋" w:cs="仿宋"/>
          <w:kern w:val="0"/>
          <w:sz w:val="32"/>
          <w:szCs w:val="32"/>
        </w:rPr>
        <w:t>其中：</w:t>
      </w:r>
    </w:p>
    <w:p>
      <w:pPr>
        <w:autoSpaceDE w:val="0"/>
        <w:autoSpaceDN w:val="0"/>
        <w:adjustRightInd w:val="0"/>
        <w:spacing w:after="5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项目负责人姓名： </w:t>
      </w:r>
    </w:p>
    <w:p>
      <w:pPr>
        <w:autoSpaceDE w:val="0"/>
        <w:autoSpaceDN w:val="0"/>
        <w:adjustRightInd w:val="0"/>
        <w:spacing w:before="600" w:after="200"/>
        <w:ind w:left="5760"/>
        <w:jc w:val="left"/>
        <w:rPr>
          <w:rFonts w:hint="eastAsia" w:ascii="仿宋" w:hAnsi="仿宋" w:eastAsia="仿宋" w:cs="仿宋"/>
          <w:kern w:val="0"/>
          <w:sz w:val="32"/>
          <w:szCs w:val="32"/>
        </w:rPr>
      </w:pPr>
      <w:r>
        <w:rPr>
          <w:rFonts w:hint="eastAsia" w:ascii="仿宋" w:hAnsi="仿宋" w:eastAsia="仿宋" w:cs="仿宋"/>
          <w:kern w:val="0"/>
          <w:sz w:val="32"/>
          <w:szCs w:val="32"/>
        </w:rPr>
        <w:t>发包单位（盖章）：</w:t>
      </w:r>
    </w:p>
    <w:p>
      <w:pPr>
        <w:autoSpaceDE w:val="0"/>
        <w:autoSpaceDN w:val="0"/>
        <w:adjustRightInd w:val="0"/>
        <w:spacing w:after="200"/>
        <w:jc w:val="left"/>
        <w:rPr>
          <w:rFonts w:ascii="仿宋_GB2312" w:hAnsi="仿宋_GB2312" w:eastAsia="仿宋_GB2312" w:cs="仿宋_GB2312"/>
          <w:kern w:val="0"/>
          <w:sz w:val="32"/>
          <w:szCs w:val="32"/>
        </w:rPr>
      </w:pPr>
      <w:r>
        <w:rPr>
          <w:rFonts w:hint="eastAsia" w:ascii="仿宋" w:hAnsi="仿宋" w:eastAsia="仿宋" w:cs="仿宋"/>
          <w:kern w:val="0"/>
          <w:sz w:val="32"/>
          <w:szCs w:val="32"/>
        </w:rPr>
        <w:t xml:space="preserve">                                        年  月  日</w:t>
      </w:r>
    </w:p>
    <w:p>
      <w:pPr>
        <w:rPr>
          <w:rFonts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jc w:val="right"/>
        <w:rPr>
          <w:rFonts w:ascii="宋体" w:hAnsi="宋体"/>
          <w:b/>
          <w:sz w:val="44"/>
        </w:rPr>
      </w:pPr>
    </w:p>
    <w:p>
      <w:pPr>
        <w:rPr>
          <w:rFonts w:ascii="宋体" w:hAnsi="宋体"/>
          <w:b/>
          <w:sz w:val="44"/>
        </w:rPr>
      </w:pPr>
    </w:p>
    <w:p>
      <w:pPr>
        <w:spacing w:line="400" w:lineRule="atLeast"/>
        <w:jc w:val="center"/>
        <w:rPr>
          <w:rFonts w:ascii="宋体" w:hAnsi="宋体"/>
          <w:b/>
          <w:sz w:val="48"/>
          <w:szCs w:val="48"/>
          <w14:shadow w14:blurRad="50800" w14:dist="38100" w14:dir="2700000" w14:sx="100000" w14:sy="100000" w14:kx="0" w14:ky="0" w14:algn="tl">
            <w14:srgbClr w14:val="000000">
              <w14:alpha w14:val="60000"/>
            </w14:srgbClr>
          </w14:shadow>
        </w:rPr>
      </w:pPr>
      <w:r>
        <w:rPr>
          <w:rFonts w:hint="eastAsia" w:ascii="宋体" w:hAnsi="宋体"/>
          <w:b/>
          <w:sz w:val="48"/>
          <w:szCs w:val="48"/>
          <w14:shadow w14:blurRad="50800" w14:dist="38100" w14:dir="2700000" w14:sx="100000" w14:sy="100000" w14:kx="0" w14:ky="0" w14:algn="tl">
            <w14:srgbClr w14:val="000000">
              <w14:alpha w14:val="60000"/>
            </w14:srgbClr>
          </w14:shadow>
        </w:rPr>
        <w:t>广州市净水有限公司</w:t>
      </w:r>
    </w:p>
    <w:p>
      <w:pPr>
        <w:spacing w:line="400" w:lineRule="atLeast"/>
        <w:jc w:val="center"/>
        <w:rPr>
          <w:rFonts w:ascii="宋体" w:hAnsi="宋体"/>
          <w:b/>
          <w:sz w:val="48"/>
          <w:szCs w:val="48"/>
          <w14:shadow w14:blurRad="50800" w14:dist="38100" w14:dir="2700000" w14:sx="100000" w14:sy="100000" w14:kx="0" w14:ky="0" w14:algn="tl">
            <w14:srgbClr w14:val="000000">
              <w14:alpha w14:val="60000"/>
            </w14:srgbClr>
          </w14:shadow>
        </w:rPr>
      </w:pPr>
      <w:r>
        <w:rPr>
          <w:rFonts w:hint="eastAsia" w:ascii="宋体" w:hAnsi="宋体"/>
          <w:b/>
          <w:sz w:val="48"/>
          <w:szCs w:val="48"/>
          <w14:shadow w14:blurRad="50800" w14:dist="38100" w14:dir="2700000" w14:sx="100000" w14:sy="100000" w14:kx="0" w14:ky="0" w14:algn="tl">
            <w14:srgbClr w14:val="000000">
              <w14:alpha w14:val="60000"/>
            </w14:srgbClr>
          </w14:shadow>
        </w:rPr>
        <w:t>货物采购合同</w:t>
      </w:r>
    </w:p>
    <w:p>
      <w:pPr>
        <w:spacing w:line="360" w:lineRule="auto"/>
        <w:jc w:val="center"/>
        <w:rPr>
          <w:rFonts w:ascii="宋体" w:hAnsi="宋体" w:cs="宋体"/>
          <w:sz w:val="28"/>
          <w:szCs w:val="28"/>
        </w:rPr>
      </w:pPr>
      <w:r>
        <w:rPr>
          <w:rFonts w:hint="eastAsia" w:ascii="宋体" w:hAnsi="宋体" w:cs="宋体"/>
          <w:sz w:val="28"/>
          <w:szCs w:val="28"/>
        </w:rPr>
        <w:t>（示范文本）</w:t>
      </w:r>
    </w:p>
    <w:p>
      <w:pPr>
        <w:spacing w:line="360" w:lineRule="auto"/>
        <w:jc w:val="center"/>
        <w:rPr>
          <w:rFonts w:ascii="宋体" w:hAnsi="宋体" w:cs="宋体"/>
          <w:sz w:val="28"/>
          <w:szCs w:val="28"/>
        </w:rPr>
      </w:pPr>
      <w:r>
        <w:rPr>
          <w:rFonts w:hint="eastAsia" w:ascii="宋体" w:hAnsi="宋体" w:cs="宋体"/>
          <w:sz w:val="28"/>
          <w:szCs w:val="28"/>
        </w:rPr>
        <w:t>（适用非公招简易项目）</w:t>
      </w:r>
    </w:p>
    <w:p>
      <w:pPr>
        <w:jc w:val="center"/>
        <w:rPr>
          <w:sz w:val="30"/>
        </w:rPr>
      </w:pPr>
    </w:p>
    <w:p>
      <w:pPr>
        <w:rPr>
          <w:b/>
          <w:bCs/>
          <w:sz w:val="30"/>
        </w:rPr>
      </w:pPr>
    </w:p>
    <w:p>
      <w:pPr>
        <w:spacing w:line="480" w:lineRule="auto"/>
        <w:rPr>
          <w:rFonts w:ascii="宋体" w:hAnsi="宋体" w:cs="宋体"/>
          <w:b/>
          <w:bCs/>
          <w:sz w:val="30"/>
        </w:rPr>
      </w:pPr>
      <w:r>
        <w:rPr>
          <w:rFonts w:hint="eastAsia" w:ascii="宋体" w:hAnsi="宋体" w:cs="宋体"/>
          <w:b/>
          <w:bCs/>
          <w:sz w:val="30"/>
        </w:rPr>
        <w:t>项目名称：</w:t>
      </w:r>
      <w:r>
        <w:rPr>
          <w:rFonts w:hint="eastAsia" w:ascii="宋体" w:hAnsi="宋体" w:cs="宋体"/>
          <w:b/>
          <w:bCs/>
          <w:sz w:val="30"/>
          <w:lang w:val="en-US" w:eastAsia="zh-CN"/>
        </w:rPr>
        <w:t>广州市净水有限公司</w:t>
      </w:r>
      <w:r>
        <w:rPr>
          <w:rFonts w:hint="eastAsia" w:ascii="宋体" w:hAnsi="宋体" w:cs="宋体"/>
          <w:b/>
          <w:bCs/>
          <w:sz w:val="30"/>
        </w:rPr>
        <w:t>办公正版软件采购项目</w:t>
      </w:r>
    </w:p>
    <w:p>
      <w:pPr>
        <w:spacing w:line="480" w:lineRule="auto"/>
        <w:rPr>
          <w:rFonts w:ascii="宋体" w:hAnsi="宋体" w:cs="宋体"/>
          <w:b/>
          <w:bCs/>
          <w:sz w:val="30"/>
        </w:rPr>
      </w:pPr>
      <w:r>
        <w:rPr>
          <w:rFonts w:hint="eastAsia" w:ascii="宋体" w:hAnsi="宋体" w:cs="宋体"/>
          <w:b/>
          <w:bCs/>
          <w:sz w:val="30"/>
        </w:rPr>
        <w:t>项目编号：04402022000005</w:t>
      </w:r>
    </w:p>
    <w:p>
      <w:pPr>
        <w:spacing w:line="480" w:lineRule="auto"/>
        <w:rPr>
          <w:rFonts w:ascii="宋体" w:hAnsi="宋体" w:cs="宋体"/>
          <w:b/>
          <w:bCs/>
          <w:sz w:val="30"/>
        </w:rPr>
      </w:pPr>
    </w:p>
    <w:p>
      <w:pPr>
        <w:spacing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spacing w:line="480" w:lineRule="auto"/>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甲方（买方）：广州市净水有限公司</w:t>
      </w:r>
    </w:p>
    <w:p>
      <w:pPr>
        <w:spacing w:line="480" w:lineRule="auto"/>
        <w:rPr>
          <w:rFonts w:ascii="宋体" w:hAnsi="宋体" w:cs="宋体"/>
          <w:b/>
          <w:bCs/>
          <w:sz w:val="30"/>
        </w:rPr>
      </w:pPr>
      <w:r>
        <w:rPr>
          <w:rFonts w:hint="eastAsia" w:ascii="宋体" w:hAnsi="宋体" w:cs="宋体"/>
          <w:b/>
          <w:bCs/>
          <w:sz w:val="30"/>
        </w:rPr>
        <w:t>乙方（卖方）：</w:t>
      </w:r>
      <w:r>
        <w:rPr>
          <w:rFonts w:hint="eastAsia" w:ascii="宋体" w:hAnsi="宋体" w:cs="宋体"/>
          <w:b/>
          <w:bCs/>
          <w:sz w:val="30"/>
          <w:u w:val="single"/>
        </w:rPr>
        <w:t xml:space="preserve">                                          </w:t>
      </w:r>
      <w:r>
        <w:rPr>
          <w:rFonts w:hint="eastAsia" w:ascii="宋体" w:hAnsi="宋体" w:cs="宋体"/>
          <w:b/>
          <w:bCs/>
          <w:sz w:val="30"/>
        </w:rPr>
        <w:t xml:space="preserve"> </w:t>
      </w:r>
    </w:p>
    <w:p>
      <w:pPr>
        <w:spacing w:line="480" w:lineRule="auto"/>
        <w:rPr>
          <w:rFonts w:ascii="宋体" w:hAnsi="宋体" w:cs="宋体"/>
          <w:b/>
          <w:bCs/>
          <w:sz w:val="30"/>
        </w:rPr>
      </w:pPr>
      <w:r>
        <w:rPr>
          <w:rFonts w:hint="eastAsia" w:ascii="宋体" w:hAnsi="宋体" w:cs="宋体"/>
          <w:b/>
          <w:bCs/>
          <w:sz w:val="30"/>
        </w:rPr>
        <w:t>签订日期：    年  月  日</w:t>
      </w:r>
    </w:p>
    <w:p>
      <w:pPr>
        <w:spacing w:line="480" w:lineRule="auto"/>
        <w:rPr>
          <w:rFonts w:ascii="宋体" w:hAnsi="宋体" w:cs="宋体"/>
          <w:b/>
          <w:bCs/>
          <w:sz w:val="30"/>
        </w:rPr>
      </w:pPr>
      <w:r>
        <w:rPr>
          <w:rFonts w:hint="eastAsia" w:ascii="宋体" w:hAnsi="宋体" w:cs="宋体"/>
          <w:b/>
          <w:bCs/>
          <w:sz w:val="30"/>
        </w:rPr>
        <w:t>签约地点：广州市</w:t>
      </w:r>
    </w:p>
    <w:p>
      <w:pPr>
        <w:rPr>
          <w:rFonts w:ascii="宋体" w:hAnsi="宋体"/>
          <w:sz w:val="24"/>
        </w:rPr>
      </w:pPr>
    </w:p>
    <w:p>
      <w:pPr>
        <w:sectPr>
          <w:footerReference r:id="rId7" w:type="default"/>
          <w:headerReference r:id="rId6" w:type="even"/>
          <w:footerReference r:id="rId8"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 </w:t>
      </w:r>
      <w:r>
        <w:rPr>
          <w:rFonts w:ascii="宋体" w:hAnsi="宋体" w:cs="宋体"/>
          <w:sz w:val="24"/>
          <w:u w:val="single"/>
        </w:rPr>
        <w:t xml:space="preserve">          </w:t>
      </w:r>
      <w:r>
        <w:rPr>
          <w:rFonts w:hint="eastAsia" w:ascii="宋体" w:hAnsi="宋体" w:cs="宋体"/>
          <w:sz w:val="24"/>
        </w:rPr>
        <w:t>采购事宜，遵循平等、自愿、公平和诚实信用的原则，双方协商一致，订立本合同。</w:t>
      </w:r>
      <w:bookmarkStart w:id="6" w:name="_Toc518992985"/>
      <w:bookmarkStart w:id="7" w:name="_Toc183666512"/>
      <w:bookmarkStart w:id="8" w:name="_Toc474245209"/>
      <w:bookmarkStart w:id="9" w:name="_Toc10888"/>
      <w:bookmarkStart w:id="10" w:name="_Toc520190025"/>
      <w:r>
        <w:rPr>
          <w:rFonts w:hint="eastAsia" w:ascii="宋体" w:hAnsi="宋体" w:cs="宋体"/>
          <w:sz w:val="24"/>
        </w:rPr>
        <w:t xml:space="preserve"> </w:t>
      </w:r>
      <w:bookmarkEnd w:id="6"/>
      <w:bookmarkEnd w:id="7"/>
      <w:bookmarkEnd w:id="8"/>
      <w:bookmarkEnd w:id="9"/>
      <w:bookmarkEnd w:id="10"/>
      <w:bookmarkStart w:id="11" w:name="_Toc474245210"/>
      <w:bookmarkStart w:id="12" w:name="_Toc520190026"/>
      <w:bookmarkStart w:id="13" w:name="_Toc518992986"/>
      <w:bookmarkStart w:id="14" w:name="_Toc1018"/>
      <w:bookmarkStart w:id="15" w:name="_Toc183666513"/>
    </w:p>
    <w:p>
      <w:pPr>
        <w:pStyle w:val="8"/>
        <w:tabs>
          <w:tab w:val="left" w:pos="720"/>
        </w:tabs>
        <w:spacing w:line="440" w:lineRule="exact"/>
        <w:ind w:firstLine="482" w:firstLineChars="200"/>
        <w:rPr>
          <w:rFonts w:hAnsi="宋体" w:cs="宋体"/>
          <w:sz w:val="24"/>
        </w:rPr>
      </w:pPr>
      <w:r>
        <w:rPr>
          <w:rFonts w:hint="eastAsia" w:hAnsi="宋体" w:cs="宋体"/>
          <w:b/>
          <w:bCs/>
          <w:sz w:val="24"/>
        </w:rPr>
        <w:t>第一条</w:t>
      </w:r>
      <w:r>
        <w:rPr>
          <w:rFonts w:hint="eastAsia" w:hAnsi="宋体" w:cs="宋体"/>
          <w:sz w:val="24"/>
        </w:rPr>
        <w:t xml:space="preserve"> </w:t>
      </w:r>
      <w:r>
        <w:rPr>
          <w:rFonts w:hint="eastAsia" w:hAnsi="宋体" w:cs="宋体"/>
          <w:b/>
          <w:bCs/>
          <w:sz w:val="24"/>
        </w:rPr>
        <w:t>组成合同的文件及优先顺序</w:t>
      </w:r>
    </w:p>
    <w:p>
      <w:pPr>
        <w:pStyle w:val="8"/>
        <w:tabs>
          <w:tab w:val="left" w:pos="720"/>
        </w:tabs>
        <w:spacing w:line="440" w:lineRule="exact"/>
        <w:ind w:firstLine="480" w:firstLineChars="200"/>
        <w:rPr>
          <w:rFonts w:hAnsi="宋体" w:cs="宋体"/>
          <w:sz w:val="24"/>
        </w:rPr>
      </w:pPr>
      <w:r>
        <w:rPr>
          <w:rFonts w:hint="eastAsia" w:hAnsi="宋体" w:cs="宋体"/>
          <w:sz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sz w:val="24"/>
        </w:rPr>
      </w:pPr>
      <w:r>
        <w:rPr>
          <w:rFonts w:hint="eastAsia" w:ascii="宋体" w:hAnsi="宋体" w:cs="宋体"/>
          <w:sz w:val="24"/>
        </w:rPr>
        <w:t>⑴</w:t>
      </w:r>
      <w:r>
        <w:rPr>
          <w:rFonts w:ascii="宋体" w:hAnsi="宋体" w:cs="宋体"/>
          <w:sz w:val="24"/>
        </w:rPr>
        <w:t xml:space="preserve"> </w:t>
      </w:r>
      <w:r>
        <w:rPr>
          <w:rFonts w:hint="eastAsia" w:ascii="宋体" w:hAnsi="宋体" w:cs="宋体"/>
          <w:sz w:val="24"/>
        </w:rPr>
        <w:t>在本合同实施过程双方签署的补充与修正文件；</w:t>
      </w:r>
    </w:p>
    <w:p>
      <w:pPr>
        <w:spacing w:line="320" w:lineRule="exact"/>
        <w:ind w:firstLine="482"/>
        <w:rPr>
          <w:rFonts w:ascii="宋体" w:hAnsi="宋体" w:cs="宋体"/>
          <w:sz w:val="24"/>
        </w:rPr>
      </w:pPr>
      <w:r>
        <w:rPr>
          <w:rFonts w:hint="eastAsia" w:ascii="宋体" w:hAnsi="宋体" w:cs="宋体"/>
          <w:sz w:val="24"/>
        </w:rPr>
        <w:t>⑵</w:t>
      </w:r>
      <w:r>
        <w:rPr>
          <w:rFonts w:ascii="宋体" w:hAnsi="宋体" w:cs="宋体"/>
          <w:sz w:val="24"/>
        </w:rPr>
        <w:t xml:space="preserve"> </w:t>
      </w:r>
      <w:r>
        <w:rPr>
          <w:rFonts w:hint="eastAsia" w:ascii="宋体" w:hAnsi="宋体" w:cs="宋体"/>
          <w:sz w:val="24"/>
        </w:rPr>
        <w:t>本合同书；</w:t>
      </w:r>
    </w:p>
    <w:p>
      <w:pPr>
        <w:spacing w:line="320" w:lineRule="exact"/>
        <w:ind w:firstLine="482"/>
        <w:rPr>
          <w:rFonts w:ascii="宋体" w:hAnsi="宋体" w:cs="宋体"/>
          <w:bCs/>
          <w:sz w:val="24"/>
        </w:rPr>
      </w:pPr>
      <w:r>
        <w:rPr>
          <w:rFonts w:hint="eastAsia" w:ascii="宋体" w:hAnsi="宋体" w:cs="宋体"/>
          <w:bCs/>
          <w:sz w:val="24"/>
        </w:rPr>
        <w:t>⑶ 发包通知书/成交通知书/委托函；</w:t>
      </w:r>
    </w:p>
    <w:p>
      <w:pPr>
        <w:spacing w:line="320" w:lineRule="exact"/>
        <w:ind w:firstLine="482"/>
        <w:rPr>
          <w:rFonts w:ascii="宋体" w:hAnsi="宋体" w:cs="宋体"/>
          <w:bCs/>
          <w:sz w:val="24"/>
        </w:rPr>
      </w:pPr>
      <w:r>
        <w:rPr>
          <w:rFonts w:hint="eastAsia" w:ascii="宋体" w:hAnsi="宋体" w:cs="宋体"/>
          <w:bCs/>
          <w:sz w:val="24"/>
        </w:rPr>
        <w:t>⑷ 询价文件；</w:t>
      </w:r>
    </w:p>
    <w:p>
      <w:pPr>
        <w:spacing w:line="320" w:lineRule="exact"/>
        <w:ind w:firstLine="482"/>
        <w:rPr>
          <w:rFonts w:ascii="宋体" w:hAnsi="宋体" w:cs="宋体"/>
          <w:bCs/>
          <w:sz w:val="24"/>
        </w:rPr>
      </w:pPr>
      <w:r>
        <w:rPr>
          <w:rFonts w:hint="eastAsia" w:ascii="宋体" w:hAnsi="宋体" w:cs="宋体"/>
          <w:bCs/>
          <w:sz w:val="24"/>
        </w:rPr>
        <w:t>⑸ 响应文件；</w:t>
      </w:r>
    </w:p>
    <w:p>
      <w:pPr>
        <w:spacing w:line="320" w:lineRule="exact"/>
        <w:ind w:firstLine="482"/>
        <w:rPr>
          <w:rFonts w:ascii="宋体" w:hAnsi="宋体" w:cs="宋体"/>
          <w:bCs/>
          <w:sz w:val="24"/>
        </w:rPr>
      </w:pPr>
      <w:r>
        <w:rPr>
          <w:rFonts w:hint="eastAsia" w:ascii="宋体" w:hAnsi="宋体" w:cs="宋体"/>
          <w:bCs/>
          <w:sz w:val="24"/>
        </w:rPr>
        <w:t>⑹ 标准、规范及有关技术性文件；</w:t>
      </w:r>
    </w:p>
    <w:p>
      <w:pPr>
        <w:spacing w:line="320" w:lineRule="exact"/>
        <w:ind w:firstLine="482"/>
        <w:rPr>
          <w:rFonts w:ascii="宋体" w:hAnsi="宋体" w:cs="宋体"/>
          <w:bCs/>
          <w:sz w:val="24"/>
        </w:rPr>
      </w:pPr>
      <w:r>
        <w:rPr>
          <w:rFonts w:hint="eastAsia" w:ascii="宋体" w:hAnsi="宋体" w:cs="宋体"/>
          <w:bCs/>
          <w:sz w:val="24"/>
        </w:rPr>
        <w:t>⑺ 图纸；</w:t>
      </w:r>
    </w:p>
    <w:p>
      <w:pPr>
        <w:spacing w:line="32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numPr>
          <w:ilvl w:val="255"/>
          <w:numId w:val="0"/>
        </w:numPr>
        <w:spacing w:line="320" w:lineRule="exact"/>
        <w:ind w:firstLine="480" w:firstLineChars="200"/>
        <w:rPr>
          <w:rFonts w:ascii="宋体" w:hAnsi="宋体" w:cs="宋体"/>
          <w:b/>
          <w:sz w:val="24"/>
        </w:rPr>
      </w:pPr>
      <w:r>
        <w:rPr>
          <w:rFonts w:hint="eastAsia" w:ascii="宋体" w:hAnsi="宋体" w:cs="宋体"/>
          <w:bCs/>
          <w:sz w:val="24"/>
        </w:rPr>
        <w:t>⑼ 本合同其他附件；</w:t>
      </w:r>
    </w:p>
    <w:p>
      <w:pPr>
        <w:numPr>
          <w:ilvl w:val="255"/>
          <w:numId w:val="0"/>
        </w:numPr>
        <w:spacing w:line="460" w:lineRule="exact"/>
        <w:ind w:firstLine="482" w:firstLineChars="200"/>
        <w:rPr>
          <w:rFonts w:ascii="宋体" w:hAnsi="宋体" w:cs="宋体"/>
          <w:sz w:val="24"/>
        </w:rPr>
      </w:pPr>
      <w:r>
        <w:rPr>
          <w:rFonts w:hint="eastAsia" w:ascii="宋体" w:hAnsi="宋体" w:cs="宋体"/>
          <w:b/>
          <w:sz w:val="24"/>
        </w:rPr>
        <w:t xml:space="preserve">第二条 </w:t>
      </w:r>
      <w:bookmarkEnd w:id="11"/>
      <w:bookmarkEnd w:id="12"/>
      <w:bookmarkEnd w:id="13"/>
      <w:bookmarkEnd w:id="14"/>
      <w:bookmarkEnd w:id="15"/>
      <w:r>
        <w:rPr>
          <w:rFonts w:hint="eastAsia" w:ascii="宋体" w:hAnsi="宋体" w:cs="宋体"/>
          <w:b/>
          <w:sz w:val="24"/>
        </w:rPr>
        <w:t>合同标的</w:t>
      </w:r>
    </w:p>
    <w:tbl>
      <w:tblPr>
        <w:tblStyle w:val="18"/>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ascii="宋体" w:hAnsi="宋体" w:cs="宋体"/>
                <w:kern w:val="0"/>
                <w:sz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ascii="宋体" w:hAnsi="宋体" w:cs="宋体"/>
                <w:kern w:val="0"/>
                <w:sz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ascii="宋体" w:hAnsi="宋体" w:cs="宋体"/>
                <w:kern w:val="0"/>
                <w:sz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w:t>
            </w:r>
          </w:p>
        </w:tc>
      </w:tr>
    </w:tbl>
    <w:p>
      <w:pPr>
        <w:spacing w:after="120" w:line="460" w:lineRule="exact"/>
        <w:rPr>
          <w:rFonts w:ascii="宋体" w:hAnsi="宋体" w:cs="宋体"/>
          <w:kern w:val="0"/>
          <w:sz w:val="24"/>
          <w:lang w:val="zh-CN"/>
        </w:rPr>
      </w:pPr>
      <w:r>
        <w:rPr>
          <w:rFonts w:hint="eastAsia" w:ascii="宋体" w:hAnsi="宋体" w:cs="宋体"/>
          <w:kern w:val="0"/>
          <w:sz w:val="24"/>
          <w:lang w:val="zh-CN"/>
        </w:rPr>
        <w:t>其他</w:t>
      </w:r>
      <w:r>
        <w:rPr>
          <w:rFonts w:hint="eastAsia" w:ascii="宋体" w:hAnsi="宋体" w:cs="宋体"/>
          <w:kern w:val="0"/>
          <w:sz w:val="24"/>
        </w:rPr>
        <w:t>采购</w:t>
      </w:r>
      <w:r>
        <w:rPr>
          <w:rFonts w:hint="eastAsia" w:ascii="宋体" w:hAnsi="宋体" w:cs="宋体"/>
          <w:kern w:val="0"/>
          <w:sz w:val="24"/>
          <w:lang w:val="zh-CN"/>
        </w:rPr>
        <w:t>需求见附件（如</w:t>
      </w:r>
      <w:r>
        <w:rPr>
          <w:rFonts w:hint="eastAsia" w:ascii="宋体" w:hAnsi="宋体" w:cs="宋体"/>
          <w:kern w:val="0"/>
          <w:sz w:val="24"/>
        </w:rPr>
        <w:t>有</w:t>
      </w:r>
      <w:r>
        <w:rPr>
          <w:rFonts w:hint="eastAsia" w:ascii="宋体" w:hAnsi="宋体" w:cs="宋体"/>
          <w:kern w:val="0"/>
          <w:sz w:val="24"/>
          <w:lang w:val="zh-CN"/>
        </w:rPr>
        <w:t>）。</w:t>
      </w:r>
    </w:p>
    <w:p>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第三条 交货日期及地点</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3.1乙方按以下第</w:t>
      </w:r>
      <w:r>
        <w:rPr>
          <w:rFonts w:hint="eastAsia" w:ascii="宋体" w:hAnsi="宋体" w:cs="宋体"/>
          <w:sz w:val="24"/>
          <w:u w:val="single"/>
        </w:rPr>
        <w:t xml:space="preserve"> 1 </w:t>
      </w:r>
      <w:r>
        <w:rPr>
          <w:rFonts w:hint="eastAsia" w:ascii="宋体" w:hAnsi="宋体" w:cs="宋体"/>
          <w:sz w:val="24"/>
        </w:rPr>
        <w:t>种供货期供货。</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(1)合同生效之日起</w:t>
      </w:r>
      <w:r>
        <w:rPr>
          <w:rFonts w:hint="eastAsia" w:ascii="宋体" w:hAnsi="宋体" w:cs="宋体"/>
          <w:sz w:val="24"/>
          <w:u w:val="single"/>
        </w:rPr>
        <w:t xml:space="preserve"> 7 </w:t>
      </w:r>
      <w:r>
        <w:rPr>
          <w:rFonts w:hint="eastAsia" w:ascii="宋体" w:hAnsi="宋体" w:cs="宋体"/>
          <w:sz w:val="24"/>
        </w:rPr>
        <w:t>日内到货，并</w:t>
      </w:r>
      <w:r>
        <w:rPr>
          <w:rFonts w:hint="eastAsia" w:ascii="宋体" w:hAnsi="宋体" w:cs="宋体"/>
          <w:sz w:val="24"/>
          <w:u w:val="single"/>
        </w:rPr>
        <w:t>试运行</w:t>
      </w:r>
      <w:r>
        <w:rPr>
          <w:rFonts w:hint="eastAsia" w:ascii="宋体" w:hAnsi="宋体" w:cs="宋体"/>
          <w:sz w:val="24"/>
        </w:rPr>
        <w:t>验收合格（如果供货要求包含安装、调试，则应为试运行验收合格）。</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（2)乙方按甲方要求，按时间计划逐批（次）供货，并</w:t>
      </w:r>
      <w:r>
        <w:rPr>
          <w:rFonts w:hint="eastAsia" w:ascii="宋体" w:hAnsi="宋体" w:cs="宋体"/>
          <w:sz w:val="24"/>
          <w:u w:val="single"/>
        </w:rPr>
        <w:t>开箱/试运行验</w:t>
      </w:r>
      <w:r>
        <w:rPr>
          <w:rFonts w:hint="eastAsia" w:ascii="宋体" w:hAnsi="宋体" w:cs="宋体"/>
          <w:sz w:val="24"/>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合同有效期为</w:t>
      </w:r>
      <w:r>
        <w:rPr>
          <w:rFonts w:hint="eastAsia" w:ascii="宋体" w:hAnsi="宋体" w:cs="宋体"/>
          <w:sz w:val="24"/>
          <w:u w:val="single"/>
        </w:rPr>
        <w:t xml:space="preserve">    </w:t>
      </w:r>
      <w:r>
        <w:rPr>
          <w:rFonts w:hint="eastAsia" w:ascii="宋体" w:hAnsi="宋体" w:cs="宋体"/>
          <w:sz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sz w:val="24"/>
        </w:rPr>
      </w:pPr>
      <w:r>
        <w:rPr>
          <w:rFonts w:hint="eastAsia" w:ascii="宋体" w:hAnsi="宋体" w:cs="宋体"/>
          <w:sz w:val="24"/>
        </w:rPr>
        <w:t>（3）其它供货期要求：</w:t>
      </w:r>
      <w:r>
        <w:rPr>
          <w:rFonts w:hint="eastAsia" w:ascii="宋体" w:hAnsi="宋体" w:cs="宋体"/>
          <w:sz w:val="24"/>
          <w:u w:val="single"/>
        </w:rPr>
        <w:t xml:space="preserve">              </w:t>
      </w:r>
      <w:r>
        <w:rPr>
          <w:rFonts w:hint="eastAsia" w:ascii="宋体" w:hAnsi="宋体" w:cs="宋体"/>
          <w:sz w:val="24"/>
        </w:rPr>
        <w:t xml:space="preserve">。   </w:t>
      </w:r>
    </w:p>
    <w:p>
      <w:pPr>
        <w:spacing w:after="120" w:line="460" w:lineRule="exact"/>
        <w:ind w:firstLine="480" w:firstLineChars="200"/>
        <w:rPr>
          <w:rFonts w:ascii="宋体" w:hAnsi="宋体" w:cs="宋体"/>
          <w:sz w:val="24"/>
        </w:rPr>
      </w:pPr>
      <w:r>
        <w:rPr>
          <w:rFonts w:hint="eastAsia" w:ascii="宋体" w:hAnsi="宋体" w:cs="宋体"/>
          <w:sz w:val="24"/>
        </w:rPr>
        <w:t>3.2</w:t>
      </w:r>
      <w:r>
        <w:rPr>
          <w:rFonts w:hint="eastAsia" w:ascii="宋体" w:hAnsi="宋体" w:cs="宋体"/>
          <w:bCs/>
          <w:sz w:val="24"/>
        </w:rPr>
        <w:t>交货地点：</w:t>
      </w:r>
      <w:r>
        <w:rPr>
          <w:rFonts w:hint="eastAsia" w:ascii="宋体" w:hAnsi="宋体" w:cs="宋体"/>
          <w:bCs/>
          <w:sz w:val="24"/>
          <w:u w:val="single"/>
        </w:rPr>
        <w:t xml:space="preserve">广州市净水有限公司 </w:t>
      </w:r>
      <w:r>
        <w:rPr>
          <w:rFonts w:hint="eastAsia" w:ascii="宋体" w:hAnsi="宋体" w:cs="宋体"/>
          <w:bCs/>
          <w:sz w:val="24"/>
        </w:rPr>
        <w:t>（包括甲方指定的任一收货点），最终具体交货地点以甲方通知为准。</w:t>
      </w:r>
      <w:r>
        <w:rPr>
          <w:rFonts w:hint="eastAsia" w:ascii="宋体" w:hAnsi="宋体" w:cs="宋体"/>
          <w:sz w:val="24"/>
        </w:rPr>
        <w:t xml:space="preserve"> </w:t>
      </w:r>
    </w:p>
    <w:p>
      <w:pPr>
        <w:numPr>
          <w:ilvl w:val="0"/>
          <w:numId w:val="3"/>
        </w:numPr>
        <w:adjustRightInd w:val="0"/>
        <w:snapToGrid w:val="0"/>
        <w:spacing w:line="460" w:lineRule="exact"/>
        <w:ind w:firstLine="480" w:firstLineChars="200"/>
        <w:rPr>
          <w:rFonts w:ascii="宋体" w:hAnsi="宋体" w:cs="宋体"/>
          <w:b/>
          <w:sz w:val="24"/>
        </w:rPr>
      </w:pPr>
      <w:r>
        <w:rPr>
          <w:rFonts w:hint="eastAsia" w:ascii="宋体" w:hAnsi="宋体" w:cs="宋体"/>
          <w:kern w:val="0"/>
          <w:sz w:val="24"/>
        </w:rPr>
        <w:t>合同</w:t>
      </w:r>
      <w:r>
        <w:rPr>
          <w:rFonts w:hint="eastAsia" w:ascii="宋体" w:hAnsi="宋体" w:cs="宋体"/>
          <w:sz w:val="24"/>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sz w:val="24"/>
        </w:rPr>
        <w:t>（具体按“采购需求”）</w:t>
      </w:r>
      <w:r>
        <w:rPr>
          <w:rFonts w:hint="eastAsia" w:ascii="宋体" w:hAnsi="宋体" w:cs="宋体"/>
          <w:sz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bookmarkStart w:id="16" w:name="_Toc518992988"/>
      <w:bookmarkStart w:id="17" w:name="_Toc520190028"/>
      <w:bookmarkStart w:id="18" w:name="_Toc474245212"/>
      <w:bookmarkStart w:id="19" w:name="_Toc27425"/>
      <w:bookmarkStart w:id="20" w:name="_Toc107447236"/>
      <w:bookmarkStart w:id="21" w:name="_Toc107446843"/>
    </w:p>
    <w:bookmarkEnd w:id="16"/>
    <w:bookmarkEnd w:id="17"/>
    <w:bookmarkEnd w:id="18"/>
    <w:bookmarkEnd w:id="19"/>
    <w:p>
      <w:pPr>
        <w:autoSpaceDE w:val="0"/>
        <w:autoSpaceDN w:val="0"/>
        <w:adjustRightInd w:val="0"/>
        <w:spacing w:line="460" w:lineRule="exact"/>
        <w:ind w:left="420"/>
        <w:rPr>
          <w:rFonts w:ascii="宋体" w:hAnsi="宋体" w:cs="宋体"/>
          <w:bCs/>
          <w:sz w:val="24"/>
        </w:rPr>
      </w:pPr>
      <w:bookmarkStart w:id="22" w:name="_Toc474245213"/>
      <w:bookmarkStart w:id="23" w:name="_Toc518992989"/>
      <w:bookmarkStart w:id="24" w:name="_Toc520190029"/>
      <w:r>
        <w:rPr>
          <w:rFonts w:hint="eastAsia" w:ascii="宋体" w:hAnsi="宋体" w:cs="宋体"/>
          <w:b/>
          <w:sz w:val="24"/>
        </w:rPr>
        <w:t>第五条</w:t>
      </w:r>
      <w:r>
        <w:rPr>
          <w:rFonts w:ascii="宋体" w:hAnsi="宋体" w:cs="宋体"/>
          <w:b/>
          <w:sz w:val="24"/>
        </w:rPr>
        <w:t xml:space="preserve"> </w:t>
      </w:r>
      <w:r>
        <w:rPr>
          <w:rFonts w:hint="eastAsia" w:ascii="宋体" w:hAnsi="宋体" w:cs="宋体"/>
          <w:b/>
          <w:sz w:val="24"/>
        </w:rPr>
        <w:t>支付</w:t>
      </w:r>
      <w:bookmarkEnd w:id="22"/>
      <w:bookmarkEnd w:id="23"/>
      <w:bookmarkEnd w:id="24"/>
      <w:r>
        <w:rPr>
          <w:rFonts w:hint="eastAsia" w:ascii="宋体" w:hAnsi="宋体" w:cs="宋体"/>
          <w:b/>
          <w:sz w:val="24"/>
        </w:rPr>
        <w:t>方式</w:t>
      </w:r>
    </w:p>
    <w:bookmarkEnd w:id="20"/>
    <w:bookmarkEnd w:id="21"/>
    <w:p>
      <w:pPr>
        <w:spacing w:line="460" w:lineRule="exact"/>
        <w:ind w:firstLine="480" w:firstLineChars="200"/>
        <w:rPr>
          <w:rFonts w:ascii="宋体" w:hAnsi="宋体" w:cs="宋体"/>
          <w:sz w:val="24"/>
          <w:u w:val="single"/>
        </w:rPr>
      </w:pPr>
      <w:bookmarkStart w:id="25" w:name="_Toc183666516"/>
      <w:bookmarkStart w:id="26" w:name="_Toc14703"/>
      <w:r>
        <w:rPr>
          <w:rFonts w:ascii="宋体" w:hAnsi="宋体" w:cs="宋体"/>
          <w:sz w:val="24"/>
        </w:rPr>
        <w:t>5.1</w:t>
      </w:r>
      <w:r>
        <w:rPr>
          <w:rFonts w:hint="eastAsia" w:ascii="宋体" w:hAnsi="宋体" w:cs="宋体"/>
          <w:bCs/>
          <w:sz w:val="24"/>
        </w:rPr>
        <w:t>预付款支付：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w:char="F0A8"/>
      </w:r>
      <w:r>
        <w:rPr>
          <w:rFonts w:hint="eastAsia" w:ascii="宋体" w:hAnsi="宋体" w:cs="宋体"/>
          <w:bCs/>
          <w:sz w:val="24"/>
        </w:rPr>
        <w:t>有，合同签订后，乙方开具</w:t>
      </w:r>
      <w:r>
        <w:rPr>
          <w:rFonts w:hint="eastAsia" w:ascii="宋体" w:hAnsi="宋体" w:cs="宋体"/>
          <w:sz w:val="24"/>
        </w:rPr>
        <w:t>等额</w:t>
      </w:r>
      <w:r>
        <w:rPr>
          <w:rFonts w:hint="eastAsia" w:ascii="宋体" w:hAnsi="宋体" w:cs="宋体"/>
          <w:bCs/>
          <w:sz w:val="24"/>
        </w:rPr>
        <w:t>增值税专用发票及提交履约担保（如有）后</w:t>
      </w:r>
      <w:r>
        <w:rPr>
          <w:rFonts w:ascii="宋体" w:hAnsi="宋体" w:cs="宋体"/>
          <w:bCs/>
          <w:sz w:val="24"/>
          <w:u w:val="single"/>
        </w:rPr>
        <w:t>10</w:t>
      </w:r>
      <w:r>
        <w:rPr>
          <w:rFonts w:hint="eastAsia" w:ascii="宋体" w:hAnsi="宋体" w:cs="宋体"/>
          <w:bCs/>
          <w:sz w:val="24"/>
        </w:rPr>
        <w:t>个工作日内，甲方支付</w:t>
      </w:r>
      <w:r>
        <w:rPr>
          <w:rFonts w:hint="eastAsia" w:ascii="宋体" w:hAnsi="宋体" w:cs="宋体"/>
          <w:sz w:val="24"/>
          <w:u w:val="single"/>
        </w:rPr>
        <w:t>合同暂定总价</w:t>
      </w:r>
      <w:r>
        <w:rPr>
          <w:rFonts w:hint="eastAsia" w:ascii="宋体" w:hAnsi="宋体" w:cs="宋体"/>
          <w:bCs/>
          <w:sz w:val="24"/>
          <w:u w:val="single"/>
        </w:rPr>
        <w:t>的</w:t>
      </w:r>
      <w:r>
        <w:rPr>
          <w:rFonts w:ascii="宋体" w:hAnsi="宋体" w:cs="宋体"/>
          <w:bCs/>
          <w:sz w:val="24"/>
          <w:u w:val="single"/>
        </w:rPr>
        <w:t xml:space="preserve"> 30%  </w:t>
      </w:r>
      <w:r>
        <w:rPr>
          <w:rFonts w:hint="eastAsia" w:ascii="宋体" w:hAnsi="宋体" w:cs="宋体"/>
          <w:sz w:val="24"/>
        </w:rPr>
        <w:t>即</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w:t>
      </w:r>
      <w:r>
        <w:rPr>
          <w:rFonts w:hint="eastAsia" w:ascii="宋体" w:hAnsi="宋体" w:cs="宋体"/>
          <w:bCs/>
          <w:kern w:val="0"/>
          <w:sz w:val="24"/>
        </w:rPr>
        <w:t>（无息）</w:t>
      </w:r>
      <w:r>
        <w:rPr>
          <w:rFonts w:hint="eastAsia" w:ascii="宋体" w:hAnsi="宋体" w:cs="宋体"/>
          <w:sz w:val="24"/>
        </w:rPr>
        <w:t>。</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adjustRightInd w:val="0"/>
        <w:snapToGrid w:val="0"/>
        <w:spacing w:line="460" w:lineRule="exact"/>
        <w:ind w:firstLine="360" w:firstLineChars="150"/>
        <w:rPr>
          <w:rFonts w:ascii="宋体" w:hAnsi="宋体" w:cs="宋体"/>
          <w:sz w:val="24"/>
        </w:rPr>
      </w:pPr>
      <w:r>
        <w:rPr>
          <w:rFonts w:ascii="宋体" w:hAnsi="宋体" w:cs="宋体"/>
          <w:sz w:val="24"/>
        </w:rPr>
        <w:t>5.2</w:t>
      </w:r>
      <w:r>
        <w:rPr>
          <w:rFonts w:hint="eastAsia" w:ascii="宋体" w:hAnsi="宋体" w:cs="宋体"/>
          <w:sz w:val="24"/>
        </w:rPr>
        <w:t>支付方式：本合同款项按以下第</w:t>
      </w:r>
      <w:r>
        <w:rPr>
          <w:rFonts w:hint="eastAsia" w:ascii="宋体" w:hAnsi="宋体" w:cs="宋体"/>
          <w:sz w:val="24"/>
          <w:u w:val="single"/>
        </w:rPr>
        <w:t>2</w:t>
      </w:r>
      <w:r>
        <w:rPr>
          <w:rFonts w:ascii="宋体" w:hAnsi="宋体" w:cs="宋体"/>
          <w:sz w:val="24"/>
          <w:u w:val="single"/>
        </w:rPr>
        <w:t xml:space="preserve"> </w:t>
      </w:r>
      <w:r>
        <w:rPr>
          <w:rFonts w:hint="eastAsia" w:ascii="宋体" w:hAnsi="宋体" w:cs="宋体"/>
          <w:sz w:val="24"/>
        </w:rPr>
        <w:t>种方式支付。</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）本合同生效后，甲方支付乙方</w:t>
      </w:r>
      <w:r>
        <w:rPr>
          <w:rFonts w:hint="eastAsia" w:ascii="宋体" w:hAnsi="宋体" w:cs="宋体"/>
          <w:sz w:val="24"/>
          <w:u w:val="single"/>
        </w:rPr>
        <w:t>合同暂定总价</w:t>
      </w:r>
      <w:r>
        <w:rPr>
          <w:rFonts w:ascii="宋体" w:hAnsi="宋体" w:cs="宋体"/>
          <w:sz w:val="24"/>
          <w:u w:val="single"/>
        </w:rPr>
        <w:t>30%</w:t>
      </w:r>
      <w:r>
        <w:rPr>
          <w:rFonts w:hint="eastAsia" w:ascii="宋体" w:hAnsi="宋体" w:cs="宋体"/>
          <w:sz w:val="24"/>
        </w:rPr>
        <w:t>预付款，乙方按时供货，货物到齐且经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验收合格，经甲方相关部门结算且乙方提交请款资料及等额增值税专用发票后</w:t>
      </w:r>
      <w:r>
        <w:rPr>
          <w:rFonts w:ascii="宋体" w:hAnsi="宋体" w:cs="宋体"/>
          <w:sz w:val="24"/>
          <w:u w:val="single"/>
        </w:rPr>
        <w:t>15</w:t>
      </w:r>
      <w:r>
        <w:rPr>
          <w:rFonts w:hint="eastAsia" w:ascii="宋体" w:hAnsi="宋体" w:cs="宋体"/>
          <w:sz w:val="24"/>
        </w:rPr>
        <w:t>个工作日内，甲方向乙方支付至结算审定价总额的</w:t>
      </w:r>
      <w:r>
        <w:rPr>
          <w:rFonts w:ascii="宋体" w:hAnsi="宋体" w:cs="宋体"/>
          <w:sz w:val="24"/>
        </w:rPr>
        <w:t>95%</w:t>
      </w:r>
      <w:r>
        <w:rPr>
          <w:rFonts w:hint="eastAsia" w:ascii="宋体" w:hAnsi="宋体" w:cs="宋体"/>
          <w:sz w:val="24"/>
        </w:rPr>
        <w:t>（含预付款），余款</w:t>
      </w:r>
      <w:r>
        <w:rPr>
          <w:rFonts w:ascii="宋体" w:hAnsi="宋体" w:cs="宋体"/>
          <w:sz w:val="24"/>
        </w:rPr>
        <w:t>5%</w:t>
      </w:r>
      <w:r>
        <w:rPr>
          <w:rFonts w:hint="eastAsia" w:ascii="宋体" w:hAnsi="宋体" w:cs="宋体"/>
          <w:sz w:val="24"/>
        </w:rPr>
        <w:t>作为质量保证金。质保期自</w:t>
      </w:r>
      <w:r>
        <w:rPr>
          <w:rFonts w:hint="eastAsia" w:ascii="宋体" w:hAnsi="宋体" w:cs="宋体"/>
          <w:sz w:val="24"/>
          <w:u w:val="single"/>
        </w:rPr>
        <w:t>货物开箱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验收合格之日起</w:t>
      </w:r>
      <w:r>
        <w:rPr>
          <w:rFonts w:ascii="宋体" w:hAnsi="宋体" w:cs="宋体"/>
          <w:sz w:val="24"/>
          <w:u w:val="single"/>
        </w:rPr>
        <w:t xml:space="preserve"> X      </w:t>
      </w:r>
      <w:r>
        <w:rPr>
          <w:rFonts w:hint="eastAsia" w:ascii="宋体" w:hAnsi="宋体" w:cs="宋体"/>
          <w:sz w:val="24"/>
        </w:rPr>
        <w:t>年。质保期满后，乙方申请退还质保金并提供相关资料后的</w:t>
      </w:r>
      <w:r>
        <w:rPr>
          <w:rFonts w:ascii="宋体" w:hAnsi="宋体" w:cs="宋体"/>
          <w:sz w:val="24"/>
          <w:u w:val="single"/>
        </w:rPr>
        <w:t>15</w:t>
      </w:r>
      <w:r>
        <w:rPr>
          <w:rFonts w:hint="eastAsia" w:ascii="宋体" w:hAnsi="宋体" w:cs="宋体"/>
          <w:sz w:val="24"/>
        </w:rPr>
        <w:t>个工作日内，甲方支付质保金（无息）（适用于需支付预付款采购）。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）本合同生效后，乙方按时供货，货物到齐且经</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个工作日内向乙方支付至货款总额的</w:t>
      </w:r>
      <w:r>
        <w:rPr>
          <w:rFonts w:ascii="宋体" w:hAnsi="宋体" w:cs="宋体"/>
          <w:sz w:val="24"/>
        </w:rPr>
        <w:t>95%</w:t>
      </w:r>
      <w:r>
        <w:rPr>
          <w:rFonts w:hint="eastAsia" w:ascii="宋体" w:hAnsi="宋体" w:cs="宋体"/>
          <w:sz w:val="24"/>
        </w:rPr>
        <w:t>。余款</w:t>
      </w:r>
      <w:r>
        <w:rPr>
          <w:rFonts w:ascii="宋体" w:hAnsi="宋体" w:cs="宋体"/>
          <w:sz w:val="24"/>
        </w:rPr>
        <w:t>5%</w:t>
      </w:r>
      <w:r>
        <w:rPr>
          <w:rFonts w:hint="eastAsia" w:ascii="宋体" w:hAnsi="宋体" w:cs="宋体"/>
          <w:sz w:val="24"/>
        </w:rPr>
        <w:t>作为质量保证金。质保期自</w:t>
      </w:r>
      <w:r>
        <w:rPr>
          <w:rFonts w:hint="eastAsia" w:ascii="宋体" w:hAnsi="宋体" w:cs="宋体"/>
          <w:sz w:val="24"/>
          <w:u w:val="single"/>
        </w:rPr>
        <w:t>货物试运行</w:t>
      </w:r>
      <w:r>
        <w:rPr>
          <w:rFonts w:hint="eastAsia" w:ascii="宋体" w:hAnsi="宋体" w:cs="宋体"/>
          <w:sz w:val="24"/>
        </w:rPr>
        <w:t>验收合格之日起</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年。质保期满后，乙方申请退还质保金并提供相关资料后的</w:t>
      </w:r>
      <w:r>
        <w:rPr>
          <w:rFonts w:ascii="宋体" w:hAnsi="宋体" w:cs="宋体"/>
          <w:sz w:val="24"/>
          <w:u w:val="single"/>
        </w:rPr>
        <w:t>15</w:t>
      </w:r>
      <w:r>
        <w:rPr>
          <w:rFonts w:hint="eastAsia" w:ascii="宋体" w:hAnsi="宋体" w:cs="宋体"/>
          <w:sz w:val="24"/>
        </w:rPr>
        <w:t>个工作日内，甲方支付质保金（无息）（适用于不需支付预付款采购）。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）本合同生效后，乙方按时供货，货物到齐且经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个工作日内向乙方支付至货款总额的</w:t>
      </w:r>
      <w:r>
        <w:rPr>
          <w:rFonts w:ascii="宋体" w:hAnsi="宋体" w:cs="宋体"/>
          <w:sz w:val="24"/>
        </w:rPr>
        <w:t>100%</w:t>
      </w:r>
      <w:r>
        <w:rPr>
          <w:rFonts w:hint="eastAsia" w:ascii="宋体" w:hAnsi="宋体" w:cs="宋体"/>
          <w:sz w:val="24"/>
        </w:rPr>
        <w:t>（适用于即时结清采购）。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）本合同生效后，乙方按时分批供货，每批货物到齐且经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个工作日内向乙方支付至该批货款总额的</w:t>
      </w:r>
      <w:r>
        <w:rPr>
          <w:rFonts w:ascii="宋体" w:hAnsi="宋体" w:cs="宋体"/>
          <w:sz w:val="24"/>
        </w:rPr>
        <w:t>100%</w:t>
      </w:r>
      <w:r>
        <w:rPr>
          <w:rFonts w:hint="eastAsia" w:ascii="宋体" w:hAnsi="宋体" w:cs="宋体"/>
          <w:sz w:val="24"/>
        </w:rPr>
        <w:t>（适用于分批供货且即时结清采购）。</w:t>
      </w:r>
    </w:p>
    <w:p>
      <w:pPr>
        <w:adjustRightInd w:val="0"/>
        <w:snapToGrid w:val="0"/>
        <w:spacing w:line="460" w:lineRule="exact"/>
        <w:ind w:firstLine="240" w:firstLineChars="100"/>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）其它支付方式：</w:t>
      </w:r>
      <w:r>
        <w:rPr>
          <w:rFonts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hAnsi="宋体" w:cs="宋体"/>
          <w:sz w:val="24"/>
        </w:rPr>
      </w:pPr>
      <w:r>
        <w:rPr>
          <w:rFonts w:ascii="宋体" w:hAnsi="宋体" w:cs="宋体"/>
          <w:sz w:val="24"/>
        </w:rPr>
        <w:t>5.3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hAnsi="宋体" w:cs="宋体"/>
          <w:sz w:val="24"/>
        </w:rPr>
      </w:pPr>
      <w:r>
        <w:rPr>
          <w:rFonts w:hint="eastAsia" w:ascii="宋体" w:hAnsi="宋体" w:cs="宋体"/>
          <w:sz w:val="24"/>
        </w:rPr>
        <w:t>乙方在收款前需向甲方提交等额增值税专用发票，增值税专用发票信息：</w:t>
      </w:r>
    </w:p>
    <w:p>
      <w:pPr>
        <w:spacing w:line="460" w:lineRule="exact"/>
        <w:ind w:firstLine="480" w:firstLineChars="200"/>
        <w:rPr>
          <w:rFonts w:ascii="宋体" w:hAnsi="宋体" w:cs="宋体"/>
          <w:sz w:val="24"/>
        </w:rPr>
      </w:pP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w:t>
      </w:r>
      <w:r>
        <w:rPr>
          <w:rFonts w:ascii="宋体" w:hAnsi="宋体" w:cs="宋体"/>
          <w:sz w:val="24"/>
        </w:rPr>
        <w:t xml:space="preserve">  </w:t>
      </w:r>
    </w:p>
    <w:p>
      <w:pPr>
        <w:spacing w:line="460" w:lineRule="exact"/>
        <w:ind w:firstLine="480" w:firstLineChars="200"/>
        <w:rPr>
          <w:rFonts w:ascii="宋体" w:hAnsi="宋体" w:cs="宋体"/>
          <w:sz w:val="24"/>
        </w:rPr>
      </w:pPr>
      <w:r>
        <w:rPr>
          <w:rFonts w:ascii="宋体" w:hAnsi="宋体" w:cs="宋体"/>
          <w:sz w:val="24"/>
        </w:rPr>
        <w:t>5.4</w:t>
      </w:r>
      <w:r>
        <w:rPr>
          <w:rFonts w:hint="eastAsia" w:ascii="宋体" w:hAnsi="宋体" w:cs="宋体"/>
          <w:sz w:val="24"/>
        </w:rPr>
        <w:t>付款方式：</w:t>
      </w:r>
      <w:r>
        <w:rPr>
          <w:rFonts w:ascii="宋体" w:hAnsi="宋体" w:cs="宋体"/>
          <w:sz w:val="24"/>
        </w:rPr>
        <w:t xml:space="preserve"> </w:t>
      </w:r>
      <w:r>
        <w:rPr>
          <w:rFonts w:ascii="宋体" w:hAnsi="宋体" w:cs="宋体"/>
          <w:sz w:val="24"/>
        </w:rPr>
        <w:sym w:font="Wingdings" w:char="00FE"/>
      </w:r>
      <w:r>
        <w:rPr>
          <w:rFonts w:hint="eastAsia" w:ascii="宋体" w:hAnsi="宋体" w:cs="宋体"/>
          <w:sz w:val="24"/>
        </w:rPr>
        <w:t>网银支付；</w:t>
      </w:r>
      <w:r>
        <w:rPr>
          <w:rFonts w:ascii="宋体" w:hAnsi="宋体" w:cs="宋体"/>
          <w:sz w:val="24"/>
        </w:rPr>
        <w:t xml:space="preserve">  </w:t>
      </w:r>
      <w:r>
        <w:rPr>
          <w:rFonts w:ascii="宋体" w:hAnsi="宋体" w:cs="宋体"/>
          <w:sz w:val="24"/>
        </w:rPr>
        <w:sym w:font="Wingdings" w:char="00A8"/>
      </w:r>
      <w:r>
        <w:rPr>
          <w:rFonts w:hint="eastAsia" w:ascii="宋体" w:hAnsi="宋体" w:cs="宋体"/>
          <w:sz w:val="24"/>
        </w:rPr>
        <w:t>支票；</w:t>
      </w:r>
      <w:r>
        <w:rPr>
          <w:rFonts w:ascii="宋体" w:hAnsi="宋体" w:cs="宋体"/>
          <w:sz w:val="24"/>
        </w:rPr>
        <w:t xml:space="preserve">   </w:t>
      </w:r>
      <w:r>
        <w:rPr>
          <w:rFonts w:ascii="宋体" w:hAnsi="宋体" w:cs="宋体"/>
          <w:sz w:val="24"/>
        </w:rPr>
        <w:sym w:font="Wingdings" w:char="00A8"/>
      </w:r>
      <w:r>
        <w:rPr>
          <w:rFonts w:hint="eastAsia" w:ascii="宋体" w:hAnsi="宋体" w:cs="宋体"/>
          <w:sz w:val="24"/>
        </w:rPr>
        <w:t>其他：</w:t>
      </w:r>
      <w:r>
        <w:rPr>
          <w:rFonts w:ascii="宋体" w:hAnsi="宋体" w:cs="宋体"/>
          <w:sz w:val="24"/>
        </w:rPr>
        <w:t xml:space="preserve">       </w:t>
      </w:r>
    </w:p>
    <w:bookmarkEnd w:id="25"/>
    <w:bookmarkEnd w:id="26"/>
    <w:p>
      <w:pPr>
        <w:adjustRightInd w:val="0"/>
        <w:snapToGrid w:val="0"/>
        <w:spacing w:line="460" w:lineRule="exact"/>
        <w:ind w:firstLine="482" w:firstLineChars="200"/>
        <w:rPr>
          <w:rFonts w:ascii="宋体" w:hAnsi="宋体" w:cs="宋体"/>
          <w:sz w:val="24"/>
        </w:rPr>
      </w:pPr>
      <w:bookmarkStart w:id="27" w:name="_Toc520190038"/>
      <w:bookmarkStart w:id="28" w:name="_Toc107447254"/>
      <w:bookmarkStart w:id="29" w:name="_Toc257"/>
      <w:bookmarkStart w:id="30" w:name="_Toc118086592"/>
      <w:bookmarkStart w:id="31" w:name="_Toc474245224"/>
      <w:bookmarkStart w:id="32" w:name="_Toc183666529"/>
      <w:bookmarkStart w:id="33" w:name="_Toc107446861"/>
      <w:bookmarkStart w:id="34" w:name="_Toc5166"/>
      <w:bookmarkStart w:id="35" w:name="_Toc107446860"/>
      <w:bookmarkStart w:id="36" w:name="_Toc183666534"/>
      <w:bookmarkStart w:id="37" w:name="_Toc518992998"/>
      <w:bookmarkStart w:id="38" w:name="_Toc107447253"/>
      <w:bookmarkStart w:id="39" w:name="_Toc306350465"/>
      <w:r>
        <w:rPr>
          <w:rFonts w:hint="eastAsia" w:ascii="宋体" w:hAnsi="宋体" w:cs="宋体"/>
          <w:b/>
          <w:bCs/>
          <w:sz w:val="24"/>
        </w:rPr>
        <w:t>第六条</w:t>
      </w:r>
      <w:r>
        <w:rPr>
          <w:rFonts w:ascii="宋体" w:hAnsi="宋体" w:cs="宋体"/>
          <w:b/>
          <w:bCs/>
          <w:sz w:val="24"/>
        </w:rPr>
        <w:t xml:space="preserve"> </w:t>
      </w:r>
      <w:r>
        <w:rPr>
          <w:rFonts w:hint="eastAsia" w:ascii="宋体" w:hAnsi="宋体" w:cs="宋体"/>
          <w:b/>
          <w:bCs/>
          <w:sz w:val="24"/>
        </w:rPr>
        <w:t>违约责任</w:t>
      </w:r>
    </w:p>
    <w:p>
      <w:pPr>
        <w:adjustRightInd w:val="0"/>
        <w:snapToGrid w:val="0"/>
        <w:spacing w:line="46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单方面取消合同：任意一方未经对方同意单方面取消合同，应按</w:t>
      </w:r>
      <w:r>
        <w:rPr>
          <w:rFonts w:hint="eastAsia" w:ascii="宋体" w:hAnsi="宋体" w:cs="宋体"/>
          <w:sz w:val="24"/>
          <w:u w:val="single"/>
        </w:rPr>
        <w:t>合同暂定总价的</w:t>
      </w:r>
      <w:r>
        <w:rPr>
          <w:rFonts w:ascii="宋体" w:hAnsi="宋体" w:cs="宋体"/>
          <w:sz w:val="24"/>
          <w:u w:val="single"/>
        </w:rPr>
        <w:t>30%</w:t>
      </w:r>
      <w:r>
        <w:rPr>
          <w:rFonts w:hint="eastAsia" w:ascii="宋体" w:hAnsi="宋体" w:cs="宋体"/>
          <w:sz w:val="24"/>
        </w:rPr>
        <w:t>向对方赔偿。</w:t>
      </w:r>
    </w:p>
    <w:p>
      <w:pPr>
        <w:adjustRightInd w:val="0"/>
        <w:snapToGrid w:val="0"/>
        <w:spacing w:line="46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乙方不能按时交货的，每逾期</w:t>
      </w:r>
      <w:r>
        <w:rPr>
          <w:rFonts w:ascii="宋体" w:hAnsi="宋体" w:cs="宋体"/>
          <w:sz w:val="24"/>
        </w:rPr>
        <w:t>1</w:t>
      </w:r>
      <w:r>
        <w:rPr>
          <w:rFonts w:hint="eastAsia" w:ascii="宋体" w:hAnsi="宋体" w:cs="宋体"/>
          <w:sz w:val="24"/>
        </w:rPr>
        <w:t>日，按</w:t>
      </w:r>
      <w:r>
        <w:rPr>
          <w:rFonts w:hint="eastAsia" w:ascii="宋体" w:hAnsi="宋体" w:cs="宋体"/>
          <w:sz w:val="24"/>
          <w:u w:val="single"/>
        </w:rPr>
        <w:t>迟交货物总价的</w:t>
      </w:r>
      <w:r>
        <w:rPr>
          <w:rFonts w:ascii="宋体" w:hAnsi="宋体" w:cs="宋体"/>
          <w:sz w:val="24"/>
          <w:u w:val="single"/>
        </w:rPr>
        <w:t xml:space="preserve"> 1%支付违约金</w:t>
      </w:r>
      <w:r>
        <w:rPr>
          <w:rFonts w:hint="eastAsia" w:ascii="宋体" w:hAnsi="宋体" w:cs="宋体"/>
          <w:sz w:val="24"/>
        </w:rPr>
        <w:t>，逾期达到</w:t>
      </w:r>
      <w:r>
        <w:rPr>
          <w:rFonts w:hint="eastAsia" w:ascii="宋体" w:hAnsi="宋体" w:cs="宋体"/>
          <w:sz w:val="24"/>
          <w:lang w:val="en-US" w:eastAsia="zh-CN"/>
        </w:rPr>
        <w:t>15</w:t>
      </w:r>
      <w:r>
        <w:rPr>
          <w:rFonts w:hint="eastAsia" w:ascii="宋体" w:hAnsi="宋体" w:cs="宋体"/>
          <w:sz w:val="24"/>
        </w:rPr>
        <w:t>天及以上的，甲方有权解除合同。</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6.3 </w:t>
      </w:r>
      <w:r>
        <w:rPr>
          <w:rFonts w:hint="eastAsia" w:ascii="宋体" w:hAnsi="宋体" w:cs="宋体"/>
          <w:sz w:val="24"/>
        </w:rPr>
        <w:t>货物</w:t>
      </w:r>
      <w:r>
        <w:rPr>
          <w:rFonts w:hint="eastAsia" w:ascii="宋体" w:hAnsi="宋体" w:cs="宋体"/>
          <w:sz w:val="24"/>
          <w:u w:val="single"/>
        </w:rPr>
        <w:t>试运行</w:t>
      </w:r>
      <w:r>
        <w:rPr>
          <w:rFonts w:hint="eastAsia" w:ascii="宋体" w:hAnsi="宋体" w:cs="宋体"/>
          <w:sz w:val="24"/>
        </w:rPr>
        <w:t>验收不合格或货物在</w:t>
      </w:r>
      <w:r>
        <w:rPr>
          <w:rFonts w:hint="eastAsia" w:ascii="宋体" w:hAnsi="宋体" w:cs="宋体"/>
          <w:sz w:val="24"/>
          <w:u w:val="single"/>
        </w:rPr>
        <w:t>试运行</w:t>
      </w:r>
      <w:r>
        <w:rPr>
          <w:rFonts w:hint="eastAsia" w:ascii="宋体" w:hAnsi="宋体" w:cs="宋体"/>
          <w:sz w:val="24"/>
        </w:rPr>
        <w:t>验收后发现乙方所供货物不合格的，甲方有权退货或要求更换。甲方要求退货的，乙方应在收到甲方退货要求的</w:t>
      </w:r>
      <w:r>
        <w:rPr>
          <w:rFonts w:ascii="宋体" w:hAnsi="宋体" w:cs="宋体"/>
          <w:sz w:val="24"/>
        </w:rPr>
        <w:t>3</w:t>
      </w:r>
      <w:r>
        <w:rPr>
          <w:rFonts w:hint="eastAsia" w:ascii="宋体" w:hAnsi="宋体" w:cs="宋体"/>
          <w:sz w:val="24"/>
        </w:rPr>
        <w:t>日内退还甲方已支付的货款（含预付款）并按退货总价的双倍金额向甲方支付违约金，同时甲方有权解除合同；甲方要求更换的，乙方应在</w:t>
      </w:r>
      <w:r>
        <w:rPr>
          <w:rFonts w:ascii="宋体" w:hAnsi="宋体" w:cs="宋体"/>
          <w:sz w:val="24"/>
        </w:rPr>
        <w:t>3</w:t>
      </w:r>
      <w:r>
        <w:rPr>
          <w:rFonts w:hint="eastAsia" w:ascii="宋体" w:hAnsi="宋体" w:cs="宋体"/>
          <w:sz w:val="24"/>
        </w:rPr>
        <w:t>日内重新交货并按</w:t>
      </w:r>
      <w:r>
        <w:rPr>
          <w:rFonts w:hint="eastAsia" w:ascii="宋体" w:hAnsi="宋体" w:cs="宋体"/>
          <w:sz w:val="24"/>
          <w:u w:val="single"/>
        </w:rPr>
        <w:t>更换货物总价的</w:t>
      </w:r>
      <w:r>
        <w:rPr>
          <w:rFonts w:ascii="宋体" w:hAnsi="宋体" w:cs="宋体"/>
          <w:sz w:val="24"/>
          <w:u w:val="single"/>
        </w:rPr>
        <w:t>10%</w:t>
      </w:r>
      <w:r>
        <w:rPr>
          <w:rFonts w:hint="eastAsia" w:ascii="宋体" w:hAnsi="宋体" w:cs="宋体"/>
          <w:sz w:val="24"/>
        </w:rPr>
        <w:t>支付违约金，乙方承担由此产生的一切损失和费用。</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6.4 </w:t>
      </w:r>
      <w:r>
        <w:rPr>
          <w:rFonts w:hint="eastAsia" w:ascii="宋体" w:hAnsi="宋体" w:cs="宋体"/>
          <w:sz w:val="24"/>
        </w:rPr>
        <w:t>乙方不履行合同义务、或履行合同义务不符合合同约定、或违反国家、省、市行业标准的，甲方有权要求乙方限期整改。乙方逾期未完成整改的，每项每超过</w:t>
      </w:r>
      <w:r>
        <w:rPr>
          <w:rFonts w:ascii="宋体" w:hAnsi="宋体" w:cs="宋体"/>
          <w:sz w:val="24"/>
        </w:rPr>
        <w:t>1日支付违约金人民币1万元，超过</w:t>
      </w:r>
      <w:r>
        <w:rPr>
          <w:rFonts w:ascii="宋体" w:hAnsi="宋体" w:cs="宋体"/>
          <w:sz w:val="24"/>
          <w:u w:val="single"/>
        </w:rPr>
        <w:t>_</w:t>
      </w:r>
      <w:r>
        <w:rPr>
          <w:rFonts w:hint="eastAsia" w:ascii="宋体" w:hAnsi="宋体" w:cs="宋体"/>
          <w:sz w:val="24"/>
          <w:u w:val="single"/>
        </w:rPr>
        <w:t>15</w:t>
      </w:r>
      <w:r>
        <w:rPr>
          <w:rFonts w:ascii="宋体" w:hAnsi="宋体" w:cs="宋体"/>
          <w:sz w:val="24"/>
          <w:u w:val="single"/>
        </w:rPr>
        <w:t xml:space="preserve"> </w:t>
      </w:r>
      <w:r>
        <w:rPr>
          <w:rFonts w:hint="eastAsia" w:ascii="宋体" w:hAnsi="宋体" w:cs="宋体"/>
          <w:sz w:val="24"/>
        </w:rPr>
        <w:t>日，甲方有权解除合同并要求乙方支付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r>
        <w:rPr>
          <w:rFonts w:hint="eastAsia" w:ascii="宋体" w:hAnsi="宋体" w:cs="宋体"/>
          <w:sz w:val="24"/>
        </w:rPr>
        <w:t>（</w:t>
      </w:r>
      <w:r>
        <w:rPr>
          <w:rFonts w:hint="eastAsia" w:cs="宋体"/>
          <w:sz w:val="24"/>
        </w:rPr>
        <w:t>如合同另行约定违约责任，从其约定</w:t>
      </w:r>
      <w:r>
        <w:rPr>
          <w:rFonts w:hint="eastAsia" w:ascii="宋体" w:hAnsi="宋体" w:cs="宋体"/>
          <w:sz w:val="24"/>
        </w:rPr>
        <w:t>）</w:t>
      </w:r>
      <w:r>
        <w:rPr>
          <w:rFonts w:ascii="宋体" w:hAnsi="宋体" w:cs="宋体"/>
          <w:sz w:val="24"/>
        </w:rPr>
        <w:t>。</w:t>
      </w:r>
    </w:p>
    <w:p>
      <w:pPr>
        <w:topLinePunct/>
        <w:spacing w:line="500" w:lineRule="exact"/>
        <w:ind w:firstLine="480" w:firstLineChars="200"/>
        <w:rPr>
          <w:rFonts w:ascii="宋体" w:hAnsi="宋体" w:cs="宋体"/>
          <w:sz w:val="24"/>
        </w:rPr>
      </w:pPr>
      <w:r>
        <w:rPr>
          <w:rFonts w:hint="eastAsia" w:ascii="宋体" w:hAnsi="宋体" w:cs="宋体"/>
          <w:sz w:val="24"/>
        </w:rPr>
        <w:t>6.5</w:t>
      </w:r>
      <w:r>
        <w:rPr>
          <w:rFonts w:hint="eastAsia" w:ascii="宋体" w:hAnsi="宋体" w:cs="宋体"/>
          <w:bCs/>
          <w:sz w:val="24"/>
        </w:rPr>
        <w:t>在合同有效期内，若乙方发生不诚信行为情形的，乙方自愿接受甲方按《广州市净水有限公司经营建设项目参建企业不诚信行为管理办法》处理。具体处理标准详见附件3。</w:t>
      </w:r>
    </w:p>
    <w:p>
      <w:pPr>
        <w:adjustRightInd w:val="0"/>
        <w:snapToGrid w:val="0"/>
        <w:spacing w:line="460" w:lineRule="exact"/>
        <w:ind w:firstLine="482" w:firstLineChars="200"/>
        <w:rPr>
          <w:rFonts w:ascii="宋体" w:hAnsi="宋体" w:cs="宋体"/>
          <w:b/>
          <w:bCs/>
          <w:sz w:val="24"/>
        </w:rPr>
      </w:pPr>
      <w:r>
        <w:rPr>
          <w:rFonts w:hint="eastAsia" w:ascii="宋体" w:hAnsi="宋体" w:cs="宋体"/>
          <w:b/>
          <w:bCs/>
          <w:sz w:val="24"/>
        </w:rPr>
        <w:t>第七条</w:t>
      </w:r>
      <w:r>
        <w:rPr>
          <w:rFonts w:ascii="宋体" w:hAnsi="宋体" w:cs="宋体"/>
          <w:b/>
          <w:bCs/>
          <w:sz w:val="24"/>
        </w:rPr>
        <w:t xml:space="preserve"> </w:t>
      </w:r>
      <w:r>
        <w:rPr>
          <w:rFonts w:hint="eastAsia" w:ascii="宋体" w:hAnsi="宋体" w:cs="宋体"/>
          <w:b/>
          <w:bCs/>
          <w:sz w:val="24"/>
        </w:rPr>
        <w:t>不可抗力</w:t>
      </w:r>
    </w:p>
    <w:p>
      <w:pPr>
        <w:numPr>
          <w:ilvl w:val="255"/>
          <w:numId w:val="0"/>
        </w:numPr>
        <w:adjustRightInd w:val="0"/>
        <w:snapToGrid w:val="0"/>
        <w:spacing w:line="460" w:lineRule="exact"/>
        <w:ind w:firstLine="480" w:firstLineChars="200"/>
        <w:rPr>
          <w:rFonts w:ascii="宋体" w:hAnsi="宋体" w:cs="宋体"/>
          <w:sz w:val="24"/>
        </w:rPr>
      </w:pPr>
      <w:r>
        <w:rPr>
          <w:rFonts w:ascii="宋体" w:hAnsi="宋体" w:cs="宋体"/>
          <w:sz w:val="24"/>
        </w:rPr>
        <w:t xml:space="preserve">7.1 </w:t>
      </w:r>
      <w:r>
        <w:rPr>
          <w:rFonts w:hint="eastAsia" w:ascii="宋体" w:hAnsi="宋体" w:cs="宋体"/>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2）战争行为、入侵、武装冲突或外敌行为、封锁、暴乱、恐怖行为或军事演习；</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7.2 </w:t>
      </w:r>
      <w:r>
        <w:rPr>
          <w:rFonts w:hint="eastAsia" w:ascii="宋体" w:hAnsi="宋体" w:cs="宋体"/>
          <w:sz w:val="24"/>
        </w:rPr>
        <w:t>声称受到不可抗力影响的一方，应在发生不可抗力或知道发生不可抗力之后</w:t>
      </w:r>
      <w:r>
        <w:rPr>
          <w:rFonts w:ascii="宋体" w:hAnsi="宋体" w:cs="宋体"/>
          <w:sz w:val="24"/>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7.3 </w:t>
      </w:r>
      <w:r>
        <w:rPr>
          <w:rFonts w:hint="eastAsia" w:ascii="宋体" w:hAnsi="宋体" w:cs="宋体"/>
          <w:sz w:val="24"/>
        </w:rPr>
        <w:t>因不可抗力导致合同无法履行的时间自该不可抗力发生日起连续超过玖拾</w:t>
      </w:r>
      <w:r>
        <w:rPr>
          <w:rFonts w:ascii="宋体" w:hAnsi="宋体" w:cs="宋体"/>
          <w:sz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7.4 </w:t>
      </w:r>
      <w:r>
        <w:rPr>
          <w:rFonts w:hint="eastAsia" w:ascii="宋体" w:hAnsi="宋体" w:cs="宋体"/>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争议解决</w:t>
      </w:r>
    </w:p>
    <w:p>
      <w:pPr>
        <w:spacing w:line="460" w:lineRule="exact"/>
        <w:ind w:firstLine="720" w:firstLineChars="300"/>
        <w:rPr>
          <w:rFonts w:ascii="宋体" w:hAnsi="宋体" w:cs="宋体"/>
          <w:sz w:val="24"/>
        </w:rPr>
      </w:pPr>
      <w:r>
        <w:rPr>
          <w:rFonts w:ascii="宋体" w:hAnsi="宋体" w:cs="宋体"/>
          <w:bCs/>
          <w:sz w:val="24"/>
        </w:rPr>
        <w:t>8.1</w:t>
      </w:r>
      <w:r>
        <w:rPr>
          <w:rFonts w:hint="eastAsia" w:ascii="宋体" w:hAnsi="宋体" w:cs="宋体"/>
          <w:bCs/>
          <w:sz w:val="24"/>
        </w:rPr>
        <w:t>因本合同引起的或与本合同有关的任何争议，甲乙双方应友好协商解决，如协商不成，任何一方可依法向甲方所在地</w:t>
      </w:r>
      <w:r>
        <w:rPr>
          <w:rFonts w:hint="eastAsia" w:ascii="宋体" w:hAnsi="宋体" w:cs="宋体"/>
          <w:bCs/>
          <w:sz w:val="24"/>
          <w:u w:val="single"/>
        </w:rPr>
        <w:t>人民法院</w:t>
      </w:r>
      <w:r>
        <w:rPr>
          <w:rFonts w:hint="eastAsia" w:ascii="宋体" w:hAnsi="宋体" w:cs="宋体"/>
          <w:bCs/>
          <w:sz w:val="24"/>
        </w:rPr>
        <w:t>提起诉讼</w:t>
      </w:r>
      <w:r>
        <w:rPr>
          <w:rFonts w:hint="eastAsia" w:ascii="宋体" w:hAnsi="宋体" w:cs="宋体"/>
          <w:sz w:val="24"/>
        </w:rPr>
        <w:t>。</w:t>
      </w:r>
    </w:p>
    <w:p>
      <w:pPr>
        <w:spacing w:line="460" w:lineRule="exact"/>
        <w:ind w:firstLine="720" w:firstLineChars="300"/>
        <w:rPr>
          <w:rFonts w:ascii="宋体" w:hAnsi="宋体" w:cs="宋体"/>
          <w:sz w:val="24"/>
        </w:rPr>
      </w:pPr>
      <w:r>
        <w:rPr>
          <w:rFonts w:ascii="宋体" w:hAnsi="宋体" w:cs="宋体"/>
          <w:sz w:val="24"/>
        </w:rPr>
        <w:t>8.2</w:t>
      </w:r>
      <w:r>
        <w:rPr>
          <w:rFonts w:hint="eastAsia" w:ascii="宋体" w:hAnsi="宋体" w:cs="宋体"/>
          <w:sz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其他</w:t>
      </w:r>
    </w:p>
    <w:p>
      <w:pPr>
        <w:spacing w:line="460" w:lineRule="exact"/>
        <w:ind w:firstLine="638" w:firstLineChars="266"/>
        <w:rPr>
          <w:rFonts w:ascii="宋体" w:hAnsi="宋体" w:cs="宋体"/>
          <w:b/>
          <w:sz w:val="24"/>
        </w:rPr>
      </w:pPr>
      <w:r>
        <w:rPr>
          <w:rFonts w:ascii="宋体" w:hAnsi="宋体" w:cs="宋体"/>
          <w:sz w:val="24"/>
        </w:rPr>
        <w:t>9.1</w:t>
      </w:r>
      <w:r>
        <w:rPr>
          <w:rFonts w:hint="eastAsia" w:ascii="宋体" w:hAnsi="宋体" w:cs="宋体"/>
          <w:sz w:val="24"/>
        </w:rPr>
        <w:t>本协议未尽事宜，可由甲乙双方另行签订补充协议。补充协议与本合同具有同等法律效力。</w:t>
      </w:r>
    </w:p>
    <w:p>
      <w:pPr>
        <w:spacing w:line="460" w:lineRule="exact"/>
        <w:ind w:firstLine="638" w:firstLineChars="266"/>
        <w:rPr>
          <w:rFonts w:ascii="宋体" w:hAnsi="宋体" w:cs="宋体"/>
          <w:sz w:val="24"/>
        </w:rPr>
      </w:pPr>
      <w:r>
        <w:rPr>
          <w:rFonts w:ascii="宋体" w:hAnsi="宋体" w:cs="宋体"/>
          <w:sz w:val="24"/>
        </w:rPr>
        <w:t>9.2</w:t>
      </w:r>
      <w:r>
        <w:rPr>
          <w:rFonts w:hint="eastAsia" w:ascii="宋体" w:hAnsi="宋体" w:cs="宋体"/>
          <w:sz w:val="24"/>
        </w:rPr>
        <w:t>本合同自甲乙双方法定代表人或授权代理人签字并加盖公章之日起生效。</w:t>
      </w:r>
    </w:p>
    <w:p>
      <w:pPr>
        <w:spacing w:line="460" w:lineRule="exact"/>
        <w:ind w:firstLine="638" w:firstLineChars="266"/>
        <w:rPr>
          <w:rFonts w:ascii="宋体" w:hAnsi="宋体" w:cs="宋体"/>
          <w:sz w:val="24"/>
        </w:rPr>
      </w:pPr>
      <w:r>
        <w:rPr>
          <w:rFonts w:ascii="宋体" w:hAnsi="宋体" w:cs="宋体"/>
          <w:sz w:val="24"/>
        </w:rPr>
        <w:t>9.3</w:t>
      </w:r>
      <w:r>
        <w:rPr>
          <w:rFonts w:hint="eastAsia" w:ascii="宋体" w:hAnsi="宋体" w:cs="宋体"/>
          <w:sz w:val="24"/>
        </w:rPr>
        <w:t>本合同一式</w:t>
      </w:r>
      <w:r>
        <w:rPr>
          <w:rFonts w:ascii="宋体" w:hAnsi="宋体" w:cs="宋体"/>
          <w:sz w:val="24"/>
          <w:u w:val="single"/>
        </w:rPr>
        <w:t xml:space="preserve">    </w:t>
      </w:r>
      <w:r>
        <w:rPr>
          <w:rFonts w:hint="eastAsia" w:ascii="宋体" w:hAnsi="宋体" w:cs="宋体"/>
          <w:sz w:val="24"/>
        </w:rPr>
        <w:t>份，甲方执</w:t>
      </w:r>
      <w:r>
        <w:rPr>
          <w:rFonts w:ascii="宋体" w:hAnsi="宋体" w:cs="宋体"/>
          <w:sz w:val="24"/>
          <w:u w:val="single"/>
        </w:rPr>
        <w:t xml:space="preserve">    </w:t>
      </w:r>
      <w:r>
        <w:rPr>
          <w:rFonts w:hint="eastAsia" w:ascii="宋体" w:hAnsi="宋体" w:cs="宋体"/>
          <w:sz w:val="24"/>
        </w:rPr>
        <w:t>份，乙方执</w:t>
      </w:r>
      <w:r>
        <w:rPr>
          <w:rFonts w:ascii="宋体" w:hAnsi="宋体" w:cs="宋体"/>
          <w:sz w:val="24"/>
          <w:u w:val="single"/>
        </w:rPr>
        <w:t xml:space="preserve">    </w:t>
      </w:r>
      <w:r>
        <w:rPr>
          <w:rFonts w:hint="eastAsia" w:ascii="宋体" w:hAnsi="宋体" w:cs="宋体"/>
          <w:sz w:val="24"/>
        </w:rPr>
        <w:t>份。均具有同等法律效力。</w:t>
      </w:r>
    </w:p>
    <w:p>
      <w:pPr>
        <w:adjustRightInd w:val="0"/>
        <w:snapToGrid w:val="0"/>
        <w:spacing w:line="460" w:lineRule="exact"/>
        <w:ind w:right="521" w:rightChars="248" w:firstLine="720" w:firstLineChars="300"/>
        <w:rPr>
          <w:rFonts w:ascii="宋体" w:hAnsi="宋体" w:cs="宋体"/>
          <w:sz w:val="24"/>
        </w:rPr>
      </w:pPr>
      <w:r>
        <w:rPr>
          <w:rFonts w:ascii="宋体" w:hAnsi="宋体" w:cs="宋体"/>
          <w:sz w:val="24"/>
        </w:rPr>
        <w:t>9.4</w:t>
      </w:r>
      <w:r>
        <w:rPr>
          <w:rFonts w:hint="eastAsia" w:ascii="宋体" w:hAnsi="宋体" w:cs="宋体"/>
          <w:sz w:val="24"/>
        </w:rPr>
        <w:t>补充条款：</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p>
    <w:bookmarkEnd w:id="27"/>
    <w:bookmarkEnd w:id="28"/>
    <w:bookmarkEnd w:id="29"/>
    <w:bookmarkEnd w:id="30"/>
    <w:bookmarkEnd w:id="31"/>
    <w:bookmarkEnd w:id="32"/>
    <w:bookmarkEnd w:id="33"/>
    <w:bookmarkEnd w:id="34"/>
    <w:bookmarkEnd w:id="35"/>
    <w:bookmarkEnd w:id="36"/>
    <w:bookmarkEnd w:id="37"/>
    <w:bookmarkEnd w:id="38"/>
    <w:bookmarkEnd w:id="39"/>
    <w:p>
      <w:pPr>
        <w:spacing w:line="460" w:lineRule="exact"/>
        <w:ind w:firstLine="480"/>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r>
        <w:rPr>
          <w:rFonts w:ascii="宋体" w:hAnsi="宋体" w:cs="宋体"/>
          <w:sz w:val="24"/>
        </w:rPr>
        <w:t>/</w:t>
      </w:r>
      <w:r>
        <w:rPr>
          <w:rFonts w:hint="eastAsia" w:ascii="宋体" w:hAnsi="宋体" w:cs="宋体"/>
          <w:sz w:val="24"/>
        </w:rPr>
        <w:t>成交通知书/委托函（如有）</w:t>
      </w:r>
    </w:p>
    <w:p>
      <w:pPr>
        <w:numPr>
          <w:ilvl w:val="0"/>
          <w:numId w:val="4"/>
        </w:numPr>
        <w:spacing w:line="460" w:lineRule="exact"/>
        <w:rPr>
          <w:rFonts w:ascii="宋体" w:hAnsi="宋体" w:cs="宋体"/>
          <w:sz w:val="24"/>
        </w:rPr>
      </w:pPr>
      <w:r>
        <w:rPr>
          <w:rFonts w:hint="eastAsia" w:ascii="宋体" w:hAnsi="宋体" w:cs="宋体"/>
          <w:sz w:val="24"/>
        </w:rPr>
        <w:t>廉洁协议</w:t>
      </w:r>
    </w:p>
    <w:p>
      <w:pPr>
        <w:numPr>
          <w:ilvl w:val="0"/>
          <w:numId w:val="4"/>
        </w:numPr>
        <w:spacing w:line="460" w:lineRule="exact"/>
        <w:rPr>
          <w:rFonts w:ascii="宋体" w:hAnsi="宋体" w:cs="宋体"/>
          <w:sz w:val="24"/>
        </w:rPr>
      </w:pPr>
      <w:r>
        <w:rPr>
          <w:rFonts w:hint="eastAsia" w:ascii="宋体" w:hAnsi="宋体" w:cs="宋体"/>
          <w:sz w:val="24"/>
        </w:rPr>
        <w:t>不诚信行为的情形及相应被暂停参与投标活动的处理标准</w:t>
      </w:r>
    </w:p>
    <w:p>
      <w:pPr>
        <w:numPr>
          <w:ilvl w:val="0"/>
          <w:numId w:val="4"/>
        </w:numPr>
        <w:spacing w:line="460" w:lineRule="exact"/>
        <w:rPr>
          <w:rFonts w:ascii="宋体" w:hAnsi="宋体" w:cs="宋体"/>
          <w:kern w:val="0"/>
          <w:sz w:val="24"/>
          <w:lang w:val="zh-CN"/>
        </w:rPr>
      </w:pPr>
      <w:r>
        <w:rPr>
          <w:rFonts w:hint="eastAsia" w:ascii="宋体" w:hAnsi="宋体" w:cs="宋体"/>
          <w:kern w:val="0"/>
          <w:sz w:val="24"/>
        </w:rPr>
        <w:t>采购</w:t>
      </w:r>
      <w:r>
        <w:rPr>
          <w:rFonts w:hint="eastAsia" w:ascii="宋体" w:hAnsi="宋体" w:cs="宋体"/>
          <w:kern w:val="0"/>
          <w:sz w:val="24"/>
          <w:lang w:val="zh-CN"/>
        </w:rPr>
        <w:t>需求（如需）</w:t>
      </w:r>
    </w:p>
    <w:p>
      <w:pPr>
        <w:numPr>
          <w:ilvl w:val="0"/>
          <w:numId w:val="4"/>
        </w:numPr>
        <w:spacing w:line="460" w:lineRule="exact"/>
        <w:rPr>
          <w:rFonts w:ascii="宋体" w:hAnsi="宋体" w:cs="宋体"/>
          <w:kern w:val="0"/>
          <w:sz w:val="24"/>
          <w:lang w:val="zh-CN"/>
        </w:rPr>
      </w:pPr>
      <w:r>
        <w:rPr>
          <w:rFonts w:hint="eastAsia" w:ascii="宋体" w:hAnsi="宋体" w:cs="宋体"/>
          <w:kern w:val="0"/>
          <w:sz w:val="24"/>
          <w:lang w:val="zh-CN"/>
        </w:rPr>
        <w:t>授权委托证明（如需）</w:t>
      </w:r>
    </w:p>
    <w:tbl>
      <w:tblPr>
        <w:tblStyle w:val="18"/>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b/>
                <w:sz w:val="24"/>
              </w:rPr>
              <w:t>甲方</w:t>
            </w:r>
            <w:r>
              <w:rPr>
                <w:rFonts w:hint="eastAsia" w:ascii="宋体" w:hAnsi="宋体" w:cs="宋体"/>
                <w:sz w:val="24"/>
              </w:rPr>
              <w:t>：广州市净水有限公司（盖章）</w:t>
            </w:r>
          </w:p>
          <w:p>
            <w:pPr>
              <w:adjustRightInd w:val="0"/>
              <w:snapToGrid w:val="0"/>
              <w:spacing w:line="460" w:lineRule="exact"/>
              <w:rPr>
                <w:rFonts w:ascii="宋体" w:hAnsi="宋体" w:cs="宋体"/>
                <w:sz w:val="24"/>
              </w:rPr>
            </w:pP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b/>
                <w:sz w:val="24"/>
              </w:rPr>
              <w:t>乙方</w:t>
            </w:r>
            <w:r>
              <w:rPr>
                <w:rFonts w:hint="eastAsia" w:ascii="宋体" w:hAnsi="宋体" w:cs="宋体"/>
                <w:sz w:val="24"/>
              </w:rPr>
              <w:t>：</w:t>
            </w:r>
            <w:r>
              <w:rPr>
                <w:rFonts w:ascii="宋体" w:hAnsi="宋体" w:cs="宋体"/>
                <w:sz w:val="24"/>
              </w:rPr>
              <w:t xml:space="preserve">                 </w:t>
            </w:r>
            <w:r>
              <w:rPr>
                <w:rFonts w:hint="eastAsia" w:ascii="宋体" w:hAnsi="宋体" w:cs="宋体"/>
                <w:sz w:val="24"/>
              </w:rPr>
              <w:t>（盖章）</w:t>
            </w:r>
          </w:p>
          <w:p>
            <w:pPr>
              <w:adjustRightInd w:val="0"/>
              <w:snapToGrid w:val="0"/>
              <w:spacing w:line="460" w:lineRule="exact"/>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ascii="宋体" w:hAnsi="宋体" w:cs="宋体"/>
                <w:sz w:val="24"/>
              </w:rPr>
              <w:t xml:space="preserve">                                                    </w:t>
            </w:r>
            <w:r>
              <w:rPr>
                <w:rFonts w:hint="eastAsia" w:ascii="宋体" w:hAnsi="宋体" w:cs="宋体"/>
                <w:sz w:val="24"/>
              </w:rPr>
              <w:t>签订日期：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cs="宋体"/>
                <w:sz w:val="24"/>
              </w:rPr>
            </w:pPr>
            <w:r>
              <w:rPr>
                <w:rFonts w:hint="eastAsia" w:ascii="宋体" w:hAnsi="宋体" w:cs="宋体"/>
                <w:sz w:val="24"/>
              </w:rPr>
              <w:t>签订日期：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tc>
      </w:tr>
    </w:tbl>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rPr>
          <w:rFonts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520" w:lineRule="exact"/>
        <w:ind w:firstLine="3640" w:firstLineChars="1300"/>
        <w:rPr>
          <w:rFonts w:hint="eastAsia" w:ascii="仿宋" w:hAnsi="仿宋" w:eastAsia="仿宋" w:cs="仿宋"/>
          <w:bCs/>
          <w:sz w:val="28"/>
          <w:szCs w:val="28"/>
        </w:rPr>
      </w:pPr>
      <w:r>
        <w:rPr>
          <w:rFonts w:hint="eastAsia" w:ascii="仿宋" w:hAnsi="仿宋" w:eastAsia="仿宋" w:cs="仿宋"/>
          <w:bCs/>
          <w:sz w:val="28"/>
          <w:szCs w:val="28"/>
        </w:rPr>
        <w:t>廉洁协议</w:t>
      </w:r>
    </w:p>
    <w:p>
      <w:pPr>
        <w:spacing w:line="520" w:lineRule="exact"/>
        <w:ind w:firstLine="630" w:firstLineChars="225"/>
        <w:rPr>
          <w:rFonts w:hint="eastAsia" w:ascii="仿宋" w:hAnsi="仿宋" w:eastAsia="仿宋" w:cs="仿宋"/>
          <w:bCs/>
          <w:sz w:val="28"/>
          <w:szCs w:val="28"/>
        </w:rPr>
      </w:pPr>
      <w:r>
        <w:rPr>
          <w:rFonts w:hint="eastAsia" w:ascii="仿宋" w:hAnsi="仿宋" w:eastAsia="仿宋" w:cs="仿宋"/>
          <w:bCs/>
          <w:sz w:val="28"/>
          <w:szCs w:val="28"/>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8"/>
          <w:szCs w:val="28"/>
          <w:u w:val="single"/>
        </w:rPr>
        <w:t>广州市净水有限公司</w:t>
      </w:r>
      <w:r>
        <w:rPr>
          <w:rFonts w:hint="eastAsia" w:ascii="仿宋" w:hAnsi="仿宋" w:eastAsia="仿宋" w:cs="仿宋"/>
          <w:bCs/>
          <w:sz w:val="28"/>
          <w:szCs w:val="28"/>
        </w:rPr>
        <w:t>(以下称甲方)与(以下称乙方)，特此订立本协议共同遵照执行。</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第一条 甲乙双方的权利和义务</w:t>
      </w:r>
    </w:p>
    <w:p>
      <w:pPr>
        <w:spacing w:line="520" w:lineRule="exact"/>
        <w:ind w:firstLine="420" w:firstLineChars="150"/>
        <w:rPr>
          <w:rFonts w:hint="eastAsia" w:ascii="仿宋" w:hAnsi="仿宋" w:eastAsia="仿宋" w:cs="仿宋"/>
          <w:bCs/>
          <w:sz w:val="28"/>
          <w:szCs w:val="28"/>
        </w:rPr>
      </w:pPr>
      <w:r>
        <w:rPr>
          <w:rFonts w:hint="eastAsia" w:ascii="仿宋" w:hAnsi="仿宋" w:eastAsia="仿宋" w:cs="仿宋"/>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 w:hAnsi="仿宋" w:eastAsia="仿宋" w:cs="仿宋"/>
          <w:bCs/>
          <w:sz w:val="28"/>
          <w:szCs w:val="28"/>
        </w:rPr>
      </w:pPr>
      <w:r>
        <w:rPr>
          <w:rFonts w:hint="eastAsia" w:ascii="仿宋" w:hAnsi="仿宋" w:eastAsia="仿宋" w:cs="仿宋"/>
          <w:bCs/>
          <w:sz w:val="28"/>
          <w:szCs w:val="28"/>
        </w:rPr>
        <w:t>（二）严格执行</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合同（以下简称：主合同），自觉履行合同约定的相关义务。</w:t>
      </w:r>
    </w:p>
    <w:p>
      <w:pPr>
        <w:spacing w:line="520" w:lineRule="exact"/>
        <w:ind w:firstLine="420" w:firstLineChars="150"/>
        <w:rPr>
          <w:rFonts w:hint="eastAsia" w:ascii="仿宋" w:hAnsi="仿宋" w:eastAsia="仿宋" w:cs="仿宋"/>
          <w:bCs/>
          <w:sz w:val="28"/>
          <w:szCs w:val="28"/>
        </w:rPr>
      </w:pPr>
      <w:r>
        <w:rPr>
          <w:rFonts w:hint="eastAsia" w:ascii="仿宋" w:hAnsi="仿宋" w:eastAsia="仿宋" w:cs="仿宋"/>
          <w:bCs/>
          <w:sz w:val="28"/>
          <w:szCs w:val="28"/>
        </w:rPr>
        <w:t>（三）在业务活动中坚持公开、公正、诚信、透明的原则，不得损害国家、集体利益。</w:t>
      </w:r>
    </w:p>
    <w:p>
      <w:pPr>
        <w:spacing w:line="520" w:lineRule="exact"/>
        <w:ind w:firstLine="420" w:firstLineChars="150"/>
        <w:rPr>
          <w:rFonts w:hint="eastAsia" w:ascii="仿宋" w:hAnsi="仿宋" w:eastAsia="仿宋" w:cs="仿宋"/>
          <w:bCs/>
          <w:sz w:val="28"/>
          <w:szCs w:val="28"/>
        </w:rPr>
      </w:pPr>
      <w:r>
        <w:rPr>
          <w:rFonts w:hint="eastAsia" w:ascii="仿宋" w:hAnsi="仿宋" w:eastAsia="仿宋" w:cs="仿宋"/>
          <w:bCs/>
          <w:sz w:val="28"/>
          <w:szCs w:val="28"/>
        </w:rPr>
        <w:t>（四）建立健全廉洁从业制度，开展廉洁教育，公布举报电话，监督并认真查处不廉洁及违法违纪行为。</w:t>
      </w:r>
    </w:p>
    <w:p>
      <w:pPr>
        <w:spacing w:line="520" w:lineRule="exact"/>
        <w:ind w:firstLine="420" w:firstLineChars="150"/>
        <w:rPr>
          <w:rFonts w:hint="eastAsia" w:ascii="仿宋" w:hAnsi="仿宋" w:eastAsia="仿宋" w:cs="仿宋"/>
          <w:bCs/>
          <w:sz w:val="28"/>
          <w:szCs w:val="28"/>
        </w:rPr>
      </w:pPr>
      <w:r>
        <w:rPr>
          <w:rFonts w:hint="eastAsia" w:ascii="仿宋" w:hAnsi="仿宋" w:eastAsia="仿宋" w:cs="仿宋"/>
          <w:bCs/>
          <w:sz w:val="28"/>
          <w:szCs w:val="28"/>
        </w:rPr>
        <w:t>（五）发现对方在业务活动中有不廉洁行为，应及时提醒对方纠正。情节严重的，应向其有关监督部门检举。</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第二条甲方的义务</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（七）甲方工作人员不得接受乙方给予或赠送的干股或红利。</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(八）不得存在其他违反廉洁规定的行为。</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第三条乙方的义务</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（一）乙方不得以任何理由向甲方及其工作人员行贿或馈赠礼金、有价证券、贵重礼品。</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（二)乙方不得以任何名义为甲方及其工作人员报销应由甲方单位或个人支付的任何费用。</w:t>
      </w:r>
    </w:p>
    <w:p>
      <w:pPr>
        <w:spacing w:line="520" w:lineRule="exact"/>
        <w:ind w:left="25" w:leftChars="12" w:firstLine="560" w:firstLineChars="200"/>
        <w:rPr>
          <w:rFonts w:hint="eastAsia" w:ascii="仿宋" w:hAnsi="仿宋" w:eastAsia="仿宋" w:cs="仿宋"/>
          <w:bCs/>
          <w:sz w:val="28"/>
          <w:szCs w:val="28"/>
        </w:rPr>
      </w:pPr>
      <w:r>
        <w:rPr>
          <w:rFonts w:hint="eastAsia" w:ascii="仿宋" w:hAnsi="仿宋" w:eastAsia="仿宋" w:cs="仿宋"/>
          <w:bCs/>
          <w:sz w:val="28"/>
          <w:szCs w:val="28"/>
        </w:rPr>
        <w:t>（三）乙方不得以任何理由安排甲方工作人员参加可能影响相关业务公开、公正、公平性的宴请及娱乐活动。</w:t>
      </w:r>
    </w:p>
    <w:p>
      <w:pPr>
        <w:pStyle w:val="11"/>
        <w:spacing w:line="520" w:lineRule="exact"/>
        <w:rPr>
          <w:rFonts w:hint="eastAsia" w:ascii="仿宋" w:hAnsi="仿宋" w:eastAsia="仿宋" w:cs="仿宋"/>
          <w:bCs/>
          <w:sz w:val="28"/>
          <w:szCs w:val="28"/>
        </w:rPr>
      </w:pPr>
      <w:r>
        <w:rPr>
          <w:rFonts w:hint="eastAsia" w:ascii="仿宋" w:hAnsi="仿宋" w:eastAsia="仿宋" w:cs="仿宋"/>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（五）乙方不得擅自与甲方工作人员就主合同中的质量、数量、价格、工程量、验收等条款进行私下商谈或者达成默契。</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（六）乙方不得以回扣、手续费、加班费、咨询费、劳务费、协调费、辛苦费等各种名义向甲方工作人员给予或赠送钱物。</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（七）乙方不得向甲方工作人员提供干股或红利。</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(八）不得存在其他违反廉洁规定的行为。</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第四条违约责任</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甲方举报投诉联系部门：广州市净水有限公司</w:t>
      </w:r>
      <w:r>
        <w:rPr>
          <w:rFonts w:hint="eastAsia" w:ascii="仿宋" w:hAnsi="仿宋" w:eastAsia="仿宋" w:cs="仿宋"/>
          <w:bCs/>
          <w:sz w:val="28"/>
          <w:szCs w:val="28"/>
          <w:u w:val="single"/>
        </w:rPr>
        <w:t>纪检室</w:t>
      </w:r>
      <w:r>
        <w:rPr>
          <w:rFonts w:hint="eastAsia" w:ascii="仿宋" w:hAnsi="仿宋" w:eastAsia="仿宋" w:cs="仿宋"/>
          <w:bCs/>
          <w:sz w:val="28"/>
          <w:szCs w:val="28"/>
        </w:rPr>
        <w:t>，联系电话：</w:t>
      </w:r>
      <w:r>
        <w:rPr>
          <w:rFonts w:hint="eastAsia" w:ascii="仿宋" w:hAnsi="仿宋" w:eastAsia="仿宋" w:cs="仿宋"/>
          <w:bCs/>
          <w:sz w:val="28"/>
          <w:szCs w:val="28"/>
          <w:u w:val="single"/>
        </w:rPr>
        <w:t xml:space="preserve"> 020-38890265 </w:t>
      </w:r>
      <w:r>
        <w:rPr>
          <w:rFonts w:hint="eastAsia" w:ascii="仿宋" w:hAnsi="仿宋" w:eastAsia="仿宋" w:cs="仿宋"/>
          <w:bCs/>
          <w:sz w:val="28"/>
          <w:szCs w:val="28"/>
        </w:rPr>
        <w:t>。</w:t>
      </w:r>
    </w:p>
    <w:p>
      <w:pPr>
        <w:pStyle w:val="15"/>
        <w:spacing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5"/>
        <w:spacing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1、扣除主合同的全部履约保证金；</w:t>
      </w:r>
    </w:p>
    <w:p>
      <w:pPr>
        <w:pStyle w:val="15"/>
        <w:spacing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2、解除主合同；</w:t>
      </w:r>
    </w:p>
    <w:p>
      <w:pPr>
        <w:pStyle w:val="15"/>
        <w:spacing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3、追究乙方其他违约责任；</w:t>
      </w:r>
    </w:p>
    <w:p>
      <w:pPr>
        <w:pStyle w:val="15"/>
        <w:spacing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4、根据甲方的有关规章制度，在一定时间内暂停乙方参与甲方及下属单位所有项目的交易资格；</w:t>
      </w:r>
    </w:p>
    <w:p>
      <w:pPr>
        <w:pStyle w:val="15"/>
        <w:spacing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5、根据甲方的有关规章制度，将乙方清退出甲方相关企业库；</w:t>
      </w:r>
    </w:p>
    <w:p>
      <w:pPr>
        <w:pStyle w:val="15"/>
        <w:spacing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6、根据甲方上级单位、行政主管部门的意见、决定执行；</w:t>
      </w:r>
    </w:p>
    <w:p>
      <w:pPr>
        <w:pStyle w:val="15"/>
        <w:spacing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7、按规定向有关行政监督部门、乙方业务管理部门进行投诉、报告。</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 w:hAnsi="仿宋" w:eastAsia="仿宋" w:cs="仿宋"/>
          <w:bCs/>
          <w:kern w:val="0"/>
          <w:sz w:val="28"/>
          <w:szCs w:val="28"/>
        </w:rPr>
      </w:pPr>
      <w:r>
        <w:rPr>
          <w:rFonts w:hint="eastAsia" w:ascii="仿宋" w:hAnsi="仿宋" w:eastAsia="仿宋" w:cs="仿宋"/>
          <w:bCs/>
          <w:sz w:val="28"/>
          <w:szCs w:val="28"/>
        </w:rPr>
        <w:t xml:space="preserve">第五条 </w:t>
      </w:r>
      <w:r>
        <w:rPr>
          <w:rFonts w:hint="eastAsia" w:ascii="仿宋" w:hAnsi="仿宋" w:eastAsia="仿宋" w:cs="仿宋"/>
          <w:bCs/>
          <w:kern w:val="0"/>
          <w:sz w:val="28"/>
          <w:szCs w:val="28"/>
        </w:rPr>
        <w:t xml:space="preserve">本协议执行情况，接受有管辖权的纪检、监察部门的监督，双方应予以配合检查调查。 </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第六条本协议作为</w:t>
      </w:r>
      <w:r>
        <w:rPr>
          <w:rFonts w:hint="eastAsia" w:ascii="仿宋" w:hAnsi="仿宋" w:eastAsia="仿宋" w:cs="仿宋"/>
          <w:bCs/>
          <w:sz w:val="28"/>
          <w:szCs w:val="28"/>
          <w:u w:val="single"/>
        </w:rPr>
        <w:t>（合同名称）+（合同编号）</w:t>
      </w:r>
      <w:r>
        <w:rPr>
          <w:rFonts w:hint="eastAsia" w:ascii="仿宋" w:hAnsi="仿宋" w:eastAsia="仿宋" w:cs="仿宋"/>
          <w:bCs/>
          <w:sz w:val="28"/>
          <w:szCs w:val="28"/>
        </w:rPr>
        <w:t>合同的附件，并具有同等的法律效力，本协议自双方签字盖章之日起生效，与主合同同时终止。</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第七条本协议一式</w:t>
      </w:r>
      <w:r>
        <w:rPr>
          <w:rFonts w:hint="eastAsia" w:ascii="仿宋" w:hAnsi="仿宋" w:eastAsia="仿宋" w:cs="仿宋"/>
          <w:bCs/>
          <w:sz w:val="28"/>
          <w:szCs w:val="28"/>
          <w:u w:val="single"/>
        </w:rPr>
        <w:t>…</w:t>
      </w:r>
      <w:r>
        <w:rPr>
          <w:rFonts w:hint="eastAsia" w:ascii="仿宋" w:hAnsi="仿宋" w:eastAsia="仿宋" w:cs="仿宋"/>
          <w:bCs/>
          <w:sz w:val="28"/>
          <w:szCs w:val="28"/>
        </w:rPr>
        <w:t>份，甲方</w:t>
      </w:r>
      <w:r>
        <w:rPr>
          <w:rFonts w:hint="eastAsia" w:ascii="仿宋" w:hAnsi="仿宋" w:eastAsia="仿宋" w:cs="仿宋"/>
          <w:bCs/>
          <w:sz w:val="28"/>
          <w:szCs w:val="28"/>
          <w:u w:val="single"/>
        </w:rPr>
        <w:t>…</w:t>
      </w:r>
      <w:r>
        <w:rPr>
          <w:rFonts w:hint="eastAsia" w:ascii="仿宋" w:hAnsi="仿宋" w:eastAsia="仿宋" w:cs="仿宋"/>
          <w:bCs/>
          <w:sz w:val="28"/>
          <w:szCs w:val="28"/>
        </w:rPr>
        <w:t>份，乙方</w:t>
      </w:r>
      <w:r>
        <w:rPr>
          <w:rFonts w:hint="eastAsia" w:ascii="仿宋" w:hAnsi="仿宋" w:eastAsia="仿宋" w:cs="仿宋"/>
          <w:bCs/>
          <w:sz w:val="28"/>
          <w:szCs w:val="28"/>
          <w:u w:val="single"/>
        </w:rPr>
        <w:t>…</w:t>
      </w:r>
      <w:r>
        <w:rPr>
          <w:rFonts w:hint="eastAsia" w:ascii="仿宋" w:hAnsi="仿宋" w:eastAsia="仿宋" w:cs="仿宋"/>
          <w:bCs/>
          <w:sz w:val="28"/>
          <w:szCs w:val="28"/>
        </w:rPr>
        <w:t>份。</w:t>
      </w:r>
    </w:p>
    <w:p>
      <w:pPr>
        <w:spacing w:line="520" w:lineRule="exact"/>
        <w:ind w:firstLine="560" w:firstLineChars="200"/>
        <w:rPr>
          <w:rFonts w:hint="eastAsia" w:ascii="仿宋" w:hAnsi="仿宋" w:eastAsia="仿宋" w:cs="仿宋"/>
          <w:bCs/>
          <w:sz w:val="28"/>
          <w:szCs w:val="28"/>
        </w:rPr>
      </w:pPr>
    </w:p>
    <w:p>
      <w:pPr>
        <w:spacing w:line="520" w:lineRule="exact"/>
        <w:rPr>
          <w:rFonts w:hint="eastAsia" w:ascii="仿宋" w:hAnsi="仿宋" w:eastAsia="仿宋" w:cs="仿宋"/>
          <w:bCs/>
          <w:sz w:val="28"/>
          <w:szCs w:val="28"/>
        </w:rPr>
      </w:pPr>
      <w:r>
        <w:rPr>
          <w:rFonts w:hint="eastAsia" w:ascii="仿宋" w:hAnsi="仿宋" w:eastAsia="仿宋" w:cs="仿宋"/>
          <w:bCs/>
          <w:sz w:val="28"/>
          <w:szCs w:val="28"/>
        </w:rPr>
        <w:br w:type="textWrapping"/>
      </w:r>
      <w:r>
        <w:rPr>
          <w:rFonts w:hint="eastAsia" w:ascii="仿宋" w:hAnsi="仿宋" w:eastAsia="仿宋" w:cs="仿宋"/>
          <w:bCs/>
          <w:sz w:val="28"/>
          <w:szCs w:val="28"/>
        </w:rPr>
        <w:t>甲方（盖章）：                     乙方（盖章）：</w:t>
      </w:r>
    </w:p>
    <w:p>
      <w:pPr>
        <w:pStyle w:val="23"/>
        <w:tabs>
          <w:tab w:val="left" w:pos="5100"/>
        </w:tabs>
        <w:spacing w:line="520" w:lineRule="exact"/>
        <w:ind w:left="7200" w:firstLine="0" w:firstLineChars="0"/>
        <w:jc w:val="left"/>
        <w:rPr>
          <w:rFonts w:hint="eastAsia" w:ascii="仿宋" w:hAnsi="仿宋" w:eastAsia="仿宋" w:cs="仿宋"/>
          <w:bCs/>
          <w:sz w:val="28"/>
          <w:szCs w:val="28"/>
        </w:rPr>
      </w:pPr>
    </w:p>
    <w:p>
      <w:pPr>
        <w:tabs>
          <w:tab w:val="left" w:pos="5100"/>
        </w:tabs>
        <w:spacing w:line="520" w:lineRule="exact"/>
        <w:ind w:left="8400" w:hanging="8400" w:hangingChars="3000"/>
        <w:rPr>
          <w:rFonts w:hint="eastAsia" w:ascii="仿宋" w:hAnsi="仿宋" w:eastAsia="仿宋" w:cs="仿宋"/>
          <w:bCs/>
          <w:sz w:val="28"/>
          <w:szCs w:val="28"/>
        </w:rPr>
      </w:pPr>
      <w:r>
        <w:rPr>
          <w:rFonts w:hint="eastAsia" w:ascii="仿宋" w:hAnsi="仿宋" w:eastAsia="仿宋" w:cs="仿宋"/>
          <w:bCs/>
          <w:sz w:val="28"/>
          <w:szCs w:val="28"/>
        </w:rPr>
        <w:t>签约代表：                         签约代表：</w:t>
      </w:r>
    </w:p>
    <w:p>
      <w:pPr>
        <w:tabs>
          <w:tab w:val="left" w:pos="4170"/>
        </w:tabs>
        <w:spacing w:line="520" w:lineRule="exact"/>
        <w:rPr>
          <w:rFonts w:ascii="仿宋_GB2312" w:hAnsi="仿宋_GB2312" w:eastAsia="仿宋_GB2312" w:cs="仿宋_GB2312"/>
          <w:bCs/>
          <w:sz w:val="28"/>
          <w:szCs w:val="28"/>
        </w:rPr>
      </w:pPr>
      <w:r>
        <w:rPr>
          <w:rFonts w:hint="eastAsia" w:ascii="仿宋" w:hAnsi="仿宋" w:eastAsia="仿宋" w:cs="仿宋"/>
          <w:bCs/>
          <w:sz w:val="28"/>
          <w:szCs w:val="28"/>
        </w:rPr>
        <w:t>日期:    年  月  日</w:t>
      </w:r>
      <w:r>
        <w:rPr>
          <w:rFonts w:hint="eastAsia" w:ascii="仿宋" w:hAnsi="仿宋" w:eastAsia="仿宋" w:cs="仿宋"/>
          <w:bCs/>
          <w:sz w:val="28"/>
          <w:szCs w:val="28"/>
        </w:rPr>
        <w:tab/>
      </w:r>
      <w:r>
        <w:rPr>
          <w:rFonts w:hint="eastAsia" w:ascii="仿宋" w:hAnsi="仿宋" w:eastAsia="仿宋" w:cs="仿宋"/>
          <w:bCs/>
          <w:sz w:val="28"/>
          <w:szCs w:val="28"/>
        </w:rPr>
        <w:t>日期：  年  月  日</w:t>
      </w:r>
    </w:p>
    <w:p>
      <w:pPr>
        <w:tabs>
          <w:tab w:val="left" w:pos="4170"/>
        </w:tabs>
        <w:spacing w:line="360" w:lineRule="auto"/>
        <w:rPr>
          <w:rFonts w:ascii="宋体" w:hAnsi="宋体"/>
        </w:rPr>
      </w:pPr>
    </w:p>
    <w:p>
      <w:pPr>
        <w:spacing w:line="360" w:lineRule="auto"/>
        <w:rPr>
          <w:rFonts w:ascii="仿宋_GB2312" w:eastAsia="仿宋_GB2312"/>
          <w:sz w:val="24"/>
        </w:rPr>
      </w:pPr>
    </w:p>
    <w:p>
      <w:pPr>
        <w:pStyle w:val="2"/>
        <w:ind w:firstLine="845"/>
        <w:rPr>
          <w:rFonts w:eastAsia="仿宋_GB2312"/>
          <w:color w:val="auto"/>
          <w:sz w:val="24"/>
        </w:rPr>
      </w:pPr>
    </w:p>
    <w:p>
      <w:pPr>
        <w:pStyle w:val="2"/>
        <w:ind w:firstLine="845"/>
        <w:rPr>
          <w:rFonts w:eastAsia="仿宋_GB2312"/>
          <w:color w:val="auto"/>
          <w:sz w:val="24"/>
        </w:rPr>
      </w:pPr>
    </w:p>
    <w:p>
      <w:pPr>
        <w:pStyle w:val="2"/>
        <w:ind w:firstLine="845"/>
        <w:rPr>
          <w:rFonts w:eastAsia="仿宋_GB2312"/>
          <w:color w:val="auto"/>
          <w:sz w:val="24"/>
        </w:rPr>
      </w:pPr>
    </w:p>
    <w:p>
      <w:pPr>
        <w:pStyle w:val="2"/>
        <w:ind w:firstLine="845"/>
        <w:rPr>
          <w:rFonts w:eastAsia="仿宋_GB2312"/>
          <w:color w:val="auto"/>
          <w:sz w:val="24"/>
        </w:rPr>
      </w:pPr>
    </w:p>
    <w:p>
      <w:pPr>
        <w:rPr>
          <w:rFonts w:ascii="宋体" w:hAnsi="宋体" w:cs="宋体"/>
          <w:b/>
          <w:bCs/>
          <w:szCs w:val="21"/>
        </w:rPr>
      </w:pPr>
      <w:r>
        <w:rPr>
          <w:rFonts w:hint="eastAsia" w:ascii="宋体" w:hAnsi="宋体" w:cs="宋体"/>
          <w:b/>
          <w:bCs/>
          <w:szCs w:val="21"/>
        </w:rPr>
        <w:br w:type="page"/>
      </w:r>
    </w:p>
    <w:p>
      <w:pPr>
        <w:adjustRightInd w:val="0"/>
        <w:snapToGrid w:val="0"/>
        <w:rPr>
          <w:rFonts w:ascii="宋体" w:hAnsi="宋体" w:cs="宋体"/>
          <w:szCs w:val="21"/>
        </w:rPr>
      </w:pPr>
      <w:r>
        <w:rPr>
          <w:rFonts w:hint="eastAsia" w:ascii="宋体" w:hAnsi="宋体" w:cs="宋体"/>
          <w:b/>
          <w:bCs/>
          <w:szCs w:val="21"/>
        </w:rPr>
        <w:t>附件3.</w:t>
      </w:r>
      <w:r>
        <w:rPr>
          <w:rFonts w:hint="eastAsia" w:ascii="宋体" w:hAnsi="宋体" w:cs="宋体"/>
          <w:szCs w:val="21"/>
        </w:rPr>
        <w:t>不诚信行为的情形及相应被暂停参与投标活动的处理标准</w:t>
      </w:r>
    </w:p>
    <w:tbl>
      <w:tblPr>
        <w:tblStyle w:val="1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bl>
    <w:p>
      <w:pPr>
        <w:contextualSpacing/>
        <w:jc w:val="left"/>
        <w:rPr>
          <w:rFonts w:ascii="仿宋_GB2312" w:hAnsi="仿宋_GB2312" w:eastAsia="仿宋_GB2312" w:cs="仿宋_GB2312"/>
          <w:sz w:val="24"/>
        </w:rPr>
      </w:pPr>
      <w:r>
        <w:rPr>
          <w:rFonts w:hint="eastAsia" w:ascii="仿宋_GB2312" w:hAnsi="仿宋_GB2312" w:eastAsia="仿宋_GB2312" w:cs="仿宋_GB2312"/>
          <w:sz w:val="24"/>
        </w:rPr>
        <w:t>备注：本处理标准出自</w:t>
      </w:r>
      <w:r>
        <w:rPr>
          <w:rFonts w:hint="eastAsia" w:ascii="仿宋_GB2312" w:hAnsi="仿宋_GB2312" w:eastAsia="仿宋_GB2312" w:cs="仿宋_GB2312"/>
          <w:color w:val="000000" w:themeColor="text1"/>
          <w:sz w:val="24"/>
          <w14:textFill>
            <w14:solidFill>
              <w14:schemeClr w14:val="tx1"/>
            </w14:solidFill>
          </w14:textFill>
        </w:rPr>
        <w:t>《广州市净水有限公司经营建设项目参建企业不诚信行为管理办法》。</w:t>
      </w:r>
    </w:p>
    <w:p>
      <w:pPr>
        <w:widowControl/>
        <w:jc w:val="left"/>
        <w:rPr>
          <w:rFonts w:ascii="宋体" w:hAnsi="宋体" w:cs="宋体"/>
          <w:color w:val="000000" w:themeColor="text1"/>
          <w:szCs w:val="21"/>
          <w14:textFill>
            <w14:solidFill>
              <w14:schemeClr w14:val="tx1"/>
            </w14:solidFill>
          </w14:textFill>
        </w:rPr>
      </w:pPr>
    </w:p>
    <w:p>
      <w:pPr>
        <w:widowControl/>
        <w:jc w:val="left"/>
        <w:rPr>
          <w:rFonts w:ascii="宋体" w:hAnsi="宋体" w:cs="宋体"/>
          <w:color w:val="000000" w:themeColor="text1"/>
          <w:szCs w:val="21"/>
          <w14:textFill>
            <w14:solidFill>
              <w14:schemeClr w14:val="tx1"/>
            </w14:solidFill>
          </w14:textFill>
        </w:rPr>
      </w:pPr>
    </w:p>
    <w:p>
      <w:pPr>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sz w:val="24"/>
        </w:rPr>
      </w:pPr>
    </w:p>
    <w:p>
      <w:pPr>
        <w:spacing w:line="360" w:lineRule="auto"/>
        <w:jc w:val="center"/>
        <w:rPr>
          <w:rFonts w:ascii="宋体" w:hAnsi="宋体" w:cs="宋体"/>
          <w:sz w:val="24"/>
        </w:rPr>
      </w:pPr>
    </w:p>
    <w:p>
      <w:pPr>
        <w:widowControl/>
        <w:jc w:val="left"/>
        <w:rPr>
          <w:rFonts w:ascii="宋体" w:hAnsi="宋体" w:cs="宋体"/>
          <w:color w:val="000000" w:themeColor="text1"/>
          <w:szCs w:val="21"/>
          <w14:textFill>
            <w14:solidFill>
              <w14:schemeClr w14:val="tx1"/>
            </w14:solidFill>
          </w14:textFill>
        </w:rPr>
      </w:pPr>
    </w:p>
    <w:p>
      <w:pPr>
        <w:rPr>
          <w:rFonts w:ascii="宋体" w:hAnsi="宋体" w:cs="宋体"/>
          <w:b/>
          <w:bCs/>
          <w:color w:val="000000" w:themeColor="text1"/>
          <w:szCs w:val="21"/>
          <w14:textFill>
            <w14:solidFill>
              <w14:schemeClr w14:val="tx1"/>
            </w14:solidFill>
          </w14:textFill>
        </w:rPr>
      </w:pPr>
    </w:p>
    <w:p>
      <w:pP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br w:type="page"/>
      </w:r>
    </w:p>
    <w:p>
      <w:pPr>
        <w:rPr>
          <w:rFonts w:ascii="仿宋_GB2312" w:hAnsi="仿宋_GB2312" w:eastAsia="仿宋_GB2312" w:cs="仿宋_GB2312"/>
          <w:b/>
          <w:bCs/>
          <w:sz w:val="32"/>
          <w:szCs w:val="32"/>
          <w:lang w:val="zh-CN"/>
        </w:rPr>
      </w:pPr>
    </w:p>
    <w:p>
      <w:pPr>
        <w:widowControl/>
        <w:jc w:val="center"/>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第五部分　响应文件格式</w:t>
      </w:r>
    </w:p>
    <w:p>
      <w:pPr>
        <w:pStyle w:val="10"/>
        <w:spacing w:line="360" w:lineRule="auto"/>
        <w:rPr>
          <w:rFonts w:ascii="仿宋_GB2312" w:hAnsi="仿宋_GB2312" w:eastAsia="仿宋_GB2312" w:cs="仿宋_GB2312"/>
          <w:b/>
          <w:sz w:val="28"/>
          <w:szCs w:val="28"/>
        </w:rPr>
      </w:pPr>
    </w:p>
    <w:p>
      <w:pPr>
        <w:rPr>
          <w:rFonts w:ascii="仿宋_GB2312" w:hAnsi="仿宋_GB2312" w:eastAsia="仿宋_GB2312" w:cs="仿宋_GB2312"/>
        </w:rPr>
      </w:pPr>
    </w:p>
    <w:p>
      <w:pPr>
        <w:pStyle w:val="10"/>
        <w:tabs>
          <w:tab w:val="left" w:pos="1260"/>
        </w:tabs>
        <w:jc w:val="center"/>
        <w:rPr>
          <w:rFonts w:ascii="仿宋_GB2312" w:hAnsi="仿宋_GB2312" w:eastAsia="仿宋_GB2312" w:cs="仿宋_GB2312"/>
          <w:b/>
          <w:kern w:val="0"/>
          <w:sz w:val="28"/>
          <w:szCs w:val="28"/>
        </w:rPr>
      </w:pPr>
    </w:p>
    <w:p>
      <w:pPr>
        <w:pStyle w:val="10"/>
        <w:tabs>
          <w:tab w:val="left" w:pos="1260"/>
        </w:tabs>
        <w:jc w:val="center"/>
        <w:rPr>
          <w:rFonts w:ascii="仿宋_GB2312" w:hAnsi="仿宋_GB2312" w:eastAsia="仿宋_GB2312" w:cs="仿宋_GB2312"/>
          <w:b/>
          <w:kern w:val="0"/>
          <w:sz w:val="28"/>
          <w:szCs w:val="28"/>
          <w:u w:val="single"/>
        </w:rPr>
      </w:pPr>
    </w:p>
    <w:p>
      <w:pPr>
        <w:pStyle w:val="10"/>
        <w:jc w:val="center"/>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u w:val="single"/>
        </w:rPr>
        <w:t>广州市净水有限公司办公正版软件采购项目</w:t>
      </w:r>
    </w:p>
    <w:p>
      <w:pPr>
        <w:pStyle w:val="10"/>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0"/>
        <w:jc w:val="center"/>
        <w:rPr>
          <w:rFonts w:ascii="仿宋_GB2312" w:hAnsi="仿宋_GB2312" w:eastAsia="仿宋_GB2312" w:cs="仿宋_GB2312"/>
          <w:b/>
          <w:sz w:val="28"/>
          <w:szCs w:val="28"/>
        </w:rPr>
      </w:pPr>
    </w:p>
    <w:p>
      <w:pPr>
        <w:pStyle w:val="10"/>
        <w:jc w:val="center"/>
        <w:rPr>
          <w:rFonts w:ascii="仿宋_GB2312" w:hAnsi="仿宋_GB2312" w:eastAsia="仿宋_GB2312" w:cs="仿宋_GB2312"/>
          <w:b/>
          <w:sz w:val="28"/>
          <w:szCs w:val="28"/>
        </w:rPr>
      </w:pPr>
    </w:p>
    <w:p>
      <w:pPr>
        <w:pStyle w:val="10"/>
        <w:spacing w:line="360" w:lineRule="auto"/>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p>
    <w:p>
      <w:pPr>
        <w:pStyle w:val="3"/>
        <w:spacing w:line="360" w:lineRule="auto"/>
        <w:ind w:left="849" w:leftChars="399" w:hanging="11" w:hangingChars="4"/>
        <w:rPr>
          <w:rFonts w:hAnsi="仿宋_GB2312" w:cs="仿宋_GB2312"/>
          <w:sz w:val="28"/>
          <w:szCs w:val="28"/>
          <w:u w:val="single"/>
        </w:rPr>
      </w:pPr>
      <w:r>
        <w:rPr>
          <w:rFonts w:hint="eastAsia" w:hAnsi="仿宋_GB2312" w:cs="仿宋_GB2312"/>
          <w:sz w:val="28"/>
          <w:szCs w:val="28"/>
        </w:rPr>
        <w:t>项目名称：广州市净水有限公司办公正版软件采购项目</w:t>
      </w:r>
    </w:p>
    <w:p>
      <w:pPr>
        <w:pStyle w:val="10"/>
        <w:ind w:firstLine="843" w:firstLineChars="300"/>
        <w:rPr>
          <w:rFonts w:ascii="仿宋_GB2312" w:hAnsi="仿宋_GB2312" w:eastAsia="仿宋_GB2312" w:cs="仿宋_GB2312"/>
          <w:b/>
          <w:sz w:val="28"/>
          <w:szCs w:val="28"/>
        </w:rPr>
      </w:pPr>
    </w:p>
    <w:p>
      <w:pPr>
        <w:pStyle w:val="10"/>
        <w:ind w:firstLine="843" w:firstLineChars="300"/>
        <w:rPr>
          <w:rFonts w:ascii="仿宋_GB2312" w:hAnsi="仿宋_GB2312" w:eastAsia="仿宋_GB2312" w:cs="仿宋_GB2312"/>
          <w:b/>
          <w:sz w:val="28"/>
          <w:szCs w:val="28"/>
        </w:rPr>
      </w:pPr>
    </w:p>
    <w:p>
      <w:pPr>
        <w:pStyle w:val="10"/>
        <w:ind w:firstLine="843" w:firstLineChars="300"/>
        <w:rPr>
          <w:rFonts w:ascii="仿宋_GB2312" w:hAnsi="仿宋_GB2312" w:eastAsia="仿宋_GB2312" w:cs="仿宋_GB2312"/>
          <w:b/>
          <w:sz w:val="28"/>
          <w:szCs w:val="28"/>
        </w:rPr>
      </w:pPr>
    </w:p>
    <w:p>
      <w:pPr>
        <w:pStyle w:val="10"/>
        <w:ind w:firstLine="843" w:firstLineChars="300"/>
        <w:rPr>
          <w:rFonts w:ascii="仿宋_GB2312" w:hAnsi="仿宋_GB2312" w:eastAsia="仿宋_GB2312" w:cs="仿宋_GB2312"/>
          <w:b/>
          <w:sz w:val="28"/>
          <w:szCs w:val="28"/>
        </w:rPr>
      </w:pPr>
    </w:p>
    <w:p>
      <w:pPr>
        <w:pStyle w:val="10"/>
        <w:ind w:firstLine="843" w:firstLineChars="300"/>
        <w:rPr>
          <w:rFonts w:ascii="仿宋_GB2312" w:hAnsi="仿宋_GB2312" w:eastAsia="仿宋_GB2312" w:cs="仿宋_GB2312"/>
          <w:b/>
          <w:sz w:val="28"/>
          <w:szCs w:val="28"/>
        </w:rPr>
      </w:pPr>
    </w:p>
    <w:p>
      <w:pPr>
        <w:pStyle w:val="10"/>
        <w:ind w:firstLine="843" w:firstLineChars="300"/>
        <w:rPr>
          <w:rFonts w:ascii="仿宋_GB2312" w:hAnsi="仿宋_GB2312" w:eastAsia="仿宋_GB2312" w:cs="仿宋_GB2312"/>
          <w:b/>
          <w:sz w:val="28"/>
          <w:szCs w:val="28"/>
        </w:rPr>
      </w:pPr>
    </w:p>
    <w:p>
      <w:pPr>
        <w:pStyle w:val="10"/>
        <w:spacing w:line="360" w:lineRule="auto"/>
        <w:ind w:firstLine="1940" w:firstLineChars="69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2080" w:firstLineChars="74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    期 ：     年   月   日</w:t>
      </w:r>
    </w:p>
    <w:p>
      <w:pPr>
        <w:autoSpaceDE w:val="0"/>
        <w:autoSpaceDN w:val="0"/>
        <w:adjustRightInd w:val="0"/>
        <w:jc w:val="center"/>
        <w:rPr>
          <w:rFonts w:ascii="仿宋_GB2312" w:hAnsi="仿宋_GB2312" w:eastAsia="仿宋_GB2312" w:cs="仿宋_GB2312"/>
          <w:szCs w:val="21"/>
        </w:rPr>
        <w:sectPr>
          <w:headerReference r:id="rId9" w:type="default"/>
          <w:footerReference r:id="rId10"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w:t>
      </w:r>
      <w:r>
        <w:rPr>
          <w:rFonts w:hint="eastAsia" w:ascii="仿宋" w:hAnsi="仿宋" w:eastAsia="仿宋" w:cs="仿宋_GB2312"/>
          <w:color w:val="000000" w:themeColor="text1"/>
          <w:sz w:val="28"/>
          <w:szCs w:val="28"/>
          <w:lang w:val="en-US" w:eastAsia="zh-CN"/>
          <w14:textFill>
            <w14:solidFill>
              <w14:schemeClr w14:val="tx1"/>
            </w14:solidFill>
          </w14:textFill>
        </w:rPr>
        <w:t>加</w:t>
      </w:r>
      <w:r>
        <w:rPr>
          <w:rFonts w:hint="eastAsia" w:ascii="仿宋" w:hAnsi="仿宋" w:eastAsia="仿宋" w:cs="仿宋_GB2312"/>
          <w:color w:val="000000" w:themeColor="text1"/>
          <w:sz w:val="28"/>
          <w:szCs w:val="28"/>
          <w14:textFill>
            <w14:solidFill>
              <w14:schemeClr w14:val="tx1"/>
            </w14:solidFill>
          </w14:textFill>
        </w:rPr>
        <w:t>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hint="eastAsia" w:ascii="宋体" w:hAnsi="宋体" w:eastAsia="宋体"/>
          <w:sz w:val="24"/>
          <w:lang w:eastAsia="zh-CN"/>
        </w:rPr>
      </w:pPr>
      <w:r>
        <w:rPr>
          <w:rFonts w:hint="eastAsia" w:ascii="宋体" w:hAnsi="宋体"/>
          <w:sz w:val="24"/>
        </w:rPr>
        <w:t>法定代表人身份证复印件：</w:t>
      </w:r>
      <w:r>
        <w:rPr>
          <w:rFonts w:hint="eastAsia" w:ascii="宋体" w:hAnsi="宋体"/>
          <w:sz w:val="24"/>
          <w:lang w:eastAsia="zh-CN"/>
        </w:rPr>
        <w:t>（</w:t>
      </w:r>
      <w:r>
        <w:rPr>
          <w:rFonts w:hint="eastAsia" w:ascii="宋体" w:hAnsi="宋体"/>
          <w:sz w:val="24"/>
          <w:lang w:val="en-US" w:eastAsia="zh-CN"/>
        </w:rPr>
        <w:t>加盖单位公章</w:t>
      </w:r>
      <w:r>
        <w:rPr>
          <w:rFonts w:hint="eastAsia" w:ascii="宋体" w:hAnsi="宋体"/>
          <w:sz w:val="24"/>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themeColor="text1"/>
                <w:sz w:val="24"/>
                <w14:textFill>
                  <w14:solidFill>
                    <w14:schemeClr w14:val="tx1"/>
                  </w14:solidFill>
                </w14:textFill>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国徽面</w:t>
            </w:r>
          </w:p>
          <w:p>
            <w:pPr>
              <w:pStyle w:val="24"/>
            </w:pPr>
          </w:p>
          <w:p>
            <w:pPr>
              <w:spacing w:line="360" w:lineRule="auto"/>
              <w:jc w:val="left"/>
              <w:rPr>
                <w:rFonts w:ascii="宋体" w:hAnsi="宋体"/>
                <w:sz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24"/>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0"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本人</w:t>
      </w:r>
      <w:r>
        <w:rPr>
          <w:rFonts w:hint="eastAsia" w:ascii="仿宋" w:hAnsi="仿宋" w:eastAsia="仿宋" w:cs="仿宋_GB2312"/>
          <w:color w:val="000000" w:themeColor="text1"/>
          <w:sz w:val="28"/>
          <w:szCs w:val="28"/>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14:textFill>
            <w14:solidFill>
              <w14:schemeClr w14:val="tx1"/>
            </w14:solidFill>
          </w14:textFill>
        </w:rPr>
        <w:t>系</w:t>
      </w:r>
      <w:r>
        <w:rPr>
          <w:rFonts w:hint="eastAsia" w:ascii="仿宋" w:hAnsi="仿宋" w:eastAsia="仿宋" w:cs="仿宋_GB2312"/>
          <w:color w:val="000000" w:themeColor="text1"/>
          <w:sz w:val="28"/>
          <w:szCs w:val="28"/>
          <w:u w:val="single"/>
          <w14:textFill>
            <w14:solidFill>
              <w14:schemeClr w14:val="tx1"/>
            </w14:solidFill>
          </w14:textFill>
        </w:rPr>
        <w:t>（供应商名称）（</w:t>
      </w:r>
      <w:r>
        <w:rPr>
          <w:rFonts w:hint="eastAsia" w:ascii="仿宋" w:hAnsi="仿宋" w:eastAsia="仿宋" w:cs="仿宋_GB2312"/>
          <w:color w:val="000000" w:themeColor="text1"/>
          <w:sz w:val="28"/>
          <w:szCs w:val="28"/>
          <w:u w:val="single"/>
          <w:lang w:val="en-US" w:eastAsia="zh-CN"/>
          <w14:textFill>
            <w14:solidFill>
              <w14:schemeClr w14:val="tx1"/>
            </w14:solidFill>
          </w14:textFill>
        </w:rPr>
        <w:t>加</w:t>
      </w:r>
      <w:r>
        <w:rPr>
          <w:rFonts w:hint="eastAsia" w:ascii="仿宋" w:hAnsi="仿宋" w:eastAsia="仿宋" w:cs="仿宋_GB2312"/>
          <w:color w:val="000000" w:themeColor="text1"/>
          <w:sz w:val="28"/>
          <w:szCs w:val="28"/>
          <w:u w:val="single"/>
          <w14:textFill>
            <w14:solidFill>
              <w14:schemeClr w14:val="tx1"/>
            </w14:solidFill>
          </w14:textFill>
        </w:rPr>
        <w:t>盖单位公章）</w:t>
      </w:r>
      <w:r>
        <w:rPr>
          <w:rFonts w:hint="eastAsia" w:ascii="仿宋" w:hAnsi="仿宋" w:eastAsia="仿宋" w:cs="仿宋_GB2312"/>
          <w:color w:val="000000" w:themeColor="text1"/>
          <w:sz w:val="28"/>
          <w:szCs w:val="28"/>
          <w14:textFill>
            <w14:solidFill>
              <w14:schemeClr w14:val="tx1"/>
            </w14:solidFill>
          </w14:textFill>
        </w:rPr>
        <w:t>法定代表人，现授权</w:t>
      </w:r>
      <w:r>
        <w:rPr>
          <w:rFonts w:hint="eastAsia" w:ascii="仿宋" w:hAnsi="仿宋" w:eastAsia="仿宋" w:cs="仿宋_GB2312"/>
          <w:color w:val="000000" w:themeColor="text1"/>
          <w:sz w:val="28"/>
          <w:szCs w:val="28"/>
          <w:u w:val="single"/>
          <w14:textFill>
            <w14:solidFill>
              <w14:schemeClr w14:val="tx1"/>
            </w14:solidFill>
          </w14:textFill>
        </w:rPr>
        <w:t>（委托代理人姓名）</w:t>
      </w:r>
      <w:r>
        <w:rPr>
          <w:rFonts w:hint="eastAsia" w:ascii="仿宋" w:hAnsi="仿宋" w:eastAsia="仿宋" w:cs="仿宋_GB2312"/>
          <w:color w:val="000000" w:themeColor="text1"/>
          <w:sz w:val="28"/>
          <w:szCs w:val="28"/>
          <w14:textFill>
            <w14:solidFill>
              <w14:schemeClr w14:val="tx1"/>
            </w14:solidFill>
          </w14:textFill>
        </w:rPr>
        <w:t>为我方合法委托代理人，参加</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 签发日期：   年 月 日       有效期限：签发日期起至   年 月 日</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2.将此证明书提交对方作为合同附件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24"/>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3.</w:t>
      </w:r>
      <w:r>
        <w:rPr>
          <w:rFonts w:hint="eastAsia" w:ascii="仿宋" w:hAnsi="仿宋" w:eastAsia="仿宋" w:cs="仿宋_GB2312"/>
          <w:kern w:val="2"/>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spacing w:line="440" w:lineRule="exact"/>
        <w:rPr>
          <w:rFonts w:hint="eastAsia" w:ascii="宋体" w:hAnsi="宋体" w:eastAsia="宋体"/>
          <w:sz w:val="24"/>
          <w:lang w:eastAsia="zh-CN"/>
        </w:rPr>
      </w:pPr>
      <w:r>
        <w:rPr>
          <w:rFonts w:hint="eastAsia" w:ascii="宋体" w:hAnsi="宋体"/>
          <w:sz w:val="24"/>
        </w:rPr>
        <w:t>授权代理人身份证复印件：</w:t>
      </w:r>
      <w:r>
        <w:rPr>
          <w:rFonts w:hint="eastAsia" w:ascii="宋体" w:hAnsi="宋体"/>
          <w:sz w:val="24"/>
          <w:lang w:eastAsia="zh-CN"/>
        </w:rPr>
        <w:t>（</w:t>
      </w:r>
      <w:r>
        <w:rPr>
          <w:rFonts w:hint="eastAsia" w:ascii="宋体" w:hAnsi="宋体"/>
          <w:sz w:val="24"/>
          <w:lang w:val="en-US" w:eastAsia="zh-CN"/>
        </w:rPr>
        <w:t>加盖单位公章</w:t>
      </w:r>
      <w:r>
        <w:rPr>
          <w:rFonts w:hint="eastAsia" w:ascii="宋体" w:hAnsi="宋体"/>
          <w:sz w:val="24"/>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hint="eastAsia" w:ascii="宋体" w:hAnsi="宋体" w:eastAsia="宋体" w:cs="宋体"/>
                <w:sz w:val="24"/>
                <w:lang w:eastAsia="zh-SG"/>
              </w:rPr>
            </w:pPr>
            <w:r>
              <w:rPr>
                <w:rFonts w:hint="eastAsia" w:ascii="宋体" w:hAnsi="宋体" w:eastAsia="宋体" w:cs="宋体"/>
                <w:sz w:val="24"/>
                <w:lang w:eastAsia="zh-SG"/>
              </w:rPr>
              <w:t>人像面</w:t>
            </w:r>
          </w:p>
          <w:p>
            <w:pPr>
              <w:spacing w:line="360" w:lineRule="auto"/>
              <w:jc w:val="center"/>
              <w:rPr>
                <w:rFonts w:hint="eastAsia" w:ascii="宋体" w:hAnsi="宋体" w:eastAsia="宋体" w:cs="宋体"/>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c>
          <w:tcPr>
            <w:tcW w:w="4814" w:type="dxa"/>
          </w:tcPr>
          <w:p>
            <w:pPr>
              <w:spacing w:line="360" w:lineRule="auto"/>
              <w:jc w:val="center"/>
              <w:rPr>
                <w:rFonts w:ascii="仿宋" w:hAnsi="仿宋" w:eastAsia="仿宋" w:cs="仿宋_GB2312"/>
                <w:color w:val="000000" w:themeColor="text1"/>
                <w:sz w:val="24"/>
                <w:lang w:eastAsia="zh-SG"/>
                <w14:textFill>
                  <w14:solidFill>
                    <w14:schemeClr w14:val="tx1"/>
                  </w14:solidFill>
                </w14:textFill>
              </w:rPr>
            </w:pPr>
          </w:p>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宋体" w:cs="宋体"/>
                <w:sz w:val="24"/>
                <w:lang w:eastAsia="zh-SG"/>
              </w:rPr>
              <w:t>国徽面</w:t>
            </w:r>
          </w:p>
        </w:tc>
      </w:tr>
    </w:tbl>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仿宋" w:hAnsi="仿宋" w:eastAsia="仿宋" w:cs="仿宋"/>
                <w:sz w:val="24"/>
                <w:szCs w:val="24"/>
                <w:lang w:eastAsia="zh-SG"/>
              </w:rPr>
              <w:t>授权代理人在本单位近三个月社保记录，（以加盖社会保险基金管理中心印章的《缴费历史明细表》或《社会保险参保人员证明》为准，</w:t>
            </w:r>
            <w:r>
              <w:rPr>
                <w:rFonts w:hint="eastAsia" w:ascii="仿宋" w:hAnsi="仿宋" w:eastAsia="仿宋" w:cs="仿宋"/>
                <w:sz w:val="24"/>
                <w:szCs w:val="24"/>
                <w:lang w:val="en-US" w:eastAsia="zh-CN"/>
              </w:rPr>
              <w:t>加</w:t>
            </w:r>
            <w:r>
              <w:rPr>
                <w:rFonts w:hint="eastAsia" w:ascii="仿宋" w:hAnsi="仿宋" w:eastAsia="仿宋" w:cs="仿宋"/>
                <w:sz w:val="24"/>
                <w:szCs w:val="24"/>
                <w:lang w:eastAsia="zh-SG"/>
              </w:rPr>
              <w:t>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r>
    </w:tbl>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2资格证明文件</w:t>
      </w:r>
    </w:p>
    <w:p>
      <w:pPr>
        <w:spacing w:line="30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关于资格的声明函</w:t>
      </w:r>
    </w:p>
    <w:p>
      <w:pPr>
        <w:spacing w:line="48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致：（项目实施单位）</w:t>
      </w:r>
    </w:p>
    <w:p>
      <w:pPr>
        <w:spacing w:line="48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关于贵方项目名称:</w:t>
      </w:r>
      <w:r>
        <w:rPr>
          <w:rFonts w:hint="eastAsia" w:ascii="仿宋" w:hAnsi="仿宋" w:eastAsia="仿宋" w:cs="仿宋"/>
          <w:color w:val="000000" w:themeColor="text1"/>
          <w:sz w:val="28"/>
          <w:szCs w:val="28"/>
          <w:u w:val="single"/>
          <w14:textFill>
            <w14:solidFill>
              <w14:schemeClr w14:val="tx1"/>
            </w14:solidFill>
          </w14:textFill>
        </w:rPr>
        <w:t>___________</w:t>
      </w:r>
      <w:r>
        <w:rPr>
          <w:rFonts w:hint="eastAsia" w:ascii="仿宋" w:hAnsi="仿宋" w:eastAsia="仿宋" w:cs="仿宋"/>
          <w:color w:val="000000" w:themeColor="text1"/>
          <w:sz w:val="28"/>
          <w:szCs w:val="28"/>
          <w14:textFill>
            <w14:solidFill>
              <w14:schemeClr w14:val="tx1"/>
            </w14:solidFill>
          </w14:textFill>
        </w:rPr>
        <w:t>_项目编号：</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询价项目，本单位愿意提交询价响应文件，并证明所提交的文件、说明、证明是准确的和真实的。</w:t>
      </w:r>
    </w:p>
    <w:p>
      <w:pPr>
        <w:spacing w:line="480" w:lineRule="exact"/>
        <w:ind w:firstLine="3640" w:firstLineChars="13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hint="eastAsia" w:ascii="仿宋" w:hAnsi="仿宋" w:eastAsia="仿宋" w:cs="仿宋"/>
          <w:color w:val="000000" w:themeColor="text1"/>
          <w:sz w:val="28"/>
          <w:szCs w:val="28"/>
          <w14:textFill>
            <w14:solidFill>
              <w14:schemeClr w14:val="tx1"/>
            </w14:solidFill>
          </w14:textFill>
        </w:rPr>
      </w:pPr>
    </w:p>
    <w:p>
      <w:pPr>
        <w:adjustRightInd w:val="0"/>
        <w:snapToGrid w:val="0"/>
        <w:spacing w:line="30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报价单位代表（签名或盖私章）：</w:t>
      </w:r>
      <w:r>
        <w:rPr>
          <w:rFonts w:hint="eastAsia" w:ascii="仿宋" w:hAnsi="仿宋" w:eastAsia="仿宋" w:cs="仿宋"/>
          <w:color w:val="000000" w:themeColor="text1"/>
          <w:sz w:val="28"/>
          <w:szCs w:val="28"/>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报价单位名称（盖单位公章）：</w:t>
      </w:r>
      <w:r>
        <w:rPr>
          <w:rFonts w:hint="eastAsia" w:ascii="仿宋" w:hAnsi="仿宋" w:eastAsia="仿宋" w:cs="仿宋"/>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月</w:t>
      </w:r>
      <w:r>
        <w:rPr>
          <w:rFonts w:hint="eastAsia" w:ascii="仿宋" w:hAnsi="仿宋" w:eastAsia="仿宋" w:cs="仿宋"/>
          <w:color w:val="000000" w:themeColor="text1"/>
          <w:sz w:val="28"/>
          <w:szCs w:val="28"/>
          <w:u w:val="single"/>
          <w14:textFill>
            <w14:solidFill>
              <w14:schemeClr w14:val="tx1"/>
            </w14:solidFill>
          </w14:textFill>
        </w:rPr>
        <w:t xml:space="preserve">          </w:t>
      </w:r>
    </w:p>
    <w:p>
      <w:pPr>
        <w:pStyle w:val="17"/>
        <w:ind w:firstLine="280"/>
        <w:rPr>
          <w:rFonts w:ascii="仿宋" w:hAnsi="仿宋" w:eastAsia="仿宋" w:cs="仿宋_GB2312"/>
          <w:color w:val="000000" w:themeColor="text1"/>
          <w:sz w:val="28"/>
          <w:szCs w:val="28"/>
          <w:u w:val="single"/>
          <w14:textFill>
            <w14:solidFill>
              <w14:schemeClr w14:val="tx1"/>
            </w14:solidFill>
          </w14:textFill>
        </w:rPr>
      </w:pPr>
    </w:p>
    <w:p>
      <w:pPr>
        <w:pStyle w:val="17"/>
        <w:ind w:firstLine="280"/>
        <w:rPr>
          <w:rFonts w:ascii="仿宋" w:hAnsi="仿宋" w:eastAsia="仿宋" w:cs="仿宋_GB2312"/>
          <w:color w:val="000000" w:themeColor="text1"/>
          <w:sz w:val="28"/>
          <w:szCs w:val="28"/>
          <w:u w:val="single"/>
          <w14:textFill>
            <w14:solidFill>
              <w14:schemeClr w14:val="tx1"/>
            </w14:solidFill>
          </w14:textFill>
        </w:rPr>
      </w:pPr>
    </w:p>
    <w:p>
      <w:pPr>
        <w:pStyle w:val="17"/>
        <w:ind w:firstLine="280"/>
        <w:rPr>
          <w:rFonts w:ascii="仿宋" w:hAnsi="仿宋" w:eastAsia="仿宋" w:cs="仿宋_GB2312"/>
          <w:color w:val="000000" w:themeColor="text1"/>
          <w:sz w:val="28"/>
          <w:szCs w:val="28"/>
          <w:u w:val="single"/>
          <w14:textFill>
            <w14:solidFill>
              <w14:schemeClr w14:val="tx1"/>
            </w14:solidFill>
          </w14:textFill>
        </w:rPr>
      </w:pPr>
    </w:p>
    <w:p>
      <w:pPr>
        <w:pStyle w:val="17"/>
        <w:ind w:firstLine="280"/>
        <w:rPr>
          <w:rFonts w:ascii="仿宋" w:hAnsi="仿宋" w:eastAsia="仿宋" w:cs="仿宋_GB2312"/>
          <w:color w:val="000000" w:themeColor="text1"/>
          <w:sz w:val="28"/>
          <w:szCs w:val="28"/>
          <w:u w:val="single"/>
          <w14:textFill>
            <w14:solidFill>
              <w14:schemeClr w14:val="tx1"/>
            </w14:solidFill>
          </w14:textFill>
        </w:rPr>
      </w:pPr>
    </w:p>
    <w:p>
      <w:pPr>
        <w:pStyle w:val="17"/>
        <w:ind w:firstLine="280"/>
        <w:rPr>
          <w:rFonts w:ascii="仿宋" w:hAnsi="仿宋" w:eastAsia="仿宋" w:cs="仿宋_GB2312"/>
          <w:color w:val="000000" w:themeColor="text1"/>
          <w:sz w:val="28"/>
          <w:szCs w:val="28"/>
          <w:u w:val="single"/>
          <w14:textFill>
            <w14:solidFill>
              <w14:schemeClr w14:val="tx1"/>
            </w14:solidFill>
          </w14:textFill>
        </w:rPr>
      </w:pPr>
    </w:p>
    <w:p>
      <w:pPr>
        <w:pStyle w:val="17"/>
        <w:ind w:firstLine="280"/>
        <w:rPr>
          <w:rFonts w:ascii="仿宋" w:hAnsi="仿宋" w:eastAsia="仿宋" w:cs="仿宋_GB2312"/>
          <w:color w:val="000000" w:themeColor="text1"/>
          <w:sz w:val="28"/>
          <w:szCs w:val="28"/>
          <w:u w:val="single"/>
          <w14:textFill>
            <w14:solidFill>
              <w14:schemeClr w14:val="tx1"/>
            </w14:solidFill>
          </w14:textFill>
        </w:rPr>
      </w:pPr>
    </w:p>
    <w:p>
      <w:pPr>
        <w:pStyle w:val="17"/>
        <w:ind w:firstLine="280"/>
        <w:rPr>
          <w:rFonts w:ascii="仿宋" w:hAnsi="仿宋" w:eastAsia="仿宋" w:cs="仿宋_GB2312"/>
          <w:color w:val="000000" w:themeColor="text1"/>
          <w:sz w:val="28"/>
          <w:szCs w:val="28"/>
          <w:u w:val="single"/>
          <w14:textFill>
            <w14:solidFill>
              <w14:schemeClr w14:val="tx1"/>
            </w14:solidFill>
          </w14:textFill>
        </w:rPr>
      </w:pPr>
    </w:p>
    <w:p>
      <w:pPr>
        <w:pStyle w:val="17"/>
        <w:ind w:firstLine="280"/>
        <w:rPr>
          <w:rFonts w:ascii="仿宋" w:hAnsi="仿宋" w:eastAsia="仿宋" w:cs="仿宋_GB2312"/>
          <w:color w:val="000000" w:themeColor="text1"/>
          <w:sz w:val="28"/>
          <w:szCs w:val="28"/>
          <w:u w:val="single"/>
          <w14:textFill>
            <w14:solidFill>
              <w14:schemeClr w14:val="tx1"/>
            </w14:solidFill>
          </w14:textFill>
        </w:rPr>
      </w:pPr>
    </w:p>
    <w:p>
      <w:pPr>
        <w:pStyle w:val="17"/>
        <w:ind w:firstLine="280"/>
        <w:rPr>
          <w:rFonts w:ascii="仿宋" w:hAnsi="仿宋" w:eastAsia="仿宋" w:cs="仿宋_GB2312"/>
          <w:color w:val="000000" w:themeColor="text1"/>
          <w:sz w:val="28"/>
          <w:szCs w:val="28"/>
          <w:u w:val="single"/>
          <w14:textFill>
            <w14:solidFill>
              <w14:schemeClr w14:val="tx1"/>
            </w14:solidFill>
          </w14:textFill>
        </w:rPr>
      </w:pPr>
    </w:p>
    <w:p>
      <w:pPr>
        <w:jc w:val="center"/>
        <w:rPr>
          <w:rFonts w:hint="eastAsia" w:ascii="仿宋" w:hAnsi="仿宋" w:eastAsia="仿宋" w:cs="仿宋"/>
          <w:b/>
          <w:sz w:val="28"/>
          <w:szCs w:val="28"/>
        </w:rPr>
      </w:pPr>
      <w:r>
        <w:rPr>
          <w:rFonts w:hint="eastAsia" w:ascii="仿宋" w:hAnsi="仿宋" w:eastAsia="仿宋" w:cs="仿宋"/>
          <w:b/>
          <w:sz w:val="28"/>
          <w:szCs w:val="28"/>
        </w:rPr>
        <w:t>3 报价意向承诺及声明函</w:t>
      </w:r>
    </w:p>
    <w:p>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报 价 意 向 承 诺 及 声 明 函</w:t>
      </w:r>
    </w:p>
    <w:p>
      <w:pPr>
        <w:pStyle w:val="25"/>
        <w:adjustRightInd w:val="0"/>
        <w:ind w:right="-1"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广州市净水有限公司 </w:t>
      </w:r>
    </w:p>
    <w:p>
      <w:pPr>
        <w:autoSpaceDE w:val="0"/>
        <w:autoSpaceDN w:val="0"/>
        <w:adjustRightInd w:val="0"/>
        <w:spacing w:line="400" w:lineRule="exact"/>
        <w:ind w:left="-539" w:leftChars="-257" w:firstLine="480" w:firstLineChars="200"/>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sz w:val="24"/>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hint="eastAsia" w:ascii="仿宋" w:hAnsi="仿宋" w:eastAsia="仿宋" w:cs="仿宋"/>
          <w:kern w:val="0"/>
          <w:sz w:val="24"/>
        </w:rPr>
      </w:pPr>
      <w:r>
        <w:rPr>
          <w:rFonts w:hint="eastAsia" w:ascii="仿宋" w:hAnsi="仿宋" w:eastAsia="仿宋" w:cs="仿宋"/>
          <w:sz w:val="24"/>
        </w:rPr>
        <w:t>2.现我方承诺：</w:t>
      </w:r>
      <w:r>
        <w:rPr>
          <w:rFonts w:hint="eastAsia" w:ascii="仿宋" w:hAnsi="仿宋" w:eastAsia="仿宋" w:cs="仿宋"/>
          <w:kern w:val="0"/>
          <w:sz w:val="24"/>
        </w:rPr>
        <w:t>愿以人民币元（小写：</w:t>
      </w:r>
      <w:r>
        <w:rPr>
          <w:rFonts w:hint="eastAsia" w:ascii="仿宋" w:hAnsi="仿宋" w:eastAsia="仿宋" w:cs="仿宋"/>
          <w:kern w:val="0"/>
          <w:sz w:val="24"/>
          <w:u w:val="single"/>
        </w:rPr>
        <w:t xml:space="preserve">￥       </w:t>
      </w:r>
      <w:r>
        <w:rPr>
          <w:rFonts w:hint="eastAsia" w:ascii="仿宋" w:hAnsi="仿宋" w:eastAsia="仿宋" w:cs="仿宋"/>
          <w:kern w:val="0"/>
          <w:sz w:val="24"/>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hint="eastAsia" w:ascii="仿宋" w:hAnsi="仿宋" w:eastAsia="仿宋" w:cs="仿宋"/>
          <w:kern w:val="0"/>
          <w:sz w:val="24"/>
        </w:rPr>
      </w:pPr>
      <w:r>
        <w:rPr>
          <w:rFonts w:hint="eastAsia" w:ascii="仿宋" w:hAnsi="仿宋" w:eastAsia="仿宋" w:cs="仿宋"/>
          <w:sz w:val="24"/>
        </w:rPr>
        <w:t>3.</w:t>
      </w:r>
      <w:r>
        <w:rPr>
          <w:rFonts w:hint="eastAsia" w:ascii="仿宋" w:hAnsi="仿宋" w:eastAsia="仿宋" w:cs="仿宋"/>
          <w:color w:val="auto"/>
          <w:sz w:val="24"/>
          <w:lang w:val="en-US" w:eastAsia="zh-CN"/>
        </w:rPr>
        <w:t>我方完全理解询价文件中所有要求均为实质性响应条款，如有任何一条负偏离或者不满足将导致询价无效。</w:t>
      </w:r>
      <w:r>
        <w:rPr>
          <w:rFonts w:hint="eastAsia" w:ascii="仿宋" w:hAnsi="仿宋" w:eastAsia="仿宋" w:cs="仿宋"/>
          <w:color w:val="auto"/>
          <w:sz w:val="24"/>
        </w:rPr>
        <w:t>我方保证将按照本项目询价文件</w:t>
      </w:r>
      <w:r>
        <w:rPr>
          <w:rFonts w:hint="eastAsia" w:ascii="仿宋" w:hAnsi="仿宋" w:eastAsia="仿宋" w:cs="仿宋"/>
          <w:color w:val="auto"/>
          <w:sz w:val="24"/>
          <w:lang w:val="en-US" w:eastAsia="zh-CN"/>
        </w:rPr>
        <w:t>要求完成本项目。</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5.如果我方获得承包资格，我方保证将</w:t>
      </w:r>
      <w:r>
        <w:rPr>
          <w:rFonts w:hint="eastAsia" w:ascii="仿宋" w:hAnsi="仿宋" w:eastAsia="仿宋" w:cs="仿宋"/>
          <w:kern w:val="0"/>
          <w:sz w:val="24"/>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7.我方就参加本项目交易工作，作出以下郑重声明：</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⑴ 本公司保证报价资料及其后提供的一切材料都是真实的。</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⑷ 本公司及其有隶属关系的机构没有参加本项目的前期工作编写工作。</w:t>
      </w:r>
    </w:p>
    <w:p>
      <w:pPr>
        <w:pStyle w:val="26"/>
        <w:spacing w:line="400" w:lineRule="exact"/>
        <w:ind w:left="-539" w:leftChars="-257" w:firstLine="496"/>
        <w:rPr>
          <w:rFonts w:hint="eastAsia" w:ascii="仿宋" w:hAnsi="仿宋" w:eastAsia="仿宋" w:cs="仿宋"/>
        </w:rPr>
      </w:pPr>
      <w:r>
        <w:rPr>
          <w:rFonts w:hint="eastAsia" w:ascii="仿宋" w:hAnsi="仿宋" w:eastAsia="仿宋" w:cs="仿宋"/>
        </w:rPr>
        <w:t>本公司违反上述承诺，或本声明陈述与事实不符，经查实，本公司愿意接受公开通报，承担由此带来的法律后果。</w:t>
      </w:r>
    </w:p>
    <w:p>
      <w:pPr>
        <w:pStyle w:val="26"/>
        <w:ind w:firstLine="496"/>
        <w:rPr>
          <w:rFonts w:hint="eastAsia" w:ascii="仿宋" w:hAnsi="仿宋" w:eastAsia="仿宋" w:cs="仿宋"/>
          <w:u w:val="single"/>
        </w:rPr>
      </w:pPr>
      <w:r>
        <w:rPr>
          <w:rFonts w:hint="eastAsia" w:ascii="仿宋" w:hAnsi="仿宋" w:eastAsia="仿宋" w:cs="仿宋"/>
        </w:rPr>
        <w:t>承包意向人：(盖公章)</w:t>
      </w:r>
    </w:p>
    <w:p>
      <w:pPr>
        <w:pStyle w:val="26"/>
        <w:ind w:firstLine="496"/>
        <w:rPr>
          <w:rFonts w:hint="eastAsia" w:ascii="仿宋" w:hAnsi="仿宋" w:eastAsia="仿宋" w:cs="仿宋"/>
        </w:rPr>
      </w:pPr>
      <w:r>
        <w:rPr>
          <w:rFonts w:hint="eastAsia" w:ascii="仿宋" w:hAnsi="仿宋" w:eastAsia="仿宋" w:cs="仿宋"/>
        </w:rPr>
        <w:t>法定代表人（签名或盖私章）：</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 w:hAnsi="仿宋" w:eastAsia="仿宋" w:cs="仿宋"/>
          <w:snapToGrid w:val="0"/>
          <w:spacing w:val="4"/>
          <w:kern w:val="0"/>
          <w:sz w:val="24"/>
        </w:rPr>
        <w:t>日    期：   年   月   日</w:t>
      </w:r>
      <w:r>
        <w:rPr>
          <w:rFonts w:hint="eastAsia" w:ascii="仿宋_GB2312" w:hAnsi="仿宋_GB2312" w:eastAsia="仿宋_GB2312" w:cs="仿宋_GB2312"/>
          <w:snapToGrid w:val="0"/>
          <w:spacing w:val="4"/>
          <w:kern w:val="0"/>
          <w:sz w:val="24"/>
        </w:rPr>
        <w:t xml:space="preserve">    </w:t>
      </w:r>
    </w:p>
    <w:p>
      <w:pPr>
        <w:pStyle w:val="26"/>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日期：年 月 日</w:t>
      </w:r>
    </w:p>
    <w:p>
      <w:pPr>
        <w:tabs>
          <w:tab w:val="left" w:pos="6320"/>
        </w:tabs>
        <w:jc w:val="left"/>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
      <w:pPr>
        <w:jc w:val="center"/>
        <w:rPr>
          <w:rFonts w:hint="eastAsia" w:ascii="仿宋" w:hAnsi="仿宋" w:eastAsia="仿宋" w:cs="仿宋"/>
          <w:sz w:val="28"/>
          <w:szCs w:val="28"/>
        </w:rPr>
      </w:pPr>
      <w:r>
        <w:rPr>
          <w:rFonts w:hint="eastAsia" w:ascii="仿宋" w:hAnsi="仿宋" w:eastAsia="仿宋" w:cs="仿宋"/>
          <w:b/>
          <w:bCs/>
          <w:sz w:val="28"/>
          <w:szCs w:val="28"/>
        </w:rPr>
        <w:t>6 承诺函</w:t>
      </w:r>
    </w:p>
    <w:p>
      <w:pPr>
        <w:pStyle w:val="16"/>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广州市净水有限公司：</w:t>
      </w:r>
    </w:p>
    <w:p>
      <w:pPr>
        <w:pStyle w:val="16"/>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我方承诺，本项目提供的免费升级服务不低于1年，同时需提供1年售后技术服务</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免费升级服务期由产品成功授权之日起计算。</w:t>
      </w:r>
    </w:p>
    <w:p>
      <w:pPr>
        <w:pStyle w:val="16"/>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（报价单位加盖公章）</w:t>
      </w:r>
    </w:p>
    <w:p>
      <w:pPr>
        <w:pStyle w:val="16"/>
        <w:rPr>
          <w:rFonts w:ascii="仿宋_GB2312" w:hAnsi="仿宋_GB2312" w:eastAsia="仿宋_GB2312" w:cs="仿宋_GB2312"/>
          <w:sz w:val="28"/>
          <w:szCs w:val="28"/>
        </w:rPr>
      </w:pPr>
      <w:r>
        <w:rPr>
          <w:rFonts w:hint="eastAsia" w:ascii="仿宋" w:hAnsi="仿宋" w:eastAsia="仿宋" w:cs="仿宋"/>
          <w:b w:val="0"/>
          <w:bCs w:val="0"/>
          <w:sz w:val="28"/>
          <w:szCs w:val="28"/>
        </w:rPr>
        <w:t xml:space="preserve">                                      年  月  日</w:t>
      </w:r>
    </w:p>
    <w:p>
      <w:pPr>
        <w:pStyle w:val="16"/>
        <w:jc w:val="both"/>
        <w:rPr>
          <w:rFonts w:ascii="仿宋_GB2312" w:hAnsi="仿宋_GB2312" w:eastAsia="仿宋_GB2312" w:cs="仿宋_GB2312"/>
          <w:sz w:val="28"/>
          <w:szCs w:val="28"/>
        </w:rPr>
      </w:pPr>
    </w:p>
    <w:p>
      <w:pPr>
        <w:pStyle w:val="16"/>
        <w:rPr>
          <w:rFonts w:ascii="仿宋_GB2312" w:hAnsi="仿宋_GB2312" w:eastAsia="仿宋_GB2312" w:cs="仿宋_GB2312"/>
          <w:sz w:val="28"/>
          <w:szCs w:val="28"/>
        </w:rPr>
      </w:pPr>
    </w:p>
    <w:p/>
    <w:p>
      <w:pPr>
        <w:rPr>
          <w:rFonts w:ascii="仿宋_GB2312" w:hAnsi="仿宋_GB2312" w:eastAsia="仿宋_GB2312" w:cs="仿宋_GB2312"/>
          <w:sz w:val="28"/>
          <w:szCs w:val="28"/>
        </w:rPr>
      </w:pPr>
    </w:p>
    <w:p>
      <w:pPr>
        <w:pStyle w:val="16"/>
        <w:rPr>
          <w:rFonts w:ascii="仿宋_GB2312" w:hAnsi="仿宋_GB2312" w:eastAsia="仿宋_GB2312" w:cs="仿宋_GB2312"/>
          <w:sz w:val="28"/>
          <w:szCs w:val="28"/>
        </w:rPr>
      </w:pPr>
    </w:p>
    <w:p>
      <w:pPr>
        <w:pStyle w:val="16"/>
        <w:rPr>
          <w:rFonts w:ascii="仿宋_GB2312" w:hAnsi="仿宋_GB2312" w:eastAsia="仿宋_GB2312" w:cs="仿宋_GB2312"/>
          <w:sz w:val="28"/>
          <w:szCs w:val="28"/>
        </w:rPr>
      </w:pPr>
    </w:p>
    <w:p>
      <w:pPr>
        <w:pStyle w:val="16"/>
        <w:rPr>
          <w:rFonts w:ascii="仿宋_GB2312" w:hAnsi="仿宋_GB2312" w:eastAsia="仿宋_GB2312" w:cs="仿宋_GB2312"/>
          <w:sz w:val="28"/>
          <w:szCs w:val="28"/>
        </w:rPr>
      </w:pPr>
      <w:r>
        <w:rPr>
          <w:rFonts w:hint="eastAsia" w:ascii="仿宋_GB2312" w:hAnsi="仿宋_GB2312" w:eastAsia="仿宋_GB2312" w:cs="仿宋_GB2312"/>
          <w:sz w:val="28"/>
          <w:szCs w:val="28"/>
        </w:rPr>
        <w:t>7 原厂售后服务承诺函（盖原厂单位公章）</w:t>
      </w:r>
    </w:p>
    <w:p>
      <w:pPr>
        <w:pStyle w:val="24"/>
        <w:numPr>
          <w:ilvl w:val="255"/>
          <w:numId w:val="0"/>
        </w:numPr>
        <w:rPr>
          <w:lang w:eastAsia="zh-SG"/>
        </w:rPr>
      </w:pPr>
    </w:p>
    <w:p/>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6</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23</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2250" w:hanging="120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24</w:t>
    </w:r>
    <w:r>
      <w:fldChar w:fldCharType="end"/>
    </w:r>
  </w:p>
  <w:p>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20</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4A376"/>
    <w:multiLevelType w:val="singleLevel"/>
    <w:tmpl w:val="BFE4A376"/>
    <w:lvl w:ilvl="0" w:tentative="0">
      <w:start w:val="2"/>
      <w:numFmt w:val="decimal"/>
      <w:lvlText w:val="%1."/>
      <w:lvlJc w:val="left"/>
      <w:pPr>
        <w:tabs>
          <w:tab w:val="left" w:pos="312"/>
        </w:tabs>
        <w:ind w:left="1200" w:firstLine="0"/>
      </w:p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D2D30"/>
    <w:rsid w:val="001254F4"/>
    <w:rsid w:val="00273AD2"/>
    <w:rsid w:val="00517262"/>
    <w:rsid w:val="00573190"/>
    <w:rsid w:val="005849AD"/>
    <w:rsid w:val="0077732B"/>
    <w:rsid w:val="007B4EA1"/>
    <w:rsid w:val="00816BBF"/>
    <w:rsid w:val="0095257F"/>
    <w:rsid w:val="00B641CF"/>
    <w:rsid w:val="00C34134"/>
    <w:rsid w:val="00EF5D16"/>
    <w:rsid w:val="01243089"/>
    <w:rsid w:val="01AF0E67"/>
    <w:rsid w:val="023A363A"/>
    <w:rsid w:val="04AD4DC9"/>
    <w:rsid w:val="04F74CB7"/>
    <w:rsid w:val="06912254"/>
    <w:rsid w:val="079C3D59"/>
    <w:rsid w:val="0A316E65"/>
    <w:rsid w:val="0C2473A8"/>
    <w:rsid w:val="10840541"/>
    <w:rsid w:val="109B262B"/>
    <w:rsid w:val="123330FC"/>
    <w:rsid w:val="131A37FE"/>
    <w:rsid w:val="135D25C0"/>
    <w:rsid w:val="146135B3"/>
    <w:rsid w:val="14A7607C"/>
    <w:rsid w:val="15CB503E"/>
    <w:rsid w:val="171B3311"/>
    <w:rsid w:val="18417620"/>
    <w:rsid w:val="1BDE5B5E"/>
    <w:rsid w:val="1DE97A16"/>
    <w:rsid w:val="1F5C4C70"/>
    <w:rsid w:val="1F926A89"/>
    <w:rsid w:val="1FA710A0"/>
    <w:rsid w:val="201A3081"/>
    <w:rsid w:val="2112254C"/>
    <w:rsid w:val="225176E2"/>
    <w:rsid w:val="22E07D1F"/>
    <w:rsid w:val="23680095"/>
    <w:rsid w:val="24242A37"/>
    <w:rsid w:val="260F1F62"/>
    <w:rsid w:val="269B718C"/>
    <w:rsid w:val="27A64ECF"/>
    <w:rsid w:val="29137BC4"/>
    <w:rsid w:val="2A65516D"/>
    <w:rsid w:val="2B2B0897"/>
    <w:rsid w:val="2CF248A5"/>
    <w:rsid w:val="2D400C3E"/>
    <w:rsid w:val="2DD618F4"/>
    <w:rsid w:val="31437421"/>
    <w:rsid w:val="31E878B1"/>
    <w:rsid w:val="36035C32"/>
    <w:rsid w:val="36CA167C"/>
    <w:rsid w:val="371016B4"/>
    <w:rsid w:val="3770516A"/>
    <w:rsid w:val="3776072D"/>
    <w:rsid w:val="37992556"/>
    <w:rsid w:val="38372424"/>
    <w:rsid w:val="3A441A6F"/>
    <w:rsid w:val="3AE5549E"/>
    <w:rsid w:val="3CDB5293"/>
    <w:rsid w:val="3D6A0072"/>
    <w:rsid w:val="3E861632"/>
    <w:rsid w:val="421E1A9B"/>
    <w:rsid w:val="43094EB7"/>
    <w:rsid w:val="43E223DE"/>
    <w:rsid w:val="44AC45A4"/>
    <w:rsid w:val="44B0171B"/>
    <w:rsid w:val="45B24197"/>
    <w:rsid w:val="46A8516E"/>
    <w:rsid w:val="47AD081E"/>
    <w:rsid w:val="47E66113"/>
    <w:rsid w:val="4A5502E1"/>
    <w:rsid w:val="4A84395D"/>
    <w:rsid w:val="4BAE2FC5"/>
    <w:rsid w:val="4C2F349C"/>
    <w:rsid w:val="50347691"/>
    <w:rsid w:val="51157ED1"/>
    <w:rsid w:val="51AA0E48"/>
    <w:rsid w:val="51BA2171"/>
    <w:rsid w:val="51D56B8E"/>
    <w:rsid w:val="521663BA"/>
    <w:rsid w:val="52A20518"/>
    <w:rsid w:val="536C1498"/>
    <w:rsid w:val="55677BAE"/>
    <w:rsid w:val="55E52BEB"/>
    <w:rsid w:val="588E32C6"/>
    <w:rsid w:val="594463B9"/>
    <w:rsid w:val="5E042A64"/>
    <w:rsid w:val="5FAD6A1B"/>
    <w:rsid w:val="62163D9E"/>
    <w:rsid w:val="63DD2D30"/>
    <w:rsid w:val="64C35AD2"/>
    <w:rsid w:val="64E01D89"/>
    <w:rsid w:val="681953C8"/>
    <w:rsid w:val="68E935F4"/>
    <w:rsid w:val="6A60005C"/>
    <w:rsid w:val="6A705F0B"/>
    <w:rsid w:val="6B524D60"/>
    <w:rsid w:val="6FC60534"/>
    <w:rsid w:val="70A000CA"/>
    <w:rsid w:val="71515E53"/>
    <w:rsid w:val="721E0F05"/>
    <w:rsid w:val="77335839"/>
    <w:rsid w:val="776701D4"/>
    <w:rsid w:val="77941AEE"/>
    <w:rsid w:val="7920270B"/>
    <w:rsid w:val="7A85765C"/>
    <w:rsid w:val="7C696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24"/>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firstLine="420"/>
      <w:textAlignment w:val="baseline"/>
    </w:pPr>
    <w:rPr>
      <w:rFonts w:eastAsia="等线"/>
      <w:color w:val="000000"/>
      <w:szCs w:val="24"/>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8">
    <w:name w:val="Body Text"/>
    <w:basedOn w:val="1"/>
    <w:next w:val="9"/>
    <w:semiHidden/>
    <w:unhideWhenUsed/>
    <w:qFormat/>
    <w:uiPriority w:val="0"/>
    <w:pPr>
      <w:spacing w:after="120"/>
    </w:pPr>
  </w:style>
  <w:style w:type="paragraph" w:styleId="9">
    <w:name w:val="Body Text 2"/>
    <w:basedOn w:val="1"/>
    <w:unhideWhenUsed/>
    <w:qFormat/>
    <w:uiPriority w:val="99"/>
    <w:pPr>
      <w:spacing w:after="120" w:line="480" w:lineRule="auto"/>
    </w:pPr>
  </w:style>
  <w:style w:type="paragraph" w:styleId="10">
    <w:name w:val="Plain Text"/>
    <w:basedOn w:val="1"/>
    <w:qFormat/>
    <w:uiPriority w:val="0"/>
    <w:rPr>
      <w:rFonts w:ascii="宋体" w:hAnsi="Courier New" w:cs="Courier New"/>
      <w:szCs w:val="21"/>
    </w:rPr>
  </w:style>
  <w:style w:type="paragraph" w:styleId="11">
    <w:name w:val="Body Text Indent 2"/>
    <w:basedOn w:val="1"/>
    <w:qFormat/>
    <w:uiPriority w:val="0"/>
    <w:pPr>
      <w:adjustRightInd w:val="0"/>
      <w:spacing w:after="120" w:line="480" w:lineRule="auto"/>
      <w:ind w:left="420"/>
      <w:textAlignment w:val="baseline"/>
    </w:pPr>
    <w:rPr>
      <w:kern w:val="0"/>
      <w:szCs w:val="20"/>
    </w:r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8"/>
    <w:qFormat/>
    <w:uiPriority w:val="0"/>
    <w:pPr>
      <w:ind w:firstLine="420" w:firstLineChars="100"/>
    </w:pPr>
  </w:style>
  <w:style w:type="table" w:styleId="19">
    <w:name w:val="Table Grid"/>
    <w:basedOn w:val="18"/>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rFonts w:eastAsia="宋体"/>
      <w:b/>
      <w:bCs/>
      <w:kern w:val="2"/>
      <w:sz w:val="24"/>
      <w:szCs w:val="24"/>
      <w:lang w:val="en-US" w:eastAsia="zh-CN" w:bidi="ar-SA"/>
    </w:rPr>
  </w:style>
  <w:style w:type="character" w:styleId="22">
    <w:name w:val="page number"/>
    <w:basedOn w:val="20"/>
    <w:qFormat/>
    <w:uiPriority w:val="0"/>
  </w:style>
  <w:style w:type="paragraph" w:styleId="23">
    <w:name w:val="List Paragraph"/>
    <w:basedOn w:val="1"/>
    <w:qFormat/>
    <w:uiPriority w:val="99"/>
    <w:pPr>
      <w:ind w:firstLine="420" w:firstLineChars="200"/>
    </w:pPr>
    <w:rPr>
      <w:rFonts w:ascii="Calibri" w:hAnsi="Calibri"/>
      <w:szCs w:val="22"/>
    </w:rPr>
  </w:style>
  <w:style w:type="paragraph" w:customStyle="1" w:styleId="2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7">
    <w:name w:val="_Style 4"/>
    <w:basedOn w:val="4"/>
    <w:next w:val="1"/>
    <w:qFormat/>
    <w:uiPriority w:val="0"/>
    <w:pPr>
      <w:keepNext w:val="0"/>
      <w:keepLines w:val="0"/>
      <w:spacing w:before="0" w:after="0" w:line="576" w:lineRule="auto"/>
      <w:jc w:val="left"/>
      <w:outlineLvl w:val="9"/>
    </w:pPr>
    <w:rPr>
      <w:rFonts w:eastAsia="黑体"/>
      <w:b w:val="0"/>
      <w:bCs w:val="0"/>
      <w:kern w:val="0"/>
      <w:lang w:eastAsia="en-US"/>
    </w:rPr>
  </w:style>
  <w:style w:type="paragraph" w:customStyle="1" w:styleId="28">
    <w:name w:val="列出段落3"/>
    <w:basedOn w:val="1"/>
    <w:qFormat/>
    <w:uiPriority w:val="0"/>
    <w:pPr>
      <w:ind w:firstLine="420" w:firstLineChars="200"/>
    </w:pPr>
    <w:rPr>
      <w:rFonts w:ascii="Calibri" w:hAnsi="Calibri"/>
      <w:szCs w:val="22"/>
    </w:rPr>
  </w:style>
  <w:style w:type="paragraph" w:styleId="2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2638</Words>
  <Characters>15039</Characters>
  <Lines>125</Lines>
  <Paragraphs>35</Paragraphs>
  <TotalTime>16</TotalTime>
  <ScaleCrop>false</ScaleCrop>
  <LinksUpToDate>false</LinksUpToDate>
  <CharactersWithSpaces>17642</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2021-11-25T02:06:00Z</dcterms:created>
  <dc:creator>❥L</dc:creator>
  <cp:lastModifiedBy>LIN</cp:lastModifiedBy>
  <cp:lastPrinted>2022-01-26T09:03:00Z</cp:lastPrinted>
  <dcterms:modified xsi:type="dcterms:W3CDTF">2022-02-25T08:01:40Z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A34613E79ECD451CA93D7C86F0F5334B</vt:lpwstr>
  </property>
</Properties>
</file>