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color w:val="auto"/>
          <w:kern w:val="0"/>
          <w:sz w:val="28"/>
          <w:szCs w:val="28"/>
        </w:rPr>
      </w:pPr>
    </w:p>
    <w:p>
      <w:pPr>
        <w:spacing w:line="360" w:lineRule="auto"/>
        <w:jc w:val="center"/>
        <w:rPr>
          <w:rFonts w:ascii="仿宋_GB2312" w:hAnsi="仿宋" w:eastAsia="仿宋_GB2312" w:cs="仿宋_GB2312"/>
          <w:b/>
          <w:bCs/>
          <w:color w:val="auto"/>
          <w:sz w:val="72"/>
          <w:szCs w:val="72"/>
        </w:rPr>
      </w:pPr>
      <w:r>
        <w:rPr>
          <w:rFonts w:hint="eastAsia" w:ascii="仿宋_GB2312" w:hAnsi="仿宋" w:eastAsia="仿宋_GB2312" w:cs="仿宋_GB2312"/>
          <w:b/>
          <w:bCs/>
          <w:color w:val="auto"/>
          <w:sz w:val="72"/>
          <w:szCs w:val="72"/>
        </w:rPr>
        <w:t>询价文件</w:t>
      </w:r>
    </w:p>
    <w:p>
      <w:pPr>
        <w:spacing w:line="500" w:lineRule="exact"/>
        <w:jc w:val="left"/>
        <w:rPr>
          <w:rFonts w:ascii="仿宋_GB2312" w:hAnsi="仿宋" w:eastAsia="仿宋_GB2312" w:cs="仿宋_GB2312"/>
          <w:b/>
          <w:bCs/>
          <w:color w:val="auto"/>
          <w:sz w:val="72"/>
          <w:szCs w:val="72"/>
        </w:rPr>
      </w:pPr>
    </w:p>
    <w:p>
      <w:pPr>
        <w:spacing w:line="500" w:lineRule="exact"/>
        <w:jc w:val="left"/>
        <w:rPr>
          <w:rFonts w:ascii="仿宋_GB2312" w:hAnsi="仿宋" w:eastAsia="仿宋_GB2312" w:cs="仿宋_GB2312"/>
          <w:b/>
          <w:bCs/>
          <w:color w:val="auto"/>
          <w:sz w:val="28"/>
          <w:szCs w:val="28"/>
        </w:rPr>
      </w:pPr>
    </w:p>
    <w:p>
      <w:pPr>
        <w:spacing w:line="500" w:lineRule="exact"/>
        <w:jc w:val="left"/>
        <w:rPr>
          <w:rFonts w:ascii="仿宋_GB2312" w:hAnsi="仿宋" w:eastAsia="仿宋_GB2312" w:cs="仿宋_GB2312"/>
          <w:b/>
          <w:bCs/>
          <w:color w:val="auto"/>
          <w:sz w:val="28"/>
          <w:szCs w:val="28"/>
        </w:rPr>
      </w:pPr>
    </w:p>
    <w:p>
      <w:pPr>
        <w:spacing w:line="500" w:lineRule="exact"/>
        <w:ind w:firstLine="315" w:firstLineChars="98"/>
        <w:jc w:val="left"/>
        <w:rPr>
          <w:rFonts w:hint="default" w:ascii="仿宋_GB2312" w:hAnsi="仿宋" w:eastAsia="仿宋_GB2312" w:cs="仿宋_GB2312"/>
          <w:b/>
          <w:bCs/>
          <w:color w:val="auto"/>
          <w:sz w:val="32"/>
          <w:szCs w:val="32"/>
          <w:lang w:val="en-US" w:eastAsia="zh-CN"/>
        </w:rPr>
      </w:pPr>
      <w:r>
        <w:rPr>
          <w:rFonts w:hint="eastAsia" w:ascii="仿宋_GB2312" w:hAnsi="仿宋" w:eastAsia="仿宋_GB2312" w:cs="仿宋_GB2312"/>
          <w:b/>
          <w:bCs/>
          <w:color w:val="auto"/>
          <w:sz w:val="32"/>
          <w:szCs w:val="32"/>
        </w:rPr>
        <w:t>项目编号：</w:t>
      </w:r>
      <w:r>
        <w:rPr>
          <w:rFonts w:hint="eastAsia" w:ascii="仿宋_GB2312" w:hAnsi="仿宋" w:eastAsia="仿宋_GB2312" w:cs="仿宋_GB2312"/>
          <w:b/>
          <w:bCs/>
          <w:color w:val="auto"/>
          <w:sz w:val="32"/>
          <w:szCs w:val="32"/>
          <w:lang w:val="en-US" w:eastAsia="zh-CN"/>
        </w:rPr>
        <w:t>XJ-20211228-1</w:t>
      </w:r>
    </w:p>
    <w:p>
      <w:pPr>
        <w:spacing w:line="500" w:lineRule="exact"/>
        <w:ind w:firstLine="321" w:firstLineChars="100"/>
        <w:rPr>
          <w:rFonts w:hint="eastAsia" w:ascii="仿宋_GB2312" w:hAnsi="仿宋" w:eastAsia="仿宋_GB2312" w:cs="仿宋_GB2312"/>
          <w:b/>
          <w:bCs/>
          <w:color w:val="auto"/>
          <w:sz w:val="32"/>
          <w:szCs w:val="32"/>
          <w:lang w:val="en-US" w:eastAsia="zh-CN"/>
        </w:rPr>
      </w:pPr>
      <w:r>
        <w:rPr>
          <w:rFonts w:hint="eastAsia" w:ascii="仿宋_GB2312" w:hAnsi="仿宋" w:eastAsia="仿宋_GB2312" w:cs="仿宋_GB2312"/>
          <w:b/>
          <w:bCs/>
          <w:color w:val="auto"/>
          <w:sz w:val="32"/>
          <w:szCs w:val="32"/>
        </w:rPr>
        <w:t>项目名称：广州市净水有限公司</w:t>
      </w:r>
      <w:r>
        <w:rPr>
          <w:rFonts w:hint="eastAsia" w:ascii="仿宋_GB2312" w:hAnsi="仿宋" w:eastAsia="仿宋_GB2312" w:cs="仿宋_GB2312"/>
          <w:b/>
          <w:bCs/>
          <w:color w:val="auto"/>
          <w:sz w:val="32"/>
          <w:szCs w:val="32"/>
          <w:lang w:val="en-US" w:eastAsia="zh-CN"/>
        </w:rPr>
        <w:t>2021年度企业服务满意度评价</w:t>
      </w:r>
    </w:p>
    <w:p>
      <w:pPr>
        <w:spacing w:line="500" w:lineRule="exact"/>
        <w:ind w:firstLine="1928" w:firstLineChars="600"/>
        <w:rPr>
          <w:rFonts w:ascii="仿宋_GB2312" w:hAnsi="仿宋" w:eastAsia="仿宋_GB2312" w:cs="仿宋_GB2312"/>
          <w:b/>
          <w:bCs/>
          <w:color w:val="auto"/>
          <w:sz w:val="28"/>
          <w:szCs w:val="28"/>
        </w:rPr>
      </w:pPr>
      <w:r>
        <w:rPr>
          <w:rFonts w:hint="eastAsia" w:ascii="仿宋_GB2312" w:hAnsi="仿宋" w:eastAsia="仿宋_GB2312" w:cs="仿宋_GB2312"/>
          <w:b/>
          <w:bCs/>
          <w:color w:val="auto"/>
          <w:sz w:val="32"/>
          <w:szCs w:val="32"/>
          <w:lang w:val="en-US" w:eastAsia="zh-CN"/>
        </w:rPr>
        <w:t>报告项目</w:t>
      </w:r>
      <w:r>
        <w:rPr>
          <w:rFonts w:hint="eastAsia" w:ascii="仿宋_GB2312" w:eastAsia="仿宋_GB2312"/>
          <w:color w:val="auto"/>
          <w:sz w:val="36"/>
          <w:szCs w:val="36"/>
        </w:rPr>
        <w:fldChar w:fldCharType="begin"/>
      </w:r>
      <w:r>
        <w:rPr>
          <w:rFonts w:hint="eastAsia" w:ascii="仿宋_GB2312" w:eastAsia="仿宋_GB2312"/>
          <w:color w:val="auto"/>
          <w:sz w:val="36"/>
          <w:szCs w:val="36"/>
        </w:rPr>
        <w:instrText xml:space="preserve"> DOCVARIABLE  项目名称  \* MERGEFORMAT </w:instrText>
      </w:r>
      <w:r>
        <w:rPr>
          <w:rFonts w:hint="eastAsia" w:ascii="仿宋_GB2312" w:eastAsia="仿宋_GB2312"/>
          <w:color w:val="auto"/>
          <w:sz w:val="36"/>
          <w:szCs w:val="36"/>
        </w:rPr>
        <w:fldChar w:fldCharType="end"/>
      </w:r>
    </w:p>
    <w:p>
      <w:pPr>
        <w:spacing w:line="500" w:lineRule="exact"/>
        <w:jc w:val="center"/>
        <w:rPr>
          <w:rFonts w:ascii="仿宋_GB2312" w:hAnsi="仿宋" w:eastAsia="仿宋_GB2312" w:cs="仿宋_GB2312"/>
          <w:b/>
          <w:bCs/>
          <w:color w:val="auto"/>
          <w:sz w:val="36"/>
          <w:szCs w:val="36"/>
        </w:rPr>
      </w:pPr>
    </w:p>
    <w:p>
      <w:pPr>
        <w:spacing w:line="500" w:lineRule="exact"/>
        <w:jc w:val="center"/>
        <w:rPr>
          <w:rFonts w:ascii="仿宋_GB2312" w:hAnsi="仿宋" w:eastAsia="仿宋_GB2312" w:cs="仿宋_GB2312"/>
          <w:b/>
          <w:bCs/>
          <w:color w:val="auto"/>
          <w:sz w:val="36"/>
          <w:szCs w:val="36"/>
        </w:rPr>
      </w:pPr>
    </w:p>
    <w:p>
      <w:pPr>
        <w:spacing w:line="500" w:lineRule="exact"/>
        <w:jc w:val="center"/>
        <w:rPr>
          <w:rFonts w:ascii="仿宋_GB2312" w:hAnsi="仿宋" w:eastAsia="仿宋_GB2312" w:cs="仿宋_GB2312"/>
          <w:b/>
          <w:bCs/>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color w:val="auto"/>
          <w:sz w:val="28"/>
          <w:szCs w:val="28"/>
        </w:rPr>
      </w:pPr>
    </w:p>
    <w:p>
      <w:pPr>
        <w:spacing w:line="360" w:lineRule="auto"/>
        <w:jc w:val="center"/>
        <w:rPr>
          <w:rFonts w:ascii="仿宋_GB2312" w:hAnsi="仿宋" w:eastAsia="仿宋_GB2312" w:cs="仿宋_GB2312"/>
          <w:b/>
          <w:bCs/>
          <w:color w:val="auto"/>
          <w:sz w:val="28"/>
          <w:szCs w:val="28"/>
        </w:rPr>
      </w:pPr>
    </w:p>
    <w:p>
      <w:pPr>
        <w:spacing w:line="360" w:lineRule="auto"/>
        <w:jc w:val="center"/>
        <w:rPr>
          <w:rFonts w:ascii="仿宋_GB2312" w:hAnsi="仿宋" w:eastAsia="仿宋_GB2312" w:cs="仿宋_GB2312"/>
          <w:b/>
          <w:bCs/>
          <w:color w:val="auto"/>
          <w:sz w:val="36"/>
          <w:szCs w:val="36"/>
        </w:rPr>
      </w:pPr>
      <w:r>
        <w:rPr>
          <w:rFonts w:hint="eastAsia" w:ascii="仿宋_GB2312" w:hAnsi="仿宋" w:eastAsia="仿宋_GB2312" w:cs="仿宋_GB2312"/>
          <w:b/>
          <w:bCs/>
          <w:color w:val="auto"/>
          <w:sz w:val="36"/>
          <w:szCs w:val="36"/>
        </w:rPr>
        <w:t>广州市净水有限公司</w:t>
      </w:r>
      <w:r>
        <w:rPr>
          <w:rFonts w:hint="eastAsia" w:ascii="仿宋_GB2312" w:hAnsi="仿宋" w:eastAsia="仿宋_GB2312" w:cs="仿宋_GB2312"/>
          <w:b/>
          <w:bCs/>
          <w:color w:val="auto"/>
          <w:sz w:val="36"/>
          <w:szCs w:val="36"/>
          <w:lang w:val="en-US" w:eastAsia="zh-CN"/>
        </w:rPr>
        <w:t xml:space="preserve"> </w:t>
      </w:r>
      <w:r>
        <w:rPr>
          <w:rFonts w:hint="eastAsia" w:ascii="仿宋_GB2312" w:hAnsi="仿宋" w:eastAsia="仿宋_GB2312" w:cs="仿宋_GB2312"/>
          <w:b/>
          <w:bCs/>
          <w:color w:val="auto"/>
          <w:sz w:val="36"/>
          <w:szCs w:val="36"/>
        </w:rPr>
        <w:t>编制</w:t>
      </w:r>
    </w:p>
    <w:p>
      <w:pPr>
        <w:jc w:val="center"/>
        <w:rPr>
          <w:rFonts w:ascii="仿宋_GB2312" w:hAnsi="仿宋" w:eastAsia="仿宋_GB2312" w:cs="仿宋_GB2312"/>
          <w:b/>
          <w:color w:val="auto"/>
          <w:sz w:val="30"/>
          <w:szCs w:val="30"/>
        </w:rPr>
      </w:pPr>
      <w:bookmarkStart w:id="2" w:name="_GoBack"/>
      <w:r>
        <w:rPr>
          <w:rFonts w:hint="eastAsia" w:ascii="仿宋_GB2312" w:hAnsi="仿宋" w:eastAsia="仿宋_GB2312" w:cs="仿宋_GB2312"/>
          <w:b/>
          <w:bCs/>
          <w:color w:val="auto"/>
          <w:sz w:val="30"/>
          <w:szCs w:val="30"/>
        </w:rPr>
        <w:t>发布日期： 202</w:t>
      </w:r>
      <w:r>
        <w:rPr>
          <w:rFonts w:hint="eastAsia" w:ascii="仿宋_GB2312" w:hAnsi="仿宋" w:eastAsia="仿宋_GB2312" w:cs="仿宋_GB2312"/>
          <w:b/>
          <w:bCs/>
          <w:color w:val="auto"/>
          <w:sz w:val="30"/>
          <w:szCs w:val="30"/>
          <w:lang w:val="en-US" w:eastAsia="zh-CN"/>
        </w:rPr>
        <w:t>1</w:t>
      </w:r>
      <w:r>
        <w:rPr>
          <w:rFonts w:hint="eastAsia" w:ascii="仿宋_GB2312" w:hAnsi="仿宋" w:eastAsia="仿宋_GB2312" w:cs="仿宋_GB2312"/>
          <w:b/>
          <w:bCs/>
          <w:color w:val="auto"/>
          <w:sz w:val="30"/>
          <w:szCs w:val="30"/>
        </w:rPr>
        <w:t>年</w:t>
      </w:r>
      <w:r>
        <w:rPr>
          <w:rFonts w:hint="eastAsia" w:ascii="仿宋_GB2312" w:hAnsi="仿宋" w:eastAsia="仿宋_GB2312" w:cs="仿宋_GB2312"/>
          <w:b/>
          <w:bCs/>
          <w:color w:val="auto"/>
          <w:sz w:val="30"/>
          <w:szCs w:val="30"/>
          <w:lang w:val="en-US" w:eastAsia="zh-CN"/>
        </w:rPr>
        <w:t>12</w:t>
      </w:r>
      <w:r>
        <w:rPr>
          <w:rFonts w:hint="eastAsia" w:ascii="仿宋_GB2312" w:hAnsi="仿宋" w:eastAsia="仿宋_GB2312" w:cs="仿宋_GB2312"/>
          <w:b/>
          <w:bCs/>
          <w:color w:val="auto"/>
          <w:sz w:val="30"/>
          <w:szCs w:val="30"/>
        </w:rPr>
        <w:t>月</w:t>
      </w:r>
      <w:r>
        <w:rPr>
          <w:rFonts w:hint="eastAsia" w:ascii="仿宋_GB2312" w:hAnsi="仿宋" w:eastAsia="仿宋_GB2312" w:cs="仿宋_GB2312"/>
          <w:b/>
          <w:bCs/>
          <w:color w:val="auto"/>
          <w:sz w:val="30"/>
          <w:szCs w:val="30"/>
          <w:lang w:val="en-US" w:eastAsia="zh-CN"/>
        </w:rPr>
        <w:t>28</w:t>
      </w:r>
      <w:r>
        <w:rPr>
          <w:rFonts w:hint="eastAsia" w:ascii="仿宋_GB2312" w:hAnsi="仿宋" w:eastAsia="仿宋_GB2312" w:cs="仿宋_GB2312"/>
          <w:b/>
          <w:bCs/>
          <w:color w:val="auto"/>
          <w:sz w:val="30"/>
          <w:szCs w:val="30"/>
        </w:rPr>
        <w:t>日</w:t>
      </w:r>
      <w:bookmarkEnd w:id="2"/>
    </w:p>
    <w:p>
      <w:pPr>
        <w:pageBreakBefore/>
        <w:jc w:val="center"/>
        <w:rPr>
          <w:rFonts w:ascii="仿宋_GB2312" w:hAnsi="仿宋" w:eastAsia="仿宋_GB2312" w:cs="仿宋_GB2312"/>
          <w:b/>
          <w:bCs/>
          <w:caps/>
          <w:color w:val="auto"/>
          <w:sz w:val="28"/>
          <w:szCs w:val="28"/>
        </w:rPr>
      </w:pPr>
      <w:r>
        <w:rPr>
          <w:rFonts w:hint="eastAsia" w:ascii="仿宋_GB2312" w:hAnsi="仿宋" w:eastAsia="仿宋_GB2312" w:cs="仿宋_GB2312"/>
          <w:b/>
          <w:bCs/>
          <w:color w:val="auto"/>
          <w:sz w:val="28"/>
          <w:szCs w:val="28"/>
        </w:rPr>
        <w:t>目      录</w:t>
      </w:r>
      <w:r>
        <w:rPr>
          <w:rFonts w:hint="eastAsia" w:ascii="仿宋_GB2312" w:hAnsi="仿宋" w:eastAsia="仿宋_GB2312" w:cs="仿宋_GB2312"/>
          <w:b/>
          <w:bCs/>
          <w:caps/>
          <w:color w:val="auto"/>
          <w:sz w:val="28"/>
          <w:szCs w:val="28"/>
        </w:rPr>
        <w:br w:type="textWrapping"/>
      </w:r>
    </w:p>
    <w:p>
      <w:pPr>
        <w:pStyle w:val="16"/>
        <w:tabs>
          <w:tab w:val="right" w:leader="dot" w:pos="9174"/>
        </w:tabs>
        <w:spacing w:line="360" w:lineRule="auto"/>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第一部分  报价邀请函</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第二部分  项目内容</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第三部分  报价须知</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第四部分  合同书格式</w:t>
      </w:r>
    </w:p>
    <w:p>
      <w:pPr>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第五部分  响应文件格式</w:t>
      </w:r>
    </w:p>
    <w:p>
      <w:pPr>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48" w:firstLineChars="196"/>
        <w:rPr>
          <w:rFonts w:ascii="仿宋_GB2312" w:hAnsi="仿宋" w:eastAsia="仿宋_GB2312" w:cs="仿宋_GB2312"/>
          <w:color w:val="auto"/>
          <w:sz w:val="28"/>
          <w:szCs w:val="28"/>
        </w:rPr>
      </w:pPr>
    </w:p>
    <w:p>
      <w:pPr>
        <w:ind w:firstLine="551" w:firstLineChars="196"/>
        <w:rPr>
          <w:rFonts w:ascii="仿宋_GB2312" w:hAnsi="仿宋" w:eastAsia="仿宋_GB2312" w:cs="仿宋_GB2312"/>
          <w:b/>
          <w:color w:val="auto"/>
          <w:sz w:val="28"/>
          <w:szCs w:val="28"/>
        </w:rPr>
      </w:pPr>
    </w:p>
    <w:p>
      <w:pPr>
        <w:autoSpaceDE w:val="0"/>
        <w:autoSpaceDN w:val="0"/>
        <w:adjustRightInd w:val="0"/>
        <w:snapToGrid w:val="0"/>
        <w:spacing w:line="300" w:lineRule="auto"/>
        <w:ind w:right="32"/>
        <w:rPr>
          <w:rFonts w:ascii="仿宋_GB2312" w:hAnsi="仿宋" w:eastAsia="仿宋_GB2312" w:cs="仿宋_GB2312"/>
          <w:color w:val="auto"/>
          <w:kern w:val="0"/>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rPr>
          <w:rFonts w:ascii="仿宋_GB2312" w:hAnsi="仿宋" w:eastAsia="仿宋_GB2312" w:cs="仿宋_GB2312"/>
          <w:b/>
          <w:color w:val="auto"/>
          <w:sz w:val="28"/>
          <w:szCs w:val="28"/>
        </w:rPr>
      </w:pPr>
    </w:p>
    <w:p>
      <w:pPr>
        <w:jc w:val="center"/>
        <w:rPr>
          <w:rFonts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第一部分 报价邀请函</w:t>
      </w:r>
    </w:p>
    <w:p>
      <w:pPr>
        <w:ind w:firstLine="478" w:firstLineChars="171"/>
        <w:rPr>
          <w:rFonts w:ascii="仿宋_GB2312" w:hAnsi="仿宋" w:eastAsia="仿宋_GB2312" w:cs="仿宋_GB2312"/>
          <w:color w:val="auto"/>
          <w:kern w:val="0"/>
          <w:sz w:val="28"/>
          <w:szCs w:val="28"/>
        </w:rPr>
      </w:pPr>
    </w:p>
    <w:p>
      <w:pPr>
        <w:rPr>
          <w:rFonts w:ascii="仿宋_GB2312" w:hAnsi="仿宋" w:eastAsia="仿宋_GB2312" w:cs="仿宋_GB2312"/>
          <w:color w:val="auto"/>
          <w:kern w:val="0"/>
          <w:sz w:val="28"/>
          <w:szCs w:val="28"/>
        </w:rPr>
      </w:pPr>
      <w:r>
        <w:rPr>
          <w:rFonts w:hint="eastAsia" w:ascii="仿宋_GB2312" w:hAnsi="仿宋" w:eastAsia="仿宋_GB2312" w:cs="仿宋_GB2312"/>
          <w:color w:val="auto"/>
          <w:kern w:val="0"/>
          <w:sz w:val="28"/>
          <w:szCs w:val="28"/>
        </w:rPr>
        <w:t>各报价单位:</w:t>
      </w:r>
    </w:p>
    <w:p>
      <w:pPr>
        <w:ind w:firstLine="560" w:firstLineChars="200"/>
        <w:rPr>
          <w:rFonts w:ascii="仿宋_GB2312" w:hAnsi="仿宋" w:eastAsia="仿宋_GB2312" w:cs="仿宋_GB2312"/>
          <w:color w:val="auto"/>
          <w:sz w:val="28"/>
          <w:szCs w:val="28"/>
          <w:u w:val="single"/>
        </w:rPr>
      </w:pPr>
      <w:r>
        <w:rPr>
          <w:rFonts w:hint="eastAsia" w:ascii="仿宋_GB2312" w:hAnsi="仿宋" w:eastAsia="仿宋_GB2312" w:cs="仿宋_GB2312"/>
          <w:color w:val="auto"/>
          <w:sz w:val="28"/>
          <w:szCs w:val="28"/>
        </w:rPr>
        <w:t>现我公司对</w:t>
      </w:r>
      <w:r>
        <w:rPr>
          <w:rFonts w:hint="eastAsia" w:ascii="仿宋_GB2312" w:hAnsi="仿宋" w:eastAsia="仿宋_GB2312" w:cs="仿宋_GB2312"/>
          <w:color w:val="auto"/>
          <w:sz w:val="28"/>
          <w:szCs w:val="28"/>
          <w:u w:val="single"/>
          <w:lang w:val="en-US" w:eastAsia="zh-CN"/>
        </w:rPr>
        <w:t>2021年度企业服务满意度评价报告项目</w:t>
      </w:r>
      <w:r>
        <w:rPr>
          <w:rFonts w:hint="eastAsia" w:ascii="仿宋_GB2312" w:hAnsi="仿宋" w:eastAsia="仿宋_GB2312" w:cs="仿宋_GB2312"/>
          <w:color w:val="auto"/>
          <w:sz w:val="28"/>
          <w:szCs w:val="28"/>
        </w:rPr>
        <w:t>进行询价，</w:t>
      </w:r>
      <w:r>
        <w:rPr>
          <w:rFonts w:hint="eastAsia" w:ascii="仿宋_GB2312" w:hAnsi="仿宋" w:eastAsia="仿宋_GB2312" w:cs="仿宋_GB2312"/>
          <w:color w:val="auto"/>
          <w:sz w:val="28"/>
          <w:szCs w:val="28"/>
          <w:lang w:val="zh-CN"/>
        </w:rPr>
        <w:t>欢迎符合资格条件</w:t>
      </w:r>
      <w:r>
        <w:rPr>
          <w:rFonts w:hint="eastAsia" w:ascii="仿宋_GB2312" w:hAnsi="仿宋" w:eastAsia="仿宋_GB2312" w:cs="仿宋_GB2312"/>
          <w:color w:val="auto"/>
          <w:sz w:val="28"/>
          <w:szCs w:val="28"/>
        </w:rPr>
        <w:t>的报价单位参加。</w:t>
      </w:r>
    </w:p>
    <w:p>
      <w:pPr>
        <w:autoSpaceDE w:val="0"/>
        <w:autoSpaceDN w:val="0"/>
        <w:ind w:firstLine="560"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一、资金计划：</w:t>
      </w:r>
      <w:r>
        <w:rPr>
          <w:rFonts w:hint="eastAsia" w:ascii="仿宋_GB2312" w:hAnsi="仿宋" w:eastAsia="仿宋_GB2312" w:cs="仿宋_GB2312"/>
          <w:color w:val="auto"/>
          <w:sz w:val="28"/>
          <w:szCs w:val="28"/>
          <w:u w:val="none"/>
          <w:lang w:val="zh-CN"/>
        </w:rPr>
        <w:t>自筹资金</w:t>
      </w:r>
    </w:p>
    <w:p>
      <w:pPr>
        <w:autoSpaceDE w:val="0"/>
        <w:autoSpaceDN w:val="0"/>
        <w:ind w:firstLine="560" w:firstLineChars="200"/>
        <w:rPr>
          <w:rFonts w:hint="default" w:ascii="仿宋_GB2312" w:hAnsi="仿宋" w:eastAsia="仿宋_GB2312" w:cs="仿宋_GB2312"/>
          <w:color w:val="auto"/>
          <w:sz w:val="28"/>
          <w:szCs w:val="28"/>
          <w:u w:val="single"/>
          <w:lang w:val="en-US" w:eastAsia="zh-CN"/>
        </w:rPr>
      </w:pPr>
      <w:r>
        <w:rPr>
          <w:rFonts w:hint="eastAsia" w:ascii="仿宋_GB2312" w:hAnsi="仿宋" w:eastAsia="仿宋_GB2312" w:cs="仿宋_GB2312"/>
          <w:color w:val="auto"/>
          <w:sz w:val="28"/>
          <w:szCs w:val="28"/>
        </w:rPr>
        <w:t>二</w:t>
      </w:r>
      <w:r>
        <w:rPr>
          <w:rFonts w:hint="eastAsia" w:ascii="仿宋_GB2312" w:hAnsi="仿宋" w:eastAsia="仿宋_GB2312" w:cs="仿宋_GB2312"/>
          <w:color w:val="auto"/>
          <w:sz w:val="28"/>
          <w:szCs w:val="28"/>
          <w:lang w:val="zh-CN"/>
        </w:rPr>
        <w:t>、项目编号：</w:t>
      </w:r>
      <w:r>
        <w:rPr>
          <w:rFonts w:hint="eastAsia" w:ascii="仿宋_GB2312" w:hAnsi="仿宋" w:eastAsia="仿宋_GB2312" w:cs="仿宋_GB2312"/>
          <w:color w:val="auto"/>
          <w:sz w:val="28"/>
          <w:szCs w:val="28"/>
          <w:u w:val="none"/>
          <w:lang w:val="en-US" w:eastAsia="zh-CN"/>
        </w:rPr>
        <w:t>XJ-20211228-1</w:t>
      </w:r>
    </w:p>
    <w:p>
      <w:pPr>
        <w:autoSpaceDE w:val="0"/>
        <w:autoSpaceDN w:val="0"/>
        <w:ind w:left="2519" w:leftChars="266" w:hanging="1960" w:hangingChars="700"/>
        <w:rPr>
          <w:rFonts w:hint="eastAsia" w:ascii="仿宋_GB2312" w:hAnsi="仿宋" w:eastAsia="仿宋_GB2312" w:cs="仿宋_GB2312"/>
          <w:color w:val="auto"/>
          <w:sz w:val="28"/>
          <w:szCs w:val="28"/>
          <w:u w:val="single"/>
          <w:lang w:val="en-US" w:eastAsia="zh-CN"/>
        </w:rPr>
      </w:pPr>
      <w:r>
        <w:rPr>
          <w:rFonts w:hint="eastAsia" w:ascii="仿宋_GB2312" w:hAnsi="仿宋" w:eastAsia="仿宋_GB2312" w:cs="仿宋_GB2312"/>
          <w:color w:val="auto"/>
          <w:sz w:val="28"/>
          <w:szCs w:val="28"/>
          <w:lang w:val="zh-CN"/>
        </w:rPr>
        <w:t>三</w:t>
      </w:r>
      <w:r>
        <w:rPr>
          <w:rFonts w:hint="eastAsia" w:ascii="仿宋_GB2312" w:hAnsi="仿宋" w:eastAsia="仿宋_GB2312" w:cs="仿宋_GB2312"/>
          <w:color w:val="auto"/>
          <w:sz w:val="28"/>
          <w:szCs w:val="28"/>
        </w:rPr>
        <w:t>、项目名称：</w:t>
      </w:r>
      <w:r>
        <w:rPr>
          <w:rFonts w:hint="eastAsia" w:ascii="仿宋_GB2312" w:hAnsi="仿宋" w:eastAsia="仿宋_GB2312" w:cs="仿宋_GB2312"/>
          <w:color w:val="auto"/>
          <w:sz w:val="28"/>
          <w:szCs w:val="28"/>
          <w:u w:val="single"/>
          <w:lang w:val="en-US" w:eastAsia="zh-CN"/>
        </w:rPr>
        <w:t>广州市净水有限公司2021年度企业服务满意度评价报告</w:t>
      </w:r>
    </w:p>
    <w:p>
      <w:pPr>
        <w:autoSpaceDE w:val="0"/>
        <w:autoSpaceDN w:val="0"/>
        <w:rPr>
          <w:rFonts w:hint="default" w:ascii="仿宋_GB2312" w:hAnsi="仿宋" w:eastAsia="仿宋_GB2312" w:cs="仿宋_GB2312"/>
          <w:color w:val="auto"/>
          <w:sz w:val="28"/>
          <w:szCs w:val="28"/>
          <w:u w:val="single"/>
          <w:lang w:val="en-US"/>
        </w:rPr>
      </w:pPr>
      <w:r>
        <w:rPr>
          <w:rFonts w:hint="eastAsia" w:ascii="仿宋_GB2312" w:hAnsi="仿宋" w:eastAsia="仿宋_GB2312" w:cs="仿宋_GB2312"/>
          <w:color w:val="auto"/>
          <w:sz w:val="28"/>
          <w:szCs w:val="28"/>
          <w:u w:val="single"/>
          <w:lang w:val="en-US" w:eastAsia="zh-CN"/>
        </w:rPr>
        <w:t>项目</w:t>
      </w:r>
    </w:p>
    <w:p>
      <w:pPr>
        <w:autoSpaceDE w:val="0"/>
        <w:autoSpaceDN w:val="0"/>
        <w:ind w:firstLine="560"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四、最高限价：</w:t>
      </w:r>
      <w:r>
        <w:rPr>
          <w:rFonts w:hint="eastAsia" w:ascii="仿宋_GB2312" w:hAnsi="仿宋" w:eastAsia="仿宋_GB2312" w:cs="仿宋_GB2312"/>
          <w:color w:val="auto"/>
          <w:sz w:val="28"/>
          <w:szCs w:val="28"/>
          <w:u w:val="single"/>
          <w:lang w:val="en-US" w:eastAsia="zh-CN"/>
        </w:rPr>
        <w:t>11.95</w:t>
      </w:r>
      <w:r>
        <w:rPr>
          <w:rFonts w:hint="eastAsia" w:ascii="仿宋_GB2312" w:hAnsi="仿宋" w:eastAsia="仿宋_GB2312" w:cs="仿宋_GB2312"/>
          <w:color w:val="auto"/>
          <w:sz w:val="28"/>
          <w:szCs w:val="28"/>
          <w:u w:val="single"/>
          <w:lang w:val="zh-CN"/>
        </w:rPr>
        <w:t>万</w:t>
      </w:r>
      <w:r>
        <w:rPr>
          <w:rFonts w:hint="eastAsia" w:ascii="仿宋_GB2312" w:hAnsi="宋体" w:eastAsia="仿宋_GB2312" w:cs="宋体"/>
          <w:color w:val="auto"/>
          <w:sz w:val="28"/>
          <w:szCs w:val="28"/>
          <w:u w:val="single"/>
          <w:lang w:val="zh-CN"/>
        </w:rPr>
        <w:t>元</w:t>
      </w:r>
      <w:r>
        <w:rPr>
          <w:rFonts w:hint="eastAsia" w:ascii="仿宋_GB2312" w:hAnsi="仿宋" w:eastAsia="仿宋_GB2312" w:cs="仿宋_GB2312"/>
          <w:color w:val="auto"/>
          <w:sz w:val="28"/>
          <w:szCs w:val="28"/>
          <w:u w:val="single"/>
          <w:lang w:val="zh-CN"/>
        </w:rPr>
        <w:t>（人民币）</w:t>
      </w:r>
    </w:p>
    <w:p>
      <w:pPr>
        <w:autoSpaceDE w:val="0"/>
        <w:autoSpaceDN w:val="0"/>
        <w:ind w:firstLine="560" w:firstLineChars="20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五</w:t>
      </w:r>
      <w:r>
        <w:rPr>
          <w:rFonts w:hint="eastAsia" w:ascii="仿宋_GB2312" w:hAnsi="仿宋" w:eastAsia="仿宋_GB2312" w:cs="仿宋_GB2312"/>
          <w:color w:val="auto"/>
          <w:sz w:val="28"/>
          <w:szCs w:val="28"/>
          <w:lang w:val="zh-CN"/>
        </w:rPr>
        <w:t>、</w:t>
      </w:r>
      <w:r>
        <w:rPr>
          <w:rFonts w:hint="eastAsia" w:ascii="仿宋_GB2312" w:hAnsi="仿宋" w:eastAsia="仿宋_GB2312" w:cs="仿宋_GB2312"/>
          <w:color w:val="auto"/>
          <w:sz w:val="28"/>
          <w:szCs w:val="28"/>
        </w:rPr>
        <w:t>项目内容及需求：</w:t>
      </w:r>
    </w:p>
    <w:p>
      <w:pPr>
        <w:autoSpaceDE w:val="0"/>
        <w:autoSpaceDN w:val="0"/>
        <w:ind w:firstLine="560" w:firstLineChars="200"/>
        <w:rPr>
          <w:rFonts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本次项目的服务对象为广州市净水有限公司：</w:t>
      </w:r>
      <w:r>
        <w:rPr>
          <w:rFonts w:hint="eastAsia" w:ascii="仿宋_GB2312" w:hAnsi="仿宋" w:eastAsia="仿宋_GB2312" w:cs="仿宋_GB2312"/>
          <w:color w:val="auto"/>
          <w:sz w:val="28"/>
          <w:szCs w:val="28"/>
          <w:lang w:val="zh-CN" w:eastAsia="zh-CN"/>
        </w:rPr>
        <w:t>对公司全程对外公共服务工作开展合理科学的年度满意度测评，以客观评估企业服务，形成全面清晰的服务满意度评价结果和评价报告。</w:t>
      </w:r>
    </w:p>
    <w:p>
      <w:pPr>
        <w:autoSpaceDE w:val="0"/>
        <w:autoSpaceDN w:val="0"/>
        <w:ind w:firstLine="560" w:firstLineChars="200"/>
        <w:rPr>
          <w:rFonts w:hint="eastAsia"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六、报价单位资格要求：</w:t>
      </w:r>
    </w:p>
    <w:p>
      <w:pPr>
        <w:autoSpaceDE w:val="0"/>
        <w:autoSpaceDN w:val="0"/>
        <w:ind w:firstLine="560" w:firstLineChars="200"/>
        <w:rPr>
          <w:rFonts w:hint="eastAsia" w:ascii="仿宋_GB2312" w:hAnsi="仿宋" w:eastAsia="仿宋_GB2312" w:cs="仿宋_GB2312"/>
          <w:color w:val="auto"/>
          <w:sz w:val="28"/>
          <w:szCs w:val="28"/>
          <w:highlight w:val="yellow"/>
          <w:lang w:val="zh-CN"/>
        </w:rPr>
      </w:pPr>
      <w:r>
        <w:rPr>
          <w:rFonts w:hint="eastAsia" w:ascii="仿宋_GB2312" w:hAnsi="仿宋" w:eastAsia="仿宋_GB2312" w:cs="仿宋_GB2312"/>
          <w:color w:val="auto"/>
          <w:sz w:val="28"/>
          <w:szCs w:val="28"/>
          <w:lang w:val="zh-CN"/>
        </w:rPr>
        <w:t>1</w:t>
      </w:r>
      <w:r>
        <w:rPr>
          <w:rFonts w:hint="eastAsia" w:ascii="仿宋_GB2312" w:hAnsi="仿宋" w:eastAsia="仿宋_GB2312" w:cs="仿宋_GB2312"/>
          <w:color w:val="auto"/>
          <w:sz w:val="28"/>
          <w:szCs w:val="28"/>
          <w:lang w:val="en-US" w:eastAsia="zh-CN"/>
        </w:rPr>
        <w:t>.</w:t>
      </w:r>
      <w:r>
        <w:rPr>
          <w:rFonts w:hint="eastAsia" w:ascii="仿宋" w:hAnsi="仿宋" w:eastAsia="仿宋" w:cs="仿宋"/>
          <w:sz w:val="28"/>
          <w:szCs w:val="28"/>
          <w:u w:val="single"/>
        </w:rPr>
        <w:t>报价单位须是在中华人民共和国境内注册的法人或其他组织，具有独立法人资格，持有工商行政管理部门核发的营业执照，且能开具增值税发票。</w:t>
      </w:r>
      <w:r>
        <w:rPr>
          <w:rFonts w:hint="eastAsia" w:ascii="仿宋_GB2312" w:hAnsi="仿宋" w:eastAsia="仿宋_GB2312" w:cs="仿宋_GB2312"/>
          <w:color w:val="auto"/>
          <w:sz w:val="28"/>
          <w:szCs w:val="28"/>
          <w:lang w:val="zh-CN"/>
        </w:rPr>
        <w:t xml:space="preserve"> </w:t>
      </w:r>
    </w:p>
    <w:p>
      <w:pPr>
        <w:autoSpaceDE w:val="0"/>
        <w:autoSpaceDN w:val="0"/>
        <w:ind w:firstLine="560" w:firstLineChars="200"/>
        <w:rPr>
          <w:rFonts w:hint="eastAsia" w:ascii="仿宋_GB2312" w:hAnsi="仿宋" w:eastAsia="仿宋_GB2312" w:cs="仿宋_GB2312"/>
          <w:color w:val="auto"/>
          <w:sz w:val="28"/>
          <w:szCs w:val="28"/>
          <w:highlight w:val="yellow"/>
          <w:lang w:val="zh-CN"/>
        </w:rPr>
      </w:pPr>
      <w:r>
        <w:rPr>
          <w:rFonts w:hint="eastAsia" w:ascii="仿宋_GB2312" w:hAnsi="仿宋" w:eastAsia="仿宋_GB2312" w:cs="仿宋_GB2312"/>
          <w:color w:val="auto"/>
          <w:sz w:val="28"/>
          <w:szCs w:val="28"/>
          <w:highlight w:val="none"/>
          <w:lang w:val="en-US" w:eastAsia="zh-CN"/>
        </w:rPr>
        <w:t>2</w:t>
      </w:r>
      <w:bookmarkStart w:id="0" w:name="OLE_LINK3"/>
      <w:r>
        <w:rPr>
          <w:rFonts w:hint="eastAsia" w:ascii="仿宋_GB2312" w:hAnsi="仿宋" w:eastAsia="仿宋_GB2312" w:cs="仿宋_GB2312"/>
          <w:color w:val="auto"/>
          <w:sz w:val="28"/>
          <w:szCs w:val="28"/>
          <w:highlight w:val="none"/>
          <w:lang w:val="en-US" w:eastAsia="zh-CN"/>
        </w:rPr>
        <w:t>.</w:t>
      </w:r>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u w:val="single"/>
          <w14:textFill>
            <w14:solidFill>
              <w14:schemeClr w14:val="tx1"/>
            </w14:solidFill>
          </w14:textFill>
        </w:rPr>
        <w:t>最少完成一项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公用事业服务单位的</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用户满意度</w:t>
      </w:r>
      <w:r>
        <w:rPr>
          <w:rFonts w:hint="eastAsia" w:ascii="仿宋_GB2312" w:hAnsi="仿宋_GB2312" w:eastAsia="仿宋_GB2312" w:cs="仿宋_GB2312"/>
          <w:color w:val="000000" w:themeColor="text1"/>
          <w:sz w:val="28"/>
          <w:szCs w:val="28"/>
          <w:u w:val="single"/>
          <w14:textFill>
            <w14:solidFill>
              <w14:schemeClr w14:val="tx1"/>
            </w14:solidFill>
          </w14:textFill>
        </w:rPr>
        <w:t>报告业绩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 w:eastAsia="仿宋_GB2312" w:cs="仿宋_GB2312"/>
          <w:color w:val="auto"/>
          <w:sz w:val="28"/>
          <w:szCs w:val="28"/>
          <w:lang w:val="en-US" w:eastAsia="zh-CN"/>
        </w:rPr>
      </w:pPr>
      <w:r>
        <w:rPr>
          <w:rFonts w:hint="eastAsia" w:ascii="仿宋_GB2312" w:hAnsi="仿宋" w:eastAsia="仿宋_GB2312" w:cs="仿宋_GB2312"/>
          <w:color w:val="auto"/>
          <w:sz w:val="28"/>
          <w:szCs w:val="28"/>
          <w:lang w:val="zh-CN"/>
        </w:rPr>
        <w:t>七、现场踏勘(答疑会)时间、地点（也可由报价单位自行踏勘现场）：</w:t>
      </w:r>
      <w:r>
        <w:rPr>
          <w:rFonts w:hint="eastAsia" w:ascii="仿宋_GB2312" w:hAnsi="仿宋" w:eastAsia="仿宋_GB2312" w:cs="仿宋_GB2312"/>
          <w:color w:val="auto"/>
          <w:sz w:val="28"/>
          <w:szCs w:val="28"/>
          <w:lang w:val="en-US" w:eastAsia="zh-CN"/>
        </w:rPr>
        <w:t>/</w:t>
      </w:r>
    </w:p>
    <w:p>
      <w:pPr>
        <w:autoSpaceDE w:val="0"/>
        <w:autoSpaceDN w:val="0"/>
        <w:ind w:firstLine="560" w:firstLineChars="200"/>
        <w:rPr>
          <w:rFonts w:hint="eastAsia" w:ascii="仿宋_GB2312" w:hAnsi="仿宋" w:eastAsia="仿宋_GB2312" w:cs="仿宋_GB2312"/>
          <w:color w:val="auto"/>
          <w:sz w:val="28"/>
          <w:szCs w:val="28"/>
          <w:lang w:val="zh-CN" w:eastAsia="zh-CN"/>
        </w:rPr>
      </w:pPr>
      <w:r>
        <w:rPr>
          <w:rFonts w:hint="eastAsia" w:ascii="仿宋_GB2312" w:hAnsi="仿宋" w:eastAsia="仿宋_GB2312" w:cs="仿宋_GB2312"/>
          <w:color w:val="auto"/>
          <w:sz w:val="28"/>
          <w:szCs w:val="28"/>
          <w:lang w:val="zh-CN"/>
        </w:rPr>
        <w:t>八、询价文件的获取：在202</w:t>
      </w:r>
      <w:r>
        <w:rPr>
          <w:rFonts w:hint="eastAsia" w:ascii="仿宋_GB2312" w:hAnsi="仿宋" w:eastAsia="仿宋_GB2312" w:cs="仿宋_GB2312"/>
          <w:color w:val="auto"/>
          <w:sz w:val="28"/>
          <w:szCs w:val="28"/>
          <w:lang w:val="en-US" w:eastAsia="zh-CN"/>
        </w:rPr>
        <w:t>2</w:t>
      </w:r>
      <w:r>
        <w:rPr>
          <w:rFonts w:hint="eastAsia" w:ascii="仿宋_GB2312" w:hAnsi="仿宋" w:eastAsia="仿宋_GB2312" w:cs="仿宋_GB2312"/>
          <w:color w:val="auto"/>
          <w:sz w:val="28"/>
          <w:szCs w:val="28"/>
          <w:lang w:val="zh-CN"/>
        </w:rPr>
        <w:t>年</w:t>
      </w:r>
      <w:r>
        <w:rPr>
          <w:rFonts w:hint="eastAsia" w:ascii="仿宋_GB2312" w:hAnsi="仿宋" w:eastAsia="仿宋_GB2312" w:cs="仿宋_GB2312"/>
          <w:color w:val="auto"/>
          <w:sz w:val="28"/>
          <w:szCs w:val="28"/>
          <w:lang w:val="en-US" w:eastAsia="zh-CN"/>
        </w:rPr>
        <w:t>1</w:t>
      </w:r>
      <w:r>
        <w:rPr>
          <w:rFonts w:hint="eastAsia" w:ascii="仿宋_GB2312" w:hAnsi="仿宋" w:eastAsia="仿宋_GB2312" w:cs="仿宋_GB2312"/>
          <w:color w:val="auto"/>
          <w:sz w:val="28"/>
          <w:szCs w:val="28"/>
          <w:lang w:val="zh-CN"/>
        </w:rPr>
        <w:t>月</w:t>
      </w:r>
      <w:r>
        <w:rPr>
          <w:rFonts w:hint="eastAsia" w:ascii="仿宋_GB2312" w:hAnsi="仿宋" w:eastAsia="仿宋_GB2312" w:cs="仿宋_GB2312"/>
          <w:color w:val="auto"/>
          <w:sz w:val="28"/>
          <w:szCs w:val="28"/>
          <w:lang w:val="en-US" w:eastAsia="zh-CN"/>
        </w:rPr>
        <w:t>6</w:t>
      </w:r>
      <w:r>
        <w:rPr>
          <w:rFonts w:hint="eastAsia" w:ascii="仿宋_GB2312" w:hAnsi="仿宋" w:eastAsia="仿宋_GB2312" w:cs="仿宋_GB2312"/>
          <w:color w:val="auto"/>
          <w:sz w:val="28"/>
          <w:szCs w:val="28"/>
          <w:lang w:val="zh-CN"/>
        </w:rPr>
        <w:t>日</w:t>
      </w:r>
      <w:r>
        <w:rPr>
          <w:rFonts w:hint="eastAsia" w:ascii="仿宋_GB2312" w:hAnsi="仿宋" w:eastAsia="仿宋_GB2312" w:cs="仿宋_GB2312"/>
          <w:color w:val="auto"/>
          <w:sz w:val="28"/>
          <w:szCs w:val="28"/>
          <w:lang w:val="en-US" w:eastAsia="zh-CN"/>
        </w:rPr>
        <w:t>10</w:t>
      </w:r>
      <w:r>
        <w:rPr>
          <w:rFonts w:hint="eastAsia" w:ascii="仿宋_GB2312" w:hAnsi="仿宋" w:eastAsia="仿宋_GB2312" w:cs="仿宋_GB2312"/>
          <w:color w:val="auto"/>
          <w:sz w:val="28"/>
          <w:szCs w:val="28"/>
          <w:lang w:val="zh-CN"/>
        </w:rPr>
        <w:t>时</w:t>
      </w:r>
      <w:r>
        <w:rPr>
          <w:rFonts w:hint="eastAsia" w:ascii="仿宋_GB2312" w:hAnsi="仿宋" w:eastAsia="仿宋_GB2312" w:cs="仿宋_GB2312"/>
          <w:color w:val="auto"/>
          <w:sz w:val="28"/>
          <w:szCs w:val="28"/>
          <w:lang w:val="en-US" w:eastAsia="zh-CN"/>
        </w:rPr>
        <w:t>00</w:t>
      </w:r>
      <w:r>
        <w:rPr>
          <w:rFonts w:hint="eastAsia" w:ascii="仿宋_GB2312" w:hAnsi="仿宋" w:eastAsia="仿宋_GB2312" w:cs="仿宋_GB2312"/>
          <w:color w:val="auto"/>
          <w:sz w:val="28"/>
          <w:szCs w:val="28"/>
          <w:lang w:val="zh-CN"/>
        </w:rPr>
        <w:t>分前，在广州市净水有限公司门户网站免费下载</w:t>
      </w:r>
      <w:r>
        <w:rPr>
          <w:rFonts w:hint="eastAsia" w:ascii="仿宋_GB2312" w:hAnsi="仿宋" w:eastAsia="仿宋_GB2312" w:cs="仿宋_GB2312"/>
          <w:color w:val="auto"/>
          <w:sz w:val="28"/>
          <w:szCs w:val="28"/>
          <w:lang w:val="zh-CN" w:eastAsia="zh-CN"/>
        </w:rPr>
        <w:t>。</w:t>
      </w:r>
    </w:p>
    <w:p>
      <w:pPr>
        <w:autoSpaceDE w:val="0"/>
        <w:autoSpaceDN w:val="0"/>
        <w:ind w:firstLine="560" w:firstLineChars="200"/>
        <w:rPr>
          <w:rFonts w:hint="eastAsia" w:ascii="仿宋_GB2312" w:hAnsi="仿宋" w:eastAsia="仿宋" w:cs="仿宋_GB2312"/>
          <w:color w:val="auto"/>
          <w:sz w:val="28"/>
          <w:szCs w:val="28"/>
          <w:lang w:val="zh-CN" w:eastAsia="zh-CN"/>
        </w:rPr>
      </w:pPr>
      <w:r>
        <w:rPr>
          <w:rFonts w:hint="eastAsia" w:ascii="仿宋_GB2312" w:hAnsi="仿宋" w:eastAsia="仿宋_GB2312" w:cs="仿宋_GB2312"/>
          <w:color w:val="auto"/>
          <w:sz w:val="28"/>
          <w:szCs w:val="28"/>
          <w:lang w:val="zh-CN"/>
        </w:rPr>
        <w:t>九、询价响应文件递交时间：202</w:t>
      </w:r>
      <w:r>
        <w:rPr>
          <w:rFonts w:hint="eastAsia" w:ascii="仿宋_GB2312" w:hAnsi="仿宋" w:eastAsia="仿宋_GB2312" w:cs="仿宋_GB2312"/>
          <w:color w:val="auto"/>
          <w:sz w:val="28"/>
          <w:szCs w:val="28"/>
          <w:lang w:val="en-US" w:eastAsia="zh-CN"/>
        </w:rPr>
        <w:t>2</w:t>
      </w:r>
      <w:r>
        <w:rPr>
          <w:rFonts w:hint="eastAsia" w:ascii="仿宋_GB2312" w:hAnsi="仿宋" w:eastAsia="仿宋_GB2312" w:cs="仿宋_GB2312"/>
          <w:color w:val="auto"/>
          <w:sz w:val="28"/>
          <w:szCs w:val="28"/>
          <w:lang w:val="zh-CN"/>
        </w:rPr>
        <w:t>年</w:t>
      </w:r>
      <w:r>
        <w:rPr>
          <w:rFonts w:hint="eastAsia" w:ascii="仿宋_GB2312" w:hAnsi="仿宋" w:eastAsia="仿宋_GB2312" w:cs="仿宋_GB2312"/>
          <w:color w:val="auto"/>
          <w:sz w:val="28"/>
          <w:szCs w:val="28"/>
          <w:lang w:val="en-US" w:eastAsia="zh-CN"/>
        </w:rPr>
        <w:t>1</w:t>
      </w:r>
      <w:r>
        <w:rPr>
          <w:rFonts w:hint="eastAsia" w:ascii="仿宋_GB2312" w:hAnsi="仿宋" w:eastAsia="仿宋_GB2312" w:cs="仿宋_GB2312"/>
          <w:color w:val="auto"/>
          <w:sz w:val="28"/>
          <w:szCs w:val="28"/>
          <w:lang w:val="zh-CN"/>
        </w:rPr>
        <w:t>月</w:t>
      </w:r>
      <w:r>
        <w:rPr>
          <w:rFonts w:hint="eastAsia" w:ascii="仿宋_GB2312" w:hAnsi="仿宋" w:eastAsia="仿宋_GB2312" w:cs="仿宋_GB2312"/>
          <w:color w:val="auto"/>
          <w:sz w:val="28"/>
          <w:szCs w:val="28"/>
          <w:lang w:val="en-US" w:eastAsia="zh-CN"/>
        </w:rPr>
        <w:t>6</w:t>
      </w:r>
      <w:r>
        <w:rPr>
          <w:rFonts w:hint="eastAsia" w:ascii="仿宋_GB2312" w:hAnsi="仿宋" w:eastAsia="仿宋_GB2312" w:cs="仿宋_GB2312"/>
          <w:color w:val="auto"/>
          <w:sz w:val="28"/>
          <w:szCs w:val="28"/>
          <w:lang w:val="zh-CN"/>
        </w:rPr>
        <w:t>日</w:t>
      </w:r>
      <w:r>
        <w:rPr>
          <w:rFonts w:hint="eastAsia" w:ascii="仿宋_GB2312" w:hAnsi="仿宋" w:eastAsia="仿宋_GB2312" w:cs="仿宋_GB2312"/>
          <w:color w:val="auto"/>
          <w:sz w:val="28"/>
          <w:szCs w:val="28"/>
          <w:lang w:val="en-US" w:eastAsia="zh-CN"/>
        </w:rPr>
        <w:t>9</w:t>
      </w:r>
      <w:r>
        <w:rPr>
          <w:rFonts w:hint="eastAsia" w:ascii="仿宋_GB2312" w:hAnsi="仿宋" w:eastAsia="仿宋_GB2312" w:cs="仿宋_GB2312"/>
          <w:color w:val="auto"/>
          <w:sz w:val="28"/>
          <w:szCs w:val="28"/>
          <w:lang w:val="zh-CN"/>
        </w:rPr>
        <w:t>时00分至10时</w:t>
      </w:r>
      <w:r>
        <w:rPr>
          <w:rFonts w:hint="eastAsia" w:ascii="仿宋_GB2312" w:hAnsi="仿宋" w:eastAsia="仿宋_GB2312" w:cs="仿宋_GB2312"/>
          <w:color w:val="auto"/>
          <w:sz w:val="28"/>
          <w:szCs w:val="28"/>
          <w:lang w:val="en-US" w:eastAsia="zh-CN"/>
        </w:rPr>
        <w:t>0</w:t>
      </w:r>
      <w:r>
        <w:rPr>
          <w:rFonts w:hint="eastAsia" w:ascii="仿宋_GB2312" w:hAnsi="仿宋" w:eastAsia="仿宋_GB2312" w:cs="仿宋_GB2312"/>
          <w:color w:val="auto"/>
          <w:sz w:val="28"/>
          <w:szCs w:val="28"/>
          <w:lang w:val="zh-CN"/>
        </w:rPr>
        <w:t>0分；询价响应文件递交截止时间：202</w:t>
      </w:r>
      <w:r>
        <w:rPr>
          <w:rFonts w:hint="eastAsia" w:ascii="仿宋_GB2312" w:hAnsi="仿宋" w:eastAsia="仿宋_GB2312" w:cs="仿宋_GB2312"/>
          <w:color w:val="auto"/>
          <w:sz w:val="28"/>
          <w:szCs w:val="28"/>
          <w:lang w:val="en-US" w:eastAsia="zh-CN"/>
        </w:rPr>
        <w:t>2</w:t>
      </w:r>
      <w:r>
        <w:rPr>
          <w:rFonts w:hint="eastAsia" w:ascii="仿宋_GB2312" w:hAnsi="仿宋" w:eastAsia="仿宋_GB2312" w:cs="仿宋_GB2312"/>
          <w:color w:val="auto"/>
          <w:sz w:val="28"/>
          <w:szCs w:val="28"/>
          <w:lang w:val="zh-CN"/>
        </w:rPr>
        <w:t>年</w:t>
      </w:r>
      <w:r>
        <w:rPr>
          <w:rFonts w:hint="eastAsia" w:ascii="仿宋_GB2312" w:hAnsi="仿宋" w:eastAsia="仿宋_GB2312" w:cs="仿宋_GB2312"/>
          <w:color w:val="auto"/>
          <w:sz w:val="28"/>
          <w:szCs w:val="28"/>
          <w:lang w:val="en-US" w:eastAsia="zh-CN"/>
        </w:rPr>
        <w:t>1</w:t>
      </w:r>
      <w:r>
        <w:rPr>
          <w:rFonts w:hint="eastAsia" w:ascii="仿宋_GB2312" w:hAnsi="仿宋" w:eastAsia="仿宋_GB2312" w:cs="仿宋_GB2312"/>
          <w:color w:val="auto"/>
          <w:sz w:val="28"/>
          <w:szCs w:val="28"/>
          <w:lang w:val="zh-CN"/>
        </w:rPr>
        <w:t>月</w:t>
      </w:r>
      <w:r>
        <w:rPr>
          <w:rFonts w:hint="eastAsia" w:ascii="仿宋_GB2312" w:hAnsi="仿宋" w:eastAsia="仿宋_GB2312" w:cs="仿宋_GB2312"/>
          <w:color w:val="auto"/>
          <w:sz w:val="28"/>
          <w:szCs w:val="28"/>
          <w:lang w:val="en-US" w:eastAsia="zh-CN"/>
        </w:rPr>
        <w:t>6</w:t>
      </w:r>
      <w:r>
        <w:rPr>
          <w:rFonts w:hint="eastAsia" w:ascii="仿宋_GB2312" w:hAnsi="仿宋" w:eastAsia="仿宋_GB2312" w:cs="仿宋_GB2312"/>
          <w:color w:val="auto"/>
          <w:sz w:val="28"/>
          <w:szCs w:val="28"/>
          <w:lang w:val="zh-CN"/>
        </w:rPr>
        <w:t>日10时</w:t>
      </w:r>
      <w:r>
        <w:rPr>
          <w:rFonts w:hint="eastAsia" w:ascii="仿宋_GB2312" w:hAnsi="仿宋" w:eastAsia="仿宋_GB2312" w:cs="仿宋_GB2312"/>
          <w:color w:val="auto"/>
          <w:sz w:val="28"/>
          <w:szCs w:val="28"/>
          <w:lang w:val="en-US" w:eastAsia="zh-CN"/>
        </w:rPr>
        <w:t>0</w:t>
      </w:r>
      <w:r>
        <w:rPr>
          <w:rFonts w:hint="eastAsia" w:ascii="仿宋_GB2312" w:hAnsi="仿宋" w:eastAsia="仿宋_GB2312" w:cs="仿宋_GB2312"/>
          <w:color w:val="auto"/>
          <w:sz w:val="28"/>
          <w:szCs w:val="28"/>
          <w:lang w:val="zh-CN"/>
        </w:rPr>
        <w:t>0分。</w:t>
      </w:r>
      <w:r>
        <w:rPr>
          <w:rFonts w:hint="eastAsia" w:ascii="仿宋" w:hAnsi="仿宋" w:eastAsia="仿宋" w:cs="仿宋"/>
          <w:color w:val="000000"/>
          <w:sz w:val="28"/>
          <w:szCs w:val="28"/>
        </w:rPr>
        <w:t>递交响应文件时须提供授权委托人身份证原件备查</w:t>
      </w:r>
      <w:r>
        <w:rPr>
          <w:rFonts w:hint="eastAsia" w:ascii="仿宋" w:hAnsi="仿宋" w:eastAsia="仿宋" w:cs="仿宋"/>
          <w:color w:val="000000"/>
          <w:sz w:val="28"/>
          <w:szCs w:val="28"/>
          <w:lang w:eastAsia="zh-CN"/>
        </w:rPr>
        <w:t>。</w:t>
      </w:r>
    </w:p>
    <w:p>
      <w:pPr>
        <w:autoSpaceDE w:val="0"/>
        <w:autoSpaceDN w:val="0"/>
        <w:ind w:firstLine="560" w:firstLineChars="200"/>
        <w:rPr>
          <w:rFonts w:hint="eastAsia" w:ascii="仿宋_GB2312" w:hAnsi="仿宋" w:eastAsia="仿宋_GB2312" w:cs="仿宋_GB2312"/>
          <w:color w:val="auto"/>
          <w:sz w:val="28"/>
          <w:szCs w:val="28"/>
          <w:lang w:val="zh-CN" w:eastAsia="zh-CN"/>
        </w:rPr>
      </w:pPr>
      <w:r>
        <w:rPr>
          <w:rFonts w:hint="eastAsia" w:ascii="仿宋_GB2312" w:hAnsi="仿宋" w:eastAsia="仿宋_GB2312" w:cs="仿宋_GB2312"/>
          <w:color w:val="auto"/>
          <w:sz w:val="28"/>
          <w:szCs w:val="28"/>
          <w:lang w:val="zh-CN"/>
        </w:rPr>
        <w:t>十、询价响应文件送达地点：广州市天河区临江大道501号广州市净水有限公司</w:t>
      </w:r>
      <w:r>
        <w:rPr>
          <w:rFonts w:hint="eastAsia" w:ascii="仿宋_GB2312" w:hAnsi="仿宋" w:eastAsia="仿宋_GB2312" w:cs="仿宋_GB2312"/>
          <w:color w:val="auto"/>
          <w:sz w:val="28"/>
          <w:szCs w:val="28"/>
          <w:lang w:val="zh-CN" w:eastAsia="zh-CN"/>
        </w:rPr>
        <w:t>。</w:t>
      </w:r>
      <w:r>
        <w:rPr>
          <w:rFonts w:hint="eastAsia" w:ascii="仿宋" w:hAnsi="仿宋" w:eastAsia="仿宋" w:cs="仿宋"/>
          <w:sz w:val="28"/>
          <w:szCs w:val="28"/>
        </w:rPr>
        <w:t>（</w:t>
      </w:r>
      <w:r>
        <w:rPr>
          <w:rFonts w:hint="eastAsia" w:ascii="仿宋" w:hAnsi="仿宋" w:eastAsia="仿宋" w:cs="仿宋"/>
          <w:color w:val="000000"/>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rPr>
        <w:t>）</w:t>
      </w:r>
    </w:p>
    <w:p>
      <w:pPr>
        <w:autoSpaceDE w:val="0"/>
        <w:autoSpaceDN w:val="0"/>
        <w:ind w:firstLine="560" w:firstLineChars="200"/>
        <w:rPr>
          <w:rFonts w:hint="eastAsia"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十一、评审时间：202</w:t>
      </w:r>
      <w:r>
        <w:rPr>
          <w:rFonts w:hint="eastAsia" w:ascii="仿宋_GB2312" w:hAnsi="仿宋" w:eastAsia="仿宋_GB2312" w:cs="仿宋_GB2312"/>
          <w:color w:val="auto"/>
          <w:sz w:val="28"/>
          <w:szCs w:val="28"/>
          <w:lang w:val="en-US" w:eastAsia="zh-CN"/>
        </w:rPr>
        <w:t>2</w:t>
      </w:r>
      <w:r>
        <w:rPr>
          <w:rFonts w:hint="eastAsia" w:ascii="仿宋_GB2312" w:hAnsi="仿宋" w:eastAsia="仿宋_GB2312" w:cs="仿宋_GB2312"/>
          <w:color w:val="auto"/>
          <w:sz w:val="28"/>
          <w:szCs w:val="28"/>
          <w:lang w:val="zh-CN"/>
        </w:rPr>
        <w:t>年</w:t>
      </w:r>
      <w:r>
        <w:rPr>
          <w:rFonts w:hint="eastAsia" w:ascii="仿宋_GB2312" w:hAnsi="仿宋" w:eastAsia="仿宋_GB2312" w:cs="仿宋_GB2312"/>
          <w:color w:val="auto"/>
          <w:sz w:val="28"/>
          <w:szCs w:val="28"/>
          <w:lang w:val="en-US" w:eastAsia="zh-CN"/>
        </w:rPr>
        <w:t>1</w:t>
      </w:r>
      <w:r>
        <w:rPr>
          <w:rFonts w:hint="eastAsia" w:ascii="仿宋_GB2312" w:hAnsi="仿宋" w:eastAsia="仿宋_GB2312" w:cs="仿宋_GB2312"/>
          <w:color w:val="auto"/>
          <w:sz w:val="28"/>
          <w:szCs w:val="28"/>
          <w:lang w:val="zh-CN"/>
        </w:rPr>
        <w:t>月</w:t>
      </w:r>
      <w:r>
        <w:rPr>
          <w:rFonts w:hint="eastAsia" w:ascii="仿宋_GB2312" w:hAnsi="仿宋" w:eastAsia="仿宋_GB2312" w:cs="仿宋_GB2312"/>
          <w:color w:val="auto"/>
          <w:sz w:val="28"/>
          <w:szCs w:val="28"/>
          <w:lang w:val="en-US" w:eastAsia="zh-CN"/>
        </w:rPr>
        <w:t>6</w:t>
      </w:r>
      <w:r>
        <w:rPr>
          <w:rFonts w:hint="eastAsia" w:ascii="仿宋_GB2312" w:hAnsi="仿宋" w:eastAsia="仿宋_GB2312" w:cs="仿宋_GB2312"/>
          <w:color w:val="auto"/>
          <w:sz w:val="28"/>
          <w:szCs w:val="28"/>
          <w:lang w:val="zh-CN"/>
        </w:rPr>
        <w:t>日</w:t>
      </w:r>
      <w:r>
        <w:rPr>
          <w:rFonts w:hint="eastAsia" w:ascii="仿宋_GB2312" w:hAnsi="仿宋" w:eastAsia="仿宋_GB2312" w:cs="仿宋_GB2312"/>
          <w:color w:val="auto"/>
          <w:sz w:val="28"/>
          <w:szCs w:val="28"/>
          <w:lang w:val="en-US" w:eastAsia="zh-CN"/>
        </w:rPr>
        <w:t>10</w:t>
      </w:r>
      <w:r>
        <w:rPr>
          <w:rFonts w:hint="eastAsia" w:ascii="仿宋_GB2312" w:hAnsi="仿宋" w:eastAsia="仿宋_GB2312" w:cs="仿宋_GB2312"/>
          <w:color w:val="auto"/>
          <w:sz w:val="28"/>
          <w:szCs w:val="28"/>
          <w:lang w:val="zh-CN"/>
        </w:rPr>
        <w:t>时</w:t>
      </w:r>
      <w:r>
        <w:rPr>
          <w:rFonts w:hint="eastAsia" w:ascii="仿宋_GB2312" w:hAnsi="仿宋" w:eastAsia="仿宋_GB2312" w:cs="仿宋_GB2312"/>
          <w:color w:val="auto"/>
          <w:sz w:val="28"/>
          <w:szCs w:val="28"/>
          <w:lang w:val="en-US" w:eastAsia="zh-CN"/>
        </w:rPr>
        <w:t>00</w:t>
      </w:r>
      <w:r>
        <w:rPr>
          <w:rFonts w:hint="eastAsia" w:ascii="仿宋_GB2312" w:hAnsi="仿宋" w:eastAsia="仿宋_GB2312" w:cs="仿宋_GB2312"/>
          <w:color w:val="auto"/>
          <w:sz w:val="28"/>
          <w:szCs w:val="28"/>
          <w:lang w:val="zh-CN"/>
        </w:rPr>
        <w:t>分</w:t>
      </w:r>
    </w:p>
    <w:p>
      <w:pPr>
        <w:autoSpaceDE w:val="0"/>
        <w:autoSpaceDN w:val="0"/>
        <w:ind w:firstLine="560" w:firstLineChars="200"/>
        <w:rPr>
          <w:rFonts w:hint="eastAsia"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十二、评审地点：广州市净水有限公司六楼招标办</w:t>
      </w:r>
    </w:p>
    <w:p>
      <w:pPr>
        <w:autoSpaceDE w:val="0"/>
        <w:autoSpaceDN w:val="0"/>
        <w:ind w:firstLine="560" w:firstLineChars="200"/>
        <w:rPr>
          <w:rFonts w:hint="eastAsia" w:ascii="仿宋_GB2312" w:hAnsi="仿宋" w:eastAsia="仿宋_GB2312" w:cs="仿宋_GB2312"/>
          <w:color w:val="auto"/>
          <w:sz w:val="28"/>
          <w:szCs w:val="28"/>
          <w:lang w:val="zh-CN"/>
        </w:rPr>
      </w:pPr>
      <w:r>
        <w:rPr>
          <w:rFonts w:hint="eastAsia" w:ascii="仿宋_GB2312" w:hAnsi="仿宋" w:eastAsia="仿宋_GB2312" w:cs="仿宋_GB2312"/>
          <w:color w:val="auto"/>
          <w:sz w:val="28"/>
          <w:szCs w:val="28"/>
          <w:lang w:val="zh-CN"/>
        </w:rPr>
        <w:t>十三、联系方式</w:t>
      </w:r>
    </w:p>
    <w:p>
      <w:pPr>
        <w:pStyle w:val="11"/>
        <w:adjustRightInd w:val="0"/>
        <w:spacing w:line="300" w:lineRule="auto"/>
        <w:jc w:val="lef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 xml:space="preserve">  询价人：广州市净水有限公司</w:t>
      </w:r>
    </w:p>
    <w:p>
      <w:pPr>
        <w:pStyle w:val="11"/>
        <w:adjustRightInd w:val="0"/>
        <w:spacing w:line="300" w:lineRule="auto"/>
        <w:jc w:val="lef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 xml:space="preserve">  联系地址：广州市天河区临江大道501号 </w:t>
      </w:r>
    </w:p>
    <w:p>
      <w:pPr>
        <w:pStyle w:val="11"/>
        <w:adjustRightInd w:val="0"/>
        <w:snapToGrid w:val="0"/>
        <w:spacing w:line="300" w:lineRule="auto"/>
        <w:ind w:firstLine="280" w:firstLineChars="100"/>
        <w:jc w:val="left"/>
        <w:rPr>
          <w:rFonts w:hint="eastAsia" w:ascii="仿宋_GB2312" w:hAnsi="仿宋" w:eastAsia="仿宋_GB2312" w:cs="仿宋_GB2312"/>
          <w:color w:val="auto"/>
          <w:sz w:val="28"/>
          <w:szCs w:val="28"/>
          <w:u w:val="none"/>
        </w:rPr>
      </w:pPr>
      <w:r>
        <w:rPr>
          <w:rFonts w:hint="eastAsia" w:ascii="仿宋_GB2312" w:hAnsi="仿宋" w:eastAsia="仿宋_GB2312" w:cs="仿宋_GB2312"/>
          <w:color w:val="auto"/>
          <w:sz w:val="28"/>
          <w:szCs w:val="28"/>
          <w:u w:val="none"/>
        </w:rPr>
        <w:t>联系人：黄工             联系方式：020-62315524</w:t>
      </w:r>
    </w:p>
    <w:p>
      <w:pPr>
        <w:pStyle w:val="11"/>
        <w:adjustRightInd w:val="0"/>
        <w:snapToGrid w:val="0"/>
        <w:spacing w:line="300" w:lineRule="auto"/>
        <w:jc w:val="left"/>
        <w:rPr>
          <w:rFonts w:ascii="仿宋_GB2312" w:hAnsi="仿宋" w:eastAsia="仿宋_GB2312" w:cs="仿宋_GB2312"/>
          <w:color w:val="auto"/>
          <w:sz w:val="28"/>
          <w:szCs w:val="28"/>
          <w:u w:val="single"/>
        </w:rPr>
      </w:pPr>
    </w:p>
    <w:p>
      <w:pPr>
        <w:pStyle w:val="11"/>
        <w:adjustRightInd w:val="0"/>
        <w:snapToGrid w:val="0"/>
        <w:spacing w:line="300" w:lineRule="auto"/>
        <w:jc w:val="righ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 xml:space="preserve">广州市净水有限公司         </w:t>
      </w:r>
    </w:p>
    <w:p>
      <w:pPr>
        <w:pStyle w:val="11"/>
        <w:adjustRightInd w:val="0"/>
        <w:snapToGrid w:val="0"/>
        <w:spacing w:line="300" w:lineRule="auto"/>
        <w:jc w:val="right"/>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 xml:space="preserve"> 202</w:t>
      </w:r>
      <w:r>
        <w:rPr>
          <w:rFonts w:hint="eastAsia" w:ascii="仿宋_GB2312" w:hAnsi="仿宋" w:eastAsia="仿宋_GB2312" w:cs="仿宋_GB2312"/>
          <w:color w:val="auto"/>
          <w:sz w:val="28"/>
          <w:szCs w:val="28"/>
          <w:lang w:val="en-US" w:eastAsia="zh-CN"/>
        </w:rPr>
        <w:t>1</w:t>
      </w:r>
      <w:r>
        <w:rPr>
          <w:rFonts w:hint="eastAsia" w:ascii="仿宋_GB2312" w:hAnsi="仿宋" w:eastAsia="仿宋_GB2312" w:cs="仿宋_GB2312"/>
          <w:color w:val="auto"/>
          <w:sz w:val="28"/>
          <w:szCs w:val="28"/>
        </w:rPr>
        <w:t>年</w:t>
      </w:r>
      <w:r>
        <w:rPr>
          <w:rFonts w:hint="eastAsia" w:ascii="仿宋_GB2312" w:hAnsi="仿宋" w:eastAsia="仿宋_GB2312" w:cs="仿宋_GB2312"/>
          <w:color w:val="auto"/>
          <w:sz w:val="28"/>
          <w:szCs w:val="28"/>
          <w:lang w:val="en-US" w:eastAsia="zh-CN"/>
        </w:rPr>
        <w:t>12</w:t>
      </w:r>
      <w:r>
        <w:rPr>
          <w:rFonts w:hint="eastAsia" w:ascii="仿宋_GB2312" w:hAnsi="仿宋" w:eastAsia="仿宋_GB2312" w:cs="仿宋_GB2312"/>
          <w:color w:val="auto"/>
          <w:sz w:val="28"/>
          <w:szCs w:val="28"/>
        </w:rPr>
        <w:t>月</w:t>
      </w:r>
      <w:r>
        <w:rPr>
          <w:rFonts w:hint="eastAsia" w:ascii="仿宋_GB2312" w:hAnsi="仿宋" w:eastAsia="仿宋_GB2312" w:cs="仿宋_GB2312"/>
          <w:color w:val="auto"/>
          <w:sz w:val="28"/>
          <w:szCs w:val="28"/>
          <w:lang w:val="en-US" w:eastAsia="zh-CN"/>
        </w:rPr>
        <w:t>28</w:t>
      </w:r>
      <w:r>
        <w:rPr>
          <w:rFonts w:hint="eastAsia" w:ascii="仿宋_GB2312" w:hAnsi="仿宋" w:eastAsia="仿宋_GB2312" w:cs="仿宋_GB2312"/>
          <w:color w:val="auto"/>
          <w:sz w:val="28"/>
          <w:szCs w:val="28"/>
        </w:rPr>
        <w:t>日</w:t>
      </w:r>
    </w:p>
    <w:p>
      <w:pPr>
        <w:pStyle w:val="11"/>
        <w:adjustRightInd w:val="0"/>
        <w:snapToGrid w:val="0"/>
        <w:jc w:val="left"/>
        <w:rPr>
          <w:rFonts w:ascii="仿宋_GB2312" w:hAnsi="仿宋" w:eastAsia="仿宋_GB2312" w:cs="仿宋_GB2312"/>
          <w:color w:val="auto"/>
          <w:sz w:val="28"/>
          <w:szCs w:val="28"/>
        </w:rPr>
      </w:pPr>
    </w:p>
    <w:p>
      <w:pPr>
        <w:pStyle w:val="11"/>
        <w:adjustRightInd w:val="0"/>
        <w:snapToGrid w:val="0"/>
        <w:jc w:val="left"/>
        <w:rPr>
          <w:rFonts w:ascii="仿宋_GB2312" w:hAnsi="仿宋" w:eastAsia="仿宋_GB2312" w:cs="仿宋_GB2312"/>
          <w:color w:val="auto"/>
          <w:sz w:val="28"/>
          <w:szCs w:val="28"/>
        </w:rPr>
      </w:pPr>
    </w:p>
    <w:p>
      <w:pPr>
        <w:pStyle w:val="11"/>
        <w:adjustRightInd w:val="0"/>
        <w:snapToGrid w:val="0"/>
        <w:jc w:val="center"/>
        <w:rPr>
          <w:rFonts w:ascii="仿宋_GB2312" w:hAnsi="仿宋" w:eastAsia="仿宋_GB2312" w:cs="仿宋_GB2312"/>
          <w:color w:val="auto"/>
          <w:sz w:val="28"/>
          <w:szCs w:val="28"/>
        </w:rPr>
      </w:pPr>
    </w:p>
    <w:p>
      <w:pPr>
        <w:pStyle w:val="11"/>
        <w:adjustRightInd w:val="0"/>
        <w:snapToGrid w:val="0"/>
        <w:jc w:val="center"/>
        <w:rPr>
          <w:rFonts w:ascii="仿宋_GB2312" w:hAnsi="仿宋" w:eastAsia="仿宋_GB2312" w:cs="仿宋_GB2312"/>
          <w:color w:val="auto"/>
          <w:sz w:val="28"/>
          <w:szCs w:val="28"/>
        </w:rPr>
      </w:pPr>
    </w:p>
    <w:p>
      <w:pPr>
        <w:pStyle w:val="11"/>
        <w:adjustRightInd w:val="0"/>
        <w:snapToGrid w:val="0"/>
        <w:jc w:val="center"/>
        <w:rPr>
          <w:rFonts w:ascii="仿宋_GB2312" w:hAnsi="仿宋" w:eastAsia="仿宋_GB2312" w:cs="仿宋_GB2312"/>
          <w:color w:val="auto"/>
          <w:sz w:val="28"/>
          <w:szCs w:val="28"/>
        </w:rPr>
      </w:pPr>
    </w:p>
    <w:p>
      <w:pPr>
        <w:pStyle w:val="11"/>
        <w:adjustRightInd w:val="0"/>
        <w:snapToGrid w:val="0"/>
        <w:jc w:val="center"/>
        <w:rPr>
          <w:rFonts w:ascii="仿宋_GB2312" w:hAnsi="仿宋" w:eastAsia="仿宋_GB2312" w:cs="仿宋_GB2312"/>
          <w:color w:val="auto"/>
          <w:sz w:val="28"/>
          <w:szCs w:val="28"/>
        </w:rPr>
      </w:pPr>
    </w:p>
    <w:p>
      <w:pPr>
        <w:pStyle w:val="11"/>
        <w:adjustRightInd w:val="0"/>
        <w:snapToGrid w:val="0"/>
        <w:spacing w:line="300" w:lineRule="auto"/>
        <w:jc w:val="center"/>
        <w:rPr>
          <w:rFonts w:hint="eastAsia"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第二部分 项目内容</w:t>
      </w:r>
    </w:p>
    <w:p>
      <w:pPr>
        <w:pStyle w:val="56"/>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 xml:space="preserve">报价单位须对本项目为单位的服务进行整体响应，任何只对其中一部分内容进行的响应都被视为无效响应。 </w:t>
      </w:r>
    </w:p>
    <w:p>
      <w:pPr>
        <w:pStyle w:val="11"/>
        <w:numPr>
          <w:ilvl w:val="0"/>
          <w:numId w:val="0"/>
        </w:numPr>
        <w:adjustRightInd w:val="0"/>
        <w:snapToGrid w:val="0"/>
        <w:spacing w:line="360" w:lineRule="auto"/>
        <w:ind w:firstLine="560" w:firstLineChars="200"/>
        <w:jc w:val="both"/>
        <w:rPr>
          <w:rFonts w:hint="eastAsia" w:ascii="仿宋_GB2312" w:hAnsi="仿宋_GB2312" w:eastAsia="仿宋_GB2312" w:cs="仿宋_GB2312"/>
          <w:b/>
          <w:sz w:val="28"/>
          <w:szCs w:val="28"/>
          <w:lang w:val="zh-CN"/>
        </w:rPr>
      </w:pPr>
      <w:r>
        <w:rPr>
          <w:rFonts w:hint="eastAsia" w:ascii="仿宋" w:hAnsi="仿宋" w:eastAsia="仿宋" w:cs="仿宋"/>
          <w:b w:val="0"/>
          <w:bCs w:val="0"/>
          <w:sz w:val="28"/>
          <w:szCs w:val="28"/>
          <w:lang w:val="zh-CN"/>
        </w:rPr>
        <w:t>询价文件中所有要求均为实质性响应条款，供应商如有任何一条负偏离则导致响应文件无效。</w:t>
      </w:r>
    </w:p>
    <w:p>
      <w:pPr>
        <w:pStyle w:val="11"/>
        <w:adjustRightInd w:val="0"/>
        <w:snapToGrid w:val="0"/>
        <w:spacing w:line="300" w:lineRule="auto"/>
        <w:rPr>
          <w:rFonts w:ascii="仿宋_GB2312" w:hAnsi="仿宋" w:eastAsia="仿宋_GB2312" w:cs="仿宋_GB2312"/>
          <w:b/>
          <w:color w:val="auto"/>
          <w:sz w:val="28"/>
          <w:szCs w:val="28"/>
          <w:lang w:val="zh-CN"/>
        </w:rPr>
      </w:pP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一、项目情况介绍</w:t>
      </w:r>
    </w:p>
    <w:p>
      <w:pPr>
        <w:spacing w:line="720" w:lineRule="exact"/>
        <w:ind w:firstLine="588" w:firstLineChars="210"/>
        <w:rPr>
          <w:rFonts w:ascii="仿宋_GB2312" w:hAnsi="仿宋" w:eastAsia="仿宋_GB2312" w:cs="仿宋_GB2312"/>
          <w:color w:val="auto"/>
          <w:sz w:val="28"/>
          <w:szCs w:val="28"/>
        </w:rPr>
      </w:pPr>
      <w:r>
        <w:rPr>
          <w:rFonts w:hint="eastAsia" w:ascii="仿宋_GB2312" w:hAnsi="仿宋" w:eastAsia="仿宋_GB2312"/>
          <w:bCs/>
          <w:color w:val="auto"/>
          <w:sz w:val="28"/>
          <w:szCs w:val="28"/>
        </w:rPr>
        <w:t>本次项目的服务对象为广州市净水有限公司</w:t>
      </w:r>
      <w:r>
        <w:rPr>
          <w:rFonts w:hint="eastAsia" w:ascii="仿宋_GB2312" w:hAnsi="仿宋" w:eastAsia="仿宋_GB2312"/>
          <w:bCs/>
          <w:color w:val="auto"/>
          <w:sz w:val="28"/>
          <w:szCs w:val="28"/>
          <w:lang w:eastAsia="zh-CN"/>
        </w:rPr>
        <w:t>（以下简称净水公司）</w:t>
      </w:r>
      <w:r>
        <w:rPr>
          <w:rFonts w:hint="eastAsia" w:ascii="仿宋_GB2312" w:hAnsi="仿宋" w:eastAsia="仿宋_GB2312"/>
          <w:bCs/>
          <w:color w:val="auto"/>
          <w:sz w:val="28"/>
          <w:szCs w:val="28"/>
        </w:rPr>
        <w:t>,</w:t>
      </w:r>
      <w:r>
        <w:rPr>
          <w:rFonts w:hint="eastAsia" w:ascii="仿宋_GB2312" w:hAnsi="仿宋" w:eastAsia="仿宋_GB2312" w:cs="仿宋_GB2312"/>
          <w:color w:val="auto"/>
          <w:sz w:val="28"/>
          <w:szCs w:val="28"/>
          <w:lang w:val="zh-CN" w:eastAsia="zh-CN"/>
        </w:rPr>
        <w:t>对净水公司全程对外公共服务工作开展合理科学的年度满意度测评，首先由净水公司与</w:t>
      </w: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rPr>
        <w:t>咨询单位</w:t>
      </w:r>
      <w:r>
        <w:rPr>
          <w:rFonts w:hint="eastAsia" w:ascii="仿宋_GB2312" w:hAnsi="仿宋" w:eastAsia="仿宋_GB2312" w:cs="仿宋_GB2312"/>
          <w:color w:val="auto"/>
          <w:sz w:val="28"/>
          <w:szCs w:val="28"/>
          <w:lang w:val="zh-CN" w:eastAsia="zh-CN"/>
        </w:rPr>
        <w:t>共同完成调查问卷设计，再在净水公司的工单以及群众中随机抽取样本进行电话访问，完成问卷调查。最终以调查结果结合12345政务热线评分、公众满意度及意见建议等各项指标数据进行分析，以客观评估企业服务，并提出对策建议，形成全面清晰的服务满意度评价结果和评价报告。</w:t>
      </w:r>
    </w:p>
    <w:p>
      <w:pPr>
        <w:pStyle w:val="11"/>
        <w:adjustRightInd w:val="0"/>
        <w:snapToGrid w:val="0"/>
        <w:spacing w:line="300" w:lineRule="auto"/>
        <w:ind w:firstLine="560" w:firstLineChars="200"/>
        <w:rPr>
          <w:rFonts w:ascii="仿宋_GB2312" w:hAnsi="仿宋" w:eastAsia="仿宋_GB2312"/>
          <w:bCs/>
          <w:color w:val="auto"/>
          <w:sz w:val="28"/>
          <w:szCs w:val="28"/>
        </w:rPr>
      </w:pP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二、项目技术要求</w:t>
      </w:r>
    </w:p>
    <w:p>
      <w:pPr>
        <w:ind w:firstLine="560" w:firstLineChars="200"/>
        <w:rPr>
          <w:rFonts w:ascii="仿宋_GB2312" w:hAnsi="仿宋"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lang w:eastAsia="zh-CN"/>
        </w:rPr>
        <w:t>咨询成果文件</w:t>
      </w:r>
      <w:r>
        <w:rPr>
          <w:rFonts w:hint="eastAsia" w:ascii="仿宋_GB2312" w:eastAsia="仿宋_GB2312"/>
          <w:color w:val="auto"/>
          <w:sz w:val="28"/>
          <w:szCs w:val="28"/>
        </w:rPr>
        <w:t>必须符合甲方要求</w:t>
      </w:r>
      <w:r>
        <w:rPr>
          <w:rFonts w:hint="eastAsia" w:ascii="仿宋_GB2312" w:eastAsia="仿宋_GB2312"/>
          <w:color w:val="auto"/>
          <w:sz w:val="28"/>
          <w:szCs w:val="28"/>
          <w:lang w:eastAsia="zh-CN"/>
        </w:rPr>
        <w:t>，并体现科学性、客观性。</w:t>
      </w:r>
    </w:p>
    <w:p>
      <w:pPr>
        <w:spacing w:line="360" w:lineRule="auto"/>
        <w:ind w:firstLine="560" w:firstLineChars="200"/>
        <w:rPr>
          <w:rFonts w:ascii="仿宋_GB2312" w:hAnsi="仿宋_GB2312" w:eastAsia="仿宋_GB2312" w:cs="仿宋_GB2312"/>
          <w:sz w:val="28"/>
          <w:szCs w:val="28"/>
          <w:u w:val="none"/>
        </w:rPr>
      </w:pPr>
      <w:r>
        <w:rPr>
          <w:rFonts w:ascii="仿宋_GB2312" w:hAnsi="仿宋_GB2312" w:eastAsia="仿宋_GB2312" w:cs="仿宋_GB2312"/>
          <w:sz w:val="28"/>
          <w:szCs w:val="28"/>
          <w:u w:val="none"/>
        </w:rPr>
        <w:t>2.</w:t>
      </w:r>
      <w:r>
        <w:rPr>
          <w:rFonts w:hint="eastAsia" w:ascii="仿宋_GB2312" w:hAnsi="仿宋_GB2312" w:eastAsia="仿宋_GB2312" w:cs="仿宋_GB2312"/>
          <w:sz w:val="28"/>
          <w:szCs w:val="28"/>
          <w:u w:val="none"/>
          <w:lang w:eastAsia="zh-CN"/>
        </w:rPr>
        <w:t>项目</w:t>
      </w:r>
      <w:r>
        <w:rPr>
          <w:rFonts w:hint="eastAsia" w:ascii="仿宋_GB2312" w:hAnsi="仿宋_GB2312" w:eastAsia="仿宋_GB2312" w:cs="仿宋_GB2312"/>
          <w:sz w:val="28"/>
          <w:szCs w:val="28"/>
          <w:u w:val="none"/>
        </w:rPr>
        <w:t>咨询单位对咨询质量负总责，主持该咨询业务的人员对咨询成果文件质量负主要直接责任，参与人员对其编写的篇章内容负责。</w:t>
      </w:r>
    </w:p>
    <w:p>
      <w:pPr>
        <w:spacing w:line="360" w:lineRule="auto"/>
        <w:ind w:firstLine="560" w:firstLineChars="200"/>
        <w:rPr>
          <w:rFonts w:ascii="仿宋" w:hAnsi="仿宋" w:eastAsia="仿宋" w:cs="仿宋_GB2312"/>
          <w:sz w:val="28"/>
          <w:szCs w:val="28"/>
        </w:rPr>
      </w:pPr>
      <w:r>
        <w:rPr>
          <w:rFonts w:ascii="仿宋_GB2312" w:hAnsi="仿宋_GB2312" w:eastAsia="仿宋_GB2312" w:cs="仿宋_GB2312"/>
          <w:sz w:val="28"/>
          <w:szCs w:val="28"/>
          <w:u w:val="none"/>
        </w:rPr>
        <w:t>3.</w:t>
      </w:r>
      <w:r>
        <w:rPr>
          <w:rFonts w:hint="eastAsia" w:ascii="仿宋_GB2312" w:hAnsi="仿宋_GB2312" w:eastAsia="仿宋_GB2312" w:cs="仿宋_GB2312"/>
          <w:sz w:val="28"/>
          <w:szCs w:val="28"/>
          <w:u w:val="none"/>
        </w:rPr>
        <w:t>实行咨询成果质量终身负责制。</w:t>
      </w:r>
    </w:p>
    <w:p>
      <w:pPr>
        <w:pStyle w:val="11"/>
        <w:adjustRightInd w:val="0"/>
        <w:snapToGrid w:val="0"/>
        <w:spacing w:line="30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4.研究内容、深度必须符合并满足相关主管部门的有关要求。</w:t>
      </w:r>
    </w:p>
    <w:p>
      <w:pPr>
        <w:pStyle w:val="11"/>
        <w:adjustRightInd w:val="0"/>
        <w:snapToGrid w:val="0"/>
        <w:spacing w:line="300" w:lineRule="auto"/>
        <w:ind w:firstLine="560" w:firstLineChars="200"/>
        <w:rPr>
          <w:rFonts w:hint="eastAsia" w:ascii="仿宋" w:hAnsi="仿宋" w:eastAsia="仿宋" w:cs="仿宋_GB2312"/>
          <w:sz w:val="28"/>
          <w:szCs w:val="28"/>
        </w:rPr>
      </w:pPr>
    </w:p>
    <w:p>
      <w:pPr>
        <w:pStyle w:val="11"/>
        <w:adjustRightInd w:val="0"/>
        <w:snapToGrid w:val="0"/>
        <w:spacing w:line="300" w:lineRule="auto"/>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三、项目商务要求</w:t>
      </w:r>
    </w:p>
    <w:p>
      <w:pPr>
        <w:autoSpaceDE w:val="0"/>
        <w:autoSpaceDN w:val="0"/>
        <w:ind w:left="132" w:leftChars="63" w:firstLine="420" w:firstLineChars="150"/>
        <w:rPr>
          <w:rFonts w:ascii="仿宋_GB2312" w:eastAsia="仿宋_GB2312" w:hAnsiTheme="minorEastAsia"/>
          <w:color w:val="auto"/>
          <w:sz w:val="28"/>
          <w:szCs w:val="28"/>
        </w:rPr>
      </w:pPr>
      <w:r>
        <w:rPr>
          <w:rFonts w:hint="eastAsia" w:ascii="仿宋_GB2312" w:eastAsia="仿宋_GB2312" w:hAnsiTheme="minorEastAsia"/>
          <w:color w:val="auto"/>
          <w:sz w:val="28"/>
          <w:szCs w:val="28"/>
        </w:rPr>
        <w:t>1.</w:t>
      </w:r>
      <w:r>
        <w:rPr>
          <w:rFonts w:hint="eastAsia" w:ascii="仿宋_GB2312" w:eastAsia="仿宋_GB2312" w:hAnsiTheme="minorEastAsia"/>
          <w:color w:val="auto"/>
          <w:sz w:val="28"/>
          <w:szCs w:val="28"/>
          <w:lang w:eastAsia="zh-CN"/>
        </w:rPr>
        <w:t>工</w:t>
      </w:r>
      <w:r>
        <w:rPr>
          <w:rFonts w:hint="eastAsia" w:ascii="仿宋_GB2312" w:eastAsia="仿宋_GB2312" w:hAnsiTheme="minorEastAsia"/>
          <w:color w:val="auto"/>
          <w:sz w:val="28"/>
          <w:szCs w:val="28"/>
        </w:rPr>
        <w:t>期：</w:t>
      </w:r>
      <w:r>
        <w:rPr>
          <w:rFonts w:hint="eastAsia" w:ascii="仿宋_GB2312" w:eastAsia="仿宋_GB2312" w:hAnsiTheme="minorEastAsia"/>
          <w:color w:val="auto"/>
          <w:sz w:val="28"/>
          <w:szCs w:val="28"/>
          <w:lang w:eastAsia="zh-CN"/>
        </w:rPr>
        <w:t>见合同书格式</w:t>
      </w:r>
      <w:r>
        <w:rPr>
          <w:rFonts w:hint="eastAsia" w:ascii="仿宋_GB2312" w:hAnsi="仿宋" w:eastAsia="仿宋_GB2312" w:cs="仿宋_GB2312"/>
          <w:color w:val="auto"/>
          <w:sz w:val="28"/>
          <w:szCs w:val="28"/>
        </w:rPr>
        <w:t xml:space="preserve"> </w:t>
      </w:r>
    </w:p>
    <w:p>
      <w:pPr>
        <w:autoSpaceDE w:val="0"/>
        <w:autoSpaceDN w:val="0"/>
        <w:ind w:left="560"/>
        <w:rPr>
          <w:rFonts w:ascii="仿宋_GB2312" w:hAnsi="仿宋" w:eastAsia="仿宋_GB2312" w:cs="仿宋_GB2312"/>
          <w:color w:val="auto"/>
          <w:sz w:val="28"/>
          <w:szCs w:val="28"/>
        </w:rPr>
      </w:pPr>
      <w:r>
        <w:rPr>
          <w:rFonts w:hint="eastAsia" w:ascii="仿宋_GB2312" w:hAnsi="仿宋" w:eastAsia="仿宋_GB2312" w:cs="仿宋_GB2312"/>
          <w:color w:val="auto"/>
          <w:sz w:val="28"/>
          <w:szCs w:val="28"/>
        </w:rPr>
        <w:t>2.质量要求：</w:t>
      </w:r>
      <w:r>
        <w:rPr>
          <w:rFonts w:hint="eastAsia" w:ascii="仿宋_GB2312" w:eastAsia="仿宋_GB2312"/>
          <w:color w:val="auto"/>
          <w:sz w:val="28"/>
          <w:szCs w:val="28"/>
          <w:lang w:eastAsia="zh-CN"/>
        </w:rPr>
        <w:t>报告</w:t>
      </w:r>
      <w:r>
        <w:rPr>
          <w:rFonts w:hint="eastAsia" w:ascii="仿宋_GB2312" w:eastAsia="仿宋_GB2312"/>
          <w:color w:val="auto"/>
          <w:sz w:val="28"/>
          <w:szCs w:val="28"/>
        </w:rPr>
        <w:t>质量必须符合甲方要求的</w:t>
      </w:r>
      <w:r>
        <w:rPr>
          <w:rFonts w:hint="eastAsia" w:ascii="仿宋_GB2312" w:hAnsi="仿宋" w:eastAsia="仿宋_GB2312"/>
          <w:color w:val="auto"/>
          <w:sz w:val="28"/>
          <w:szCs w:val="28"/>
        </w:rPr>
        <w:t>标准。</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autoSpaceDE w:val="0"/>
        <w:autoSpaceDN w:val="0"/>
        <w:ind w:firstLine="560" w:firstLineChars="200"/>
        <w:rPr>
          <w:rFonts w:ascii="仿宋_GB2312" w:hAnsi="仿宋" w:eastAsia="仿宋_GB2312" w:cs="仿宋_GB2312"/>
          <w:color w:val="auto"/>
          <w:sz w:val="28"/>
          <w:szCs w:val="28"/>
        </w:rPr>
      </w:pPr>
      <w:r>
        <w:rPr>
          <w:rFonts w:hint="eastAsia" w:ascii="仿宋_GB2312" w:hAnsi="仿宋_GB2312" w:eastAsia="仿宋_GB2312" w:cs="仿宋_GB2312"/>
          <w:sz w:val="28"/>
          <w:szCs w:val="28"/>
        </w:rPr>
        <w:t>本合同采用总价包干，工作内容包括完成本合同项下的所有工作。</w:t>
      </w: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p>
    <w:p>
      <w:pPr>
        <w:pStyle w:val="11"/>
        <w:adjustRightInd w:val="0"/>
        <w:snapToGrid w:val="0"/>
        <w:spacing w:line="300" w:lineRule="auto"/>
        <w:rPr>
          <w:rFonts w:hint="eastAsia" w:ascii="仿宋_GB2312" w:hAnsi="仿宋" w:eastAsia="仿宋_GB2312" w:cs="仿宋_GB2312"/>
          <w:b/>
          <w:color w:val="auto"/>
          <w:sz w:val="28"/>
          <w:szCs w:val="28"/>
          <w:lang w:val="en-US" w:eastAsia="zh-CN"/>
        </w:rPr>
      </w:pPr>
    </w:p>
    <w:p>
      <w:pPr>
        <w:pStyle w:val="11"/>
        <w:adjustRightInd w:val="0"/>
        <w:snapToGrid w:val="0"/>
        <w:spacing w:line="300" w:lineRule="auto"/>
        <w:jc w:val="center"/>
        <w:rPr>
          <w:rFonts w:ascii="仿宋_GB2312" w:hAnsi="仿宋" w:eastAsia="仿宋_GB2312" w:cs="仿宋_GB2312"/>
          <w:b/>
          <w:color w:val="auto"/>
          <w:sz w:val="28"/>
          <w:szCs w:val="28"/>
          <w:lang w:val="zh-CN"/>
        </w:rPr>
      </w:pPr>
      <w:r>
        <w:rPr>
          <w:rFonts w:hint="eastAsia" w:ascii="仿宋_GB2312" w:hAnsi="仿宋" w:eastAsia="仿宋_GB2312" w:cs="仿宋_GB2312"/>
          <w:b/>
          <w:color w:val="auto"/>
          <w:sz w:val="28"/>
          <w:szCs w:val="28"/>
          <w:lang w:val="zh-CN"/>
        </w:rPr>
        <w:t>第三部分  报价须知</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1"/>
        <w:adjustRightInd w:val="0"/>
        <w:snapToGrid w:val="0"/>
        <w:spacing w:line="300" w:lineRule="auto"/>
        <w:ind w:left="560"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w:t>
      </w:r>
    </w:p>
    <w:p>
      <w:pPr>
        <w:pStyle w:val="11"/>
        <w:tabs>
          <w:tab w:val="left" w:pos="360"/>
        </w:tabs>
        <w:adjustRightInd w:val="0"/>
        <w:snapToGrid w:val="0"/>
        <w:spacing w:line="300" w:lineRule="auto"/>
        <w:ind w:left="560"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1"/>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sz w:val="28"/>
          <w:szCs w:val="28"/>
        </w:rPr>
        <w:t>予以答复</w:t>
      </w:r>
      <w:r>
        <w:rPr>
          <w:rFonts w:hint="eastAsia" w:ascii="仿宋_GB2312" w:hAnsi="仿宋_GB2312" w:eastAsia="仿宋_GB2312" w:cs="仿宋_GB2312"/>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７.3询价文件的修改或澄清将以</w:t>
      </w:r>
      <w:r>
        <w:rPr>
          <w:rFonts w:hint="eastAsia" w:ascii="仿宋" w:hAnsi="仿宋" w:eastAsia="仿宋" w:cs="仿宋_GB2312"/>
          <w:sz w:val="28"/>
          <w:szCs w:val="28"/>
        </w:rPr>
        <w:t>书面形式通知所有购买询价文件的报价单位或以</w:t>
      </w:r>
      <w:r>
        <w:rPr>
          <w:rFonts w:hint="eastAsia" w:ascii="仿宋_GB2312" w:hAnsi="仿宋_GB2312" w:eastAsia="仿宋_GB2312" w:cs="仿宋_GB2312"/>
          <w:sz w:val="28"/>
          <w:szCs w:val="28"/>
        </w:rPr>
        <w:t>净水公司门户网站公告的形式发布，并对其具有约束力。</w:t>
      </w:r>
      <w:r>
        <w:rPr>
          <w:rFonts w:hint="eastAsia" w:ascii="仿宋" w:hAnsi="仿宋" w:eastAsia="仿宋" w:cs="仿宋_GB2312"/>
          <w:sz w:val="28"/>
          <w:szCs w:val="28"/>
        </w:rPr>
        <w:t>报价单位在收到上述通知后，应立即向询价人回函确认。</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7.4询价人可以视询价具体情况，延长递交询价响应文件截止时间，并将变更时间以</w:t>
      </w:r>
      <w:r>
        <w:rPr>
          <w:rFonts w:hint="eastAsia" w:ascii="仿宋" w:hAnsi="仿宋" w:eastAsia="仿宋" w:cs="仿宋_GB2312"/>
          <w:sz w:val="28"/>
          <w:szCs w:val="28"/>
        </w:rPr>
        <w:t>书面形式</w:t>
      </w:r>
      <w:r>
        <w:rPr>
          <w:rFonts w:hint="eastAsia" w:ascii="仿宋_GB2312" w:hAnsi="仿宋_GB2312" w:eastAsia="仿宋_GB2312" w:cs="仿宋_GB2312"/>
          <w:sz w:val="28"/>
          <w:szCs w:val="28"/>
        </w:rPr>
        <w:t>通知所有询价文件收受人</w:t>
      </w:r>
      <w:r>
        <w:rPr>
          <w:rFonts w:hint="eastAsia" w:ascii="仿宋" w:hAnsi="仿宋" w:eastAsia="仿宋" w:cs="仿宋_GB2312"/>
          <w:sz w:val="28"/>
          <w:szCs w:val="28"/>
        </w:rPr>
        <w:t>或以</w:t>
      </w:r>
      <w:r>
        <w:rPr>
          <w:rFonts w:hint="eastAsia" w:ascii="仿宋_GB2312" w:hAnsi="仿宋_GB2312" w:eastAsia="仿宋_GB2312" w:cs="仿宋_GB2312"/>
          <w:sz w:val="28"/>
          <w:szCs w:val="28"/>
        </w:rPr>
        <w:t>净水公司门户网站公告的形式发布。</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7.5 书面形式包括但不限于以纸质、电子邮件、门户网站信息公告等形式。</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10.1报价单位编制的询价响应文件应包括但不少于本询价文件第四章《询价响应文件格式》的所有内容。</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30" w:hanging="63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 报价人不得存在以下情形之一：</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（4）被依法暂停或者取消投标资格；</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w:t>
      </w:r>
      <w:r>
        <w:rPr>
          <w:rFonts w:ascii="仿宋" w:hAnsi="仿宋" w:eastAsia="仿宋" w:cs="仿宋_GB2312"/>
          <w:sz w:val="28"/>
          <w:szCs w:val="28"/>
        </w:rPr>
        <w:t>在参加本项目前3年内在</w:t>
      </w:r>
      <w:r>
        <w:rPr>
          <w:rFonts w:hint="eastAsia" w:ascii="仿宋" w:hAnsi="仿宋" w:eastAsia="仿宋" w:cs="仿宋_GB2312"/>
          <w:sz w:val="28"/>
          <w:szCs w:val="28"/>
        </w:rPr>
        <w:t>存在</w:t>
      </w:r>
      <w:r>
        <w:rPr>
          <w:rFonts w:ascii="仿宋" w:hAnsi="仿宋" w:eastAsia="仿宋" w:cs="仿宋_GB2312"/>
          <w:sz w:val="28"/>
          <w:szCs w:val="28"/>
        </w:rPr>
        <w:t>重大违法记录</w:t>
      </w:r>
      <w:r>
        <w:rPr>
          <w:rFonts w:hint="eastAsia" w:ascii="仿宋" w:hAnsi="仿宋" w:eastAsia="仿宋" w:cs="仿宋_GB2312"/>
          <w:sz w:val="28"/>
          <w:szCs w:val="28"/>
        </w:rPr>
        <w:t>；</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（8）被“全国企业信用信息公示系统”（网址：http://www.gsxt.gov.cn/）列入经营异常名录和严重违法企业名单；</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w:t>
      </w:r>
      <w:r>
        <w:rPr>
          <w:rFonts w:ascii="仿宋" w:hAnsi="仿宋" w:eastAsia="仿宋" w:cs="仿宋_GB2312"/>
          <w:sz w:val="28"/>
          <w:szCs w:val="28"/>
        </w:rPr>
        <w:t>被《信用中国》网站（www.creditchina.gov.cn）公示存在不良信用记录；</w:t>
      </w:r>
    </w:p>
    <w:p>
      <w:pPr>
        <w:pStyle w:val="11"/>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（10）本项目截止时间前的半年中，在询价人组织的招标、询价活动中有被查实提供虚假材料的。</w:t>
      </w:r>
      <w:r>
        <w:rPr>
          <w:rFonts w:hint="eastAsia" w:ascii="仿宋" w:hAnsi="仿宋" w:eastAsia="仿宋" w:cs="仿宋_GB2312"/>
          <w:b/>
          <w:bCs/>
          <w:sz w:val="28"/>
          <w:szCs w:val="28"/>
        </w:rPr>
        <w:t xml:space="preserve"> </w:t>
      </w:r>
    </w:p>
    <w:p>
      <w:pPr>
        <w:pStyle w:val="11"/>
        <w:adjustRightInd w:val="0"/>
        <w:snapToGrid w:val="0"/>
        <w:spacing w:line="300" w:lineRule="auto"/>
        <w:ind w:left="562" w:leftChars="1"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不接受联合体报价。</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11"/>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w:t>
      </w:r>
      <w:r>
        <w:rPr>
          <w:rFonts w:hint="eastAsia" w:ascii="仿宋_GB2312" w:hAnsi="仿宋_GB2312" w:eastAsia="仿宋_GB2312" w:cs="仿宋_GB2312"/>
          <w:kern w:val="0"/>
          <w:sz w:val="28"/>
          <w:szCs w:val="28"/>
          <w:u w:val="single"/>
        </w:rPr>
        <w:t>各一</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11"/>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11"/>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264"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11"/>
        <w:adjustRightInd w:val="0"/>
        <w:snapToGrid w:val="0"/>
        <w:spacing w:line="264" w:lineRule="auto"/>
        <w:ind w:left="63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11"/>
        <w:adjustRightInd w:val="0"/>
        <w:snapToGrid w:val="0"/>
        <w:spacing w:line="264"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11"/>
        <w:adjustRightInd w:val="0"/>
        <w:snapToGrid w:val="0"/>
        <w:spacing w:line="264"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1"/>
        <w:adjustRightInd w:val="0"/>
        <w:snapToGrid w:val="0"/>
        <w:spacing w:line="264"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pStyle w:val="30"/>
        <w:rPr>
          <w:rFonts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30"/>
        <w:rPr>
          <w:rFonts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30"/>
        <w:rPr>
          <w:rFonts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30"/>
        <w:rPr>
          <w:rFonts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11"/>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3" w:type="default"/>
          <w:footerReference r:id="rId4" w:type="default"/>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如果报价人认为询价文件或询价过程或询价结果使其权益受到损害的，可向询价人提出书面质疑。询价人应在规定时间内给与答复。</w:t>
      </w:r>
    </w:p>
    <w:p>
      <w:pPr>
        <w:pStyle w:val="4"/>
        <w:rPr>
          <w:rFonts w:ascii="仿宋_GB2312" w:hAnsi="仿宋" w:eastAsia="仿宋_GB2312" w:cs="仿宋_GB2312"/>
          <w:sz w:val="28"/>
          <w:szCs w:val="28"/>
        </w:rPr>
      </w:pPr>
      <w:r>
        <w:rPr>
          <w:rFonts w:hint="eastAsia" w:ascii="仿宋_GB2312" w:hAnsi="仿宋" w:eastAsia="仿宋_GB2312" w:cs="仿宋_GB2312"/>
          <w:sz w:val="28"/>
          <w:szCs w:val="28"/>
        </w:rPr>
        <w:t>附件一：报价记录表</w:t>
      </w:r>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color w:val="auto"/>
          <w:sz w:val="28"/>
          <w:szCs w:val="28"/>
          <w:u w:val="single"/>
        </w:rPr>
        <w:t>广州市净水有限公司</w:t>
      </w:r>
      <w:r>
        <w:rPr>
          <w:rFonts w:hint="eastAsia" w:ascii="仿宋_GB2312" w:hAnsi="仿宋" w:eastAsia="仿宋_GB2312" w:cs="仿宋_GB2312"/>
          <w:color w:val="auto"/>
          <w:sz w:val="28"/>
          <w:szCs w:val="28"/>
          <w:u w:val="single"/>
          <w:lang w:val="en-US" w:eastAsia="zh-CN"/>
        </w:rPr>
        <w:t>2021年度企业服务满意度评价报告项目</w:t>
      </w:r>
      <w:r>
        <w:rPr>
          <w:rFonts w:hint="eastAsia" w:ascii="仿宋_GB2312" w:hAnsi="仿宋" w:eastAsia="仿宋_GB2312" w:cs="仿宋_GB2312"/>
          <w:sz w:val="28"/>
          <w:szCs w:val="28"/>
          <w:u w:val="none"/>
        </w:rPr>
        <w:t xml:space="preserve">        </w:t>
      </w: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210" w:firstLineChars="100"/>
        <w:rPr>
          <w:rFonts w:ascii="仿宋_GB2312" w:hAnsi="仿宋" w:eastAsia="仿宋_GB2312" w:cs="仿宋_GB2312"/>
          <w:sz w:val="21"/>
          <w:szCs w:val="21"/>
        </w:rPr>
      </w:pPr>
      <w:r>
        <w:rPr>
          <w:rFonts w:hint="eastAsia" w:ascii="仿宋_GB2312" w:hAnsi="仿宋" w:eastAsia="仿宋_GB2312" w:cs="仿宋_GB2312"/>
          <w:sz w:val="21"/>
          <w:szCs w:val="21"/>
        </w:rPr>
        <w:t>报价文件开启时间：    年     月     日      时       分</w:t>
      </w:r>
    </w:p>
    <w:tbl>
      <w:tblPr>
        <w:tblStyle w:val="25"/>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cs="仿宋_GB2312"/>
          <w:color w:val="auto"/>
          <w:sz w:val="28"/>
          <w:szCs w:val="28"/>
          <w:u w:val="none"/>
        </w:rPr>
        <w:t>广州市净水有限公司</w:t>
      </w:r>
      <w:r>
        <w:rPr>
          <w:rFonts w:hint="eastAsia" w:ascii="仿宋_GB2312" w:hAnsi="仿宋" w:eastAsia="仿宋_GB2312" w:cs="仿宋_GB2312"/>
          <w:color w:val="auto"/>
          <w:sz w:val="28"/>
          <w:szCs w:val="28"/>
          <w:u w:val="none"/>
          <w:lang w:val="en-US" w:eastAsia="zh-CN"/>
        </w:rPr>
        <w:t>2021年度企业服务满意度评价报告</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eastAsia="宋体" w:cs="宋体"/>
                <w:color w:val="000000"/>
                <w:sz w:val="24"/>
                <w:szCs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ind w:firstLine="0" w:firstLineChars="0"/>
        <w:rPr>
          <w:rFonts w:hint="eastAsia" w:ascii="仿宋_GB2312" w:hAnsi="仿宋" w:eastAsia="仿宋_GB2312"/>
          <w:sz w:val="24"/>
          <w:szCs w:val="24"/>
        </w:rPr>
      </w:pPr>
    </w:p>
    <w:p>
      <w:pPr>
        <w:pStyle w:val="11"/>
        <w:adjustRightInd w:val="0"/>
        <w:snapToGrid w:val="0"/>
        <w:spacing w:line="300" w:lineRule="auto"/>
        <w:rPr>
          <w:rFonts w:hint="eastAsia" w:ascii="仿宋_GB2312" w:hAnsi="仿宋" w:eastAsia="仿宋_GB2312" w:cs="仿宋_GB2312"/>
          <w:b/>
          <w:color w:val="auto"/>
          <w:sz w:val="28"/>
          <w:szCs w:val="28"/>
          <w:lang w:val="zh-CN"/>
        </w:rPr>
      </w:pPr>
    </w:p>
    <w:p>
      <w:pPr>
        <w:rPr>
          <w:rFonts w:ascii="仿宋_GB2312" w:hAnsi="仿宋" w:eastAsia="仿宋_GB2312" w:cs="仿宋_GB2312"/>
          <w:b/>
          <w:bCs/>
          <w:color w:val="auto"/>
          <w:sz w:val="28"/>
          <w:szCs w:val="28"/>
        </w:rPr>
      </w:pPr>
    </w:p>
    <w:p>
      <w:pPr>
        <w:rPr>
          <w:rFonts w:ascii="仿宋" w:hAnsi="仿宋" w:eastAsia="仿宋" w:cs="仿宋_GB2312"/>
          <w:b/>
          <w:bCs/>
          <w:color w:val="auto"/>
          <w:sz w:val="32"/>
          <w:szCs w:val="32"/>
        </w:rPr>
      </w:pPr>
      <w:r>
        <w:rPr>
          <w:rFonts w:hint="eastAsia" w:ascii="仿宋" w:hAnsi="仿宋" w:eastAsia="仿宋" w:cs="仿宋_GB2312"/>
          <w:b/>
          <w:bCs/>
          <w:color w:val="auto"/>
          <w:sz w:val="32"/>
          <w:szCs w:val="32"/>
        </w:rPr>
        <w:t>附件三</w:t>
      </w:r>
    </w:p>
    <w:p>
      <w:pPr>
        <w:rPr>
          <w:rFonts w:ascii="仿宋" w:hAnsi="仿宋" w:eastAsia="仿宋" w:cs="仿宋_GB2312"/>
          <w:color w:val="auto"/>
          <w:sz w:val="28"/>
          <w:szCs w:val="28"/>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广净（非公招）字 [20</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第 [</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color w:val="auto"/>
          <w:kern w:val="0"/>
          <w:sz w:val="32"/>
          <w:szCs w:val="32"/>
        </w:rPr>
      </w:pPr>
    </w:p>
    <w:p>
      <w:pPr>
        <w:autoSpaceDE w:val="0"/>
        <w:autoSpaceDN w:val="0"/>
        <w:adjustRightInd w:val="0"/>
        <w:spacing w:after="3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经询价小组评审推荐，确定你单位为</w:t>
      </w:r>
      <w:r>
        <w:rPr>
          <w:rFonts w:hint="eastAsia" w:ascii="仿宋_GB2312" w:hAnsi="宋体" w:eastAsia="仿宋_GB2312" w:cs="STSong-Light"/>
          <w:color w:val="auto"/>
          <w:kern w:val="0"/>
          <w:sz w:val="32"/>
          <w:szCs w:val="32"/>
        </w:rPr>
        <w:t>××××项目的</w:t>
      </w:r>
      <w:r>
        <w:rPr>
          <w:rFonts w:hint="eastAsia" w:ascii="仿宋_GB2312" w:hAnsi="STSong-Light" w:eastAsia="仿宋_GB2312" w:cs="STSong-Light"/>
          <w:color w:val="auto"/>
          <w:kern w:val="0"/>
          <w:sz w:val="32"/>
          <w:szCs w:val="32"/>
        </w:rPr>
        <w:t>承包单位，承包内容为询价文件所规定的发包内容，报价为 人民币</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拾</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万</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仟</w:t>
      </w:r>
      <w:r>
        <w:rPr>
          <w:rFonts w:hint="eastAsia" w:ascii="仿宋_GB2312" w:hAnsi="宋体" w:eastAsia="仿宋_GB2312" w:cs="STSong-Light"/>
          <w:color w:val="auto"/>
          <w:kern w:val="0"/>
          <w:sz w:val="32"/>
          <w:szCs w:val="32"/>
        </w:rPr>
        <w:t>×</w:t>
      </w:r>
      <w:r>
        <w:rPr>
          <w:rFonts w:hint="eastAsia" w:ascii="仿宋_GB2312" w:hAnsi="STSong-Light" w:eastAsia="仿宋_GB2312" w:cs="STSong-Light"/>
          <w:color w:val="auto"/>
          <w:kern w:val="0"/>
          <w:sz w:val="32"/>
          <w:szCs w:val="32"/>
        </w:rPr>
        <w:t>佰元（￥元）。</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其中：</w:t>
      </w:r>
    </w:p>
    <w:p>
      <w:pPr>
        <w:autoSpaceDE w:val="0"/>
        <w:autoSpaceDN w:val="0"/>
        <w:adjustRightInd w:val="0"/>
        <w:spacing w:after="5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_GB2312" w:hAnsi="STSong-Light" w:eastAsia="仿宋_GB2312" w:cs="STSong-Light"/>
          <w:color w:val="auto"/>
          <w:kern w:val="0"/>
          <w:sz w:val="32"/>
          <w:szCs w:val="32"/>
        </w:rPr>
        <w:t xml:space="preserve">                                        年  月  日</w:t>
      </w:r>
    </w:p>
    <w:p>
      <w:pPr>
        <w:rPr>
          <w:rFonts w:ascii="仿宋_GB2312" w:eastAsia="仿宋_GB2312"/>
          <w:color w:val="auto"/>
          <w:sz w:val="28"/>
          <w:szCs w:val="28"/>
        </w:rPr>
      </w:pPr>
    </w:p>
    <w:p>
      <w:pPr>
        <w:rPr>
          <w:rFonts w:ascii="仿宋_GB2312" w:eastAsia="仿宋_GB2312"/>
          <w:color w:val="auto"/>
          <w:sz w:val="28"/>
          <w:szCs w:val="28"/>
        </w:rPr>
      </w:pPr>
    </w:p>
    <w:p>
      <w:pPr>
        <w:rPr>
          <w:rFonts w:ascii="仿宋_GB2312" w:eastAsia="仿宋_GB2312"/>
          <w:color w:val="auto"/>
          <w:sz w:val="28"/>
          <w:szCs w:val="28"/>
        </w:rPr>
      </w:pPr>
    </w:p>
    <w:p>
      <w:pPr>
        <w:jc w:val="center"/>
        <w:rPr>
          <w:rFonts w:ascii="仿宋" w:hAnsi="仿宋" w:eastAsia="仿宋" w:cs="仿宋_GB2312"/>
          <w:b/>
          <w:color w:val="auto"/>
          <w:sz w:val="28"/>
          <w:szCs w:val="28"/>
        </w:rPr>
      </w:pPr>
    </w:p>
    <w:p>
      <w:pPr>
        <w:jc w:val="center"/>
        <w:rPr>
          <w:rFonts w:hint="eastAsia" w:ascii="宋体" w:hAnsi="宋体" w:eastAsia="宋体" w:cs="宋体"/>
          <w:b/>
          <w:color w:val="auto"/>
          <w:sz w:val="32"/>
          <w:szCs w:val="32"/>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第四部分 合同书格式</w:t>
      </w:r>
    </w:p>
    <w:p>
      <w:pPr>
        <w:pStyle w:val="31"/>
        <w:rPr>
          <w:rFonts w:hint="eastAsia"/>
          <w:color w:val="auto"/>
        </w:rPr>
      </w:pPr>
    </w:p>
    <w:p>
      <w:pPr>
        <w:pStyle w:val="31"/>
        <w:rPr>
          <w:color w:val="auto"/>
        </w:rPr>
      </w:pPr>
    </w:p>
    <w:p>
      <w:pPr>
        <w:pStyle w:val="9"/>
        <w:spacing w:line="640" w:lineRule="exact"/>
        <w:jc w:val="center"/>
        <w:rPr>
          <w:rFonts w:hint="eastAsia" w:ascii="宋体" w:hAnsi="宋体" w:eastAsia="宋体" w:cs="宋体"/>
          <w:b/>
          <w:bCs/>
          <w:kern w:val="2"/>
          <w:position w:val="0"/>
          <w:sz w:val="32"/>
          <w:szCs w:val="32"/>
          <w:lang w:val="en-US"/>
        </w:rPr>
      </w:pPr>
      <w:r>
        <w:rPr>
          <w:rFonts w:hint="eastAsia" w:ascii="宋体" w:hAnsi="宋体" w:eastAsia="宋体" w:cs="宋体"/>
          <w:b/>
          <w:bCs/>
          <w:kern w:val="2"/>
          <w:position w:val="0"/>
          <w:sz w:val="32"/>
          <w:szCs w:val="32"/>
          <w:lang w:val="en-US"/>
        </w:rPr>
        <w:t>广州市净水有限公司企业服务满意度调查项目</w:t>
      </w:r>
    </w:p>
    <w:p>
      <w:pPr>
        <w:pStyle w:val="9"/>
        <w:spacing w:line="640" w:lineRule="exact"/>
        <w:jc w:val="center"/>
        <w:rPr>
          <w:rFonts w:hint="eastAsia" w:ascii="宋体" w:hAnsi="宋体" w:eastAsia="宋体" w:cs="宋体"/>
          <w:bCs w:val="0"/>
          <w:kern w:val="2"/>
          <w:position w:val="0"/>
          <w:sz w:val="32"/>
          <w:szCs w:val="32"/>
          <w:lang w:val="en-US"/>
        </w:rPr>
      </w:pPr>
      <w:r>
        <w:rPr>
          <w:rFonts w:hint="eastAsia" w:ascii="宋体" w:hAnsi="宋体" w:eastAsia="宋体" w:cs="宋体"/>
          <w:b/>
          <w:bCs/>
          <w:kern w:val="2"/>
          <w:position w:val="0"/>
          <w:sz w:val="32"/>
          <w:szCs w:val="32"/>
          <w:lang w:val="en-US"/>
        </w:rPr>
        <w:t>协议书</w:t>
      </w:r>
    </w:p>
    <w:p>
      <w:pPr>
        <w:jc w:val="center"/>
        <w:rPr>
          <w:rFonts w:ascii="宋体" w:hAnsi="宋体"/>
          <w:color w:val="auto"/>
          <w:sz w:val="48"/>
          <w:szCs w:val="48"/>
          <w:u w:val="single"/>
        </w:rPr>
      </w:pPr>
    </w:p>
    <w:p>
      <w:pPr>
        <w:spacing w:line="580" w:lineRule="exact"/>
        <w:rPr>
          <w:rFonts w:ascii="仿宋_GB2312" w:hAnsi="宋体" w:eastAsia="仿宋_GB2312"/>
          <w:b/>
          <w:sz w:val="32"/>
          <w:szCs w:val="32"/>
        </w:rPr>
      </w:pPr>
      <w:r>
        <w:rPr>
          <w:rFonts w:hint="eastAsia" w:ascii="仿宋_GB2312" w:hAnsi="宋体" w:eastAsia="仿宋_GB2312"/>
          <w:b/>
          <w:sz w:val="32"/>
          <w:szCs w:val="32"/>
        </w:rPr>
        <w:t>甲方：广州市净水有限公司           （以下简称甲方）</w:t>
      </w:r>
    </w:p>
    <w:p>
      <w:pPr>
        <w:spacing w:line="580" w:lineRule="exact"/>
        <w:rPr>
          <w:rFonts w:ascii="仿宋_GB2312" w:hAnsi="宋体" w:eastAsia="仿宋_GB2312"/>
          <w:b/>
          <w:sz w:val="32"/>
          <w:szCs w:val="32"/>
        </w:rPr>
      </w:pPr>
      <w:r>
        <w:rPr>
          <w:rFonts w:hint="eastAsia" w:ascii="仿宋_GB2312" w:hAnsi="宋体" w:eastAsia="仿宋_GB2312"/>
          <w:b/>
          <w:sz w:val="32"/>
          <w:szCs w:val="32"/>
        </w:rPr>
        <w:t>乙方：</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 xml:space="preserve">    </w:t>
      </w:r>
      <w:r>
        <w:rPr>
          <w:rFonts w:ascii="仿宋_GB2312" w:hAnsi="宋体" w:eastAsia="仿宋_GB2312"/>
          <w:b/>
          <w:sz w:val="32"/>
          <w:szCs w:val="32"/>
        </w:rPr>
        <w:t xml:space="preserve">   </w:t>
      </w:r>
      <w:r>
        <w:rPr>
          <w:rFonts w:hint="eastAsia" w:ascii="仿宋_GB2312" w:hAnsi="宋体" w:eastAsia="仿宋_GB2312"/>
          <w:b/>
          <w:sz w:val="32"/>
          <w:szCs w:val="32"/>
        </w:rPr>
        <w:t>（以下简称乙方）</w:t>
      </w:r>
    </w:p>
    <w:p>
      <w:pPr>
        <w:spacing w:line="580" w:lineRule="exact"/>
        <w:ind w:left="573" w:leftChars="273"/>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为进一步提升污水处理服务水平，经甲乙双方友好协商，就甲方委托乙方开展“</w:t>
      </w:r>
      <w:r>
        <w:rPr>
          <w:rFonts w:hint="eastAsia" w:ascii="仿宋_GB2312" w:hAnsi="宋体" w:eastAsia="仿宋_GB2312"/>
          <w:b/>
          <w:bCs/>
          <w:sz w:val="32"/>
          <w:szCs w:val="32"/>
        </w:rPr>
        <w:t>广州市净水有限公司企业服务满意度调查</w:t>
      </w:r>
      <w:r>
        <w:rPr>
          <w:rFonts w:hint="eastAsia" w:ascii="仿宋_GB2312" w:hAnsi="宋体" w:eastAsia="仿宋_GB2312"/>
          <w:sz w:val="32"/>
          <w:szCs w:val="32"/>
        </w:rPr>
        <w:t>”等事宜达成如下协议：</w:t>
      </w:r>
    </w:p>
    <w:p>
      <w:pPr>
        <w:spacing w:line="580" w:lineRule="exact"/>
        <w:ind w:firstLine="640" w:firstLineChars="200"/>
        <w:rPr>
          <w:rFonts w:ascii="黑体" w:hAnsi="宋体" w:eastAsia="黑体"/>
          <w:bCs/>
          <w:sz w:val="32"/>
          <w:szCs w:val="32"/>
        </w:rPr>
      </w:pPr>
      <w:r>
        <w:rPr>
          <w:rFonts w:hint="eastAsia" w:ascii="黑体" w:hAnsi="宋体" w:eastAsia="黑体"/>
          <w:bCs/>
          <w:sz w:val="32"/>
          <w:szCs w:val="32"/>
        </w:rPr>
        <w:t>一、服务内容</w:t>
      </w:r>
    </w:p>
    <w:p>
      <w:pPr>
        <w:spacing w:line="580" w:lineRule="exact"/>
        <w:ind w:firstLine="640" w:firstLineChars="200"/>
        <w:rPr>
          <w:rFonts w:ascii="仿宋_GB2312" w:eastAsia="仿宋_GB2312"/>
          <w:sz w:val="32"/>
          <w:szCs w:val="32"/>
        </w:rPr>
      </w:pPr>
      <w:r>
        <w:rPr>
          <w:rFonts w:hint="eastAsia" w:ascii="仿宋_GB2312" w:eastAsia="仿宋_GB2312" w:cs="宋体"/>
          <w:position w:val="2"/>
          <w:sz w:val="32"/>
          <w:szCs w:val="32"/>
          <w:lang w:val="zh-CN"/>
        </w:rPr>
        <w:t>甲方委托乙方具体负责“</w:t>
      </w:r>
      <w:r>
        <w:rPr>
          <w:rFonts w:hint="eastAsia" w:ascii="仿宋_GB2312" w:eastAsia="仿宋_GB2312"/>
          <w:sz w:val="32"/>
          <w:szCs w:val="32"/>
        </w:rPr>
        <w:t>广州市净水有限公司企业服务满意度”问卷调查，真实了解甲方污水治理工程建设和污水处理服务满意度水平，对污水治理工程选址、建设及污水处理服务各环节进行满意度评价，指出甲方在污水治理工程建设和污水处理服务过程中的优势和痛点、堵点，并针对性提出进一步完善污水治理工程建设和污水处理服务工作、持续提升企业服务满意度的思路和对策建议，并形成《广州市净水有限公司企业服务满意度调查报告》。</w:t>
      </w:r>
    </w:p>
    <w:p>
      <w:pPr>
        <w:spacing w:line="580" w:lineRule="exact"/>
        <w:ind w:firstLine="640" w:firstLineChars="200"/>
        <w:outlineLvl w:val="0"/>
        <w:rPr>
          <w:rFonts w:ascii="仿宋_GB2312" w:eastAsia="仿宋_GB2312"/>
          <w:sz w:val="32"/>
          <w:szCs w:val="32"/>
        </w:rPr>
      </w:pPr>
      <w:r>
        <w:rPr>
          <w:rFonts w:hint="eastAsia" w:ascii="黑体" w:hAnsi="宋体" w:eastAsia="黑体"/>
          <w:bCs/>
          <w:sz w:val="32"/>
          <w:szCs w:val="32"/>
        </w:rPr>
        <w:t>二、调查技术</w:t>
      </w:r>
    </w:p>
    <w:p>
      <w:pPr>
        <w:spacing w:line="580" w:lineRule="exact"/>
        <w:ind w:firstLine="627" w:firstLineChars="196"/>
        <w:rPr>
          <w:rFonts w:ascii="仿宋_GB2312" w:eastAsia="仿宋_GB2312"/>
          <w:sz w:val="32"/>
          <w:szCs w:val="32"/>
        </w:rPr>
      </w:pPr>
      <w:r>
        <w:rPr>
          <w:rFonts w:hint="eastAsia" w:ascii="仿宋_GB2312" w:eastAsia="仿宋_GB2312"/>
          <w:sz w:val="32"/>
          <w:szCs w:val="32"/>
        </w:rPr>
        <w:t>1.调查对象。通过广州市净水热线96968-3以及市长热线12345进行过咨询或投诉的对象、以及广州市中心城区普通居民。</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2.调查方法。采用电话访问（C</w:t>
      </w:r>
      <w:r>
        <w:rPr>
          <w:rFonts w:ascii="仿宋_GB2312" w:eastAsia="仿宋_GB2312"/>
          <w:sz w:val="32"/>
          <w:szCs w:val="32"/>
        </w:rPr>
        <w:t>ATI</w:t>
      </w:r>
      <w:r>
        <w:rPr>
          <w:rFonts w:hint="eastAsia" w:ascii="仿宋_GB2312" w:eastAsia="仿宋_GB2312"/>
          <w:sz w:val="32"/>
          <w:szCs w:val="32"/>
        </w:rPr>
        <w:t>）的方式。</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.调查样本量。共完成有效样本1</w:t>
      </w:r>
      <w:r>
        <w:rPr>
          <w:rFonts w:ascii="仿宋_GB2312" w:eastAsia="仿宋_GB2312"/>
          <w:sz w:val="32"/>
          <w:szCs w:val="32"/>
        </w:rPr>
        <w:t>500份</w:t>
      </w:r>
      <w:r>
        <w:rPr>
          <w:rFonts w:hint="eastAsia" w:ascii="仿宋_GB2312" w:eastAsia="仿宋_GB2312"/>
          <w:sz w:val="32"/>
          <w:szCs w:val="32"/>
        </w:rPr>
        <w:t>。</w:t>
      </w:r>
    </w:p>
    <w:p>
      <w:pPr>
        <w:spacing w:line="580" w:lineRule="exact"/>
        <w:ind w:firstLine="640" w:firstLineChars="200"/>
        <w:rPr>
          <w:rFonts w:ascii="仿宋_GB2312" w:hAnsi="华文中宋" w:eastAsia="仿宋_GB2312"/>
          <w:sz w:val="32"/>
          <w:szCs w:val="32"/>
        </w:rPr>
      </w:pPr>
      <w:r>
        <w:rPr>
          <w:rFonts w:ascii="仿宋_GB2312" w:hAnsi="华文中宋" w:eastAsia="仿宋_GB2312"/>
          <w:sz w:val="32"/>
          <w:szCs w:val="32"/>
        </w:rPr>
        <w:t>4</w:t>
      </w:r>
      <w:r>
        <w:rPr>
          <w:rFonts w:hint="eastAsia" w:ascii="仿宋_GB2312" w:hAnsi="华文中宋" w:eastAsia="仿宋_GB2312"/>
          <w:sz w:val="32"/>
          <w:szCs w:val="32"/>
        </w:rPr>
        <w:t>.</w:t>
      </w:r>
      <w:r>
        <w:rPr>
          <w:rFonts w:hint="eastAsia" w:ascii="仿宋_GB2312" w:eastAsia="仿宋_GB2312"/>
          <w:sz w:val="32"/>
          <w:szCs w:val="32"/>
        </w:rPr>
        <w:t>评价和计算方法。采用结构化的问卷进行评价。</w:t>
      </w:r>
      <w:r>
        <w:rPr>
          <w:rFonts w:hint="eastAsia" w:ascii="仿宋_GB2312" w:hAnsi="宋体" w:eastAsia="仿宋_GB2312"/>
          <w:sz w:val="32"/>
          <w:szCs w:val="32"/>
        </w:rPr>
        <w:t>对大多数问题，采用目前普遍使用的五级李克特量表评价方法，设 “很满意”、“比较满意”、“一般”、“不太满意”、“很不满意”五个选项，部分题中设“不清楚”选项；对于部分查找问题及改进的内容，采用多选或开放式问题进行调查，不进行分值计算。</w:t>
      </w:r>
    </w:p>
    <w:p>
      <w:pPr>
        <w:spacing w:line="580" w:lineRule="exact"/>
        <w:ind w:firstLine="640" w:firstLineChars="200"/>
        <w:rPr>
          <w:rFonts w:ascii="黑体" w:hAnsi="宋体" w:eastAsia="黑体"/>
          <w:bCs/>
          <w:sz w:val="32"/>
          <w:szCs w:val="32"/>
        </w:rPr>
      </w:pPr>
      <w:r>
        <w:rPr>
          <w:rFonts w:hint="eastAsia" w:ascii="黑体" w:hAnsi="宋体" w:eastAsia="黑体"/>
          <w:bCs/>
          <w:sz w:val="32"/>
          <w:szCs w:val="32"/>
        </w:rPr>
        <w:t>三、完成期限</w:t>
      </w:r>
    </w:p>
    <w:p>
      <w:pPr>
        <w:pStyle w:val="10"/>
        <w:spacing w:line="580" w:lineRule="exact"/>
        <w:ind w:left="0" w:leftChars="0" w:firstLine="640" w:firstLineChars="200"/>
        <w:rPr>
          <w:rFonts w:ascii="仿宋_GB2312" w:eastAsia="仿宋_GB2312"/>
          <w:sz w:val="32"/>
          <w:szCs w:val="32"/>
          <w:highlight w:val="none"/>
        </w:rPr>
      </w:pPr>
      <w:r>
        <w:rPr>
          <w:rFonts w:hint="eastAsia" w:ascii="仿宋_GB2312" w:eastAsia="仿宋_GB2312"/>
          <w:sz w:val="32"/>
          <w:szCs w:val="32"/>
        </w:rPr>
        <w:t>自协议书签订之日</w:t>
      </w:r>
      <w:r>
        <w:rPr>
          <w:rFonts w:hint="eastAsia"/>
          <w:sz w:val="32"/>
          <w:szCs w:val="32"/>
          <w:lang w:eastAsia="zh-CN"/>
        </w:rPr>
        <w:t>起二十个工作日内</w:t>
      </w:r>
      <w:r>
        <w:rPr>
          <w:rFonts w:hint="eastAsia" w:ascii="仿宋_GB2312" w:eastAsia="仿宋_GB2312"/>
          <w:sz w:val="32"/>
          <w:szCs w:val="32"/>
          <w:highlight w:val="none"/>
        </w:rPr>
        <w:t>完成全部调查工作，提交调查成果。</w:t>
      </w:r>
    </w:p>
    <w:p>
      <w:pPr>
        <w:spacing w:line="58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四、研究成果及知识产权归属</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乙方需向甲方提供调查成果：</w:t>
      </w:r>
    </w:p>
    <w:p>
      <w:pPr>
        <w:spacing w:line="58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w:t>
      </w:r>
      <w:r>
        <w:rPr>
          <w:rFonts w:hint="eastAsia" w:ascii="仿宋_GB2312" w:eastAsia="仿宋_GB2312" w:cs="宋体"/>
          <w:kern w:val="0"/>
          <w:position w:val="2"/>
          <w:sz w:val="32"/>
          <w:szCs w:val="32"/>
          <w:highlight w:val="none"/>
          <w:lang w:val="zh-CN"/>
        </w:rPr>
        <w:t>广州市净水有限公司企业服务满意度调查报告》，研究成果的知识产权归甲方，乙方不得用于除本项目外的其他用途、不得擅自对外发表、</w:t>
      </w:r>
      <w:r>
        <w:rPr>
          <w:rFonts w:hint="eastAsia" w:ascii="仿宋_GB2312" w:eastAsia="仿宋_GB2312"/>
          <w:sz w:val="32"/>
          <w:szCs w:val="32"/>
          <w:highlight w:val="none"/>
        </w:rPr>
        <w:t>出版以及提供给第三方。</w:t>
      </w:r>
    </w:p>
    <w:p>
      <w:pPr>
        <w:spacing w:line="580" w:lineRule="exact"/>
        <w:ind w:firstLine="640" w:firstLineChars="200"/>
        <w:rPr>
          <w:rFonts w:ascii="黑体" w:hAnsi="宋体" w:eastAsia="黑体"/>
          <w:bCs/>
          <w:sz w:val="32"/>
          <w:szCs w:val="32"/>
        </w:rPr>
      </w:pPr>
      <w:r>
        <w:rPr>
          <w:rFonts w:hint="eastAsia" w:ascii="黑体" w:hAnsi="宋体" w:eastAsia="黑体"/>
          <w:bCs/>
          <w:sz w:val="32"/>
          <w:szCs w:val="32"/>
        </w:rPr>
        <w:t>五、甲方任务</w:t>
      </w:r>
    </w:p>
    <w:p>
      <w:pPr>
        <w:tabs>
          <w:tab w:val="left" w:pos="900"/>
        </w:tabs>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1.向乙方提供广州市净水有限公司污水治理工程建设和污水处理服务</w:t>
      </w:r>
      <w:r>
        <w:rPr>
          <w:rFonts w:hint="eastAsia" w:ascii="仿宋_GB2312" w:eastAsia="仿宋_GB2312"/>
          <w:sz w:val="32"/>
          <w:szCs w:val="32"/>
        </w:rPr>
        <w:t>的政策文件及相关材料</w:t>
      </w:r>
      <w:r>
        <w:rPr>
          <w:rFonts w:hint="eastAsia" w:ascii="仿宋_GB2312" w:hAnsi="宋体" w:eastAsia="仿宋_GB2312"/>
          <w:sz w:val="32"/>
          <w:szCs w:val="32"/>
        </w:rPr>
        <w:t>，资料仅供乙方研究之用。</w:t>
      </w:r>
    </w:p>
    <w:p>
      <w:pPr>
        <w:tabs>
          <w:tab w:val="left" w:pos="900"/>
        </w:tabs>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cs="宋体"/>
          <w:kern w:val="0"/>
          <w:sz w:val="32"/>
          <w:szCs w:val="32"/>
        </w:rPr>
        <w:t>提供近三年（2</w:t>
      </w:r>
      <w:r>
        <w:rPr>
          <w:rFonts w:ascii="仿宋_GB2312" w:hAnsi="宋体" w:eastAsia="仿宋_GB2312" w:cs="宋体"/>
          <w:kern w:val="0"/>
          <w:sz w:val="32"/>
          <w:szCs w:val="32"/>
        </w:rPr>
        <w:t>019年至</w:t>
      </w:r>
      <w:r>
        <w:rPr>
          <w:rFonts w:hint="eastAsia" w:ascii="仿宋_GB2312" w:hAnsi="宋体" w:eastAsia="仿宋_GB2312" w:cs="宋体"/>
          <w:kern w:val="0"/>
          <w:sz w:val="32"/>
          <w:szCs w:val="32"/>
        </w:rPr>
        <w:t>2</w:t>
      </w:r>
      <w:r>
        <w:rPr>
          <w:rFonts w:ascii="仿宋_GB2312" w:hAnsi="宋体" w:eastAsia="仿宋_GB2312" w:cs="宋体"/>
          <w:kern w:val="0"/>
          <w:sz w:val="32"/>
          <w:szCs w:val="32"/>
        </w:rPr>
        <w:t>021年）通过</w:t>
      </w:r>
      <w:r>
        <w:rPr>
          <w:rFonts w:hint="eastAsia" w:ascii="仿宋_GB2312" w:hAnsi="宋体" w:eastAsia="仿宋_GB2312" w:cs="宋体"/>
          <w:kern w:val="0"/>
          <w:sz w:val="32"/>
          <w:szCs w:val="32"/>
        </w:rPr>
        <w:t>广州市净水热线96968-3以及市长热线12345进行过咨询或投诉的对象清单信息（含联系人、联系手机或固定电话等）。</w:t>
      </w:r>
    </w:p>
    <w:p>
      <w:pPr>
        <w:tabs>
          <w:tab w:val="left" w:pos="900"/>
        </w:tabs>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.向乙方支付项目经费。</w:t>
      </w:r>
    </w:p>
    <w:p>
      <w:pPr>
        <w:pStyle w:val="10"/>
        <w:spacing w:line="580" w:lineRule="exact"/>
        <w:ind w:left="0" w:leftChars="0" w:firstLine="627" w:firstLineChars="196"/>
        <w:rPr>
          <w:rFonts w:ascii="黑体" w:hAnsi="宋体" w:eastAsia="黑体"/>
          <w:bCs/>
          <w:sz w:val="32"/>
          <w:szCs w:val="32"/>
        </w:rPr>
      </w:pPr>
      <w:r>
        <w:rPr>
          <w:rFonts w:hint="eastAsia" w:ascii="黑体" w:hAnsi="宋体" w:eastAsia="黑体"/>
          <w:bCs/>
          <w:sz w:val="32"/>
          <w:szCs w:val="32"/>
        </w:rPr>
        <w:t>六、乙方任务</w:t>
      </w:r>
    </w:p>
    <w:p>
      <w:pPr>
        <w:spacing w:line="580" w:lineRule="exact"/>
        <w:ind w:firstLine="640" w:firstLineChars="200"/>
        <w:rPr>
          <w:rFonts w:ascii="仿宋_GB2312" w:hAnsi="仿宋_GB2312" w:eastAsia="仿宋_GB2312"/>
          <w:sz w:val="32"/>
        </w:rPr>
      </w:pPr>
      <w:r>
        <w:rPr>
          <w:rFonts w:ascii="仿宋_GB2312" w:eastAsia="仿宋_GB2312"/>
          <w:sz w:val="32"/>
          <w:szCs w:val="32"/>
        </w:rPr>
        <w:t>1</w:t>
      </w:r>
      <w:r>
        <w:rPr>
          <w:rFonts w:hint="eastAsia" w:ascii="仿宋_GB2312" w:eastAsia="仿宋_GB2312"/>
          <w:sz w:val="32"/>
          <w:szCs w:val="32"/>
        </w:rPr>
        <w:t>.</w:t>
      </w:r>
      <w:r>
        <w:rPr>
          <w:rFonts w:hint="eastAsia" w:ascii="仿宋_GB2312" w:hAnsi="仿宋_GB2312" w:eastAsia="仿宋_GB2312"/>
          <w:sz w:val="32"/>
        </w:rPr>
        <w:t>做好案面研究。搜集省内外相关污水治理工程建设和污水处理服务方面的文献资料。</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.设计调查问卷、组织调查队伍、筹备调查所需的物资和材料等。</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.负责问卷调查工作的具体实施。</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.导入、审核、编码、录入和整理调查问卷，统计分析调查数据。</w:t>
      </w:r>
    </w:p>
    <w:p>
      <w:pPr>
        <w:spacing w:line="580" w:lineRule="exact"/>
        <w:ind w:firstLine="640" w:firstLineChars="200"/>
        <w:rPr>
          <w:rFonts w:hint="eastAsia" w:ascii="仿宋_GB2312" w:eastAsia="仿宋_GB2312" w:cs="宋体"/>
          <w:kern w:val="0"/>
          <w:position w:val="2"/>
          <w:sz w:val="32"/>
          <w:szCs w:val="32"/>
          <w:lang w:val="zh-CN"/>
        </w:rPr>
      </w:pPr>
      <w:r>
        <w:rPr>
          <w:rFonts w:ascii="仿宋_GB2312" w:eastAsia="仿宋_GB2312"/>
          <w:sz w:val="32"/>
          <w:szCs w:val="32"/>
        </w:rPr>
        <w:t>5</w:t>
      </w:r>
      <w:r>
        <w:rPr>
          <w:rFonts w:hint="eastAsia" w:ascii="仿宋_GB2312" w:eastAsia="仿宋_GB2312"/>
          <w:sz w:val="32"/>
          <w:szCs w:val="32"/>
        </w:rPr>
        <w:t>.承担《</w:t>
      </w:r>
      <w:r>
        <w:rPr>
          <w:rFonts w:hint="eastAsia" w:ascii="仿宋_GB2312" w:eastAsia="仿宋_GB2312" w:cs="宋体"/>
          <w:kern w:val="0"/>
          <w:position w:val="2"/>
          <w:sz w:val="32"/>
          <w:szCs w:val="32"/>
          <w:lang w:val="zh-CN"/>
        </w:rPr>
        <w:t>广州市净水有限公司企业服务满意度调查报告》的撰写工作，</w:t>
      </w:r>
      <w:r>
        <w:rPr>
          <w:rFonts w:hint="eastAsia" w:ascii="仿宋_GB2312" w:hAnsi="仿宋_GB2312" w:eastAsia="仿宋_GB2312"/>
          <w:sz w:val="32"/>
        </w:rPr>
        <w:t>调查报告应体现科学性、客观性</w:t>
      </w:r>
      <w:r>
        <w:rPr>
          <w:rFonts w:hint="eastAsia" w:ascii="仿宋_GB2312" w:eastAsia="仿宋_GB2312" w:cs="宋体"/>
          <w:kern w:val="0"/>
          <w:position w:val="2"/>
          <w:sz w:val="32"/>
          <w:szCs w:val="32"/>
          <w:lang w:val="zh-CN"/>
        </w:rPr>
        <w:t>。</w:t>
      </w:r>
    </w:p>
    <w:p>
      <w:pPr>
        <w:spacing w:line="580" w:lineRule="exact"/>
        <w:ind w:firstLine="640" w:firstLineChars="200"/>
        <w:rPr>
          <w:rFonts w:hint="default" w:ascii="仿宋_GB2312" w:eastAsia="仿宋_GB2312" w:cs="宋体"/>
          <w:kern w:val="0"/>
          <w:position w:val="2"/>
          <w:sz w:val="32"/>
          <w:szCs w:val="32"/>
          <w:lang w:val="en-US" w:eastAsia="zh-CN"/>
        </w:rPr>
      </w:pPr>
      <w:r>
        <w:rPr>
          <w:rFonts w:hint="eastAsia" w:ascii="仿宋_GB2312" w:eastAsia="仿宋_GB2312" w:cs="宋体"/>
          <w:kern w:val="0"/>
          <w:position w:val="2"/>
          <w:sz w:val="32"/>
          <w:szCs w:val="32"/>
          <w:lang w:val="en-US" w:eastAsia="zh-CN"/>
        </w:rPr>
        <w:t>6.承担样本的收集工作，确保样本的真实性、科学性、客观性。</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七、经费及付款方式</w:t>
      </w:r>
    </w:p>
    <w:p>
      <w:pPr>
        <w:tabs>
          <w:tab w:val="left" w:pos="900"/>
        </w:tabs>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1.本项目经费总额为人民币</w:t>
      </w:r>
      <w:r>
        <w:rPr>
          <w:rFonts w:hint="eastAsia" w:ascii="仿宋_GB2312" w:hAnsi="宋体" w:eastAsia="仿宋_GB2312"/>
          <w:sz w:val="32"/>
          <w:szCs w:val="32"/>
          <w:lang w:val="en-US" w:eastAsia="zh-CN"/>
        </w:rPr>
        <w:t>____</w:t>
      </w:r>
      <w:r>
        <w:rPr>
          <w:rFonts w:hint="eastAsia" w:ascii="仿宋_GB2312" w:hAnsi="宋体" w:eastAsia="仿宋_GB2312"/>
          <w:sz w:val="32"/>
          <w:szCs w:val="32"/>
        </w:rPr>
        <w:t>元整（￥</w:t>
      </w:r>
      <w:r>
        <w:rPr>
          <w:rFonts w:hint="eastAsia" w:ascii="仿宋_GB2312" w:hAnsi="宋体" w:eastAsia="仿宋_GB2312"/>
          <w:sz w:val="32"/>
          <w:szCs w:val="32"/>
          <w:lang w:val="en-US" w:eastAsia="zh-CN"/>
        </w:rPr>
        <w:t>__</w:t>
      </w:r>
      <w:r>
        <w:rPr>
          <w:rFonts w:hint="eastAsia" w:ascii="仿宋_GB2312" w:hAnsi="宋体" w:eastAsia="仿宋_GB2312"/>
          <w:sz w:val="32"/>
          <w:szCs w:val="32"/>
        </w:rPr>
        <w:t>元）。</w:t>
      </w:r>
    </w:p>
    <w:p>
      <w:pPr>
        <w:tabs>
          <w:tab w:val="left" w:pos="900"/>
        </w:tabs>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2.项目经费由甲方一次性支付乙方。</w:t>
      </w:r>
      <w:r>
        <w:rPr>
          <w:rFonts w:hint="eastAsia" w:ascii="仿宋_GB2312" w:hAnsi="宋体" w:eastAsia="仿宋_GB2312"/>
          <w:sz w:val="32"/>
          <w:szCs w:val="32"/>
          <w:highlight w:val="none"/>
        </w:rPr>
        <w:t>甲方应在协议签订后</w:t>
      </w:r>
      <w:r>
        <w:rPr>
          <w:rFonts w:ascii="仿宋_GB2312" w:hAnsi="宋体" w:eastAsia="仿宋_GB2312"/>
          <w:sz w:val="32"/>
          <w:szCs w:val="32"/>
          <w:highlight w:val="none"/>
        </w:rPr>
        <w:t>20</w:t>
      </w:r>
      <w:r>
        <w:rPr>
          <w:rFonts w:hint="eastAsia" w:ascii="仿宋_GB2312" w:hAnsi="宋体" w:eastAsia="仿宋_GB2312"/>
          <w:sz w:val="32"/>
          <w:szCs w:val="32"/>
          <w:highlight w:val="none"/>
        </w:rPr>
        <w:t>个工作日内，按乙方指定账户一次性付款。</w:t>
      </w:r>
      <w:r>
        <w:rPr>
          <w:rFonts w:hint="eastAsia" w:ascii="仿宋_GB2312" w:hAnsi="宋体" w:eastAsia="仿宋_GB2312"/>
          <w:sz w:val="32"/>
          <w:szCs w:val="32"/>
        </w:rPr>
        <w:t>在款项支付前，乙方须向甲方提供合法、有效的等额发票</w:t>
      </w:r>
      <w:r>
        <w:rPr>
          <w:rFonts w:hint="eastAsia" w:ascii="仿宋_GB2312" w:hAnsi="宋体" w:eastAsia="仿宋_GB2312"/>
          <w:sz w:val="32"/>
          <w:szCs w:val="32"/>
          <w:lang w:eastAsia="zh-CN"/>
        </w:rPr>
        <w:t>，税率为</w:t>
      </w:r>
      <w:r>
        <w:rPr>
          <w:rFonts w:hint="eastAsia" w:ascii="仿宋_GB2312" w:hAnsi="宋体" w:eastAsia="仿宋_GB2312"/>
          <w:sz w:val="32"/>
          <w:szCs w:val="32"/>
          <w:lang w:val="en-US" w:eastAsia="zh-CN"/>
        </w:rPr>
        <w:t xml:space="preserve">  %,本协议履行期间国家税率调整的，不含税价不变，价税合计相应调整，以开具发票的时间为准</w:t>
      </w:r>
      <w:r>
        <w:rPr>
          <w:rFonts w:hint="eastAsia" w:ascii="仿宋_GB2312" w:hAnsi="宋体" w:eastAsia="仿宋_GB2312"/>
          <w:sz w:val="32"/>
          <w:szCs w:val="32"/>
        </w:rPr>
        <w:t>。甲方由于履行财政拨付手续而延迟付款的，不属于违约行为。</w:t>
      </w:r>
    </w:p>
    <w:p>
      <w:pPr>
        <w:spacing w:line="580" w:lineRule="exact"/>
        <w:ind w:firstLine="627" w:firstLineChars="196"/>
        <w:rPr>
          <w:rFonts w:ascii="黑体" w:hAnsi="黑体" w:eastAsia="黑体"/>
          <w:sz w:val="32"/>
          <w:szCs w:val="32"/>
        </w:rPr>
      </w:pPr>
      <w:r>
        <w:rPr>
          <w:rFonts w:hint="eastAsia" w:ascii="黑体" w:hAnsi="黑体" w:eastAsia="黑体" w:cs="黑体"/>
          <w:sz w:val="32"/>
          <w:szCs w:val="32"/>
        </w:rPr>
        <w:t>八、保密条款</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1.乙方必须严守甲方的秘密，对在工作中掌握的关于甲方各方面的数据和资料承担保密义务，非经甲方书面同意，不得向任何第三方泄露。</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2.因未履行保密义务造成甲方损失的，乙方应承担赔偿责任。</w:t>
      </w:r>
    </w:p>
    <w:p>
      <w:pPr>
        <w:spacing w:line="580" w:lineRule="exact"/>
        <w:ind w:firstLine="640" w:firstLineChars="200"/>
        <w:rPr>
          <w:rFonts w:hint="eastAsia" w:ascii="黑体" w:hAnsi="宋体" w:eastAsia="黑体" w:cs="黑体"/>
          <w:sz w:val="32"/>
          <w:szCs w:val="32"/>
        </w:rPr>
      </w:pPr>
      <w:r>
        <w:rPr>
          <w:rFonts w:hint="eastAsia" w:ascii="黑体" w:hAnsi="宋体" w:eastAsia="黑体" w:cs="黑体"/>
          <w:sz w:val="32"/>
          <w:szCs w:val="32"/>
        </w:rPr>
        <w:t>九、违约责任</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甲乙双方未按照本协议书执行，违约一次，向对方支付3%的违约金，违约三次或拒不履行协议内容，守约方可解除合同也可要求违约方继续按协议履行合同义务。违约方同时应当承担相应赔偿责任。</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2.乙方未按本协议约定的时间提供《广州市净水有限公司企业服务满意度调查报告》的，每逾期一日，应按合同价款的 1 %支付违约金，逾期超过 15 日，甲方有权解除协议，乙方应返还所收取的项目经费，并按项目经费总额的 10 %向甲方支付违约金。</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乙方提供的《广州市净水有限公司企业服务满意度调查报告》不符合协议要求或甲方要求的，甲方有权要求乙方在指定的时间内进行修改，交付时间不顺延。乙方再次提交的调查报告仍不符合要求的，甲方有权解除协议，乙方应返还所收取的项目经费，并按项目经费总额的 30 %向甲方支付违约金。</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4.乙方所收集的调查样本如不符合本协议要求的，甲方有权选择要求乙方重新收集，重新出具调查报告或选择解除本协议，要求乙方应返还所收取的项目经费，并按项目经费总额的 10 %向甲方支付违约金。</w:t>
      </w:r>
    </w:p>
    <w:p>
      <w:pPr>
        <w:pStyle w:val="30"/>
        <w:ind w:firstLine="640" w:firstLineChars="200"/>
        <w:rPr>
          <w:rFonts w:hint="default"/>
          <w:lang w:val="en-US" w:eastAsia="zh-CN"/>
        </w:rPr>
      </w:pPr>
      <w:r>
        <w:rPr>
          <w:rFonts w:hint="eastAsia" w:ascii="仿宋_GB2312"/>
          <w:sz w:val="32"/>
          <w:szCs w:val="32"/>
          <w:lang w:val="en-US" w:eastAsia="zh-CN"/>
        </w:rPr>
        <w:t>5.在合同有效期内，若乙方发生不诚信行为情形的，乙方自愿接受甲方按《广州市净水有限公司经营建设项目参建企业不诚信行为管理办法》处理。</w:t>
      </w:r>
    </w:p>
    <w:p>
      <w:pPr>
        <w:spacing w:line="580" w:lineRule="exact"/>
        <w:ind w:firstLine="640" w:firstLineChars="200"/>
        <w:rPr>
          <w:rFonts w:ascii="黑体" w:hAnsi="宋体" w:eastAsia="黑体"/>
          <w:sz w:val="32"/>
          <w:szCs w:val="32"/>
        </w:rPr>
      </w:pPr>
      <w:r>
        <w:rPr>
          <w:rFonts w:hint="eastAsia" w:ascii="黑体" w:hAnsi="宋体" w:eastAsia="黑体" w:cs="黑体"/>
          <w:sz w:val="32"/>
          <w:szCs w:val="32"/>
        </w:rPr>
        <w:t>十、争议的解决</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协议执行过程中发生的任何争议，通过友好协商方式解决。如双方不能通过友好协商解决，</w:t>
      </w:r>
      <w:r>
        <w:rPr>
          <w:rFonts w:hint="eastAsia" w:ascii="仿宋_GB2312" w:hAnsi="Arial" w:eastAsia="仿宋_GB2312" w:cs="Arial"/>
          <w:sz w:val="32"/>
          <w:szCs w:val="32"/>
        </w:rPr>
        <w:t>同意将争议提交到广州市</w:t>
      </w:r>
      <w:r>
        <w:rPr>
          <w:rFonts w:hint="eastAsia" w:ascii="仿宋_GB2312" w:hAnsi="Arial" w:eastAsia="仿宋_GB2312" w:cs="Arial"/>
          <w:sz w:val="32"/>
          <w:szCs w:val="32"/>
          <w:lang w:eastAsia="zh-CN"/>
        </w:rPr>
        <w:t>天河</w:t>
      </w:r>
      <w:r>
        <w:rPr>
          <w:rFonts w:hint="eastAsia" w:ascii="仿宋_GB2312" w:hAnsi="Arial" w:eastAsia="仿宋_GB2312" w:cs="Arial"/>
          <w:sz w:val="32"/>
          <w:szCs w:val="32"/>
        </w:rPr>
        <w:t>区人民法院通过诉讼的方式解决。</w:t>
      </w:r>
    </w:p>
    <w:p>
      <w:pPr>
        <w:spacing w:line="580" w:lineRule="exact"/>
        <w:ind w:firstLine="640" w:firstLineChars="200"/>
        <w:rPr>
          <w:rFonts w:ascii="黑体" w:hAnsi="宋体" w:eastAsia="黑体"/>
          <w:sz w:val="32"/>
          <w:szCs w:val="32"/>
        </w:rPr>
      </w:pPr>
      <w:r>
        <w:rPr>
          <w:rFonts w:hint="eastAsia" w:ascii="黑体" w:hAnsi="宋体" w:eastAsia="黑体" w:cs="黑体"/>
          <w:sz w:val="32"/>
          <w:szCs w:val="32"/>
        </w:rPr>
        <w:t>十一、不可抗力</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任何一方由于不可抗力原因不能履行协议时，应在不可抗力事件结束后</w:t>
      </w:r>
      <w:r>
        <w:rPr>
          <w:rFonts w:ascii="仿宋_GB2312" w:eastAsia="仿宋_GB2312" w:cs="仿宋_GB2312"/>
          <w:sz w:val="32"/>
          <w:szCs w:val="32"/>
        </w:rPr>
        <w:t>1</w:t>
      </w:r>
      <w:r>
        <w:rPr>
          <w:rFonts w:hint="eastAsia" w:ascii="仿宋_GB2312" w:eastAsia="仿宋_GB2312" w:cs="仿宋_GB2312"/>
          <w:sz w:val="32"/>
          <w:szCs w:val="32"/>
        </w:rPr>
        <w:t>日内向对方通报，以减轻可能给对方造成的损失，在取得有关机构的不可抗力证明或双方谅解确认后，允许延期履行或修订协议，并根据情况可部分或全部免于承担违约责任。</w:t>
      </w:r>
    </w:p>
    <w:p>
      <w:pPr>
        <w:spacing w:line="580" w:lineRule="exact"/>
        <w:ind w:firstLine="640" w:firstLineChars="200"/>
        <w:rPr>
          <w:rFonts w:ascii="黑体" w:hAnsi="宋体" w:eastAsia="黑体"/>
          <w:sz w:val="32"/>
          <w:szCs w:val="32"/>
        </w:rPr>
      </w:pPr>
      <w:r>
        <w:rPr>
          <w:rFonts w:hint="eastAsia" w:ascii="黑体" w:hAnsi="宋体" w:eastAsia="黑体" w:cs="黑体"/>
          <w:sz w:val="32"/>
          <w:szCs w:val="32"/>
        </w:rPr>
        <w:t>十二、税费</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在中国境内、外发生的与本协议执行有关的一切税费均由乙方负担。</w:t>
      </w:r>
    </w:p>
    <w:p>
      <w:pPr>
        <w:spacing w:line="580" w:lineRule="exact"/>
        <w:ind w:firstLine="640" w:firstLineChars="200"/>
        <w:rPr>
          <w:rFonts w:ascii="黑体" w:hAnsi="黑体" w:eastAsia="黑体"/>
          <w:bCs/>
          <w:sz w:val="32"/>
          <w:szCs w:val="32"/>
        </w:rPr>
      </w:pPr>
      <w:r>
        <w:rPr>
          <w:rFonts w:hint="eastAsia" w:ascii="黑体" w:hAnsi="黑体" w:eastAsia="黑体"/>
          <w:bCs/>
          <w:sz w:val="32"/>
          <w:szCs w:val="32"/>
        </w:rPr>
        <w:t>十三、相关约定</w:t>
      </w:r>
    </w:p>
    <w:p>
      <w:pPr>
        <w:tabs>
          <w:tab w:val="left" w:pos="900"/>
        </w:tabs>
        <w:spacing w:line="580" w:lineRule="exact"/>
        <w:ind w:firstLine="640" w:firstLineChars="200"/>
        <w:rPr>
          <w:sz w:val="32"/>
        </w:rPr>
      </w:pPr>
      <w:r>
        <w:rPr>
          <w:rFonts w:hint="eastAsia" w:ascii="仿宋_GB2312" w:hAnsi="宋体" w:eastAsia="仿宋_GB2312"/>
          <w:sz w:val="32"/>
          <w:szCs w:val="32"/>
        </w:rPr>
        <w:t>1.</w:t>
      </w:r>
      <w:r>
        <w:rPr>
          <w:rFonts w:hint="eastAsia" w:ascii="仿宋_GB2312" w:hAnsi="仿宋_GB2312" w:eastAsia="仿宋_GB2312"/>
          <w:sz w:val="32"/>
        </w:rPr>
        <w:t>本协议未尽事宜，由甲乙双方及时友好协商解决。</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2.本协议一式肆份，甲乙双方各执贰份。</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3.本协议自双方盖章和签字之日起生效。</w:t>
      </w:r>
    </w:p>
    <w:p>
      <w:pPr>
        <w:spacing w:line="580" w:lineRule="exact"/>
        <w:ind w:firstLine="640" w:firstLineChars="200"/>
        <w:rPr>
          <w:rFonts w:hint="eastAsia" w:ascii="仿宋_GB2312" w:hAnsi="宋体" w:eastAsia="仿宋_GB2312"/>
          <w:sz w:val="32"/>
          <w:szCs w:val="32"/>
          <w:lang w:val="en-US" w:eastAsia="zh-CN"/>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hint="eastAsia" w:ascii="宋体" w:hAnsi="宋体" w:cs="宋体"/>
          <w:b/>
          <w:bCs/>
          <w:szCs w:val="21"/>
        </w:rPr>
      </w:pPr>
      <w:r>
        <w:rPr>
          <w:rFonts w:hint="eastAsia" w:ascii="宋体" w:hAnsi="宋体" w:cs="宋体"/>
          <w:b/>
          <w:bCs/>
          <w:szCs w:val="21"/>
        </w:rPr>
        <w:t>附件2  廉洁协议</w:t>
      </w:r>
    </w:p>
    <w:p>
      <w:pPr>
        <w:spacing w:line="560" w:lineRule="exact"/>
        <w:rPr>
          <w:rFonts w:hint="eastAsia"/>
        </w:rPr>
      </w:pPr>
      <w:r>
        <w:rPr>
          <w:rFonts w:hint="eastAsia" w:ascii="宋体" w:hAnsi="宋体" w:cs="宋体"/>
          <w:b/>
          <w:bCs/>
          <w:szCs w:val="21"/>
        </w:rPr>
        <w:t>附件3 安全协议书</w:t>
      </w:r>
    </w:p>
    <w:p>
      <w:pPr>
        <w:adjustRightInd/>
        <w:snapToGrid/>
        <w:spacing w:line="360" w:lineRule="auto"/>
        <w:jc w:val="left"/>
        <w:rPr>
          <w:rFonts w:hint="eastAsia" w:ascii="宋体" w:hAnsi="宋体" w:cs="宋体"/>
          <w:b/>
          <w:bCs/>
          <w:color w:val="auto"/>
          <w:sz w:val="21"/>
          <w:szCs w:val="21"/>
        </w:rPr>
      </w:pPr>
      <w:r>
        <w:rPr>
          <w:rFonts w:hint="eastAsia" w:ascii="宋体" w:hAnsi="宋体" w:cs="宋体"/>
          <w:b/>
          <w:bCs/>
          <w:color w:val="auto"/>
          <w:sz w:val="21"/>
          <w:szCs w:val="21"/>
        </w:rPr>
        <w:t>附件</w:t>
      </w:r>
      <w:r>
        <w:rPr>
          <w:rFonts w:hint="eastAsia" w:ascii="宋体" w:hAnsi="宋体" w:cs="宋体"/>
          <w:b/>
          <w:bCs/>
          <w:color w:val="auto"/>
          <w:sz w:val="21"/>
          <w:szCs w:val="21"/>
          <w:lang w:val="en-US" w:eastAsia="zh-CN"/>
        </w:rPr>
        <w:t>4</w:t>
      </w:r>
      <w:r>
        <w:rPr>
          <w:rFonts w:hint="eastAsia" w:ascii="宋体" w:hAnsi="宋体" w:cs="宋体"/>
          <w:b/>
          <w:bCs/>
          <w:color w:val="auto"/>
          <w:sz w:val="21"/>
          <w:szCs w:val="21"/>
        </w:rPr>
        <w:t>：不诚信行为的情形及相应被暂停参与投标活动的处理标准</w:t>
      </w:r>
    </w:p>
    <w:p>
      <w:pPr>
        <w:pStyle w:val="30"/>
      </w:pPr>
    </w:p>
    <w:p>
      <w:pPr>
        <w:spacing w:line="580" w:lineRule="exact"/>
        <w:jc w:val="left"/>
        <w:rPr>
          <w:rFonts w:hint="eastAsia" w:ascii="仿宋_GB2312" w:hAnsi="宋体" w:eastAsia="仿宋_GB2312"/>
          <w:sz w:val="32"/>
          <w:szCs w:val="32"/>
        </w:rPr>
      </w:pPr>
      <w:r>
        <w:rPr>
          <w:rFonts w:ascii="仿宋_GB2312" w:hAnsi="宋体" w:eastAsia="仿宋_GB2312"/>
          <w:sz w:val="32"/>
          <w:szCs w:val="32"/>
        </w:rPr>
        <w:t>（签署页）</w:t>
      </w: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ascii="仿宋_GB2312" w:hAnsi="宋体" w:eastAsia="仿宋_GB2312"/>
          <w:sz w:val="32"/>
          <w:szCs w:val="32"/>
        </w:rPr>
      </w:pPr>
    </w:p>
    <w:p>
      <w:pPr>
        <w:spacing w:line="580" w:lineRule="exact"/>
        <w:ind w:firstLine="640" w:firstLineChars="200"/>
        <w:rPr>
          <w:rFonts w:hint="eastAsia" w:ascii="仿宋_GB2312" w:hAnsi="宋体" w:eastAsia="仿宋_GB2312"/>
          <w:sz w:val="32"/>
          <w:szCs w:val="32"/>
        </w:rPr>
      </w:pPr>
    </w:p>
    <w:p>
      <w:pPr>
        <w:spacing w:line="580" w:lineRule="exact"/>
        <w:ind w:firstLine="640" w:firstLineChars="200"/>
        <w:rPr>
          <w:rFonts w:hint="eastAsia" w:ascii="仿宋_GB2312" w:hAnsi="宋体" w:eastAsia="仿宋_GB2312"/>
          <w:sz w:val="32"/>
          <w:szCs w:val="32"/>
        </w:rPr>
      </w:pPr>
    </w:p>
    <w:p>
      <w:pPr>
        <w:spacing w:line="580" w:lineRule="exact"/>
        <w:ind w:left="4485" w:leftChars="-337" w:right="-1191" w:rightChars="-567" w:hanging="5193" w:hangingChars="1623"/>
        <w:rPr>
          <w:rFonts w:ascii="仿宋_GB2312" w:eastAsia="仿宋_GB2312"/>
          <w:sz w:val="32"/>
          <w:szCs w:val="32"/>
        </w:rPr>
      </w:pPr>
      <w:r>
        <w:rPr>
          <w:rFonts w:hint="eastAsia" w:ascii="仿宋_GB2312" w:eastAsia="仿宋_GB2312"/>
          <w:sz w:val="32"/>
          <w:szCs w:val="32"/>
        </w:rPr>
        <w:t>甲方：广州市净水有限公司        乙方：</w:t>
      </w:r>
    </w:p>
    <w:p>
      <w:pPr>
        <w:spacing w:line="580" w:lineRule="exact"/>
        <w:ind w:left="4477" w:leftChars="212" w:right="-643" w:rightChars="-306" w:hanging="4032" w:hangingChars="1260"/>
        <w:rPr>
          <w:rFonts w:ascii="仿宋_GB2312" w:eastAsia="仿宋_GB2312"/>
          <w:sz w:val="32"/>
          <w:szCs w:val="32"/>
        </w:rPr>
      </w:pPr>
      <w:r>
        <w:rPr>
          <w:rFonts w:hint="eastAsia" w:ascii="仿宋_GB2312" w:eastAsia="仿宋_GB2312"/>
          <w:sz w:val="32"/>
          <w:szCs w:val="32"/>
        </w:rPr>
        <w:t>（盖章）                             （盖章）</w:t>
      </w:r>
    </w:p>
    <w:p>
      <w:pPr>
        <w:spacing w:line="600" w:lineRule="exact"/>
        <w:ind w:left="-252" w:leftChars="-120" w:firstLine="160" w:firstLineChars="50"/>
        <w:rPr>
          <w:rFonts w:ascii="仿宋_GB2312" w:hAnsi="仿宋_GB2312" w:eastAsia="仿宋_GB2312"/>
          <w:sz w:val="32"/>
        </w:rPr>
      </w:pPr>
      <w:r>
        <w:rPr>
          <w:rFonts w:hint="eastAsia" w:ascii="仿宋_GB2312" w:hAnsi="仿宋_GB2312" w:eastAsia="仿宋_GB2312"/>
          <w:sz w:val="32"/>
        </w:rPr>
        <w:t>法人或授权代表：              法人或授权代表：</w:t>
      </w:r>
    </w:p>
    <w:p>
      <w:pPr>
        <w:spacing w:line="600" w:lineRule="exact"/>
        <w:ind w:left="-252" w:leftChars="-120" w:firstLine="160" w:firstLineChars="50"/>
        <w:rPr>
          <w:rFonts w:hint="eastAsia" w:ascii="仿宋_GB2312" w:hAnsi="仿宋_GB2312" w:eastAsia="仿宋_GB2312"/>
          <w:sz w:val="32"/>
        </w:rPr>
      </w:pPr>
    </w:p>
    <w:p>
      <w:pPr>
        <w:spacing w:line="600" w:lineRule="exact"/>
        <w:ind w:left="403" w:hanging="403" w:hangingChars="126"/>
        <w:rPr>
          <w:rFonts w:ascii="仿宋_GB2312" w:hAnsi="仿宋_GB2312" w:eastAsia="仿宋_GB2312"/>
          <w:sz w:val="32"/>
        </w:rPr>
      </w:pPr>
      <w:r>
        <w:rPr>
          <w:rFonts w:hint="eastAsia" w:ascii="仿宋_GB2312" w:hAnsi="仿宋_GB2312" w:eastAsia="仿宋_GB2312"/>
          <w:sz w:val="32"/>
        </w:rPr>
        <w:t>日期：202</w:t>
      </w:r>
      <w:r>
        <w:rPr>
          <w:rFonts w:ascii="仿宋_GB2312" w:hAnsi="仿宋_GB2312" w:eastAsia="仿宋_GB2312"/>
          <w:sz w:val="32"/>
        </w:rPr>
        <w:t>1</w:t>
      </w:r>
      <w:r>
        <w:rPr>
          <w:rFonts w:hint="eastAsia" w:ascii="仿宋_GB2312" w:hAnsi="仿宋_GB2312" w:eastAsia="仿宋_GB2312"/>
          <w:sz w:val="32"/>
        </w:rPr>
        <w:t>年  月  日          日期：202</w:t>
      </w:r>
      <w:r>
        <w:rPr>
          <w:rFonts w:ascii="仿宋_GB2312" w:hAnsi="仿宋_GB2312" w:eastAsia="仿宋_GB2312"/>
          <w:sz w:val="32"/>
        </w:rPr>
        <w:t>1</w:t>
      </w:r>
      <w:r>
        <w:rPr>
          <w:rFonts w:hint="eastAsia" w:ascii="仿宋_GB2312" w:hAnsi="仿宋_GB2312" w:eastAsia="仿宋_GB2312"/>
          <w:sz w:val="32"/>
        </w:rPr>
        <w:t>年  月　日</w:t>
      </w:r>
    </w:p>
    <w:p>
      <w:pPr>
        <w:spacing w:line="580" w:lineRule="exact"/>
      </w:pPr>
    </w:p>
    <w:p/>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30"/>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60" w:lineRule="exact"/>
        <w:jc w:val="left"/>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pStyle w:val="30"/>
        <w:rPr>
          <w:rFonts w:hint="eastAsia" w:ascii="宋体" w:hAnsi="宋体" w:cs="宋体"/>
          <w:b/>
          <w:bCs/>
          <w:szCs w:val="21"/>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8"/>
          <w:rFonts w:asciiTheme="minorEastAsia" w:hAnsiTheme="minorEastAsia" w:eastAsiaTheme="minorEastAsia"/>
          <w:b w:val="0"/>
          <w:u w:val="single"/>
        </w:rPr>
      </w:pPr>
    </w:p>
    <w:bookmarkEnd w:id="1"/>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5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30"/>
        <w:jc w:val="center"/>
        <w:rPr>
          <w:rFonts w:hint="eastAsia" w:ascii="仿宋_GB2312" w:hAnsi="仿宋_GB2312" w:eastAsia="仿宋_GB2312" w:cs="仿宋_GB2312"/>
          <w:b w:val="0"/>
          <w:bCs/>
          <w:color w:val="auto"/>
          <w:sz w:val="28"/>
          <w:szCs w:val="28"/>
          <w:highlight w:val="none"/>
        </w:rPr>
      </w:pPr>
    </w:p>
    <w:p>
      <w:pPr>
        <w:spacing w:line="360" w:lineRule="auto"/>
        <w:rPr>
          <w:rFonts w:hint="eastAsia" w:ascii="宋体" w:hAnsi="宋体" w:cs="宋体"/>
          <w:b/>
          <w:bCs/>
          <w:sz w:val="24"/>
          <w:szCs w:val="24"/>
        </w:rPr>
      </w:pPr>
    </w:p>
    <w:p>
      <w:pPr>
        <w:pStyle w:val="30"/>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560" w:lineRule="exact"/>
        <w:jc w:val="left"/>
        <w:rPr>
          <w:rFonts w:hint="eastAsia" w:ascii="宋体" w:hAnsi="宋体" w:cs="宋体"/>
          <w:b/>
          <w:bCs/>
          <w:szCs w:val="21"/>
        </w:rPr>
      </w:pPr>
    </w:p>
    <w:p>
      <w:pPr>
        <w:spacing w:line="360" w:lineRule="auto"/>
        <w:ind w:right="-80"/>
        <w:rPr>
          <w:rFonts w:ascii="宋体" w:hAnsi="宋体" w:cs="宋体"/>
          <w:b/>
          <w:color w:val="auto"/>
          <w:sz w:val="21"/>
          <w:szCs w:val="21"/>
        </w:rPr>
      </w:pPr>
      <w:r>
        <w:rPr>
          <w:rFonts w:hAnsi="宋体"/>
          <w:color w:val="auto"/>
          <w:sz w:val="21"/>
          <w:szCs w:val="21"/>
        </w:rPr>
        <w:br w:type="page"/>
      </w:r>
      <w:r>
        <w:rPr>
          <w:rFonts w:hint="eastAsia" w:ascii="宋体" w:hAnsi="宋体" w:cs="宋体"/>
          <w:b/>
          <w:color w:val="auto"/>
          <w:sz w:val="21"/>
          <w:szCs w:val="21"/>
        </w:rPr>
        <w:t>附件</w:t>
      </w:r>
      <w:r>
        <w:rPr>
          <w:rFonts w:hint="eastAsia" w:ascii="宋体" w:hAnsi="宋体" w:cs="宋体"/>
          <w:b/>
          <w:color w:val="auto"/>
          <w:sz w:val="21"/>
          <w:szCs w:val="21"/>
          <w:lang w:val="en-US" w:eastAsia="zh-CN"/>
        </w:rPr>
        <w:t>4</w:t>
      </w:r>
      <w:r>
        <w:rPr>
          <w:rFonts w:hint="eastAsia" w:ascii="宋体" w:hAnsi="宋体" w:cs="宋体"/>
          <w:b/>
          <w:color w:val="auto"/>
          <w:sz w:val="21"/>
          <w:szCs w:val="21"/>
        </w:rPr>
        <w:t>：</w:t>
      </w:r>
    </w:p>
    <w:p>
      <w:pPr>
        <w:pStyle w:val="30"/>
        <w:spacing w:line="360" w:lineRule="auto"/>
        <w:rPr>
          <w:rFonts w:hAnsi="宋体" w:eastAsia="宋体"/>
          <w:color w:val="auto"/>
          <w:sz w:val="21"/>
          <w:szCs w:val="21"/>
        </w:rPr>
      </w:pPr>
    </w:p>
    <w:p>
      <w:pPr>
        <w:adjustRightInd w:val="0"/>
        <w:snapToGrid w:val="0"/>
        <w:spacing w:line="360" w:lineRule="auto"/>
        <w:jc w:val="center"/>
        <w:rPr>
          <w:rFonts w:ascii="宋体" w:hAnsi="宋体" w:cs="方正小标宋简体"/>
          <w:color w:val="auto"/>
          <w:sz w:val="21"/>
          <w:szCs w:val="21"/>
        </w:rPr>
      </w:pPr>
      <w:r>
        <w:rPr>
          <w:rFonts w:hint="eastAsia" w:ascii="宋体" w:hAnsi="宋体" w:cs="方正小标宋简体"/>
          <w:color w:val="auto"/>
          <w:sz w:val="21"/>
          <w:szCs w:val="21"/>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处理</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发生重伤或死亡1～2人的，暂停投标1年至2年（含）。</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发生重伤或死亡3～9人的，暂停投标2年以上至4年。</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其他不诚信</w:t>
            </w:r>
          </w:p>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仿宋_GB2312"/>
                <w:color w:val="auto"/>
                <w:sz w:val="21"/>
                <w:szCs w:val="21"/>
              </w:rPr>
            </w:pPr>
            <w:r>
              <w:rPr>
                <w:rFonts w:hint="eastAsia" w:ascii="宋体" w:hAnsi="宋体" w:cs="仿宋_GB2312"/>
                <w:color w:val="auto"/>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_GB2312"/>
                <w:color w:val="auto"/>
                <w:sz w:val="21"/>
                <w:szCs w:val="21"/>
              </w:rPr>
            </w:pPr>
            <w:r>
              <w:rPr>
                <w:rFonts w:hint="eastAsia" w:ascii="宋体" w:hAnsi="宋体" w:cs="仿宋_GB2312"/>
                <w:color w:val="auto"/>
                <w:sz w:val="21"/>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仿宋_GB2312"/>
                <w:color w:val="auto"/>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r>
              <w:rPr>
                <w:rFonts w:hint="eastAsia" w:ascii="宋体" w:hAnsi="宋体" w:cs="仿宋_GB2312"/>
                <w:color w:val="auto"/>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rPr>
                <w:rFonts w:ascii="宋体" w:hAnsi="宋体" w:cs="仿宋_GB2312"/>
                <w:color w:val="auto"/>
                <w:sz w:val="21"/>
                <w:szCs w:val="21"/>
              </w:rPr>
            </w:pPr>
          </w:p>
        </w:tc>
      </w:tr>
    </w:tbl>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备注：本处理标准出自《广州市净水有限公司经营建设项目参建企业不诚信行为管理办法》。</w:t>
      </w:r>
    </w:p>
    <w:p>
      <w:pPr>
        <w:spacing w:line="360" w:lineRule="auto"/>
        <w:rPr>
          <w:rFonts w:ascii="宋体" w:hAnsi="宋体" w:cs="宋体"/>
          <w:color w:val="auto"/>
          <w:sz w:val="21"/>
          <w:szCs w:val="21"/>
        </w:rPr>
      </w:pPr>
    </w:p>
    <w:p>
      <w:pPr>
        <w:spacing w:line="360" w:lineRule="auto"/>
        <w:rPr>
          <w:rFonts w:ascii="宋体" w:hAnsi="宋体" w:cs="宋体"/>
          <w:color w:val="auto"/>
          <w:sz w:val="21"/>
          <w:szCs w:val="21"/>
        </w:rPr>
      </w:pPr>
    </w:p>
    <w:p>
      <w:pPr>
        <w:spacing w:line="360" w:lineRule="auto"/>
        <w:rPr>
          <w:rFonts w:ascii="宋体" w:hAnsi="宋体" w:cs="宋体"/>
          <w:b/>
          <w:bCs/>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s="宋体"/>
          <w:b/>
          <w:color w:val="auto"/>
          <w:sz w:val="21"/>
          <w:szCs w:val="21"/>
        </w:rPr>
      </w:pPr>
    </w:p>
    <w:p>
      <w:pPr>
        <w:spacing w:line="360" w:lineRule="auto"/>
        <w:rPr>
          <w:rFonts w:ascii="宋体" w:hAnsi="宋体"/>
          <w:color w:val="auto"/>
          <w:sz w:val="21"/>
          <w:szCs w:val="21"/>
        </w:rPr>
      </w:pPr>
    </w:p>
    <w:p>
      <w:pPr>
        <w:rPr>
          <w:rFonts w:hint="eastAsia" w:ascii="仿宋" w:hAnsi="仿宋" w:eastAsia="仿宋" w:cs="仿宋_GB2312"/>
          <w:color w:val="auto"/>
          <w:sz w:val="28"/>
          <w:szCs w:val="28"/>
        </w:rPr>
      </w:pPr>
      <w:r>
        <w:rPr>
          <w:rFonts w:ascii="宋体" w:hAnsi="宋体" w:cs="宋体"/>
          <w:b/>
          <w:color w:val="auto"/>
          <w:sz w:val="21"/>
          <w:szCs w:val="21"/>
        </w:rPr>
        <w:br w:type="page"/>
      </w:r>
    </w:p>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1"/>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jc w:val="center"/>
        <w:rPr>
          <w:rFonts w:ascii="仿宋" w:hAnsi="仿宋" w:eastAsia="仿宋" w:cs="仿宋_GB2312"/>
          <w:b/>
          <w:color w:val="000000" w:themeColor="text1"/>
          <w:sz w:val="24"/>
          <w:szCs w:val="24"/>
          <w14:textFill>
            <w14:solidFill>
              <w14:schemeClr w14:val="tx1"/>
            </w14:solidFill>
          </w14:textFill>
        </w:rPr>
      </w:pPr>
    </w:p>
    <w:p>
      <w:pPr>
        <w:pStyle w:val="11"/>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1"/>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14:textFill>
            <w14:solidFill>
              <w14:schemeClr w14:val="tx1"/>
            </w14:solidFill>
          </w14:textFill>
        </w:rPr>
      </w:pPr>
    </w:p>
    <w:p>
      <w:pPr>
        <w:pStyle w:val="11"/>
        <w:jc w:val="center"/>
        <w:rPr>
          <w:rFonts w:ascii="仿宋" w:hAnsi="仿宋" w:eastAsia="仿宋" w:cs="仿宋_GB2312"/>
          <w:b/>
          <w:color w:val="000000" w:themeColor="text1"/>
          <w:sz w:val="28"/>
          <w:szCs w:val="28"/>
          <w14:textFill>
            <w14:solidFill>
              <w14:schemeClr w14:val="tx1"/>
            </w14:solidFill>
          </w14:textFill>
        </w:rPr>
      </w:pPr>
    </w:p>
    <w:p>
      <w:pPr>
        <w:pStyle w:val="11"/>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10"/>
        <w:spacing w:line="360" w:lineRule="auto"/>
        <w:ind w:firstLine="560" w:firstLineChars="200"/>
        <w:rPr>
          <w:rFonts w:hint="default" w:ascii="仿宋" w:hAnsi="仿宋" w:eastAsia="仿宋" w:cs="仿宋_GB2312"/>
          <w:color w:val="000000" w:themeColor="text1"/>
          <w:sz w:val="28"/>
          <w:szCs w:val="28"/>
          <w:u w:val="none"/>
          <w:lang w:val="en-US"/>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_GB2312" w:hAnsi="仿宋" w:eastAsia="仿宋_GB2312" w:cs="仿宋_GB2312"/>
          <w:color w:val="auto"/>
          <w:sz w:val="28"/>
          <w:szCs w:val="28"/>
          <w:u w:val="none"/>
        </w:rPr>
        <w:t>广州市净水有限公司</w:t>
      </w:r>
      <w:r>
        <w:rPr>
          <w:rFonts w:hint="eastAsia" w:ascii="仿宋_GB2312" w:hAnsi="仿宋" w:eastAsia="仿宋_GB2312" w:cs="仿宋_GB2312"/>
          <w:color w:val="auto"/>
          <w:sz w:val="28"/>
          <w:szCs w:val="28"/>
          <w:u w:val="none"/>
          <w:lang w:val="en-US" w:eastAsia="zh-CN"/>
        </w:rPr>
        <w:t>2021年度企业服务满意度评价报告</w:t>
      </w:r>
      <w:r>
        <w:rPr>
          <w:rFonts w:hint="eastAsia" w:hAnsi="仿宋" w:cs="仿宋_GB2312"/>
          <w:color w:val="auto"/>
          <w:sz w:val="28"/>
          <w:szCs w:val="28"/>
          <w:u w:val="none"/>
          <w:lang w:val="en-US" w:eastAsia="zh-CN"/>
        </w:rPr>
        <w:t>项目</w:t>
      </w: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ind w:firstLine="843" w:firstLineChars="300"/>
        <w:rPr>
          <w:rFonts w:ascii="仿宋" w:hAnsi="仿宋" w:eastAsia="仿宋" w:cs="仿宋_GB2312"/>
          <w:b/>
          <w:color w:val="auto"/>
          <w:sz w:val="28"/>
          <w:szCs w:val="28"/>
        </w:rPr>
      </w:pPr>
    </w:p>
    <w:p>
      <w:pPr>
        <w:pStyle w:val="11"/>
        <w:spacing w:line="360" w:lineRule="auto"/>
        <w:ind w:firstLine="2108" w:firstLineChars="750"/>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报价单位名称：</w:t>
      </w:r>
    </w:p>
    <w:p>
      <w:pPr>
        <w:pStyle w:val="11"/>
        <w:spacing w:line="360" w:lineRule="auto"/>
        <w:ind w:firstLine="2108" w:firstLineChars="750"/>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日期：</w:t>
      </w:r>
      <w:r>
        <w:rPr>
          <w:rFonts w:hint="eastAsia" w:ascii="仿宋" w:hAnsi="仿宋" w:eastAsia="仿宋" w:cs="仿宋_GB2312"/>
          <w:b/>
          <w:color w:val="auto"/>
          <w:sz w:val="28"/>
          <w:szCs w:val="28"/>
          <w:lang w:val="en-US" w:eastAsia="zh-CN"/>
        </w:rPr>
        <w:t xml:space="preserve">     </w:t>
      </w:r>
      <w:r>
        <w:rPr>
          <w:rFonts w:hint="eastAsia" w:ascii="仿宋" w:hAnsi="仿宋" w:eastAsia="仿宋" w:cs="仿宋_GB2312"/>
          <w:b/>
          <w:color w:val="auto"/>
          <w:sz w:val="28"/>
          <w:szCs w:val="28"/>
        </w:rPr>
        <w:t>年</w:t>
      </w:r>
      <w:r>
        <w:rPr>
          <w:rFonts w:hint="eastAsia" w:ascii="仿宋" w:hAnsi="仿宋" w:eastAsia="仿宋" w:cs="仿宋_GB2312"/>
          <w:b/>
          <w:color w:val="auto"/>
          <w:sz w:val="28"/>
          <w:szCs w:val="28"/>
          <w:lang w:val="en-US" w:eastAsia="zh-CN"/>
        </w:rPr>
        <w:t xml:space="preserve">    </w:t>
      </w:r>
      <w:r>
        <w:rPr>
          <w:rFonts w:hint="eastAsia" w:ascii="仿宋" w:hAnsi="仿宋" w:eastAsia="仿宋" w:cs="仿宋_GB2312"/>
          <w:b/>
          <w:color w:val="auto"/>
          <w:sz w:val="28"/>
          <w:szCs w:val="28"/>
        </w:rPr>
        <w:t>月</w:t>
      </w:r>
      <w:r>
        <w:rPr>
          <w:rFonts w:hint="eastAsia" w:ascii="仿宋" w:hAnsi="仿宋" w:eastAsia="仿宋" w:cs="仿宋_GB2312"/>
          <w:b/>
          <w:color w:val="auto"/>
          <w:sz w:val="28"/>
          <w:szCs w:val="28"/>
          <w:lang w:val="en-US" w:eastAsia="zh-CN"/>
        </w:rPr>
        <w:t xml:space="preserve">    </w:t>
      </w:r>
      <w:r>
        <w:rPr>
          <w:rFonts w:hint="eastAsia" w:ascii="仿宋" w:hAnsi="仿宋" w:eastAsia="仿宋" w:cs="仿宋_GB2312"/>
          <w:b/>
          <w:color w:val="auto"/>
          <w:sz w:val="28"/>
          <w:szCs w:val="28"/>
        </w:rPr>
        <w:t>日</w:t>
      </w:r>
    </w:p>
    <w:p>
      <w:pPr>
        <w:autoSpaceDE w:val="0"/>
        <w:autoSpaceDN w:val="0"/>
        <w:adjustRightInd w:val="0"/>
        <w:jc w:val="center"/>
        <w:rPr>
          <w:rFonts w:ascii="仿宋" w:hAnsi="仿宋" w:eastAsia="仿宋" w:cs="仿宋_GB2312"/>
          <w:color w:val="auto"/>
          <w:szCs w:val="21"/>
        </w:rPr>
        <w:sectPr>
          <w:headerReference r:id="rId5" w:type="default"/>
          <w:footerReference r:id="rId6" w:type="default"/>
          <w:footerReference r:id="rId7"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color w:val="auto"/>
        </w:rPr>
      </w:pPr>
      <w:r>
        <w:rPr>
          <w:rFonts w:hint="eastAsia" w:ascii="仿宋" w:hAnsi="仿宋" w:eastAsia="仿宋" w:cs="仿宋_GB2312"/>
          <w:color w:val="auto"/>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pStyle w:val="30"/>
        <w:rPr>
          <w:rFonts w:hint="eastAsia" w:ascii="仿宋" w:hAnsi="仿宋" w:eastAsia="仿宋" w:cs="仿宋_GB2312"/>
          <w:color w:val="000000"/>
          <w:sz w:val="28"/>
          <w:szCs w:val="28"/>
          <w:highlight w:val="none"/>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pStyle w:val="30"/>
        <w:rPr>
          <w:rFonts w:hint="eastAsia" w:ascii="仿宋" w:hAnsi="仿宋" w:eastAsia="仿宋" w:cs="仿宋_GB2312"/>
          <w:color w:val="000000"/>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r>
        <w:rPr>
          <w:rFonts w:hint="eastAsia" w:ascii="宋体" w:hAnsi="宋体"/>
          <w:color w:val="auto"/>
          <w:sz w:val="24"/>
          <w:szCs w:val="24"/>
          <w:lang w:val="en-US" w:eastAsia="zh-CN"/>
        </w:rPr>
        <w:t>盖单位公章</w:t>
      </w:r>
      <w:r>
        <w:rPr>
          <w:rFonts w:hint="eastAsia" w:ascii="宋体" w:hAnsi="宋体"/>
          <w:color w:val="auto"/>
          <w:sz w:val="24"/>
          <w:szCs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p>
          <w:p>
            <w:pPr>
              <w:pStyle w:val="30"/>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spacing w:line="480" w:lineRule="exact"/>
        <w:jc w:val="both"/>
        <w:rPr>
          <w:rFonts w:hint="eastAsia" w:ascii="仿宋" w:hAnsi="仿宋" w:eastAsia="仿宋" w:cs="仿宋_GB2312"/>
          <w:b/>
          <w:color w:val="000000"/>
          <w:sz w:val="28"/>
          <w:szCs w:val="28"/>
          <w:highlight w:val="none"/>
        </w:rPr>
      </w:pPr>
    </w:p>
    <w:p>
      <w:pPr>
        <w:spacing w:line="480" w:lineRule="exact"/>
        <w:jc w:val="both"/>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r>
        <w:rPr>
          <w:rFonts w:hint="eastAsia" w:ascii="仿宋" w:hAnsi="仿宋" w:eastAsia="仿宋" w:cs="仿宋_GB2312"/>
          <w:color w:val="000000"/>
          <w:sz w:val="28"/>
          <w:szCs w:val="28"/>
          <w:highlight w:val="none"/>
        </w:rPr>
        <w:t>：</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30"/>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pStyle w:val="30"/>
        <w:rPr>
          <w:rFonts w:hint="eastAsia" w:ascii="仿宋" w:hAnsi="仿宋" w:eastAsia="仿宋" w:cs="仿宋_GB2312"/>
          <w:b w:val="0"/>
          <w:color w:val="000000"/>
          <w:sz w:val="24"/>
          <w:szCs w:val="24"/>
          <w:highlight w:val="none"/>
          <w:lang w:val="en-US" w:eastAsia="zh-CN"/>
        </w:rPr>
      </w:pPr>
    </w:p>
    <w:p>
      <w:pPr>
        <w:pStyle w:val="30"/>
        <w:rPr>
          <w:rFonts w:hint="eastAsia" w:ascii="仿宋" w:hAnsi="仿宋" w:eastAsia="仿宋" w:cs="仿宋_GB2312"/>
          <w:b w:val="0"/>
          <w:color w:val="000000"/>
          <w:sz w:val="24"/>
          <w:szCs w:val="24"/>
          <w:highlight w:val="none"/>
          <w:lang w:val="en-US" w:eastAsia="zh-CN"/>
        </w:rPr>
      </w:pPr>
    </w:p>
    <w:p>
      <w:pPr>
        <w:pStyle w:val="30"/>
        <w:rPr>
          <w:rFonts w:hint="eastAsia" w:ascii="仿宋" w:hAnsi="仿宋" w:eastAsia="仿宋" w:cs="仿宋_GB2312"/>
          <w:b w:val="0"/>
          <w:color w:val="000000"/>
          <w:sz w:val="24"/>
          <w:szCs w:val="24"/>
          <w:highlight w:val="none"/>
          <w:lang w:val="en-US" w:eastAsia="zh-CN"/>
        </w:rPr>
      </w:pPr>
    </w:p>
    <w:p>
      <w:pPr>
        <w:pStyle w:val="30"/>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eastAsia="宋体"/>
          <w:color w:val="auto"/>
          <w:sz w:val="24"/>
          <w:szCs w:val="24"/>
          <w:lang w:eastAsia="zh-CN"/>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r>
        <w:rPr>
          <w:rFonts w:hint="eastAsia" w:ascii="宋体" w:hAnsi="宋体"/>
          <w:color w:val="auto"/>
          <w:sz w:val="24"/>
          <w:szCs w:val="24"/>
          <w:lang w:eastAsia="zh-CN"/>
        </w:rPr>
        <w:t>（</w:t>
      </w:r>
      <w:r>
        <w:rPr>
          <w:rFonts w:hint="eastAsia" w:ascii="宋体" w:hAnsi="宋体"/>
          <w:color w:val="auto"/>
          <w:sz w:val="24"/>
          <w:szCs w:val="24"/>
          <w:lang w:val="en-US" w:eastAsia="zh-CN"/>
        </w:rPr>
        <w:t>盖单位公章</w:t>
      </w:r>
      <w:r>
        <w:rPr>
          <w:rFonts w:hint="eastAsia" w:ascii="宋体" w:hAnsi="宋体"/>
          <w:color w:val="auto"/>
          <w:sz w:val="24"/>
          <w:szCs w:val="24"/>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lang w:val="en-US" w:eastAsia="zh-CN"/>
              </w:rPr>
              <w:t>加</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both"/>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hint="eastAsia" w:ascii="仿宋" w:hAnsi="仿宋" w:eastAsia="仿宋" w:cs="仿宋_GB2312"/>
          <w:b/>
          <w:sz w:val="28"/>
          <w:szCs w:val="28"/>
        </w:rPr>
      </w:pPr>
      <w:r>
        <w:rPr>
          <w:rFonts w:hint="eastAsia" w:ascii="仿宋" w:hAnsi="仿宋" w:eastAsia="仿宋" w:cs="仿宋_GB2312"/>
          <w:b/>
          <w:sz w:val="28"/>
          <w:szCs w:val="28"/>
        </w:rPr>
        <w:t>2资格证明文件</w:t>
      </w:r>
    </w:p>
    <w:p>
      <w:pPr>
        <w:pStyle w:val="30"/>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36"/>
          <w:szCs w:val="36"/>
        </w:rPr>
      </w:pPr>
      <w:r>
        <w:rPr>
          <w:rFonts w:hint="eastAsia" w:ascii="仿宋" w:hAnsi="仿宋" w:eastAsia="仿宋" w:cs="仿宋_GB2312"/>
          <w:b/>
          <w:sz w:val="28"/>
          <w:szCs w:val="28"/>
        </w:rPr>
        <w:t>3 报价意向承诺及声明函</w:t>
      </w:r>
    </w:p>
    <w:p>
      <w:pPr>
        <w:pStyle w:val="32"/>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的广州市净水有限公司</w:t>
      </w:r>
      <w:r>
        <w:rPr>
          <w:rFonts w:hint="eastAsia" w:ascii="仿宋" w:hAnsi="仿宋" w:eastAsia="仿宋" w:cs="仿宋_GB2312"/>
          <w:sz w:val="24"/>
          <w:lang w:val="en-US" w:eastAsia="zh-CN"/>
        </w:rPr>
        <w:t>2021年度企业服务满意度评价报告</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_GB2312"/>
          <w:sz w:val="24"/>
        </w:rPr>
        <w:t>2.现我方承诺：</w:t>
      </w:r>
      <w:r>
        <w:rPr>
          <w:rFonts w:hint="eastAsia" w:ascii="仿宋" w:hAnsi="仿宋" w:eastAsia="仿宋" w:cs="仿宋"/>
          <w:color w:val="000000" w:themeColor="text1"/>
          <w:kern w:val="0"/>
          <w:sz w:val="24"/>
          <w14:textFill>
            <w14:solidFill>
              <w14:schemeClr w14:val="tx1"/>
            </w14:solidFill>
          </w14:textFill>
        </w:rPr>
        <w:t>愿以人民币[单价]元,（小写：￥</w:t>
      </w:r>
      <w:r>
        <w:rPr>
          <w:rFonts w:hint="eastAsia" w:ascii="仿宋" w:hAnsi="仿宋" w:eastAsia="仿宋" w:cs="仿宋"/>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元）;[总价]元,（小写：￥</w:t>
      </w:r>
      <w:r>
        <w:rPr>
          <w:rFonts w:hint="eastAsia" w:ascii="仿宋" w:hAnsi="仿宋" w:eastAsia="仿宋" w:cs="仿宋"/>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36"/>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36"/>
        <w:ind w:firstLine="496"/>
        <w:rPr>
          <w:rFonts w:ascii="仿宋" w:hAnsi="仿宋" w:eastAsia="仿宋" w:cs="仿宋_GB2312"/>
        </w:rPr>
      </w:pPr>
    </w:p>
    <w:p>
      <w:pPr>
        <w:pStyle w:val="36"/>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36"/>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36"/>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pStyle w:val="23"/>
        <w:ind w:firstLine="0"/>
        <w:jc w:val="both"/>
        <w:rPr>
          <w:rFonts w:hint="eastAsia" w:ascii="仿宋_GB2312" w:hAnsi="仿宋_GB2312" w:eastAsia="仿宋_GB2312" w:cs="仿宋_GB2312"/>
          <w:b/>
          <w:sz w:val="28"/>
          <w:szCs w:val="28"/>
          <w:lang w:val="en-US" w:eastAsia="zh-CN"/>
        </w:rPr>
      </w:pPr>
    </w:p>
    <w:p>
      <w:pPr>
        <w:pStyle w:val="23"/>
        <w:ind w:firstLine="3303" w:firstLineChars="1175"/>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3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30"/>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30"/>
        <w:ind w:firstLine="562"/>
        <w:jc w:val="both"/>
        <w:rPr>
          <w:rFonts w:ascii="仿宋_GB2312" w:hAnsi="仿宋_GB2312" w:cs="仿宋_GB2312"/>
          <w:b w:val="0"/>
          <w:bCs/>
          <w:color w:val="auto"/>
          <w:kern w:val="2"/>
          <w:sz w:val="28"/>
          <w:szCs w:val="28"/>
        </w:rPr>
      </w:pPr>
    </w:p>
    <w:p>
      <w:pPr>
        <w:pStyle w:val="30"/>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30"/>
        <w:jc w:val="center"/>
      </w:pP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
      <w:pPr>
        <w:pStyle w:val="23"/>
        <w:jc w:val="center"/>
        <w:rPr>
          <w:rFonts w:hint="eastAsia" w:ascii="仿宋" w:hAnsi="仿宋" w:eastAsia="仿宋" w:cs="仿宋_GB2312"/>
          <w:b/>
          <w:color w:val="auto"/>
          <w:sz w:val="28"/>
          <w:szCs w:val="28"/>
          <w:highlight w:val="cyan"/>
          <w:lang w:val="en-US" w:eastAsia="zh-CN"/>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57"/>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57"/>
                      <w:jc w:val="left"/>
                    </w:pPr>
                    <w:r>
                      <w:fldChar w:fldCharType="begin"/>
                    </w:r>
                    <w:r>
                      <w:instrText xml:space="preserve"> PAGE \* MERGEFORMAT </w:instrText>
                    </w:r>
                    <w:r>
                      <w:fldChar w:fldCharType="separate"/>
                    </w:r>
                    <w:r>
                      <w:rPr>
                        <w:rFonts w:eastAsia="Times New Roman"/>
                        <w:color w:val="000000"/>
                      </w:rPr>
                      <w:t>#</w:t>
                    </w:r>
                    <w:r>
                      <w:rPr>
                        <w:rFonts w:eastAsia="Times New Roman"/>
                        <w:color w:val="00000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9"/>
      </w:rPr>
    </w:pPr>
    <w:r>
      <w:fldChar w:fldCharType="begin"/>
    </w:r>
    <w:r>
      <w:rPr>
        <w:rStyle w:val="29"/>
      </w:rPr>
      <w:instrText xml:space="preserve">PAGE  </w:instrText>
    </w:r>
    <w:r>
      <w:fldChar w:fldCharType="separate"/>
    </w:r>
    <w:r>
      <w:rPr>
        <w:rStyle w:val="29"/>
      </w:rPr>
      <w:t>23</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4FAA"/>
    <w:rsid w:val="00062FD8"/>
    <w:rsid w:val="00075844"/>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D17EC"/>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5EB8"/>
    <w:rsid w:val="00597807"/>
    <w:rsid w:val="005A42ED"/>
    <w:rsid w:val="005A4865"/>
    <w:rsid w:val="005A6640"/>
    <w:rsid w:val="005A7199"/>
    <w:rsid w:val="005B4FF9"/>
    <w:rsid w:val="005C08A4"/>
    <w:rsid w:val="005C3524"/>
    <w:rsid w:val="005C3AC9"/>
    <w:rsid w:val="005C406B"/>
    <w:rsid w:val="005C570C"/>
    <w:rsid w:val="005D1D1C"/>
    <w:rsid w:val="005E5843"/>
    <w:rsid w:val="005E7CF2"/>
    <w:rsid w:val="005F4972"/>
    <w:rsid w:val="005F6961"/>
    <w:rsid w:val="005F79A5"/>
    <w:rsid w:val="00615DE9"/>
    <w:rsid w:val="006272E1"/>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4A5"/>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66344"/>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06865"/>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1E0D"/>
    <w:rsid w:val="00B63D9C"/>
    <w:rsid w:val="00B70AB3"/>
    <w:rsid w:val="00B83A10"/>
    <w:rsid w:val="00B85369"/>
    <w:rsid w:val="00B9014E"/>
    <w:rsid w:val="00BA3A5F"/>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CF2B71"/>
    <w:rsid w:val="00D034C4"/>
    <w:rsid w:val="00D05284"/>
    <w:rsid w:val="00D13A1D"/>
    <w:rsid w:val="00D176CD"/>
    <w:rsid w:val="00D27EA7"/>
    <w:rsid w:val="00D327D2"/>
    <w:rsid w:val="00D369E8"/>
    <w:rsid w:val="00D4565F"/>
    <w:rsid w:val="00D543BB"/>
    <w:rsid w:val="00D60EAD"/>
    <w:rsid w:val="00D81C90"/>
    <w:rsid w:val="00D84AED"/>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563AE"/>
    <w:rsid w:val="00E71F7E"/>
    <w:rsid w:val="00E80F43"/>
    <w:rsid w:val="00E85507"/>
    <w:rsid w:val="00E93570"/>
    <w:rsid w:val="00EA0D1C"/>
    <w:rsid w:val="00EA3AD0"/>
    <w:rsid w:val="00EA79FF"/>
    <w:rsid w:val="00EB5A9D"/>
    <w:rsid w:val="00EB5BEB"/>
    <w:rsid w:val="00EC1899"/>
    <w:rsid w:val="00EC3F5F"/>
    <w:rsid w:val="00EC6FA1"/>
    <w:rsid w:val="00EF0CDD"/>
    <w:rsid w:val="00EF6EA3"/>
    <w:rsid w:val="00F0070A"/>
    <w:rsid w:val="00F01189"/>
    <w:rsid w:val="00F11532"/>
    <w:rsid w:val="00F15B21"/>
    <w:rsid w:val="00F258D4"/>
    <w:rsid w:val="00F270D3"/>
    <w:rsid w:val="00F32005"/>
    <w:rsid w:val="00F322A1"/>
    <w:rsid w:val="00F54A53"/>
    <w:rsid w:val="00F57731"/>
    <w:rsid w:val="00F7555E"/>
    <w:rsid w:val="00F83D30"/>
    <w:rsid w:val="00F931B6"/>
    <w:rsid w:val="00F942E3"/>
    <w:rsid w:val="00FA13A9"/>
    <w:rsid w:val="00FA54EA"/>
    <w:rsid w:val="00FB290D"/>
    <w:rsid w:val="00FC2DD0"/>
    <w:rsid w:val="00FD7E97"/>
    <w:rsid w:val="00FE55D0"/>
    <w:rsid w:val="00FF0530"/>
    <w:rsid w:val="00FF09D9"/>
    <w:rsid w:val="011B2824"/>
    <w:rsid w:val="014E59D8"/>
    <w:rsid w:val="05164594"/>
    <w:rsid w:val="09AD3B8F"/>
    <w:rsid w:val="0A5C1DA8"/>
    <w:rsid w:val="0AC140CC"/>
    <w:rsid w:val="0B514A22"/>
    <w:rsid w:val="0C6806AB"/>
    <w:rsid w:val="105F6118"/>
    <w:rsid w:val="12B92058"/>
    <w:rsid w:val="131F4E11"/>
    <w:rsid w:val="1576271F"/>
    <w:rsid w:val="1665303F"/>
    <w:rsid w:val="18346451"/>
    <w:rsid w:val="1888189A"/>
    <w:rsid w:val="18BD79A4"/>
    <w:rsid w:val="192110FE"/>
    <w:rsid w:val="1AB177FD"/>
    <w:rsid w:val="1AE5755B"/>
    <w:rsid w:val="1C9C569E"/>
    <w:rsid w:val="1CE2626A"/>
    <w:rsid w:val="1FFA3307"/>
    <w:rsid w:val="22EF7230"/>
    <w:rsid w:val="240C011D"/>
    <w:rsid w:val="2514729F"/>
    <w:rsid w:val="254B6FC6"/>
    <w:rsid w:val="25AC096E"/>
    <w:rsid w:val="26171583"/>
    <w:rsid w:val="272F4AF4"/>
    <w:rsid w:val="29DA4255"/>
    <w:rsid w:val="2A3E07E7"/>
    <w:rsid w:val="2A5F7E27"/>
    <w:rsid w:val="2B6909BB"/>
    <w:rsid w:val="2BD508EB"/>
    <w:rsid w:val="2C3E2167"/>
    <w:rsid w:val="2C571DC3"/>
    <w:rsid w:val="2E2B5FF4"/>
    <w:rsid w:val="323060F1"/>
    <w:rsid w:val="332E4650"/>
    <w:rsid w:val="334E27FA"/>
    <w:rsid w:val="38172D11"/>
    <w:rsid w:val="385B77D1"/>
    <w:rsid w:val="393F3498"/>
    <w:rsid w:val="3D356F6F"/>
    <w:rsid w:val="3E5B7784"/>
    <w:rsid w:val="411A2741"/>
    <w:rsid w:val="4258602D"/>
    <w:rsid w:val="44B41CE3"/>
    <w:rsid w:val="453031D4"/>
    <w:rsid w:val="463140D0"/>
    <w:rsid w:val="46451CCB"/>
    <w:rsid w:val="483C2DEA"/>
    <w:rsid w:val="4865056C"/>
    <w:rsid w:val="4AD0064C"/>
    <w:rsid w:val="4CB45A48"/>
    <w:rsid w:val="4DB04425"/>
    <w:rsid w:val="4DDE683C"/>
    <w:rsid w:val="4F8C4185"/>
    <w:rsid w:val="50430C37"/>
    <w:rsid w:val="50AC6D7C"/>
    <w:rsid w:val="583C0E61"/>
    <w:rsid w:val="58DE6EE6"/>
    <w:rsid w:val="5D0A72A0"/>
    <w:rsid w:val="60910CE2"/>
    <w:rsid w:val="616E6F7C"/>
    <w:rsid w:val="61CB1A8F"/>
    <w:rsid w:val="623B0D72"/>
    <w:rsid w:val="63CB15AD"/>
    <w:rsid w:val="64526FF7"/>
    <w:rsid w:val="672744C6"/>
    <w:rsid w:val="69344C43"/>
    <w:rsid w:val="6B893F59"/>
    <w:rsid w:val="6E5C5AC2"/>
    <w:rsid w:val="6FC67D51"/>
    <w:rsid w:val="723C3BC9"/>
    <w:rsid w:val="72C14CD6"/>
    <w:rsid w:val="75571480"/>
    <w:rsid w:val="766711AF"/>
    <w:rsid w:val="78624714"/>
    <w:rsid w:val="791B7672"/>
    <w:rsid w:val="7C170D58"/>
    <w:rsid w:val="7D3C5B6D"/>
    <w:rsid w:val="7D431F29"/>
    <w:rsid w:val="7EBE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5"/>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qFormat/>
    <w:uiPriority w:val="0"/>
    <w:pPr>
      <w:spacing w:after="120"/>
    </w:pPr>
    <w:rPr>
      <w:sz w:val="16"/>
      <w:szCs w:val="16"/>
    </w:rPr>
  </w:style>
  <w:style w:type="paragraph" w:styleId="9">
    <w:name w:val="Body Text"/>
    <w:basedOn w:val="1"/>
    <w:link w:val="41"/>
    <w:qFormat/>
    <w:uiPriority w:val="0"/>
    <w:pPr>
      <w:spacing w:after="120"/>
    </w:pPr>
  </w:style>
  <w:style w:type="paragraph" w:styleId="10">
    <w:name w:val="Body Text Indent"/>
    <w:basedOn w:val="1"/>
    <w:qFormat/>
    <w:uiPriority w:val="0"/>
    <w:pPr>
      <w:ind w:firstLine="830" w:firstLineChars="352"/>
    </w:pPr>
    <w:rPr>
      <w:rFonts w:ascii="仿宋_GB2312" w:eastAsia="仿宋_GB2312"/>
      <w:sz w:val="32"/>
      <w:szCs w:val="20"/>
    </w:rPr>
  </w:style>
  <w:style w:type="paragraph" w:styleId="11">
    <w:name w:val="Plain Text"/>
    <w:basedOn w:val="1"/>
    <w:link w:val="49"/>
    <w:qFormat/>
    <w:uiPriority w:val="99"/>
    <w:rPr>
      <w:rFonts w:ascii="宋体" w:hAnsi="Courier New" w:cs="Courier New"/>
      <w:szCs w:val="21"/>
    </w:rPr>
  </w:style>
  <w:style w:type="paragraph" w:styleId="12">
    <w:name w:val="Body Text Indent 2"/>
    <w:basedOn w:val="1"/>
    <w:link w:val="42"/>
    <w:qFormat/>
    <w:uiPriority w:val="0"/>
    <w:pPr>
      <w:spacing w:after="120" w:line="480" w:lineRule="auto"/>
      <w:ind w:left="420" w:leftChars="200"/>
    </w:p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List"/>
    <w:basedOn w:val="1"/>
    <w:next w:val="1"/>
    <w:qFormat/>
    <w:uiPriority w:val="0"/>
    <w:pPr>
      <w:snapToGrid w:val="0"/>
    </w:pPr>
    <w:rPr>
      <w:szCs w:val="24"/>
    </w:rPr>
  </w:style>
  <w:style w:type="paragraph" w:styleId="18">
    <w:name w:val="Body Text Indent 3"/>
    <w:basedOn w:val="1"/>
    <w:link w:val="44"/>
    <w:qFormat/>
    <w:uiPriority w:val="0"/>
    <w:pPr>
      <w:spacing w:after="120"/>
      <w:ind w:left="420" w:leftChars="200"/>
    </w:pPr>
    <w:rPr>
      <w:sz w:val="16"/>
      <w:szCs w:val="16"/>
    </w:rPr>
  </w:style>
  <w:style w:type="paragraph" w:styleId="19">
    <w:name w:val="HTML Preformatted"/>
    <w:basedOn w:val="1"/>
    <w:link w:val="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w:basedOn w:val="9"/>
    <w:unhideWhenUsed/>
    <w:qFormat/>
    <w:uiPriority w:val="99"/>
    <w:pPr>
      <w:widowControl w:val="0"/>
      <w:spacing w:after="120" w:line="240" w:lineRule="auto"/>
      <w:ind w:firstLine="420"/>
    </w:pPr>
    <w:rPr>
      <w:kern w:val="2"/>
      <w:sz w:val="21"/>
    </w:rPr>
  </w:style>
  <w:style w:type="paragraph" w:styleId="24">
    <w:name w:val="Body Text First Indent 2"/>
    <w:basedOn w:val="10"/>
    <w:qFormat/>
    <w:uiPriority w:val="0"/>
    <w:pPr>
      <w:widowControl w:val="0"/>
      <w:adjustRightInd w:val="0"/>
      <w:spacing w:line="360" w:lineRule="auto"/>
      <w:ind w:firstLine="420" w:firstLineChars="200"/>
      <w:jc w:val="both"/>
      <w:textAlignment w:val="baseline"/>
    </w:pPr>
    <w:rPr>
      <w:rFonts w:hAnsi="宋体" w:eastAsia="等线"/>
      <w:color w:val="000000"/>
      <w:kern w:val="2"/>
      <w:sz w:val="21"/>
      <w:szCs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Char"/>
    <w:basedOn w:val="1"/>
    <w:qFormat/>
    <w:uiPriority w:val="0"/>
    <w:pPr>
      <w:spacing w:line="480" w:lineRule="exact"/>
    </w:pPr>
    <w:rPr>
      <w:sz w:val="24"/>
    </w:rPr>
  </w:style>
  <w:style w:type="paragraph" w:customStyle="1" w:styleId="34">
    <w:name w:val="题注4"/>
    <w:basedOn w:val="1"/>
    <w:next w:val="7"/>
    <w:qFormat/>
    <w:uiPriority w:val="0"/>
    <w:pPr>
      <w:ind w:left="-132" w:leftChars="-64" w:right="-105" w:rightChars="-50" w:hanging="2"/>
      <w:jc w:val="center"/>
    </w:pPr>
    <w:rPr>
      <w:b/>
      <w:color w:val="FF0000"/>
      <w:szCs w:val="21"/>
      <w:lang w:val="en-GB"/>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9">
    <w:name w:val="Char Char2 Char"/>
    <w:basedOn w:val="1"/>
    <w:qFormat/>
    <w:uiPriority w:val="0"/>
  </w:style>
  <w:style w:type="character" w:customStyle="1" w:styleId="40">
    <w:name w:val="批注框文本 Char"/>
    <w:basedOn w:val="27"/>
    <w:link w:val="13"/>
    <w:qFormat/>
    <w:uiPriority w:val="0"/>
    <w:rPr>
      <w:sz w:val="18"/>
      <w:szCs w:val="18"/>
    </w:rPr>
  </w:style>
  <w:style w:type="character" w:customStyle="1" w:styleId="41">
    <w:name w:val="正文文本 Char"/>
    <w:basedOn w:val="27"/>
    <w:link w:val="9"/>
    <w:qFormat/>
    <w:uiPriority w:val="0"/>
    <w:rPr>
      <w:sz w:val="21"/>
    </w:rPr>
  </w:style>
  <w:style w:type="character" w:customStyle="1" w:styleId="42">
    <w:name w:val="正文文本缩进 2 Char"/>
    <w:basedOn w:val="27"/>
    <w:link w:val="12"/>
    <w:qFormat/>
    <w:uiPriority w:val="0"/>
    <w:rPr>
      <w:sz w:val="21"/>
    </w:rPr>
  </w:style>
  <w:style w:type="character" w:customStyle="1" w:styleId="43">
    <w:name w:val="正文文本缩进 3 Char"/>
    <w:basedOn w:val="27"/>
    <w:link w:val="18"/>
    <w:qFormat/>
    <w:uiPriority w:val="0"/>
    <w:rPr>
      <w:sz w:val="16"/>
      <w:szCs w:val="16"/>
    </w:rPr>
  </w:style>
  <w:style w:type="character" w:customStyle="1" w:styleId="44">
    <w:name w:val="正文文本缩进 3 Char1"/>
    <w:basedOn w:val="27"/>
    <w:link w:val="18"/>
    <w:qFormat/>
    <w:uiPriority w:val="0"/>
    <w:rPr>
      <w:sz w:val="16"/>
      <w:szCs w:val="16"/>
    </w:rPr>
  </w:style>
  <w:style w:type="character" w:customStyle="1" w:styleId="45">
    <w:name w:val="正文缩进 Char"/>
    <w:basedOn w:val="27"/>
    <w:link w:val="2"/>
    <w:qFormat/>
    <w:uiPriority w:val="0"/>
    <w:rPr>
      <w:sz w:val="21"/>
    </w:rPr>
  </w:style>
  <w:style w:type="paragraph" w:customStyle="1" w:styleId="46">
    <w:name w:val="7"/>
    <w:basedOn w:val="1"/>
    <w:next w:val="11"/>
    <w:qFormat/>
    <w:uiPriority w:val="0"/>
    <w:rPr>
      <w:rFonts w:ascii="宋体" w:hAnsi="Courier New"/>
      <w:szCs w:val="21"/>
    </w:rPr>
  </w:style>
  <w:style w:type="paragraph" w:styleId="47">
    <w:name w:val="List Paragraph"/>
    <w:basedOn w:val="1"/>
    <w:unhideWhenUsed/>
    <w:qFormat/>
    <w:uiPriority w:val="34"/>
    <w:pPr>
      <w:ind w:firstLine="420" w:firstLineChars="200"/>
    </w:pPr>
  </w:style>
  <w:style w:type="character" w:customStyle="1" w:styleId="48">
    <w:name w:val="HTML 预设格式 Char"/>
    <w:basedOn w:val="27"/>
    <w:link w:val="19"/>
    <w:qFormat/>
    <w:uiPriority w:val="0"/>
    <w:rPr>
      <w:rFonts w:ascii="黑体" w:hAnsi="Courier New" w:eastAsia="黑体"/>
    </w:rPr>
  </w:style>
  <w:style w:type="character" w:customStyle="1" w:styleId="49">
    <w:name w:val="纯文本 Char"/>
    <w:basedOn w:val="27"/>
    <w:link w:val="11"/>
    <w:qFormat/>
    <w:uiPriority w:val="0"/>
    <w:rPr>
      <w:rFonts w:ascii="宋体" w:hAnsi="Courier New" w:eastAsia="宋体" w:cs="Courier New"/>
      <w:kern w:val="2"/>
      <w:sz w:val="21"/>
      <w:szCs w:val="21"/>
    </w:rPr>
  </w:style>
  <w:style w:type="paragraph" w:customStyle="1" w:styleId="50">
    <w:name w:val="_Style 4"/>
    <w:basedOn w:val="3"/>
    <w:next w:val="1"/>
    <w:qFormat/>
    <w:uiPriority w:val="0"/>
    <w:pPr>
      <w:keepNext w:val="0"/>
      <w:keepLines w:val="0"/>
      <w:widowControl w:val="0"/>
      <w:suppressLineNumbers w:val="0"/>
      <w:spacing w:before="0" w:beforeAutospacing="0" w:after="0" w:afterAutospacing="0" w:line="576" w:lineRule="auto"/>
      <w:ind w:left="0" w:right="0"/>
      <w:jc w:val="left"/>
    </w:pPr>
    <w:rPr>
      <w:rFonts w:hint="default" w:ascii="Calibri" w:hAnsi="Calibri" w:eastAsia="黑体" w:cs="Times New Roman"/>
      <w:kern w:val="0"/>
      <w:sz w:val="44"/>
      <w:szCs w:val="44"/>
      <w:lang w:val="en-US" w:eastAsia="zh-CN" w:bidi="ar"/>
    </w:rPr>
  </w:style>
  <w:style w:type="character" w:customStyle="1" w:styleId="51">
    <w:name w:val="font41"/>
    <w:qFormat/>
    <w:uiPriority w:val="0"/>
    <w:rPr>
      <w:rFonts w:hint="eastAsia" w:ascii="宋体" w:hAnsi="宋体" w:eastAsia="宋体" w:cs="宋体"/>
      <w:color w:val="000000"/>
      <w:sz w:val="32"/>
      <w:szCs w:val="32"/>
      <w:u w:val="none"/>
    </w:rPr>
  </w:style>
  <w:style w:type="character" w:customStyle="1" w:styleId="52">
    <w:name w:val="font51"/>
    <w:qFormat/>
    <w:uiPriority w:val="0"/>
    <w:rPr>
      <w:rFonts w:hint="eastAsia" w:ascii="宋体" w:hAnsi="宋体" w:eastAsia="宋体" w:cs="宋体"/>
      <w:color w:val="000000"/>
      <w:sz w:val="32"/>
      <w:szCs w:val="32"/>
      <w:u w:val="single"/>
    </w:rPr>
  </w:style>
  <w:style w:type="character" w:customStyle="1" w:styleId="53">
    <w:name w:val="font11"/>
    <w:qFormat/>
    <w:uiPriority w:val="0"/>
    <w:rPr>
      <w:rFonts w:hint="default" w:ascii="Wingdings 2" w:hAnsi="Wingdings 2" w:eastAsia="Wingdings 2" w:cs="Wingdings 2"/>
      <w:color w:val="000000"/>
      <w:sz w:val="24"/>
      <w:szCs w:val="24"/>
      <w:u w:val="none"/>
    </w:rPr>
  </w:style>
  <w:style w:type="character" w:customStyle="1" w:styleId="54">
    <w:name w:val="font21"/>
    <w:qFormat/>
    <w:uiPriority w:val="0"/>
    <w:rPr>
      <w:rFonts w:hint="eastAsia" w:ascii="宋体" w:hAnsi="宋体" w:eastAsia="宋体" w:cs="宋体"/>
      <w:color w:val="000000"/>
      <w:sz w:val="24"/>
      <w:szCs w:val="24"/>
      <w:u w:val="none"/>
    </w:rPr>
  </w:style>
  <w:style w:type="paragraph" w:styleId="5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Default"/>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3520</Words>
  <Characters>20067</Characters>
  <Lines>167</Lines>
  <Paragraphs>47</Paragraphs>
  <TotalTime>1</TotalTime>
  <ScaleCrop>false</ScaleCrop>
  <LinksUpToDate>false</LinksUpToDate>
  <CharactersWithSpaces>23540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2020-08-12T02:42:00Z</dcterms:created>
  <dc:creator>李继能</dc:creator>
  <cp:lastModifiedBy>林煜韩</cp:lastModifiedBy>
  <cp:lastPrinted>2021-12-23T09:18:00Z</cp:lastPrinted>
  <dcterms:modified xsi:type="dcterms:W3CDTF">2021-12-28T07:57:55Z</dcterms:modified>
  <dc:title>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