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bookmarkStart w:id="0" w:name="_Hlk82512634"/>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 w:hAnsi="仿宋" w:eastAsia="仿宋" w:cs="仿宋_GB2312"/>
          <w:b/>
          <w:color w:val="auto"/>
          <w:sz w:val="72"/>
          <w:highlight w:val="none"/>
        </w:rPr>
      </w:pPr>
      <w:r>
        <w:rPr>
          <w:rFonts w:hint="eastAsia" w:ascii="仿宋" w:hAnsi="仿宋" w:eastAsia="仿宋" w:cs="仿宋_GB2312"/>
          <w:b/>
          <w:color w:val="auto"/>
          <w:sz w:val="72"/>
          <w:highlight w:val="none"/>
        </w:rPr>
        <w:t>询价文件</w:t>
      </w:r>
    </w:p>
    <w:p>
      <w:pPr>
        <w:tabs>
          <w:tab w:val="left" w:pos="420"/>
          <w:tab w:val="left" w:pos="6660"/>
        </w:tabs>
        <w:spacing w:line="360" w:lineRule="auto"/>
        <w:jc w:val="left"/>
        <w:rPr>
          <w:rFonts w:ascii="仿宋" w:hAnsi="仿宋" w:eastAsia="仿宋" w:cs="仿宋_GB2312"/>
          <w:b/>
          <w:bCs/>
          <w:color w:val="auto"/>
          <w:sz w:val="28"/>
          <w:szCs w:val="28"/>
          <w:highlight w:val="none"/>
        </w:rPr>
      </w:pPr>
    </w:p>
    <w:p>
      <w:pPr>
        <w:tabs>
          <w:tab w:val="left" w:pos="420"/>
          <w:tab w:val="left" w:pos="6660"/>
        </w:tabs>
        <w:spacing w:line="360" w:lineRule="auto"/>
        <w:ind w:firstLine="640" w:firstLineChars="200"/>
        <w:jc w:val="left"/>
        <w:rPr>
          <w:rFonts w:ascii="仿宋" w:hAnsi="仿宋" w:eastAsia="仿宋" w:cs="仿宋_GB2312"/>
          <w:b/>
          <w:bCs/>
          <w:color w:val="auto"/>
          <w:sz w:val="32"/>
          <w:szCs w:val="32"/>
          <w:highlight w:val="none"/>
        </w:rPr>
      </w:pPr>
      <w:r>
        <w:rPr>
          <w:rFonts w:hint="eastAsia" w:ascii="仿宋" w:hAnsi="仿宋" w:eastAsia="仿宋" w:cs="仿宋_GB2312"/>
          <w:b/>
          <w:bCs/>
          <w:color w:val="auto"/>
          <w:sz w:val="32"/>
          <w:szCs w:val="32"/>
          <w:highlight w:val="none"/>
        </w:rPr>
        <w:t>项目编号：</w:t>
      </w:r>
      <w:r>
        <w:rPr>
          <w:rFonts w:hint="eastAsia" w:ascii="仿宋" w:hAnsi="仿宋" w:eastAsia="仿宋" w:cs="仿宋_GB2312"/>
          <w:b/>
          <w:bCs/>
          <w:color w:val="auto"/>
          <w:sz w:val="32"/>
          <w:szCs w:val="32"/>
          <w:highlight w:val="none"/>
          <w:lang w:val="en-US" w:eastAsia="zh-CN"/>
        </w:rPr>
        <w:t>XJ-20211209-2</w:t>
      </w:r>
      <w:r>
        <w:rPr>
          <w:color w:val="auto"/>
          <w:sz w:val="32"/>
          <w:szCs w:val="32"/>
          <w:highlight w:val="none"/>
        </w:rPr>
        <w:fldChar w:fldCharType="begin"/>
      </w:r>
      <w:r>
        <w:rPr>
          <w:color w:val="auto"/>
          <w:sz w:val="32"/>
          <w:szCs w:val="32"/>
          <w:highlight w:val="none"/>
        </w:rPr>
        <w:instrText xml:space="preserve"> DOCVARIABLE  采购编号  \* MERGEFORMAT </w:instrText>
      </w:r>
      <w:r>
        <w:rPr>
          <w:color w:val="auto"/>
          <w:sz w:val="32"/>
          <w:szCs w:val="32"/>
          <w:highlight w:val="none"/>
        </w:rPr>
        <w:fldChar w:fldCharType="end"/>
      </w:r>
    </w:p>
    <w:p>
      <w:pPr>
        <w:tabs>
          <w:tab w:val="left" w:pos="420"/>
          <w:tab w:val="left" w:pos="6660"/>
        </w:tabs>
        <w:spacing w:line="360" w:lineRule="auto"/>
        <w:ind w:left="2230" w:leftChars="300" w:hanging="1600" w:hangingChars="500"/>
        <w:jc w:val="left"/>
        <w:rPr>
          <w:rFonts w:hint="eastAsia" w:ascii="仿宋" w:hAnsi="仿宋" w:eastAsia="仿宋" w:cs="仿宋_GB2312"/>
          <w:b/>
          <w:bCs/>
          <w:color w:val="auto"/>
          <w:sz w:val="32"/>
          <w:szCs w:val="32"/>
          <w:highlight w:val="none"/>
          <w:lang w:val="en-US" w:eastAsia="zh-CN"/>
        </w:rPr>
      </w:pPr>
      <w:r>
        <w:rPr>
          <w:rFonts w:hint="eastAsia" w:ascii="仿宋" w:hAnsi="仿宋" w:eastAsia="仿宋" w:cs="仿宋_GB2312"/>
          <w:b/>
          <w:bCs/>
          <w:color w:val="auto"/>
          <w:sz w:val="32"/>
          <w:szCs w:val="32"/>
          <w:highlight w:val="none"/>
        </w:rPr>
        <w:t>项目名称：</w:t>
      </w:r>
      <w:r>
        <w:rPr>
          <w:rFonts w:hint="eastAsia" w:ascii="仿宋" w:hAnsi="仿宋" w:eastAsia="仿宋" w:cs="仿宋_GB2312"/>
          <w:b/>
          <w:bCs/>
          <w:color w:val="auto"/>
          <w:sz w:val="32"/>
          <w:szCs w:val="32"/>
          <w:highlight w:val="none"/>
          <w:lang w:val="en-US" w:eastAsia="zh-CN"/>
        </w:rPr>
        <w:t>广州市净水有限公司石井</w:t>
      </w:r>
      <w:r>
        <w:rPr>
          <w:rFonts w:hint="eastAsia" w:ascii="仿宋" w:hAnsi="仿宋" w:eastAsia="仿宋" w:cs="仿宋_GB2312"/>
          <w:b/>
          <w:bCs/>
          <w:color w:val="auto"/>
          <w:sz w:val="32"/>
          <w:szCs w:val="32"/>
          <w:highlight w:val="none"/>
        </w:rPr>
        <w:t>分公司</w:t>
      </w:r>
      <w:r>
        <w:rPr>
          <w:rFonts w:hint="eastAsia" w:ascii="仿宋" w:hAnsi="仿宋" w:eastAsia="仿宋" w:cs="仿宋_GB2312"/>
          <w:b/>
          <w:bCs/>
          <w:color w:val="auto"/>
          <w:sz w:val="32"/>
          <w:szCs w:val="32"/>
          <w:highlight w:val="none"/>
          <w:lang w:val="en-US" w:eastAsia="zh-CN"/>
        </w:rPr>
        <w:t>2021年厂区</w:t>
      </w:r>
    </w:p>
    <w:p>
      <w:pPr>
        <w:tabs>
          <w:tab w:val="left" w:pos="420"/>
          <w:tab w:val="left" w:pos="6660"/>
        </w:tabs>
        <w:spacing w:line="360" w:lineRule="auto"/>
        <w:jc w:val="left"/>
        <w:rPr>
          <w:rFonts w:hint="eastAsia" w:ascii="仿宋" w:hAnsi="仿宋" w:eastAsia="仿宋" w:cs="仿宋_GB2312"/>
          <w:b/>
          <w:bCs/>
          <w:color w:val="auto"/>
          <w:sz w:val="32"/>
          <w:szCs w:val="32"/>
          <w:highlight w:val="none"/>
          <w:lang w:eastAsia="zh-CN"/>
        </w:rPr>
      </w:pPr>
      <w:r>
        <w:rPr>
          <w:rFonts w:hint="eastAsia" w:ascii="仿宋" w:hAnsi="仿宋" w:eastAsia="仿宋" w:cs="仿宋_GB2312"/>
          <w:b/>
          <w:bCs/>
          <w:color w:val="auto"/>
          <w:sz w:val="32"/>
          <w:szCs w:val="32"/>
          <w:highlight w:val="none"/>
          <w:lang w:val="en-US" w:eastAsia="zh-CN"/>
        </w:rPr>
        <w:t>自控设备维修项目</w:t>
      </w:r>
    </w:p>
    <w:p>
      <w:pPr>
        <w:spacing w:line="500" w:lineRule="exact"/>
        <w:ind w:left="1160" w:hanging="1155" w:hangingChars="550"/>
        <w:jc w:val="left"/>
        <w:rPr>
          <w:rFonts w:ascii="仿宋" w:hAnsi="仿宋" w:eastAsia="仿宋" w:cs="仿宋_GB2312"/>
          <w:b/>
          <w:bCs/>
          <w:color w:val="auto"/>
          <w:highlight w:val="none"/>
        </w:rPr>
      </w:pPr>
    </w:p>
    <w:p>
      <w:pPr>
        <w:spacing w:line="500" w:lineRule="exact"/>
        <w:jc w:val="center"/>
        <w:rPr>
          <w:rFonts w:ascii="仿宋" w:hAnsi="仿宋" w:eastAsia="仿宋" w:cs="仿宋_GB2312"/>
          <w:b/>
          <w:bCs/>
          <w:color w:val="auto"/>
          <w:highlight w:val="none"/>
        </w:rPr>
      </w:pPr>
    </w:p>
    <w:p>
      <w:pPr>
        <w:spacing w:line="500" w:lineRule="exact"/>
        <w:rPr>
          <w:rFonts w:ascii="仿宋" w:hAnsi="仿宋" w:eastAsia="仿宋" w:cs="仿宋_GB2312"/>
          <w:b/>
          <w:bCs/>
          <w:color w:val="auto"/>
          <w:sz w:val="72"/>
          <w:highlight w:val="none"/>
        </w:rPr>
      </w:pPr>
    </w:p>
    <w:p>
      <w:pPr>
        <w:spacing w:line="360" w:lineRule="auto"/>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rPr>
          <w:rFonts w:ascii="仿宋" w:hAnsi="仿宋" w:eastAsia="仿宋" w:cs="仿宋_GB2312"/>
          <w:b/>
          <w:bCs/>
          <w:color w:val="auto"/>
          <w:sz w:val="28"/>
          <w:highlight w:val="none"/>
        </w:rPr>
      </w:pPr>
    </w:p>
    <w:p>
      <w:pPr>
        <w:spacing w:line="360" w:lineRule="auto"/>
        <w:jc w:val="center"/>
        <w:rPr>
          <w:rFonts w:ascii="仿宋" w:hAnsi="仿宋" w:eastAsia="仿宋" w:cs="仿宋_GB2312"/>
          <w:b/>
          <w:bCs/>
          <w:color w:val="auto"/>
          <w:sz w:val="36"/>
          <w:highlight w:val="none"/>
        </w:rPr>
      </w:pPr>
      <w:r>
        <w:rPr>
          <w:rFonts w:hint="eastAsia" w:ascii="仿宋" w:hAnsi="仿宋" w:eastAsia="仿宋" w:cs="仿宋_GB2312"/>
          <w:b/>
          <w:bCs/>
          <w:color w:val="auto"/>
          <w:sz w:val="36"/>
          <w:highlight w:val="none"/>
        </w:rPr>
        <w:t>广州市净水有限公司 编制</w:t>
      </w:r>
    </w:p>
    <w:p>
      <w:pPr>
        <w:spacing w:line="360" w:lineRule="auto"/>
        <w:jc w:val="center"/>
        <w:rPr>
          <w:rFonts w:ascii="仿宋" w:hAnsi="仿宋" w:eastAsia="仿宋" w:cs="仿宋_GB2312"/>
          <w:b/>
          <w:bCs/>
          <w:color w:val="auto"/>
          <w:sz w:val="28"/>
          <w:szCs w:val="28"/>
          <w:highlight w:val="none"/>
        </w:rPr>
      </w:pPr>
    </w:p>
    <w:p>
      <w:pPr>
        <w:spacing w:line="360" w:lineRule="auto"/>
        <w:jc w:val="center"/>
        <w:rPr>
          <w:rFonts w:ascii="仿宋" w:hAnsi="仿宋" w:eastAsia="仿宋" w:cs="仿宋_GB2312"/>
          <w:b/>
          <w:bCs/>
          <w:color w:val="auto"/>
          <w:sz w:val="28"/>
          <w:highlight w:val="none"/>
        </w:rPr>
        <w:sectPr>
          <w:headerReference r:id="rId3" w:type="default"/>
          <w:footerReference r:id="rId4" w:type="default"/>
          <w:footerReference r:id="rId5" w:type="even"/>
          <w:type w:val="continuous"/>
          <w:pgSz w:w="11906" w:h="16838"/>
          <w:pgMar w:top="1134" w:right="1134" w:bottom="1134" w:left="1701"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int="eastAsia" w:ascii="仿宋" w:hAnsi="仿宋" w:eastAsia="仿宋" w:cs="仿宋_GB2312"/>
          <w:b/>
          <w:bCs/>
          <w:color w:val="auto"/>
          <w:sz w:val="28"/>
          <w:highlight w:val="none"/>
        </w:rPr>
        <w:t>发布日期：</w:t>
      </w:r>
      <w:r>
        <w:rPr>
          <w:rFonts w:hint="eastAsia" w:ascii="仿宋" w:hAnsi="仿宋" w:eastAsia="仿宋" w:cs="仿宋_GB2312"/>
          <w:b/>
          <w:bCs/>
          <w:color w:val="auto"/>
          <w:sz w:val="28"/>
          <w:highlight w:val="none"/>
          <w:lang w:val="en-US" w:eastAsia="zh-CN"/>
        </w:rPr>
        <w:t>2021</w:t>
      </w:r>
      <w:r>
        <w:rPr>
          <w:rFonts w:hint="eastAsia" w:ascii="仿宋" w:hAnsi="仿宋" w:eastAsia="仿宋" w:cs="仿宋_GB2312"/>
          <w:b/>
          <w:bCs/>
          <w:color w:val="auto"/>
          <w:sz w:val="28"/>
          <w:highlight w:val="none"/>
        </w:rPr>
        <w:t>年</w:t>
      </w:r>
      <w:r>
        <w:rPr>
          <w:rFonts w:hint="eastAsia" w:ascii="仿宋" w:hAnsi="仿宋" w:eastAsia="仿宋" w:cs="仿宋_GB2312"/>
          <w:b/>
          <w:bCs/>
          <w:color w:val="auto"/>
          <w:sz w:val="28"/>
          <w:highlight w:val="none"/>
          <w:lang w:val="en-US" w:eastAsia="zh-CN"/>
        </w:rPr>
        <w:t>12</w:t>
      </w:r>
      <w:r>
        <w:rPr>
          <w:rFonts w:hint="eastAsia" w:ascii="仿宋" w:hAnsi="仿宋" w:eastAsia="仿宋" w:cs="仿宋_GB2312"/>
          <w:b/>
          <w:bCs/>
          <w:color w:val="auto"/>
          <w:sz w:val="28"/>
          <w:highlight w:val="none"/>
        </w:rPr>
        <w:t>月</w:t>
      </w:r>
      <w:r>
        <w:rPr>
          <w:rFonts w:hint="eastAsia" w:ascii="仿宋" w:hAnsi="仿宋" w:eastAsia="仿宋" w:cs="仿宋_GB2312"/>
          <w:b/>
          <w:bCs/>
          <w:color w:val="auto"/>
          <w:sz w:val="28"/>
          <w:highlight w:val="none"/>
          <w:lang w:val="en-US" w:eastAsia="zh-CN"/>
        </w:rPr>
        <w:t>9</w:t>
      </w:r>
      <w:r>
        <w:rPr>
          <w:rFonts w:hint="eastAsia" w:ascii="仿宋" w:hAnsi="仿宋" w:eastAsia="仿宋" w:cs="仿宋_GB2312"/>
          <w:b/>
          <w:bCs/>
          <w:color w:val="auto"/>
          <w:sz w:val="28"/>
          <w:highlight w:val="none"/>
        </w:rPr>
        <w:t>日</w:t>
      </w:r>
    </w:p>
    <w:p>
      <w:pPr>
        <w:pageBreakBefore/>
        <w:jc w:val="center"/>
        <w:rPr>
          <w:rFonts w:ascii="仿宋" w:hAnsi="仿宋" w:eastAsia="仿宋" w:cs="仿宋_GB2312"/>
          <w:b/>
          <w:bCs/>
          <w:caps/>
          <w:color w:val="auto"/>
          <w:sz w:val="28"/>
          <w:szCs w:val="28"/>
          <w:highlight w:val="none"/>
        </w:rPr>
      </w:pPr>
      <w:r>
        <w:rPr>
          <w:rFonts w:hint="eastAsia" w:ascii="仿宋" w:hAnsi="仿宋" w:eastAsia="仿宋" w:cs="仿宋_GB2312"/>
          <w:b/>
          <w:bCs/>
          <w:color w:val="auto"/>
          <w:sz w:val="28"/>
          <w:szCs w:val="28"/>
          <w:highlight w:val="none"/>
        </w:rPr>
        <w:t>目      录</w:t>
      </w:r>
      <w:r>
        <w:rPr>
          <w:rFonts w:hint="eastAsia" w:ascii="仿宋" w:hAnsi="仿宋" w:eastAsia="仿宋" w:cs="仿宋_GB2312"/>
          <w:b/>
          <w:bCs/>
          <w:caps/>
          <w:color w:val="auto"/>
          <w:sz w:val="28"/>
          <w:szCs w:val="28"/>
          <w:highlight w:val="none"/>
        </w:rPr>
        <w:br w:type="textWrapping"/>
      </w:r>
    </w:p>
    <w:p>
      <w:pPr>
        <w:pStyle w:val="17"/>
        <w:tabs>
          <w:tab w:val="right" w:leader="dot" w:pos="9174"/>
        </w:tabs>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第一部分  报价邀请函</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第二部分  项目内容</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第三部分  报价须知</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第四部分  合同书格式</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第五部分  响应文件格式</w:t>
      </w:r>
    </w:p>
    <w:p>
      <w:pPr>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b/>
          <w:color w:val="auto"/>
          <w:sz w:val="28"/>
          <w:szCs w:val="28"/>
          <w:highlight w:val="none"/>
        </w:rPr>
      </w:pP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jc w:val="center"/>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第一部分 报价邀请函</w:t>
      </w:r>
    </w:p>
    <w:p>
      <w:pPr>
        <w:keepNext w:val="0"/>
        <w:keepLines w:val="0"/>
        <w:pageBreakBefore w:val="0"/>
        <w:kinsoku/>
        <w:wordWrap/>
        <w:overflowPunct/>
        <w:topLinePunct w:val="0"/>
        <w:bidi w:val="0"/>
        <w:spacing w:line="5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各报价单位:</w:t>
      </w:r>
    </w:p>
    <w:p>
      <w:pPr>
        <w:keepNext w:val="0"/>
        <w:keepLines w:val="0"/>
        <w:pageBreakBefore w:val="0"/>
        <w:kinsoku/>
        <w:wordWrap/>
        <w:overflowPunct/>
        <w:topLinePunct w:val="0"/>
        <w:bidi w:val="0"/>
        <w:spacing w:line="52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现我公司对</w:t>
      </w:r>
      <w:r>
        <w:rPr>
          <w:rFonts w:hint="eastAsia" w:ascii="仿宋" w:hAnsi="仿宋" w:eastAsia="仿宋" w:cs="仿宋"/>
          <w:color w:val="auto"/>
          <w:sz w:val="28"/>
          <w:szCs w:val="28"/>
          <w:highlight w:val="none"/>
          <w:u w:val="single"/>
          <w:lang w:val="en-US" w:eastAsia="zh-CN"/>
        </w:rPr>
        <w:t>石井分公司2021年厂区自控设备维修项目</w:t>
      </w:r>
      <w:r>
        <w:rPr>
          <w:rFonts w:hint="eastAsia" w:ascii="仿宋" w:hAnsi="仿宋" w:eastAsia="仿宋" w:cs="仿宋"/>
          <w:color w:val="auto"/>
          <w:sz w:val="28"/>
          <w:szCs w:val="28"/>
          <w:highlight w:val="none"/>
        </w:rPr>
        <w:t>进行询价，</w:t>
      </w:r>
      <w:r>
        <w:rPr>
          <w:rFonts w:hint="eastAsia" w:ascii="仿宋" w:hAnsi="仿宋" w:eastAsia="仿宋" w:cs="仿宋"/>
          <w:color w:val="auto"/>
          <w:sz w:val="28"/>
          <w:szCs w:val="28"/>
          <w:highlight w:val="none"/>
          <w:lang w:val="zh-CN"/>
        </w:rPr>
        <w:t>欢迎符合资格条件</w:t>
      </w:r>
      <w:r>
        <w:rPr>
          <w:rFonts w:hint="eastAsia" w:ascii="仿宋" w:hAnsi="仿宋" w:eastAsia="仿宋" w:cs="仿宋"/>
          <w:color w:val="auto"/>
          <w:sz w:val="28"/>
          <w:szCs w:val="28"/>
          <w:highlight w:val="none"/>
        </w:rPr>
        <w:t>的报价单位参加。</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zh-CN"/>
        </w:rPr>
        <w:t>一、资金计划：</w:t>
      </w:r>
      <w:r>
        <w:rPr>
          <w:rFonts w:hint="eastAsia" w:ascii="仿宋" w:hAnsi="仿宋" w:eastAsia="仿宋" w:cs="仿宋"/>
          <w:color w:val="auto"/>
          <w:sz w:val="28"/>
          <w:szCs w:val="28"/>
          <w:highlight w:val="none"/>
        </w:rPr>
        <w:t>自筹资金</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zh-CN"/>
        </w:rPr>
        <w:t>、项目编号：</w:t>
      </w:r>
      <w:r>
        <w:rPr>
          <w:rFonts w:hint="eastAsia" w:ascii="仿宋" w:hAnsi="仿宋" w:eastAsia="仿宋" w:cs="仿宋"/>
          <w:color w:val="auto"/>
          <w:sz w:val="28"/>
          <w:szCs w:val="28"/>
          <w:highlight w:val="none"/>
          <w:lang w:val="en-US" w:eastAsia="zh-CN"/>
        </w:rPr>
        <w:t>XJ-20211209-2</w:t>
      </w:r>
      <w:r>
        <w:rPr>
          <w:rFonts w:hint="eastAsia" w:ascii="仿宋" w:hAnsi="仿宋" w:eastAsia="仿宋" w:cs="仿宋"/>
          <w:color w:val="auto"/>
          <w:sz w:val="28"/>
          <w:szCs w:val="28"/>
          <w:highlight w:val="none"/>
        </w:rPr>
        <w:t xml:space="preserve"> </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val="zh-CN"/>
        </w:rPr>
        <w:t>三</w:t>
      </w: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lang w:val="en-US" w:eastAsia="zh-CN"/>
        </w:rPr>
        <w:t>广州市净水有限公司石井分公司2021年厂区自控设备维修项目</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val="zh-CN"/>
        </w:rPr>
        <w:t>四、最高</w:t>
      </w:r>
      <w:r>
        <w:rPr>
          <w:rFonts w:hint="eastAsia" w:ascii="仿宋" w:hAnsi="仿宋" w:eastAsia="仿宋" w:cs="仿宋"/>
          <w:color w:val="auto"/>
          <w:sz w:val="28"/>
          <w:szCs w:val="28"/>
          <w:highlight w:val="none"/>
        </w:rPr>
        <w:t>总</w:t>
      </w:r>
      <w:r>
        <w:rPr>
          <w:rFonts w:hint="eastAsia" w:ascii="仿宋" w:hAnsi="仿宋" w:eastAsia="仿宋" w:cs="仿宋"/>
          <w:color w:val="auto"/>
          <w:sz w:val="28"/>
          <w:szCs w:val="28"/>
          <w:highlight w:val="none"/>
          <w:lang w:val="zh-CN"/>
        </w:rPr>
        <w:t>限价：</w:t>
      </w:r>
      <w:r>
        <w:rPr>
          <w:rFonts w:hint="eastAsia" w:ascii="仿宋" w:hAnsi="仿宋" w:eastAsia="仿宋" w:cs="仿宋"/>
          <w:color w:val="auto"/>
          <w:sz w:val="28"/>
          <w:szCs w:val="28"/>
          <w:highlight w:val="none"/>
          <w:u w:val="single"/>
          <w:lang w:val="en-US" w:eastAsia="zh-CN"/>
        </w:rPr>
        <w:t>9.6106</w:t>
      </w:r>
      <w:r>
        <w:rPr>
          <w:rFonts w:hint="eastAsia" w:ascii="仿宋" w:hAnsi="仿宋" w:eastAsia="仿宋" w:cs="仿宋"/>
          <w:color w:val="auto"/>
          <w:sz w:val="28"/>
          <w:szCs w:val="28"/>
          <w:highlight w:val="none"/>
          <w:u w:val="single"/>
        </w:rPr>
        <w:t>万元人民币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项目一：47734元，项目二：48372元</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项目内容及需求：</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项目一：石井分公司SS检测器、流量计变送器及PLC模块维修项目：</w:t>
      </w:r>
      <w:r>
        <w:rPr>
          <w:rFonts w:hint="eastAsia" w:ascii="仿宋" w:hAnsi="仿宋" w:eastAsia="仿宋" w:cs="仿宋"/>
          <w:color w:val="auto"/>
          <w:highlight w:val="none"/>
        </w:rPr>
        <w:t xml:space="preserve"> </w:t>
      </w:r>
      <w:r>
        <w:rPr>
          <w:rFonts w:hint="eastAsia" w:ascii="仿宋" w:hAnsi="仿宋" w:eastAsia="仿宋" w:cs="仿宋"/>
          <w:color w:val="auto"/>
          <w:sz w:val="28"/>
          <w:szCs w:val="28"/>
          <w:highlight w:val="none"/>
          <w:lang w:val="en-US" w:eastAsia="zh-CN"/>
        </w:rPr>
        <w:t>石井</w:t>
      </w:r>
      <w:r>
        <w:rPr>
          <w:rFonts w:hint="eastAsia" w:ascii="仿宋" w:hAnsi="仿宋" w:eastAsia="仿宋" w:cs="仿宋"/>
          <w:color w:val="auto"/>
          <w:sz w:val="28"/>
          <w:szCs w:val="28"/>
          <w:highlight w:val="none"/>
          <w:lang w:val="zh-CN"/>
        </w:rPr>
        <w:t>分公司有</w:t>
      </w:r>
      <w:r>
        <w:rPr>
          <w:rFonts w:hint="eastAsia" w:ascii="仿宋" w:hAnsi="仿宋" w:eastAsia="仿宋" w:cs="仿宋"/>
          <w:color w:val="auto"/>
          <w:sz w:val="28"/>
          <w:szCs w:val="28"/>
          <w:highlight w:val="none"/>
          <w:lang w:val="zh-CN" w:eastAsia="zh-CN"/>
        </w:rPr>
        <w:t>ss检测器、流量计变送器、PLC模块、</w:t>
      </w:r>
      <w:r>
        <w:rPr>
          <w:rFonts w:hint="eastAsia" w:ascii="仿宋" w:hAnsi="仿宋" w:eastAsia="仿宋" w:cs="仿宋"/>
          <w:color w:val="auto"/>
          <w:sz w:val="28"/>
          <w:szCs w:val="28"/>
          <w:highlight w:val="none"/>
          <w:lang w:val="en-US" w:eastAsia="zh-CN"/>
        </w:rPr>
        <w:t>PLC电源</w:t>
      </w:r>
      <w:r>
        <w:rPr>
          <w:rFonts w:hint="eastAsia" w:ascii="仿宋" w:hAnsi="仿宋" w:eastAsia="仿宋" w:cs="仿宋"/>
          <w:color w:val="auto"/>
          <w:sz w:val="28"/>
          <w:szCs w:val="28"/>
          <w:highlight w:val="none"/>
          <w:lang w:val="zh-CN"/>
        </w:rPr>
        <w:t>，因</w:t>
      </w:r>
      <w:r>
        <w:rPr>
          <w:rFonts w:hint="eastAsia" w:ascii="仿宋" w:hAnsi="仿宋" w:eastAsia="仿宋" w:cs="仿宋"/>
          <w:color w:val="auto"/>
          <w:sz w:val="28"/>
          <w:szCs w:val="28"/>
          <w:highlight w:val="none"/>
          <w:lang w:val="en-US" w:eastAsia="zh-CN"/>
        </w:rPr>
        <w:t>设备故障需对其进行维修</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维修</w:t>
      </w:r>
      <w:r>
        <w:rPr>
          <w:rFonts w:hint="eastAsia" w:ascii="仿宋" w:hAnsi="仿宋" w:eastAsia="仿宋" w:cs="仿宋"/>
          <w:color w:val="auto"/>
          <w:sz w:val="28"/>
          <w:szCs w:val="28"/>
          <w:highlight w:val="none"/>
          <w:lang w:val="zh-CN"/>
        </w:rPr>
        <w:t>内容主要包括：</w:t>
      </w:r>
      <w:r>
        <w:rPr>
          <w:rFonts w:hint="eastAsia" w:ascii="仿宋" w:hAnsi="仿宋" w:eastAsia="仿宋" w:cs="仿宋"/>
          <w:color w:val="auto"/>
          <w:sz w:val="28"/>
          <w:szCs w:val="28"/>
          <w:highlight w:val="none"/>
          <w:lang w:val="zh-CN" w:eastAsia="zh-CN"/>
        </w:rPr>
        <w:t>1.SS检测器</w:t>
      </w:r>
      <w:r>
        <w:rPr>
          <w:rFonts w:hint="eastAsia" w:ascii="仿宋" w:hAnsi="仿宋" w:eastAsia="仿宋" w:cs="仿宋"/>
          <w:color w:val="auto"/>
          <w:sz w:val="28"/>
          <w:szCs w:val="28"/>
          <w:highlight w:val="none"/>
          <w:lang w:val="en-US" w:eastAsia="zh-CN"/>
        </w:rPr>
        <w:t>检查</w:t>
      </w:r>
      <w:r>
        <w:rPr>
          <w:rFonts w:hint="eastAsia" w:ascii="仿宋" w:hAnsi="仿宋" w:eastAsia="仿宋" w:cs="仿宋"/>
          <w:color w:val="auto"/>
          <w:sz w:val="28"/>
          <w:szCs w:val="28"/>
          <w:highlight w:val="none"/>
          <w:lang w:val="zh-CN" w:eastAsia="zh-CN"/>
        </w:rPr>
        <w:t>维修、2.流量计变送器</w:t>
      </w:r>
      <w:r>
        <w:rPr>
          <w:rFonts w:hint="eastAsia" w:ascii="仿宋" w:hAnsi="仿宋" w:eastAsia="仿宋" w:cs="仿宋"/>
          <w:color w:val="auto"/>
          <w:sz w:val="28"/>
          <w:szCs w:val="28"/>
          <w:highlight w:val="none"/>
          <w:lang w:val="en-US" w:eastAsia="zh-CN"/>
        </w:rPr>
        <w:t>检查</w:t>
      </w:r>
      <w:r>
        <w:rPr>
          <w:rFonts w:hint="eastAsia" w:ascii="仿宋" w:hAnsi="仿宋" w:eastAsia="仿宋" w:cs="仿宋"/>
          <w:color w:val="auto"/>
          <w:sz w:val="28"/>
          <w:szCs w:val="28"/>
          <w:highlight w:val="none"/>
          <w:lang w:val="zh-CN" w:eastAsia="zh-CN"/>
        </w:rPr>
        <w:t>维修、3.PLC通讯模块</w:t>
      </w:r>
      <w:r>
        <w:rPr>
          <w:rFonts w:hint="eastAsia" w:ascii="仿宋" w:hAnsi="仿宋" w:eastAsia="仿宋" w:cs="仿宋"/>
          <w:color w:val="auto"/>
          <w:sz w:val="28"/>
          <w:szCs w:val="28"/>
          <w:highlight w:val="none"/>
          <w:lang w:val="en-US" w:eastAsia="zh-CN"/>
        </w:rPr>
        <w:t>检查</w:t>
      </w:r>
      <w:r>
        <w:rPr>
          <w:rFonts w:hint="eastAsia" w:ascii="仿宋" w:hAnsi="仿宋" w:eastAsia="仿宋" w:cs="仿宋"/>
          <w:color w:val="auto"/>
          <w:sz w:val="28"/>
          <w:szCs w:val="28"/>
          <w:highlight w:val="none"/>
          <w:lang w:val="zh-CN" w:eastAsia="zh-CN"/>
        </w:rPr>
        <w:t>维修、4.PLC电源</w:t>
      </w:r>
      <w:r>
        <w:rPr>
          <w:rFonts w:hint="eastAsia" w:ascii="仿宋" w:hAnsi="仿宋" w:eastAsia="仿宋" w:cs="仿宋"/>
          <w:color w:val="auto"/>
          <w:sz w:val="28"/>
          <w:szCs w:val="28"/>
          <w:highlight w:val="none"/>
          <w:lang w:val="en-US" w:eastAsia="zh-CN"/>
        </w:rPr>
        <w:t>检查</w:t>
      </w:r>
      <w:r>
        <w:rPr>
          <w:rFonts w:hint="eastAsia" w:ascii="仿宋" w:hAnsi="仿宋" w:eastAsia="仿宋" w:cs="仿宋"/>
          <w:color w:val="auto"/>
          <w:sz w:val="28"/>
          <w:szCs w:val="28"/>
          <w:highlight w:val="none"/>
          <w:lang w:val="zh-CN" w:eastAsia="zh-CN"/>
        </w:rPr>
        <w:t>维修。</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项目二：石井分公司LDOII检测器及初雨北面行车触摸屏维修项目：石井分公司LDOII检测器、初雨北面行车触摸屏、哈希变送器因设备故障需对其进行维修，维修内容主要包括：1</w:t>
      </w:r>
      <w:r>
        <w:rPr>
          <w:rFonts w:hint="eastAsia" w:ascii="仿宋" w:hAnsi="仿宋" w:eastAsia="仿宋" w:cs="仿宋"/>
          <w:color w:val="auto"/>
          <w:sz w:val="28"/>
          <w:szCs w:val="28"/>
          <w:highlight w:val="none"/>
          <w:lang w:val="zh-CN" w:eastAsia="zh-CN"/>
        </w:rPr>
        <w:t>.LDOII检测器</w:t>
      </w:r>
      <w:r>
        <w:rPr>
          <w:rFonts w:hint="eastAsia" w:ascii="仿宋" w:hAnsi="仿宋" w:eastAsia="仿宋" w:cs="仿宋"/>
          <w:color w:val="auto"/>
          <w:sz w:val="28"/>
          <w:szCs w:val="28"/>
          <w:highlight w:val="none"/>
          <w:lang w:val="en-US" w:eastAsia="zh-CN"/>
        </w:rPr>
        <w:t>检查</w:t>
      </w:r>
      <w:r>
        <w:rPr>
          <w:rFonts w:hint="eastAsia" w:ascii="仿宋" w:hAnsi="仿宋" w:eastAsia="仿宋" w:cs="仿宋"/>
          <w:color w:val="auto"/>
          <w:sz w:val="28"/>
          <w:szCs w:val="28"/>
          <w:highlight w:val="none"/>
          <w:lang w:val="zh-CN" w:eastAsia="zh-CN"/>
        </w:rPr>
        <w:t>维修、</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eastAsia="zh-CN"/>
        </w:rPr>
        <w:t>初雨北面行车触摸屏</w:t>
      </w:r>
      <w:r>
        <w:rPr>
          <w:rFonts w:hint="eastAsia" w:ascii="仿宋" w:hAnsi="仿宋" w:eastAsia="仿宋" w:cs="仿宋"/>
          <w:color w:val="auto"/>
          <w:sz w:val="28"/>
          <w:szCs w:val="28"/>
          <w:highlight w:val="none"/>
          <w:lang w:val="en-US" w:eastAsia="zh-CN"/>
        </w:rPr>
        <w:t>检查</w:t>
      </w:r>
      <w:r>
        <w:rPr>
          <w:rFonts w:hint="eastAsia" w:ascii="仿宋" w:hAnsi="仿宋" w:eastAsia="仿宋" w:cs="仿宋"/>
          <w:color w:val="auto"/>
          <w:sz w:val="28"/>
          <w:szCs w:val="28"/>
          <w:highlight w:val="none"/>
          <w:lang w:val="zh-CN" w:eastAsia="zh-CN"/>
        </w:rPr>
        <w:t>维修、</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eastAsia="zh-CN"/>
        </w:rPr>
        <w:t>.哈希变送器</w:t>
      </w:r>
      <w:r>
        <w:rPr>
          <w:rFonts w:hint="eastAsia" w:ascii="仿宋" w:hAnsi="仿宋" w:eastAsia="仿宋" w:cs="仿宋"/>
          <w:color w:val="auto"/>
          <w:sz w:val="28"/>
          <w:szCs w:val="28"/>
          <w:highlight w:val="none"/>
          <w:lang w:val="en-US" w:eastAsia="zh-CN"/>
        </w:rPr>
        <w:t>检查</w:t>
      </w:r>
      <w:r>
        <w:rPr>
          <w:rFonts w:hint="eastAsia" w:ascii="仿宋" w:hAnsi="仿宋" w:eastAsia="仿宋" w:cs="仿宋"/>
          <w:color w:val="auto"/>
          <w:sz w:val="28"/>
          <w:szCs w:val="28"/>
          <w:highlight w:val="none"/>
          <w:lang w:val="zh-CN" w:eastAsia="zh-CN"/>
        </w:rPr>
        <w:t>维修</w:t>
      </w:r>
      <w:r>
        <w:rPr>
          <w:rFonts w:hint="eastAsia" w:ascii="仿宋" w:hAnsi="仿宋" w:eastAsia="仿宋" w:cs="仿宋"/>
          <w:color w:val="auto"/>
          <w:sz w:val="28"/>
          <w:szCs w:val="28"/>
          <w:highlight w:val="none"/>
          <w:lang w:val="zh-CN"/>
        </w:rPr>
        <w:t>等工作。</w:t>
      </w:r>
    </w:p>
    <w:p>
      <w:pPr>
        <w:pStyle w:val="28"/>
        <w:keepNext w:val="0"/>
        <w:keepLines w:val="0"/>
        <w:pageBreakBefore w:val="0"/>
        <w:kinsoku/>
        <w:wordWrap/>
        <w:overflowPunct/>
        <w:topLinePunct w:val="0"/>
        <w:bidi w:val="0"/>
        <w:spacing w:line="520" w:lineRule="exact"/>
        <w:rPr>
          <w:rFonts w:hint="eastAsia" w:ascii="仿宋" w:hAnsi="仿宋" w:eastAsia="仿宋" w:cs="仿宋"/>
          <w:color w:val="auto"/>
          <w:sz w:val="28"/>
          <w:szCs w:val="28"/>
          <w:highlight w:val="none"/>
          <w:lang w:val="zh-CN"/>
        </w:rPr>
      </w:pPr>
      <w:r>
        <w:rPr>
          <w:rFonts w:hint="eastAsia" w:ascii="仿宋" w:hAnsi="仿宋" w:eastAsia="仿宋" w:cs="仿宋"/>
          <w:color w:val="auto"/>
          <w:highlight w:val="none"/>
          <w:lang w:val="zh-CN"/>
        </w:rPr>
        <w:t xml:space="preserve">    </w:t>
      </w: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维修设备</w:t>
      </w:r>
      <w:r>
        <w:rPr>
          <w:rFonts w:hint="eastAsia" w:ascii="仿宋" w:hAnsi="仿宋" w:eastAsia="仿宋" w:cs="仿宋"/>
          <w:color w:val="auto"/>
          <w:sz w:val="28"/>
          <w:szCs w:val="28"/>
          <w:highlight w:val="none"/>
          <w:lang w:val="zh-CN"/>
        </w:rPr>
        <w:t>清单</w:t>
      </w:r>
    </w:p>
    <w:tbl>
      <w:tblPr>
        <w:tblStyle w:val="21"/>
        <w:tblW w:w="10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6"/>
        <w:gridCol w:w="3570"/>
        <w:gridCol w:w="1136"/>
        <w:gridCol w:w="694"/>
        <w:gridCol w:w="690"/>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1166"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产品</w:t>
            </w:r>
            <w:r>
              <w:rPr>
                <w:rFonts w:hint="eastAsia" w:ascii="仿宋" w:hAnsi="仿宋" w:eastAsia="仿宋" w:cs="仿宋"/>
                <w:color w:val="auto"/>
                <w:sz w:val="24"/>
                <w:highlight w:val="none"/>
                <w:lang w:val="en-US" w:eastAsia="zh-CN"/>
              </w:rPr>
              <w:t>名称</w:t>
            </w:r>
          </w:p>
        </w:tc>
        <w:tc>
          <w:tcPr>
            <w:tcW w:w="1136"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型号</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166" w:type="dxa"/>
            <w:vMerge w:val="restart"/>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项目一</w:t>
            </w:r>
          </w:p>
        </w:tc>
        <w:tc>
          <w:tcPr>
            <w:tcW w:w="357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SS检测器</w:t>
            </w:r>
          </w:p>
        </w:tc>
        <w:tc>
          <w:tcPr>
            <w:tcW w:w="1136"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LXG423</w:t>
            </w:r>
          </w:p>
        </w:tc>
        <w:tc>
          <w:tcPr>
            <w:tcW w:w="694"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p>
        </w:tc>
        <w:tc>
          <w:tcPr>
            <w:tcW w:w="690" w:type="dxa"/>
            <w:shd w:val="clear" w:color="FFFFFF" w:fill="FFFFFF"/>
            <w:noWrap/>
            <w:tcMar>
              <w:top w:w="15" w:type="dxa"/>
              <w:left w:w="15" w:type="dxa"/>
              <w:right w:w="15" w:type="dxa"/>
            </w:tcMar>
            <w:vAlign w:val="center"/>
          </w:tcPr>
          <w:p>
            <w:pPr>
              <w:keepNext w:val="0"/>
              <w:keepLines w:val="0"/>
              <w:pageBreakBefore w:val="0"/>
              <w:kinsoku/>
              <w:wordWrap/>
              <w:overflowPunct/>
              <w:topLinePunct w:val="0"/>
              <w:bidi w:val="0"/>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台</w:t>
            </w:r>
          </w:p>
        </w:tc>
        <w:tc>
          <w:tcPr>
            <w:tcW w:w="2887" w:type="dxa"/>
            <w:shd w:val="clear" w:color="FFFFFF" w:fill="FFFFFF"/>
            <w:noWrap/>
            <w:tcMar>
              <w:top w:w="15" w:type="dxa"/>
              <w:left w:w="15" w:type="dxa"/>
              <w:right w:w="15" w:type="dxa"/>
            </w:tcMar>
            <w:vAlign w:val="center"/>
          </w:tcPr>
          <w:p>
            <w:pPr>
              <w:keepNext w:val="0"/>
              <w:keepLines w:val="0"/>
              <w:pageBreakBefore w:val="0"/>
              <w:kinsoku/>
              <w:wordWrap/>
              <w:overflowPunct/>
              <w:topLinePunct w:val="0"/>
              <w:bidi w:val="0"/>
              <w:spacing w:line="520" w:lineRule="exact"/>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1166" w:type="dxa"/>
            <w:vMerge w:val="continue"/>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eastAsia="zh-CN"/>
              </w:rPr>
            </w:pPr>
          </w:p>
        </w:tc>
        <w:tc>
          <w:tcPr>
            <w:tcW w:w="357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流量计变送器</w:t>
            </w:r>
          </w:p>
        </w:tc>
        <w:tc>
          <w:tcPr>
            <w:tcW w:w="1136"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MAG6000</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台</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both"/>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166" w:type="dxa"/>
            <w:vMerge w:val="continue"/>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eastAsia="zh-CN"/>
              </w:rPr>
            </w:pPr>
          </w:p>
        </w:tc>
        <w:tc>
          <w:tcPr>
            <w:tcW w:w="357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PLC通讯模块</w:t>
            </w:r>
          </w:p>
        </w:tc>
        <w:tc>
          <w:tcPr>
            <w:tcW w:w="1136"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6ES7341-1CH02-0AE0</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个</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both"/>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1166" w:type="dxa"/>
            <w:vMerge w:val="continue"/>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eastAsia="zh-CN"/>
              </w:rPr>
            </w:pPr>
          </w:p>
        </w:tc>
        <w:tc>
          <w:tcPr>
            <w:tcW w:w="357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PLC电源</w:t>
            </w:r>
          </w:p>
        </w:tc>
        <w:tc>
          <w:tcPr>
            <w:tcW w:w="1136"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PS407</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个</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both"/>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166" w:type="dxa"/>
            <w:vMerge w:val="restart"/>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项目二</w:t>
            </w:r>
          </w:p>
        </w:tc>
        <w:tc>
          <w:tcPr>
            <w:tcW w:w="357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LDOII检测器</w:t>
            </w:r>
          </w:p>
        </w:tc>
        <w:tc>
          <w:tcPr>
            <w:tcW w:w="1136"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1616M</w:t>
            </w:r>
          </w:p>
        </w:tc>
        <w:tc>
          <w:tcPr>
            <w:tcW w:w="694" w:type="dxa"/>
            <w:shd w:val="clear" w:color="FFFFFF" w:fill="FFFFFF"/>
            <w:tcMar>
              <w:top w:w="15" w:type="dxa"/>
              <w:left w:w="15" w:type="dxa"/>
              <w:right w:w="15" w:type="dxa"/>
            </w:tcMar>
            <w:vAlign w:val="center"/>
          </w:tcPr>
          <w:p>
            <w:pPr>
              <w:keepNext w:val="0"/>
              <w:keepLines w:val="0"/>
              <w:pageBreakBefore w:val="0"/>
              <w:kinsoku/>
              <w:wordWrap/>
              <w:overflowPunct/>
              <w:topLinePunct w:val="0"/>
              <w:bidi w:val="0"/>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90" w:type="dxa"/>
            <w:shd w:val="clear" w:color="FFFFFF" w:fill="FFFFFF"/>
            <w:tcMar>
              <w:top w:w="15" w:type="dxa"/>
              <w:left w:w="15" w:type="dxa"/>
              <w:right w:w="15" w:type="dxa"/>
            </w:tcMar>
            <w:vAlign w:val="center"/>
          </w:tcPr>
          <w:p>
            <w:pPr>
              <w:keepNext w:val="0"/>
              <w:keepLines w:val="0"/>
              <w:pageBreakBefore w:val="0"/>
              <w:kinsoku/>
              <w:wordWrap/>
              <w:overflowPunct/>
              <w:topLinePunct w:val="0"/>
              <w:bidi w:val="0"/>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台</w:t>
            </w:r>
          </w:p>
        </w:tc>
        <w:tc>
          <w:tcPr>
            <w:tcW w:w="2887" w:type="dxa"/>
            <w:shd w:val="clear" w:color="auto" w:fill="auto"/>
            <w:noWrap/>
            <w:tcMar>
              <w:top w:w="15" w:type="dxa"/>
              <w:left w:w="15" w:type="dxa"/>
              <w:right w:w="15" w:type="dxa"/>
            </w:tcMar>
            <w:vAlign w:val="center"/>
          </w:tcPr>
          <w:p>
            <w:pPr>
              <w:keepNext w:val="0"/>
              <w:keepLines w:val="0"/>
              <w:pageBreakBefore w:val="0"/>
              <w:kinsoku/>
              <w:wordWrap/>
              <w:overflowPunct/>
              <w:topLinePunct w:val="0"/>
              <w:bidi w:val="0"/>
              <w:spacing w:line="520" w:lineRule="exact"/>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jc w:val="center"/>
        </w:trPr>
        <w:tc>
          <w:tcPr>
            <w:tcW w:w="1166" w:type="dxa"/>
            <w:vMerge w:val="continue"/>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eastAsia="zh-CN"/>
              </w:rPr>
            </w:pPr>
          </w:p>
        </w:tc>
        <w:tc>
          <w:tcPr>
            <w:tcW w:w="357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初雨北面行车触摸屏</w:t>
            </w:r>
          </w:p>
        </w:tc>
        <w:tc>
          <w:tcPr>
            <w:tcW w:w="1136"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TK6071iQ</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690"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台</w:t>
            </w:r>
          </w:p>
        </w:tc>
        <w:tc>
          <w:tcPr>
            <w:tcW w:w="2887"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both"/>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1166" w:type="dxa"/>
            <w:vMerge w:val="continue"/>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val="en-US" w:eastAsia="zh-CN"/>
              </w:rPr>
            </w:pPr>
          </w:p>
        </w:tc>
        <w:tc>
          <w:tcPr>
            <w:tcW w:w="357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哈希变送器</w:t>
            </w:r>
          </w:p>
        </w:tc>
        <w:tc>
          <w:tcPr>
            <w:tcW w:w="1136"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SC100</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p>
        </w:tc>
        <w:tc>
          <w:tcPr>
            <w:tcW w:w="690"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台</w:t>
            </w:r>
          </w:p>
        </w:tc>
        <w:tc>
          <w:tcPr>
            <w:tcW w:w="2887"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both"/>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与原厂产品相匹配且满足技术要求</w:t>
            </w:r>
          </w:p>
        </w:tc>
      </w:tr>
    </w:tbl>
    <w:p>
      <w:pPr>
        <w:pStyle w:val="28"/>
        <w:keepNext w:val="0"/>
        <w:keepLines w:val="0"/>
        <w:pageBreakBefore w:val="0"/>
        <w:kinsoku/>
        <w:wordWrap/>
        <w:overflowPunct/>
        <w:topLinePunct w:val="0"/>
        <w:bidi w:val="0"/>
        <w:spacing w:line="520" w:lineRule="exact"/>
        <w:rPr>
          <w:rFonts w:hint="eastAsia" w:ascii="仿宋" w:hAnsi="仿宋" w:eastAsia="仿宋" w:cs="仿宋"/>
          <w:color w:val="auto"/>
          <w:sz w:val="28"/>
          <w:szCs w:val="28"/>
          <w:highlight w:val="none"/>
        </w:rPr>
      </w:pPr>
      <w:r>
        <w:rPr>
          <w:rFonts w:hint="eastAsia" w:ascii="仿宋" w:hAnsi="仿宋" w:eastAsia="仿宋" w:cs="仿宋"/>
          <w:color w:val="auto"/>
          <w:highlight w:val="none"/>
        </w:rPr>
        <w:t>2.</w:t>
      </w:r>
      <w:r>
        <w:rPr>
          <w:rFonts w:hint="eastAsia" w:ascii="仿宋" w:hAnsi="仿宋" w:eastAsia="仿宋" w:cs="仿宋"/>
          <w:color w:val="auto"/>
          <w:sz w:val="28"/>
          <w:szCs w:val="28"/>
          <w:highlight w:val="none"/>
        </w:rPr>
        <w:t>维修</w:t>
      </w:r>
      <w:r>
        <w:rPr>
          <w:rFonts w:hint="eastAsia" w:ascii="仿宋" w:hAnsi="仿宋" w:eastAsia="仿宋" w:cs="仿宋"/>
          <w:color w:val="auto"/>
          <w:sz w:val="28"/>
          <w:szCs w:val="28"/>
          <w:highlight w:val="none"/>
          <w:lang w:val="en-US" w:eastAsia="zh-CN"/>
        </w:rPr>
        <w:t>设备</w:t>
      </w:r>
      <w:r>
        <w:rPr>
          <w:rFonts w:hint="eastAsia" w:ascii="仿宋" w:hAnsi="仿宋" w:eastAsia="仿宋" w:cs="仿宋"/>
          <w:color w:val="auto"/>
          <w:sz w:val="28"/>
          <w:szCs w:val="28"/>
          <w:highlight w:val="none"/>
        </w:rPr>
        <w:t>服务内容清单</w:t>
      </w:r>
    </w:p>
    <w:tbl>
      <w:tblPr>
        <w:tblStyle w:val="21"/>
        <w:tblW w:w="5078" w:type="pct"/>
        <w:jc w:val="center"/>
        <w:tblLayout w:type="autofit"/>
        <w:tblCellMar>
          <w:top w:w="0" w:type="dxa"/>
          <w:left w:w="108" w:type="dxa"/>
          <w:bottom w:w="0" w:type="dxa"/>
          <w:right w:w="108" w:type="dxa"/>
        </w:tblCellMar>
      </w:tblPr>
      <w:tblGrid>
        <w:gridCol w:w="1351"/>
        <w:gridCol w:w="8081"/>
      </w:tblGrid>
      <w:tr>
        <w:tblPrEx>
          <w:tblCellMar>
            <w:top w:w="0" w:type="dxa"/>
            <w:left w:w="108" w:type="dxa"/>
            <w:bottom w:w="0" w:type="dxa"/>
            <w:right w:w="108" w:type="dxa"/>
          </w:tblCellMar>
        </w:tblPrEx>
        <w:trPr>
          <w:jc w:val="center"/>
        </w:trPr>
        <w:tc>
          <w:tcPr>
            <w:tcW w:w="716" w:type="pct"/>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jc w:val="center"/>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序号</w:t>
            </w:r>
          </w:p>
        </w:tc>
        <w:tc>
          <w:tcPr>
            <w:tcW w:w="4283" w:type="pct"/>
            <w:tcBorders>
              <w:top w:val="single" w:color="auto" w:sz="4" w:space="0"/>
              <w:left w:val="nil"/>
              <w:bottom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480" w:firstLineChars="200"/>
              <w:jc w:val="center"/>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检测维修服务内容</w:t>
            </w:r>
          </w:p>
        </w:tc>
      </w:tr>
      <w:tr>
        <w:tblPrEx>
          <w:tblCellMar>
            <w:top w:w="0" w:type="dxa"/>
            <w:left w:w="108" w:type="dxa"/>
            <w:bottom w:w="0" w:type="dxa"/>
            <w:right w:w="108" w:type="dxa"/>
          </w:tblCellMar>
        </w:tblPrEx>
        <w:trPr>
          <w:jc w:val="center"/>
        </w:trPr>
        <w:tc>
          <w:tcPr>
            <w:tcW w:w="716" w:type="pct"/>
            <w:vMerge w:val="restart"/>
            <w:tcBorders>
              <w:top w:val="nil"/>
              <w:left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 xml:space="preserve"> </w:t>
            </w:r>
            <w:r>
              <w:rPr>
                <w:rFonts w:hint="eastAsia" w:ascii="仿宋" w:hAnsi="仿宋" w:eastAsia="仿宋" w:cs="仿宋"/>
                <w:color w:val="auto"/>
                <w:sz w:val="24"/>
                <w:szCs w:val="20"/>
                <w:highlight w:val="none"/>
                <w:lang w:val="en-US" w:eastAsia="zh-CN"/>
              </w:rPr>
              <w:t>项目一</w:t>
            </w:r>
          </w:p>
        </w:tc>
        <w:tc>
          <w:tcPr>
            <w:tcW w:w="4283" w:type="pct"/>
            <w:tcBorders>
              <w:top w:val="nil"/>
              <w:left w:val="nil"/>
              <w:bottom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SS检测器</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对设备进行故障排查，1、更换缆线；2、更换底座；3、更换检测器；4、更换插针。确保可以正常使用</w:t>
            </w:r>
            <w:r>
              <w:rPr>
                <w:rFonts w:hint="eastAsia" w:ascii="仿宋" w:hAnsi="仿宋" w:eastAsia="仿宋" w:cs="仿宋"/>
                <w:color w:val="auto"/>
                <w:sz w:val="24"/>
                <w:szCs w:val="20"/>
                <w:highlight w:val="none"/>
              </w:rPr>
              <w:t>。</w:t>
            </w:r>
          </w:p>
        </w:tc>
      </w:tr>
      <w:tr>
        <w:tblPrEx>
          <w:tblCellMar>
            <w:top w:w="0" w:type="dxa"/>
            <w:left w:w="108" w:type="dxa"/>
            <w:bottom w:w="0" w:type="dxa"/>
            <w:right w:w="108" w:type="dxa"/>
          </w:tblCellMar>
        </w:tblPrEx>
        <w:trPr>
          <w:jc w:val="center"/>
        </w:trPr>
        <w:tc>
          <w:tcPr>
            <w:tcW w:w="716" w:type="pct"/>
            <w:vMerge w:val="continue"/>
            <w:tcBorders>
              <w:left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hint="eastAsia" w:ascii="仿宋" w:hAnsi="仿宋" w:eastAsia="仿宋" w:cs="仿宋"/>
                <w:color w:val="auto"/>
                <w:sz w:val="24"/>
                <w:szCs w:val="20"/>
                <w:highlight w:val="none"/>
              </w:rPr>
            </w:pPr>
          </w:p>
        </w:tc>
        <w:tc>
          <w:tcPr>
            <w:tcW w:w="4283" w:type="pct"/>
            <w:tcBorders>
              <w:top w:val="nil"/>
              <w:left w:val="nil"/>
              <w:bottom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流量计变送器</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对设备进行故障排查，更换显示板和操作面板。确保可以正常使用。</w:t>
            </w:r>
          </w:p>
        </w:tc>
      </w:tr>
      <w:tr>
        <w:tblPrEx>
          <w:tblCellMar>
            <w:top w:w="0" w:type="dxa"/>
            <w:left w:w="108" w:type="dxa"/>
            <w:bottom w:w="0" w:type="dxa"/>
            <w:right w:w="108" w:type="dxa"/>
          </w:tblCellMar>
        </w:tblPrEx>
        <w:trPr>
          <w:jc w:val="center"/>
        </w:trPr>
        <w:tc>
          <w:tcPr>
            <w:tcW w:w="716" w:type="pct"/>
            <w:vMerge w:val="continue"/>
            <w:tcBorders>
              <w:left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hint="eastAsia" w:ascii="仿宋" w:hAnsi="仿宋" w:eastAsia="仿宋" w:cs="仿宋"/>
                <w:color w:val="auto"/>
                <w:sz w:val="24"/>
                <w:szCs w:val="20"/>
                <w:highlight w:val="none"/>
              </w:rPr>
            </w:pPr>
          </w:p>
        </w:tc>
        <w:tc>
          <w:tcPr>
            <w:tcW w:w="4283" w:type="pct"/>
            <w:tcBorders>
              <w:top w:val="nil"/>
              <w:left w:val="nil"/>
              <w:bottom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PLC通讯模块：</w:t>
            </w:r>
            <w:r>
              <w:rPr>
                <w:rFonts w:hint="eastAsia" w:ascii="仿宋" w:hAnsi="仿宋" w:eastAsia="仿宋" w:cs="仿宋"/>
                <w:color w:val="auto"/>
                <w:sz w:val="24"/>
                <w:szCs w:val="20"/>
                <w:highlight w:val="none"/>
                <w:lang w:val="en-US" w:eastAsia="zh-CN"/>
              </w:rPr>
              <w:t>对设备进行故障排查，维修通讯回路。确保可以正常使用。</w:t>
            </w:r>
          </w:p>
        </w:tc>
      </w:tr>
      <w:tr>
        <w:tblPrEx>
          <w:tblCellMar>
            <w:top w:w="0" w:type="dxa"/>
            <w:left w:w="108" w:type="dxa"/>
            <w:bottom w:w="0" w:type="dxa"/>
            <w:right w:w="108" w:type="dxa"/>
          </w:tblCellMar>
        </w:tblPrEx>
        <w:trPr>
          <w:trHeight w:val="704" w:hRule="atLeast"/>
          <w:jc w:val="center"/>
        </w:trPr>
        <w:tc>
          <w:tcPr>
            <w:tcW w:w="716" w:type="pct"/>
            <w:vMerge w:val="continue"/>
            <w:tcBorders>
              <w:left w:val="single" w:color="auto" w:sz="4" w:space="0"/>
              <w:bottom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hint="eastAsia" w:ascii="仿宋" w:hAnsi="仿宋" w:eastAsia="仿宋" w:cs="仿宋"/>
                <w:color w:val="auto"/>
                <w:sz w:val="24"/>
                <w:szCs w:val="20"/>
                <w:highlight w:val="none"/>
              </w:rPr>
            </w:pPr>
          </w:p>
        </w:tc>
        <w:tc>
          <w:tcPr>
            <w:tcW w:w="4283" w:type="pct"/>
            <w:tcBorders>
              <w:top w:val="nil"/>
              <w:left w:val="nil"/>
              <w:bottom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PLC电源</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对设备进行故障排查，更换电源板。确保可以正常使用。</w:t>
            </w:r>
          </w:p>
        </w:tc>
      </w:tr>
      <w:tr>
        <w:tblPrEx>
          <w:tblCellMar>
            <w:top w:w="0" w:type="dxa"/>
            <w:left w:w="108" w:type="dxa"/>
            <w:bottom w:w="0" w:type="dxa"/>
            <w:right w:w="108" w:type="dxa"/>
          </w:tblCellMar>
        </w:tblPrEx>
        <w:trPr>
          <w:trHeight w:val="477" w:hRule="atLeast"/>
          <w:jc w:val="center"/>
        </w:trPr>
        <w:tc>
          <w:tcPr>
            <w:tcW w:w="716" w:type="pct"/>
            <w:vMerge w:val="restart"/>
            <w:tcBorders>
              <w:top w:val="nil"/>
              <w:left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val="en-US" w:eastAsia="zh-CN"/>
              </w:rPr>
              <w:t>项目二</w:t>
            </w:r>
          </w:p>
        </w:tc>
        <w:tc>
          <w:tcPr>
            <w:tcW w:w="4283" w:type="pct"/>
            <w:tcBorders>
              <w:top w:val="nil"/>
              <w:left w:val="nil"/>
              <w:bottom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LDOII检测器</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对设备进行故障排查，更换电路板。确保可以正常使用</w:t>
            </w:r>
            <w:r>
              <w:rPr>
                <w:rFonts w:hint="eastAsia" w:ascii="仿宋" w:hAnsi="仿宋" w:eastAsia="仿宋" w:cs="仿宋"/>
                <w:color w:val="auto"/>
                <w:sz w:val="24"/>
                <w:szCs w:val="20"/>
                <w:highlight w:val="none"/>
              </w:rPr>
              <w:t>。</w:t>
            </w:r>
          </w:p>
        </w:tc>
      </w:tr>
      <w:tr>
        <w:tblPrEx>
          <w:tblCellMar>
            <w:top w:w="0" w:type="dxa"/>
            <w:left w:w="108" w:type="dxa"/>
            <w:bottom w:w="0" w:type="dxa"/>
            <w:right w:w="108" w:type="dxa"/>
          </w:tblCellMar>
        </w:tblPrEx>
        <w:trPr>
          <w:jc w:val="center"/>
        </w:trPr>
        <w:tc>
          <w:tcPr>
            <w:tcW w:w="716" w:type="pct"/>
            <w:vMerge w:val="continue"/>
            <w:tcBorders>
              <w:left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hint="eastAsia" w:ascii="仿宋" w:hAnsi="仿宋" w:eastAsia="仿宋" w:cs="仿宋"/>
                <w:color w:val="auto"/>
                <w:sz w:val="24"/>
                <w:szCs w:val="20"/>
                <w:highlight w:val="none"/>
              </w:rPr>
            </w:pPr>
          </w:p>
        </w:tc>
        <w:tc>
          <w:tcPr>
            <w:tcW w:w="4283" w:type="pct"/>
            <w:tcBorders>
              <w:top w:val="nil"/>
              <w:left w:val="nil"/>
              <w:bottom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初雨北面行车触摸屏</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对设备进行故障排查，更换主板及程序编缉。确保可以正常使用</w:t>
            </w:r>
            <w:r>
              <w:rPr>
                <w:rFonts w:hint="eastAsia" w:ascii="仿宋" w:hAnsi="仿宋" w:eastAsia="仿宋" w:cs="仿宋"/>
                <w:color w:val="auto"/>
                <w:sz w:val="24"/>
                <w:szCs w:val="20"/>
                <w:highlight w:val="none"/>
              </w:rPr>
              <w:t>。</w:t>
            </w:r>
          </w:p>
        </w:tc>
      </w:tr>
      <w:tr>
        <w:tblPrEx>
          <w:tblCellMar>
            <w:top w:w="0" w:type="dxa"/>
            <w:left w:w="108" w:type="dxa"/>
            <w:bottom w:w="0" w:type="dxa"/>
            <w:right w:w="108" w:type="dxa"/>
          </w:tblCellMar>
        </w:tblPrEx>
        <w:trPr>
          <w:jc w:val="center"/>
        </w:trPr>
        <w:tc>
          <w:tcPr>
            <w:tcW w:w="716" w:type="pct"/>
            <w:vMerge w:val="continue"/>
            <w:tcBorders>
              <w:left w:val="single" w:color="auto" w:sz="4" w:space="0"/>
              <w:bottom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hint="eastAsia" w:ascii="仿宋" w:hAnsi="仿宋" w:eastAsia="仿宋" w:cs="仿宋"/>
                <w:color w:val="auto"/>
                <w:sz w:val="24"/>
                <w:szCs w:val="20"/>
                <w:highlight w:val="none"/>
              </w:rPr>
            </w:pPr>
          </w:p>
        </w:tc>
        <w:tc>
          <w:tcPr>
            <w:tcW w:w="4283" w:type="pct"/>
            <w:tcBorders>
              <w:top w:val="nil"/>
              <w:left w:val="nil"/>
              <w:bottom w:val="single" w:color="auto" w:sz="4" w:space="0"/>
              <w:right w:val="single" w:color="auto" w:sz="4" w:space="0"/>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哈希变送器</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对设备进行故障排查，电源板维修，主板更换。确保可以正常使用</w:t>
            </w:r>
            <w:r>
              <w:rPr>
                <w:rFonts w:hint="eastAsia" w:ascii="仿宋" w:hAnsi="仿宋" w:eastAsia="仿宋" w:cs="仿宋"/>
                <w:color w:val="auto"/>
                <w:sz w:val="24"/>
                <w:szCs w:val="20"/>
                <w:highlight w:val="none"/>
              </w:rPr>
              <w:t>。</w:t>
            </w:r>
          </w:p>
        </w:tc>
      </w:tr>
    </w:tbl>
    <w:p>
      <w:pPr>
        <w:pStyle w:val="28"/>
        <w:keepNext w:val="0"/>
        <w:keepLines w:val="0"/>
        <w:pageBreakBefore w:val="0"/>
        <w:kinsoku/>
        <w:wordWrap/>
        <w:overflowPunct/>
        <w:topLinePunct w:val="0"/>
        <w:bidi w:val="0"/>
        <w:spacing w:line="520" w:lineRule="exact"/>
        <w:rPr>
          <w:rFonts w:hint="eastAsia" w:ascii="仿宋" w:hAnsi="仿宋" w:eastAsia="仿宋" w:cs="仿宋"/>
          <w:color w:val="auto"/>
          <w:highlight w:val="none"/>
        </w:rPr>
      </w:pPr>
    </w:p>
    <w:p>
      <w:pPr>
        <w:keepNext w:val="0"/>
        <w:keepLines w:val="0"/>
        <w:pageBreakBefore w:val="0"/>
        <w:kinsoku/>
        <w:wordWrap/>
        <w:overflowPunct/>
        <w:topLinePunct w:val="0"/>
        <w:bidi w:val="0"/>
        <w:spacing w:line="52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六</w:t>
      </w:r>
      <w:r>
        <w:rPr>
          <w:rFonts w:hint="eastAsia" w:ascii="仿宋" w:hAnsi="仿宋" w:eastAsia="仿宋" w:cs="仿宋"/>
          <w:color w:val="auto"/>
          <w:sz w:val="28"/>
          <w:szCs w:val="28"/>
          <w:highlight w:val="none"/>
        </w:rPr>
        <w:t>、报价单位资格要求：</w:t>
      </w:r>
    </w:p>
    <w:p>
      <w:pPr>
        <w:keepNext w:val="0"/>
        <w:keepLines w:val="0"/>
        <w:pageBreakBefore w:val="0"/>
        <w:kinsoku/>
        <w:wordWrap/>
        <w:overflowPunct/>
        <w:topLinePunct w:val="0"/>
        <w:bidi w:val="0"/>
        <w:spacing w:line="52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1.报价单位须是中华人民共和国境内的法人或者其他组织，具有独立法人资格，</w:t>
      </w:r>
      <w:r>
        <w:rPr>
          <w:rFonts w:hint="eastAsia" w:ascii="仿宋" w:hAnsi="仿宋" w:eastAsia="仿宋" w:cs="仿宋"/>
          <w:color w:val="auto"/>
          <w:sz w:val="28"/>
          <w:szCs w:val="28"/>
          <w:highlight w:val="none"/>
          <w:u w:val="single"/>
          <w:lang w:val="zh-CN"/>
        </w:rPr>
        <w:t>持有工商行政管理部门核发的营业执照，</w:t>
      </w:r>
      <w:r>
        <w:rPr>
          <w:rFonts w:hint="eastAsia" w:ascii="仿宋" w:hAnsi="仿宋" w:eastAsia="仿宋" w:cs="仿宋"/>
          <w:color w:val="auto"/>
          <w:sz w:val="28"/>
          <w:szCs w:val="28"/>
          <w:highlight w:val="none"/>
          <w:u w:val="single"/>
          <w:lang w:val="en-US" w:eastAsia="zh-CN"/>
        </w:rPr>
        <w:t>且</w:t>
      </w:r>
      <w:r>
        <w:rPr>
          <w:rFonts w:hint="eastAsia" w:ascii="仿宋" w:hAnsi="仿宋" w:eastAsia="仿宋" w:cs="仿宋"/>
          <w:color w:val="auto"/>
          <w:sz w:val="28"/>
          <w:szCs w:val="28"/>
          <w:highlight w:val="none"/>
          <w:u w:val="single"/>
        </w:rPr>
        <w:t>能开具增值税专用发票。</w:t>
      </w:r>
    </w:p>
    <w:p>
      <w:pPr>
        <w:keepNext w:val="0"/>
        <w:keepLines w:val="0"/>
        <w:pageBreakBefore w:val="0"/>
        <w:kinsoku/>
        <w:wordWrap/>
        <w:overflowPunct/>
        <w:topLinePunct w:val="0"/>
        <w:bidi w:val="0"/>
        <w:spacing w:line="52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.业绩要求：2018年1月1日至今，</w:t>
      </w:r>
      <w:r>
        <w:rPr>
          <w:rFonts w:hint="eastAsia" w:ascii="仿宋" w:hAnsi="仿宋" w:eastAsia="仿宋" w:cs="仿宋"/>
          <w:color w:val="auto"/>
          <w:sz w:val="28"/>
          <w:szCs w:val="28"/>
          <w:highlight w:val="none"/>
          <w:u w:val="single"/>
          <w:lang w:val="en-US" w:eastAsia="zh-CN"/>
        </w:rPr>
        <w:t>最少</w:t>
      </w:r>
      <w:r>
        <w:rPr>
          <w:rFonts w:hint="eastAsia" w:ascii="仿宋" w:hAnsi="仿宋" w:eastAsia="仿宋" w:cs="仿宋"/>
          <w:color w:val="auto"/>
          <w:sz w:val="28"/>
          <w:szCs w:val="28"/>
          <w:highlight w:val="none"/>
          <w:u w:val="single"/>
        </w:rPr>
        <w:t>具有</w:t>
      </w:r>
      <w:r>
        <w:rPr>
          <w:rFonts w:hint="eastAsia" w:ascii="仿宋" w:hAnsi="仿宋" w:eastAsia="仿宋" w:cs="仿宋"/>
          <w:color w:val="auto"/>
          <w:sz w:val="28"/>
          <w:szCs w:val="28"/>
          <w:highlight w:val="none"/>
          <w:u w:val="single"/>
          <w:lang w:val="en-US" w:eastAsia="zh-CN"/>
        </w:rPr>
        <w:t>一项关于自控系统的安装或维修</w:t>
      </w:r>
      <w:r>
        <w:rPr>
          <w:rFonts w:hint="eastAsia" w:ascii="仿宋" w:hAnsi="仿宋" w:eastAsia="仿宋" w:cs="仿宋"/>
          <w:color w:val="auto"/>
          <w:sz w:val="28"/>
          <w:szCs w:val="28"/>
          <w:highlight w:val="none"/>
          <w:u w:val="single"/>
        </w:rPr>
        <w:t>业绩</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提供合同复印件、验收报告复印件，包括但不限于项目名称、金额及实施内容、合同双方签字盖章、签订日期，并加盖单位公章</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w:t>
      </w:r>
    </w:p>
    <w:p>
      <w:pPr>
        <w:autoSpaceDE w:val="0"/>
        <w:autoSpaceDN w:val="0"/>
        <w:spacing w:line="360" w:lineRule="auto"/>
        <w:ind w:firstLine="560" w:firstLineChars="200"/>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en-US" w:eastAsia="zh-CN"/>
        </w:rPr>
        <w:t>七、</w:t>
      </w:r>
      <w:r>
        <w:rPr>
          <w:rFonts w:hint="eastAsia" w:ascii="仿宋" w:hAnsi="仿宋" w:eastAsia="仿宋" w:cs="仿宋"/>
          <w:color w:val="auto"/>
          <w:sz w:val="28"/>
          <w:szCs w:val="28"/>
          <w:highlight w:val="none"/>
          <w:u w:val="none"/>
          <w:lang w:val="zh-CN"/>
        </w:rPr>
        <w:t>现场踏勘(答疑会)时间、地点：</w:t>
      </w:r>
    </w:p>
    <w:p>
      <w:pPr>
        <w:autoSpaceDE w:val="0"/>
        <w:autoSpaceDN w:val="0"/>
        <w:spacing w:line="360" w:lineRule="auto"/>
        <w:ind w:firstLine="560" w:firstLineChars="200"/>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en-US" w:eastAsia="zh-CN"/>
        </w:rPr>
        <w:t>为保证各报价单位的技术能满足现场安装调试要求，</w:t>
      </w:r>
      <w:r>
        <w:rPr>
          <w:rFonts w:hint="eastAsia" w:ascii="仿宋" w:hAnsi="仿宋" w:eastAsia="仿宋" w:cs="仿宋"/>
          <w:color w:val="auto"/>
          <w:sz w:val="28"/>
          <w:szCs w:val="28"/>
          <w:highlight w:val="none"/>
          <w:u w:val="none"/>
          <w:lang w:val="zh-CN" w:eastAsia="zh-CN"/>
        </w:rPr>
        <w:t>本</w:t>
      </w:r>
      <w:r>
        <w:rPr>
          <w:rFonts w:hint="eastAsia" w:ascii="仿宋" w:hAnsi="仿宋" w:eastAsia="仿宋" w:cs="仿宋"/>
          <w:color w:val="auto"/>
          <w:sz w:val="28"/>
          <w:szCs w:val="28"/>
          <w:highlight w:val="none"/>
          <w:u w:val="none"/>
          <w:lang w:val="zh-CN"/>
        </w:rPr>
        <w:t>项目</w:t>
      </w:r>
      <w:r>
        <w:rPr>
          <w:rFonts w:hint="eastAsia" w:ascii="仿宋" w:hAnsi="仿宋" w:eastAsia="仿宋" w:cs="仿宋"/>
          <w:color w:val="auto"/>
          <w:sz w:val="28"/>
          <w:szCs w:val="28"/>
          <w:highlight w:val="none"/>
          <w:u w:val="none"/>
          <w:lang w:val="zh-CN" w:eastAsia="zh-CN"/>
        </w:rPr>
        <w:t>须</w:t>
      </w:r>
      <w:r>
        <w:rPr>
          <w:rFonts w:hint="eastAsia" w:ascii="仿宋" w:hAnsi="仿宋" w:eastAsia="仿宋" w:cs="仿宋"/>
          <w:color w:val="auto"/>
          <w:sz w:val="28"/>
          <w:szCs w:val="28"/>
          <w:highlight w:val="none"/>
          <w:u w:val="none"/>
          <w:lang w:val="zh-CN"/>
        </w:rPr>
        <w:t>在提交报价文件前进行现场踏勘，未进行现场踏勘而报价的，一律视为无效报价，提交报价文件时需附上现场踏勘委派书（需求单位及报价单位均需盖章，</w:t>
      </w:r>
      <w:r>
        <w:rPr>
          <w:rFonts w:hint="eastAsia" w:ascii="仿宋" w:hAnsi="仿宋" w:eastAsia="仿宋" w:cs="仿宋"/>
          <w:color w:val="auto"/>
          <w:sz w:val="28"/>
          <w:szCs w:val="28"/>
          <w:highlight w:val="none"/>
          <w:u w:val="none"/>
          <w:lang w:val="zh-CN" w:eastAsia="zh-CN"/>
        </w:rPr>
        <w:t>详见附件</w:t>
      </w:r>
      <w:r>
        <w:rPr>
          <w:rFonts w:hint="eastAsia" w:ascii="仿宋" w:hAnsi="仿宋" w:eastAsia="仿宋" w:cs="仿宋"/>
          <w:color w:val="auto"/>
          <w:sz w:val="28"/>
          <w:szCs w:val="28"/>
          <w:highlight w:val="none"/>
          <w:u w:val="none"/>
          <w:lang w:val="zh-CN"/>
        </w:rPr>
        <w:t>）。</w:t>
      </w:r>
    </w:p>
    <w:p>
      <w:pPr>
        <w:autoSpaceDE w:val="0"/>
        <w:autoSpaceDN w:val="0"/>
        <w:spacing w:line="360" w:lineRule="auto"/>
        <w:ind w:firstLine="560" w:firstLineChars="200"/>
        <w:rPr>
          <w:rFonts w:hint="eastAsia" w:ascii="仿宋" w:hAnsi="仿宋" w:eastAsia="仿宋" w:cs="仿宋"/>
          <w:color w:val="auto"/>
          <w:sz w:val="28"/>
          <w:szCs w:val="28"/>
          <w:highlight w:val="none"/>
          <w:u w:val="none"/>
          <w:lang w:val="zh-CN" w:eastAsia="zh-CN"/>
        </w:rPr>
      </w:pPr>
      <w:r>
        <w:rPr>
          <w:rFonts w:hint="eastAsia" w:ascii="仿宋" w:hAnsi="仿宋" w:eastAsia="仿宋" w:cs="仿宋"/>
          <w:color w:val="auto"/>
          <w:sz w:val="28"/>
          <w:szCs w:val="28"/>
          <w:highlight w:val="none"/>
          <w:u w:val="none"/>
          <w:lang w:val="zh-CN"/>
        </w:rPr>
        <w:t>1. 现场踏勘(答疑会)集合时间：</w:t>
      </w:r>
      <w:r>
        <w:rPr>
          <w:rFonts w:hint="eastAsia" w:ascii="仿宋" w:hAnsi="仿宋" w:eastAsia="仿宋" w:cs="仿宋"/>
          <w:color w:val="auto"/>
          <w:sz w:val="28"/>
          <w:szCs w:val="28"/>
          <w:highlight w:val="none"/>
          <w:u w:val="none"/>
          <w:lang w:val="zh-CN" w:eastAsia="zh-CN"/>
        </w:rPr>
        <w:t>2021年</w:t>
      </w:r>
      <w:r>
        <w:rPr>
          <w:rFonts w:hint="eastAsia" w:ascii="仿宋" w:hAnsi="仿宋" w:eastAsia="仿宋" w:cs="仿宋"/>
          <w:color w:val="auto"/>
          <w:sz w:val="28"/>
          <w:szCs w:val="28"/>
          <w:highlight w:val="none"/>
          <w:u w:val="none"/>
          <w:lang w:val="en-US" w:eastAsia="zh-CN"/>
        </w:rPr>
        <w:t>12</w:t>
      </w:r>
      <w:r>
        <w:rPr>
          <w:rFonts w:hint="eastAsia" w:ascii="仿宋" w:hAnsi="仿宋" w:eastAsia="仿宋" w:cs="仿宋"/>
          <w:color w:val="auto"/>
          <w:sz w:val="28"/>
          <w:szCs w:val="28"/>
          <w:highlight w:val="none"/>
          <w:u w:val="none"/>
          <w:lang w:val="zh-CN" w:eastAsia="zh-CN"/>
        </w:rPr>
        <w:t>月</w:t>
      </w:r>
      <w:r>
        <w:rPr>
          <w:rFonts w:hint="eastAsia" w:ascii="仿宋" w:hAnsi="仿宋" w:eastAsia="仿宋" w:cs="仿宋"/>
          <w:color w:val="auto"/>
          <w:sz w:val="28"/>
          <w:szCs w:val="28"/>
          <w:highlight w:val="none"/>
          <w:u w:val="none"/>
          <w:lang w:val="en-US" w:eastAsia="zh-CN"/>
        </w:rPr>
        <w:t>13</w:t>
      </w:r>
      <w:r>
        <w:rPr>
          <w:rFonts w:hint="eastAsia" w:ascii="仿宋" w:hAnsi="仿宋" w:eastAsia="仿宋" w:cs="仿宋"/>
          <w:color w:val="auto"/>
          <w:sz w:val="28"/>
          <w:szCs w:val="28"/>
          <w:highlight w:val="none"/>
          <w:u w:val="none"/>
          <w:lang w:val="zh-CN" w:eastAsia="zh-CN"/>
        </w:rPr>
        <w:t>日</w:t>
      </w:r>
      <w:r>
        <w:rPr>
          <w:rFonts w:hint="eastAsia" w:ascii="仿宋" w:hAnsi="仿宋" w:eastAsia="仿宋" w:cs="仿宋"/>
          <w:color w:val="auto"/>
          <w:sz w:val="28"/>
          <w:szCs w:val="28"/>
          <w:highlight w:val="none"/>
          <w:u w:val="none"/>
          <w:lang w:val="en-US" w:eastAsia="zh-CN"/>
        </w:rPr>
        <w:t>9</w:t>
      </w:r>
      <w:r>
        <w:rPr>
          <w:rFonts w:hint="eastAsia" w:ascii="仿宋" w:hAnsi="仿宋" w:eastAsia="仿宋" w:cs="仿宋"/>
          <w:color w:val="auto"/>
          <w:sz w:val="28"/>
          <w:szCs w:val="28"/>
          <w:highlight w:val="none"/>
          <w:u w:val="none"/>
          <w:lang w:val="zh-CN"/>
        </w:rPr>
        <w:t>时</w:t>
      </w:r>
      <w:r>
        <w:rPr>
          <w:rFonts w:hint="eastAsia" w:ascii="仿宋" w:hAnsi="仿宋" w:eastAsia="仿宋" w:cs="仿宋"/>
          <w:color w:val="auto"/>
          <w:sz w:val="28"/>
          <w:szCs w:val="28"/>
          <w:highlight w:val="none"/>
          <w:u w:val="none"/>
          <w:lang w:val="en-US" w:eastAsia="zh-CN"/>
        </w:rPr>
        <w:t>30</w:t>
      </w:r>
      <w:r>
        <w:rPr>
          <w:rFonts w:hint="eastAsia" w:ascii="仿宋" w:hAnsi="仿宋" w:eastAsia="仿宋" w:cs="仿宋"/>
          <w:color w:val="auto"/>
          <w:sz w:val="28"/>
          <w:szCs w:val="28"/>
          <w:highlight w:val="none"/>
          <w:u w:val="none"/>
          <w:lang w:val="zh-CN"/>
        </w:rPr>
        <w:t>分至</w:t>
      </w:r>
      <w:r>
        <w:rPr>
          <w:rFonts w:hint="eastAsia" w:ascii="仿宋" w:hAnsi="仿宋" w:eastAsia="仿宋" w:cs="仿宋"/>
          <w:color w:val="auto"/>
          <w:sz w:val="28"/>
          <w:szCs w:val="28"/>
          <w:highlight w:val="none"/>
          <w:u w:val="none"/>
          <w:lang w:val="en-US" w:eastAsia="zh-CN"/>
        </w:rPr>
        <w:t>10</w:t>
      </w:r>
      <w:r>
        <w:rPr>
          <w:rFonts w:hint="eastAsia" w:ascii="仿宋" w:hAnsi="仿宋" w:eastAsia="仿宋" w:cs="仿宋"/>
          <w:color w:val="auto"/>
          <w:sz w:val="28"/>
          <w:szCs w:val="28"/>
          <w:highlight w:val="none"/>
          <w:u w:val="none"/>
          <w:lang w:val="zh-CN"/>
        </w:rPr>
        <w:t>时</w:t>
      </w:r>
      <w:r>
        <w:rPr>
          <w:rFonts w:hint="eastAsia" w:ascii="仿宋" w:hAnsi="仿宋" w:eastAsia="仿宋" w:cs="仿宋"/>
          <w:color w:val="auto"/>
          <w:sz w:val="28"/>
          <w:szCs w:val="28"/>
          <w:highlight w:val="none"/>
          <w:u w:val="none"/>
          <w:lang w:val="en-US" w:eastAsia="zh-CN"/>
        </w:rPr>
        <w:t>00</w:t>
      </w:r>
      <w:r>
        <w:rPr>
          <w:rFonts w:hint="eastAsia" w:ascii="仿宋" w:hAnsi="仿宋" w:eastAsia="仿宋" w:cs="仿宋"/>
          <w:color w:val="auto"/>
          <w:sz w:val="28"/>
          <w:szCs w:val="28"/>
          <w:highlight w:val="none"/>
          <w:u w:val="none"/>
          <w:lang w:val="zh-CN"/>
        </w:rPr>
        <w:t>分整，逾时不再接待。</w:t>
      </w:r>
    </w:p>
    <w:p>
      <w:pPr>
        <w:autoSpaceDE w:val="0"/>
        <w:autoSpaceDN w:val="0"/>
        <w:spacing w:line="360" w:lineRule="auto"/>
        <w:ind w:firstLine="560" w:firstLineChars="200"/>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zh-CN"/>
        </w:rPr>
        <w:t>2. 现场踏勘(答疑会)集合地点：</w:t>
      </w:r>
      <w:r>
        <w:rPr>
          <w:rFonts w:hint="eastAsia" w:ascii="仿宋" w:hAnsi="仿宋" w:eastAsia="仿宋" w:cs="仿宋"/>
          <w:color w:val="auto"/>
          <w:sz w:val="28"/>
          <w:szCs w:val="28"/>
          <w:highlight w:val="none"/>
          <w:u w:val="none"/>
          <w:lang w:val="zh-CN" w:eastAsia="zh-CN"/>
        </w:rPr>
        <w:t>广州市白云区白云湖街夏花一路551号202房广州市净水有限公司石井分公司。</w:t>
      </w:r>
      <w:r>
        <w:rPr>
          <w:rFonts w:hint="eastAsia" w:ascii="仿宋" w:hAnsi="仿宋" w:eastAsia="仿宋" w:cs="仿宋"/>
          <w:color w:val="auto"/>
          <w:sz w:val="28"/>
          <w:szCs w:val="28"/>
          <w:highlight w:val="none"/>
          <w:u w:val="none"/>
          <w:lang w:val="zh-CN"/>
        </w:rPr>
        <w:t xml:space="preserve"> </w:t>
      </w:r>
    </w:p>
    <w:p>
      <w:pPr>
        <w:autoSpaceDE w:val="0"/>
        <w:autoSpaceDN w:val="0"/>
        <w:spacing w:line="360" w:lineRule="auto"/>
        <w:ind w:firstLine="560" w:firstLineChars="200"/>
        <w:rPr>
          <w:rFonts w:hint="eastAsia" w:ascii="仿宋" w:hAnsi="仿宋" w:eastAsia="仿宋" w:cs="仿宋"/>
          <w:color w:val="auto"/>
          <w:sz w:val="28"/>
          <w:szCs w:val="28"/>
          <w:highlight w:val="none"/>
          <w:u w:val="none"/>
          <w:lang w:val="zh-CN" w:eastAsia="zh-CN"/>
        </w:rPr>
      </w:pPr>
      <w:r>
        <w:rPr>
          <w:rFonts w:hint="eastAsia" w:ascii="仿宋" w:hAnsi="仿宋" w:eastAsia="仿宋" w:cs="仿宋"/>
          <w:color w:val="auto"/>
          <w:sz w:val="28"/>
          <w:szCs w:val="28"/>
          <w:highlight w:val="none"/>
          <w:u w:val="none"/>
          <w:lang w:val="zh-CN" w:eastAsia="zh-CN"/>
        </w:rPr>
        <w:t>3</w:t>
      </w:r>
      <w:r>
        <w:rPr>
          <w:rFonts w:hint="eastAsia" w:ascii="仿宋" w:hAnsi="仿宋" w:eastAsia="仿宋" w:cs="仿宋"/>
          <w:color w:val="auto"/>
          <w:sz w:val="28"/>
          <w:szCs w:val="28"/>
          <w:highlight w:val="none"/>
          <w:u w:val="none"/>
          <w:lang w:val="zh-CN"/>
        </w:rPr>
        <w:t>. 现场踏勘(答疑会)时间：</w:t>
      </w:r>
      <w:r>
        <w:rPr>
          <w:rFonts w:hint="eastAsia" w:ascii="仿宋" w:hAnsi="仿宋" w:eastAsia="仿宋" w:cs="仿宋"/>
          <w:color w:val="auto"/>
          <w:sz w:val="28"/>
          <w:szCs w:val="28"/>
          <w:highlight w:val="none"/>
          <w:u w:val="none"/>
          <w:lang w:val="zh-CN" w:eastAsia="zh-CN"/>
        </w:rPr>
        <w:t>2021年</w:t>
      </w:r>
      <w:r>
        <w:rPr>
          <w:rFonts w:hint="eastAsia" w:ascii="仿宋" w:hAnsi="仿宋" w:eastAsia="仿宋" w:cs="仿宋"/>
          <w:color w:val="auto"/>
          <w:sz w:val="28"/>
          <w:szCs w:val="28"/>
          <w:highlight w:val="none"/>
          <w:u w:val="none"/>
          <w:lang w:val="en-US" w:eastAsia="zh-CN"/>
        </w:rPr>
        <w:t>12</w:t>
      </w:r>
      <w:r>
        <w:rPr>
          <w:rFonts w:hint="eastAsia" w:ascii="仿宋" w:hAnsi="仿宋" w:eastAsia="仿宋" w:cs="仿宋"/>
          <w:color w:val="auto"/>
          <w:sz w:val="28"/>
          <w:szCs w:val="28"/>
          <w:highlight w:val="none"/>
          <w:u w:val="none"/>
          <w:lang w:val="zh-CN" w:eastAsia="zh-CN"/>
        </w:rPr>
        <w:t>月</w:t>
      </w:r>
      <w:r>
        <w:rPr>
          <w:rFonts w:hint="eastAsia" w:ascii="仿宋" w:hAnsi="仿宋" w:eastAsia="仿宋" w:cs="仿宋"/>
          <w:color w:val="auto"/>
          <w:sz w:val="28"/>
          <w:szCs w:val="28"/>
          <w:highlight w:val="none"/>
          <w:u w:val="none"/>
          <w:lang w:val="en-US" w:eastAsia="zh-CN"/>
        </w:rPr>
        <w:t>13</w:t>
      </w:r>
      <w:r>
        <w:rPr>
          <w:rFonts w:hint="eastAsia" w:ascii="仿宋" w:hAnsi="仿宋" w:eastAsia="仿宋" w:cs="仿宋"/>
          <w:color w:val="auto"/>
          <w:sz w:val="28"/>
          <w:szCs w:val="28"/>
          <w:highlight w:val="none"/>
          <w:u w:val="none"/>
          <w:lang w:val="zh-CN" w:eastAsia="zh-CN"/>
        </w:rPr>
        <w:t>日</w:t>
      </w:r>
      <w:r>
        <w:rPr>
          <w:rFonts w:hint="eastAsia" w:ascii="仿宋" w:hAnsi="仿宋" w:eastAsia="仿宋" w:cs="仿宋"/>
          <w:color w:val="auto"/>
          <w:sz w:val="28"/>
          <w:szCs w:val="28"/>
          <w:highlight w:val="none"/>
          <w:u w:val="none"/>
          <w:lang w:val="en-US" w:eastAsia="zh-CN"/>
        </w:rPr>
        <w:t>10</w:t>
      </w:r>
      <w:r>
        <w:rPr>
          <w:rFonts w:hint="eastAsia" w:ascii="仿宋" w:hAnsi="仿宋" w:eastAsia="仿宋" w:cs="仿宋"/>
          <w:color w:val="auto"/>
          <w:sz w:val="28"/>
          <w:szCs w:val="28"/>
          <w:highlight w:val="none"/>
          <w:u w:val="none"/>
          <w:lang w:val="zh-CN"/>
        </w:rPr>
        <w:t>时</w:t>
      </w:r>
      <w:r>
        <w:rPr>
          <w:rFonts w:hint="eastAsia" w:ascii="仿宋" w:hAnsi="仿宋" w:eastAsia="仿宋" w:cs="仿宋"/>
          <w:color w:val="auto"/>
          <w:sz w:val="28"/>
          <w:szCs w:val="28"/>
          <w:highlight w:val="none"/>
          <w:u w:val="none"/>
          <w:lang w:val="en-US" w:eastAsia="zh-CN"/>
        </w:rPr>
        <w:t>00</w:t>
      </w:r>
      <w:r>
        <w:rPr>
          <w:rFonts w:hint="eastAsia" w:ascii="仿宋" w:hAnsi="仿宋" w:eastAsia="仿宋" w:cs="仿宋"/>
          <w:color w:val="auto"/>
          <w:sz w:val="28"/>
          <w:szCs w:val="28"/>
          <w:highlight w:val="none"/>
          <w:u w:val="none"/>
          <w:lang w:val="zh-CN"/>
        </w:rPr>
        <w:t>分</w:t>
      </w:r>
      <w:r>
        <w:rPr>
          <w:rFonts w:hint="eastAsia" w:ascii="仿宋" w:hAnsi="仿宋" w:eastAsia="仿宋" w:cs="仿宋"/>
          <w:color w:val="auto"/>
          <w:sz w:val="28"/>
          <w:szCs w:val="28"/>
          <w:highlight w:val="none"/>
          <w:u w:val="none"/>
          <w:lang w:val="zh-CN" w:eastAsia="zh-CN"/>
        </w:rPr>
        <w:t>。</w:t>
      </w:r>
    </w:p>
    <w:p>
      <w:pPr>
        <w:autoSpaceDE w:val="0"/>
        <w:autoSpaceDN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八、询价文件的获取：在2021年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val="zh-CN"/>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lang w:val="zh-CN"/>
        </w:rPr>
        <w:t>分前，在广州市净水有限公司门户网站免费下载。</w:t>
      </w:r>
    </w:p>
    <w:p>
      <w:pPr>
        <w:autoSpaceDE w:val="0"/>
        <w:autoSpaceDN w:val="0"/>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lang w:val="zh-CN"/>
        </w:rPr>
        <w:t>九、询价响应文件递交时间：2021年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val="zh-CN"/>
        </w:rPr>
        <w:t>日</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val="zh-CN"/>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lang w:val="zh-CN"/>
        </w:rPr>
        <w:t>分至</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lang w:val="zh-CN"/>
        </w:rPr>
        <w:t>分；询价响应文件递交截止时间：2021年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val="zh-CN"/>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rPr>
        <w:t>递交响应文件时须提供授权委托人身份证原件备查。</w:t>
      </w:r>
    </w:p>
    <w:p>
      <w:pPr>
        <w:autoSpaceDE w:val="0"/>
        <w:autoSpaceDN w:val="0"/>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十、询价响应文件送达地点：广州市天河区临江大道501号广州市净水有限公司。（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               </w:t>
      </w:r>
    </w:p>
    <w:p>
      <w:pPr>
        <w:autoSpaceDE w:val="0"/>
        <w:autoSpaceDN w:val="0"/>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十一、评审时间：</w:t>
      </w:r>
      <w:r>
        <w:rPr>
          <w:rFonts w:hint="eastAsia" w:ascii="仿宋" w:hAnsi="仿宋" w:eastAsia="仿宋" w:cs="仿宋"/>
          <w:color w:val="auto"/>
          <w:sz w:val="28"/>
          <w:szCs w:val="28"/>
          <w:highlight w:val="none"/>
        </w:rPr>
        <w:t>2021</w:t>
      </w:r>
      <w:r>
        <w:rPr>
          <w:rFonts w:hint="eastAsia" w:ascii="仿宋" w:hAnsi="仿宋" w:eastAsia="仿宋" w:cs="仿宋"/>
          <w:color w:val="auto"/>
          <w:sz w:val="28"/>
          <w:szCs w:val="28"/>
          <w:highlight w:val="none"/>
          <w:lang w:val="zh-CN"/>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val="zh-CN"/>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lang w:val="zh-CN"/>
        </w:rPr>
        <w:t>分</w:t>
      </w:r>
    </w:p>
    <w:p>
      <w:pPr>
        <w:autoSpaceDE w:val="0"/>
        <w:autoSpaceDN w:val="0"/>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十二、评审地点：广州市净水有限公司</w:t>
      </w:r>
      <w:r>
        <w:rPr>
          <w:rFonts w:hint="eastAsia" w:ascii="仿宋" w:hAnsi="仿宋" w:eastAsia="仿宋" w:cs="仿宋"/>
          <w:color w:val="auto"/>
          <w:sz w:val="28"/>
          <w:szCs w:val="28"/>
          <w:highlight w:val="none"/>
        </w:rPr>
        <w:t>六楼</w:t>
      </w:r>
      <w:r>
        <w:rPr>
          <w:rFonts w:hint="eastAsia" w:ascii="仿宋" w:hAnsi="仿宋" w:eastAsia="仿宋" w:cs="仿宋"/>
          <w:color w:val="auto"/>
          <w:sz w:val="28"/>
          <w:szCs w:val="28"/>
          <w:highlight w:val="none"/>
          <w:lang w:val="zh-CN"/>
        </w:rPr>
        <w:t xml:space="preserve">招标办                   </w:t>
      </w:r>
    </w:p>
    <w:p>
      <w:pPr>
        <w:autoSpaceDE w:val="0"/>
        <w:autoSpaceDN w:val="0"/>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十三、询价人的联系方式</w:t>
      </w:r>
    </w:p>
    <w:p>
      <w:pPr>
        <w:autoSpaceDE w:val="0"/>
        <w:autoSpaceDN w:val="0"/>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询价人：广州市净水有限公司</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联系地址：广州市天河区临江大道501号            </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联系人：黄工             联系方式：020-62315524  </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                                          </w:t>
      </w:r>
    </w:p>
    <w:p>
      <w:pPr>
        <w:keepNext w:val="0"/>
        <w:keepLines w:val="0"/>
        <w:pageBreakBefore w:val="0"/>
        <w:kinsoku/>
        <w:wordWrap/>
        <w:overflowPunct/>
        <w:topLinePunct w:val="0"/>
        <w:autoSpaceDE w:val="0"/>
        <w:autoSpaceDN w:val="0"/>
        <w:bidi w:val="0"/>
        <w:spacing w:line="520" w:lineRule="exact"/>
        <w:ind w:firstLine="6440" w:firstLineChars="23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广州市净水有限公司</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color w:val="auto"/>
          <w:sz w:val="28"/>
          <w:szCs w:val="28"/>
          <w:highlight w:val="none"/>
          <w:lang w:val="zh-CN"/>
        </w:rPr>
        <w:sectPr>
          <w:footerReference r:id="rId6" w:type="default"/>
          <w:type w:val="continuous"/>
          <w:pgSz w:w="11906" w:h="16838"/>
          <w:pgMar w:top="1134" w:right="1134" w:bottom="1134" w:left="1701"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int="eastAsia" w:ascii="仿宋" w:hAnsi="仿宋" w:eastAsia="仿宋" w:cs="仿宋"/>
          <w:color w:val="auto"/>
          <w:sz w:val="28"/>
          <w:szCs w:val="28"/>
          <w:highlight w:val="none"/>
          <w:lang w:val="zh-CN"/>
        </w:rPr>
        <w:t xml:space="preserve">                                            </w:t>
      </w:r>
      <w:r>
        <w:rPr>
          <w:rFonts w:hint="eastAsia" w:ascii="仿宋" w:hAnsi="仿宋" w:eastAsia="仿宋" w:cs="仿宋"/>
          <w:color w:val="auto"/>
          <w:sz w:val="28"/>
          <w:szCs w:val="28"/>
          <w:highlight w:val="none"/>
          <w:lang w:val="en-US" w:eastAsia="zh-CN"/>
        </w:rPr>
        <w:t>2021</w:t>
      </w:r>
      <w:r>
        <w:rPr>
          <w:rFonts w:hint="eastAsia" w:ascii="仿宋" w:hAnsi="仿宋" w:eastAsia="仿宋" w:cs="仿宋"/>
          <w:color w:val="auto"/>
          <w:sz w:val="28"/>
          <w:szCs w:val="28"/>
          <w:highlight w:val="none"/>
          <w:lang w:val="zh-CN"/>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val="zh-CN"/>
        </w:rPr>
        <w:t>日</w:t>
      </w:r>
    </w:p>
    <w:p>
      <w:pPr>
        <w:spacing w:line="480" w:lineRule="auto"/>
        <w:jc w:val="center"/>
        <w:rPr>
          <w:rFonts w:ascii="仿宋_GB2312" w:hAnsi="Times New Roman" w:eastAsia="仿宋_GB2312"/>
          <w:b/>
          <w:color w:val="auto"/>
          <w:sz w:val="28"/>
          <w:szCs w:val="28"/>
          <w:highlight w:val="none"/>
        </w:rPr>
      </w:pPr>
      <w:r>
        <w:rPr>
          <w:rFonts w:hint="eastAsia" w:ascii="仿宋_GB2312" w:eastAsia="仿宋_GB2312"/>
          <w:b/>
          <w:color w:val="auto"/>
          <w:sz w:val="28"/>
          <w:szCs w:val="28"/>
          <w:highlight w:val="none"/>
        </w:rPr>
        <w:t>现场踏勘委派书</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 </w:t>
      </w:r>
    </w:p>
    <w:p>
      <w:pPr>
        <w:spacing w:line="360" w:lineRule="auto"/>
        <w:rPr>
          <w:rFonts w:hint="default" w:ascii="仿宋_GB2312" w:hAnsi="Times New Roman" w:eastAsia="仿宋_GB2312"/>
          <w:color w:val="auto"/>
          <w:sz w:val="28"/>
          <w:szCs w:val="28"/>
          <w:highlight w:val="none"/>
          <w:lang w:val="en-US" w:eastAsia="zh-CN"/>
        </w:rPr>
      </w:pPr>
      <w:r>
        <w:rPr>
          <w:rFonts w:hint="eastAsia" w:ascii="仿宋_GB2312" w:eastAsia="仿宋_GB2312"/>
          <w:color w:val="auto"/>
          <w:sz w:val="28"/>
          <w:szCs w:val="28"/>
          <w:highlight w:val="none"/>
        </w:rPr>
        <w:t>致：广州市净水有限公司</w:t>
      </w:r>
      <w:r>
        <w:rPr>
          <w:rFonts w:hint="eastAsia" w:ascii="仿宋_GB2312" w:eastAsia="仿宋_GB2312"/>
          <w:color w:val="auto"/>
          <w:sz w:val="28"/>
          <w:szCs w:val="28"/>
          <w:highlight w:val="none"/>
          <w:lang w:val="en-US" w:eastAsia="zh-CN"/>
        </w:rPr>
        <w:t>石井分公司</w:t>
      </w:r>
    </w:p>
    <w:p>
      <w:pPr>
        <w:spacing w:line="360" w:lineRule="auto"/>
        <w:rPr>
          <w:rFonts w:ascii="仿宋_GB2312" w:eastAsia="仿宋_GB2312"/>
          <w:b/>
          <w:color w:val="auto"/>
          <w:sz w:val="28"/>
          <w:szCs w:val="28"/>
          <w:highlight w:val="none"/>
        </w:rPr>
      </w:pPr>
      <w:r>
        <w:rPr>
          <w:rFonts w:hint="eastAsia" w:ascii="仿宋_GB2312" w:eastAsia="仿宋_GB2312"/>
          <w:b/>
          <w:color w:val="auto"/>
          <w:sz w:val="28"/>
          <w:szCs w:val="28"/>
          <w:highlight w:val="none"/>
        </w:rPr>
        <w:t xml:space="preserve"> </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我公司（单位）</w:t>
      </w:r>
      <w:r>
        <w:rPr>
          <w:rFonts w:hint="eastAsia" w:ascii="仿宋_GB2312" w:eastAsia="仿宋_GB2312"/>
          <w:color w:val="auto"/>
          <w:sz w:val="28"/>
          <w:szCs w:val="28"/>
          <w:highlight w:val="none"/>
          <w:u w:val="single"/>
        </w:rPr>
        <w:t xml:space="preserve">      </w:t>
      </w:r>
      <w:r>
        <w:rPr>
          <w:rFonts w:hint="eastAsia" w:ascii="仿宋_GB2312" w:eastAsia="仿宋_GB2312"/>
          <w:i/>
          <w:color w:val="auto"/>
          <w:sz w:val="28"/>
          <w:szCs w:val="28"/>
          <w:highlight w:val="none"/>
          <w:u w:val="single"/>
        </w:rPr>
        <w:t xml:space="preserve">（报价单位名称）     </w:t>
      </w:r>
      <w:r>
        <w:rPr>
          <w:rFonts w:hint="eastAsia" w:ascii="仿宋_GB2312" w:eastAsia="仿宋_GB2312"/>
          <w:color w:val="auto"/>
          <w:sz w:val="28"/>
          <w:szCs w:val="28"/>
          <w:highlight w:val="none"/>
        </w:rPr>
        <w:t>现委派</w:t>
      </w:r>
      <w:r>
        <w:rPr>
          <w:rFonts w:hint="eastAsia" w:ascii="仿宋_GB2312" w:eastAsia="仿宋_GB2312"/>
          <w:color w:val="auto"/>
          <w:sz w:val="28"/>
          <w:szCs w:val="28"/>
          <w:highlight w:val="none"/>
          <w:u w:val="single"/>
        </w:rPr>
        <w:t xml:space="preserve">    </w:t>
      </w:r>
      <w:r>
        <w:rPr>
          <w:rFonts w:hint="eastAsia" w:ascii="仿宋_GB2312" w:eastAsia="仿宋_GB2312"/>
          <w:i/>
          <w:color w:val="auto"/>
          <w:sz w:val="28"/>
          <w:szCs w:val="28"/>
          <w:highlight w:val="none"/>
          <w:u w:val="single"/>
        </w:rPr>
        <w:t xml:space="preserve">（姓名、职务、身份证号）    </w:t>
      </w:r>
      <w:r>
        <w:rPr>
          <w:rFonts w:hint="eastAsia" w:ascii="仿宋_GB2312" w:eastAsia="仿宋_GB2312"/>
          <w:color w:val="auto"/>
          <w:sz w:val="28"/>
          <w:szCs w:val="28"/>
          <w:highlight w:val="none"/>
        </w:rPr>
        <w:t>处理</w:t>
      </w:r>
      <w:r>
        <w:rPr>
          <w:rFonts w:hint="eastAsia" w:ascii="仿宋_GB2312" w:eastAsia="仿宋_GB2312"/>
          <w:color w:val="auto"/>
          <w:sz w:val="28"/>
          <w:szCs w:val="28"/>
          <w:highlight w:val="none"/>
          <w:u w:val="single"/>
          <w:lang w:val="en-US" w:eastAsia="zh-CN"/>
        </w:rPr>
        <w:t>石井分公司2021年厂区自控设备维修项目</w:t>
      </w:r>
      <w:r>
        <w:rPr>
          <w:rFonts w:hint="eastAsia" w:ascii="仿宋_GB2312" w:eastAsia="仿宋_GB2312"/>
          <w:color w:val="auto"/>
          <w:sz w:val="28"/>
          <w:szCs w:val="28"/>
          <w:highlight w:val="none"/>
        </w:rPr>
        <w:t>，项目编号：</w:t>
      </w:r>
      <w:r>
        <w:rPr>
          <w:rFonts w:hint="eastAsia" w:ascii="仿宋" w:hAnsi="仿宋" w:eastAsia="仿宋" w:cs="仿宋"/>
          <w:color w:val="auto"/>
          <w:sz w:val="28"/>
          <w:szCs w:val="28"/>
          <w:highlight w:val="none"/>
          <w:u w:val="single"/>
          <w:lang w:val="en-US" w:eastAsia="zh-CN"/>
        </w:rPr>
        <w:t xml:space="preserve">           </w:t>
      </w:r>
      <w:r>
        <w:rPr>
          <w:rFonts w:hint="eastAsia" w:ascii="仿宋_GB2312" w:eastAsia="仿宋_GB2312"/>
          <w:color w:val="auto"/>
          <w:sz w:val="28"/>
          <w:szCs w:val="28"/>
          <w:highlight w:val="none"/>
        </w:rPr>
        <w:t>的现场踏勘事宜。</w:t>
      </w:r>
    </w:p>
    <w:p>
      <w:pPr>
        <w:spacing w:line="360" w:lineRule="auto"/>
        <w:ind w:firstLine="54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特此声明！</w:t>
      </w:r>
    </w:p>
    <w:p>
      <w:pPr>
        <w:pStyle w:val="28"/>
        <w:rPr>
          <w:rFonts w:hint="eastAsia" w:eastAsia="仿宋_GB2312"/>
          <w:color w:val="auto"/>
          <w:highlight w:val="none"/>
          <w:lang w:eastAsia="zh-CN"/>
        </w:rPr>
      </w:pPr>
      <w:r>
        <w:rPr>
          <w:rFonts w:hint="eastAsia" w:ascii="仿宋_GB2312" w:hAnsi="仿宋_GB2312" w:eastAsia="仿宋_GB2312" w:cs="仿宋_GB2312"/>
          <w:color w:val="auto"/>
          <w:sz w:val="28"/>
          <w:szCs w:val="28"/>
          <w:highlight w:val="none"/>
        </w:rPr>
        <w:t>（</w:t>
      </w:r>
      <w:r>
        <w:rPr>
          <w:rFonts w:hint="eastAsia" w:ascii="仿宋" w:hAnsi="仿宋" w:eastAsia="仿宋" w:cs="仿宋"/>
          <w:color w:val="auto"/>
          <w:sz w:val="28"/>
          <w:szCs w:val="28"/>
          <w:highlight w:val="none"/>
          <w:lang w:val="zh-CN"/>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w:t>
      </w:r>
      <w:r>
        <w:rPr>
          <w:rFonts w:hint="eastAsia" w:ascii="仿宋_GB2312" w:hAnsi="仿宋_GB2312" w:cs="仿宋_GB2312"/>
          <w:color w:val="auto"/>
          <w:sz w:val="28"/>
          <w:szCs w:val="28"/>
          <w:highlight w:val="none"/>
          <w:lang w:eastAsia="zh-CN"/>
        </w:rPr>
        <w:t>）</w:t>
      </w:r>
    </w:p>
    <w:p>
      <w:pPr>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p>
      <w:pPr>
        <w:adjustRightInd w:val="0"/>
        <w:snapToGrid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报价单位法定代表人（或法定代表人授权代表）签字：</w:t>
      </w:r>
      <w:r>
        <w:rPr>
          <w:rFonts w:hint="eastAsia" w:ascii="仿宋_GB2312" w:eastAsia="仿宋_GB2312"/>
          <w:color w:val="auto"/>
          <w:sz w:val="28"/>
          <w:szCs w:val="28"/>
          <w:highlight w:val="none"/>
          <w:u w:val="single"/>
        </w:rPr>
        <w:t xml:space="preserve">                   </w:t>
      </w:r>
    </w:p>
    <w:p>
      <w:pPr>
        <w:adjustRightInd w:val="0"/>
        <w:snapToGrid w:val="0"/>
        <w:spacing w:line="360" w:lineRule="auto"/>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报价单位名称（签章）：</w:t>
      </w:r>
      <w:r>
        <w:rPr>
          <w:rFonts w:hint="eastAsia" w:ascii="仿宋_GB2312" w:eastAsia="仿宋_GB2312"/>
          <w:color w:val="auto"/>
          <w:sz w:val="28"/>
          <w:szCs w:val="28"/>
          <w:highlight w:val="none"/>
          <w:u w:val="single"/>
        </w:rPr>
        <w:t xml:space="preserve">                        </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日期：   年   月   日</w:t>
      </w:r>
    </w:p>
    <w:p>
      <w:pPr>
        <w:pStyle w:val="28"/>
        <w:wordWrap/>
        <w:spacing w:line="500" w:lineRule="exact"/>
        <w:rPr>
          <w:rFonts w:ascii="仿宋" w:hAnsi="仿宋" w:eastAsia="仿宋" w:cs="仿宋"/>
          <w:color w:val="auto"/>
          <w:sz w:val="28"/>
          <w:szCs w:val="28"/>
          <w:highlight w:val="none"/>
        </w:rPr>
      </w:pPr>
    </w:p>
    <w:p>
      <w:pPr>
        <w:pStyle w:val="28"/>
        <w:wordWrap/>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pPr>
        <w:pStyle w:val="28"/>
        <w:wordWrap/>
        <w:spacing w:line="500" w:lineRule="exact"/>
        <w:ind w:firstLine="5880" w:firstLineChars="21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广州市净水有限公司</w:t>
      </w:r>
    </w:p>
    <w:p>
      <w:pPr>
        <w:pStyle w:val="28"/>
        <w:wordWrap/>
        <w:spacing w:line="500" w:lineRule="exact"/>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石井分公司生产部（盖章）</w:t>
      </w:r>
    </w:p>
    <w:p>
      <w:pPr>
        <w:pStyle w:val="28"/>
        <w:wordWrap/>
        <w:spacing w:line="500" w:lineRule="exact"/>
        <w:ind w:firstLine="5880" w:firstLineChars="2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经办人：</w:t>
      </w:r>
      <w:r>
        <w:rPr>
          <w:rFonts w:hint="eastAsia" w:ascii="仿宋" w:hAnsi="仿宋" w:eastAsia="仿宋" w:cs="仿宋"/>
          <w:color w:val="auto"/>
          <w:sz w:val="28"/>
          <w:szCs w:val="28"/>
          <w:highlight w:val="none"/>
          <w:lang w:val="en-US" w:eastAsia="zh-CN"/>
        </w:rPr>
        <w:t>胡工</w:t>
      </w:r>
    </w:p>
    <w:p>
      <w:pPr>
        <w:pStyle w:val="28"/>
        <w:wordWrap/>
        <w:spacing w:line="500" w:lineRule="exact"/>
        <w:ind w:firstLine="5320" w:firstLineChars="1900"/>
        <w:rPr>
          <w:rFonts w:hint="default" w:ascii="仿宋_GB2312" w:hAnsi="Times New Roman" w:eastAsia="仿宋_GB2312" w:cs="宋体"/>
          <w:color w:val="auto"/>
          <w:sz w:val="28"/>
          <w:szCs w:val="28"/>
          <w:highlight w:val="none"/>
          <w:lang w:val="en-US"/>
        </w:rPr>
        <w:sectPr>
          <w:footerReference r:id="rId7" w:type="default"/>
          <w:pgSz w:w="11906" w:h="16838"/>
          <w:pgMar w:top="1134" w:right="1134" w:bottom="1134" w:left="1701"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int="eastAsia" w:ascii="仿宋" w:hAnsi="仿宋" w:eastAsia="仿宋" w:cs="仿宋"/>
          <w:color w:val="auto"/>
          <w:sz w:val="28"/>
          <w:szCs w:val="28"/>
          <w:highlight w:val="none"/>
        </w:rPr>
        <w:t>联系方式：13192229510</w:t>
      </w:r>
      <w:bookmarkStart w:id="5" w:name="_GoBack"/>
      <w:bookmarkEnd w:id="5"/>
    </w:p>
    <w:p>
      <w:pPr>
        <w:pStyle w:val="12"/>
        <w:adjustRightInd w:val="0"/>
        <w:snapToGrid w:val="0"/>
        <w:spacing w:line="560" w:lineRule="exact"/>
        <w:jc w:val="cente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12"/>
        <w:adjustRightInd w:val="0"/>
        <w:snapToGrid w:val="0"/>
        <w:spacing w:line="560" w:lineRule="exact"/>
        <w:ind w:firstLine="562" w:firstLineChars="200"/>
        <w:rPr>
          <w:rFonts w:hint="eastAsia" w:ascii="仿宋_GB2312" w:hAnsi="仿宋_GB2312" w:eastAsia="仿宋_GB2312" w:cs="仿宋_GB2312"/>
          <w:b/>
          <w:color w:val="auto"/>
          <w:sz w:val="28"/>
          <w:szCs w:val="28"/>
          <w:highlight w:val="none"/>
          <w:lang w:val="en-US" w:eastAsia="zh-CN"/>
        </w:rPr>
      </w:pPr>
    </w:p>
    <w:p>
      <w:pPr>
        <w:pStyle w:val="12"/>
        <w:keepNext w:val="0"/>
        <w:keepLines w:val="0"/>
        <w:pageBreakBefore w:val="0"/>
        <w:numPr>
          <w:ilvl w:val="0"/>
          <w:numId w:val="1"/>
        </w:numPr>
        <w:kinsoku/>
        <w:wordWrap/>
        <w:overflowPunct/>
        <w:topLinePunct w:val="0"/>
        <w:bidi w:val="0"/>
        <w:adjustRightInd w:val="0"/>
        <w:snapToGrid w:val="0"/>
        <w:spacing w:line="520" w:lineRule="exact"/>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 xml:space="preserve"> </w:t>
      </w:r>
      <w:r>
        <w:rPr>
          <w:rFonts w:hint="eastAsia" w:ascii="仿宋_GB2312" w:hAnsi="仿宋_GB2312" w:eastAsia="仿宋_GB2312" w:cs="仿宋_GB2312"/>
          <w:color w:val="auto"/>
          <w:sz w:val="28"/>
          <w:szCs w:val="28"/>
          <w:highlight w:val="none"/>
          <w:lang w:val="zh-CN" w:eastAsia="zh-CN"/>
        </w:rPr>
        <w:t>石井</w:t>
      </w:r>
      <w:r>
        <w:rPr>
          <w:rFonts w:hint="eastAsia" w:ascii="仿宋_GB2312" w:hAnsi="仿宋_GB2312" w:eastAsia="仿宋_GB2312" w:cs="仿宋_GB2312"/>
          <w:color w:val="auto"/>
          <w:sz w:val="28"/>
          <w:szCs w:val="28"/>
          <w:highlight w:val="none"/>
          <w:lang w:val="zh-CN"/>
        </w:rPr>
        <w:t>分公司有</w:t>
      </w:r>
      <w:r>
        <w:rPr>
          <w:rFonts w:hint="eastAsia" w:ascii="仿宋_GB2312" w:hAnsi="仿宋_GB2312" w:eastAsia="仿宋_GB2312" w:cs="仿宋_GB2312"/>
          <w:color w:val="auto"/>
          <w:sz w:val="28"/>
          <w:szCs w:val="28"/>
          <w:highlight w:val="none"/>
          <w:lang w:val="zh-CN" w:eastAsia="zh-CN"/>
        </w:rPr>
        <w:t>ss检测器、流量计变送器、PLC模块、PLC电源、LDOII检测器、初雨北面行车触摸屏、哈希变送器</w:t>
      </w:r>
      <w:r>
        <w:rPr>
          <w:rFonts w:hint="eastAsia" w:ascii="仿宋_GB2312" w:hAnsi="仿宋_GB2312" w:eastAsia="仿宋_GB2312" w:cs="仿宋_GB2312"/>
          <w:color w:val="auto"/>
          <w:sz w:val="28"/>
          <w:szCs w:val="28"/>
          <w:highlight w:val="none"/>
          <w:lang w:val="en-US" w:eastAsia="zh-CN"/>
        </w:rPr>
        <w:t>各一台</w:t>
      </w:r>
      <w:r>
        <w:rPr>
          <w:rFonts w:hint="eastAsia" w:ascii="仿宋_GB2312" w:hAnsi="仿宋_GB2312" w:eastAsia="仿宋_GB2312" w:cs="仿宋_GB2312"/>
          <w:color w:val="auto"/>
          <w:sz w:val="28"/>
          <w:szCs w:val="28"/>
          <w:highlight w:val="none"/>
          <w:lang w:val="zh-CN"/>
        </w:rPr>
        <w:t>，因</w:t>
      </w:r>
      <w:r>
        <w:rPr>
          <w:rFonts w:hint="eastAsia" w:ascii="仿宋_GB2312" w:hAnsi="仿宋_GB2312" w:eastAsia="仿宋_GB2312" w:cs="仿宋_GB2312"/>
          <w:color w:val="auto"/>
          <w:sz w:val="28"/>
          <w:szCs w:val="28"/>
          <w:highlight w:val="none"/>
          <w:lang w:val="zh-CN" w:eastAsia="zh-CN"/>
        </w:rPr>
        <w:t>设备故障需对其进行维修</w:t>
      </w:r>
      <w:r>
        <w:rPr>
          <w:rFonts w:hint="eastAsia" w:ascii="仿宋_GB2312" w:hAnsi="仿宋_GB2312" w:eastAsia="仿宋_GB2312" w:cs="仿宋_GB2312"/>
          <w:color w:val="auto"/>
          <w:sz w:val="28"/>
          <w:szCs w:val="28"/>
          <w:highlight w:val="none"/>
          <w:lang w:val="zh-CN"/>
        </w:rPr>
        <w:t>。</w:t>
      </w:r>
    </w:p>
    <w:p>
      <w:pPr>
        <w:pStyle w:val="12"/>
        <w:keepNext w:val="0"/>
        <w:keepLines w:val="0"/>
        <w:pageBreakBefore w:val="0"/>
        <w:numPr>
          <w:ilvl w:val="0"/>
          <w:numId w:val="2"/>
        </w:numPr>
        <w:kinsoku/>
        <w:wordWrap/>
        <w:overflowPunct/>
        <w:topLinePunct w:val="0"/>
        <w:bidi w:val="0"/>
        <w:adjustRightInd w:val="0"/>
        <w:snapToGrid w:val="0"/>
        <w:spacing w:line="520" w:lineRule="exact"/>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项目技术要求</w:t>
      </w:r>
    </w:p>
    <w:p>
      <w:pPr>
        <w:keepNext w:val="0"/>
        <w:keepLines w:val="0"/>
        <w:pageBreakBefore w:val="0"/>
        <w:widowControl/>
        <w:numPr>
          <w:ilvl w:val="0"/>
          <w:numId w:val="0"/>
        </w:numPr>
        <w:kinsoku/>
        <w:wordWrap/>
        <w:overflowPunct/>
        <w:topLinePunct w:val="0"/>
        <w:bidi w:val="0"/>
        <w:snapToGrid w:val="0"/>
        <w:spacing w:line="520" w:lineRule="exact"/>
        <w:ind w:firstLine="560" w:firstLineChars="200"/>
        <w:jc w:val="left"/>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本次</w:t>
      </w:r>
      <w:r>
        <w:rPr>
          <w:rFonts w:hint="eastAsia" w:ascii="仿宋_GB2312" w:hAnsi="仿宋" w:eastAsia="仿宋_GB2312"/>
          <w:color w:val="auto"/>
          <w:sz w:val="28"/>
          <w:szCs w:val="28"/>
          <w:highlight w:val="none"/>
          <w:lang w:val="en-US" w:eastAsia="zh-CN"/>
        </w:rPr>
        <w:t>所维修的所有设备在经过检查维修后必须与</w:t>
      </w:r>
      <w:r>
        <w:rPr>
          <w:rFonts w:hint="eastAsia" w:ascii="仿宋_GB2312" w:hAnsi="仿宋" w:eastAsia="仿宋_GB2312"/>
          <w:color w:val="auto"/>
          <w:sz w:val="28"/>
          <w:szCs w:val="28"/>
          <w:highlight w:val="none"/>
        </w:rPr>
        <w:t>现有设备能够正常匹配使用。</w:t>
      </w:r>
    </w:p>
    <w:p>
      <w:pPr>
        <w:keepNext w:val="0"/>
        <w:keepLines w:val="0"/>
        <w:pageBreakBefore w:val="0"/>
        <w:widowControl/>
        <w:numPr>
          <w:ilvl w:val="0"/>
          <w:numId w:val="0"/>
        </w:numPr>
        <w:kinsoku/>
        <w:wordWrap/>
        <w:overflowPunct/>
        <w:topLinePunct w:val="0"/>
        <w:bidi w:val="0"/>
        <w:snapToGrid w:val="0"/>
        <w:spacing w:line="520" w:lineRule="exact"/>
        <w:ind w:firstLine="560" w:firstLineChars="200"/>
        <w:jc w:val="left"/>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2.维修后设备满足我分公司工艺使用要求。</w:t>
      </w:r>
    </w:p>
    <w:p>
      <w:pPr>
        <w:keepNext w:val="0"/>
        <w:keepLines w:val="0"/>
        <w:pageBreakBefore w:val="0"/>
        <w:widowControl/>
        <w:numPr>
          <w:ilvl w:val="0"/>
          <w:numId w:val="0"/>
        </w:numPr>
        <w:kinsoku/>
        <w:wordWrap/>
        <w:overflowPunct/>
        <w:topLinePunct w:val="0"/>
        <w:bidi w:val="0"/>
        <w:snapToGrid w:val="0"/>
        <w:spacing w:line="520" w:lineRule="exact"/>
        <w:ind w:firstLine="560" w:firstLineChars="200"/>
        <w:jc w:val="left"/>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3.经维修后的设备需提供安装服务，并在安装使用正常后才可进行验收。</w:t>
      </w:r>
    </w:p>
    <w:p>
      <w:pPr>
        <w:keepNext w:val="0"/>
        <w:keepLines w:val="0"/>
        <w:pageBreakBefore w:val="0"/>
        <w:widowControl/>
        <w:numPr>
          <w:ilvl w:val="0"/>
          <w:numId w:val="0"/>
        </w:numPr>
        <w:kinsoku/>
        <w:wordWrap/>
        <w:overflowPunct/>
        <w:topLinePunct w:val="0"/>
        <w:bidi w:val="0"/>
        <w:snapToGrid w:val="0"/>
        <w:spacing w:line="520" w:lineRule="exact"/>
        <w:ind w:firstLine="560" w:firstLineChars="200"/>
        <w:jc w:val="left"/>
        <w:rPr>
          <w:rFonts w:hint="eastAsia" w:ascii="仿宋_GB2312" w:hAnsi="仿宋" w:eastAsia="仿宋_GB2312"/>
          <w:color w:val="auto"/>
          <w:sz w:val="28"/>
          <w:szCs w:val="28"/>
          <w:highlight w:val="none"/>
          <w:u w:val="single"/>
          <w:lang w:val="en-US" w:eastAsia="zh-CN"/>
        </w:rPr>
      </w:pP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u w:val="single"/>
          <w:lang w:val="en-US" w:eastAsia="zh-CN"/>
        </w:rPr>
        <w:t>△报价单位须出具承诺函，承诺中选后提供维修服务所中更换的设备配件为全新原厂产品，且符合使用要求（加盖单位公章）。</w:t>
      </w:r>
    </w:p>
    <w:p>
      <w:pPr>
        <w:keepNext w:val="0"/>
        <w:keepLines w:val="0"/>
        <w:pageBreakBefore w:val="0"/>
        <w:widowControl/>
        <w:numPr>
          <w:ilvl w:val="0"/>
          <w:numId w:val="0"/>
        </w:numPr>
        <w:kinsoku/>
        <w:wordWrap/>
        <w:overflowPunct/>
        <w:topLinePunct w:val="0"/>
        <w:bidi w:val="0"/>
        <w:snapToGrid w:val="0"/>
        <w:spacing w:line="520" w:lineRule="exact"/>
        <w:ind w:firstLine="560" w:firstLineChars="200"/>
        <w:jc w:val="left"/>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5.符合国家行业标准。</w:t>
      </w:r>
    </w:p>
    <w:p>
      <w:pPr>
        <w:pStyle w:val="9"/>
        <w:ind w:firstLine="560" w:firstLineChars="200"/>
        <w:rPr>
          <w:rFonts w:hint="default"/>
          <w:color w:val="auto"/>
          <w:highlight w:val="none"/>
          <w:lang w:val="en-US" w:eastAsia="zh-CN"/>
        </w:rPr>
      </w:pPr>
      <w:r>
        <w:rPr>
          <w:rFonts w:hint="eastAsia" w:ascii="仿宋_GB2312" w:hAnsi="仿宋" w:eastAsia="仿宋_GB2312"/>
          <w:color w:val="auto"/>
          <w:sz w:val="28"/>
          <w:szCs w:val="28"/>
          <w:highlight w:val="none"/>
          <w:lang w:val="en-US" w:eastAsia="zh-CN"/>
        </w:rPr>
        <w:t>设备清单：</w:t>
      </w:r>
    </w:p>
    <w:tbl>
      <w:tblPr>
        <w:tblStyle w:val="21"/>
        <w:tblW w:w="10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4"/>
        <w:gridCol w:w="4044"/>
        <w:gridCol w:w="694"/>
        <w:gridCol w:w="694"/>
        <w:gridCol w:w="690"/>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113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序号</w:t>
            </w:r>
          </w:p>
        </w:tc>
        <w:tc>
          <w:tcPr>
            <w:tcW w:w="404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产品</w:t>
            </w:r>
            <w:r>
              <w:rPr>
                <w:rFonts w:hint="eastAsia" w:ascii="仿宋_GB2312" w:hAnsi="宋体" w:eastAsia="仿宋_GB2312" w:cs="宋体"/>
                <w:color w:val="auto"/>
                <w:sz w:val="24"/>
                <w:highlight w:val="none"/>
                <w:lang w:val="en-US" w:eastAsia="zh-CN"/>
              </w:rPr>
              <w:t>名称</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lang w:val="en-US" w:eastAsia="zh-CN"/>
              </w:rPr>
            </w:pPr>
            <w:r>
              <w:rPr>
                <w:rFonts w:hint="eastAsia" w:ascii="仿宋_GB2312" w:hAnsi="宋体" w:eastAsia="仿宋_GB2312" w:cs="宋体"/>
                <w:color w:val="auto"/>
                <w:sz w:val="24"/>
                <w:highlight w:val="none"/>
                <w:lang w:val="en-US" w:eastAsia="zh-CN"/>
              </w:rPr>
              <w:t>型号</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数量</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单位</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134" w:type="dxa"/>
            <w:vMerge w:val="restart"/>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default" w:ascii="仿宋_GB2312" w:hAnsi="宋体" w:eastAsia="仿宋_GB2312" w:cs="宋体"/>
                <w:color w:val="auto"/>
                <w:sz w:val="24"/>
                <w:highlight w:val="none"/>
                <w:lang w:val="en-US" w:eastAsia="zh-CN"/>
              </w:rPr>
            </w:pPr>
            <w:r>
              <w:rPr>
                <w:rFonts w:hint="eastAsia" w:ascii="仿宋_GB2312" w:hAnsi="宋体" w:eastAsia="仿宋_GB2312" w:cs="宋体"/>
                <w:color w:val="auto"/>
                <w:sz w:val="24"/>
                <w:highlight w:val="none"/>
                <w:lang w:val="en-US" w:eastAsia="zh-CN"/>
              </w:rPr>
              <w:t>项目一</w:t>
            </w:r>
          </w:p>
        </w:tc>
        <w:tc>
          <w:tcPr>
            <w:tcW w:w="404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SS检测器</w:t>
            </w:r>
          </w:p>
        </w:tc>
        <w:tc>
          <w:tcPr>
            <w:tcW w:w="694"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LXG423</w:t>
            </w:r>
          </w:p>
        </w:tc>
        <w:tc>
          <w:tcPr>
            <w:tcW w:w="694"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lang w:val="en-US" w:eastAsia="zh-CN"/>
              </w:rPr>
              <w:t>1</w:t>
            </w:r>
          </w:p>
        </w:tc>
        <w:tc>
          <w:tcPr>
            <w:tcW w:w="690" w:type="dxa"/>
            <w:shd w:val="clear" w:color="FFFFFF" w:fill="FFFFFF"/>
            <w:noWrap/>
            <w:tcMar>
              <w:top w:w="15" w:type="dxa"/>
              <w:left w:w="15" w:type="dxa"/>
              <w:right w:w="15" w:type="dxa"/>
            </w:tcMar>
            <w:vAlign w:val="center"/>
          </w:tcPr>
          <w:p>
            <w:pPr>
              <w:keepNext w:val="0"/>
              <w:keepLines w:val="0"/>
              <w:pageBreakBefore w:val="0"/>
              <w:kinsoku/>
              <w:wordWrap/>
              <w:overflowPunct/>
              <w:topLinePunct w:val="0"/>
              <w:bidi w:val="0"/>
              <w:spacing w:line="520" w:lineRule="exact"/>
              <w:jc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台</w:t>
            </w:r>
          </w:p>
        </w:tc>
        <w:tc>
          <w:tcPr>
            <w:tcW w:w="2887" w:type="dxa"/>
            <w:shd w:val="clear" w:color="FFFFFF" w:fill="FFFFFF"/>
            <w:noWrap/>
            <w:tcMar>
              <w:top w:w="15" w:type="dxa"/>
              <w:left w:w="15" w:type="dxa"/>
              <w:right w:w="15" w:type="dxa"/>
            </w:tcMar>
            <w:vAlign w:val="center"/>
          </w:tcPr>
          <w:p>
            <w:pPr>
              <w:keepNext w:val="0"/>
              <w:keepLines w:val="0"/>
              <w:pageBreakBefore w:val="0"/>
              <w:kinsoku/>
              <w:wordWrap/>
              <w:overflowPunct/>
              <w:topLinePunct w:val="0"/>
              <w:bidi w:val="0"/>
              <w:spacing w:line="520" w:lineRule="exact"/>
              <w:jc w:val="both"/>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1134" w:type="dxa"/>
            <w:vMerge w:val="continue"/>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lang w:eastAsia="zh-CN"/>
              </w:rPr>
            </w:pPr>
          </w:p>
        </w:tc>
        <w:tc>
          <w:tcPr>
            <w:tcW w:w="404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流量计变送器</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MAG6000</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lang w:val="en-US" w:eastAsia="zh-CN"/>
              </w:rPr>
              <w:t>台</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both"/>
              <w:textAlignment w:val="center"/>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134" w:type="dxa"/>
            <w:vMerge w:val="continue"/>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lang w:eastAsia="zh-CN"/>
              </w:rPr>
            </w:pPr>
          </w:p>
        </w:tc>
        <w:tc>
          <w:tcPr>
            <w:tcW w:w="404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PLC通讯模块</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6ES7341-1CH02-0AE0</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个</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both"/>
              <w:textAlignment w:val="center"/>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1134" w:type="dxa"/>
            <w:vMerge w:val="continue"/>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lang w:eastAsia="zh-CN"/>
              </w:rPr>
            </w:pPr>
          </w:p>
        </w:tc>
        <w:tc>
          <w:tcPr>
            <w:tcW w:w="404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PLC电源</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PS407</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default" w:ascii="仿宋_GB2312" w:hAnsi="宋体" w:eastAsia="仿宋_GB2312" w:cs="宋体"/>
                <w:color w:val="auto"/>
                <w:sz w:val="24"/>
                <w:highlight w:val="none"/>
                <w:lang w:val="en-US" w:eastAsia="zh-CN"/>
              </w:rPr>
            </w:pPr>
            <w:r>
              <w:rPr>
                <w:rFonts w:hint="eastAsia" w:ascii="仿宋_GB2312" w:hAnsi="宋体" w:eastAsia="仿宋_GB2312" w:cs="宋体"/>
                <w:color w:val="auto"/>
                <w:sz w:val="24"/>
                <w:highlight w:val="none"/>
                <w:lang w:val="en-US" w:eastAsia="zh-CN"/>
              </w:rPr>
              <w:t>个</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both"/>
              <w:textAlignment w:val="center"/>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134" w:type="dxa"/>
            <w:vMerge w:val="restart"/>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lang w:val="en-US" w:eastAsia="zh-CN"/>
              </w:rPr>
            </w:pPr>
            <w:r>
              <w:rPr>
                <w:rFonts w:hint="eastAsia" w:ascii="仿宋_GB2312" w:hAnsi="宋体" w:eastAsia="仿宋_GB2312" w:cs="宋体"/>
                <w:color w:val="auto"/>
                <w:sz w:val="24"/>
                <w:highlight w:val="none"/>
                <w:lang w:val="en-US" w:eastAsia="zh-CN"/>
              </w:rPr>
              <w:t>项目二</w:t>
            </w:r>
          </w:p>
        </w:tc>
        <w:tc>
          <w:tcPr>
            <w:tcW w:w="404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LDOII检测器</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1616M</w:t>
            </w:r>
          </w:p>
        </w:tc>
        <w:tc>
          <w:tcPr>
            <w:tcW w:w="694" w:type="dxa"/>
            <w:shd w:val="clear" w:color="FFFFFF" w:fill="FFFFFF"/>
            <w:tcMar>
              <w:top w:w="15" w:type="dxa"/>
              <w:left w:w="15" w:type="dxa"/>
              <w:right w:w="15" w:type="dxa"/>
            </w:tcMar>
            <w:vAlign w:val="center"/>
          </w:tcPr>
          <w:p>
            <w:pPr>
              <w:keepNext w:val="0"/>
              <w:keepLines w:val="0"/>
              <w:pageBreakBefore w:val="0"/>
              <w:kinsoku/>
              <w:wordWrap/>
              <w:overflowPunct/>
              <w:topLinePunct w:val="0"/>
              <w:bidi w:val="0"/>
              <w:spacing w:line="520" w:lineRule="exact"/>
              <w:jc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w:t>
            </w:r>
          </w:p>
        </w:tc>
        <w:tc>
          <w:tcPr>
            <w:tcW w:w="690" w:type="dxa"/>
            <w:shd w:val="clear" w:color="FFFFFF" w:fill="FFFFFF"/>
            <w:tcMar>
              <w:top w:w="15" w:type="dxa"/>
              <w:left w:w="15" w:type="dxa"/>
              <w:right w:w="15" w:type="dxa"/>
            </w:tcMar>
            <w:vAlign w:val="center"/>
          </w:tcPr>
          <w:p>
            <w:pPr>
              <w:keepNext w:val="0"/>
              <w:keepLines w:val="0"/>
              <w:pageBreakBefore w:val="0"/>
              <w:kinsoku/>
              <w:wordWrap/>
              <w:overflowPunct/>
              <w:topLinePunct w:val="0"/>
              <w:bidi w:val="0"/>
              <w:spacing w:line="520" w:lineRule="exact"/>
              <w:jc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台</w:t>
            </w:r>
          </w:p>
        </w:tc>
        <w:tc>
          <w:tcPr>
            <w:tcW w:w="2887" w:type="dxa"/>
            <w:shd w:val="clear" w:color="auto" w:fill="auto"/>
            <w:noWrap/>
            <w:tcMar>
              <w:top w:w="15" w:type="dxa"/>
              <w:left w:w="15" w:type="dxa"/>
              <w:right w:w="15" w:type="dxa"/>
            </w:tcMar>
            <w:vAlign w:val="center"/>
          </w:tcPr>
          <w:p>
            <w:pPr>
              <w:keepNext w:val="0"/>
              <w:keepLines w:val="0"/>
              <w:pageBreakBefore w:val="0"/>
              <w:kinsoku/>
              <w:wordWrap/>
              <w:overflowPunct/>
              <w:topLinePunct w:val="0"/>
              <w:bidi w:val="0"/>
              <w:spacing w:line="520" w:lineRule="exact"/>
              <w:jc w:val="both"/>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jc w:val="center"/>
        </w:trPr>
        <w:tc>
          <w:tcPr>
            <w:tcW w:w="1134" w:type="dxa"/>
            <w:vMerge w:val="continue"/>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lang w:eastAsia="zh-CN"/>
              </w:rPr>
            </w:pPr>
          </w:p>
        </w:tc>
        <w:tc>
          <w:tcPr>
            <w:tcW w:w="404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初雨北面行车触摸屏</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TK6071iQ</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lang w:val="en-US" w:eastAsia="zh-CN"/>
              </w:rPr>
            </w:pPr>
            <w:r>
              <w:rPr>
                <w:rFonts w:hint="eastAsia" w:ascii="仿宋_GB2312" w:hAnsi="宋体" w:eastAsia="仿宋_GB2312" w:cs="宋体"/>
                <w:color w:val="auto"/>
                <w:sz w:val="24"/>
                <w:highlight w:val="none"/>
                <w:lang w:val="en-US" w:eastAsia="zh-CN"/>
              </w:rPr>
              <w:t>1</w:t>
            </w:r>
          </w:p>
        </w:tc>
        <w:tc>
          <w:tcPr>
            <w:tcW w:w="690"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lang w:val="en-US" w:eastAsia="zh-CN"/>
              </w:rPr>
            </w:pPr>
            <w:r>
              <w:rPr>
                <w:rFonts w:hint="eastAsia" w:ascii="仿宋_GB2312" w:hAnsi="宋体" w:eastAsia="仿宋_GB2312" w:cs="宋体"/>
                <w:color w:val="auto"/>
                <w:sz w:val="24"/>
                <w:highlight w:val="none"/>
                <w:lang w:val="en-US" w:eastAsia="zh-CN"/>
              </w:rPr>
              <w:t>台</w:t>
            </w:r>
          </w:p>
        </w:tc>
        <w:tc>
          <w:tcPr>
            <w:tcW w:w="2887"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both"/>
              <w:textAlignment w:val="center"/>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1134" w:type="dxa"/>
            <w:vMerge w:val="continue"/>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lang w:val="en-US" w:eastAsia="zh-CN"/>
              </w:rPr>
            </w:pPr>
          </w:p>
        </w:tc>
        <w:tc>
          <w:tcPr>
            <w:tcW w:w="404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哈希变送器</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SC100</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lang w:val="en-US" w:eastAsia="zh-CN"/>
              </w:rPr>
              <w:t>1</w:t>
            </w:r>
          </w:p>
        </w:tc>
        <w:tc>
          <w:tcPr>
            <w:tcW w:w="690"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lang w:val="en-US" w:eastAsia="zh-CN"/>
              </w:rPr>
              <w:t>台</w:t>
            </w:r>
          </w:p>
        </w:tc>
        <w:tc>
          <w:tcPr>
            <w:tcW w:w="2887"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both"/>
              <w:textAlignment w:val="center"/>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lang w:eastAsia="zh-CN"/>
              </w:rPr>
              <w:t>与原厂产品相匹配且满足技术要求</w:t>
            </w:r>
          </w:p>
        </w:tc>
      </w:tr>
    </w:tbl>
    <w:p>
      <w:pPr>
        <w:pStyle w:val="10"/>
        <w:rPr>
          <w:rFonts w:hint="default" w:ascii="仿宋_GB2312" w:hAnsi="仿宋" w:eastAsia="仿宋_GB2312" w:cs="Times New Roman"/>
          <w:color w:val="auto"/>
          <w:kern w:val="2"/>
          <w:sz w:val="28"/>
          <w:szCs w:val="28"/>
          <w:highlight w:val="none"/>
          <w:lang w:val="en-US" w:eastAsia="zh-CN" w:bidi="ar-SA"/>
        </w:rPr>
      </w:pPr>
    </w:p>
    <w:p>
      <w:pPr>
        <w:keepNext w:val="0"/>
        <w:keepLines w:val="0"/>
        <w:pageBreakBefore w:val="0"/>
        <w:kinsoku/>
        <w:wordWrap/>
        <w:overflowPunct/>
        <w:topLinePunct w:val="0"/>
        <w:bidi w:val="0"/>
        <w:spacing w:line="520" w:lineRule="exact"/>
        <w:ind w:left="90" w:leftChars="43"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发包人有权委托我国相关具有检验资质的部门、单位、机构针对维修后设备的精度、性能进行检验。其检验结果将作为验收标准的组成部分之一。</w:t>
      </w:r>
    </w:p>
    <w:p>
      <w:pPr>
        <w:pStyle w:val="28"/>
        <w:keepNext w:val="0"/>
        <w:keepLines w:val="0"/>
        <w:pageBreakBefore w:val="0"/>
        <w:kinsoku/>
        <w:wordWrap/>
        <w:overflowPunct/>
        <w:topLinePunct w:val="0"/>
        <w:bidi w:val="0"/>
        <w:spacing w:line="520" w:lineRule="exact"/>
        <w:rPr>
          <w:rFonts w:ascii="仿宋_GB2312" w:hAnsi="仿宋_GB2312" w:cs="仿宋_GB2312"/>
          <w:b/>
          <w:bCs/>
          <w:color w:val="auto"/>
          <w:kern w:val="2"/>
          <w:sz w:val="28"/>
          <w:szCs w:val="28"/>
          <w:highlight w:val="none"/>
        </w:rPr>
      </w:pPr>
      <w:r>
        <w:rPr>
          <w:rFonts w:hint="eastAsia" w:ascii="仿宋_GB2312" w:hAnsi="仿宋_GB2312" w:cs="仿宋_GB2312"/>
          <w:b/>
          <w:bCs/>
          <w:color w:val="auto"/>
          <w:kern w:val="2"/>
          <w:sz w:val="28"/>
          <w:szCs w:val="28"/>
          <w:highlight w:val="none"/>
        </w:rPr>
        <w:t>三、项目内容：</w:t>
      </w:r>
      <w:r>
        <w:rPr>
          <w:rFonts w:ascii="仿宋_GB2312" w:hAnsi="仿宋_GB2312" w:cs="仿宋_GB2312"/>
          <w:b/>
          <w:bCs/>
          <w:color w:val="auto"/>
          <w:kern w:val="2"/>
          <w:sz w:val="28"/>
          <w:szCs w:val="28"/>
          <w:highlight w:val="none"/>
        </w:rPr>
        <w:t xml:space="preserve"> </w:t>
      </w:r>
    </w:p>
    <w:p>
      <w:pPr>
        <w:pStyle w:val="28"/>
        <w:keepNext w:val="0"/>
        <w:keepLines w:val="0"/>
        <w:pageBreakBefore w:val="0"/>
        <w:kinsoku/>
        <w:wordWrap/>
        <w:overflowPunct/>
        <w:topLinePunct w:val="0"/>
        <w:bidi w:val="0"/>
        <w:spacing w:line="520" w:lineRule="exact"/>
        <w:ind w:firstLine="570"/>
        <w:rPr>
          <w:rFonts w:ascii="仿宋_GB2312" w:hAnsi="仿宋_GB2312" w:cs="仿宋_GB2312"/>
          <w:color w:val="auto"/>
          <w:kern w:val="2"/>
          <w:sz w:val="28"/>
          <w:szCs w:val="28"/>
          <w:highlight w:val="none"/>
        </w:rPr>
      </w:pPr>
      <w:r>
        <w:rPr>
          <w:rFonts w:hint="eastAsia" w:ascii="仿宋_GB2312" w:hAnsi="仿宋_GB2312" w:cs="仿宋_GB2312"/>
          <w:color w:val="auto"/>
          <w:kern w:val="2"/>
          <w:sz w:val="28"/>
          <w:szCs w:val="28"/>
          <w:highlight w:val="none"/>
        </w:rPr>
        <w:t>本项目服务内容：以包工包料固定总价包干的方式对</w:t>
      </w:r>
      <w:r>
        <w:rPr>
          <w:rFonts w:hint="eastAsia" w:ascii="仿宋_GB2312" w:hAnsi="仿宋_GB2312" w:cs="仿宋_GB2312"/>
          <w:color w:val="auto"/>
          <w:kern w:val="2"/>
          <w:sz w:val="28"/>
          <w:szCs w:val="28"/>
          <w:highlight w:val="none"/>
          <w:lang w:val="en-US" w:eastAsia="zh-CN"/>
        </w:rPr>
        <w:t>本项目设备清单中的设备</w:t>
      </w:r>
      <w:r>
        <w:rPr>
          <w:rFonts w:hint="eastAsia" w:ascii="仿宋_GB2312" w:hAnsi="仿宋_GB2312" w:cs="仿宋_GB2312"/>
          <w:color w:val="auto"/>
          <w:kern w:val="2"/>
          <w:sz w:val="28"/>
          <w:szCs w:val="28"/>
          <w:highlight w:val="none"/>
        </w:rPr>
        <w:t>进行检查、维修（含拆、装）、调试等，直至</w:t>
      </w:r>
      <w:r>
        <w:rPr>
          <w:rFonts w:hint="eastAsia" w:ascii="仿宋_GB2312" w:hAnsi="仿宋_GB2312" w:cs="仿宋_GB2312"/>
          <w:color w:val="auto"/>
          <w:kern w:val="2"/>
          <w:sz w:val="28"/>
          <w:szCs w:val="28"/>
          <w:highlight w:val="none"/>
          <w:lang w:val="en-US" w:eastAsia="zh-CN"/>
        </w:rPr>
        <w:t>设备使用</w:t>
      </w:r>
      <w:r>
        <w:rPr>
          <w:rFonts w:hint="eastAsia" w:ascii="仿宋_GB2312" w:hAnsi="仿宋_GB2312" w:cs="仿宋_GB2312"/>
          <w:color w:val="auto"/>
          <w:kern w:val="2"/>
          <w:sz w:val="28"/>
          <w:szCs w:val="28"/>
          <w:highlight w:val="none"/>
        </w:rPr>
        <w:t>效果恢复至设计要求。</w:t>
      </w:r>
    </w:p>
    <w:p>
      <w:pPr>
        <w:pStyle w:val="28"/>
        <w:keepNext w:val="0"/>
        <w:keepLines w:val="0"/>
        <w:pageBreakBefore w:val="0"/>
        <w:kinsoku/>
        <w:wordWrap/>
        <w:overflowPunct/>
        <w:topLinePunct w:val="0"/>
        <w:bidi w:val="0"/>
        <w:spacing w:line="520" w:lineRule="exact"/>
        <w:ind w:firstLine="281" w:firstLineChars="100"/>
        <w:rPr>
          <w:rFonts w:hint="eastAsia" w:ascii="仿宋_GB2312" w:hAnsiTheme="minorEastAsia"/>
          <w:b/>
          <w:bCs/>
          <w:color w:val="auto"/>
          <w:sz w:val="28"/>
          <w:szCs w:val="28"/>
          <w:highlight w:val="none"/>
        </w:rPr>
      </w:pPr>
      <w:r>
        <w:rPr>
          <w:rFonts w:hint="eastAsia" w:ascii="仿宋_GB2312" w:hAnsiTheme="minorEastAsia"/>
          <w:b/>
          <w:bCs/>
          <w:color w:val="auto"/>
          <w:sz w:val="28"/>
          <w:szCs w:val="28"/>
          <w:highlight w:val="none"/>
        </w:rPr>
        <w:t>项目维修服务内容清单：</w:t>
      </w:r>
    </w:p>
    <w:p>
      <w:pPr>
        <w:pStyle w:val="28"/>
        <w:keepNext w:val="0"/>
        <w:keepLines w:val="0"/>
        <w:pageBreakBefore w:val="0"/>
        <w:kinsoku/>
        <w:wordWrap/>
        <w:overflowPunct/>
        <w:topLinePunct w:val="0"/>
        <w:bidi w:val="0"/>
        <w:spacing w:line="520" w:lineRule="exact"/>
        <w:ind w:firstLine="281" w:firstLineChars="100"/>
        <w:rPr>
          <w:rFonts w:hint="eastAsia" w:ascii="仿宋_GB2312" w:hAnsiTheme="minorEastAsia"/>
          <w:b/>
          <w:bCs/>
          <w:color w:val="auto"/>
          <w:sz w:val="28"/>
          <w:szCs w:val="28"/>
          <w:highlight w:val="none"/>
        </w:rPr>
      </w:pPr>
    </w:p>
    <w:tbl>
      <w:tblPr>
        <w:tblStyle w:val="21"/>
        <w:tblW w:w="5077" w:type="pct"/>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1195"/>
        <w:gridCol w:w="853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614" w:type="pct"/>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jc w:val="center"/>
              <w:rPr>
                <w:rFonts w:ascii="仿宋_GB2312" w:hAnsi="宋体" w:eastAsia="仿宋_GB2312" w:cs="宋体"/>
                <w:b/>
                <w:bCs/>
                <w:color w:val="auto"/>
                <w:sz w:val="24"/>
                <w:szCs w:val="20"/>
                <w:highlight w:val="none"/>
              </w:rPr>
            </w:pPr>
            <w:r>
              <w:rPr>
                <w:rFonts w:hint="eastAsia" w:ascii="仿宋_GB2312" w:hAnsi="宋体" w:eastAsia="仿宋_GB2312" w:cs="宋体"/>
                <w:b/>
                <w:bCs/>
                <w:color w:val="auto"/>
                <w:sz w:val="24"/>
                <w:szCs w:val="20"/>
                <w:highlight w:val="none"/>
              </w:rPr>
              <w:t>序号</w:t>
            </w:r>
          </w:p>
        </w:tc>
        <w:tc>
          <w:tcPr>
            <w:tcW w:w="4385" w:type="pct"/>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482" w:firstLineChars="200"/>
              <w:jc w:val="center"/>
              <w:rPr>
                <w:rFonts w:ascii="仿宋_GB2312" w:hAnsi="宋体" w:eastAsia="仿宋_GB2312" w:cs="宋体"/>
                <w:b/>
                <w:bCs/>
                <w:color w:val="auto"/>
                <w:sz w:val="24"/>
                <w:szCs w:val="20"/>
                <w:highlight w:val="none"/>
              </w:rPr>
            </w:pPr>
            <w:r>
              <w:rPr>
                <w:rFonts w:hint="eastAsia" w:ascii="仿宋_GB2312" w:hAnsi="宋体" w:eastAsia="仿宋_GB2312" w:cs="宋体"/>
                <w:b/>
                <w:bCs/>
                <w:color w:val="auto"/>
                <w:sz w:val="24"/>
                <w:szCs w:val="20"/>
                <w:highlight w:val="none"/>
              </w:rPr>
              <w:t>检测维修服务内容</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614" w:type="pct"/>
            <w:vMerge w:val="restart"/>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hint="eastAsia" w:ascii="仿宋_GB2312" w:hAnsi="宋体" w:eastAsia="仿宋_GB2312" w:cs="宋体"/>
                <w:color w:val="auto"/>
                <w:sz w:val="24"/>
                <w:szCs w:val="20"/>
                <w:highlight w:val="none"/>
                <w:lang w:eastAsia="zh-CN"/>
              </w:rPr>
            </w:pPr>
            <w:r>
              <w:rPr>
                <w:rFonts w:hint="eastAsia" w:ascii="仿宋_GB2312" w:hAnsi="宋体" w:eastAsia="仿宋_GB2312" w:cs="宋体"/>
                <w:color w:val="auto"/>
                <w:sz w:val="24"/>
                <w:szCs w:val="20"/>
                <w:highlight w:val="none"/>
                <w:lang w:val="en-US" w:eastAsia="zh-CN"/>
              </w:rPr>
              <w:t>项目一</w:t>
            </w:r>
          </w:p>
        </w:tc>
        <w:tc>
          <w:tcPr>
            <w:tcW w:w="4385" w:type="pct"/>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color w:val="auto"/>
                <w:sz w:val="24"/>
                <w:szCs w:val="20"/>
                <w:highlight w:val="none"/>
              </w:rPr>
            </w:pPr>
            <w:r>
              <w:rPr>
                <w:rFonts w:hint="eastAsia" w:ascii="仿宋_GB2312" w:hAnsi="宋体" w:eastAsia="仿宋_GB2312" w:cs="宋体"/>
                <w:color w:val="auto"/>
                <w:sz w:val="24"/>
                <w:szCs w:val="20"/>
                <w:highlight w:val="none"/>
              </w:rPr>
              <w:t>SS检测器</w:t>
            </w:r>
            <w:r>
              <w:rPr>
                <w:rFonts w:hint="eastAsia" w:ascii="仿宋_GB2312" w:hAnsi="宋体" w:eastAsia="仿宋_GB2312" w:cs="宋体"/>
                <w:color w:val="auto"/>
                <w:sz w:val="24"/>
                <w:szCs w:val="20"/>
                <w:highlight w:val="none"/>
                <w:lang w:eastAsia="zh-CN"/>
              </w:rPr>
              <w:t>：</w:t>
            </w:r>
            <w:r>
              <w:rPr>
                <w:rFonts w:hint="eastAsia" w:ascii="仿宋_GB2312" w:hAnsi="宋体" w:eastAsia="仿宋_GB2312" w:cs="宋体"/>
                <w:color w:val="auto"/>
                <w:sz w:val="24"/>
                <w:szCs w:val="20"/>
                <w:highlight w:val="none"/>
                <w:lang w:val="en-US" w:eastAsia="zh-CN"/>
              </w:rPr>
              <w:t>对设备进行故障排查，1、更换缆线；2、更换底座；3、更换检测器；4、更换插针。确保可以正常使用</w:t>
            </w:r>
            <w:r>
              <w:rPr>
                <w:rFonts w:hint="eastAsia" w:ascii="仿宋_GB2312" w:hAnsi="宋体" w:eastAsia="仿宋_GB2312"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614" w:type="pct"/>
            <w:vMerge w:val="continue"/>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color w:val="auto"/>
                <w:sz w:val="24"/>
                <w:szCs w:val="20"/>
                <w:highlight w:val="none"/>
              </w:rPr>
            </w:pPr>
          </w:p>
        </w:tc>
        <w:tc>
          <w:tcPr>
            <w:tcW w:w="4385" w:type="pct"/>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hint="eastAsia" w:ascii="仿宋_GB2312" w:hAnsi="宋体" w:eastAsia="仿宋_GB2312" w:cs="宋体"/>
                <w:color w:val="auto"/>
                <w:sz w:val="24"/>
                <w:szCs w:val="20"/>
                <w:highlight w:val="none"/>
                <w:lang w:eastAsia="zh-CN"/>
              </w:rPr>
            </w:pPr>
            <w:r>
              <w:rPr>
                <w:rFonts w:hint="eastAsia" w:ascii="仿宋_GB2312" w:hAnsi="宋体" w:eastAsia="仿宋_GB2312" w:cs="宋体"/>
                <w:color w:val="auto"/>
                <w:sz w:val="24"/>
                <w:szCs w:val="20"/>
                <w:highlight w:val="none"/>
              </w:rPr>
              <w:t>流量计变送器</w:t>
            </w:r>
            <w:r>
              <w:rPr>
                <w:rFonts w:hint="eastAsia" w:ascii="仿宋_GB2312" w:hAnsi="宋体" w:eastAsia="仿宋_GB2312" w:cs="宋体"/>
                <w:color w:val="auto"/>
                <w:sz w:val="24"/>
                <w:szCs w:val="20"/>
                <w:highlight w:val="none"/>
                <w:lang w:eastAsia="zh-CN"/>
              </w:rPr>
              <w:t>：</w:t>
            </w:r>
            <w:r>
              <w:rPr>
                <w:rFonts w:hint="eastAsia" w:ascii="仿宋_GB2312" w:hAnsi="宋体" w:eastAsia="仿宋_GB2312" w:cs="宋体"/>
                <w:color w:val="auto"/>
                <w:sz w:val="24"/>
                <w:szCs w:val="20"/>
                <w:highlight w:val="none"/>
                <w:lang w:val="en-US" w:eastAsia="zh-CN"/>
              </w:rPr>
              <w:t>对设备进行故障排查，更换显示板和操作面板。确保可以正常使用。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614" w:type="pct"/>
            <w:vMerge w:val="continue"/>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color w:val="auto"/>
                <w:sz w:val="24"/>
                <w:szCs w:val="20"/>
                <w:highlight w:val="none"/>
              </w:rPr>
            </w:pPr>
          </w:p>
        </w:tc>
        <w:tc>
          <w:tcPr>
            <w:tcW w:w="4385" w:type="pct"/>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color w:val="auto"/>
                <w:sz w:val="24"/>
                <w:szCs w:val="20"/>
                <w:highlight w:val="none"/>
              </w:rPr>
            </w:pPr>
            <w:r>
              <w:rPr>
                <w:rFonts w:hint="eastAsia" w:ascii="仿宋_GB2312" w:hAnsi="宋体" w:eastAsia="仿宋_GB2312" w:cs="宋体"/>
                <w:color w:val="auto"/>
                <w:sz w:val="24"/>
                <w:szCs w:val="20"/>
                <w:highlight w:val="none"/>
              </w:rPr>
              <w:t>PLC通讯模块：</w:t>
            </w:r>
            <w:r>
              <w:rPr>
                <w:rFonts w:hint="eastAsia" w:ascii="仿宋_GB2312" w:hAnsi="宋体" w:eastAsia="仿宋_GB2312" w:cs="宋体"/>
                <w:color w:val="auto"/>
                <w:sz w:val="24"/>
                <w:szCs w:val="20"/>
                <w:highlight w:val="none"/>
                <w:lang w:val="en-US" w:eastAsia="zh-CN"/>
              </w:rPr>
              <w:t>对设备进行故障排查，维修通讯回路。确保可以正常使用。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04" w:hRule="atLeast"/>
          <w:jc w:val="center"/>
        </w:trPr>
        <w:tc>
          <w:tcPr>
            <w:tcW w:w="614" w:type="pct"/>
            <w:vMerge w:val="continue"/>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color w:val="auto"/>
                <w:sz w:val="24"/>
                <w:szCs w:val="20"/>
                <w:highlight w:val="none"/>
              </w:rPr>
            </w:pPr>
          </w:p>
        </w:tc>
        <w:tc>
          <w:tcPr>
            <w:tcW w:w="4385" w:type="pct"/>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hint="eastAsia" w:ascii="仿宋_GB2312" w:hAnsi="宋体" w:eastAsia="仿宋_GB2312" w:cs="宋体"/>
                <w:color w:val="auto"/>
                <w:sz w:val="24"/>
                <w:szCs w:val="20"/>
                <w:highlight w:val="none"/>
                <w:lang w:eastAsia="zh-CN"/>
              </w:rPr>
            </w:pPr>
            <w:r>
              <w:rPr>
                <w:rFonts w:hint="eastAsia" w:ascii="仿宋_GB2312" w:hAnsi="宋体" w:eastAsia="仿宋_GB2312" w:cs="宋体"/>
                <w:color w:val="auto"/>
                <w:sz w:val="24"/>
                <w:szCs w:val="20"/>
                <w:highlight w:val="none"/>
              </w:rPr>
              <w:t>PLC电源</w:t>
            </w:r>
            <w:r>
              <w:rPr>
                <w:rFonts w:hint="eastAsia" w:ascii="仿宋_GB2312" w:hAnsi="宋体" w:eastAsia="仿宋_GB2312" w:cs="宋体"/>
                <w:color w:val="auto"/>
                <w:sz w:val="24"/>
                <w:szCs w:val="20"/>
                <w:highlight w:val="none"/>
                <w:lang w:eastAsia="zh-CN"/>
              </w:rPr>
              <w:t>：</w:t>
            </w:r>
            <w:r>
              <w:rPr>
                <w:rFonts w:hint="eastAsia" w:ascii="仿宋_GB2312" w:hAnsi="宋体" w:eastAsia="仿宋_GB2312" w:cs="宋体"/>
                <w:color w:val="auto"/>
                <w:sz w:val="24"/>
                <w:szCs w:val="20"/>
                <w:highlight w:val="none"/>
                <w:lang w:val="en-US" w:eastAsia="zh-CN"/>
              </w:rPr>
              <w:t>对设备进行故障排查，更换电源板。确保可以正常使用。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77" w:hRule="atLeast"/>
          <w:jc w:val="center"/>
        </w:trPr>
        <w:tc>
          <w:tcPr>
            <w:tcW w:w="614" w:type="pct"/>
            <w:vMerge w:val="restart"/>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hint="eastAsia" w:ascii="仿宋_GB2312" w:hAnsi="宋体" w:eastAsia="仿宋_GB2312" w:cs="宋体"/>
                <w:color w:val="auto"/>
                <w:sz w:val="24"/>
                <w:szCs w:val="20"/>
                <w:highlight w:val="none"/>
                <w:lang w:val="en-US" w:eastAsia="zh-CN"/>
              </w:rPr>
            </w:pPr>
          </w:p>
          <w:p>
            <w:pPr>
              <w:pStyle w:val="8"/>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hint="eastAsia" w:ascii="仿宋_GB2312" w:hAnsi="宋体" w:eastAsia="仿宋_GB2312" w:cs="宋体"/>
                <w:color w:val="auto"/>
                <w:sz w:val="24"/>
                <w:szCs w:val="20"/>
                <w:highlight w:val="none"/>
                <w:lang w:eastAsia="zh-CN"/>
              </w:rPr>
            </w:pPr>
            <w:r>
              <w:rPr>
                <w:rFonts w:hint="eastAsia" w:ascii="仿宋_GB2312" w:hAnsi="宋体" w:eastAsia="仿宋_GB2312" w:cs="宋体"/>
                <w:color w:val="auto"/>
                <w:sz w:val="24"/>
                <w:szCs w:val="20"/>
                <w:highlight w:val="none"/>
                <w:lang w:val="en-US" w:eastAsia="zh-CN"/>
              </w:rPr>
              <w:t>项目二</w:t>
            </w:r>
          </w:p>
        </w:tc>
        <w:tc>
          <w:tcPr>
            <w:tcW w:w="4385" w:type="pct"/>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color w:val="auto"/>
                <w:sz w:val="24"/>
                <w:szCs w:val="20"/>
                <w:highlight w:val="none"/>
              </w:rPr>
            </w:pPr>
            <w:r>
              <w:rPr>
                <w:rFonts w:hint="eastAsia" w:ascii="仿宋_GB2312" w:hAnsi="宋体" w:eastAsia="仿宋_GB2312" w:cs="宋体"/>
                <w:color w:val="auto"/>
                <w:sz w:val="24"/>
                <w:szCs w:val="20"/>
                <w:highlight w:val="none"/>
              </w:rPr>
              <w:t>LDOII检测器</w:t>
            </w:r>
            <w:r>
              <w:rPr>
                <w:rFonts w:hint="eastAsia" w:ascii="仿宋_GB2312" w:hAnsi="宋体" w:eastAsia="仿宋_GB2312" w:cs="宋体"/>
                <w:color w:val="auto"/>
                <w:sz w:val="24"/>
                <w:szCs w:val="20"/>
                <w:highlight w:val="none"/>
                <w:lang w:eastAsia="zh-CN"/>
              </w:rPr>
              <w:t>：</w:t>
            </w:r>
            <w:r>
              <w:rPr>
                <w:rFonts w:hint="eastAsia" w:ascii="仿宋_GB2312" w:hAnsi="宋体" w:eastAsia="仿宋_GB2312" w:cs="宋体"/>
                <w:color w:val="auto"/>
                <w:sz w:val="24"/>
                <w:szCs w:val="20"/>
                <w:highlight w:val="none"/>
                <w:lang w:val="en-US" w:eastAsia="zh-CN"/>
              </w:rPr>
              <w:t>对设备进行故障排查，更换电路板。确保可以正常使用</w:t>
            </w:r>
            <w:r>
              <w:rPr>
                <w:rFonts w:hint="eastAsia" w:ascii="仿宋_GB2312" w:hAnsi="宋体" w:eastAsia="仿宋_GB2312"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614" w:type="pct"/>
            <w:vMerge w:val="continue"/>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color w:val="auto"/>
                <w:sz w:val="24"/>
                <w:szCs w:val="20"/>
                <w:highlight w:val="none"/>
              </w:rPr>
            </w:pPr>
          </w:p>
        </w:tc>
        <w:tc>
          <w:tcPr>
            <w:tcW w:w="4385" w:type="pct"/>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color w:val="auto"/>
                <w:sz w:val="24"/>
                <w:szCs w:val="20"/>
                <w:highlight w:val="none"/>
              </w:rPr>
            </w:pPr>
            <w:r>
              <w:rPr>
                <w:rFonts w:hint="eastAsia" w:ascii="仿宋_GB2312" w:hAnsi="宋体" w:eastAsia="仿宋_GB2312" w:cs="宋体"/>
                <w:color w:val="auto"/>
                <w:sz w:val="24"/>
                <w:szCs w:val="20"/>
                <w:highlight w:val="none"/>
              </w:rPr>
              <w:t>初雨北面行车触摸屏</w:t>
            </w:r>
            <w:r>
              <w:rPr>
                <w:rFonts w:hint="eastAsia" w:ascii="仿宋_GB2312" w:hAnsi="宋体" w:eastAsia="仿宋_GB2312" w:cs="宋体"/>
                <w:color w:val="auto"/>
                <w:sz w:val="24"/>
                <w:szCs w:val="20"/>
                <w:highlight w:val="none"/>
                <w:lang w:eastAsia="zh-CN"/>
              </w:rPr>
              <w:t>：</w:t>
            </w:r>
            <w:r>
              <w:rPr>
                <w:rFonts w:hint="eastAsia" w:ascii="仿宋_GB2312" w:hAnsi="宋体" w:eastAsia="仿宋_GB2312" w:cs="宋体"/>
                <w:color w:val="auto"/>
                <w:sz w:val="24"/>
                <w:szCs w:val="20"/>
                <w:highlight w:val="none"/>
                <w:lang w:val="en-US" w:eastAsia="zh-CN"/>
              </w:rPr>
              <w:t>对设备进行故障排查，更换主板及程序编缉。确保可以正常使用</w:t>
            </w:r>
            <w:r>
              <w:rPr>
                <w:rFonts w:hint="eastAsia" w:ascii="仿宋_GB2312" w:hAnsi="宋体" w:eastAsia="仿宋_GB2312"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614" w:type="pct"/>
            <w:vMerge w:val="continue"/>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color w:val="auto"/>
                <w:sz w:val="24"/>
                <w:szCs w:val="20"/>
                <w:highlight w:val="none"/>
              </w:rPr>
            </w:pPr>
          </w:p>
        </w:tc>
        <w:tc>
          <w:tcPr>
            <w:tcW w:w="4385" w:type="pct"/>
            <w:tcBorders>
              <w:tl2br w:val="nil"/>
              <w:tr2bl w:val="nil"/>
            </w:tcBorders>
            <w:vAlign w:val="center"/>
          </w:tcPr>
          <w:p>
            <w:pPr>
              <w:pStyle w:val="8"/>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color w:val="auto"/>
                <w:sz w:val="24"/>
                <w:szCs w:val="20"/>
                <w:highlight w:val="none"/>
              </w:rPr>
            </w:pPr>
            <w:r>
              <w:rPr>
                <w:rFonts w:hint="eastAsia" w:ascii="仿宋_GB2312" w:hAnsi="宋体" w:eastAsia="仿宋_GB2312" w:cs="宋体"/>
                <w:color w:val="auto"/>
                <w:sz w:val="24"/>
                <w:szCs w:val="20"/>
                <w:highlight w:val="none"/>
              </w:rPr>
              <w:t>哈希变送器</w:t>
            </w:r>
            <w:r>
              <w:rPr>
                <w:rFonts w:hint="eastAsia" w:ascii="仿宋_GB2312" w:hAnsi="宋体" w:eastAsia="仿宋_GB2312" w:cs="宋体"/>
                <w:color w:val="auto"/>
                <w:sz w:val="24"/>
                <w:szCs w:val="20"/>
                <w:highlight w:val="none"/>
                <w:lang w:eastAsia="zh-CN"/>
              </w:rPr>
              <w:t>：</w:t>
            </w:r>
            <w:r>
              <w:rPr>
                <w:rFonts w:hint="eastAsia" w:ascii="仿宋_GB2312" w:hAnsi="宋体" w:eastAsia="仿宋_GB2312" w:cs="宋体"/>
                <w:color w:val="auto"/>
                <w:sz w:val="24"/>
                <w:szCs w:val="20"/>
                <w:highlight w:val="none"/>
                <w:lang w:val="en-US" w:eastAsia="zh-CN"/>
              </w:rPr>
              <w:t>对设备进行故障排查，电源板维修，主板更换。确保可以正常使用</w:t>
            </w:r>
            <w:r>
              <w:rPr>
                <w:rFonts w:hint="eastAsia" w:ascii="仿宋_GB2312" w:hAnsi="宋体" w:eastAsia="仿宋_GB2312" w:cs="宋体"/>
                <w:color w:val="auto"/>
                <w:sz w:val="24"/>
                <w:szCs w:val="20"/>
                <w:highlight w:val="none"/>
              </w:rPr>
              <w:t>。</w:t>
            </w:r>
          </w:p>
        </w:tc>
      </w:tr>
    </w:tbl>
    <w:p>
      <w:pPr>
        <w:pStyle w:val="28"/>
        <w:keepNext w:val="0"/>
        <w:keepLines w:val="0"/>
        <w:pageBreakBefore w:val="0"/>
        <w:kinsoku/>
        <w:wordWrap/>
        <w:overflowPunct/>
        <w:topLinePunct w:val="0"/>
        <w:bidi w:val="0"/>
        <w:spacing w:line="520" w:lineRule="exact"/>
        <w:ind w:firstLine="281" w:firstLineChars="100"/>
        <w:rPr>
          <w:rFonts w:hint="eastAsia" w:ascii="仿宋_GB2312" w:hAnsiTheme="minorEastAsia"/>
          <w:b/>
          <w:bCs/>
          <w:color w:val="auto"/>
          <w:sz w:val="28"/>
          <w:szCs w:val="28"/>
          <w:highlight w:val="none"/>
        </w:rPr>
      </w:pPr>
    </w:p>
    <w:p>
      <w:pPr>
        <w:pStyle w:val="28"/>
        <w:keepNext w:val="0"/>
        <w:keepLines w:val="0"/>
        <w:pageBreakBefore w:val="0"/>
        <w:kinsoku/>
        <w:wordWrap/>
        <w:overflowPunct/>
        <w:topLinePunct w:val="0"/>
        <w:bidi w:val="0"/>
        <w:spacing w:line="520" w:lineRule="exact"/>
        <w:ind w:firstLine="281" w:firstLineChars="100"/>
        <w:rPr>
          <w:rFonts w:hint="eastAsia" w:ascii="仿宋_GB2312" w:hAnsiTheme="minorEastAsia"/>
          <w:b/>
          <w:bCs/>
          <w:color w:val="auto"/>
          <w:sz w:val="28"/>
          <w:szCs w:val="28"/>
          <w:highlight w:val="none"/>
        </w:rPr>
      </w:pP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（二）根据招标现场运营部门的日常巡检情况，</w:t>
      </w:r>
      <w:r>
        <w:rPr>
          <w:rFonts w:hint="eastAsia" w:ascii="仿宋_GB2312" w:hAnsi="仿宋_GB2312" w:eastAsia="仿宋_GB2312" w:cs="仿宋_GB2312"/>
          <w:color w:val="auto"/>
          <w:sz w:val="28"/>
          <w:szCs w:val="28"/>
          <w:highlight w:val="none"/>
          <w:lang w:val="en-US" w:eastAsia="zh-CN"/>
        </w:rPr>
        <w:t>本项目需维修的设备故障</w:t>
      </w:r>
      <w:r>
        <w:rPr>
          <w:rFonts w:hint="eastAsia" w:ascii="仿宋_GB2312" w:hAnsi="仿宋_GB2312" w:eastAsia="仿宋_GB2312" w:cs="仿宋_GB2312"/>
          <w:color w:val="auto"/>
          <w:sz w:val="28"/>
          <w:szCs w:val="28"/>
          <w:highlight w:val="none"/>
        </w:rPr>
        <w:t>零部件均需更换，以恢复</w:t>
      </w:r>
      <w:r>
        <w:rPr>
          <w:rFonts w:hint="eastAsia" w:ascii="仿宋_GB2312" w:hAnsi="仿宋_GB2312" w:eastAsia="仿宋_GB2312" w:cs="仿宋_GB2312"/>
          <w:color w:val="auto"/>
          <w:sz w:val="28"/>
          <w:szCs w:val="28"/>
          <w:highlight w:val="none"/>
          <w:lang w:val="en-US" w:eastAsia="zh-CN"/>
        </w:rPr>
        <w:t>本项目设备清单中所以设备</w:t>
      </w:r>
      <w:r>
        <w:rPr>
          <w:rFonts w:hint="eastAsia" w:ascii="仿宋_GB2312" w:hAnsi="仿宋_GB2312" w:eastAsia="仿宋_GB2312" w:cs="仿宋_GB2312"/>
          <w:color w:val="auto"/>
          <w:sz w:val="28"/>
          <w:szCs w:val="28"/>
          <w:highlight w:val="none"/>
        </w:rPr>
        <w:t>的正常功能，</w:t>
      </w:r>
      <w:r>
        <w:rPr>
          <w:rFonts w:hint="eastAsia" w:ascii="仿宋_GB2312" w:hAnsi="仿宋_GB2312" w:eastAsia="仿宋_GB2312" w:cs="仿宋_GB2312"/>
          <w:color w:val="auto"/>
          <w:sz w:val="28"/>
          <w:szCs w:val="28"/>
          <w:highlight w:val="none"/>
          <w:lang w:eastAsia="zh-CN"/>
        </w:rPr>
        <w:t>承包人</w:t>
      </w:r>
      <w:r>
        <w:rPr>
          <w:rFonts w:hint="eastAsia" w:ascii="仿宋_GB2312" w:hAnsi="仿宋_GB2312" w:eastAsia="仿宋_GB2312" w:cs="仿宋_GB2312"/>
          <w:color w:val="auto"/>
          <w:sz w:val="28"/>
          <w:szCs w:val="28"/>
          <w:highlight w:val="none"/>
        </w:rPr>
        <w:t>在签订合同后应对</w:t>
      </w:r>
      <w:r>
        <w:rPr>
          <w:rFonts w:hint="eastAsia" w:ascii="仿宋_GB2312" w:hAnsi="仿宋_GB2312" w:eastAsia="仿宋_GB2312" w:cs="仿宋_GB2312"/>
          <w:color w:val="auto"/>
          <w:sz w:val="28"/>
          <w:szCs w:val="28"/>
          <w:highlight w:val="none"/>
          <w:lang w:val="en-US" w:eastAsia="zh-CN"/>
        </w:rPr>
        <w:t>设备清单中设备</w:t>
      </w:r>
      <w:r>
        <w:rPr>
          <w:rFonts w:hint="eastAsia" w:ascii="仿宋_GB2312" w:hAnsi="仿宋_GB2312" w:eastAsia="仿宋_GB2312" w:cs="仿宋_GB2312"/>
          <w:color w:val="auto"/>
          <w:sz w:val="28"/>
          <w:szCs w:val="28"/>
          <w:highlight w:val="none"/>
        </w:rPr>
        <w:t>进行检查并将检查结果报</w:t>
      </w:r>
      <w:r>
        <w:rPr>
          <w:rFonts w:hint="eastAsia" w:ascii="仿宋_GB2312" w:hAnsi="仿宋_GB2312" w:eastAsia="仿宋_GB2312" w:cs="仿宋_GB2312"/>
          <w:color w:val="auto"/>
          <w:sz w:val="28"/>
          <w:szCs w:val="28"/>
          <w:highlight w:val="none"/>
          <w:lang w:eastAsia="zh-CN"/>
        </w:rPr>
        <w:t>询价人</w:t>
      </w:r>
      <w:r>
        <w:rPr>
          <w:rFonts w:hint="eastAsia" w:ascii="仿宋_GB2312" w:hAnsi="仿宋_GB2312" w:eastAsia="仿宋_GB2312" w:cs="仿宋_GB2312"/>
          <w:color w:val="auto"/>
          <w:sz w:val="28"/>
          <w:szCs w:val="28"/>
          <w:highlight w:val="none"/>
        </w:rPr>
        <w:t>审核，</w:t>
      </w:r>
      <w:r>
        <w:rPr>
          <w:rFonts w:hint="eastAsia" w:ascii="仿宋_GB2312" w:hAnsi="仿宋_GB2312" w:eastAsia="仿宋_GB2312" w:cs="仿宋_GB2312"/>
          <w:color w:val="auto"/>
          <w:sz w:val="28"/>
          <w:szCs w:val="28"/>
          <w:highlight w:val="none"/>
          <w:lang w:eastAsia="zh-CN"/>
        </w:rPr>
        <w:t>询价人</w:t>
      </w:r>
      <w:r>
        <w:rPr>
          <w:rFonts w:hint="eastAsia" w:ascii="仿宋_GB2312" w:hAnsi="仿宋_GB2312" w:eastAsia="仿宋_GB2312" w:cs="仿宋_GB2312"/>
          <w:color w:val="auto"/>
          <w:sz w:val="28"/>
          <w:szCs w:val="28"/>
          <w:highlight w:val="none"/>
        </w:rPr>
        <w:t>有权对检查结果提出修正意见，</w:t>
      </w:r>
      <w:r>
        <w:rPr>
          <w:rFonts w:hint="eastAsia" w:ascii="仿宋_GB2312" w:hAnsi="仿宋_GB2312" w:eastAsia="仿宋_GB2312" w:cs="仿宋_GB2312"/>
          <w:color w:val="auto"/>
          <w:sz w:val="28"/>
          <w:szCs w:val="28"/>
          <w:highlight w:val="none"/>
          <w:lang w:eastAsia="zh-CN"/>
        </w:rPr>
        <w:t>询价人</w:t>
      </w:r>
      <w:r>
        <w:rPr>
          <w:rFonts w:hint="eastAsia" w:ascii="仿宋_GB2312" w:hAnsi="仿宋_GB2312" w:eastAsia="仿宋_GB2312" w:cs="仿宋_GB2312"/>
          <w:color w:val="auto"/>
          <w:sz w:val="28"/>
          <w:szCs w:val="28"/>
          <w:highlight w:val="none"/>
        </w:rPr>
        <w:t>对检查结果进行书面确认并最终确定需要更换的零部件清单。在</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rPr>
        <w:t>过程中，发现</w:t>
      </w:r>
      <w:r>
        <w:rPr>
          <w:rFonts w:hint="eastAsia" w:ascii="仿宋_GB2312" w:hAnsi="仿宋_GB2312" w:eastAsia="仿宋_GB2312" w:cs="仿宋_GB2312"/>
          <w:color w:val="auto"/>
          <w:sz w:val="28"/>
          <w:szCs w:val="28"/>
          <w:highlight w:val="none"/>
          <w:lang w:val="en-US" w:eastAsia="zh-CN"/>
        </w:rPr>
        <w:t>询价人</w:t>
      </w:r>
      <w:r>
        <w:rPr>
          <w:rFonts w:hint="eastAsia" w:ascii="仿宋_GB2312" w:hAnsi="仿宋_GB2312" w:eastAsia="仿宋_GB2312" w:cs="仿宋_GB2312"/>
          <w:color w:val="auto"/>
          <w:sz w:val="28"/>
          <w:szCs w:val="28"/>
          <w:highlight w:val="none"/>
        </w:rPr>
        <w:t>未定购需要更换的零部件，</w:t>
      </w:r>
      <w:r>
        <w:rPr>
          <w:rFonts w:hint="eastAsia" w:ascii="仿宋_GB2312" w:hAnsi="仿宋_GB2312" w:eastAsia="仿宋_GB2312" w:cs="仿宋_GB2312"/>
          <w:color w:val="auto"/>
          <w:sz w:val="28"/>
          <w:szCs w:val="28"/>
          <w:highlight w:val="none"/>
          <w:lang w:eastAsia="zh-CN"/>
        </w:rPr>
        <w:t>承包人</w:t>
      </w:r>
      <w:r>
        <w:rPr>
          <w:rFonts w:hint="eastAsia" w:ascii="仿宋_GB2312" w:hAnsi="仿宋_GB2312" w:eastAsia="仿宋_GB2312" w:cs="仿宋_GB2312"/>
          <w:color w:val="auto"/>
          <w:sz w:val="28"/>
          <w:szCs w:val="28"/>
          <w:highlight w:val="none"/>
        </w:rPr>
        <w:t>须以总价包干的方式对需要更换的零部件进行更换，如不更换，在质保期内出现设备不能正常运行，影响</w:t>
      </w:r>
      <w:r>
        <w:rPr>
          <w:rFonts w:hint="eastAsia" w:ascii="仿宋_GB2312" w:hAnsi="仿宋_GB2312" w:eastAsia="仿宋_GB2312" w:cs="仿宋_GB2312"/>
          <w:color w:val="auto"/>
          <w:sz w:val="28"/>
          <w:szCs w:val="28"/>
          <w:highlight w:val="none"/>
          <w:lang w:val="en-US" w:eastAsia="zh-CN"/>
        </w:rPr>
        <w:t>使用</w:t>
      </w:r>
      <w:r>
        <w:rPr>
          <w:rFonts w:hint="eastAsia" w:ascii="仿宋_GB2312" w:hAnsi="仿宋_GB2312" w:eastAsia="仿宋_GB2312" w:cs="仿宋_GB2312"/>
          <w:color w:val="auto"/>
          <w:sz w:val="28"/>
          <w:szCs w:val="28"/>
          <w:highlight w:val="none"/>
        </w:rPr>
        <w:t>效果，造成损失由</w:t>
      </w:r>
      <w:r>
        <w:rPr>
          <w:rFonts w:hint="eastAsia" w:ascii="仿宋_GB2312" w:hAnsi="仿宋_GB2312" w:eastAsia="仿宋_GB2312" w:cs="仿宋_GB2312"/>
          <w:color w:val="auto"/>
          <w:sz w:val="28"/>
          <w:szCs w:val="28"/>
          <w:highlight w:val="none"/>
          <w:lang w:eastAsia="zh-CN"/>
        </w:rPr>
        <w:t>承包人</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报价人</w:t>
      </w:r>
      <w:r>
        <w:rPr>
          <w:rFonts w:hint="eastAsia" w:ascii="仿宋_GB2312" w:hAnsi="仿宋_GB2312" w:eastAsia="仿宋_GB2312" w:cs="仿宋_GB2312"/>
          <w:color w:val="auto"/>
          <w:sz w:val="28"/>
          <w:szCs w:val="28"/>
          <w:highlight w:val="none"/>
        </w:rPr>
        <w:t>负责更换全新的零部件，所有零部件必须符合原来使用的型号规格的技术参数</w:t>
      </w:r>
      <w:r>
        <w:rPr>
          <w:rFonts w:hint="eastAsia" w:ascii="仿宋_GB2312" w:hAnsi="仿宋_GB2312" w:eastAsia="仿宋_GB2312" w:cs="仿宋_GB2312"/>
          <w:color w:val="auto"/>
          <w:sz w:val="28"/>
          <w:szCs w:val="28"/>
          <w:highlight w:val="none"/>
          <w:lang w:eastAsia="zh-CN"/>
        </w:rPr>
        <w:t>。</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（三）如果因零部件自身原因（兼容性、尺寸等问题）造成无法安装或者安装后设备的性能下降的，</w:t>
      </w:r>
      <w:r>
        <w:rPr>
          <w:rFonts w:hint="eastAsia" w:ascii="仿宋_GB2312" w:hAnsi="仿宋_GB2312" w:eastAsia="仿宋_GB2312" w:cs="仿宋_GB2312"/>
          <w:color w:val="auto"/>
          <w:sz w:val="28"/>
          <w:szCs w:val="28"/>
          <w:highlight w:val="none"/>
          <w:lang w:eastAsia="zh-CN"/>
        </w:rPr>
        <w:t>报价人</w:t>
      </w:r>
      <w:r>
        <w:rPr>
          <w:rFonts w:hint="eastAsia" w:ascii="仿宋_GB2312" w:hAnsi="仿宋_GB2312" w:eastAsia="仿宋_GB2312" w:cs="仿宋_GB2312"/>
          <w:color w:val="auto"/>
          <w:sz w:val="28"/>
          <w:szCs w:val="28"/>
          <w:highlight w:val="none"/>
        </w:rPr>
        <w:t>负责一周内免费更换。</w:t>
      </w:r>
    </w:p>
    <w:p>
      <w:pPr>
        <w:keepNext w:val="0"/>
        <w:keepLines w:val="0"/>
        <w:pageBreakBefore w:val="0"/>
        <w:kinsoku/>
        <w:wordWrap/>
        <w:overflowPunct/>
        <w:topLinePunct w:val="0"/>
        <w:autoSpaceDE w:val="0"/>
        <w:autoSpaceDN w:val="0"/>
        <w:bidi w:val="0"/>
        <w:spacing w:line="52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四、项目技术要求</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w:t>
      </w:r>
      <w:r>
        <w:rPr>
          <w:rFonts w:hint="eastAsia" w:ascii="仿宋_GB2312" w:hAnsi="仿宋_GB2312" w:eastAsia="仿宋_GB2312" w:cs="仿宋_GB2312"/>
          <w:color w:val="auto"/>
          <w:sz w:val="28"/>
          <w:szCs w:val="28"/>
          <w:highlight w:val="none"/>
          <w:lang w:eastAsia="zh-CN"/>
        </w:rPr>
        <w:t>报价人</w:t>
      </w:r>
      <w:r>
        <w:rPr>
          <w:rFonts w:hint="eastAsia" w:ascii="仿宋_GB2312" w:hAnsi="仿宋_GB2312" w:eastAsia="仿宋_GB2312" w:cs="仿宋_GB2312"/>
          <w:color w:val="auto"/>
          <w:sz w:val="28"/>
          <w:szCs w:val="28"/>
          <w:highlight w:val="none"/>
        </w:rPr>
        <w:t>必须具备维修设备所用的必要机器设备。对设备的拆卸及安装调试必须满足产品技术说明书和相关技术规范要求。</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eastAsia="zh-CN"/>
        </w:rPr>
        <w:t>承包人</w:t>
      </w:r>
      <w:r>
        <w:rPr>
          <w:rFonts w:hint="eastAsia" w:ascii="仿宋_GB2312" w:hAnsi="仿宋_GB2312" w:eastAsia="仿宋_GB2312" w:cs="仿宋_GB2312"/>
          <w:color w:val="auto"/>
          <w:sz w:val="28"/>
          <w:szCs w:val="28"/>
          <w:highlight w:val="none"/>
        </w:rPr>
        <w:t>在对</w:t>
      </w:r>
      <w:r>
        <w:rPr>
          <w:rFonts w:hint="eastAsia" w:ascii="仿宋_GB2312" w:hAnsi="仿宋_GB2312" w:eastAsia="仿宋_GB2312" w:cs="仿宋_GB2312"/>
          <w:color w:val="auto"/>
          <w:sz w:val="28"/>
          <w:szCs w:val="28"/>
          <w:highlight w:val="none"/>
          <w:lang w:val="en-US" w:eastAsia="zh-CN"/>
        </w:rPr>
        <w:t>设备清单中的设备</w:t>
      </w:r>
      <w:r>
        <w:rPr>
          <w:rFonts w:hint="eastAsia" w:ascii="仿宋_GB2312" w:hAnsi="仿宋_GB2312" w:eastAsia="仿宋_GB2312" w:cs="仿宋_GB2312"/>
          <w:color w:val="auto"/>
          <w:sz w:val="28"/>
          <w:szCs w:val="28"/>
          <w:highlight w:val="none"/>
        </w:rPr>
        <w:t>进行检查后，根据检查结果更换老化的零部件并经</w:t>
      </w:r>
      <w:r>
        <w:rPr>
          <w:rFonts w:hint="eastAsia" w:ascii="仿宋_GB2312" w:hAnsi="仿宋_GB2312" w:eastAsia="仿宋_GB2312" w:cs="仿宋_GB2312"/>
          <w:color w:val="auto"/>
          <w:sz w:val="28"/>
          <w:szCs w:val="28"/>
          <w:highlight w:val="none"/>
          <w:lang w:eastAsia="zh-CN"/>
        </w:rPr>
        <w:t>询价人</w:t>
      </w:r>
      <w:r>
        <w:rPr>
          <w:rFonts w:hint="eastAsia" w:ascii="仿宋_GB2312" w:hAnsi="仿宋_GB2312" w:eastAsia="仿宋_GB2312" w:cs="仿宋_GB2312"/>
          <w:color w:val="auto"/>
          <w:sz w:val="28"/>
          <w:szCs w:val="28"/>
          <w:highlight w:val="none"/>
        </w:rPr>
        <w:t>书面确认后生效，</w:t>
      </w:r>
      <w:r>
        <w:rPr>
          <w:rFonts w:hint="eastAsia" w:ascii="仿宋_GB2312" w:hAnsi="仿宋_GB2312" w:eastAsia="仿宋_GB2312" w:cs="仿宋_GB2312"/>
          <w:color w:val="auto"/>
          <w:sz w:val="28"/>
          <w:szCs w:val="28"/>
          <w:highlight w:val="none"/>
          <w:lang w:eastAsia="zh-CN"/>
        </w:rPr>
        <w:t>询价人</w:t>
      </w:r>
      <w:r>
        <w:rPr>
          <w:rFonts w:hint="eastAsia" w:ascii="仿宋_GB2312" w:hAnsi="仿宋_GB2312" w:eastAsia="仿宋_GB2312" w:cs="仿宋_GB2312"/>
          <w:color w:val="auto"/>
          <w:sz w:val="28"/>
          <w:szCs w:val="28"/>
          <w:highlight w:val="none"/>
        </w:rPr>
        <w:t>有权对检查结果提出修正意见，</w:t>
      </w:r>
      <w:r>
        <w:rPr>
          <w:rFonts w:hint="eastAsia" w:ascii="仿宋_GB2312" w:hAnsi="仿宋_GB2312" w:eastAsia="仿宋_GB2312" w:cs="仿宋_GB2312"/>
          <w:color w:val="auto"/>
          <w:sz w:val="28"/>
          <w:szCs w:val="28"/>
          <w:highlight w:val="none"/>
          <w:lang w:eastAsia="zh-CN"/>
        </w:rPr>
        <w:t>承包人</w:t>
      </w:r>
      <w:r>
        <w:rPr>
          <w:rFonts w:hint="eastAsia" w:ascii="仿宋_GB2312" w:hAnsi="仿宋_GB2312" w:eastAsia="仿宋_GB2312" w:cs="仿宋_GB2312"/>
          <w:color w:val="auto"/>
          <w:sz w:val="28"/>
          <w:szCs w:val="28"/>
          <w:highlight w:val="none"/>
        </w:rPr>
        <w:t>必须接受修正意见，因</w:t>
      </w:r>
      <w:r>
        <w:rPr>
          <w:rFonts w:hint="eastAsia" w:ascii="仿宋_GB2312" w:hAnsi="仿宋_GB2312" w:eastAsia="仿宋_GB2312" w:cs="仿宋_GB2312"/>
          <w:color w:val="auto"/>
          <w:sz w:val="28"/>
          <w:szCs w:val="28"/>
          <w:highlight w:val="none"/>
          <w:lang w:eastAsia="zh-CN"/>
        </w:rPr>
        <w:t>承包人</w:t>
      </w:r>
      <w:r>
        <w:rPr>
          <w:rFonts w:hint="eastAsia" w:ascii="仿宋_GB2312" w:hAnsi="仿宋_GB2312" w:eastAsia="仿宋_GB2312" w:cs="仿宋_GB2312"/>
          <w:color w:val="auto"/>
          <w:sz w:val="28"/>
          <w:szCs w:val="28"/>
          <w:highlight w:val="none"/>
        </w:rPr>
        <w:t>失误，在</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rPr>
        <w:t>过程中，发现</w:t>
      </w:r>
      <w:r>
        <w:rPr>
          <w:rFonts w:hint="eastAsia" w:ascii="仿宋_GB2312" w:hAnsi="仿宋_GB2312" w:eastAsia="仿宋_GB2312" w:cs="仿宋_GB2312"/>
          <w:color w:val="auto"/>
          <w:sz w:val="28"/>
          <w:szCs w:val="28"/>
          <w:highlight w:val="none"/>
          <w:lang w:eastAsia="zh-CN"/>
        </w:rPr>
        <w:t>询价人</w:t>
      </w:r>
      <w:r>
        <w:rPr>
          <w:rFonts w:hint="eastAsia" w:ascii="仿宋_GB2312" w:hAnsi="仿宋_GB2312" w:eastAsia="仿宋_GB2312" w:cs="仿宋_GB2312"/>
          <w:color w:val="auto"/>
          <w:sz w:val="28"/>
          <w:szCs w:val="28"/>
          <w:highlight w:val="none"/>
        </w:rPr>
        <w:t>未定购的需要更换的零部件，</w:t>
      </w:r>
      <w:r>
        <w:rPr>
          <w:rFonts w:hint="eastAsia" w:ascii="仿宋_GB2312" w:hAnsi="仿宋_GB2312" w:eastAsia="仿宋_GB2312" w:cs="仿宋_GB2312"/>
          <w:color w:val="auto"/>
          <w:sz w:val="28"/>
          <w:szCs w:val="28"/>
          <w:highlight w:val="none"/>
          <w:lang w:eastAsia="zh-CN"/>
        </w:rPr>
        <w:t>承包人</w:t>
      </w:r>
      <w:r>
        <w:rPr>
          <w:rFonts w:hint="eastAsia" w:ascii="仿宋_GB2312" w:hAnsi="仿宋_GB2312" w:eastAsia="仿宋_GB2312" w:cs="仿宋_GB2312"/>
          <w:color w:val="auto"/>
          <w:sz w:val="28"/>
          <w:szCs w:val="28"/>
          <w:highlight w:val="none"/>
        </w:rPr>
        <w:t>须以总价包干的方式对需要更换的零部件进行更换，如不更换，在质保期内出现设备不能正常运行，影响</w:t>
      </w:r>
      <w:r>
        <w:rPr>
          <w:rFonts w:hint="eastAsia" w:ascii="仿宋_GB2312" w:hAnsi="仿宋_GB2312" w:eastAsia="仿宋_GB2312" w:cs="仿宋_GB2312"/>
          <w:color w:val="auto"/>
          <w:sz w:val="28"/>
          <w:szCs w:val="28"/>
          <w:highlight w:val="none"/>
          <w:lang w:val="en-US" w:eastAsia="zh-CN"/>
        </w:rPr>
        <w:t>使用</w:t>
      </w:r>
      <w:r>
        <w:rPr>
          <w:rFonts w:hint="eastAsia" w:ascii="仿宋_GB2312" w:hAnsi="仿宋_GB2312" w:eastAsia="仿宋_GB2312" w:cs="仿宋_GB2312"/>
          <w:color w:val="auto"/>
          <w:sz w:val="28"/>
          <w:szCs w:val="28"/>
          <w:highlight w:val="none"/>
        </w:rPr>
        <w:t>效果，造成损失由</w:t>
      </w:r>
      <w:r>
        <w:rPr>
          <w:rFonts w:hint="eastAsia" w:ascii="仿宋_GB2312" w:hAnsi="仿宋_GB2312" w:eastAsia="仿宋_GB2312" w:cs="仿宋_GB2312"/>
          <w:color w:val="auto"/>
          <w:sz w:val="28"/>
          <w:szCs w:val="28"/>
          <w:highlight w:val="none"/>
          <w:lang w:eastAsia="zh-CN"/>
        </w:rPr>
        <w:t>承包人</w:t>
      </w:r>
      <w:r>
        <w:rPr>
          <w:rFonts w:hint="eastAsia" w:ascii="仿宋_GB2312" w:hAnsi="仿宋_GB2312" w:eastAsia="仿宋_GB2312" w:cs="仿宋_GB2312"/>
          <w:color w:val="auto"/>
          <w:sz w:val="28"/>
          <w:szCs w:val="28"/>
          <w:highlight w:val="none"/>
        </w:rPr>
        <w:t>承担。备件清单中所列需更换的零配件必须</w:t>
      </w:r>
      <w:r>
        <w:rPr>
          <w:rFonts w:hint="eastAsia" w:ascii="仿宋_GB2312" w:hAnsi="仿宋_GB2312" w:eastAsia="仿宋_GB2312" w:cs="仿宋_GB2312"/>
          <w:color w:val="auto"/>
          <w:sz w:val="28"/>
          <w:szCs w:val="28"/>
          <w:highlight w:val="none"/>
          <w:lang w:val="en-US" w:eastAsia="zh-CN"/>
        </w:rPr>
        <w:t>与原厂产品相匹配且满足技术需求</w:t>
      </w:r>
      <w:r>
        <w:rPr>
          <w:rFonts w:hint="eastAsia" w:ascii="仿宋_GB2312" w:hAnsi="仿宋_GB2312" w:eastAsia="仿宋_GB2312" w:cs="仿宋_GB2312"/>
          <w:color w:val="auto"/>
          <w:sz w:val="28"/>
          <w:szCs w:val="28"/>
          <w:highlight w:val="none"/>
        </w:rPr>
        <w:t>。</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（三）工作所需的工具和劳保安全用品由</w:t>
      </w:r>
      <w:r>
        <w:rPr>
          <w:rFonts w:hint="eastAsia" w:ascii="仿宋_GB2312" w:hAnsi="仿宋_GB2312" w:eastAsia="仿宋_GB2312" w:cs="仿宋_GB2312"/>
          <w:color w:val="auto"/>
          <w:sz w:val="28"/>
          <w:szCs w:val="28"/>
          <w:highlight w:val="none"/>
          <w:lang w:eastAsia="zh-CN"/>
        </w:rPr>
        <w:t>报价人</w:t>
      </w:r>
      <w:r>
        <w:rPr>
          <w:rFonts w:hint="eastAsia" w:ascii="仿宋_GB2312" w:hAnsi="仿宋_GB2312" w:eastAsia="仿宋_GB2312" w:cs="仿宋_GB2312"/>
          <w:color w:val="auto"/>
          <w:sz w:val="28"/>
          <w:szCs w:val="28"/>
          <w:highlight w:val="none"/>
        </w:rPr>
        <w:t>自行解决。</w:t>
      </w:r>
      <w:r>
        <w:rPr>
          <w:rFonts w:hint="eastAsia" w:ascii="仿宋_GB2312" w:hAnsi="仿宋_GB2312" w:eastAsia="仿宋_GB2312" w:cs="仿宋_GB2312"/>
          <w:color w:val="auto"/>
          <w:sz w:val="28"/>
          <w:szCs w:val="28"/>
          <w:highlight w:val="none"/>
          <w:lang w:eastAsia="zh-CN"/>
        </w:rPr>
        <w:t>报价人</w:t>
      </w:r>
      <w:r>
        <w:rPr>
          <w:rFonts w:hint="eastAsia" w:ascii="仿宋_GB2312" w:hAnsi="仿宋_GB2312" w:eastAsia="仿宋_GB2312" w:cs="仿宋_GB2312"/>
          <w:color w:val="auto"/>
          <w:sz w:val="28"/>
          <w:szCs w:val="28"/>
          <w:highlight w:val="none"/>
        </w:rPr>
        <w:t>提供的备件必须经</w:t>
      </w:r>
      <w:r>
        <w:rPr>
          <w:rFonts w:hint="eastAsia" w:ascii="仿宋_GB2312" w:hAnsi="仿宋_GB2312" w:eastAsia="仿宋_GB2312" w:cs="仿宋_GB2312"/>
          <w:color w:val="auto"/>
          <w:sz w:val="28"/>
          <w:szCs w:val="28"/>
          <w:highlight w:val="none"/>
          <w:lang w:eastAsia="zh-CN"/>
        </w:rPr>
        <w:t>询价人</w:t>
      </w:r>
      <w:r>
        <w:rPr>
          <w:rFonts w:hint="eastAsia" w:ascii="仿宋_GB2312" w:hAnsi="仿宋_GB2312" w:eastAsia="仿宋_GB2312" w:cs="仿宋_GB2312"/>
          <w:color w:val="auto"/>
          <w:sz w:val="28"/>
          <w:szCs w:val="28"/>
          <w:highlight w:val="none"/>
        </w:rPr>
        <w:t>认可和验收后方可安装。维修安装过程中出现新更换备件的损坏，由</w:t>
      </w:r>
      <w:r>
        <w:rPr>
          <w:rFonts w:hint="eastAsia" w:ascii="仿宋_GB2312" w:hAnsi="仿宋_GB2312" w:eastAsia="仿宋_GB2312" w:cs="仿宋_GB2312"/>
          <w:color w:val="auto"/>
          <w:sz w:val="28"/>
          <w:szCs w:val="28"/>
          <w:highlight w:val="none"/>
          <w:lang w:eastAsia="zh-CN"/>
        </w:rPr>
        <w:t>承包人</w:t>
      </w:r>
      <w:r>
        <w:rPr>
          <w:rFonts w:hint="eastAsia" w:ascii="仿宋_GB2312" w:hAnsi="仿宋_GB2312" w:eastAsia="仿宋_GB2312" w:cs="仿宋_GB2312"/>
          <w:color w:val="auto"/>
          <w:sz w:val="28"/>
          <w:szCs w:val="28"/>
          <w:highlight w:val="none"/>
        </w:rPr>
        <w:t>负责赔偿。如质保期内新更换的备件损坏，如非使用方的原因，由维修方负责赔偿。</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）质保期为自验收合格之日起</w:t>
      </w:r>
      <w:r>
        <w:rPr>
          <w:rFonts w:hint="eastAsia" w:ascii="仿宋_GB2312" w:hAnsi="仿宋_GB2312" w:eastAsia="仿宋_GB2312" w:cs="仿宋_GB2312"/>
          <w:color w:val="auto"/>
          <w:sz w:val="28"/>
          <w:szCs w:val="28"/>
          <w:highlight w:val="none"/>
          <w:lang w:val="en-US" w:eastAsia="zh-CN"/>
        </w:rPr>
        <w:t>一年</w:t>
      </w:r>
      <w:r>
        <w:rPr>
          <w:rFonts w:hint="eastAsia" w:ascii="仿宋_GB2312" w:hAnsi="仿宋_GB2312" w:eastAsia="仿宋_GB2312" w:cs="仿宋_GB2312"/>
          <w:color w:val="auto"/>
          <w:sz w:val="28"/>
          <w:szCs w:val="28"/>
          <w:highlight w:val="none"/>
        </w:rPr>
        <w:t>。在质保期内出现故障，</w:t>
      </w:r>
      <w:r>
        <w:rPr>
          <w:rFonts w:hint="eastAsia" w:ascii="仿宋_GB2312" w:hAnsi="仿宋_GB2312" w:eastAsia="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rPr>
        <w:t>人必须二十四小时内响应，进场维修。</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（六）合同工期：</w:t>
      </w: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日。</w:t>
      </w:r>
    </w:p>
    <w:p>
      <w:pPr>
        <w:keepNext w:val="0"/>
        <w:keepLines w:val="0"/>
        <w:pageBreakBefore w:val="0"/>
        <w:kinsoku/>
        <w:wordWrap/>
        <w:overflowPunct/>
        <w:topLinePunct w:val="0"/>
        <w:autoSpaceDE w:val="0"/>
        <w:autoSpaceDN w:val="0"/>
        <w:bidi w:val="0"/>
        <w:spacing w:line="520" w:lineRule="exact"/>
        <w:ind w:left="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（七）付款方式：</w:t>
      </w:r>
      <w:r>
        <w:rPr>
          <w:rFonts w:hint="eastAsia" w:ascii="仿宋_GB2312" w:hAnsi="仿宋_GB2312" w:eastAsia="仿宋_GB2312" w:cs="仿宋_GB2312"/>
          <w:color w:val="auto"/>
          <w:sz w:val="28"/>
          <w:szCs w:val="28"/>
          <w:highlight w:val="none"/>
          <w:lang w:val="zh-CN"/>
        </w:rPr>
        <w:t>按合同范本</w:t>
      </w:r>
      <w:r>
        <w:rPr>
          <w:rFonts w:hint="eastAsia" w:ascii="仿宋_GB2312" w:hAnsi="仿宋_GB2312" w:eastAsia="仿宋_GB2312" w:cs="仿宋_GB2312"/>
          <w:color w:val="auto"/>
          <w:sz w:val="28"/>
          <w:szCs w:val="28"/>
          <w:highlight w:val="none"/>
        </w:rPr>
        <w:t>。</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（八）总包及分包规定：不允许分包、转包。</w:t>
      </w:r>
    </w:p>
    <w:p>
      <w:pPr>
        <w:keepNext w:val="0"/>
        <w:keepLines w:val="0"/>
        <w:pageBreakBefore w:val="0"/>
        <w:tabs>
          <w:tab w:val="center" w:pos="5156"/>
        </w:tabs>
        <w:kinsoku/>
        <w:wordWrap/>
        <w:overflowPunct/>
        <w:topLinePunct w:val="0"/>
        <w:autoSpaceDE w:val="0"/>
        <w:autoSpaceDN w:val="0"/>
        <w:bidi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（九）承包方式：包工、包料、包工期、包质量、包安全、包文明施工。综合单价包干。</w:t>
      </w: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p>
    <w:p>
      <w:pPr>
        <w:pStyle w:val="12"/>
        <w:numPr>
          <w:ilvl w:val="0"/>
          <w:numId w:val="3"/>
        </w:numPr>
        <w:adjustRightInd w:val="0"/>
        <w:snapToGrid w:val="0"/>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 报价须知</w:t>
      </w:r>
    </w:p>
    <w:p>
      <w:pPr>
        <w:pStyle w:val="12"/>
        <w:adjustRightInd w:val="0"/>
        <w:snapToGrid w:val="0"/>
        <w:spacing w:line="30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一、概念释义</w:t>
      </w:r>
    </w:p>
    <w:p>
      <w:pPr>
        <w:pStyle w:val="12"/>
        <w:adjustRightInd w:val="0"/>
        <w:snapToGrid w:val="0"/>
        <w:spacing w:line="300" w:lineRule="auto"/>
        <w:ind w:left="560" w:hanging="560" w:hanging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1.“询价人”是指：</w:t>
      </w:r>
      <w:r>
        <w:rPr>
          <w:rFonts w:hint="eastAsia" w:ascii="仿宋" w:hAnsi="仿宋" w:eastAsia="仿宋" w:cs="仿宋"/>
          <w:color w:val="auto"/>
          <w:sz w:val="28"/>
          <w:szCs w:val="28"/>
          <w:highlight w:val="none"/>
          <w:u w:val="single"/>
        </w:rPr>
        <w:t>广州市净水有限公司</w:t>
      </w:r>
      <w:r>
        <w:rPr>
          <w:rFonts w:hint="eastAsia" w:ascii="仿宋" w:hAnsi="仿宋" w:eastAsia="仿宋" w:cs="仿宋"/>
          <w:color w:val="auto"/>
          <w:sz w:val="28"/>
          <w:szCs w:val="28"/>
          <w:highlight w:val="none"/>
        </w:rPr>
        <w:t>。</w:t>
      </w:r>
    </w:p>
    <w:p>
      <w:pPr>
        <w:pStyle w:val="12"/>
        <w:tabs>
          <w:tab w:val="left" w:pos="360"/>
        </w:tabs>
        <w:adjustRightInd w:val="0"/>
        <w:snapToGrid w:val="0"/>
        <w:spacing w:line="300" w:lineRule="auto"/>
        <w:ind w:left="560" w:hanging="560" w:hangingChars="2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2.合格的报价单位:</w:t>
      </w:r>
      <w:r>
        <w:rPr>
          <w:rFonts w:hint="eastAsia" w:ascii="仿宋" w:hAnsi="仿宋" w:eastAsia="仿宋" w:cs="仿宋"/>
          <w:color w:val="auto"/>
          <w:kern w:val="0"/>
          <w:sz w:val="28"/>
          <w:szCs w:val="28"/>
          <w:highlight w:val="none"/>
        </w:rPr>
        <w:t>符合询价文件规定资格</w:t>
      </w:r>
      <w:r>
        <w:rPr>
          <w:rFonts w:hint="eastAsia" w:ascii="仿宋" w:hAnsi="仿宋" w:eastAsia="仿宋" w:cs="仿宋"/>
          <w:color w:val="auto"/>
          <w:sz w:val="28"/>
          <w:szCs w:val="28"/>
          <w:highlight w:val="none"/>
          <w:lang w:val="zh-CN"/>
        </w:rPr>
        <w:t>要求</w:t>
      </w:r>
      <w:r>
        <w:rPr>
          <w:rFonts w:hint="eastAsia" w:ascii="仿宋" w:hAnsi="仿宋" w:eastAsia="仿宋" w:cs="仿宋"/>
          <w:color w:val="auto"/>
          <w:kern w:val="0"/>
          <w:sz w:val="28"/>
          <w:szCs w:val="28"/>
          <w:highlight w:val="none"/>
        </w:rPr>
        <w:t>的报价单位。</w:t>
      </w:r>
    </w:p>
    <w:p>
      <w:pPr>
        <w:pStyle w:val="12"/>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3.“承包人”是指经法定程序确认并授以合同的报价单位。</w:t>
      </w:r>
    </w:p>
    <w:p>
      <w:pPr>
        <w:pStyle w:val="12"/>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二、询价文件</w:t>
      </w:r>
    </w:p>
    <w:p>
      <w:pPr>
        <w:pStyle w:val="12"/>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5．适用范围:本询价文件适用于本报价邀请中所述项目的询价。</w:t>
      </w:r>
    </w:p>
    <w:p>
      <w:pPr>
        <w:pStyle w:val="12"/>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 询价文件的构成</w:t>
      </w:r>
    </w:p>
    <w:p>
      <w:pPr>
        <w:pStyle w:val="12"/>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6.1询价文件包括但不限于下列文件:</w:t>
      </w:r>
    </w:p>
    <w:p>
      <w:pPr>
        <w:pStyle w:val="12"/>
        <w:adjustRightInd w:val="0"/>
        <w:snapToGrid w:val="0"/>
        <w:spacing w:line="300" w:lineRule="auto"/>
        <w:ind w:firstLine="3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1)报价邀请函</w:t>
      </w:r>
    </w:p>
    <w:p>
      <w:pPr>
        <w:pStyle w:val="12"/>
        <w:adjustRightInd w:val="0"/>
        <w:snapToGrid w:val="0"/>
        <w:spacing w:line="300" w:lineRule="auto"/>
        <w:ind w:firstLine="3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 项目内容</w:t>
      </w:r>
    </w:p>
    <w:p>
      <w:pPr>
        <w:pStyle w:val="12"/>
        <w:adjustRightInd w:val="0"/>
        <w:snapToGrid w:val="0"/>
        <w:spacing w:line="300" w:lineRule="auto"/>
        <w:ind w:firstLine="3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 报价单位须知</w:t>
      </w:r>
    </w:p>
    <w:p>
      <w:pPr>
        <w:pStyle w:val="12"/>
        <w:adjustRightInd w:val="0"/>
        <w:snapToGrid w:val="0"/>
        <w:spacing w:line="300" w:lineRule="auto"/>
        <w:ind w:firstLine="3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 合同书格式</w:t>
      </w:r>
    </w:p>
    <w:p>
      <w:pPr>
        <w:pStyle w:val="12"/>
        <w:adjustRightInd w:val="0"/>
        <w:snapToGrid w:val="0"/>
        <w:spacing w:line="300" w:lineRule="auto"/>
        <w:ind w:firstLine="3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 询价响应文件格式</w:t>
      </w:r>
    </w:p>
    <w:p>
      <w:pPr>
        <w:pStyle w:val="12"/>
        <w:adjustRightInd w:val="0"/>
        <w:snapToGrid w:val="0"/>
        <w:spacing w:line="300" w:lineRule="auto"/>
        <w:ind w:firstLine="3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 在询价过程中由询价人发出的修正和补充文件等</w:t>
      </w:r>
    </w:p>
    <w:p>
      <w:pPr>
        <w:pStyle w:val="12"/>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 询价文件的澄清或修改</w:t>
      </w:r>
    </w:p>
    <w:p>
      <w:pPr>
        <w:pStyle w:val="12"/>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任何要求对询价文件进行澄清的报价单位，均应以书面形式通知询价人。询价人对其收到的书面的对询价文件的澄清要求均以书面形式予以答复或以净水公司门户网站公告的形式发布，（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７.3询价文件的修改或澄清将以书面形式通知所有购买询价文件的报价单位或以净水公司门户网站公告的形式发布，并对其具有约束力。报价单位在收到上述通知后，应立即向询价人回函确认。</w:t>
      </w:r>
    </w:p>
    <w:p>
      <w:pPr>
        <w:pStyle w:val="12"/>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7.4询价人可以视询价具体情况，延长递交询价响应文件截止时间，并将变更时间以书面形式通知所有询价文件收受人或以净水公司门户网站公告的形式发布。</w:t>
      </w:r>
    </w:p>
    <w:p>
      <w:pPr>
        <w:pStyle w:val="12"/>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7.5 书面形式包括但不限于以纸质、电子邮件、门户网站信息公告等形式。</w:t>
      </w:r>
    </w:p>
    <w:p>
      <w:pPr>
        <w:pStyle w:val="12"/>
        <w:adjustRightInd w:val="0"/>
        <w:snapToGrid w:val="0"/>
        <w:spacing w:line="30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三、询价响应文件的编制和数量</w:t>
      </w:r>
    </w:p>
    <w:p>
      <w:pPr>
        <w:pStyle w:val="12"/>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8．询价响应费用</w:t>
      </w:r>
    </w:p>
    <w:p>
      <w:pPr>
        <w:pStyle w:val="12"/>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 报价单位应承担所有与准备和参加询价响应有关的费用。不论询价的结果如何，询价人均无义务和责任承担这些费用。</w:t>
      </w:r>
    </w:p>
    <w:p>
      <w:pPr>
        <w:pStyle w:val="12"/>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9．报价的语言及计量</w:t>
      </w:r>
    </w:p>
    <w:p>
      <w:pPr>
        <w:pStyle w:val="12"/>
        <w:adjustRightInd w:val="0"/>
        <w:snapToGrid w:val="0"/>
        <w:spacing w:line="300" w:lineRule="auto"/>
        <w:ind w:left="360" w:hanging="3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10．询价响应文件的构成</w:t>
      </w:r>
    </w:p>
    <w:p>
      <w:pPr>
        <w:pStyle w:val="12"/>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10.1报价单位编制的询价响应文件应包括但不少于本询价文件第四章《询价响应文件格式》的所有内容。</w:t>
      </w:r>
    </w:p>
    <w:p>
      <w:pPr>
        <w:pStyle w:val="12"/>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询价响应文件编制</w:t>
      </w:r>
    </w:p>
    <w:p>
      <w:pPr>
        <w:spacing w:line="300" w:lineRule="auto"/>
        <w:ind w:left="630" w:hanging="630" w:hangingChars="2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11.1报价单位应按响应文件格式编制询价响应文件。</w:t>
      </w:r>
    </w:p>
    <w:p>
      <w:pPr>
        <w:pStyle w:val="12"/>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报价</w:t>
      </w:r>
    </w:p>
    <w:p>
      <w:pPr>
        <w:autoSpaceDE w:val="0"/>
        <w:autoSpaceDN w:val="0"/>
        <w:adjustRightInd w:val="0"/>
        <w:snapToGrid w:val="0"/>
        <w:spacing w:line="300" w:lineRule="auto"/>
        <w:ind w:left="560" w:right="-148" w:hanging="560" w:hanging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2"/>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12.3任何有选择性报价的报价，将被视为无效报价。</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12.4报价人不得存在以下情形之一：</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（1）与询价人存在利害关系且可能影响询价公正性；</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（2）法定代表人或单位负责人为同一个人或者存在控股、管理关系的不同单位,同时参加同一项目或同一子项目；</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（3）为本询价项目提供过设计、编制技术规范和其他文件的咨询服务；</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（4）被依法暂停或者取消投标资格；</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（5）被责令停产停业、暂扣或者吊销许可证、暂扣或者吊销执照；</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（6）进入清算程序，或被宣告破产，或其他丧失履约能力的情形；</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（7）在参加本项目前3年内在存在重大违法记录；</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（8）被“全国企业信用信息公示系统”（网址：http://www.gsxt.gov.cn/）列入经营异常名录和严重违法企业名单；</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（9）被《信用中国》网站（www.creditchina.gov.cn）公示存在不良信用记录；</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（10）本项目截止时间前的半年中，在询价人组织的招标、询价活动中有被查实提供虚假材料的。 </w:t>
      </w:r>
    </w:p>
    <w:p>
      <w:pPr>
        <w:pStyle w:val="12"/>
        <w:adjustRightInd w:val="0"/>
        <w:snapToGrid w:val="0"/>
        <w:spacing w:line="300" w:lineRule="auto"/>
        <w:ind w:left="562" w:leftChars="1" w:hanging="560" w:hanging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13. 不接受联合体报价。</w:t>
      </w:r>
    </w:p>
    <w:p>
      <w:pPr>
        <w:pStyle w:val="12"/>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 报价单位资格证明文件</w:t>
      </w:r>
    </w:p>
    <w:p>
      <w:pPr>
        <w:pStyle w:val="12"/>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2"/>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14.2资格证明文件必须真实有效，复印件必须加盖单位印章。</w:t>
      </w:r>
    </w:p>
    <w:p>
      <w:pPr>
        <w:pStyle w:val="12"/>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 报价有效期</w:t>
      </w:r>
    </w:p>
    <w:p>
      <w:pPr>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15.1询价响应文件应在递交响应文件截止时间起</w:t>
      </w:r>
      <w:r>
        <w:rPr>
          <w:rFonts w:hint="eastAsia" w:ascii="仿宋" w:hAnsi="仿宋" w:eastAsia="仿宋" w:cs="仿宋"/>
          <w:color w:val="auto"/>
          <w:sz w:val="28"/>
          <w:szCs w:val="28"/>
          <w:highlight w:val="none"/>
          <w:u w:val="single"/>
        </w:rPr>
        <w:t>90</w:t>
      </w:r>
      <w:r>
        <w:rPr>
          <w:rFonts w:hint="eastAsia" w:ascii="仿宋" w:hAnsi="仿宋" w:eastAsia="仿宋" w:cs="仿宋"/>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16.1 报价单位应编制询价响应文件一式</w:t>
      </w:r>
      <w:r>
        <w:rPr>
          <w:rFonts w:hint="eastAsia" w:ascii="仿宋" w:hAnsi="仿宋" w:eastAsia="仿宋" w:cs="仿宋"/>
          <w:color w:val="auto"/>
          <w:kern w:val="0"/>
          <w:sz w:val="28"/>
          <w:szCs w:val="28"/>
          <w:highlight w:val="none"/>
          <w:u w:val="single"/>
        </w:rPr>
        <w:t>2</w:t>
      </w:r>
      <w:r>
        <w:rPr>
          <w:rFonts w:hint="eastAsia" w:ascii="仿宋" w:hAnsi="仿宋" w:eastAsia="仿宋" w:cs="仿宋"/>
          <w:color w:val="auto"/>
          <w:kern w:val="0"/>
          <w:sz w:val="28"/>
          <w:szCs w:val="28"/>
          <w:highlight w:val="none"/>
        </w:rPr>
        <w:t>份，其中正本一份和副本</w:t>
      </w:r>
      <w:r>
        <w:rPr>
          <w:rFonts w:hint="eastAsia" w:ascii="仿宋" w:hAnsi="仿宋" w:eastAsia="仿宋" w:cs="仿宋"/>
          <w:color w:val="auto"/>
          <w:kern w:val="0"/>
          <w:sz w:val="28"/>
          <w:szCs w:val="28"/>
          <w:highlight w:val="none"/>
          <w:u w:val="single"/>
        </w:rPr>
        <w:t>各一</w:t>
      </w:r>
      <w:r>
        <w:rPr>
          <w:rFonts w:hint="eastAsia" w:ascii="仿宋" w:hAnsi="仿宋" w:eastAsia="仿宋" w:cs="仿宋"/>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四、询价响应文件的递交</w:t>
      </w:r>
    </w:p>
    <w:p>
      <w:pPr>
        <w:autoSpaceDE w:val="0"/>
        <w:autoSpaceDN w:val="0"/>
        <w:adjustRightInd w:val="0"/>
        <w:snapToGrid w:val="0"/>
        <w:spacing w:line="300" w:lineRule="auto"/>
        <w:ind w:left="560" w:right="32" w:hanging="560" w:hanging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17. 询价响应文件的密封和标记</w:t>
      </w:r>
    </w:p>
    <w:p>
      <w:pPr>
        <w:pStyle w:val="12"/>
        <w:adjustRightInd w:val="0"/>
        <w:snapToGrid w:val="0"/>
        <w:spacing w:line="300" w:lineRule="auto"/>
        <w:ind w:left="630"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17.1报价单位应将询价响应文件正本和副本用单独的信封密封，注明“正本”或“副本”字样。</w:t>
      </w:r>
    </w:p>
    <w:p>
      <w:pPr>
        <w:pStyle w:val="12"/>
        <w:adjustRightInd w:val="0"/>
        <w:snapToGrid w:val="0"/>
        <w:spacing w:line="300" w:lineRule="auto"/>
        <w:ind w:left="630"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17.2每一密封信封均应：</w:t>
      </w:r>
    </w:p>
    <w:p>
      <w:pPr>
        <w:pStyle w:val="12"/>
        <w:adjustRightInd w:val="0"/>
        <w:snapToGrid w:val="0"/>
        <w:spacing w:line="300" w:lineRule="auto"/>
        <w:ind w:left="1439" w:leftChars="343" w:hanging="719" w:hangingChars="257"/>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（1）标明项目编号、项目名称，并注明“正本”或“副本”字样；</w:t>
      </w:r>
    </w:p>
    <w:p>
      <w:pPr>
        <w:pStyle w:val="12"/>
        <w:adjustRightInd w:val="0"/>
        <w:snapToGrid w:val="0"/>
        <w:spacing w:line="300" w:lineRule="auto"/>
        <w:ind w:left="1439" w:leftChars="343" w:hanging="719" w:hangingChars="257"/>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（2）注明“于（递交询价响应文件截止时间）之前不准启封”的字样。</w:t>
      </w:r>
    </w:p>
    <w:p>
      <w:pPr>
        <w:pStyle w:val="12"/>
        <w:adjustRightInd w:val="0"/>
        <w:snapToGrid w:val="0"/>
        <w:spacing w:line="300" w:lineRule="auto"/>
        <w:ind w:left="630"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 询价响应文件递交截止时间</w:t>
      </w:r>
    </w:p>
    <w:p>
      <w:pPr>
        <w:pStyle w:val="12"/>
        <w:adjustRightInd w:val="0"/>
        <w:snapToGrid w:val="0"/>
        <w:spacing w:line="264" w:lineRule="auto"/>
        <w:ind w:left="630"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2"/>
        <w:adjustRightInd w:val="0"/>
        <w:snapToGrid w:val="0"/>
        <w:spacing w:line="264" w:lineRule="auto"/>
        <w:ind w:left="630"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264" w:lineRule="auto"/>
        <w:ind w:right="3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 询价响应文件的修改和撤回</w:t>
      </w:r>
    </w:p>
    <w:p>
      <w:pPr>
        <w:pStyle w:val="12"/>
        <w:adjustRightInd w:val="0"/>
        <w:snapToGrid w:val="0"/>
        <w:spacing w:line="264" w:lineRule="auto"/>
        <w:ind w:left="630"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700" w:hangingChars="25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
          <w:color w:val="auto"/>
          <w:sz w:val="28"/>
          <w:szCs w:val="28"/>
          <w:highlight w:val="none"/>
          <w:u w:val="single"/>
        </w:rPr>
        <w:t>（询价人）</w:t>
      </w:r>
      <w:r>
        <w:rPr>
          <w:rFonts w:hint="eastAsia" w:ascii="仿宋" w:hAnsi="仿宋" w:eastAsia="仿宋" w:cs="仿宋"/>
          <w:color w:val="auto"/>
          <w:kern w:val="0"/>
          <w:sz w:val="28"/>
          <w:szCs w:val="28"/>
          <w:highlight w:val="none"/>
        </w:rPr>
        <w:t>。从询价响应文件递交截止时间至报价单位承诺的报价有效期内，报价单位不得撤回其报价。</w:t>
      </w:r>
    </w:p>
    <w:p>
      <w:pPr>
        <w:pStyle w:val="12"/>
        <w:adjustRightInd w:val="0"/>
        <w:snapToGrid w:val="0"/>
        <w:spacing w:line="264" w:lineRule="auto"/>
        <w:ind w:left="420" w:right="32"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19.3 报价单位所提交的询价响应文件在询价结束后，无论成交与否都不退还。</w:t>
      </w:r>
    </w:p>
    <w:p>
      <w:pPr>
        <w:pStyle w:val="12"/>
        <w:adjustRightInd w:val="0"/>
        <w:snapToGrid w:val="0"/>
        <w:spacing w:line="264"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五、评审</w:t>
      </w:r>
    </w:p>
    <w:p>
      <w:pPr>
        <w:pStyle w:val="12"/>
        <w:adjustRightInd w:val="0"/>
        <w:snapToGrid w:val="0"/>
        <w:spacing w:line="26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 询价小组</w:t>
      </w:r>
    </w:p>
    <w:p>
      <w:pPr>
        <w:autoSpaceDE w:val="0"/>
        <w:autoSpaceDN w:val="0"/>
        <w:adjustRightInd w:val="0"/>
        <w:snapToGrid w:val="0"/>
        <w:spacing w:line="264"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 xml:space="preserve">20.1 </w:t>
      </w:r>
      <w:r>
        <w:rPr>
          <w:rFonts w:hint="eastAsia" w:ascii="仿宋" w:hAnsi="仿宋" w:eastAsia="仿宋" w:cs="仿宋"/>
          <w:color w:val="auto"/>
          <w:kern w:val="0"/>
          <w:sz w:val="28"/>
          <w:szCs w:val="28"/>
          <w:highlight w:val="none"/>
        </w:rPr>
        <w:t>评审由</w:t>
      </w:r>
      <w:r>
        <w:rPr>
          <w:rFonts w:hint="eastAsia" w:ascii="仿宋" w:hAnsi="仿宋" w:eastAsia="仿宋" w:cs="仿宋"/>
          <w:color w:val="auto"/>
          <w:sz w:val="28"/>
          <w:szCs w:val="28"/>
          <w:highlight w:val="none"/>
          <w:u w:val="single"/>
        </w:rPr>
        <w:t>询价人</w:t>
      </w:r>
      <w:r>
        <w:rPr>
          <w:rFonts w:hint="eastAsia" w:ascii="仿宋" w:hAnsi="仿宋" w:eastAsia="仿宋" w:cs="仿宋"/>
          <w:color w:val="auto"/>
          <w:kern w:val="0"/>
          <w:sz w:val="28"/>
          <w:szCs w:val="28"/>
          <w:highlight w:val="none"/>
        </w:rPr>
        <w:t>组建的询价小组负责。</w:t>
      </w:r>
    </w:p>
    <w:p>
      <w:pPr>
        <w:tabs>
          <w:tab w:val="left" w:pos="360"/>
        </w:tabs>
        <w:autoSpaceDE w:val="0"/>
        <w:autoSpaceDN w:val="0"/>
        <w:adjustRightInd w:val="0"/>
        <w:snapToGrid w:val="0"/>
        <w:spacing w:line="264"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20.2询价小组在评审过程中出现意见不一致时，遵循少数服从多数原则。</w:t>
      </w:r>
    </w:p>
    <w:p>
      <w:pPr>
        <w:autoSpaceDE w:val="0"/>
        <w:autoSpaceDN w:val="0"/>
        <w:adjustRightInd w:val="0"/>
        <w:snapToGrid w:val="0"/>
        <w:spacing w:line="264"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20.3询价小组依法根据询价文件的规定对询价响应文件进行评审,并据此推荐成交候选人。</w:t>
      </w:r>
    </w:p>
    <w:p>
      <w:pPr>
        <w:snapToGrid w:val="0"/>
        <w:spacing w:line="264"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20.4拆封询价响应文件时，出现下列情形之一的，不参与评审：</w:t>
      </w:r>
    </w:p>
    <w:p>
      <w:pPr>
        <w:snapToGrid w:val="0"/>
        <w:spacing w:line="264"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（1）响应文件没密封完整的，或封面未注明报价单位名称、项目名称、日期等项目信息的；</w:t>
      </w:r>
    </w:p>
    <w:p>
      <w:pPr>
        <w:snapToGrid w:val="0"/>
        <w:spacing w:line="264"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（2）响应文件中的法定代表人或授权代理人与报价响应文件登记表的信息不一致的。</w:t>
      </w:r>
    </w:p>
    <w:p>
      <w:pPr>
        <w:snapToGrid w:val="0"/>
        <w:spacing w:line="264"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（3）不同报价单位响应文件中存在两处以上异常一致的情形。</w:t>
      </w:r>
    </w:p>
    <w:p>
      <w:pPr>
        <w:autoSpaceDE w:val="0"/>
        <w:autoSpaceDN w:val="0"/>
        <w:adjustRightInd w:val="0"/>
        <w:snapToGrid w:val="0"/>
        <w:spacing w:line="264"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21.资格性、符合性评审</w:t>
      </w:r>
    </w:p>
    <w:p>
      <w:pPr>
        <w:autoSpaceDE w:val="0"/>
        <w:autoSpaceDN w:val="0"/>
        <w:adjustRightInd w:val="0"/>
        <w:snapToGrid w:val="0"/>
        <w:spacing w:line="264"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264" w:lineRule="auto"/>
        <w:ind w:left="630" w:right="32" w:hanging="630" w:hangingChars="225"/>
        <w:rPr>
          <w:rFonts w:hint="eastAsia" w:ascii="仿宋" w:hAnsi="仿宋" w:eastAsia="仿宋" w:cs="仿宋"/>
          <w:bCs/>
          <w:color w:val="auto"/>
          <w:kern w:val="0"/>
          <w:sz w:val="28"/>
          <w:szCs w:val="28"/>
          <w:highlight w:val="none"/>
        </w:rPr>
      </w:pPr>
      <w:r>
        <w:rPr>
          <w:rFonts w:hint="eastAsia" w:ascii="仿宋" w:hAnsi="仿宋" w:eastAsia="仿宋" w:cs="仿宋"/>
          <w:color w:val="auto"/>
          <w:kern w:val="0"/>
          <w:sz w:val="28"/>
          <w:szCs w:val="28"/>
          <w:highlight w:val="none"/>
        </w:rPr>
        <w:t>21.4 询</w:t>
      </w:r>
      <w:r>
        <w:rPr>
          <w:rFonts w:hint="eastAsia" w:ascii="仿宋" w:hAnsi="仿宋" w:eastAsia="仿宋" w:cs="仿宋"/>
          <w:bCs/>
          <w:color w:val="auto"/>
          <w:kern w:val="0"/>
          <w:sz w:val="28"/>
          <w:szCs w:val="28"/>
          <w:highlight w:val="none"/>
        </w:rPr>
        <w:t>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264"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22.报价的评审</w:t>
      </w:r>
    </w:p>
    <w:p>
      <w:pPr>
        <w:autoSpaceDE w:val="0"/>
        <w:autoSpaceDN w:val="0"/>
        <w:adjustRightInd w:val="0"/>
        <w:snapToGrid w:val="0"/>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22.1询价小组将详细分析、核对每一份报价表，看其是否有计算上或累加上的算术误差，并加以修正。修正误差的原则如下：</w:t>
      </w:r>
    </w:p>
    <w:p>
      <w:pPr>
        <w:autoSpaceDE w:val="0"/>
        <w:autoSpaceDN w:val="0"/>
        <w:adjustRightInd w:val="0"/>
        <w:snapToGrid w:val="0"/>
        <w:spacing w:line="264" w:lineRule="auto"/>
        <w:ind w:right="32" w:firstLine="280" w:firstLineChars="1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a)大写金额与小写金额不一致的，以大写金额为准；</w:t>
      </w:r>
    </w:p>
    <w:p>
      <w:pPr>
        <w:autoSpaceDE w:val="0"/>
        <w:autoSpaceDN w:val="0"/>
        <w:adjustRightInd w:val="0"/>
        <w:snapToGrid w:val="0"/>
        <w:spacing w:line="264" w:lineRule="auto"/>
        <w:ind w:right="32" w:firstLine="280" w:firstLineChars="1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b)总价金额与按单价汇总金额不一致的，以单价为准，修正总价（单价小数点明显错位的除外）；</w:t>
      </w:r>
    </w:p>
    <w:p>
      <w:pPr>
        <w:autoSpaceDE w:val="0"/>
        <w:autoSpaceDN w:val="0"/>
        <w:adjustRightInd w:val="0"/>
        <w:snapToGrid w:val="0"/>
        <w:spacing w:line="264"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22.3超过最高限价的报价将被拒绝。</w:t>
      </w:r>
    </w:p>
    <w:p>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23.2承包人确定后，询价人</w:t>
      </w:r>
      <w:r>
        <w:rPr>
          <w:rFonts w:hint="eastAsia" w:ascii="仿宋" w:hAnsi="仿宋" w:eastAsia="仿宋" w:cs="仿宋"/>
          <w:color w:val="auto"/>
          <w:kern w:val="0"/>
          <w:sz w:val="28"/>
          <w:szCs w:val="28"/>
          <w:highlight w:val="none"/>
        </w:rPr>
        <w:t>向承包人发出《发包通知书》，</w:t>
      </w:r>
      <w:r>
        <w:rPr>
          <w:rFonts w:hint="eastAsia" w:ascii="仿宋" w:hAnsi="仿宋" w:eastAsia="仿宋" w:cs="仿宋"/>
          <w:color w:val="auto"/>
          <w:sz w:val="28"/>
          <w:szCs w:val="28"/>
          <w:highlight w:val="none"/>
        </w:rPr>
        <w:t>对承包人和询价人具有同等法律效力</w:t>
      </w:r>
      <w:r>
        <w:rPr>
          <w:rFonts w:hint="eastAsia" w:ascii="仿宋" w:hAnsi="仿宋" w:eastAsia="仿宋" w:cs="仿宋"/>
          <w:color w:val="auto"/>
          <w:kern w:val="0"/>
          <w:sz w:val="28"/>
          <w:szCs w:val="28"/>
          <w:highlight w:val="none"/>
        </w:rPr>
        <w:t>。</w:t>
      </w:r>
    </w:p>
    <w:p>
      <w:pPr>
        <w:pStyle w:val="12"/>
        <w:adjustRightInd w:val="0"/>
        <w:snapToGrid w:val="0"/>
        <w:spacing w:line="30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七、合同的订立和履行</w:t>
      </w:r>
    </w:p>
    <w:p>
      <w:pPr>
        <w:autoSpaceDE w:val="0"/>
        <w:autoSpaceDN w:val="0"/>
        <w:adjustRightInd w:val="0"/>
        <w:snapToGrid w:val="0"/>
        <w:spacing w:line="300" w:lineRule="auto"/>
        <w:ind w:right="32"/>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24.合同的订立</w:t>
      </w:r>
    </w:p>
    <w:p>
      <w:pPr>
        <w:autoSpaceDE w:val="0"/>
        <w:autoSpaceDN w:val="0"/>
        <w:adjustRightInd w:val="0"/>
        <w:snapToGrid w:val="0"/>
        <w:spacing w:line="300" w:lineRule="auto"/>
        <w:ind w:right="32"/>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
          <w:color w:val="auto"/>
          <w:sz w:val="28"/>
          <w:szCs w:val="28"/>
          <w:highlight w:val="none"/>
        </w:rPr>
        <w:t>不得超出询价文件和承包人询价响应文件的范围、也不得再行订立背离合同实质性内容的其他协议。</w:t>
      </w:r>
      <w:r>
        <w:rPr>
          <w:rFonts w:hint="eastAsia" w:ascii="仿宋" w:hAnsi="仿宋" w:eastAsia="仿宋" w:cs="仿宋"/>
          <w:color w:val="auto"/>
          <w:kern w:val="0"/>
          <w:sz w:val="28"/>
          <w:szCs w:val="28"/>
          <w:highlight w:val="none"/>
        </w:rPr>
        <w:t>因承包人原因导致未按规定时限签订合同的，发包人有权视为其自动放弃该项目</w:t>
      </w:r>
      <w:r>
        <w:rPr>
          <w:rFonts w:hint="eastAsia" w:ascii="仿宋" w:hAnsi="仿宋" w:eastAsia="仿宋" w:cs="仿宋"/>
          <w:color w:val="auto"/>
          <w:kern w:val="0"/>
          <w:sz w:val="28"/>
          <w:szCs w:val="28"/>
          <w:highlight w:val="none"/>
          <w:lang w:val="en-US" w:eastAsia="zh-CN"/>
        </w:rPr>
        <w:t>承包资格</w:t>
      </w:r>
      <w:r>
        <w:rPr>
          <w:rFonts w:hint="eastAsia" w:ascii="仿宋" w:hAnsi="仿宋" w:eastAsia="仿宋" w:cs="仿宋"/>
          <w:color w:val="auto"/>
          <w:kern w:val="0"/>
          <w:sz w:val="28"/>
          <w:szCs w:val="28"/>
          <w:highlight w:val="none"/>
        </w:rPr>
        <w:t>。</w:t>
      </w:r>
    </w:p>
    <w:p>
      <w:pPr>
        <w:adjustRightInd w:val="0"/>
        <w:snapToGrid w:val="0"/>
        <w:spacing w:line="30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25.合同的履行</w:t>
      </w:r>
    </w:p>
    <w:p>
      <w:pPr>
        <w:autoSpaceDE w:val="0"/>
        <w:autoSpaceDN w:val="0"/>
        <w:adjustRightInd w:val="0"/>
        <w:snapToGrid w:val="0"/>
        <w:spacing w:line="300" w:lineRule="auto"/>
        <w:ind w:left="700" w:right="32" w:hanging="700" w:hangingChars="25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25.2承包人因不可抗力或者自身原因不能履行承包合同的，询价人</w:t>
      </w:r>
      <w:r>
        <w:rPr>
          <w:rFonts w:hint="eastAsia" w:ascii="仿宋" w:hAnsi="仿宋" w:eastAsia="仿宋" w:cs="仿宋"/>
          <w:color w:val="auto"/>
          <w:sz w:val="28"/>
          <w:szCs w:val="28"/>
          <w:highlight w:val="none"/>
        </w:rPr>
        <w:t>可以与排位在承包人之后第一位的成交候选报价单位签订承包</w:t>
      </w:r>
      <w:r>
        <w:rPr>
          <w:rFonts w:hint="eastAsia" w:ascii="仿宋" w:hAnsi="仿宋" w:eastAsia="仿宋" w:cs="仿宋"/>
          <w:color w:val="auto"/>
          <w:kern w:val="0"/>
          <w:sz w:val="28"/>
          <w:szCs w:val="28"/>
          <w:highlight w:val="none"/>
        </w:rPr>
        <w:t>合同，以此类推。</w:t>
      </w:r>
    </w:p>
    <w:p>
      <w:pPr>
        <w:autoSpaceDE w:val="0"/>
        <w:autoSpaceDN w:val="0"/>
        <w:adjustRightInd w:val="0"/>
        <w:snapToGrid w:val="0"/>
        <w:spacing w:line="300" w:lineRule="auto"/>
        <w:ind w:left="420" w:right="32" w:hanging="42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八、质疑</w:t>
      </w:r>
    </w:p>
    <w:p>
      <w:pPr>
        <w:autoSpaceDE w:val="0"/>
        <w:autoSpaceDN w:val="0"/>
        <w:adjustRightInd w:val="0"/>
        <w:snapToGrid w:val="0"/>
        <w:spacing w:line="300" w:lineRule="auto"/>
        <w:ind w:left="420" w:right="32" w:hanging="420"/>
        <w:rPr>
          <w:rFonts w:ascii="仿宋" w:eastAsia="仿宋" w:cs="仿宋"/>
          <w:color w:val="auto"/>
          <w:sz w:val="36"/>
          <w:szCs w:val="36"/>
          <w:highlight w:val="none"/>
        </w:rPr>
      </w:pPr>
      <w:r>
        <w:rPr>
          <w:rFonts w:hint="eastAsia" w:ascii="仿宋" w:hAnsi="仿宋" w:eastAsia="仿宋" w:cs="仿宋"/>
          <w:color w:val="auto"/>
          <w:sz w:val="28"/>
          <w:szCs w:val="28"/>
          <w:highlight w:val="none"/>
        </w:rPr>
        <w:t>26.如果报价人认为询价文件或询价过程或询价结果使其权益受到损害的，可向询价人提出书面质疑。询价人应在规定时间内给与答复。</w:t>
      </w:r>
    </w:p>
    <w:p>
      <w:pPr>
        <w:rPr>
          <w:color w:val="auto"/>
          <w:highlight w:val="none"/>
        </w:rPr>
      </w:pPr>
    </w:p>
    <w:p>
      <w:pPr>
        <w:pStyle w:val="12"/>
        <w:adjustRightInd w:val="0"/>
        <w:snapToGrid w:val="0"/>
        <w:spacing w:line="300" w:lineRule="auto"/>
        <w:jc w:val="center"/>
        <w:rPr>
          <w:rFonts w:ascii="仿宋_GB2312" w:hAnsi="仿宋_GB2312" w:eastAsia="仿宋_GB2312" w:cs="仿宋_GB2312"/>
          <w:b/>
          <w:color w:val="auto"/>
          <w:sz w:val="28"/>
          <w:szCs w:val="28"/>
          <w:highlight w:val="none"/>
        </w:rPr>
      </w:pPr>
    </w:p>
    <w:p>
      <w:pPr>
        <w:pStyle w:val="12"/>
        <w:adjustRightInd w:val="0"/>
        <w:snapToGrid w:val="0"/>
        <w:spacing w:line="300" w:lineRule="auto"/>
        <w:jc w:val="center"/>
        <w:rPr>
          <w:rFonts w:ascii="仿宋_GB2312" w:hAnsi="仿宋_GB2312" w:eastAsia="仿宋_GB2312" w:cs="仿宋_GB2312"/>
          <w:b/>
          <w:color w:val="auto"/>
          <w:sz w:val="28"/>
          <w:szCs w:val="28"/>
          <w:highlight w:val="none"/>
        </w:rPr>
      </w:pPr>
    </w:p>
    <w:p>
      <w:pPr>
        <w:pStyle w:val="12"/>
        <w:adjustRightInd w:val="0"/>
        <w:snapToGrid w:val="0"/>
        <w:spacing w:line="300" w:lineRule="auto"/>
        <w:jc w:val="center"/>
        <w:rPr>
          <w:rFonts w:ascii="仿宋_GB2312" w:hAnsi="仿宋_GB2312" w:eastAsia="仿宋_GB2312" w:cs="仿宋_GB2312"/>
          <w:b/>
          <w:color w:val="auto"/>
          <w:sz w:val="28"/>
          <w:szCs w:val="28"/>
          <w:highlight w:val="none"/>
        </w:rPr>
      </w:pPr>
    </w:p>
    <w:p>
      <w:pPr>
        <w:pStyle w:val="12"/>
        <w:adjustRightInd w:val="0"/>
        <w:snapToGrid w:val="0"/>
        <w:spacing w:line="300" w:lineRule="auto"/>
        <w:jc w:val="center"/>
        <w:rPr>
          <w:rFonts w:ascii="仿宋_GB2312" w:hAnsi="仿宋_GB2312" w:eastAsia="仿宋_GB2312" w:cs="仿宋_GB2312"/>
          <w:b/>
          <w:color w:val="auto"/>
          <w:sz w:val="28"/>
          <w:szCs w:val="28"/>
          <w:highlight w:val="none"/>
        </w:rPr>
      </w:pPr>
    </w:p>
    <w:p>
      <w:pPr>
        <w:pStyle w:val="12"/>
        <w:adjustRightInd w:val="0"/>
        <w:snapToGrid w:val="0"/>
        <w:spacing w:line="300" w:lineRule="auto"/>
        <w:jc w:val="center"/>
        <w:rPr>
          <w:rFonts w:ascii="仿宋_GB2312" w:hAnsi="仿宋_GB2312" w:eastAsia="仿宋_GB2312" w:cs="仿宋_GB2312"/>
          <w:b/>
          <w:color w:val="auto"/>
          <w:sz w:val="28"/>
          <w:szCs w:val="28"/>
          <w:highlight w:val="none"/>
        </w:rPr>
      </w:pPr>
    </w:p>
    <w:p>
      <w:pPr>
        <w:pStyle w:val="12"/>
        <w:adjustRightInd w:val="0"/>
        <w:snapToGrid w:val="0"/>
        <w:spacing w:line="300" w:lineRule="auto"/>
        <w:jc w:val="center"/>
        <w:rPr>
          <w:rFonts w:ascii="仿宋_GB2312" w:hAnsi="仿宋_GB2312" w:eastAsia="仿宋_GB2312" w:cs="仿宋_GB2312"/>
          <w:b/>
          <w:color w:val="auto"/>
          <w:sz w:val="28"/>
          <w:szCs w:val="28"/>
          <w:highlight w:val="none"/>
        </w:rPr>
      </w:pPr>
    </w:p>
    <w:p>
      <w:pPr>
        <w:pStyle w:val="12"/>
        <w:adjustRightInd w:val="0"/>
        <w:snapToGrid w:val="0"/>
        <w:spacing w:line="300" w:lineRule="auto"/>
        <w:jc w:val="center"/>
        <w:rPr>
          <w:rFonts w:ascii="仿宋_GB2312" w:hAnsi="仿宋_GB2312" w:eastAsia="仿宋_GB2312" w:cs="仿宋_GB2312"/>
          <w:b/>
          <w:color w:val="auto"/>
          <w:sz w:val="28"/>
          <w:szCs w:val="28"/>
          <w:highlight w:val="none"/>
        </w:rPr>
      </w:pPr>
    </w:p>
    <w:p>
      <w:pPr>
        <w:pStyle w:val="12"/>
        <w:adjustRightInd w:val="0"/>
        <w:snapToGrid w:val="0"/>
        <w:spacing w:line="300" w:lineRule="auto"/>
        <w:rPr>
          <w:rFonts w:ascii="仿宋_GB2312" w:hAnsi="仿宋_GB2312" w:eastAsia="仿宋_GB2312" w:cs="仿宋_GB2312"/>
          <w:b/>
          <w:color w:val="auto"/>
          <w:sz w:val="28"/>
          <w:szCs w:val="28"/>
          <w:highlight w:val="none"/>
        </w:rPr>
      </w:pPr>
    </w:p>
    <w:p>
      <w:pPr>
        <w:pStyle w:val="12"/>
        <w:adjustRightInd w:val="0"/>
        <w:snapToGrid w:val="0"/>
        <w:spacing w:line="300" w:lineRule="auto"/>
        <w:rPr>
          <w:rFonts w:ascii="仿宋_GB2312" w:hAnsi="仿宋_GB2312" w:eastAsia="仿宋_GB2312" w:cs="仿宋_GB2312"/>
          <w:b/>
          <w:color w:val="auto"/>
          <w:sz w:val="28"/>
          <w:szCs w:val="28"/>
          <w:highlight w:val="none"/>
        </w:rPr>
      </w:pPr>
    </w:p>
    <w:p>
      <w:pPr>
        <w:pStyle w:val="12"/>
        <w:adjustRightInd w:val="0"/>
        <w:snapToGrid w:val="0"/>
        <w:spacing w:line="300" w:lineRule="auto"/>
        <w:rPr>
          <w:rFonts w:ascii="仿宋_GB2312" w:hAnsi="仿宋_GB2312" w:eastAsia="仿宋_GB2312" w:cs="仿宋_GB2312"/>
          <w:b/>
          <w:color w:val="auto"/>
          <w:sz w:val="28"/>
          <w:szCs w:val="28"/>
          <w:highlight w:val="none"/>
        </w:rPr>
      </w:pPr>
    </w:p>
    <w:p>
      <w:pPr>
        <w:pStyle w:val="12"/>
        <w:adjustRightInd w:val="0"/>
        <w:snapToGrid w:val="0"/>
        <w:spacing w:line="300" w:lineRule="auto"/>
        <w:rPr>
          <w:rFonts w:ascii="仿宋_GB2312" w:hAnsi="仿宋_GB2312" w:eastAsia="仿宋_GB2312" w:cs="仿宋_GB2312"/>
          <w:b/>
          <w:color w:val="auto"/>
          <w:sz w:val="28"/>
          <w:szCs w:val="28"/>
          <w:highlight w:val="none"/>
        </w:rPr>
      </w:pPr>
    </w:p>
    <w:p>
      <w:pPr>
        <w:pStyle w:val="12"/>
        <w:adjustRightInd w:val="0"/>
        <w:snapToGrid w:val="0"/>
        <w:spacing w:line="300" w:lineRule="auto"/>
        <w:rPr>
          <w:rFonts w:ascii="仿宋_GB2312" w:hAnsi="仿宋_GB2312" w:eastAsia="仿宋_GB2312" w:cs="仿宋_GB2312"/>
          <w:b/>
          <w:color w:val="auto"/>
          <w:sz w:val="28"/>
          <w:szCs w:val="28"/>
          <w:highlight w:val="none"/>
        </w:rPr>
      </w:pPr>
    </w:p>
    <w:p>
      <w:pPr>
        <w:pStyle w:val="4"/>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附件一：报价记录表</w:t>
      </w:r>
    </w:p>
    <w:p>
      <w:pPr>
        <w:spacing w:line="500" w:lineRule="exact"/>
        <w:jc w:val="center"/>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广州市净水有限公司石井分公司2021年厂区自控设备维修项目</w:t>
      </w:r>
    </w:p>
    <w:p>
      <w:pPr>
        <w:spacing w:line="500" w:lineRule="exact"/>
        <w:jc w:val="center"/>
        <w:rPr>
          <w:rFonts w:ascii="仿宋_GB2312" w:hAnsi="仿宋_GB2312" w:eastAsia="仿宋_GB2312" w:cs="仿宋_GB2312"/>
          <w:b/>
          <w:bCs/>
          <w:color w:val="auto"/>
          <w:sz w:val="36"/>
          <w:szCs w:val="36"/>
          <w:highlight w:val="none"/>
        </w:rPr>
      </w:pPr>
      <w:r>
        <w:rPr>
          <w:rFonts w:hint="eastAsia" w:ascii="仿宋_GB2312" w:hAnsi="仿宋_GB2312" w:eastAsia="仿宋_GB2312" w:cs="仿宋_GB2312"/>
          <w:color w:val="auto"/>
          <w:sz w:val="28"/>
          <w:szCs w:val="28"/>
          <w:highlight w:val="none"/>
        </w:rPr>
        <w:t>报价记录表</w:t>
      </w:r>
    </w:p>
    <w:p>
      <w:pPr>
        <w:spacing w:line="500" w:lineRule="exact"/>
        <w:ind w:firstLine="1890" w:firstLineChars="900"/>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21"/>
        <w:tblW w:w="7507" w:type="dxa"/>
        <w:jc w:val="center"/>
        <w:tblLayout w:type="fixed"/>
        <w:tblCellMar>
          <w:top w:w="0" w:type="dxa"/>
          <w:left w:w="108" w:type="dxa"/>
          <w:bottom w:w="0" w:type="dxa"/>
          <w:right w:w="108" w:type="dxa"/>
        </w:tblCellMar>
      </w:tblPr>
      <w:tblGrid>
        <w:gridCol w:w="669"/>
        <w:gridCol w:w="3255"/>
        <w:gridCol w:w="752"/>
        <w:gridCol w:w="1279"/>
        <w:gridCol w:w="155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序号</w:t>
            </w:r>
          </w:p>
        </w:tc>
        <w:tc>
          <w:tcPr>
            <w:tcW w:w="32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报价单位</w:t>
            </w:r>
          </w:p>
        </w:tc>
        <w:tc>
          <w:tcPr>
            <w:tcW w:w="7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密封情况</w:t>
            </w:r>
          </w:p>
        </w:tc>
        <w:tc>
          <w:tcPr>
            <w:tcW w:w="127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报价（元）</w:t>
            </w:r>
          </w:p>
        </w:tc>
        <w:tc>
          <w:tcPr>
            <w:tcW w:w="1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签名</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bl>
    <w:p>
      <w:pPr>
        <w:spacing w:line="440" w:lineRule="exact"/>
        <w:ind w:firstLine="3150" w:firstLineChars="1500"/>
        <w:rPr>
          <w:rFonts w:ascii="仿宋_GB2312" w:hAnsi="仿宋_GB2312" w:eastAsia="仿宋_GB2312" w:cs="仿宋_GB2312"/>
          <w:color w:val="auto"/>
          <w:highlight w:val="none"/>
        </w:rPr>
      </w:pPr>
    </w:p>
    <w:p>
      <w:pPr>
        <w:spacing w:line="440" w:lineRule="exact"/>
        <w:ind w:firstLine="1680" w:firstLineChars="8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p>
    <w:p>
      <w:pPr>
        <w:spacing w:line="440" w:lineRule="exact"/>
        <w:ind w:firstLine="5250" w:firstLineChars="2500"/>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rPr>
          <w:rFonts w:ascii="仿宋_GB2312" w:hAnsi="仿宋_GB2312" w:eastAsia="仿宋_GB2312" w:cs="仿宋_GB2312"/>
          <w:color w:val="auto"/>
          <w:highlight w:val="none"/>
        </w:rPr>
        <w:sectPr>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rPr>
        <w:t>附件二</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广州市净水有限公司非公招项目询价评审记录表</w:t>
      </w:r>
    </w:p>
    <w:p>
      <w:pPr>
        <w:spacing w:line="360" w:lineRule="auto"/>
        <w:ind w:left="1200" w:hanging="1200" w:hangingChars="5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lang w:val="en-US" w:eastAsia="zh-CN"/>
        </w:rPr>
        <w:t>广州市净水有限公司</w:t>
      </w:r>
      <w:r>
        <w:rPr>
          <w:rFonts w:hint="eastAsia" w:ascii="宋体" w:hAnsi="宋体"/>
          <w:color w:val="auto"/>
          <w:sz w:val="24"/>
          <w:highlight w:val="none"/>
          <w:u w:val="none"/>
          <w:lang w:val="en-US" w:eastAsia="zh-CN"/>
        </w:rPr>
        <w:t>石井分公司2021年厂区自控设备维修项目</w:t>
      </w:r>
    </w:p>
    <w:tbl>
      <w:tblPr>
        <w:tblStyle w:val="21"/>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3529"/>
        <w:gridCol w:w="1055"/>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582" w:type="dxa"/>
            <w:vMerge w:val="restart"/>
            <w:tcBorders>
              <w:top w:val="double" w:color="auto" w:sz="4" w:space="0"/>
              <w:left w:val="doub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3529" w:type="dxa"/>
            <w:vMerge w:val="restart"/>
            <w:tcBorders>
              <w:top w:val="doub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b/>
                <w:color w:val="auto"/>
                <w:sz w:val="24"/>
                <w:highlight w:val="none"/>
              </w:rPr>
              <w:t>项目资料</w:t>
            </w:r>
          </w:p>
        </w:tc>
        <w:tc>
          <w:tcPr>
            <w:tcW w:w="1055" w:type="dxa"/>
            <w:vMerge w:val="restart"/>
            <w:tcBorders>
              <w:top w:val="doub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582" w:type="dxa"/>
            <w:vMerge w:val="continue"/>
            <w:tcBorders>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p>
        </w:tc>
        <w:tc>
          <w:tcPr>
            <w:tcW w:w="3529" w:type="dxa"/>
            <w:vMerge w:val="continue"/>
            <w:tcBorders>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55" w:type="dxa"/>
            <w:vMerge w:val="continue"/>
            <w:tcBorders>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eastAsia="宋体" w:cs="宋体"/>
                <w:color w:val="auto"/>
                <w:sz w:val="24"/>
                <w:szCs w:val="24"/>
                <w:highlight w:val="none"/>
              </w:rPr>
              <w:t>符合报名条件资格要求</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eastAsia="宋体" w:cs="宋体"/>
                <w:color w:val="auto"/>
                <w:sz w:val="24"/>
                <w:szCs w:val="24"/>
                <w:highlight w:val="none"/>
              </w:rPr>
              <w:t>企业法定代表人资格证明书</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eastAsia="宋体" w:cs="宋体"/>
                <w:color w:val="auto"/>
                <w:sz w:val="24"/>
                <w:szCs w:val="24"/>
                <w:highlight w:val="none"/>
              </w:rPr>
              <w:t>法定代表人授权委托书</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eastAsia="宋体" w:cs="宋体"/>
                <w:color w:val="auto"/>
                <w:sz w:val="24"/>
                <w:szCs w:val="24"/>
                <w:highlight w:val="none"/>
              </w:rPr>
              <w:t>关于资格的声明函</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352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highlight w:val="none"/>
                <w:lang w:val="en-US" w:eastAsia="zh-CN"/>
              </w:rPr>
            </w:pPr>
            <w:r>
              <w:rPr>
                <w:rFonts w:hint="eastAsia" w:ascii="宋体" w:hAnsi="宋体" w:eastAsia="宋体" w:cs="宋体"/>
                <w:color w:val="auto"/>
                <w:sz w:val="24"/>
                <w:szCs w:val="24"/>
                <w:highlight w:val="none"/>
              </w:rPr>
              <w:t>拟委派的项目负责人情况表</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lang w:val="en-US" w:eastAsia="zh-CN"/>
              </w:rPr>
              <w:t>原</w:t>
            </w:r>
            <w:r>
              <w:rPr>
                <w:rFonts w:hint="eastAsia" w:ascii="宋体" w:hAnsi="宋体"/>
                <w:color w:val="auto"/>
                <w:sz w:val="24"/>
                <w:highlight w:val="none"/>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eastAsia="宋体" w:cs="宋体"/>
                <w:color w:val="auto"/>
                <w:sz w:val="24"/>
                <w:szCs w:val="24"/>
                <w:highlight w:val="none"/>
              </w:rPr>
              <w:t>报价意向承诺及声明函</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7</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eastAsia="宋体" w:cs="宋体"/>
                <w:color w:val="auto"/>
                <w:sz w:val="24"/>
                <w:szCs w:val="24"/>
                <w:highlight w:val="none"/>
              </w:rPr>
              <w:t>响应承诺书</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16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16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color w:val="auto"/>
                <w:sz w:val="24"/>
                <w:highlight w:val="none"/>
              </w:rPr>
            </w:pPr>
          </w:p>
        </w:tc>
      </w:tr>
    </w:tbl>
    <w:p>
      <w:pPr>
        <w:ind w:left="840" w:hanging="840" w:hangingChars="400"/>
        <w:rPr>
          <w:color w:val="auto"/>
          <w:highlight w:val="none"/>
        </w:rPr>
      </w:pPr>
      <w:r>
        <w:rPr>
          <w:rFonts w:hint="eastAsia"/>
          <w:color w:val="auto"/>
          <w:highlight w:val="none"/>
        </w:rPr>
        <w:t>备注：1、审核情况填写“符合”或“不符合；或者打“√”或“×”。</w:t>
      </w:r>
    </w:p>
    <w:p>
      <w:pPr>
        <w:numPr>
          <w:ilvl w:val="0"/>
          <w:numId w:val="4"/>
        </w:numPr>
        <w:ind w:firstLine="630" w:firstLineChars="300"/>
        <w:rPr>
          <w:color w:val="auto"/>
          <w:highlight w:val="none"/>
        </w:rPr>
      </w:pPr>
      <w:r>
        <w:rPr>
          <w:rFonts w:hint="eastAsia"/>
          <w:color w:val="auto"/>
          <w:highlight w:val="none"/>
        </w:rPr>
        <w:t>本表所有审核情况均为符合的，结论为报名成功。若有一项或以上审核情况为不符合的，结论为报名不成功。</w:t>
      </w:r>
    </w:p>
    <w:p>
      <w:pPr>
        <w:ind w:left="630"/>
        <w:rPr>
          <w:color w:val="auto"/>
          <w:highlight w:val="none"/>
        </w:rPr>
      </w:pP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第四部分 合同书格式</w:t>
      </w:r>
    </w:p>
    <w:p>
      <w:pPr>
        <w:ind w:firstLine="6746" w:firstLineChars="3200"/>
        <w:rPr>
          <w:rFonts w:ascii="仿宋_GB2312" w:hAnsi="仿宋_GB2312" w:cs="仿宋_GB2312"/>
          <w:bCs/>
          <w:color w:val="auto"/>
          <w:sz w:val="28"/>
          <w:szCs w:val="28"/>
          <w:highlight w:val="none"/>
        </w:rPr>
      </w:pPr>
      <w:r>
        <w:rPr>
          <w:rFonts w:ascii="宋体" w:hAnsi="宋体"/>
          <w:b/>
          <w:color w:val="auto"/>
          <w:szCs w:val="21"/>
          <w:highlight w:val="none"/>
        </w:rPr>
        <w:t xml:space="preserve"> </w:t>
      </w:r>
    </w:p>
    <w:p>
      <w:pPr>
        <w:spacing w:line="400" w:lineRule="atLeast"/>
        <w:rPr>
          <w:rFonts w:eastAsia="仿宋_GB2312" w:cs="仿宋_GB2312" w:asciiTheme="majorHAnsi" w:hAnsiTheme="majorHAnsi"/>
          <w:color w:val="auto"/>
          <w:sz w:val="52"/>
          <w:szCs w:val="52"/>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5" w:leftChars="286" w:hanging="904" w:hangingChars="300"/>
        <w:rPr>
          <w:rFonts w:hint="eastAsia" w:ascii="宋体" w:hAnsi="宋体" w:cs="宋体"/>
          <w:b/>
          <w:color w:val="auto"/>
          <w:sz w:val="30"/>
          <w:szCs w:val="30"/>
          <w:highlight w:val="none"/>
          <w:lang w:val="en-US"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广州市净水有限公司石井分公司2021年厂区自控设备维修项目</w:t>
      </w:r>
    </w:p>
    <w:p>
      <w:pPr>
        <w:spacing w:line="0" w:lineRule="atLeast"/>
        <w:ind w:left="1506" w:hanging="1506" w:hangingChars="500"/>
        <w:rPr>
          <w:rFonts w:ascii="宋体" w:hAnsi="宋体" w:cs="宋体"/>
          <w:b/>
          <w:color w:val="auto"/>
          <w:sz w:val="30"/>
          <w:szCs w:val="30"/>
          <w:highlight w:val="none"/>
        </w:rPr>
      </w:pPr>
    </w:p>
    <w:p>
      <w:pPr>
        <w:pStyle w:val="28"/>
        <w:rPr>
          <w:rFonts w:hint="eastAsia" w:hAnsi="宋体" w:eastAsia="宋体"/>
          <w:b/>
          <w:color w:val="auto"/>
          <w:sz w:val="30"/>
          <w:szCs w:val="30"/>
          <w:highlight w:val="none"/>
        </w:rPr>
      </w:pPr>
    </w:p>
    <w:p>
      <w:pPr>
        <w:pStyle w:val="28"/>
        <w:ind w:firstLine="602" w:firstLineChars="200"/>
        <w:rPr>
          <w:rFonts w:hint="default" w:hAnsi="宋体" w:eastAsia="宋体"/>
          <w:color w:val="auto"/>
          <w:highlight w:val="none"/>
          <w:lang w:val="en-US" w:eastAsia="zh-CN"/>
        </w:rPr>
      </w:pPr>
      <w:r>
        <w:rPr>
          <w:rFonts w:hint="eastAsia" w:hAnsi="宋体" w:eastAsia="宋体"/>
          <w:b/>
          <w:color w:val="auto"/>
          <w:sz w:val="30"/>
          <w:szCs w:val="30"/>
          <w:highlight w:val="none"/>
        </w:rPr>
        <w:t>项目编号：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80" w:lineRule="auto"/>
        <w:ind w:firstLine="602" w:firstLineChars="200"/>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2021</w:t>
      </w:r>
      <w:r>
        <w:rPr>
          <w:rFonts w:hint="eastAsia" w:ascii="宋体" w:hAnsi="宋体" w:cs="宋体"/>
          <w:b/>
          <w:bCs/>
          <w:color w:val="auto"/>
          <w:sz w:val="30"/>
          <w:szCs w:val="30"/>
          <w:highlight w:val="none"/>
        </w:rPr>
        <w:t>]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pStyle w:val="28"/>
        <w:rPr>
          <w:color w:val="auto"/>
          <w:highlight w:val="none"/>
        </w:rPr>
      </w:pPr>
    </w:p>
    <w:p>
      <w:pPr>
        <w:spacing w:line="400" w:lineRule="atLeast"/>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p>
    <w:p>
      <w:pPr>
        <w:spacing w:line="400" w:lineRule="atLeast"/>
        <w:ind w:firstLine="602" w:firstLineChars="200"/>
        <w:rPr>
          <w:color w:val="auto"/>
          <w:highlight w:val="none"/>
          <w:lang w:val="zh-CN"/>
        </w:rPr>
      </w:pPr>
      <w:r>
        <w:rPr>
          <w:rFonts w:hint="eastAsia" w:ascii="宋体" w:hAnsi="宋体" w:cs="宋体"/>
          <w:b/>
          <w:color w:val="auto"/>
          <w:sz w:val="30"/>
          <w:highlight w:val="none"/>
        </w:rPr>
        <w:t>签约地点：广州市</w:t>
      </w:r>
    </w:p>
    <w:p>
      <w:pPr>
        <w:spacing w:before="93" w:beforeLines="30" w:line="384" w:lineRule="auto"/>
        <w:ind w:left="210" w:leftChars="100" w:firstLine="600" w:firstLineChars="25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val="en-US" w:eastAsia="zh-CN"/>
        </w:rPr>
        <w:t>石井分公司2021年厂区自控设备维修项目</w:t>
      </w:r>
      <w:r>
        <w:rPr>
          <w:rFonts w:hint="eastAsia" w:asciiTheme="minorEastAsia" w:hAnsiTheme="minorEastAsia" w:eastAsiaTheme="minorEastAsia" w:cstheme="minorEastAsia"/>
          <w:color w:val="auto"/>
          <w:sz w:val="24"/>
          <w:highlight w:val="none"/>
        </w:rPr>
        <w:t>工程施工方</w:t>
      </w:r>
      <w:r>
        <w:rPr>
          <w:rFonts w:hint="eastAsia" w:ascii="宋体" w:hAnsi="宋体" w:cs="宋体" w:eastAsiaTheme="minorEastAsia"/>
          <w:color w:val="auto"/>
          <w:sz w:val="24"/>
          <w:highlight w:val="none"/>
        </w:rPr>
        <w:t>。</w:t>
      </w:r>
      <w:r>
        <w:rPr>
          <w:rFonts w:hint="eastAsia" w:ascii="宋体" w:hAnsi="宋体" w:cs="宋体"/>
          <w:color w:val="auto"/>
          <w:sz w:val="24"/>
          <w:highlight w:val="none"/>
        </w:rPr>
        <w:t>遵循平等、自愿、公平和诚实信用的原则，双方协商一致，订立本合同。</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60" w:lineRule="auto"/>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val="en-US" w:eastAsia="zh-CN"/>
        </w:rPr>
        <w:t>广州市净水有限公司石井分公司2021年厂区自控设备维修项目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u w:val="single"/>
          <w:lang w:val="en-US" w:eastAsia="zh-CN"/>
        </w:rPr>
        <w:t>石井</w:t>
      </w:r>
      <w:r>
        <w:rPr>
          <w:rFonts w:hint="eastAsia" w:ascii="宋体" w:hAnsi="宋体" w:cs="宋体"/>
          <w:color w:val="auto"/>
          <w:sz w:val="24"/>
          <w:highlight w:val="none"/>
          <w:u w:val="single"/>
        </w:rPr>
        <w:t>分公司</w:t>
      </w:r>
      <w:r>
        <w:rPr>
          <w:rFonts w:hint="eastAsia" w:ascii="宋体" w:hAnsi="宋体" w:cs="宋体"/>
          <w:color w:val="auto"/>
          <w:sz w:val="24"/>
          <w:highlight w:val="none"/>
        </w:rPr>
        <w:t>。</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3</w:t>
      </w:r>
      <w:r>
        <w:rPr>
          <w:rFonts w:hint="eastAsia" w:ascii="宋体" w:hAnsi="宋体" w:cs="宋体"/>
          <w:color w:val="auto"/>
          <w:sz w:val="24"/>
          <w:highlight w:val="none"/>
        </w:rPr>
        <w:t>项目内容：</w:t>
      </w:r>
    </w:p>
    <w:p>
      <w:pPr>
        <w:spacing w:line="384"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项目一：石井分公司SS检测器、流量计变送器及PLC模块维修项目： 石井分公司有ss检测器、流量计变送器、PLC模块、PLC电源，因设备故障需对其进行维修，维修内容主要包括：1.SS检测器检查维修、2.流量计变送器检查维修、3.PLC通讯模块检查维修、4.PLC电源检查维修。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项目二：石井分公司LDOII检测器及初雨北面行车触摸屏维修项目：石井分公司LDOII检测器、初雨北面行车触摸屏、哈希变送器因设备故障需对其进行维修，维修内容主要包括：1.LDOII检测器检查维修、2、初雨北面行车触摸屏检查维修、3.哈希变送器检查维修等工作。</w:t>
      </w:r>
    </w:p>
    <w:p>
      <w:pPr>
        <w:spacing w:line="384" w:lineRule="auto"/>
        <w:ind w:firstLine="480" w:firstLineChars="200"/>
        <w:rPr>
          <w:color w:val="auto"/>
          <w:highlight w:val="none"/>
        </w:rPr>
      </w:pPr>
      <w:r>
        <w:rPr>
          <w:rFonts w:hint="eastAsia" w:ascii="宋体" w:hAnsi="宋体" w:cs="宋体"/>
          <w:color w:val="auto"/>
          <w:sz w:val="24"/>
          <w:highlight w:val="none"/>
        </w:rPr>
        <w:t>2.</w:t>
      </w:r>
      <w:r>
        <w:rPr>
          <w:rFonts w:ascii="宋体" w:hAnsi="宋体" w:cs="宋体"/>
          <w:color w:val="auto"/>
          <w:sz w:val="24"/>
          <w:highlight w:val="none"/>
        </w:rPr>
        <w:t>4</w:t>
      </w:r>
      <w:r>
        <w:rPr>
          <w:rFonts w:hint="eastAsia" w:ascii="宋体" w:hAnsi="宋体" w:cs="宋体"/>
          <w:color w:val="auto"/>
          <w:sz w:val="24"/>
          <w:highlight w:val="none"/>
        </w:rPr>
        <w:t>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eq \o\ac(</w:instrText>
      </w:r>
      <w:r>
        <w:rPr>
          <w:rFonts w:hint="eastAsia" w:ascii="宋体" w:hAnsi="宋体" w:cs="宋体"/>
          <w:color w:val="auto"/>
          <w:position w:val="-2"/>
          <w:sz w:val="31"/>
          <w:szCs w:val="21"/>
          <w:highlight w:val="none"/>
        </w:rPr>
        <w:instrText xml:space="preserve">□</w:instrText>
      </w:r>
      <w:r>
        <w:rPr>
          <w:rFonts w:hint="eastAsia" w:ascii="宋体" w:hAnsi="宋体" w:cs="宋体"/>
          <w:color w:val="auto"/>
          <w:position w:val="-2"/>
          <w:sz w:val="31"/>
          <w:szCs w:val="21"/>
          <w:highlight w:val="none"/>
          <w:lang w:eastAsia="zh-CN"/>
        </w:rPr>
        <w:instrText xml:space="preserve">,</w:instrText>
      </w:r>
      <w:r>
        <w:rPr>
          <w:rFonts w:hint="eastAsia" w:ascii="宋体" w:hAnsi="宋体" w:cs="宋体"/>
          <w:color w:val="auto"/>
          <w:position w:val="1"/>
          <w:sz w:val="21"/>
          <w:szCs w:val="21"/>
          <w:highlight w:val="none"/>
          <w:lang w:eastAsia="zh-CN"/>
        </w:rPr>
        <w:instrText xml:space="preserve">√</w:instrText>
      </w:r>
      <w:r>
        <w:rPr>
          <w:rFonts w:hint="eastAsia" w:ascii="宋体" w:hAnsi="宋体" w:cs="宋体"/>
          <w:color w:val="auto"/>
          <w:szCs w:val="21"/>
          <w:highlight w:val="none"/>
        </w:rPr>
        <w:instrText xml:space="preserve">)</w:instrText>
      </w:r>
      <w:r>
        <w:rPr>
          <w:rFonts w:ascii="宋体" w:hAnsi="宋体" w:cs="宋体"/>
          <w:color w:val="auto"/>
          <w:szCs w:val="21"/>
          <w:highlight w:val="none"/>
        </w:rPr>
        <w:fldChar w:fldCharType="end"/>
      </w:r>
      <w:r>
        <w:rPr>
          <w:rFonts w:ascii="宋体" w:hAnsi="宋体" w:cs="宋体"/>
          <w:color w:val="auto"/>
          <w:szCs w:val="21"/>
          <w:highlight w:val="none"/>
        </w:rPr>
        <w:t xml:space="preserve"> </w:t>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ascii="宋体" w:hAnsi="宋体" w:cs="宋体"/>
          <w:color w:val="auto"/>
          <w:sz w:val="24"/>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eq \o\ac(</w:instrText>
      </w:r>
      <w:r>
        <w:rPr>
          <w:rFonts w:hint="eastAsia" w:ascii="宋体" w:hAnsi="宋体" w:cs="宋体"/>
          <w:color w:val="auto"/>
          <w:position w:val="-2"/>
          <w:sz w:val="31"/>
          <w:szCs w:val="21"/>
          <w:highlight w:val="none"/>
        </w:rPr>
        <w:instrText xml:space="preserve">□</w:instrText>
      </w:r>
      <w:r>
        <w:rPr>
          <w:rFonts w:hint="eastAsia" w:ascii="宋体" w:hAnsi="宋体" w:cs="宋体"/>
          <w:color w:val="auto"/>
          <w:szCs w:val="21"/>
          <w:highlight w:val="none"/>
        </w:rPr>
        <w:instrText xml:space="preserve">)</w:instrText>
      </w:r>
      <w:r>
        <w:rPr>
          <w:rFonts w:ascii="宋体" w:hAnsi="宋体" w:cs="宋体"/>
          <w:color w:val="auto"/>
          <w:szCs w:val="21"/>
          <w:highlight w:val="none"/>
        </w:rPr>
        <w:fldChar w:fldCharType="end"/>
      </w:r>
      <w:r>
        <w:rPr>
          <w:rFonts w:ascii="宋体" w:hAnsi="宋体" w:cs="宋体"/>
          <w:color w:val="auto"/>
          <w:szCs w:val="21"/>
          <w:highlight w:val="none"/>
        </w:rPr>
        <w:t xml:space="preserve">  </w:t>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 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w:t>
      </w:r>
      <w:r>
        <w:rPr>
          <w:rFonts w:hint="eastAsia" w:ascii="宋体" w:hAnsi="宋体" w:cs="宋体"/>
          <w:color w:val="auto"/>
          <w:sz w:val="24"/>
          <w:highlight w:val="none"/>
        </w:rPr>
        <w:t>以下执行。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 xml:space="preserve">人民币…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u w:val="single"/>
        </w:rPr>
        <w:t>人民币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w:t>
      </w:r>
      <w:r>
        <w:rPr>
          <w:rFonts w:ascii="宋体" w:hAnsi="宋体" w:cs="宋体"/>
          <w:color w:val="auto"/>
          <w:sz w:val="24"/>
          <w:highlight w:val="none"/>
          <w:u w:val="single"/>
        </w:rPr>
        <w:t>/m</w:t>
      </w:r>
      <w:r>
        <w:rPr>
          <w:rFonts w:ascii="宋体" w:hAnsi="宋体" w:cs="宋体"/>
          <w:color w:val="auto"/>
          <w:sz w:val="24"/>
          <w:highlight w:val="none"/>
          <w:u w:val="single"/>
          <w:vertAlign w:val="superscript"/>
        </w:rPr>
        <w:t>3</w:t>
      </w:r>
      <w:r>
        <w:rPr>
          <w:rFonts w:ascii="宋体" w:hAnsi="宋体" w:cs="宋体"/>
          <w:color w:val="auto"/>
          <w:sz w:val="24"/>
          <w:highlight w:val="none"/>
          <w:u w:val="single"/>
        </w:rPr>
        <w:t>(</w:t>
      </w:r>
      <w:r>
        <w:rPr>
          <w:rFonts w:hint="eastAsia" w:ascii="宋体" w:hAnsi="宋体" w:cs="宋体"/>
          <w:color w:val="auto"/>
          <w:sz w:val="24"/>
          <w:highlight w:val="none"/>
          <w:u w:val="single"/>
        </w:rPr>
        <w:t>大写：/</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szCs w:val="24"/>
          <w:highlight w:val="none"/>
        </w:rPr>
        <w:t>4.3因非甲方原因引起工程量报价清单中工程量发生增减，且单个子目工程量变化幅度在5%以内（含）时，按工程量报价清单中列明的子目单价结算。否则，按新增单价执行。</w:t>
      </w:r>
    </w:p>
    <w:p>
      <w:pPr>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4.4合同中没有适用于变更工程项目的单价的，按新增单价执行。</w:t>
      </w:r>
    </w:p>
    <w:p>
      <w:pPr>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新增单价计价原则：</w:t>
      </w:r>
    </w:p>
    <w:p>
      <w:pPr>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2.项目计价材料、设备价格的控制：按以下顺序作为降序优先级依次采用工程开工报告中开工日期当月的下列价格：</w:t>
      </w:r>
    </w:p>
    <w:p>
      <w:pPr>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（1）《广州地区建设工程常用材料税前综合价格》（下称综合价格）。</w:t>
      </w:r>
    </w:p>
    <w:p>
      <w:pPr>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（2）《广州地区建设工程材料（设备）厂商价格信息》（下称厂商价格）下浮10-20%。</w:t>
      </w:r>
    </w:p>
    <w:p>
      <w:pPr>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（3）综合价格、厂商价格中缺项的，采用由北京瑞恒达建筑咨询有限公司提供服务的“慧讯网”中查到的相应材料、设备价格的工程价。</w:t>
      </w:r>
    </w:p>
    <w:p>
      <w:pPr>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（4）通过市场询价双方协商确定。</w:t>
      </w:r>
    </w:p>
    <w:p>
      <w:pPr>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3.按1、2组价后下浮5%计取。</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第五条 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年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月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u w:val="single"/>
        </w:rPr>
        <w:t>1</w:t>
      </w:r>
      <w:r>
        <w:rPr>
          <w:rFonts w:ascii="宋体" w:hAnsi="宋体" w:cs="宋体"/>
          <w:color w:val="auto"/>
          <w:sz w:val="24"/>
          <w:highlight w:val="none"/>
          <w:u w:val="single"/>
        </w:rPr>
        <w:t>5</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color w:val="auto"/>
          <w:sz w:val="24"/>
          <w:highlight w:val="none"/>
          <w:u w:val="single"/>
        </w:rPr>
        <w:t>1</w:t>
      </w:r>
      <w:r>
        <w:rPr>
          <w:rFonts w:ascii="宋体" w:hAnsi="宋体" w:cs="宋体"/>
          <w:bCs/>
          <w:color w:val="auto"/>
          <w:sz w:val="24"/>
          <w:highlight w:val="none"/>
          <w:u w:val="single"/>
        </w:rPr>
        <w:t>5</w:t>
      </w:r>
      <w:r>
        <w:rPr>
          <w:rFonts w:hint="eastAsia" w:ascii="宋体" w:hAnsi="宋体" w:cs="宋体"/>
          <w:bCs/>
          <w:color w:val="auto"/>
          <w:sz w:val="24"/>
          <w:highlight w:val="none"/>
        </w:rPr>
        <w:t>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highlight w:val="none"/>
          <w:u w:val="single"/>
        </w:rPr>
        <w:t>1</w:t>
      </w:r>
      <w:r>
        <w:rPr>
          <w:rFonts w:ascii="宋体" w:hAnsi="宋体" w:cs="宋体"/>
          <w:bCs/>
          <w:color w:val="auto"/>
          <w:sz w:val="24"/>
          <w:highlight w:val="none"/>
          <w:u w:val="single"/>
        </w:rPr>
        <w:t>0</w:t>
      </w:r>
      <w:r>
        <w:rPr>
          <w:rFonts w:ascii="宋体" w:hAnsi="宋体" w:cs="宋体"/>
          <w:bCs/>
          <w:color w:val="auto"/>
          <w:sz w:val="24"/>
          <w:highlight w:val="none"/>
        </w:rPr>
        <w:t>日，甲方有权解除合同并要求乙方支付合同暂定总价的20%作为违约金</w:t>
      </w:r>
      <w:r>
        <w:rPr>
          <w:rFonts w:hint="eastAsia" w:ascii="宋体" w:hAnsi="宋体" w:cs="宋体"/>
          <w:bCs/>
          <w:color w:val="auto"/>
          <w:sz w:val="24"/>
          <w:highlight w:val="none"/>
        </w:rPr>
        <w:t>（如合同另行约定违约责任，从其约定）</w:t>
      </w:r>
      <w:r>
        <w:rPr>
          <w:rFonts w:ascii="宋体" w:hAnsi="宋体" w:cs="宋体"/>
          <w:bCs/>
          <w:color w:val="auto"/>
          <w:sz w:val="24"/>
          <w:highlight w:val="none"/>
        </w:rPr>
        <w:t>。</w:t>
      </w:r>
    </w:p>
    <w:p>
      <w:pPr>
        <w:widowControl/>
        <w:spacing w:line="384" w:lineRule="auto"/>
        <w:ind w:left="1"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 xml:space="preserve">5.6乙方不得随意更换项目负责人及附件5中的相关人员，如确须更换，应提前征得甲方同意。如有违反，甲方有权解除合同并要求乙方支付5000元/人次作为违约金，以及赔偿由此造成的一切损失(包含质量安全事故、工期延误、增加投资等)。 </w:t>
      </w:r>
    </w:p>
    <w:p>
      <w:pPr>
        <w:widowControl/>
        <w:spacing w:line="384" w:lineRule="auto"/>
        <w:ind w:left="1"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5.7施工过程中，项目负责人应驻场管理，否则甲方有权要求乙方支付违约 1000元/天，因此造成损失的，按实际发生额赔偿。</w:t>
      </w:r>
    </w:p>
    <w:p>
      <w:pPr>
        <w:widowControl/>
        <w:spacing w:line="384" w:lineRule="auto"/>
        <w:ind w:left="1"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5.8施工过程中，乙方应负责配备现场的应急物资。具体应急物资配备详见附件应急救援物资清单。</w:t>
      </w:r>
    </w:p>
    <w:p>
      <w:pPr>
        <w:widowControl/>
        <w:spacing w:line="384" w:lineRule="auto"/>
        <w:ind w:left="1"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5.9在合同有效期内，若乙方发生不诚信行为情形的，乙方自愿接受甲方按《广州市净水有限公司经营建设项目参建企业不诚信行为管理办法》处理。</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第六条 实施条件及管理要求</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方式执行。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60" w:lineRule="auto"/>
        <w:ind w:firstLine="480" w:firstLineChars="200"/>
        <w:rPr>
          <w:rFonts w:ascii="宋体" w:hAnsi="宋体" w:cs="宋体"/>
          <w:b/>
          <w:bCs/>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第七条 材料及设备供应</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60"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60"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60" w:lineRule="auto"/>
        <w:ind w:firstLine="480" w:firstLineChars="200"/>
        <w:rPr>
          <w:rFonts w:ascii="宋体" w:hAnsi="宋体" w:cs="宋体"/>
          <w:b/>
          <w:bCs/>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第八条 付款及履约担保</w:t>
      </w:r>
    </w:p>
    <w:p>
      <w:pPr>
        <w:spacing w:line="48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sym w:font="Wingdings" w:char="F0A8"/>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（不得超过</w:t>
      </w:r>
      <w:r>
        <w:rPr>
          <w:rFonts w:ascii="宋体" w:hAnsi="宋体" w:cs="宋体"/>
          <w:bCs/>
          <w:color w:val="auto"/>
          <w:sz w:val="24"/>
          <w:highlight w:val="none"/>
          <w:u w:val="single"/>
        </w:rPr>
        <w:t>30%</w:t>
      </w:r>
      <w:r>
        <w:rPr>
          <w:rFonts w:hint="eastAsia" w:ascii="宋体" w:hAnsi="宋体" w:cs="宋体"/>
          <w:bCs/>
          <w:color w:val="auto"/>
          <w:sz w:val="24"/>
          <w:highlight w:val="none"/>
          <w:u w:val="single"/>
        </w:rPr>
        <w:t>）</w:t>
      </w:r>
      <w:r>
        <w:rPr>
          <w:rFonts w:hint="eastAsia" w:ascii="宋体" w:hAnsi="宋体" w:cs="宋体"/>
          <w:color w:val="auto"/>
          <w:sz w:val="24"/>
          <w:highlight w:val="none"/>
        </w:rPr>
        <w:t>即</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元，（大写：</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tabs>
          <w:tab w:val="left" w:pos="0"/>
        </w:tabs>
        <w:adjustRightInd w:val="0"/>
        <w:snapToGrid w:val="0"/>
        <w:spacing w:line="480" w:lineRule="exact"/>
        <w:ind w:firstLine="480" w:firstLineChars="200"/>
        <w:jc w:val="left"/>
        <w:outlineLvl w:val="1"/>
        <w:rPr>
          <w:rFonts w:hint="eastAsia" w:ascii="宋体" w:hAnsi="宋体" w:cs="宋体"/>
          <w:color w:val="auto"/>
          <w:sz w:val="24"/>
          <w:highlight w:val="none"/>
        </w:rPr>
      </w:pPr>
      <w:r>
        <w:rPr>
          <w:rFonts w:hAnsi="宋体" w:cs="宋体"/>
          <w:color w:val="auto"/>
          <w:sz w:val="24"/>
          <w:szCs w:val="24"/>
          <w:highlight w:val="none"/>
        </w:rPr>
        <w:t>8.2</w:t>
      </w:r>
      <w:r>
        <w:rPr>
          <w:rFonts w:hint="eastAsia" w:hAnsi="宋体" w:cs="宋体"/>
          <w:color w:val="auto"/>
          <w:sz w:val="24"/>
          <w:szCs w:val="24"/>
          <w:highlight w:val="none"/>
          <w:u w:val="single"/>
          <w:lang w:val="en-US" w:eastAsia="zh-CN"/>
        </w:rPr>
        <w:t>单个</w:t>
      </w:r>
      <w:r>
        <w:rPr>
          <w:rFonts w:hint="eastAsia" w:ascii="宋体" w:hAnsi="宋体" w:cs="宋体"/>
          <w:color w:val="auto"/>
          <w:sz w:val="24"/>
          <w:highlight w:val="none"/>
          <w:u w:val="single"/>
          <w:lang w:val="en-US" w:eastAsia="zh-CN"/>
        </w:rPr>
        <w:t>项目验收</w:t>
      </w:r>
      <w:r>
        <w:rPr>
          <w:rFonts w:hint="eastAsia" w:hAnsi="宋体" w:cs="宋体"/>
          <w:color w:val="auto"/>
          <w:sz w:val="24"/>
          <w:highlight w:val="none"/>
          <w:u w:val="single"/>
          <w:lang w:val="en-US" w:eastAsia="zh-CN"/>
        </w:rPr>
        <w:t>合格</w:t>
      </w:r>
      <w:r>
        <w:rPr>
          <w:rFonts w:hint="eastAsia" w:ascii="宋体" w:hAnsi="宋体" w:cs="宋体"/>
          <w:color w:val="auto"/>
          <w:sz w:val="24"/>
          <w:highlight w:val="none"/>
          <w:u w:val="single"/>
          <w:lang w:val="en-US" w:eastAsia="zh-CN"/>
        </w:rPr>
        <w:t>后，</w:t>
      </w:r>
      <w:r>
        <w:rPr>
          <w:rFonts w:hint="eastAsia" w:ascii="宋体" w:hAnsi="宋体" w:cs="宋体"/>
          <w:color w:val="auto"/>
          <w:sz w:val="24"/>
          <w:highlight w:val="none"/>
          <w:lang w:val="en-US" w:eastAsia="zh-CN"/>
        </w:rPr>
        <w:t>经甲方或</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hint="eastAsia" w:hAnsi="宋体" w:cs="宋体"/>
          <w:color w:val="auto"/>
          <w:sz w:val="24"/>
          <w:highlight w:val="none"/>
          <w:lang w:val="en-US" w:eastAsia="zh-CN"/>
        </w:rPr>
        <w:t>100</w:t>
      </w:r>
      <w:r>
        <w:rPr>
          <w:rFonts w:ascii="宋体" w:hAnsi="宋体" w:cs="宋体"/>
          <w:color w:val="auto"/>
          <w:sz w:val="24"/>
          <w:highlight w:val="none"/>
        </w:rPr>
        <w:t>%</w:t>
      </w:r>
      <w:r>
        <w:rPr>
          <w:rFonts w:hint="eastAsia" w:ascii="宋体" w:hAnsi="宋体" w:cs="宋体"/>
          <w:color w:val="auto"/>
          <w:sz w:val="24"/>
          <w:highlight w:val="none"/>
        </w:rPr>
        <w:t>。</w:t>
      </w:r>
    </w:p>
    <w:p>
      <w:pPr>
        <w:spacing w:line="480" w:lineRule="exact"/>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lang w:val="en-US" w:eastAsia="zh-CN"/>
        </w:rPr>
        <w:t>1</w:t>
      </w:r>
      <w:r>
        <w:rPr>
          <w:rFonts w:hint="eastAsia" w:hAnsi="宋体" w:cs="宋体"/>
          <w:color w:val="auto"/>
          <w:sz w:val="24"/>
          <w:highlight w:val="none"/>
        </w:rPr>
        <w:t>质保期按合同第十条规定执行。</w:t>
      </w:r>
    </w:p>
    <w:p>
      <w:pPr>
        <w:pStyle w:val="12"/>
        <w:spacing w:line="480" w:lineRule="exact"/>
        <w:ind w:firstLine="480" w:firstLineChars="200"/>
        <w:outlineLvl w:val="1"/>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8.2.2</w:t>
      </w:r>
      <w:r>
        <w:rPr>
          <w:rFonts w:hint="eastAsia" w:hAnsi="宋体" w:cs="宋体"/>
          <w:color w:val="auto"/>
          <w:sz w:val="24"/>
          <w:szCs w:val="24"/>
          <w:highlight w:val="none"/>
        </w:rPr>
        <w:t>本项目工程款的支付单位为：</w:t>
      </w:r>
      <w:r>
        <w:rPr>
          <w:rFonts w:hint="eastAsia" w:hAnsi="宋体" w:cs="宋体"/>
          <w:color w:val="auto"/>
          <w:sz w:val="24"/>
          <w:szCs w:val="24"/>
          <w:highlight w:val="none"/>
          <w:u w:val="single"/>
          <w:lang w:val="en-US" w:eastAsia="zh-CN"/>
        </w:rPr>
        <w:t xml:space="preserve">广州市净水有限公司石井分公司。 </w:t>
      </w:r>
    </w:p>
    <w:p>
      <w:pPr>
        <w:spacing w:line="48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48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48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48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480" w:lineRule="exact"/>
        <w:ind w:firstLine="960" w:firstLineChars="400"/>
        <w:outlineLvl w:val="0"/>
        <w:rPr>
          <w:rFonts w:hint="default" w:ascii="宋体" w:hAnsi="宋体" w:eastAsia="宋体" w:cs="宋体"/>
          <w:color w:val="auto"/>
          <w:sz w:val="24"/>
          <w:highlight w:val="none"/>
          <w:lang w:val="en-US" w:eastAsia="zh-CN"/>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48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highlight w:val="none"/>
        </w:rPr>
        <w:t>无；</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rPr>
        <w:t>（大写人民币：</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18"/>
        <w:spacing w:before="0" w:beforeAutospacing="0" w:after="0" w:afterAutospacing="0" w:line="48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18"/>
        <w:spacing w:before="0" w:beforeAutospacing="0" w:after="0" w:afterAutospacing="0" w:line="480" w:lineRule="exact"/>
        <w:ind w:firstLine="480"/>
        <w:rPr>
          <w:color w:val="auto"/>
          <w:highlight w:val="none"/>
        </w:rPr>
      </w:pPr>
      <w:r>
        <w:rPr>
          <w:rFonts w:hint="eastAsia"/>
          <w:color w:val="auto"/>
          <w:highlight w:val="none"/>
        </w:rPr>
        <w:t>（1）符合甲方要求的银行独立保函，</w:t>
      </w:r>
    </w:p>
    <w:p>
      <w:pPr>
        <w:pStyle w:val="18"/>
        <w:spacing w:before="0" w:beforeAutospacing="0" w:after="0" w:afterAutospacing="0" w:line="480" w:lineRule="exact"/>
        <w:ind w:firstLine="480"/>
        <w:rPr>
          <w:color w:val="auto"/>
          <w:highlight w:val="none"/>
        </w:rPr>
      </w:pPr>
      <w:r>
        <w:rPr>
          <w:rFonts w:hint="eastAsia"/>
          <w:color w:val="auto"/>
          <w:highlight w:val="none"/>
        </w:rPr>
        <w:t>（2）现金转账至甲方以下指定账户：</w:t>
      </w:r>
    </w:p>
    <w:p>
      <w:pPr>
        <w:tabs>
          <w:tab w:val="left" w:pos="1995"/>
        </w:tabs>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48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480" w:lineRule="exact"/>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480" w:lineRule="exact"/>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18"/>
        <w:spacing w:before="0" w:beforeAutospacing="0" w:after="0" w:afterAutospacing="0" w:line="48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480" w:lineRule="exact"/>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eastAsiaTheme="minorEastAsia" w:cstheme="minorEastAsia"/>
          <w:color w:val="auto"/>
          <w:sz w:val="24"/>
          <w:highlight w:val="none"/>
        </w:rPr>
        <w:t xml:space="preserve">付款方式： </w:t>
      </w:r>
      <w:r>
        <w:rPr>
          <w:rFonts w:hint="eastAsia"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2"/>
        <w:spacing w:line="480" w:lineRule="exact"/>
        <w:ind w:firstLine="720" w:firstLineChars="300"/>
        <w:outlineLvl w:val="1"/>
        <w:rPr>
          <w:rFonts w:hint="eastAsia"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4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4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4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4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4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28"/>
        <w:spacing w:line="480" w:lineRule="exact"/>
        <w:ind w:firstLine="480" w:firstLineChars="200"/>
        <w:rPr>
          <w:rFonts w:hint="eastAsia"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lang w:val="en-US" w:eastAsia="zh-CN"/>
        </w:rPr>
        <w:t>9.5</w:t>
      </w:r>
      <w:r>
        <w:rPr>
          <w:rFonts w:hint="eastAsia" w:asciiTheme="minorEastAsia" w:hAnsiTheme="minorEastAsia" w:eastAsiaTheme="minorEastAsia" w:cstheme="minorEastAsia"/>
          <w:color w:val="auto"/>
          <w:highlight w:val="none"/>
        </w:rPr>
        <w:t>本合同竣工验收结算单位为</w:t>
      </w:r>
      <w:r>
        <w:rPr>
          <w:rFonts w:hint="eastAsia" w:asciiTheme="minorEastAsia" w:hAnsiTheme="minorEastAsia" w:eastAsiaTheme="minorEastAsia" w:cstheme="minorEastAsia"/>
          <w:color w:val="auto"/>
          <w:highlight w:val="none"/>
          <w:u w:val="single"/>
          <w:lang w:eastAsia="zh-CN"/>
        </w:rPr>
        <w:t>：</w:t>
      </w:r>
      <w:r>
        <w:rPr>
          <w:rFonts w:hint="eastAsia" w:asciiTheme="minorEastAsia" w:hAnsiTheme="minorEastAsia" w:eastAsiaTheme="minorEastAsia" w:cstheme="minorEastAsia"/>
          <w:color w:val="auto"/>
          <w:highlight w:val="none"/>
          <w:u w:val="single"/>
          <w:lang w:val="en-US" w:eastAsia="zh-CN"/>
        </w:rPr>
        <w:t xml:space="preserve">    </w:t>
      </w:r>
    </w:p>
    <w:p>
      <w:pPr>
        <w:numPr>
          <w:ilvl w:val="0"/>
          <w:numId w:val="5"/>
        </w:numPr>
        <w:spacing w:before="120" w:afterLines="50" w:line="48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48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 xml:space="preserve"> 三个月 </w:t>
      </w:r>
      <w:r>
        <w:rPr>
          <w:rFonts w:hint="eastAsia" w:ascii="宋体" w:hAnsi="宋体" w:cs="宋体"/>
          <w:color w:val="auto"/>
          <w:kern w:val="0"/>
          <w:sz w:val="24"/>
          <w:highlight w:val="none"/>
          <w:lang w:val="zh-CN"/>
        </w:rPr>
        <w:t>。</w:t>
      </w:r>
    </w:p>
    <w:p>
      <w:pPr>
        <w:spacing w:line="48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Lines="50" w:afterLines="50" w:line="48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第十一条不可抗力</w:t>
      </w:r>
    </w:p>
    <w:p>
      <w:pPr>
        <w:widowControl/>
        <w:autoSpaceDE w:val="0"/>
        <w:autoSpaceDN w:val="0"/>
        <w:adjustRightInd w:val="0"/>
        <w:spacing w:line="48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Lines="50" w:afterLines="50" w:line="48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48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十二条争议解决</w:t>
      </w:r>
    </w:p>
    <w:p>
      <w:pPr>
        <w:spacing w:line="480" w:lineRule="exact"/>
        <w:ind w:firstLine="482"/>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48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第十三条合同生效及其他</w:t>
      </w:r>
    </w:p>
    <w:p>
      <w:pPr>
        <w:spacing w:line="48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48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hint="eastAsia" w:ascii="宋体" w:hAnsi="宋体" w:cs="宋体"/>
          <w:color w:val="auto"/>
          <w:sz w:val="24"/>
          <w:highlight w:val="none"/>
          <w:u w:val="single"/>
          <w:lang w:val="en-US" w:eastAsia="zh-CN"/>
        </w:rPr>
        <w:t xml:space="preserve"> 陆 </w:t>
      </w:r>
      <w:r>
        <w:rPr>
          <w:rFonts w:hint="eastAsia" w:ascii="宋体" w:hAnsi="宋体" w:cs="宋体"/>
          <w:color w:val="auto"/>
          <w:sz w:val="24"/>
          <w:highlight w:val="none"/>
        </w:rPr>
        <w:t>份，其中：甲方</w:t>
      </w:r>
      <w:r>
        <w:rPr>
          <w:rFonts w:hint="eastAsia" w:ascii="宋体" w:hAnsi="宋体" w:cs="宋体"/>
          <w:color w:val="auto"/>
          <w:sz w:val="24"/>
          <w:highlight w:val="none"/>
          <w:u w:val="single"/>
          <w:lang w:val="en-US" w:eastAsia="zh-CN"/>
        </w:rPr>
        <w:t xml:space="preserve"> 肆 </w:t>
      </w:r>
      <w:r>
        <w:rPr>
          <w:rFonts w:hint="eastAsia" w:ascii="宋体" w:hAnsi="宋体" w:cs="宋体"/>
          <w:color w:val="auto"/>
          <w:sz w:val="24"/>
          <w:highlight w:val="none"/>
        </w:rPr>
        <w:t>份，乙方</w:t>
      </w:r>
      <w:r>
        <w:rPr>
          <w:rFonts w:hint="eastAsia" w:ascii="宋体" w:hAnsi="宋体" w:cs="宋体"/>
          <w:color w:val="auto"/>
          <w:sz w:val="24"/>
          <w:highlight w:val="none"/>
          <w:u w:val="single"/>
          <w:lang w:val="en-US" w:eastAsia="zh-CN"/>
        </w:rPr>
        <w:t xml:space="preserve"> 贰 </w:t>
      </w:r>
      <w:r>
        <w:rPr>
          <w:rFonts w:hint="eastAsia" w:ascii="宋体" w:hAnsi="宋体" w:cs="宋体"/>
          <w:color w:val="auto"/>
          <w:sz w:val="24"/>
          <w:highlight w:val="none"/>
        </w:rPr>
        <w:t>份。</w:t>
      </w:r>
    </w:p>
    <w:p>
      <w:pPr>
        <w:spacing w:line="480" w:lineRule="exact"/>
        <w:ind w:firstLine="480"/>
        <w:rPr>
          <w:rFonts w:hint="default" w:ascii="宋体" w:hAnsi="宋体" w:eastAsia="宋体" w:cs="宋体"/>
          <w:color w:val="auto"/>
          <w:sz w:val="24"/>
          <w:highlight w:val="none"/>
          <w:u w:val="single"/>
          <w:lang w:val="en-US" w:eastAsia="zh-CN"/>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       。</w:t>
      </w:r>
    </w:p>
    <w:p>
      <w:pPr>
        <w:spacing w:line="480" w:lineRule="exact"/>
        <w:ind w:firstLine="480"/>
        <w:rPr>
          <w:rFonts w:hint="eastAsia" w:ascii="宋体" w:hAnsi="宋体" w:cs="宋体"/>
          <w:color w:val="auto"/>
          <w:sz w:val="24"/>
          <w:highlight w:val="none"/>
          <w:u w:val="single"/>
          <w:lang w:eastAsia="zh-CN"/>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发包通知书</w:t>
      </w:r>
    </w:p>
    <w:p>
      <w:pPr>
        <w:numPr>
          <w:ilvl w:val="0"/>
          <w:numId w:val="0"/>
        </w:numPr>
        <w:spacing w:line="48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80" w:lineRule="exact"/>
        <w:ind w:firstLine="720" w:firstLineChars="3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480" w:lineRule="exact"/>
        <w:ind w:firstLine="720" w:firstLineChars="3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highlight w:val="none"/>
          <w:lang w:val="en-US" w:eastAsia="zh-CN"/>
        </w:rPr>
        <w:t>营运场所施工安全协议书</w:t>
      </w:r>
    </w:p>
    <w:p>
      <w:pPr>
        <w:spacing w:line="48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5</w:t>
      </w:r>
      <w:r>
        <w:rPr>
          <w:rFonts w:ascii="宋体" w:hAnsi="宋体" w:cs="宋体"/>
          <w:color w:val="auto"/>
          <w:sz w:val="24"/>
          <w:highlight w:val="none"/>
        </w:rPr>
        <w:t>.</w:t>
      </w:r>
      <w:r>
        <w:rPr>
          <w:rFonts w:hint="eastAsia" w:asciiTheme="minorEastAsia" w:hAnsiTheme="minorEastAsia" w:eastAsiaTheme="minorEastAsia" w:cstheme="minorEastAsia"/>
          <w:b w:val="0"/>
          <w:color w:val="auto"/>
          <w:sz w:val="24"/>
          <w:szCs w:val="24"/>
          <w:highlight w:val="none"/>
          <w:lang w:val="en-US" w:eastAsia="zh-CN"/>
        </w:rPr>
        <w:t>防疫</w:t>
      </w:r>
      <w:r>
        <w:rPr>
          <w:rFonts w:hint="eastAsia" w:asciiTheme="minorEastAsia" w:hAnsiTheme="minorEastAsia" w:eastAsiaTheme="minorEastAsia" w:cstheme="minorEastAsia"/>
          <w:b w:val="0"/>
          <w:color w:val="auto"/>
          <w:sz w:val="24"/>
          <w:szCs w:val="24"/>
          <w:highlight w:val="none"/>
        </w:rPr>
        <w:t>管理协议书</w:t>
      </w:r>
    </w:p>
    <w:p>
      <w:pPr>
        <w:spacing w:line="48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6</w:t>
      </w:r>
      <w:r>
        <w:rPr>
          <w:rFonts w:ascii="宋体" w:hAnsi="宋体" w:cs="宋体"/>
          <w:color w:val="auto"/>
          <w:sz w:val="24"/>
          <w:highlight w:val="none"/>
        </w:rPr>
        <w:t>.</w:t>
      </w:r>
      <w:r>
        <w:rPr>
          <w:rFonts w:hint="eastAsia" w:ascii="宋体" w:hAnsi="宋体" w:cs="宋体"/>
          <w:color w:val="auto"/>
          <w:sz w:val="24"/>
          <w:highlight w:val="none"/>
        </w:rPr>
        <w:t>工程报价</w:t>
      </w:r>
      <w:r>
        <w:rPr>
          <w:rFonts w:ascii="宋体" w:hAnsi="宋体" w:cs="宋体"/>
          <w:color w:val="auto"/>
          <w:sz w:val="24"/>
          <w:highlight w:val="none"/>
        </w:rPr>
        <w:t xml:space="preserve"> </w:t>
      </w:r>
    </w:p>
    <w:p>
      <w:pPr>
        <w:spacing w:line="480" w:lineRule="exact"/>
        <w:ind w:firstLine="0" w:firstLineChars="0"/>
        <w:rPr>
          <w:rFonts w:hint="eastAsia" w:ascii="宋体" w:hAnsi="宋体" w:cs="宋体"/>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7</w:t>
      </w:r>
      <w:r>
        <w:rPr>
          <w:rFonts w:hint="eastAsia" w:asciiTheme="minorEastAsia" w:hAnsiTheme="minorEastAsia" w:eastAsiaTheme="minorEastAsia" w:cstheme="minorEastAsia"/>
          <w:b w:val="0"/>
          <w:bCs w:val="0"/>
          <w:color w:val="auto"/>
          <w:sz w:val="24"/>
          <w:highlight w:val="none"/>
        </w:rPr>
        <w:t>.</w:t>
      </w:r>
      <w:r>
        <w:rPr>
          <w:rFonts w:hint="eastAsia" w:ascii="宋体" w:hAnsi="宋体" w:cs="宋体"/>
          <w:color w:val="auto"/>
          <w:sz w:val="24"/>
          <w:highlight w:val="none"/>
        </w:rPr>
        <w:t>项目投入人员架构表</w:t>
      </w:r>
    </w:p>
    <w:p>
      <w:pPr>
        <w:adjustRightInd w:val="0"/>
        <w:snapToGrid w:val="0"/>
        <w:spacing w:line="480" w:lineRule="exact"/>
        <w:ind w:firstLine="720" w:firstLineChars="300"/>
        <w:jc w:val="both"/>
        <w:rPr>
          <w:rFonts w:ascii="宋体" w:hAnsi="宋体" w:cs="宋体"/>
          <w:b w:val="0"/>
          <w:bCs w:val="0"/>
          <w:color w:val="auto"/>
          <w:sz w:val="24"/>
          <w:szCs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乙方：（盖章）</w:t>
      </w:r>
    </w:p>
    <w:p>
      <w:pPr>
        <w:spacing w:line="480" w:lineRule="exact"/>
        <w:rPr>
          <w:rFonts w:ascii="宋体" w:hAnsi="宋体" w:cs="宋体"/>
          <w:color w:val="auto"/>
          <w:sz w:val="24"/>
          <w:highlight w:val="none"/>
        </w:rPr>
      </w:pPr>
      <w:r>
        <w:rPr>
          <w:rFonts w:hint="eastAsia" w:ascii="宋体" w:hAnsi="宋体" w:cs="宋体"/>
          <w:color w:val="auto"/>
          <w:sz w:val="24"/>
          <w:highlight w:val="none"/>
        </w:rPr>
        <w:t>法定代表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或</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法定代表人或</w:t>
      </w:r>
    </w:p>
    <w:p>
      <w:pPr>
        <w:spacing w:line="48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授权代理人：</w:t>
      </w:r>
    </w:p>
    <w:p>
      <w:pPr>
        <w:spacing w:line="480" w:lineRule="exact"/>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地址：</w:t>
      </w:r>
    </w:p>
    <w:p>
      <w:pPr>
        <w:spacing w:line="480" w:lineRule="exact"/>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经办人：</w:t>
      </w:r>
    </w:p>
    <w:p>
      <w:pPr>
        <w:spacing w:line="480" w:lineRule="exac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48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传真：</w:t>
      </w:r>
    </w:p>
    <w:p>
      <w:pPr>
        <w:pStyle w:val="9"/>
        <w:rPr>
          <w:rFonts w:hint="eastAsia" w:ascii="宋体" w:hAnsi="宋体" w:cs="宋体"/>
          <w:b/>
          <w:bCs/>
          <w:color w:val="auto"/>
          <w:szCs w:val="21"/>
          <w:highlight w:val="none"/>
        </w:rPr>
      </w:pPr>
      <w:r>
        <w:rPr>
          <w:rFonts w:hint="eastAsia" w:ascii="宋体" w:hAnsi="宋体" w:cs="宋体"/>
          <w:color w:val="auto"/>
          <w:sz w:val="24"/>
          <w:highlight w:val="none"/>
        </w:rPr>
        <w:t>签署日期：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签署日期：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pPr>
        <w:pStyle w:val="10"/>
        <w:rPr>
          <w:rFonts w:hint="eastAsia"/>
          <w:color w:val="auto"/>
          <w:highlight w:val="none"/>
        </w:rPr>
      </w:pPr>
    </w:p>
    <w:p>
      <w:pPr>
        <w:pStyle w:val="10"/>
        <w:rPr>
          <w:rFonts w:hint="eastAsia"/>
          <w:color w:val="auto"/>
          <w:highlight w:val="none"/>
        </w:rPr>
      </w:pPr>
    </w:p>
    <w:p>
      <w:pPr>
        <w:pStyle w:val="10"/>
        <w:rPr>
          <w:rFonts w:hint="eastAsia"/>
          <w:color w:val="auto"/>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发包通知书</w:t>
      </w:r>
    </w:p>
    <w:p>
      <w:pPr>
        <w:spacing w:line="360" w:lineRule="auto"/>
        <w:rPr>
          <w:rFonts w:ascii="宋体" w:hAnsi="宋体" w:cs="宋体"/>
          <w:b/>
          <w:bCs/>
          <w:color w:val="auto"/>
          <w:szCs w:val="21"/>
          <w:highlight w:val="none"/>
        </w:rPr>
      </w:pPr>
      <w:bookmarkStart w:id="1" w:name="_Toc389815339"/>
      <w:bookmarkStart w:id="2" w:name="_Toc387080836"/>
      <w:bookmarkStart w:id="3" w:name="_Toc389815031"/>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beforeAutospacing="0" w:line="48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48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48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48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石井分公司2021年厂区自控设备维修项目</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48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48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48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48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48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48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48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48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48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48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48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48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snapToGrid/>
        <w:spacing w:beforeAutospacing="0" w:line="48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48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石井分公司2021年厂区自控设备维修项目穗净水合【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48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480" w:lineRule="exact"/>
        <w:ind w:left="0" w:firstLine="0" w:firstLineChars="0"/>
        <w:jc w:val="lef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beforeAutospacing="0" w:line="48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480" w:lineRule="exact"/>
        <w:rPr>
          <w:rFonts w:ascii="宋体" w:hAnsi="宋体"/>
          <w:color w:val="auto"/>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ascii="宋体" w:hAnsi="宋体" w:cs="宋体"/>
          <w:b/>
          <w:color w:val="auto"/>
          <w:sz w:val="24"/>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附件3：</w:t>
      </w:r>
      <w:bookmarkEnd w:id="1"/>
      <w:bookmarkEnd w:id="2"/>
      <w:bookmarkEnd w:id="3"/>
      <w:r>
        <w:rPr>
          <w:rFonts w:hint="eastAsia" w:ascii="宋体" w:hAnsi="宋体" w:cs="宋体"/>
          <w:b/>
          <w:color w:val="auto"/>
          <w:szCs w:val="21"/>
          <w:highlight w:val="none"/>
        </w:rPr>
        <w:t>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4"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4"/>
          <w:rFonts w:asciiTheme="minorEastAsia" w:hAnsiTheme="minorEastAsia" w:eastAsiaTheme="minorEastAsia"/>
          <w:b w:val="0"/>
          <w:color w:val="auto"/>
          <w:highlight w:val="none"/>
          <w:u w:val="single"/>
        </w:rPr>
      </w:pPr>
    </w:p>
    <w:bookmarkEnd w:id="4"/>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宋体" w:hAnsi="宋体"/>
          <w:color w:val="auto"/>
          <w:sz w:val="24"/>
          <w:highlight w:val="none"/>
          <w:u w:val="single"/>
          <w:lang w:val="en-US" w:eastAsia="zh-CN"/>
        </w:rPr>
        <w:t>石井分公司2021年厂区自控设备维修项目</w:t>
      </w:r>
      <w:r>
        <w:rPr>
          <w:rFonts w:hint="eastAsia" w:ascii="宋体" w:hAnsi="宋体"/>
          <w:color w:val="auto"/>
          <w:sz w:val="24"/>
          <w:highlight w:val="none"/>
          <w:u w:val="single"/>
        </w:rPr>
        <w:t>合同</w:t>
      </w:r>
      <w:r>
        <w:rPr>
          <w:rFonts w:ascii="宋体" w:hAnsi="宋体"/>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right="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widowControl/>
        <w:spacing w:line="560" w:lineRule="exact"/>
        <w:ind w:firstLine="1560" w:firstLineChars="650"/>
        <w:jc w:val="left"/>
        <w:rPr>
          <w:rFonts w:ascii="宋体" w:hAnsi="宋体" w:cs="宋体"/>
          <w:color w:val="auto"/>
          <w:kern w:val="0"/>
          <w:sz w:val="24"/>
          <w:highlight w:val="none"/>
        </w:rPr>
      </w:pPr>
    </w:p>
    <w:p>
      <w:pPr>
        <w:spacing w:line="360" w:lineRule="auto"/>
        <w:rPr>
          <w:rFonts w:ascii="宋体" w:hAnsi="宋体" w:cs="宋体"/>
          <w:b/>
          <w:bCs/>
          <w:color w:val="auto"/>
          <w:szCs w:val="21"/>
          <w:highlight w:val="none"/>
        </w:rPr>
      </w:pPr>
    </w:p>
    <w:p>
      <w:pPr>
        <w:widowControl/>
        <w:spacing w:line="360" w:lineRule="auto"/>
        <w:ind w:firstLine="1370" w:firstLineChars="650"/>
        <w:jc w:val="left"/>
        <w:rPr>
          <w:rFonts w:ascii="宋体" w:hAnsi="宋体"/>
          <w:b/>
          <w:color w:val="auto"/>
          <w:szCs w:val="21"/>
          <w:highlight w:val="none"/>
        </w:rPr>
      </w:pPr>
    </w:p>
    <w:p>
      <w:pPr>
        <w:pStyle w:val="28"/>
        <w:rPr>
          <w:rFonts w:hAnsi="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28"/>
        <w:rPr>
          <w:color w:val="auto"/>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附件4：</w:t>
      </w:r>
    </w:p>
    <w:p>
      <w:pPr>
        <w:pStyle w:val="28"/>
        <w:jc w:val="center"/>
        <w:rPr>
          <w:rFonts w:hAnsi="宋体" w:eastAsia="宋体"/>
          <w:b/>
          <w:bCs/>
          <w:color w:val="auto"/>
          <w:szCs w:val="21"/>
          <w:highlight w:val="none"/>
        </w:rPr>
      </w:pPr>
      <w:r>
        <w:rPr>
          <w:rFonts w:hint="eastAsia" w:hAnsi="宋体" w:eastAsia="宋体"/>
          <w:b/>
          <w:bCs/>
          <w:color w:val="auto"/>
          <w:szCs w:val="21"/>
          <w:highlight w:val="none"/>
        </w:rPr>
        <w:t>工程量报价</w:t>
      </w:r>
    </w:p>
    <w:p>
      <w:pPr>
        <w:pStyle w:val="28"/>
        <w:jc w:val="center"/>
        <w:rPr>
          <w:rFonts w:hAnsi="宋体" w:eastAsia="宋体"/>
          <w:b/>
          <w:bCs/>
          <w:color w:val="auto"/>
          <w:szCs w:val="21"/>
          <w:highlight w:val="none"/>
        </w:rPr>
      </w:pPr>
    </w:p>
    <w:p>
      <w:pPr>
        <w:pStyle w:val="28"/>
        <w:rPr>
          <w:color w:val="auto"/>
          <w:highlight w:val="none"/>
        </w:rPr>
      </w:pPr>
    </w:p>
    <w:p>
      <w:pPr>
        <w:pStyle w:val="28"/>
        <w:rPr>
          <w:color w:val="auto"/>
          <w:highlight w:val="none"/>
        </w:rPr>
      </w:pPr>
    </w:p>
    <w:p>
      <w:pPr>
        <w:pStyle w:val="28"/>
        <w:rPr>
          <w:color w:val="auto"/>
          <w:highlight w:val="none"/>
        </w:rPr>
      </w:pPr>
    </w:p>
    <w:tbl>
      <w:tblPr>
        <w:tblStyle w:val="21"/>
        <w:tblpPr w:leftFromText="180" w:rightFromText="180" w:vertAnchor="text" w:horzAnchor="page" w:tblpXSpec="center" w:tblpY="59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03"/>
        <w:gridCol w:w="1179"/>
        <w:gridCol w:w="1293"/>
        <w:gridCol w:w="1044"/>
        <w:gridCol w:w="18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8"/>
              <w:rPr>
                <w:rFonts w:hint="eastAsia"/>
                <w:color w:val="auto"/>
                <w:highlight w:val="none"/>
              </w:rPr>
            </w:pPr>
            <w:r>
              <w:rPr>
                <w:rFonts w:hint="eastAsia"/>
                <w:color w:val="auto"/>
                <w:highlight w:val="none"/>
              </w:rPr>
              <w:t>序号</w:t>
            </w:r>
          </w:p>
        </w:tc>
        <w:tc>
          <w:tcPr>
            <w:tcW w:w="0" w:type="auto"/>
            <w:noWrap w:val="0"/>
            <w:vAlign w:val="center"/>
          </w:tcPr>
          <w:p>
            <w:pPr>
              <w:pStyle w:val="28"/>
              <w:rPr>
                <w:rFonts w:hint="eastAsia"/>
                <w:color w:val="auto"/>
                <w:highlight w:val="none"/>
              </w:rPr>
            </w:pPr>
            <w:r>
              <w:rPr>
                <w:rFonts w:hint="eastAsia"/>
                <w:color w:val="auto"/>
                <w:highlight w:val="none"/>
              </w:rPr>
              <w:t>设备名称</w:t>
            </w:r>
          </w:p>
        </w:tc>
        <w:tc>
          <w:tcPr>
            <w:tcW w:w="0" w:type="auto"/>
            <w:noWrap w:val="0"/>
            <w:vAlign w:val="center"/>
          </w:tcPr>
          <w:p>
            <w:pPr>
              <w:pStyle w:val="28"/>
              <w:rPr>
                <w:rFonts w:hint="eastAsia"/>
                <w:color w:val="auto"/>
                <w:highlight w:val="none"/>
              </w:rPr>
            </w:pPr>
            <w:r>
              <w:rPr>
                <w:rFonts w:hint="eastAsia"/>
                <w:color w:val="auto"/>
                <w:highlight w:val="none"/>
              </w:rPr>
              <w:t>型号</w:t>
            </w:r>
          </w:p>
        </w:tc>
        <w:tc>
          <w:tcPr>
            <w:tcW w:w="1290" w:type="dxa"/>
            <w:noWrap w:val="0"/>
            <w:vAlign w:val="center"/>
          </w:tcPr>
          <w:p>
            <w:pPr>
              <w:pStyle w:val="28"/>
              <w:rPr>
                <w:rFonts w:hint="eastAsia"/>
                <w:color w:val="auto"/>
                <w:highlight w:val="none"/>
              </w:rPr>
            </w:pPr>
            <w:r>
              <w:rPr>
                <w:rFonts w:hint="eastAsia"/>
                <w:color w:val="auto"/>
                <w:highlight w:val="none"/>
              </w:rPr>
              <w:t>单位</w:t>
            </w:r>
          </w:p>
        </w:tc>
        <w:tc>
          <w:tcPr>
            <w:tcW w:w="0" w:type="auto"/>
            <w:noWrap w:val="0"/>
            <w:vAlign w:val="center"/>
          </w:tcPr>
          <w:p>
            <w:pPr>
              <w:pStyle w:val="28"/>
              <w:rPr>
                <w:rFonts w:hint="eastAsia"/>
                <w:color w:val="auto"/>
                <w:highlight w:val="none"/>
              </w:rPr>
            </w:pPr>
            <w:r>
              <w:rPr>
                <w:rFonts w:hint="eastAsia"/>
                <w:color w:val="auto"/>
                <w:highlight w:val="none"/>
              </w:rPr>
              <w:t>数量</w:t>
            </w:r>
          </w:p>
        </w:tc>
        <w:tc>
          <w:tcPr>
            <w:tcW w:w="0" w:type="auto"/>
            <w:noWrap w:val="0"/>
            <w:vAlign w:val="center"/>
          </w:tcPr>
          <w:p>
            <w:pPr>
              <w:pStyle w:val="28"/>
              <w:rPr>
                <w:rFonts w:hint="eastAsia"/>
                <w:color w:val="auto"/>
                <w:highlight w:val="none"/>
                <w:lang w:eastAsia="zh-CN"/>
              </w:rPr>
            </w:pPr>
            <w:r>
              <w:rPr>
                <w:rFonts w:hint="eastAsia"/>
                <w:color w:val="auto"/>
                <w:highlight w:val="none"/>
                <w:lang w:val="en-US" w:eastAsia="zh-CN"/>
              </w:rPr>
              <w:t>单价金额</w:t>
            </w:r>
            <w:r>
              <w:rPr>
                <w:rFonts w:hint="eastAsia"/>
                <w:color w:val="auto"/>
                <w:highlight w:val="none"/>
                <w:lang w:eastAsia="zh-CN"/>
              </w:rPr>
              <w:t>（</w:t>
            </w:r>
            <w:r>
              <w:rPr>
                <w:rFonts w:hint="eastAsia"/>
                <w:color w:val="auto"/>
                <w:highlight w:val="none"/>
                <w:lang w:val="en-US" w:eastAsia="zh-CN"/>
              </w:rPr>
              <w:t>元</w:t>
            </w:r>
            <w:r>
              <w:rPr>
                <w:rFonts w:hint="eastAsia"/>
                <w:color w:val="auto"/>
                <w:highlight w:val="none"/>
                <w:lang w:eastAsia="zh-CN"/>
              </w:rPr>
              <w:t>）</w:t>
            </w:r>
          </w:p>
        </w:tc>
        <w:tc>
          <w:tcPr>
            <w:tcW w:w="1477" w:type="dxa"/>
            <w:noWrap w:val="0"/>
            <w:vAlign w:val="center"/>
          </w:tcPr>
          <w:p>
            <w:pPr>
              <w:pStyle w:val="28"/>
              <w:rPr>
                <w:rFonts w:hint="eastAsia"/>
                <w:color w:val="auto"/>
                <w:highlight w:val="none"/>
                <w:lang w:eastAsia="zh-CN"/>
              </w:rPr>
            </w:pPr>
            <w:r>
              <w:rPr>
                <w:rFonts w:hint="eastAsia"/>
                <w:color w:val="auto"/>
                <w:highlight w:val="none"/>
                <w:lang w:val="en-US" w:eastAsia="zh-CN"/>
              </w:rPr>
              <w:t>总价金额（元</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pStyle w:val="28"/>
              <w:rPr>
                <w:rFonts w:hint="eastAsia"/>
                <w:color w:val="auto"/>
                <w:highlight w:val="none"/>
              </w:rPr>
            </w:pPr>
            <w:r>
              <w:rPr>
                <w:rFonts w:hint="eastAsia"/>
                <w:color w:val="auto"/>
                <w:highlight w:val="none"/>
              </w:rPr>
              <w:t>1</w:t>
            </w:r>
          </w:p>
        </w:tc>
        <w:tc>
          <w:tcPr>
            <w:tcW w:w="1300" w:type="dxa"/>
            <w:noWrap w:val="0"/>
            <w:vAlign w:val="center"/>
          </w:tcPr>
          <w:p>
            <w:pPr>
              <w:pStyle w:val="28"/>
              <w:rPr>
                <w:rFonts w:hint="eastAsia"/>
                <w:color w:val="auto"/>
                <w:highlight w:val="none"/>
                <w:lang w:val="en-US" w:eastAsia="zh-CN"/>
              </w:rPr>
            </w:pPr>
            <w:r>
              <w:rPr>
                <w:rFonts w:hint="eastAsia"/>
                <w:color w:val="auto"/>
                <w:highlight w:val="none"/>
              </w:rPr>
              <w:t>SS检测器</w:t>
            </w:r>
          </w:p>
        </w:tc>
        <w:tc>
          <w:tcPr>
            <w:tcW w:w="1176" w:type="dxa"/>
            <w:noWrap w:val="0"/>
            <w:vAlign w:val="center"/>
          </w:tcPr>
          <w:p>
            <w:pPr>
              <w:pStyle w:val="28"/>
              <w:rPr>
                <w:rFonts w:hint="eastAsia"/>
                <w:color w:val="auto"/>
                <w:highlight w:val="none"/>
                <w:lang w:val="en-US" w:eastAsia="zh-CN"/>
              </w:rPr>
            </w:pPr>
            <w:r>
              <w:rPr>
                <w:rFonts w:hint="eastAsia"/>
                <w:color w:val="auto"/>
                <w:highlight w:val="none"/>
              </w:rPr>
              <w:t>LXG423</w:t>
            </w:r>
          </w:p>
        </w:tc>
        <w:tc>
          <w:tcPr>
            <w:tcW w:w="1290" w:type="dxa"/>
            <w:noWrap w:val="0"/>
            <w:vAlign w:val="center"/>
          </w:tcPr>
          <w:p>
            <w:pPr>
              <w:pStyle w:val="28"/>
              <w:rPr>
                <w:rFonts w:hint="eastAsia"/>
                <w:color w:val="auto"/>
                <w:highlight w:val="none"/>
                <w:lang w:val="en-US" w:eastAsia="zh-CN"/>
              </w:rPr>
            </w:pPr>
            <w:r>
              <w:rPr>
                <w:rFonts w:hint="eastAsia"/>
                <w:color w:val="auto"/>
                <w:highlight w:val="none"/>
              </w:rPr>
              <w:t>台</w:t>
            </w:r>
          </w:p>
        </w:tc>
        <w:tc>
          <w:tcPr>
            <w:tcW w:w="1042" w:type="dxa"/>
            <w:noWrap w:val="0"/>
            <w:vAlign w:val="center"/>
          </w:tcPr>
          <w:p>
            <w:pPr>
              <w:pStyle w:val="28"/>
              <w:rPr>
                <w:rFonts w:hint="eastAsia"/>
                <w:color w:val="auto"/>
                <w:highlight w:val="none"/>
                <w:lang w:val="en-US" w:eastAsia="zh-CN"/>
              </w:rPr>
            </w:pPr>
            <w:r>
              <w:rPr>
                <w:rFonts w:hint="eastAsia"/>
                <w:color w:val="auto"/>
                <w:highlight w:val="none"/>
                <w:lang w:val="en-US" w:eastAsia="zh-CN"/>
              </w:rPr>
              <w:t>1</w:t>
            </w:r>
          </w:p>
        </w:tc>
        <w:tc>
          <w:tcPr>
            <w:tcW w:w="0" w:type="auto"/>
            <w:noWrap w:val="0"/>
            <w:vAlign w:val="center"/>
          </w:tcPr>
          <w:p>
            <w:pPr>
              <w:pStyle w:val="28"/>
              <w:rPr>
                <w:rFonts w:hint="eastAsia"/>
                <w:color w:val="auto"/>
                <w:highlight w:val="none"/>
                <w:lang w:val="en-US" w:eastAsia="zh-CN"/>
              </w:rPr>
            </w:pPr>
          </w:p>
        </w:tc>
        <w:tc>
          <w:tcPr>
            <w:tcW w:w="1477" w:type="dxa"/>
            <w:noWrap w:val="0"/>
            <w:vAlign w:val="center"/>
          </w:tcPr>
          <w:p>
            <w:pPr>
              <w:pStyle w:val="28"/>
              <w:rPr>
                <w:rFonts w:hint="default"/>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8"/>
              <w:rPr>
                <w:rFonts w:hint="eastAsia"/>
                <w:color w:val="auto"/>
                <w:highlight w:val="none"/>
              </w:rPr>
            </w:pPr>
            <w:r>
              <w:rPr>
                <w:rFonts w:hint="eastAsia"/>
                <w:color w:val="auto"/>
                <w:highlight w:val="none"/>
              </w:rPr>
              <w:t>2</w:t>
            </w:r>
          </w:p>
        </w:tc>
        <w:tc>
          <w:tcPr>
            <w:tcW w:w="1300" w:type="dxa"/>
            <w:noWrap w:val="0"/>
            <w:vAlign w:val="center"/>
          </w:tcPr>
          <w:p>
            <w:pPr>
              <w:pStyle w:val="28"/>
              <w:rPr>
                <w:rFonts w:hint="eastAsia"/>
                <w:color w:val="auto"/>
                <w:highlight w:val="none"/>
                <w:lang w:val="en-US" w:eastAsia="zh-CN"/>
              </w:rPr>
            </w:pPr>
            <w:r>
              <w:rPr>
                <w:rFonts w:hint="eastAsia"/>
                <w:color w:val="auto"/>
                <w:highlight w:val="none"/>
              </w:rPr>
              <w:t>流量计变送器</w:t>
            </w:r>
          </w:p>
        </w:tc>
        <w:tc>
          <w:tcPr>
            <w:tcW w:w="1176" w:type="dxa"/>
            <w:noWrap w:val="0"/>
            <w:vAlign w:val="center"/>
          </w:tcPr>
          <w:p>
            <w:pPr>
              <w:pStyle w:val="28"/>
              <w:rPr>
                <w:rFonts w:hint="eastAsia"/>
                <w:color w:val="auto"/>
                <w:highlight w:val="none"/>
                <w:lang w:val="en-US" w:eastAsia="zh-CN"/>
              </w:rPr>
            </w:pPr>
            <w:r>
              <w:rPr>
                <w:rFonts w:hint="eastAsia"/>
                <w:color w:val="auto"/>
                <w:highlight w:val="none"/>
              </w:rPr>
              <w:t>MAG6000</w:t>
            </w:r>
          </w:p>
        </w:tc>
        <w:tc>
          <w:tcPr>
            <w:tcW w:w="1290" w:type="dxa"/>
            <w:noWrap w:val="0"/>
            <w:vAlign w:val="center"/>
          </w:tcPr>
          <w:p>
            <w:pPr>
              <w:pStyle w:val="28"/>
              <w:rPr>
                <w:rFonts w:hint="eastAsia"/>
                <w:color w:val="auto"/>
                <w:highlight w:val="none"/>
                <w:lang w:val="en-US" w:eastAsia="zh-CN"/>
              </w:rPr>
            </w:pPr>
            <w:r>
              <w:rPr>
                <w:rFonts w:hint="eastAsia"/>
                <w:color w:val="auto"/>
                <w:highlight w:val="none"/>
                <w:lang w:val="en-US" w:eastAsia="zh-CN"/>
              </w:rPr>
              <w:t>台</w:t>
            </w:r>
          </w:p>
        </w:tc>
        <w:tc>
          <w:tcPr>
            <w:tcW w:w="1042" w:type="dxa"/>
            <w:noWrap w:val="0"/>
            <w:vAlign w:val="center"/>
          </w:tcPr>
          <w:p>
            <w:pPr>
              <w:pStyle w:val="28"/>
              <w:rPr>
                <w:rFonts w:hint="eastAsia"/>
                <w:color w:val="auto"/>
                <w:highlight w:val="none"/>
                <w:lang w:val="en-US" w:eastAsia="zh-CN"/>
              </w:rPr>
            </w:pPr>
            <w:r>
              <w:rPr>
                <w:rFonts w:hint="eastAsia"/>
                <w:color w:val="auto"/>
                <w:highlight w:val="none"/>
              </w:rPr>
              <w:t>1</w:t>
            </w:r>
          </w:p>
        </w:tc>
        <w:tc>
          <w:tcPr>
            <w:tcW w:w="0" w:type="auto"/>
            <w:noWrap w:val="0"/>
            <w:vAlign w:val="center"/>
          </w:tcPr>
          <w:p>
            <w:pPr>
              <w:pStyle w:val="28"/>
              <w:rPr>
                <w:rFonts w:hint="eastAsia"/>
                <w:color w:val="auto"/>
                <w:highlight w:val="none"/>
                <w:lang w:val="en-US" w:eastAsia="zh-CN"/>
              </w:rPr>
            </w:pPr>
          </w:p>
        </w:tc>
        <w:tc>
          <w:tcPr>
            <w:tcW w:w="1477" w:type="dxa"/>
            <w:noWrap w:val="0"/>
            <w:vAlign w:val="center"/>
          </w:tcPr>
          <w:p>
            <w:pPr>
              <w:pStyle w:val="28"/>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8"/>
              <w:rPr>
                <w:rFonts w:hint="eastAsia"/>
                <w:color w:val="auto"/>
                <w:highlight w:val="none"/>
                <w:lang w:val="en-US" w:eastAsia="zh-CN"/>
              </w:rPr>
            </w:pPr>
            <w:r>
              <w:rPr>
                <w:rFonts w:hint="eastAsia"/>
                <w:color w:val="auto"/>
                <w:highlight w:val="none"/>
                <w:lang w:val="en-US" w:eastAsia="zh-CN"/>
              </w:rPr>
              <w:t>3</w:t>
            </w:r>
          </w:p>
        </w:tc>
        <w:tc>
          <w:tcPr>
            <w:tcW w:w="1300" w:type="dxa"/>
            <w:vAlign w:val="center"/>
          </w:tcPr>
          <w:p>
            <w:pPr>
              <w:pStyle w:val="28"/>
              <w:rPr>
                <w:rFonts w:hint="eastAsia"/>
                <w:color w:val="auto"/>
                <w:highlight w:val="none"/>
                <w:lang w:val="en-US" w:eastAsia="zh-CN"/>
              </w:rPr>
            </w:pPr>
            <w:r>
              <w:rPr>
                <w:rFonts w:hint="eastAsia"/>
                <w:color w:val="auto"/>
                <w:highlight w:val="none"/>
              </w:rPr>
              <w:t>PLC通讯模块</w:t>
            </w:r>
          </w:p>
        </w:tc>
        <w:tc>
          <w:tcPr>
            <w:tcW w:w="1176" w:type="dxa"/>
            <w:vAlign w:val="center"/>
          </w:tcPr>
          <w:p>
            <w:pPr>
              <w:pStyle w:val="28"/>
              <w:rPr>
                <w:rFonts w:hint="eastAsia"/>
                <w:color w:val="auto"/>
                <w:highlight w:val="none"/>
                <w:lang w:val="en-US" w:eastAsia="zh-CN"/>
              </w:rPr>
            </w:pPr>
            <w:r>
              <w:rPr>
                <w:rFonts w:hint="eastAsia"/>
                <w:color w:val="auto"/>
                <w:highlight w:val="none"/>
              </w:rPr>
              <w:t>6ES7341-1CH02-0AE0</w:t>
            </w:r>
          </w:p>
        </w:tc>
        <w:tc>
          <w:tcPr>
            <w:tcW w:w="1290" w:type="dxa"/>
            <w:vAlign w:val="center"/>
          </w:tcPr>
          <w:p>
            <w:pPr>
              <w:pStyle w:val="28"/>
              <w:rPr>
                <w:rFonts w:hint="eastAsia"/>
                <w:color w:val="auto"/>
                <w:highlight w:val="none"/>
                <w:lang w:val="en-US" w:eastAsia="zh-CN"/>
              </w:rPr>
            </w:pPr>
            <w:r>
              <w:rPr>
                <w:rFonts w:hint="eastAsia"/>
                <w:color w:val="auto"/>
                <w:highlight w:val="none"/>
              </w:rPr>
              <w:t>个</w:t>
            </w:r>
          </w:p>
        </w:tc>
        <w:tc>
          <w:tcPr>
            <w:tcW w:w="1042" w:type="dxa"/>
            <w:vAlign w:val="center"/>
          </w:tcPr>
          <w:p>
            <w:pPr>
              <w:pStyle w:val="28"/>
              <w:rPr>
                <w:rFonts w:hint="eastAsia"/>
                <w:color w:val="auto"/>
                <w:highlight w:val="none"/>
                <w:lang w:val="en-US" w:eastAsia="zh-CN"/>
              </w:rPr>
            </w:pPr>
            <w:r>
              <w:rPr>
                <w:rFonts w:hint="eastAsia"/>
                <w:color w:val="auto"/>
                <w:highlight w:val="none"/>
              </w:rPr>
              <w:t>1</w:t>
            </w:r>
          </w:p>
        </w:tc>
        <w:tc>
          <w:tcPr>
            <w:tcW w:w="0" w:type="auto"/>
            <w:vAlign w:val="center"/>
          </w:tcPr>
          <w:p>
            <w:pPr>
              <w:pStyle w:val="28"/>
              <w:rPr>
                <w:rFonts w:hint="eastAsia"/>
                <w:color w:val="auto"/>
                <w:highlight w:val="none"/>
                <w:lang w:val="en-US" w:eastAsia="zh-CN"/>
              </w:rPr>
            </w:pPr>
          </w:p>
        </w:tc>
        <w:tc>
          <w:tcPr>
            <w:tcW w:w="1477" w:type="dxa"/>
            <w:vAlign w:val="center"/>
          </w:tcPr>
          <w:p>
            <w:pPr>
              <w:pStyle w:val="28"/>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8"/>
              <w:rPr>
                <w:rFonts w:hint="eastAsia"/>
                <w:color w:val="auto"/>
                <w:highlight w:val="none"/>
                <w:lang w:val="en-US" w:eastAsia="zh-CN"/>
              </w:rPr>
            </w:pPr>
            <w:r>
              <w:rPr>
                <w:rFonts w:hint="eastAsia"/>
                <w:color w:val="auto"/>
                <w:highlight w:val="none"/>
                <w:lang w:val="en-US" w:eastAsia="zh-CN"/>
              </w:rPr>
              <w:t>4</w:t>
            </w:r>
          </w:p>
        </w:tc>
        <w:tc>
          <w:tcPr>
            <w:tcW w:w="1300" w:type="dxa"/>
            <w:vAlign w:val="center"/>
          </w:tcPr>
          <w:p>
            <w:pPr>
              <w:pStyle w:val="28"/>
              <w:rPr>
                <w:rFonts w:hint="eastAsia"/>
                <w:color w:val="auto"/>
                <w:highlight w:val="none"/>
                <w:lang w:val="en-US" w:eastAsia="zh-CN"/>
              </w:rPr>
            </w:pPr>
            <w:r>
              <w:rPr>
                <w:rFonts w:hint="eastAsia"/>
                <w:color w:val="auto"/>
                <w:highlight w:val="none"/>
              </w:rPr>
              <w:t>PLC电源</w:t>
            </w:r>
          </w:p>
        </w:tc>
        <w:tc>
          <w:tcPr>
            <w:tcW w:w="1176" w:type="dxa"/>
            <w:vAlign w:val="center"/>
          </w:tcPr>
          <w:p>
            <w:pPr>
              <w:pStyle w:val="28"/>
              <w:rPr>
                <w:rFonts w:hint="eastAsia"/>
                <w:color w:val="auto"/>
                <w:highlight w:val="none"/>
                <w:lang w:val="en-US" w:eastAsia="zh-CN"/>
              </w:rPr>
            </w:pPr>
            <w:r>
              <w:rPr>
                <w:rFonts w:hint="eastAsia"/>
                <w:color w:val="auto"/>
                <w:highlight w:val="none"/>
              </w:rPr>
              <w:t>PS407</w:t>
            </w:r>
          </w:p>
        </w:tc>
        <w:tc>
          <w:tcPr>
            <w:tcW w:w="1290" w:type="dxa"/>
            <w:vAlign w:val="center"/>
          </w:tcPr>
          <w:p>
            <w:pPr>
              <w:pStyle w:val="28"/>
              <w:rPr>
                <w:rFonts w:hint="eastAsia"/>
                <w:color w:val="auto"/>
                <w:highlight w:val="none"/>
                <w:lang w:val="en-US" w:eastAsia="zh-CN"/>
              </w:rPr>
            </w:pPr>
            <w:r>
              <w:rPr>
                <w:rFonts w:hint="eastAsia"/>
                <w:color w:val="auto"/>
                <w:highlight w:val="none"/>
                <w:lang w:val="en-US" w:eastAsia="zh-CN"/>
              </w:rPr>
              <w:t>个</w:t>
            </w:r>
          </w:p>
        </w:tc>
        <w:tc>
          <w:tcPr>
            <w:tcW w:w="1042" w:type="dxa"/>
            <w:vAlign w:val="center"/>
          </w:tcPr>
          <w:p>
            <w:pPr>
              <w:pStyle w:val="28"/>
              <w:rPr>
                <w:rFonts w:hint="eastAsia"/>
                <w:color w:val="auto"/>
                <w:highlight w:val="none"/>
                <w:lang w:val="en-US" w:eastAsia="zh-CN"/>
              </w:rPr>
            </w:pPr>
            <w:r>
              <w:rPr>
                <w:rFonts w:hint="eastAsia"/>
                <w:color w:val="auto"/>
                <w:highlight w:val="none"/>
              </w:rPr>
              <w:t>1</w:t>
            </w:r>
          </w:p>
        </w:tc>
        <w:tc>
          <w:tcPr>
            <w:tcW w:w="0" w:type="auto"/>
            <w:vAlign w:val="center"/>
          </w:tcPr>
          <w:p>
            <w:pPr>
              <w:pStyle w:val="28"/>
              <w:rPr>
                <w:rFonts w:hint="eastAsia"/>
                <w:color w:val="auto"/>
                <w:highlight w:val="none"/>
                <w:lang w:val="en-US" w:eastAsia="zh-CN"/>
              </w:rPr>
            </w:pPr>
          </w:p>
        </w:tc>
        <w:tc>
          <w:tcPr>
            <w:tcW w:w="1477" w:type="dxa"/>
            <w:vAlign w:val="center"/>
          </w:tcPr>
          <w:p>
            <w:pPr>
              <w:pStyle w:val="28"/>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8"/>
              <w:rPr>
                <w:rFonts w:hint="eastAsia"/>
                <w:color w:val="auto"/>
                <w:highlight w:val="none"/>
                <w:lang w:val="en-US" w:eastAsia="zh-CN"/>
              </w:rPr>
            </w:pPr>
            <w:r>
              <w:rPr>
                <w:rFonts w:hint="eastAsia"/>
                <w:color w:val="auto"/>
                <w:highlight w:val="none"/>
                <w:lang w:val="en-US" w:eastAsia="zh-CN"/>
              </w:rPr>
              <w:t>5</w:t>
            </w:r>
          </w:p>
        </w:tc>
        <w:tc>
          <w:tcPr>
            <w:tcW w:w="1300" w:type="dxa"/>
            <w:vAlign w:val="center"/>
          </w:tcPr>
          <w:p>
            <w:pPr>
              <w:pStyle w:val="28"/>
              <w:rPr>
                <w:rFonts w:hint="eastAsia"/>
                <w:color w:val="auto"/>
                <w:highlight w:val="none"/>
                <w:lang w:val="en-US" w:eastAsia="zh-CN"/>
              </w:rPr>
            </w:pPr>
            <w:r>
              <w:rPr>
                <w:rFonts w:hint="eastAsia"/>
                <w:color w:val="auto"/>
                <w:highlight w:val="none"/>
              </w:rPr>
              <w:t>LDOII检测器</w:t>
            </w:r>
          </w:p>
        </w:tc>
        <w:tc>
          <w:tcPr>
            <w:tcW w:w="1176" w:type="dxa"/>
            <w:vAlign w:val="center"/>
          </w:tcPr>
          <w:p>
            <w:pPr>
              <w:pStyle w:val="28"/>
              <w:rPr>
                <w:rFonts w:hint="eastAsia"/>
                <w:color w:val="auto"/>
                <w:highlight w:val="none"/>
                <w:lang w:val="en-US" w:eastAsia="zh-CN"/>
              </w:rPr>
            </w:pPr>
            <w:r>
              <w:rPr>
                <w:rFonts w:hint="eastAsia"/>
                <w:color w:val="auto"/>
                <w:highlight w:val="none"/>
              </w:rPr>
              <w:t>1616M</w:t>
            </w:r>
          </w:p>
        </w:tc>
        <w:tc>
          <w:tcPr>
            <w:tcW w:w="1290" w:type="dxa"/>
            <w:vAlign w:val="center"/>
          </w:tcPr>
          <w:p>
            <w:pPr>
              <w:pStyle w:val="28"/>
              <w:rPr>
                <w:rFonts w:hint="eastAsia"/>
                <w:color w:val="auto"/>
                <w:highlight w:val="none"/>
                <w:lang w:val="en-US" w:eastAsia="zh-CN"/>
              </w:rPr>
            </w:pPr>
            <w:r>
              <w:rPr>
                <w:rFonts w:hint="eastAsia"/>
                <w:color w:val="auto"/>
                <w:highlight w:val="none"/>
              </w:rPr>
              <w:t>台</w:t>
            </w:r>
          </w:p>
        </w:tc>
        <w:tc>
          <w:tcPr>
            <w:tcW w:w="1042" w:type="dxa"/>
            <w:vAlign w:val="center"/>
          </w:tcPr>
          <w:p>
            <w:pPr>
              <w:pStyle w:val="28"/>
              <w:rPr>
                <w:rFonts w:hint="eastAsia"/>
                <w:color w:val="auto"/>
                <w:highlight w:val="none"/>
                <w:lang w:val="en-US" w:eastAsia="zh-CN"/>
              </w:rPr>
            </w:pPr>
            <w:r>
              <w:rPr>
                <w:rFonts w:hint="eastAsia"/>
                <w:color w:val="auto"/>
                <w:highlight w:val="none"/>
              </w:rPr>
              <w:t>1</w:t>
            </w:r>
          </w:p>
        </w:tc>
        <w:tc>
          <w:tcPr>
            <w:tcW w:w="0" w:type="auto"/>
            <w:vAlign w:val="center"/>
          </w:tcPr>
          <w:p>
            <w:pPr>
              <w:pStyle w:val="28"/>
              <w:rPr>
                <w:rFonts w:hint="eastAsia"/>
                <w:color w:val="auto"/>
                <w:highlight w:val="none"/>
                <w:lang w:val="en-US" w:eastAsia="zh-CN"/>
              </w:rPr>
            </w:pPr>
          </w:p>
        </w:tc>
        <w:tc>
          <w:tcPr>
            <w:tcW w:w="1477" w:type="dxa"/>
            <w:vAlign w:val="center"/>
          </w:tcPr>
          <w:p>
            <w:pPr>
              <w:pStyle w:val="28"/>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8"/>
              <w:rPr>
                <w:rFonts w:hint="eastAsia"/>
                <w:color w:val="auto"/>
                <w:highlight w:val="none"/>
                <w:lang w:val="en-US" w:eastAsia="zh-CN"/>
              </w:rPr>
            </w:pPr>
            <w:r>
              <w:rPr>
                <w:rFonts w:hint="eastAsia"/>
                <w:color w:val="auto"/>
                <w:highlight w:val="none"/>
                <w:lang w:val="en-US" w:eastAsia="zh-CN"/>
              </w:rPr>
              <w:t>6</w:t>
            </w:r>
          </w:p>
        </w:tc>
        <w:tc>
          <w:tcPr>
            <w:tcW w:w="1300" w:type="dxa"/>
            <w:vAlign w:val="center"/>
          </w:tcPr>
          <w:p>
            <w:pPr>
              <w:pStyle w:val="28"/>
              <w:rPr>
                <w:rFonts w:hint="eastAsia"/>
                <w:color w:val="auto"/>
                <w:highlight w:val="none"/>
                <w:lang w:val="en-US" w:eastAsia="zh-CN"/>
              </w:rPr>
            </w:pPr>
            <w:r>
              <w:rPr>
                <w:rFonts w:hint="eastAsia"/>
                <w:color w:val="auto"/>
                <w:highlight w:val="none"/>
              </w:rPr>
              <w:t>初雨北面行车触摸屏</w:t>
            </w:r>
          </w:p>
        </w:tc>
        <w:tc>
          <w:tcPr>
            <w:tcW w:w="1176" w:type="dxa"/>
            <w:vAlign w:val="center"/>
          </w:tcPr>
          <w:p>
            <w:pPr>
              <w:pStyle w:val="28"/>
              <w:rPr>
                <w:rFonts w:hint="eastAsia"/>
                <w:color w:val="auto"/>
                <w:highlight w:val="none"/>
                <w:lang w:val="en-US" w:eastAsia="zh-CN"/>
              </w:rPr>
            </w:pPr>
            <w:r>
              <w:rPr>
                <w:rFonts w:hint="eastAsia"/>
                <w:color w:val="auto"/>
                <w:highlight w:val="none"/>
              </w:rPr>
              <w:t>TK6071iQ</w:t>
            </w:r>
          </w:p>
        </w:tc>
        <w:tc>
          <w:tcPr>
            <w:tcW w:w="1290" w:type="dxa"/>
            <w:vAlign w:val="center"/>
          </w:tcPr>
          <w:p>
            <w:pPr>
              <w:pStyle w:val="28"/>
              <w:rPr>
                <w:rFonts w:hint="default"/>
                <w:color w:val="auto"/>
                <w:highlight w:val="none"/>
                <w:lang w:val="en-US" w:eastAsia="zh-CN"/>
              </w:rPr>
            </w:pPr>
            <w:r>
              <w:rPr>
                <w:rFonts w:hint="eastAsia"/>
                <w:color w:val="auto"/>
                <w:highlight w:val="none"/>
                <w:lang w:val="en-US" w:eastAsia="zh-CN"/>
              </w:rPr>
              <w:t>台</w:t>
            </w:r>
          </w:p>
        </w:tc>
        <w:tc>
          <w:tcPr>
            <w:tcW w:w="1042" w:type="dxa"/>
            <w:vAlign w:val="center"/>
          </w:tcPr>
          <w:p>
            <w:pPr>
              <w:pStyle w:val="28"/>
              <w:rPr>
                <w:rFonts w:hint="eastAsia"/>
                <w:color w:val="auto"/>
                <w:highlight w:val="none"/>
                <w:lang w:val="en-US" w:eastAsia="zh-CN"/>
              </w:rPr>
            </w:pPr>
            <w:r>
              <w:rPr>
                <w:rFonts w:hint="eastAsia"/>
                <w:color w:val="auto"/>
                <w:highlight w:val="none"/>
                <w:lang w:val="en-US" w:eastAsia="zh-CN"/>
              </w:rPr>
              <w:t>1</w:t>
            </w:r>
          </w:p>
        </w:tc>
        <w:tc>
          <w:tcPr>
            <w:tcW w:w="0" w:type="auto"/>
            <w:vAlign w:val="center"/>
          </w:tcPr>
          <w:p>
            <w:pPr>
              <w:pStyle w:val="28"/>
              <w:rPr>
                <w:rFonts w:hint="eastAsia"/>
                <w:color w:val="auto"/>
                <w:highlight w:val="none"/>
                <w:lang w:val="en-US" w:eastAsia="zh-CN"/>
              </w:rPr>
            </w:pPr>
          </w:p>
        </w:tc>
        <w:tc>
          <w:tcPr>
            <w:tcW w:w="1477" w:type="dxa"/>
            <w:vAlign w:val="center"/>
          </w:tcPr>
          <w:p>
            <w:pPr>
              <w:pStyle w:val="28"/>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8"/>
              <w:rPr>
                <w:rFonts w:hint="eastAsia"/>
                <w:color w:val="auto"/>
                <w:highlight w:val="none"/>
                <w:lang w:val="en-US" w:eastAsia="zh-CN"/>
              </w:rPr>
            </w:pPr>
            <w:r>
              <w:rPr>
                <w:rFonts w:hint="eastAsia"/>
                <w:color w:val="auto"/>
                <w:highlight w:val="none"/>
                <w:lang w:val="en-US" w:eastAsia="zh-CN"/>
              </w:rPr>
              <w:t>7</w:t>
            </w:r>
          </w:p>
        </w:tc>
        <w:tc>
          <w:tcPr>
            <w:tcW w:w="1300" w:type="dxa"/>
            <w:vAlign w:val="center"/>
          </w:tcPr>
          <w:p>
            <w:pPr>
              <w:pStyle w:val="28"/>
              <w:rPr>
                <w:rFonts w:hint="eastAsia"/>
                <w:color w:val="auto"/>
                <w:highlight w:val="none"/>
                <w:lang w:val="en-US" w:eastAsia="zh-CN"/>
              </w:rPr>
            </w:pPr>
            <w:r>
              <w:rPr>
                <w:rFonts w:hint="eastAsia"/>
                <w:color w:val="auto"/>
                <w:highlight w:val="none"/>
              </w:rPr>
              <w:t>哈希变送器</w:t>
            </w:r>
          </w:p>
        </w:tc>
        <w:tc>
          <w:tcPr>
            <w:tcW w:w="1176" w:type="dxa"/>
            <w:vAlign w:val="center"/>
          </w:tcPr>
          <w:p>
            <w:pPr>
              <w:pStyle w:val="28"/>
              <w:rPr>
                <w:rFonts w:hint="eastAsia"/>
                <w:color w:val="auto"/>
                <w:highlight w:val="none"/>
                <w:lang w:val="en-US" w:eastAsia="zh-CN"/>
              </w:rPr>
            </w:pPr>
            <w:r>
              <w:rPr>
                <w:rFonts w:hint="eastAsia"/>
                <w:color w:val="auto"/>
                <w:highlight w:val="none"/>
              </w:rPr>
              <w:t>SC100</w:t>
            </w:r>
          </w:p>
        </w:tc>
        <w:tc>
          <w:tcPr>
            <w:tcW w:w="1290" w:type="dxa"/>
            <w:vAlign w:val="center"/>
          </w:tcPr>
          <w:p>
            <w:pPr>
              <w:pStyle w:val="28"/>
              <w:rPr>
                <w:rFonts w:hint="eastAsia"/>
                <w:color w:val="auto"/>
                <w:highlight w:val="none"/>
                <w:lang w:val="en-US" w:eastAsia="zh-CN"/>
              </w:rPr>
            </w:pPr>
            <w:r>
              <w:rPr>
                <w:rFonts w:hint="eastAsia"/>
                <w:color w:val="auto"/>
                <w:highlight w:val="none"/>
                <w:lang w:val="en-US" w:eastAsia="zh-CN"/>
              </w:rPr>
              <w:t>台</w:t>
            </w:r>
          </w:p>
        </w:tc>
        <w:tc>
          <w:tcPr>
            <w:tcW w:w="1042" w:type="dxa"/>
            <w:vAlign w:val="center"/>
          </w:tcPr>
          <w:p>
            <w:pPr>
              <w:pStyle w:val="28"/>
              <w:rPr>
                <w:rFonts w:hint="eastAsia"/>
                <w:color w:val="auto"/>
                <w:highlight w:val="none"/>
                <w:lang w:val="en-US" w:eastAsia="zh-CN"/>
              </w:rPr>
            </w:pPr>
            <w:r>
              <w:rPr>
                <w:rFonts w:hint="eastAsia"/>
                <w:color w:val="auto"/>
                <w:highlight w:val="none"/>
                <w:lang w:val="en-US" w:eastAsia="zh-CN"/>
              </w:rPr>
              <w:t>1</w:t>
            </w:r>
          </w:p>
        </w:tc>
        <w:tc>
          <w:tcPr>
            <w:tcW w:w="0" w:type="auto"/>
            <w:vAlign w:val="center"/>
          </w:tcPr>
          <w:p>
            <w:pPr>
              <w:pStyle w:val="28"/>
              <w:rPr>
                <w:rFonts w:hint="eastAsia"/>
                <w:color w:val="auto"/>
                <w:highlight w:val="none"/>
                <w:lang w:val="en-US" w:eastAsia="zh-CN"/>
              </w:rPr>
            </w:pPr>
          </w:p>
        </w:tc>
        <w:tc>
          <w:tcPr>
            <w:tcW w:w="1477" w:type="dxa"/>
            <w:vAlign w:val="center"/>
          </w:tcPr>
          <w:p>
            <w:pPr>
              <w:pStyle w:val="28"/>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0" w:type="auto"/>
            <w:vAlign w:val="center"/>
          </w:tcPr>
          <w:p>
            <w:pPr>
              <w:pStyle w:val="28"/>
              <w:rPr>
                <w:rFonts w:hint="default"/>
                <w:color w:val="auto"/>
                <w:highlight w:val="none"/>
                <w:lang w:val="en-US" w:eastAsia="zh-CN"/>
              </w:rPr>
            </w:pPr>
            <w:r>
              <w:rPr>
                <w:rFonts w:hint="eastAsia"/>
                <w:color w:val="auto"/>
                <w:highlight w:val="none"/>
                <w:lang w:val="en-US" w:eastAsia="zh-CN"/>
              </w:rPr>
              <w:t>合计</w:t>
            </w:r>
          </w:p>
        </w:tc>
        <w:tc>
          <w:tcPr>
            <w:tcW w:w="6637" w:type="dxa"/>
            <w:gridSpan w:val="5"/>
            <w:vAlign w:val="center"/>
          </w:tcPr>
          <w:p>
            <w:pPr>
              <w:pStyle w:val="28"/>
              <w:rPr>
                <w:rFonts w:hint="default"/>
                <w:color w:val="auto"/>
                <w:highlight w:val="none"/>
                <w:lang w:val="en-US" w:eastAsia="zh-CN"/>
              </w:rPr>
            </w:pPr>
            <w:r>
              <w:rPr>
                <w:rFonts w:hint="eastAsia"/>
                <w:color w:val="auto"/>
                <w:highlight w:val="none"/>
                <w:lang w:val="en-US" w:eastAsia="zh-CN"/>
              </w:rPr>
              <w:t xml:space="preserve">总价（含税   %）大写：         </w:t>
            </w:r>
          </w:p>
        </w:tc>
        <w:tc>
          <w:tcPr>
            <w:tcW w:w="1477" w:type="dxa"/>
            <w:vAlign w:val="center"/>
          </w:tcPr>
          <w:p>
            <w:pPr>
              <w:pStyle w:val="28"/>
              <w:rPr>
                <w:rFonts w:hint="eastAsia"/>
                <w:color w:val="auto"/>
                <w:highlight w:val="none"/>
                <w:lang w:val="en-US" w:eastAsia="zh-CN"/>
              </w:rPr>
            </w:pPr>
          </w:p>
        </w:tc>
      </w:tr>
    </w:tbl>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rFonts w:hAnsi="宋体"/>
          <w:b/>
          <w:color w:val="auto"/>
          <w:szCs w:val="21"/>
          <w:highlight w:val="none"/>
        </w:rPr>
      </w:pPr>
    </w:p>
    <w:p>
      <w:pPr>
        <w:pStyle w:val="28"/>
        <w:rPr>
          <w:rFonts w:hAnsi="宋体"/>
          <w:b/>
          <w:color w:val="auto"/>
          <w:szCs w:val="21"/>
          <w:highlight w:val="none"/>
        </w:rPr>
      </w:pP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：不诚信行为的情形及相应被暂停参与投标活动的处理标准</w:t>
      </w:r>
    </w:p>
    <w:p>
      <w:pPr>
        <w:adjustRightInd w:val="0"/>
        <w:snapToGrid w:val="0"/>
        <w:jc w:val="center"/>
        <w:rPr>
          <w:rFonts w:ascii="方正小标宋简体" w:hAnsi="方正小标宋简体" w:eastAsia="方正小标宋简体" w:cs="方正小标宋简体"/>
          <w:color w:val="auto"/>
          <w:sz w:val="32"/>
          <w:szCs w:val="32"/>
          <w:highlight w:val="none"/>
        </w:rPr>
      </w:pPr>
    </w:p>
    <w:p>
      <w:pPr>
        <w:adjustRightInd w:val="0"/>
        <w:snapToGrid w:val="0"/>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发生重伤或死亡1～2人的，暂停投标1年至2年（含）。</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发生重伤或死亡3～9人的，暂停投标2年以上至4年。</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bl>
    <w:p>
      <w:pPr>
        <w:contextualSpacing/>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备注：本处理标准出自《广州市净水有限公司经营建设项目参建企业不诚信行为管理办法》。</w:t>
      </w:r>
    </w:p>
    <w:p>
      <w:pPr>
        <w:widowControl/>
        <w:jc w:val="left"/>
        <w:rPr>
          <w:rFonts w:ascii="宋体" w:hAnsi="宋体" w:cs="宋体"/>
          <w:color w:val="auto"/>
          <w:szCs w:val="21"/>
          <w:highlight w:val="none"/>
        </w:rPr>
      </w:pPr>
    </w:p>
    <w:p>
      <w:pPr>
        <w:pStyle w:val="28"/>
        <w:rPr>
          <w:rFonts w:hAnsi="宋体"/>
          <w:b/>
          <w:color w:val="auto"/>
          <w:szCs w:val="21"/>
          <w:highlight w:val="none"/>
        </w:rPr>
      </w:pPr>
    </w:p>
    <w:p>
      <w:pPr>
        <w:pStyle w:val="28"/>
        <w:rPr>
          <w:rFonts w:hAnsi="宋体"/>
          <w:b/>
          <w:color w:val="auto"/>
          <w:szCs w:val="21"/>
          <w:highlight w:val="none"/>
        </w:rPr>
      </w:pPr>
    </w:p>
    <w:p>
      <w:pPr>
        <w:pStyle w:val="28"/>
        <w:rPr>
          <w:rFonts w:hAnsi="宋体"/>
          <w:b/>
          <w:color w:val="auto"/>
          <w:szCs w:val="21"/>
          <w:highlight w:val="none"/>
        </w:rPr>
      </w:pPr>
    </w:p>
    <w:p>
      <w:pPr>
        <w:pStyle w:val="28"/>
        <w:rPr>
          <w:color w:val="auto"/>
          <w:sz w:val="22"/>
          <w:szCs w:val="22"/>
          <w:highlight w:val="none"/>
        </w:rPr>
      </w:pPr>
    </w:p>
    <w:p>
      <w:pPr>
        <w:spacing w:line="360" w:lineRule="auto"/>
        <w:rPr>
          <w:rFonts w:ascii="宋体" w:hAnsi="宋体"/>
          <w:b/>
          <w:color w:val="auto"/>
          <w:szCs w:val="21"/>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spacing w:line="560" w:lineRule="exact"/>
        <w:rPr>
          <w:rFonts w:ascii="仿宋_GB2312" w:eastAsia="仿宋_GB2312"/>
          <w:b/>
          <w:color w:val="auto"/>
          <w:sz w:val="28"/>
          <w:szCs w:val="28"/>
          <w:highlight w:val="none"/>
        </w:rPr>
      </w:pPr>
      <w:r>
        <w:rPr>
          <w:rFonts w:hint="eastAsia" w:ascii="仿宋_GB2312" w:hAnsi="宋体" w:eastAsia="仿宋_GB2312"/>
          <w:b/>
          <w:color w:val="auto"/>
          <w:sz w:val="24"/>
          <w:highlight w:val="none"/>
        </w:rPr>
        <w:t>附件</w:t>
      </w:r>
      <w:r>
        <w:rPr>
          <w:rFonts w:hint="eastAsia" w:ascii="仿宋_GB2312" w:hAnsi="宋体" w:eastAsia="仿宋_GB2312"/>
          <w:b/>
          <w:color w:val="auto"/>
          <w:sz w:val="24"/>
          <w:highlight w:val="none"/>
          <w:lang w:val="en-US" w:eastAsia="zh-CN"/>
        </w:rPr>
        <w:t>6</w:t>
      </w:r>
      <w:r>
        <w:rPr>
          <w:rFonts w:hint="eastAsia" w:ascii="仿宋_GB2312" w:hAnsi="宋体" w:eastAsia="仿宋_GB2312"/>
          <w:b/>
          <w:color w:val="auto"/>
          <w:sz w:val="24"/>
          <w:highlight w:val="none"/>
        </w:rPr>
        <w:t>：</w:t>
      </w:r>
      <w:r>
        <w:rPr>
          <w:rFonts w:hint="eastAsia" w:ascii="仿宋_GB2312" w:hAnsi="宋体" w:eastAsia="仿宋_GB2312"/>
          <w:b/>
          <w:color w:val="auto"/>
          <w:sz w:val="24"/>
          <w:highlight w:val="none"/>
          <w:lang w:val="en-US" w:eastAsia="zh-CN"/>
        </w:rPr>
        <w:t>防疫</w:t>
      </w:r>
      <w:r>
        <w:rPr>
          <w:rFonts w:hint="eastAsia" w:ascii="仿宋_GB2312" w:hAnsi="宋体" w:eastAsia="仿宋_GB2312"/>
          <w:b/>
          <w:color w:val="auto"/>
          <w:sz w:val="24"/>
          <w:highlight w:val="none"/>
        </w:rPr>
        <w:t>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广州市净水有限公司</w:t>
      </w:r>
    </w:p>
    <w:p>
      <w:pPr>
        <w:adjustRightInd w:val="0"/>
        <w:snapToGrid w:val="0"/>
        <w:spacing w:line="440" w:lineRule="exact"/>
        <w:ind w:firstLine="560" w:firstLineChars="200"/>
        <w:jc w:val="left"/>
        <w:rPr>
          <w:rStyle w:val="24"/>
          <w:rFonts w:hint="eastAsia" w:ascii="仿宋" w:hAnsi="仿宋" w:eastAsia="仿宋" w:cs="仿宋"/>
          <w:b w:val="0"/>
          <w:color w:val="auto"/>
          <w:sz w:val="28"/>
          <w:szCs w:val="28"/>
          <w:highlight w:val="none"/>
          <w:u w:val="single"/>
        </w:rPr>
      </w:pP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Style w:val="24"/>
          <w:rFonts w:hint="eastAsia" w:ascii="仿宋" w:hAnsi="仿宋" w:eastAsia="仿宋" w:cs="仿宋"/>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22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本协议与主协议的关系</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本协议作为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color w:val="auto"/>
          <w:sz w:val="28"/>
          <w:szCs w:val="28"/>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（一）</w:t>
      </w:r>
      <w:r>
        <w:rPr>
          <w:rFonts w:hint="eastAsia" w:ascii="仿宋" w:hAnsi="仿宋" w:eastAsia="仿宋" w:cs="仿宋"/>
          <w:color w:val="auto"/>
          <w:sz w:val="28"/>
          <w:szCs w:val="28"/>
          <w:highlight w:val="none"/>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（一）开展疫情防控宣传教育，提高</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kern w:val="2"/>
          <w:sz w:val="28"/>
          <w:szCs w:val="28"/>
          <w:highlight w:val="none"/>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（二）</w:t>
      </w:r>
      <w:r>
        <w:rPr>
          <w:rFonts w:hint="eastAsia" w:ascii="仿宋" w:hAnsi="仿宋" w:eastAsia="仿宋" w:cs="仿宋"/>
          <w:color w:val="auto"/>
          <w:sz w:val="28"/>
          <w:szCs w:val="28"/>
          <w:highlight w:val="none"/>
          <w:lang w:val="en-US" w:eastAsia="zh-CN"/>
        </w:rPr>
        <w:t>做好乙方人员防控工作管理，及时提交防疫资料，落实疫情防控备案，必要时需</w:t>
      </w:r>
      <w:r>
        <w:rPr>
          <w:rFonts w:hint="eastAsia" w:ascii="仿宋" w:hAnsi="仿宋" w:eastAsia="仿宋" w:cs="仿宋"/>
          <w:color w:val="auto"/>
          <w:kern w:val="2"/>
          <w:sz w:val="28"/>
          <w:szCs w:val="28"/>
          <w:highlight w:val="none"/>
          <w:lang w:val="en-US" w:eastAsia="zh-CN" w:bidi="ar-SA"/>
        </w:rPr>
        <w:t>编制防控管理工作方案</w:t>
      </w:r>
      <w:r>
        <w:rPr>
          <w:rFonts w:hint="eastAsia" w:ascii="仿宋" w:hAnsi="仿宋" w:eastAsia="仿宋" w:cs="仿宋"/>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（三）乙方人员须按照</w:t>
      </w:r>
      <w:r>
        <w:rPr>
          <w:rFonts w:hint="eastAsia" w:ascii="仿宋" w:hAnsi="仿宋" w:eastAsia="仿宋" w:cs="仿宋"/>
          <w:color w:val="auto"/>
          <w:kern w:val="2"/>
          <w:sz w:val="28"/>
          <w:szCs w:val="28"/>
          <w:highlight w:val="none"/>
          <w:lang w:val="en-US" w:eastAsia="zh-CN" w:bidi="ar-SA"/>
        </w:rPr>
        <w:t>甲方各厂区进厂门岗防控要求</w:t>
      </w:r>
      <w:r>
        <w:rPr>
          <w:rFonts w:hint="eastAsia" w:ascii="仿宋" w:hAnsi="仿宋" w:eastAsia="仿宋" w:cs="仿宋"/>
          <w:color w:val="auto"/>
          <w:sz w:val="28"/>
          <w:szCs w:val="28"/>
          <w:highlight w:val="none"/>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（五）各级政府、有关部门及甲方的其他</w:t>
      </w:r>
      <w:r>
        <w:rPr>
          <w:rFonts w:hint="eastAsia" w:ascii="仿宋" w:hAnsi="仿宋" w:eastAsia="仿宋" w:cs="仿宋"/>
          <w:color w:val="auto"/>
          <w:sz w:val="28"/>
          <w:szCs w:val="28"/>
          <w:highlight w:val="none"/>
          <w:lang w:val="en-US" w:eastAsia="zh-CN"/>
        </w:rPr>
        <w:t>防控要求</w:t>
      </w:r>
      <w:r>
        <w:rPr>
          <w:rFonts w:hint="eastAsia" w:ascii="仿宋" w:hAnsi="仿宋" w:eastAsia="仿宋" w:cs="仿宋"/>
          <w:color w:val="auto"/>
          <w:kern w:val="2"/>
          <w:sz w:val="28"/>
          <w:szCs w:val="28"/>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四、违约责任</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乙方需按照甲方服务要求执行，未达到疫情防控要求的，需按下列条款执行：</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8"/>
          <w:szCs w:val="28"/>
          <w:highlight w:val="none"/>
        </w:rPr>
      </w:pPr>
    </w:p>
    <w:p>
      <w:pPr>
        <w:pStyle w:val="40"/>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、补充条款：</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w:t>
      </w:r>
    </w:p>
    <w:p>
      <w:pPr>
        <w:adjustRightInd w:val="0"/>
        <w:snapToGrid w:val="0"/>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、附则</w:t>
      </w:r>
    </w:p>
    <w:p>
      <w:pPr>
        <w:adjustRightInd w:val="0"/>
        <w:snapToGrid w:val="0"/>
        <w:spacing w:line="4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本协议与合同同时签订、同时终止、同时生效，具有相同的法律效力。合同由甲乙双方签字、盖章生效，甲乙双方各</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份。</w:t>
      </w:r>
    </w:p>
    <w:p>
      <w:pPr>
        <w:adjustRightInd w:val="0"/>
        <w:snapToGrid w:val="0"/>
        <w:spacing w:line="440" w:lineRule="exact"/>
        <w:rPr>
          <w:rFonts w:hint="eastAsia" w:ascii="仿宋" w:hAnsi="仿宋" w:eastAsia="仿宋" w:cs="仿宋"/>
          <w:color w:val="auto"/>
          <w:sz w:val="28"/>
          <w:szCs w:val="28"/>
          <w:highlight w:val="none"/>
        </w:rPr>
      </w:pPr>
    </w:p>
    <w:p>
      <w:pPr>
        <w:adjustRightInd w:val="0"/>
        <w:snapToGrid w:val="0"/>
        <w:spacing w:line="440" w:lineRule="exact"/>
        <w:ind w:left="1550" w:leftChars="5" w:hanging="1540" w:hangingChars="5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 xml:space="preserve">代表 （章）：                   </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代表（章）：                                                           　　              　　　　　　　</w:t>
      </w:r>
    </w:p>
    <w:p>
      <w:pPr>
        <w:adjustRightInd w:val="0"/>
        <w:snapToGrid w:val="0"/>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　　　　　                 年   月  　日</w:t>
      </w:r>
    </w:p>
    <w:p>
      <w:pPr>
        <w:adjustRightInd/>
        <w:snapToGrid/>
        <w:spacing w:line="360" w:lineRule="auto"/>
        <w:ind w:firstLine="560" w:firstLineChars="200"/>
        <w:rPr>
          <w:rFonts w:hint="eastAsia" w:ascii="宋体" w:hAnsi="宋体" w:eastAsia="宋体"/>
          <w:color w:val="auto"/>
          <w:sz w:val="28"/>
          <w:szCs w:val="28"/>
          <w:highlight w:val="none"/>
        </w:rPr>
      </w:pPr>
    </w:p>
    <w:p>
      <w:pPr>
        <w:spacing w:line="360" w:lineRule="auto"/>
        <w:ind w:firstLine="480" w:firstLineChars="200"/>
        <w:rPr>
          <w:rFonts w:hint="eastAsia" w:ascii="宋体" w:hAnsi="宋体"/>
          <w:color w:val="auto"/>
          <w:sz w:val="24"/>
          <w:highlight w:val="none"/>
        </w:rPr>
      </w:pPr>
    </w:p>
    <w:p>
      <w:pPr>
        <w:spacing w:line="360" w:lineRule="auto"/>
        <w:ind w:firstLine="480" w:firstLineChars="200"/>
        <w:rPr>
          <w:rFonts w:hint="eastAsia" w:ascii="宋体" w:hAnsi="宋体"/>
          <w:color w:val="auto"/>
          <w:sz w:val="24"/>
          <w:highlight w:val="none"/>
        </w:rPr>
      </w:pPr>
    </w:p>
    <w:p>
      <w:pPr>
        <w:spacing w:line="360" w:lineRule="auto"/>
        <w:ind w:firstLine="480" w:firstLineChars="200"/>
        <w:rPr>
          <w:rFonts w:hint="eastAsia" w:ascii="宋体" w:hAnsi="宋体"/>
          <w:color w:val="auto"/>
          <w:sz w:val="24"/>
          <w:highlight w:val="none"/>
        </w:rPr>
      </w:pPr>
    </w:p>
    <w:p>
      <w:pPr>
        <w:spacing w:line="360" w:lineRule="auto"/>
        <w:ind w:firstLine="480" w:firstLineChars="200"/>
        <w:rPr>
          <w:rFonts w:hint="eastAsia" w:ascii="宋体" w:hAnsi="宋体"/>
          <w:color w:val="auto"/>
          <w:sz w:val="24"/>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28"/>
        <w:rPr>
          <w:color w:val="auto"/>
          <w:highlight w:val="none"/>
        </w:rPr>
      </w:pPr>
    </w:p>
    <w:p>
      <w:pPr>
        <w:pStyle w:val="5"/>
        <w:spacing w:line="360" w:lineRule="auto"/>
        <w:jc w:val="center"/>
        <w:rPr>
          <w:rFonts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2"/>
        <w:tabs>
          <w:tab w:val="left" w:pos="1260"/>
        </w:tabs>
        <w:jc w:val="center"/>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u w:val="single"/>
          <w:lang w:val="en-US" w:eastAsia="zh-CN"/>
        </w:rPr>
        <w:t xml:space="preserve"> 广州市净水有限公司石井分公司2021年厂区自控设备维修项目</w:t>
      </w:r>
    </w:p>
    <w:p>
      <w:pPr>
        <w:pStyle w:val="12"/>
        <w:jc w:val="center"/>
        <w:rPr>
          <w:rFonts w:ascii="仿宋_GB2312" w:hAnsi="仿宋_GB2312" w:eastAsia="仿宋_GB2312" w:cs="仿宋_GB2312"/>
          <w:b/>
          <w:color w:val="auto"/>
          <w:sz w:val="28"/>
          <w:szCs w:val="28"/>
          <w:highlight w:val="none"/>
        </w:rPr>
      </w:pPr>
    </w:p>
    <w:p>
      <w:pPr>
        <w:pStyle w:val="12"/>
        <w:tabs>
          <w:tab w:val="left" w:pos="1260"/>
        </w:tabs>
        <w:jc w:val="center"/>
        <w:rPr>
          <w:rFonts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2"/>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2"/>
        <w:jc w:val="center"/>
        <w:rPr>
          <w:rFonts w:ascii="仿宋_GB2312" w:hAnsi="仿宋_GB2312" w:eastAsia="仿宋_GB2312" w:cs="仿宋_GB2312"/>
          <w:b/>
          <w:color w:val="auto"/>
          <w:sz w:val="28"/>
          <w:szCs w:val="28"/>
          <w:highlight w:val="none"/>
        </w:rPr>
      </w:pPr>
    </w:p>
    <w:p>
      <w:pPr>
        <w:pStyle w:val="12"/>
        <w:jc w:val="center"/>
        <w:rPr>
          <w:rFonts w:ascii="仿宋_GB2312" w:hAnsi="仿宋_GB2312" w:eastAsia="仿宋_GB2312" w:cs="仿宋_GB2312"/>
          <w:b/>
          <w:color w:val="auto"/>
          <w:sz w:val="28"/>
          <w:szCs w:val="28"/>
          <w:highlight w:val="none"/>
        </w:rPr>
      </w:pPr>
    </w:p>
    <w:p>
      <w:pPr>
        <w:pStyle w:val="12"/>
        <w:spacing w:line="360" w:lineRule="auto"/>
        <w:ind w:firstLine="420" w:firstLineChars="150"/>
        <w:jc w:val="lef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color w:val="auto"/>
          <w:sz w:val="28"/>
          <w:szCs w:val="28"/>
          <w:highlight w:val="none"/>
          <w:u w:val="single"/>
        </w:rPr>
        <w:t xml:space="preserve">                       </w:t>
      </w:r>
    </w:p>
    <w:p>
      <w:pPr>
        <w:pStyle w:val="11"/>
        <w:spacing w:line="360" w:lineRule="auto"/>
        <w:ind w:firstLine="420" w:firstLineChars="150"/>
        <w:jc w:val="left"/>
        <w:rPr>
          <w:rFonts w:hint="eastAsia" w:hAnsi="仿宋_GB2312" w:eastAsia="仿宋_GB2312" w:cs="仿宋_GB2312"/>
          <w:color w:val="auto"/>
          <w:sz w:val="28"/>
          <w:szCs w:val="28"/>
          <w:highlight w:val="none"/>
          <w:u w:val="single"/>
          <w:lang w:eastAsia="zh-CN"/>
        </w:rPr>
      </w:pPr>
      <w:r>
        <w:rPr>
          <w:rFonts w:hint="eastAsia" w:hAnsi="仿宋_GB2312" w:cs="仿宋_GB2312"/>
          <w:color w:val="auto"/>
          <w:sz w:val="28"/>
          <w:szCs w:val="28"/>
          <w:highlight w:val="none"/>
        </w:rPr>
        <w:t>项目名称：</w:t>
      </w:r>
      <w:r>
        <w:rPr>
          <w:rFonts w:hint="eastAsia" w:hAnsi="仿宋_GB2312" w:cs="仿宋_GB2312"/>
          <w:color w:val="auto"/>
          <w:sz w:val="28"/>
          <w:szCs w:val="28"/>
          <w:highlight w:val="none"/>
          <w:u w:val="single"/>
          <w:lang w:val="en-US" w:eastAsia="zh-CN"/>
        </w:rPr>
        <w:t>广州市净水有限公司石井分公司2021年厂区自控设备维修项目</w:t>
      </w:r>
    </w:p>
    <w:p>
      <w:pPr>
        <w:pStyle w:val="12"/>
        <w:ind w:firstLine="843" w:firstLineChars="300"/>
        <w:rPr>
          <w:rFonts w:ascii="仿宋_GB2312" w:hAnsi="仿宋_GB2312" w:eastAsia="仿宋_GB2312" w:cs="仿宋_GB2312"/>
          <w:b/>
          <w:color w:val="auto"/>
          <w:sz w:val="28"/>
          <w:szCs w:val="28"/>
          <w:highlight w:val="none"/>
        </w:rPr>
      </w:pPr>
    </w:p>
    <w:p>
      <w:pPr>
        <w:pStyle w:val="12"/>
        <w:ind w:firstLine="843" w:firstLineChars="300"/>
        <w:rPr>
          <w:rFonts w:ascii="仿宋_GB2312" w:hAnsi="仿宋_GB2312" w:eastAsia="仿宋_GB2312" w:cs="仿宋_GB2312"/>
          <w:b/>
          <w:color w:val="auto"/>
          <w:sz w:val="28"/>
          <w:szCs w:val="28"/>
          <w:highlight w:val="none"/>
        </w:rPr>
      </w:pPr>
    </w:p>
    <w:p>
      <w:pPr>
        <w:pStyle w:val="12"/>
        <w:ind w:firstLine="843" w:firstLineChars="300"/>
        <w:rPr>
          <w:rFonts w:ascii="仿宋_GB2312" w:hAnsi="仿宋_GB2312" w:eastAsia="仿宋_GB2312" w:cs="仿宋_GB2312"/>
          <w:b/>
          <w:color w:val="auto"/>
          <w:sz w:val="28"/>
          <w:szCs w:val="28"/>
          <w:highlight w:val="none"/>
        </w:rPr>
      </w:pPr>
    </w:p>
    <w:p>
      <w:pPr>
        <w:pStyle w:val="12"/>
        <w:ind w:firstLine="843" w:firstLineChars="300"/>
        <w:rPr>
          <w:rFonts w:ascii="仿宋_GB2312" w:hAnsi="仿宋_GB2312" w:eastAsia="仿宋_GB2312" w:cs="仿宋_GB2312"/>
          <w:b/>
          <w:color w:val="auto"/>
          <w:sz w:val="28"/>
          <w:szCs w:val="28"/>
          <w:highlight w:val="none"/>
        </w:rPr>
      </w:pPr>
    </w:p>
    <w:p>
      <w:pPr>
        <w:pStyle w:val="12"/>
        <w:ind w:firstLine="843" w:firstLineChars="300"/>
        <w:rPr>
          <w:rFonts w:ascii="仿宋_GB2312" w:hAnsi="仿宋_GB2312" w:eastAsia="仿宋_GB2312" w:cs="仿宋_GB2312"/>
          <w:b/>
          <w:color w:val="auto"/>
          <w:sz w:val="28"/>
          <w:szCs w:val="28"/>
          <w:highlight w:val="none"/>
        </w:rPr>
      </w:pPr>
    </w:p>
    <w:p>
      <w:pPr>
        <w:pStyle w:val="12"/>
        <w:spacing w:line="360" w:lineRule="auto"/>
        <w:ind w:firstLine="843" w:firstLineChars="300"/>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报价单位名称：</w:t>
      </w:r>
      <w:r>
        <w:rPr>
          <w:rFonts w:hint="eastAsia" w:ascii="仿宋_GB2312" w:hAnsi="仿宋_GB2312" w:eastAsia="仿宋_GB2312" w:cs="仿宋_GB2312"/>
          <w:b/>
          <w:color w:val="auto"/>
          <w:sz w:val="28"/>
          <w:szCs w:val="28"/>
          <w:highlight w:val="none"/>
          <w:u w:val="single"/>
        </w:rPr>
        <w:t xml:space="preserve"> </w:t>
      </w:r>
      <w:r>
        <w:rPr>
          <w:rFonts w:ascii="仿宋_GB2312" w:hAnsi="仿宋_GB2312" w:eastAsia="仿宋_GB2312" w:cs="仿宋_GB2312"/>
          <w:b/>
          <w:color w:val="auto"/>
          <w:sz w:val="28"/>
          <w:szCs w:val="28"/>
          <w:highlight w:val="none"/>
          <w:u w:val="single"/>
        </w:rPr>
        <w:t xml:space="preserve">                </w:t>
      </w:r>
      <w:r>
        <w:rPr>
          <w:rFonts w:ascii="仿宋_GB2312" w:hAnsi="仿宋_GB2312" w:eastAsia="仿宋_GB2312" w:cs="仿宋_GB2312"/>
          <w:b/>
          <w:color w:val="auto"/>
          <w:sz w:val="28"/>
          <w:szCs w:val="28"/>
          <w:highlight w:val="none"/>
        </w:rPr>
        <w:t xml:space="preserve">    </w:t>
      </w:r>
    </w:p>
    <w:p>
      <w:pPr>
        <w:autoSpaceDE w:val="0"/>
        <w:autoSpaceDN w:val="0"/>
        <w:spacing w:line="240" w:lineRule="atLeast"/>
        <w:ind w:firstLine="843" w:firstLineChars="300"/>
        <w:jc w:val="left"/>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ascii="仿宋_GB2312" w:hAnsi="仿宋_GB2312" w:eastAsia="仿宋_GB2312" w:cs="仿宋_GB2312"/>
          <w:color w:val="auto"/>
          <w:szCs w:val="21"/>
          <w:highlight w:val="none"/>
        </w:rPr>
        <w:sectPr>
          <w:footerReference r:id="rId8" w:type="default"/>
          <w:pgSz w:w="11906" w:h="16838"/>
          <w:pgMar w:top="1089" w:right="1466" w:bottom="1089" w:left="1077" w:header="851" w:footer="992" w:gutter="0"/>
          <w:pgBorders>
            <w:top w:val="none" w:sz="0" w:space="0"/>
            <w:left w:val="none" w:sz="0" w:space="0"/>
            <w:bottom w:val="none" w:sz="0" w:space="0"/>
            <w:right w:val="none" w:sz="0" w:space="0"/>
          </w:pgBorders>
          <w:pgNumType w:start="19"/>
          <w:cols w:space="720" w:num="1"/>
          <w:docGrid w:type="lines" w:linePitch="312" w:charSpace="0"/>
        </w:sectPr>
      </w:pPr>
    </w:p>
    <w:p>
      <w:pPr>
        <w:pStyle w:val="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（1）法定代表人/负责人资格证明书</w:t>
      </w:r>
    </w:p>
    <w:p>
      <w:pPr>
        <w:spacing w:line="480" w:lineRule="exact"/>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rPr>
          <w:rFonts w:ascii="仿宋" w:hAnsi="仿宋" w:eastAsia="仿宋" w:cs="仿宋_GB2312"/>
          <w:color w:val="auto"/>
          <w:sz w:val="28"/>
          <w:szCs w:val="28"/>
          <w:highlight w:val="none"/>
        </w:rPr>
      </w:pPr>
    </w:p>
    <w:p>
      <w:pPr>
        <w:spacing w:line="44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同志为本单位法定代表人，特此证明。</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签发日期：           单位：           （盖单位公章）</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附：代表人性别：            年龄：           身份证号码：</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联系电话：</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营业执照号码：                       经济性质：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机构代码：                           机构性质：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主营：</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兼营：</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法定代表人身份证复印件：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color w:val="auto"/>
                <w:sz w:val="24"/>
                <w:szCs w:val="24"/>
                <w:highlight w:val="none"/>
              </w:rPr>
            </w:pPr>
          </w:p>
          <w:p>
            <w:pPr>
              <w:spacing w:line="360" w:lineRule="auto"/>
              <w:jc w:val="center"/>
              <w:rPr>
                <w:rFonts w:ascii="宋体" w:hAnsi="宋体"/>
                <w:color w:val="auto"/>
                <w:sz w:val="24"/>
                <w:szCs w:val="24"/>
                <w:highlight w:val="none"/>
              </w:rPr>
            </w:pPr>
          </w:p>
          <w:p>
            <w:pPr>
              <w:spacing w:line="360" w:lineRule="auto"/>
              <w:jc w:val="center"/>
              <w:rPr>
                <w:rFonts w:ascii="宋体" w:hAnsi="宋体"/>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人像面，盖单位公章</w:t>
            </w: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c>
          <w:tcPr>
            <w:tcW w:w="4814" w:type="dxa"/>
          </w:tcPr>
          <w:p>
            <w:pPr>
              <w:widowControl/>
              <w:spacing w:line="440" w:lineRule="exact"/>
              <w:rPr>
                <w:rFonts w:ascii="仿宋" w:hAnsi="仿宋" w:eastAsia="仿宋" w:cs="仿宋_GB2312"/>
                <w:color w:val="auto"/>
                <w:sz w:val="24"/>
                <w:szCs w:val="24"/>
                <w:highlight w:val="none"/>
              </w:rPr>
            </w:pPr>
          </w:p>
          <w:p>
            <w:pPr>
              <w:spacing w:line="360" w:lineRule="auto"/>
              <w:jc w:val="center"/>
              <w:rPr>
                <w:rFonts w:ascii="宋体" w:hAnsi="宋体"/>
                <w:color w:val="auto"/>
                <w:sz w:val="24"/>
                <w:szCs w:val="24"/>
                <w:highlight w:val="none"/>
              </w:rPr>
            </w:pPr>
          </w:p>
          <w:p>
            <w:pPr>
              <w:spacing w:line="360" w:lineRule="auto"/>
              <w:jc w:val="center"/>
              <w:rPr>
                <w:rFonts w:ascii="宋体" w:hAnsi="宋体"/>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国徽面，盖单位公章</w:t>
            </w:r>
          </w:p>
          <w:p>
            <w:pPr>
              <w:pStyle w:val="28"/>
              <w:rPr>
                <w:color w:val="auto"/>
                <w:highlight w:val="none"/>
              </w:rPr>
            </w:pPr>
          </w:p>
          <w:p>
            <w:pPr>
              <w:spacing w:line="360" w:lineRule="auto"/>
              <w:jc w:val="left"/>
              <w:rPr>
                <w:rFonts w:ascii="宋体" w:hAnsi="宋体"/>
                <w:color w:val="auto"/>
                <w:sz w:val="24"/>
                <w:szCs w:val="24"/>
                <w:highlight w:val="none"/>
              </w:rPr>
            </w:pPr>
          </w:p>
        </w:tc>
      </w:tr>
    </w:tbl>
    <w:p>
      <w:pPr>
        <w:rPr>
          <w:rFonts w:ascii="仿宋" w:hAnsi="仿宋" w:eastAsia="仿宋" w:cs="仿宋_GB2312"/>
          <w:color w:val="auto"/>
          <w:sz w:val="28"/>
          <w:szCs w:val="28"/>
          <w:highlight w:val="none"/>
        </w:rPr>
      </w:pPr>
    </w:p>
    <w:p>
      <w:pPr>
        <w:rPr>
          <w:rFonts w:ascii="仿宋" w:hAnsi="仿宋" w:eastAsia="仿宋" w:cs="仿宋_GB2312"/>
          <w:b/>
          <w:color w:val="auto"/>
          <w:sz w:val="28"/>
          <w:szCs w:val="28"/>
          <w:highlight w:val="none"/>
        </w:rPr>
      </w:pPr>
      <w:r>
        <w:rPr>
          <w:rFonts w:hint="eastAsia" w:ascii="仿宋" w:hAnsi="仿宋" w:eastAsia="仿宋" w:cs="仿宋_GB2312"/>
          <w:color w:val="auto"/>
          <w:sz w:val="28"/>
          <w:szCs w:val="28"/>
          <w:highlight w:val="none"/>
        </w:rPr>
        <w:t xml:space="preserve"> </w:t>
      </w: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pStyle w:val="28"/>
        <w:rPr>
          <w:color w:val="auto"/>
          <w:highlight w:val="none"/>
        </w:rPr>
      </w:pPr>
    </w:p>
    <w:p>
      <w:pPr>
        <w:spacing w:line="480" w:lineRule="exact"/>
        <w:rPr>
          <w:rFonts w:hint="eastAsia" w:ascii="仿宋" w:hAnsi="仿宋" w:eastAsia="仿宋" w:cs="仿宋_GB2312"/>
          <w:b/>
          <w:color w:val="auto"/>
          <w:sz w:val="28"/>
          <w:szCs w:val="28"/>
          <w:highlight w:val="none"/>
        </w:rPr>
      </w:pP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（2）法定代表人/负责人授权委托书</w:t>
      </w:r>
    </w:p>
    <w:p>
      <w:pPr>
        <w:spacing w:line="360" w:lineRule="auto"/>
        <w:rPr>
          <w:rFonts w:ascii="仿宋" w:hAnsi="仿宋" w:eastAsia="仿宋" w:cs="仿宋_GB2312"/>
          <w:color w:val="auto"/>
          <w:sz w:val="28"/>
          <w:szCs w:val="28"/>
          <w:highlight w:val="none"/>
        </w:rPr>
      </w:pPr>
    </w:p>
    <w:p>
      <w:pPr>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ind w:firstLine="562" w:firstLineChars="200"/>
        <w:rPr>
          <w:rFonts w:ascii="仿宋" w:hAnsi="仿宋" w:eastAsia="仿宋" w:cs="仿宋_GB2312"/>
          <w:b/>
          <w:color w:val="auto"/>
          <w:sz w:val="28"/>
          <w:szCs w:val="28"/>
          <w:highlight w:val="none"/>
        </w:rPr>
      </w:pPr>
    </w:p>
    <w:p>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 xml:space="preserve">（法人姓名）（法人签字或盖私章） </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w:t>
      </w:r>
      <w:r>
        <w:rPr>
          <w:rFonts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rPr>
        <w:t>签发日期：</w:t>
      </w:r>
      <w:r>
        <w:rPr>
          <w:rFonts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rPr>
        <w:t>年</w:t>
      </w:r>
      <w:r>
        <w:rPr>
          <w:rFonts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rPr>
        <w:t>月</w:t>
      </w:r>
      <w:r>
        <w:rPr>
          <w:rFonts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rPr>
        <w:t>日</w:t>
      </w:r>
      <w:r>
        <w:rPr>
          <w:rFonts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rPr>
        <w:t>有效期限：签发日期起至</w:t>
      </w:r>
      <w:r>
        <w:rPr>
          <w:rFonts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rPr>
        <w:t>年</w:t>
      </w:r>
      <w:r>
        <w:rPr>
          <w:rFonts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rPr>
        <w:t>月</w:t>
      </w:r>
      <w:r>
        <w:rPr>
          <w:rFonts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rPr>
        <w:t>日</w:t>
      </w:r>
    </w:p>
    <w:p>
      <w:pPr>
        <w:spacing w:line="480" w:lineRule="exact"/>
        <w:ind w:firstLine="840" w:firstLineChars="3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     年龄：     职务：</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rPr>
        <w:t>　　</w:t>
      </w:r>
      <w:r>
        <w:rPr>
          <w:rFonts w:hint="eastAsia" w:ascii="仿宋" w:hAnsi="仿宋" w:eastAsia="仿宋" w:cs="仿宋_GB2312"/>
          <w:color w:val="auto"/>
          <w:sz w:val="28"/>
          <w:szCs w:val="28"/>
          <w:highlight w:val="none"/>
          <w:lang w:val="en-US" w:eastAsia="zh-CN"/>
        </w:rPr>
        <w:t xml:space="preserve">联系电话： </w:t>
      </w:r>
    </w:p>
    <w:p>
      <w:pPr>
        <w:spacing w:line="480" w:lineRule="exact"/>
        <w:ind w:firstLine="280" w:firstLineChars="100"/>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说明：1.法定代表人为企业事业单位、国家机关、社会团体的主要行政负责人。</w:t>
      </w:r>
    </w:p>
    <w:p>
      <w:pPr>
        <w:spacing w:line="480" w:lineRule="exac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auto"/>
          <w:sz w:val="24"/>
          <w:szCs w:val="24"/>
          <w:highlight w:val="none"/>
        </w:rPr>
      </w:pPr>
      <w:r>
        <w:rPr>
          <w:rFonts w:hint="eastAsia" w:ascii="仿宋" w:hAnsi="仿宋" w:eastAsia="仿宋" w:cs="仿宋_GB2312"/>
          <w:color w:val="auto"/>
          <w:sz w:val="24"/>
          <w:szCs w:val="24"/>
          <w:highlight w:val="none"/>
        </w:rPr>
        <w:t>3.将此证明书提交对方作为合同附件</w:t>
      </w:r>
      <w:r>
        <w:rPr>
          <w:rFonts w:hint="eastAsia" w:ascii="仿宋" w:hAnsi="仿宋" w:eastAsia="仿宋" w:cs="仿宋_GB2312"/>
          <w:b/>
          <w:color w:val="auto"/>
          <w:sz w:val="24"/>
          <w:szCs w:val="24"/>
          <w:highlight w:val="none"/>
        </w:rPr>
        <w:t>。</w:t>
      </w:r>
    </w:p>
    <w:p>
      <w:pPr>
        <w:pStyle w:val="28"/>
        <w:ind w:firstLine="720" w:firstLineChars="300"/>
        <w:rPr>
          <w:rFonts w:ascii="仿宋" w:hAnsi="仿宋" w:eastAsia="仿宋" w:cs="仿宋_GB2312"/>
          <w:color w:val="auto"/>
          <w:kern w:val="2"/>
          <w:highlight w:val="none"/>
        </w:rPr>
      </w:pPr>
      <w:r>
        <w:rPr>
          <w:rFonts w:hint="eastAsia" w:ascii="仿宋" w:hAnsi="仿宋" w:eastAsia="仿宋" w:cs="仿宋_GB2312"/>
          <w:color w:val="auto"/>
          <w:kern w:val="2"/>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6.谈判签字代表为法定代表人，则本表不适用。</w:t>
      </w:r>
    </w:p>
    <w:p>
      <w:pPr>
        <w:widowControl/>
        <w:spacing w:line="440" w:lineRule="exact"/>
        <w:ind w:firstLine="736" w:firstLineChars="307"/>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7.提供授权代理人在本单位近三个月社保记录（以加盖社会保险基金管理中心印章的《缴费历史明细表》或《社会保险参保人员证明》为准），否则为无效代理人，询价响应文件无效。</w:t>
      </w:r>
    </w:p>
    <w:p>
      <w:pPr>
        <w:spacing w:line="480" w:lineRule="exact"/>
        <w:rPr>
          <w:rFonts w:ascii="仿宋" w:hAnsi="仿宋" w:eastAsia="仿宋" w:cs="仿宋_GB2312"/>
          <w:color w:val="auto"/>
          <w:sz w:val="24"/>
          <w:szCs w:val="24"/>
          <w:highlight w:val="none"/>
        </w:rPr>
      </w:pPr>
    </w:p>
    <w:p>
      <w:pPr>
        <w:widowControl/>
        <w:spacing w:line="440" w:lineRule="exact"/>
        <w:jc w:val="left"/>
        <w:rPr>
          <w:rFonts w:ascii="仿宋" w:hAnsi="仿宋" w:eastAsia="仿宋" w:cs="仿宋_GB2312"/>
          <w:color w:val="auto"/>
          <w:sz w:val="24"/>
          <w:szCs w:val="24"/>
          <w:highlight w:val="none"/>
        </w:rPr>
      </w:pPr>
    </w:p>
    <w:p>
      <w:pPr>
        <w:widowControl/>
        <w:spacing w:line="440" w:lineRule="exact"/>
        <w:jc w:val="left"/>
        <w:rPr>
          <w:rFonts w:ascii="仿宋" w:hAnsi="仿宋" w:eastAsia="仿宋" w:cs="仿宋_GB2312"/>
          <w:color w:val="auto"/>
          <w:sz w:val="24"/>
          <w:szCs w:val="24"/>
          <w:highlight w:val="none"/>
        </w:rPr>
      </w:pPr>
    </w:p>
    <w:p>
      <w:pPr>
        <w:pStyle w:val="28"/>
        <w:rPr>
          <w:rFonts w:hint="eastAsia"/>
          <w:color w:val="auto"/>
          <w:highlight w:val="none"/>
        </w:rPr>
      </w:pPr>
    </w:p>
    <w:p>
      <w:pPr>
        <w:widowControl/>
        <w:spacing w:line="440" w:lineRule="exact"/>
        <w:jc w:val="left"/>
        <w:rPr>
          <w:rFonts w:ascii="仿宋" w:hAnsi="仿宋" w:eastAsia="仿宋" w:cs="仿宋_GB2312"/>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授权代理人身份证复印件：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color w:val="auto"/>
                <w:sz w:val="24"/>
                <w:szCs w:val="24"/>
                <w:highlight w:val="none"/>
              </w:rPr>
            </w:pPr>
          </w:p>
          <w:p>
            <w:pPr>
              <w:spacing w:line="360" w:lineRule="auto"/>
              <w:jc w:val="center"/>
              <w:rPr>
                <w:rFonts w:ascii="宋体" w:hAnsi="宋体"/>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人像面，盖单位公章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c>
          <w:tcPr>
            <w:tcW w:w="4814" w:type="dxa"/>
          </w:tcPr>
          <w:p>
            <w:pPr>
              <w:spacing w:line="360" w:lineRule="auto"/>
              <w:jc w:val="center"/>
              <w:rPr>
                <w:rFonts w:ascii="仿宋" w:hAnsi="仿宋" w:eastAsia="仿宋" w:cs="仿宋_GB2312"/>
                <w:color w:val="auto"/>
                <w:sz w:val="24"/>
                <w:szCs w:val="24"/>
                <w:highlight w:val="none"/>
              </w:rPr>
            </w:pPr>
          </w:p>
          <w:p>
            <w:pPr>
              <w:spacing w:line="360" w:lineRule="auto"/>
              <w:rPr>
                <w:rFonts w:ascii="宋体" w:hAnsi="宋体"/>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国徽面，盖单位公章</w:t>
            </w:r>
          </w:p>
        </w:tc>
      </w:tr>
    </w:tbl>
    <w:p>
      <w:pPr>
        <w:spacing w:line="480" w:lineRule="exact"/>
        <w:ind w:firstLine="843" w:firstLineChars="300"/>
        <w:rPr>
          <w:rFonts w:ascii="仿宋" w:hAnsi="仿宋" w:eastAsia="仿宋" w:cs="仿宋_GB2312"/>
          <w:b/>
          <w:color w:val="auto"/>
          <w:sz w:val="28"/>
          <w:szCs w:val="28"/>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color w:val="auto"/>
                <w:sz w:val="24"/>
                <w:szCs w:val="24"/>
                <w:highlight w:val="none"/>
              </w:rPr>
            </w:pPr>
          </w:p>
          <w:p>
            <w:pPr>
              <w:spacing w:line="360" w:lineRule="auto"/>
              <w:jc w:val="center"/>
              <w:rPr>
                <w:rFonts w:ascii="宋体" w:hAnsi="宋体"/>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300" w:lineRule="auto"/>
        <w:jc w:val="center"/>
        <w:rPr>
          <w:rFonts w:ascii="仿宋_GB2312" w:hAnsi="仿宋_GB2312" w:eastAsia="仿宋_GB2312" w:cs="仿宋_GB2312"/>
          <w:b/>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p>
    <w:p>
      <w:pPr>
        <w:spacing w:line="300" w:lineRule="auto"/>
        <w:rPr>
          <w:rFonts w:ascii="仿宋_GB2312" w:hAnsi="仿宋_GB2312" w:eastAsia="仿宋_GB2312" w:cs="仿宋_GB2312"/>
          <w:b/>
          <w:color w:val="auto"/>
          <w:sz w:val="28"/>
          <w:szCs w:val="28"/>
          <w:highlight w:val="none"/>
        </w:rPr>
      </w:pPr>
    </w:p>
    <w:p>
      <w:pPr>
        <w:spacing w:line="300" w:lineRule="auto"/>
        <w:rPr>
          <w:rFonts w:ascii="仿宋_GB2312" w:hAnsi="仿宋_GB2312" w:eastAsia="仿宋_GB2312" w:cs="仿宋_GB2312"/>
          <w:b/>
          <w:color w:val="auto"/>
          <w:sz w:val="28"/>
          <w:szCs w:val="28"/>
          <w:highlight w:val="none"/>
        </w:rPr>
      </w:pPr>
    </w:p>
    <w:p>
      <w:pPr>
        <w:spacing w:line="300" w:lineRule="auto"/>
        <w:rPr>
          <w:rFonts w:ascii="仿宋_GB2312" w:hAnsi="仿宋_GB2312" w:eastAsia="仿宋_GB2312" w:cs="仿宋_GB2312"/>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2资格证明文件</w:t>
      </w: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关于资格的声明函</w:t>
      </w:r>
    </w:p>
    <w:p>
      <w:p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致：（项目实施单位）</w:t>
      </w:r>
    </w:p>
    <w:p>
      <w:p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 </w:t>
      </w:r>
    </w:p>
    <w:p>
      <w:pPr>
        <w:spacing w:line="48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（相关证明文件附后）</w:t>
      </w:r>
    </w:p>
    <w:p>
      <w:pPr>
        <w:adjustRightInd w:val="0"/>
        <w:snapToGrid w:val="0"/>
        <w:spacing w:line="30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pPr>
        <w:adjustRightInd w:val="0"/>
        <w:snapToGrid w:val="0"/>
        <w:spacing w:line="300" w:lineRule="auto"/>
        <w:ind w:firstLine="560" w:firstLineChars="200"/>
        <w:rPr>
          <w:rFonts w:hint="eastAsia" w:ascii="仿宋" w:hAnsi="仿宋" w:eastAsia="仿宋" w:cs="仿宋"/>
          <w:color w:val="auto"/>
          <w:sz w:val="28"/>
          <w:szCs w:val="28"/>
          <w:highlight w:val="none"/>
        </w:rPr>
      </w:pPr>
    </w:p>
    <w:p>
      <w:pPr>
        <w:adjustRightInd w:val="0"/>
        <w:snapToGrid w:val="0"/>
        <w:spacing w:line="30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color w:val="auto"/>
          <w:sz w:val="28"/>
          <w:szCs w:val="28"/>
          <w:highlight w:val="none"/>
        </w:rPr>
      </w:pPr>
    </w:p>
    <w:p>
      <w:pPr>
        <w:adjustRightInd w:val="0"/>
        <w:snapToGrid w:val="0"/>
        <w:spacing w:line="300" w:lineRule="auto"/>
        <w:rPr>
          <w:rFonts w:hint="eastAsia" w:ascii="仿宋" w:hAnsi="仿宋" w:eastAsia="仿宋" w:cs="仿宋"/>
          <w:color w:val="auto"/>
          <w:sz w:val="28"/>
          <w:szCs w:val="28"/>
          <w:highlight w:val="none"/>
        </w:rPr>
      </w:pPr>
    </w:p>
    <w:p>
      <w:pPr>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报价单位代表（签名或盖私章）：</w:t>
      </w:r>
      <w:r>
        <w:rPr>
          <w:rFonts w:hint="eastAsia" w:ascii="仿宋" w:hAnsi="仿宋" w:eastAsia="仿宋" w:cs="仿宋"/>
          <w:color w:val="auto"/>
          <w:sz w:val="28"/>
          <w:szCs w:val="28"/>
          <w:highlight w:val="none"/>
          <w:u w:val="single"/>
        </w:rPr>
        <w:t xml:space="preserve">                   </w:t>
      </w:r>
    </w:p>
    <w:p>
      <w:pPr>
        <w:adjustRightInd w:val="0"/>
        <w:snapToGrid w:val="0"/>
        <w:spacing w:line="30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报价单位名称（盖单位公章）：</w:t>
      </w:r>
      <w:r>
        <w:rPr>
          <w:rFonts w:hint="eastAsia" w:ascii="仿宋" w:hAnsi="仿宋" w:eastAsia="仿宋" w:cs="仿宋"/>
          <w:color w:val="auto"/>
          <w:sz w:val="28"/>
          <w:szCs w:val="28"/>
          <w:highlight w:val="none"/>
          <w:u w:val="single"/>
        </w:rPr>
        <w:t xml:space="preserve">                        </w:t>
      </w:r>
    </w:p>
    <w:p>
      <w:pPr>
        <w:adjustRightInd w:val="0"/>
        <w:snapToGrid w:val="0"/>
        <w:spacing w:line="300" w:lineRule="auto"/>
        <w:rPr>
          <w:rFonts w:hint="eastAsia" w:ascii="仿宋" w:hAnsi="仿宋" w:eastAsia="仿宋" w:cs="仿宋"/>
          <w:color w:val="auto"/>
          <w:sz w:val="28"/>
          <w:szCs w:val="28"/>
          <w:highlight w:val="none"/>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致：（项目实施单位） </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1.根据询价人发出的的项目编号为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工程的询价文件，我方已详细审查了全部内容，并无异议。</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2.现我方承诺：愿以人民币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4.我方同意承包意向在询价文件规定的交易有效期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5.如果我方获得承包资格，我方保证将在合同要求的服务期内开展工作，在规定的时间内，按照上述文件完成项目，并严格履行合同。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6.如果我方获得承包资格，我方将实行项目经理负责制，我方拟委派的项目负责人为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（证书编号为：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7.我方就参加本项目交易工作，作出以下郑重声明：</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⑷ 本公司及其有隶属关系的机构没有参加本项目的前期工作编写工作。</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本公司违反上述承诺，或本声明陈述与事实不符，经查实，本公司愿意接受公开通报，承担由此带来的法律后果。</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承包意向人：(盖公章)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法定代表人（签名或盖</w:t>
      </w:r>
      <w:r>
        <w:rPr>
          <w:rFonts w:hint="eastAsia" w:ascii="仿宋" w:hAnsi="仿宋" w:eastAsia="仿宋" w:cs="仿宋"/>
          <w:color w:val="auto"/>
          <w:sz w:val="24"/>
          <w:highlight w:val="none"/>
          <w:lang w:val="en-US" w:eastAsia="zh-CN"/>
        </w:rPr>
        <w:t>私</w:t>
      </w:r>
      <w:r>
        <w:rPr>
          <w:rFonts w:hint="eastAsia" w:ascii="仿宋" w:hAnsi="仿宋" w:eastAsia="仿宋" w:cs="仿宋"/>
          <w:color w:val="auto"/>
          <w:sz w:val="24"/>
          <w:highlight w:val="none"/>
        </w:rPr>
        <w:t>章）：</w:t>
      </w:r>
      <w:r>
        <w:rPr>
          <w:rFonts w:hint="eastAsia" w:ascii="仿宋" w:hAnsi="仿宋" w:eastAsia="仿宋" w:cs="仿宋"/>
          <w:color w:val="auto"/>
          <w:sz w:val="24"/>
          <w:highlight w:val="none"/>
          <w:u w:val="single"/>
        </w:rPr>
        <w:t xml:space="preserve">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_GB2312" w:hAnsi="仿宋_GB2312" w:eastAsia="仿宋_GB2312" w:cs="仿宋_GB2312"/>
          <w:color w:val="auto"/>
          <w:sz w:val="24"/>
          <w:highlight w:val="none"/>
        </w:rPr>
        <w:t xml:space="preserve">    </w:t>
      </w:r>
    </w:p>
    <w:p>
      <w:pPr>
        <w:pStyle w:val="29"/>
        <w:ind w:firstLine="488"/>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21"/>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tcPr>
          <w:p>
            <w:pPr>
              <w:jc w:val="center"/>
              <w:rPr>
                <w:rFonts w:ascii="仿宋_GB2312" w:hAnsi="仿宋_GB2312" w:eastAsia="仿宋_GB2312" w:cs="仿宋_GB2312"/>
                <w:b/>
                <w:color w:val="auto"/>
                <w:sz w:val="24"/>
                <w:highlight w:val="none"/>
              </w:rPr>
            </w:pPr>
          </w:p>
        </w:tc>
        <w:tc>
          <w:tcPr>
            <w:tcW w:w="1742"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tcPr>
          <w:p>
            <w:pPr>
              <w:jc w:val="center"/>
              <w:rPr>
                <w:rFonts w:ascii="仿宋_GB2312" w:hAnsi="仿宋_GB2312" w:eastAsia="仿宋_GB2312" w:cs="仿宋_GB2312"/>
                <w:b/>
                <w:color w:val="auto"/>
                <w:sz w:val="24"/>
                <w:highlight w:val="none"/>
              </w:rPr>
            </w:pPr>
          </w:p>
        </w:tc>
        <w:tc>
          <w:tcPr>
            <w:tcW w:w="1929"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742"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742"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tcPr>
          <w:p>
            <w:pPr>
              <w:jc w:val="center"/>
              <w:rPr>
                <w:rFonts w:ascii="仿宋_GB2312" w:hAnsi="仿宋_GB2312" w:eastAsia="仿宋_GB2312" w:cs="仿宋_GB2312"/>
                <w:b/>
                <w:color w:val="auto"/>
                <w:sz w:val="24"/>
                <w:highlight w:val="none"/>
              </w:rPr>
            </w:pPr>
          </w:p>
        </w:tc>
        <w:tc>
          <w:tcPr>
            <w:tcW w:w="1929"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5" w:type="dxa"/>
            <w:gridSpan w:val="2"/>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5" w:type="dxa"/>
            <w:gridSpan w:val="2"/>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jc w:val="center"/>
        <w:rPr>
          <w:rFonts w:ascii="仿宋_GB2312" w:hAnsi="仿宋_GB2312" w:eastAsia="仿宋_GB2312" w:cs="仿宋_GB2312"/>
          <w:b/>
          <w:color w:val="auto"/>
          <w:sz w:val="28"/>
          <w:szCs w:val="28"/>
          <w:highlight w:val="none"/>
        </w:rPr>
      </w:pPr>
    </w:p>
    <w:p>
      <w:pPr>
        <w:pStyle w:val="28"/>
        <w:rPr>
          <w:rFonts w:ascii="仿宋" w:hAnsi="仿宋" w:eastAsia="仿宋" w:cs="仿宋_GB2312"/>
          <w:b/>
          <w:color w:val="auto"/>
          <w:sz w:val="28"/>
          <w:szCs w:val="28"/>
          <w:highlight w:val="none"/>
        </w:rPr>
      </w:pPr>
    </w:p>
    <w:p>
      <w:pPr>
        <w:pStyle w:val="19"/>
        <w:ind w:firstLine="578"/>
        <w:jc w:val="center"/>
        <w:rPr>
          <w:rFonts w:hint="eastAsia" w:ascii="仿宋_GB2312" w:hAnsi="仿宋_GB2312" w:eastAsia="仿宋_GB2312" w:cs="仿宋_GB2312"/>
          <w:b/>
          <w:color w:val="auto"/>
          <w:sz w:val="28"/>
          <w:szCs w:val="28"/>
          <w:highlight w:val="none"/>
        </w:rPr>
      </w:pPr>
    </w:p>
    <w:p>
      <w:pPr>
        <w:pStyle w:val="19"/>
        <w:ind w:left="0" w:leftChars="0" w:firstLine="0" w:firstLineChars="0"/>
        <w:jc w:val="both"/>
        <w:rPr>
          <w:rFonts w:hint="eastAsia" w:ascii="仿宋_GB2312" w:hAnsi="仿宋_GB2312" w:eastAsia="仿宋_GB2312" w:cs="仿宋_GB2312"/>
          <w:b/>
          <w:color w:val="auto"/>
          <w:sz w:val="28"/>
          <w:szCs w:val="28"/>
          <w:highlight w:val="none"/>
        </w:rPr>
      </w:pPr>
    </w:p>
    <w:p>
      <w:pPr>
        <w:pStyle w:val="19"/>
        <w:ind w:left="0" w:leftChars="0" w:firstLine="0" w:firstLineChars="0"/>
        <w:jc w:val="both"/>
        <w:rPr>
          <w:rFonts w:hint="eastAsia" w:ascii="仿宋_GB2312" w:hAnsi="仿宋_GB2312" w:eastAsia="仿宋_GB2312" w:cs="仿宋_GB2312"/>
          <w:b/>
          <w:color w:val="auto"/>
          <w:sz w:val="28"/>
          <w:szCs w:val="28"/>
          <w:highlight w:val="none"/>
        </w:rPr>
      </w:pPr>
    </w:p>
    <w:p>
      <w:pPr>
        <w:pStyle w:val="19"/>
        <w:ind w:left="0" w:leftChars="0" w:firstLine="0" w:firstLineChars="0"/>
        <w:jc w:val="both"/>
        <w:rPr>
          <w:rFonts w:hint="eastAsia" w:ascii="仿宋_GB2312" w:hAnsi="仿宋_GB2312" w:eastAsia="仿宋_GB2312" w:cs="仿宋_GB2312"/>
          <w:b/>
          <w:color w:val="auto"/>
          <w:sz w:val="28"/>
          <w:szCs w:val="28"/>
          <w:highlight w:val="none"/>
        </w:rPr>
      </w:pPr>
    </w:p>
    <w:p>
      <w:pPr>
        <w:pStyle w:val="19"/>
        <w:ind w:left="0" w:leftChars="0" w:firstLine="0" w:firstLineChars="0"/>
        <w:jc w:val="both"/>
        <w:rPr>
          <w:rFonts w:hint="eastAsia" w:ascii="仿宋_GB2312" w:hAnsi="仿宋_GB2312" w:eastAsia="仿宋_GB2312" w:cs="仿宋_GB2312"/>
          <w:b/>
          <w:color w:val="auto"/>
          <w:sz w:val="28"/>
          <w:szCs w:val="28"/>
          <w:highlight w:val="none"/>
        </w:rPr>
      </w:pPr>
    </w:p>
    <w:p>
      <w:pPr>
        <w:pStyle w:val="19"/>
        <w:ind w:left="0" w:leftChars="0" w:firstLine="0" w:firstLineChars="0"/>
        <w:jc w:val="both"/>
        <w:rPr>
          <w:rFonts w:hint="eastAsia" w:ascii="仿宋_GB2312" w:hAnsi="仿宋_GB2312" w:eastAsia="仿宋_GB2312" w:cs="仿宋_GB2312"/>
          <w:b/>
          <w:color w:val="auto"/>
          <w:sz w:val="28"/>
          <w:szCs w:val="28"/>
          <w:highlight w:val="none"/>
        </w:rPr>
      </w:pPr>
    </w:p>
    <w:p>
      <w:pPr>
        <w:pStyle w:val="19"/>
        <w:ind w:left="0" w:leftChars="0" w:firstLine="0" w:firstLineChars="0"/>
        <w:jc w:val="both"/>
        <w:rPr>
          <w:rFonts w:hint="eastAsia" w:ascii="仿宋_GB2312" w:hAnsi="仿宋_GB2312" w:eastAsia="仿宋_GB2312" w:cs="仿宋_GB2312"/>
          <w:b/>
          <w:color w:val="auto"/>
          <w:sz w:val="28"/>
          <w:szCs w:val="28"/>
          <w:highlight w:val="none"/>
        </w:rPr>
      </w:pPr>
    </w:p>
    <w:p>
      <w:pPr>
        <w:pStyle w:val="19"/>
        <w:ind w:left="0" w:leftChars="0" w:firstLine="0" w:firstLineChars="0"/>
        <w:jc w:val="both"/>
        <w:rPr>
          <w:rFonts w:hint="eastAsia" w:ascii="仿宋_GB2312" w:hAnsi="仿宋_GB2312" w:eastAsia="仿宋_GB2312" w:cs="仿宋_GB2312"/>
          <w:b/>
          <w:color w:val="auto"/>
          <w:sz w:val="28"/>
          <w:szCs w:val="28"/>
          <w:highlight w:val="none"/>
        </w:rPr>
      </w:pPr>
    </w:p>
    <w:p>
      <w:pPr>
        <w:pStyle w:val="19"/>
        <w:ind w:left="0" w:leftChars="0" w:firstLine="0" w:firstLineChars="0"/>
        <w:jc w:val="both"/>
        <w:rPr>
          <w:rFonts w:hint="eastAsia" w:ascii="仿宋_GB2312" w:hAnsi="仿宋_GB2312" w:eastAsia="仿宋_GB2312" w:cs="仿宋_GB2312"/>
          <w:b/>
          <w:color w:val="auto"/>
          <w:sz w:val="28"/>
          <w:szCs w:val="28"/>
          <w:highlight w:val="none"/>
        </w:rPr>
      </w:pPr>
    </w:p>
    <w:p>
      <w:pPr>
        <w:pStyle w:val="19"/>
        <w:ind w:firstLine="578"/>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5 </w:t>
      </w:r>
      <w:r>
        <w:rPr>
          <w:rFonts w:hint="eastAsia" w:ascii="仿宋_GB2312" w:hAnsi="仿宋_GB2312" w:eastAsia="仿宋_GB2312" w:cs="仿宋_GB2312"/>
          <w:b/>
          <w:color w:val="auto"/>
          <w:sz w:val="28"/>
          <w:szCs w:val="28"/>
          <w:highlight w:val="none"/>
          <w:lang w:val="en-US" w:eastAsia="zh-CN"/>
        </w:rPr>
        <w:t>报价清单</w:t>
      </w:r>
    </w:p>
    <w:tbl>
      <w:tblPr>
        <w:tblStyle w:val="21"/>
        <w:tblpPr w:leftFromText="180" w:rightFromText="180" w:vertAnchor="text" w:horzAnchor="page" w:tblpXSpec="center" w:tblpY="59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316"/>
        <w:gridCol w:w="1176"/>
        <w:gridCol w:w="1316"/>
        <w:gridCol w:w="1060"/>
        <w:gridCol w:w="1756"/>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0" w:type="auto"/>
            <w:noWrap w:val="0"/>
            <w:vAlign w:val="center"/>
          </w:tcPr>
          <w:p>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设备名称</w:t>
            </w:r>
          </w:p>
        </w:tc>
        <w:tc>
          <w:tcPr>
            <w:tcW w:w="0" w:type="auto"/>
            <w:noWrap w:val="0"/>
            <w:vAlign w:val="center"/>
          </w:tcPr>
          <w:p>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型号</w:t>
            </w:r>
          </w:p>
        </w:tc>
        <w:tc>
          <w:tcPr>
            <w:tcW w:w="1316" w:type="dxa"/>
            <w:noWrap w:val="0"/>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4"/>
                <w:highlight w:val="none"/>
              </w:rPr>
              <w:t>单位</w:t>
            </w:r>
          </w:p>
        </w:tc>
        <w:tc>
          <w:tcPr>
            <w:tcW w:w="0" w:type="auto"/>
            <w:noWrap w:val="0"/>
            <w:vAlign w:val="center"/>
          </w:tcPr>
          <w:p>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数量</w:t>
            </w:r>
          </w:p>
        </w:tc>
        <w:tc>
          <w:tcPr>
            <w:tcW w:w="0" w:type="auto"/>
            <w:noWrap w:val="0"/>
            <w:vAlign w:val="center"/>
          </w:tcPr>
          <w:p>
            <w:pPr>
              <w:spacing w:line="36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单价金额</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元</w:t>
            </w:r>
            <w:r>
              <w:rPr>
                <w:rFonts w:hint="eastAsia" w:ascii="仿宋" w:hAnsi="仿宋" w:eastAsia="仿宋" w:cs="仿宋"/>
                <w:color w:val="auto"/>
                <w:sz w:val="22"/>
                <w:szCs w:val="22"/>
                <w:highlight w:val="none"/>
                <w:lang w:eastAsia="zh-CN"/>
              </w:rPr>
              <w:t>）</w:t>
            </w:r>
          </w:p>
        </w:tc>
        <w:tc>
          <w:tcPr>
            <w:tcW w:w="1494" w:type="dxa"/>
            <w:noWrap w:val="0"/>
            <w:vAlign w:val="center"/>
          </w:tcPr>
          <w:p>
            <w:pPr>
              <w:pStyle w:val="28"/>
              <w:jc w:val="center"/>
              <w:rPr>
                <w:rFonts w:hint="eastAsia" w:ascii="仿宋" w:hAnsi="仿宋" w:eastAsia="仿宋" w:cs="仿宋"/>
                <w:color w:val="auto"/>
                <w:highlight w:val="none"/>
                <w:lang w:eastAsia="zh-CN"/>
              </w:rPr>
            </w:pPr>
            <w:r>
              <w:rPr>
                <w:rFonts w:hint="eastAsia" w:ascii="仿宋" w:hAnsi="仿宋" w:eastAsia="仿宋" w:cs="仿宋"/>
                <w:color w:val="auto"/>
                <w:sz w:val="22"/>
                <w:szCs w:val="22"/>
                <w:highlight w:val="none"/>
                <w:lang w:val="en-US" w:eastAsia="zh-CN"/>
              </w:rPr>
              <w:t>总价金额（元</w:t>
            </w:r>
            <w:r>
              <w:rPr>
                <w:rFonts w:hint="eastAsia" w:ascii="仿宋" w:hAnsi="仿宋" w:eastAsia="仿宋" w:cs="仿宋"/>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316" w:type="dxa"/>
            <w:noWrap w:val="0"/>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SS检测器</w:t>
            </w:r>
          </w:p>
        </w:tc>
        <w:tc>
          <w:tcPr>
            <w:tcW w:w="1176" w:type="dxa"/>
            <w:noWrap w:val="0"/>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LXG423</w:t>
            </w:r>
          </w:p>
        </w:tc>
        <w:tc>
          <w:tcPr>
            <w:tcW w:w="1316" w:type="dxa"/>
            <w:noWrap w:val="0"/>
            <w:vAlign w:val="center"/>
          </w:tcPr>
          <w:p>
            <w:pPr>
              <w:keepNext w:val="0"/>
              <w:keepLines w:val="0"/>
              <w:pageBreakBefore w:val="0"/>
              <w:kinsoku/>
              <w:wordWrap/>
              <w:overflowPunct/>
              <w:topLinePunct w:val="0"/>
              <w:bidi w:val="0"/>
              <w:spacing w:line="520" w:lineRule="exact"/>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台</w:t>
            </w:r>
          </w:p>
        </w:tc>
        <w:tc>
          <w:tcPr>
            <w:tcW w:w="1060" w:type="dxa"/>
            <w:noWrap w:val="0"/>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lang w:val="en-US" w:eastAsia="zh-CN"/>
              </w:rPr>
              <w:t>1</w:t>
            </w:r>
          </w:p>
        </w:tc>
        <w:tc>
          <w:tcPr>
            <w:tcW w:w="0" w:type="auto"/>
            <w:noWrap w:val="0"/>
            <w:vAlign w:val="center"/>
          </w:tcPr>
          <w:p>
            <w:pPr>
              <w:pStyle w:val="4"/>
              <w:jc w:val="center"/>
              <w:rPr>
                <w:rFonts w:hint="eastAsia" w:ascii="仿宋" w:hAnsi="仿宋" w:eastAsia="仿宋" w:cs="仿宋"/>
                <w:color w:val="auto"/>
                <w:highlight w:val="none"/>
                <w:lang w:val="en-US" w:eastAsia="zh-CN"/>
              </w:rPr>
            </w:pPr>
          </w:p>
        </w:tc>
        <w:tc>
          <w:tcPr>
            <w:tcW w:w="1494" w:type="dxa"/>
            <w:noWrap w:val="0"/>
            <w:vAlign w:val="center"/>
          </w:tcPr>
          <w:p>
            <w:pPr>
              <w:jc w:val="center"/>
              <w:rPr>
                <w:rFonts w:hint="eastAsia" w:ascii="仿宋" w:hAnsi="仿宋" w:eastAsia="仿宋" w:cs="仿宋"/>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1316" w:type="dxa"/>
            <w:noWrap w:val="0"/>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流量计变送器</w:t>
            </w:r>
          </w:p>
        </w:tc>
        <w:tc>
          <w:tcPr>
            <w:tcW w:w="1176" w:type="dxa"/>
            <w:noWrap w:val="0"/>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MAG6000</w:t>
            </w:r>
          </w:p>
        </w:tc>
        <w:tc>
          <w:tcPr>
            <w:tcW w:w="1316" w:type="dxa"/>
            <w:noWrap w:val="0"/>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lang w:val="en-US" w:eastAsia="zh-CN"/>
              </w:rPr>
              <w:t>台</w:t>
            </w:r>
          </w:p>
        </w:tc>
        <w:tc>
          <w:tcPr>
            <w:tcW w:w="1060" w:type="dxa"/>
            <w:noWrap w:val="0"/>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1</w:t>
            </w:r>
          </w:p>
        </w:tc>
        <w:tc>
          <w:tcPr>
            <w:tcW w:w="0" w:type="auto"/>
            <w:noWrap w:val="0"/>
            <w:vAlign w:val="center"/>
          </w:tcPr>
          <w:p>
            <w:pPr>
              <w:jc w:val="center"/>
              <w:rPr>
                <w:rFonts w:hint="eastAsia" w:ascii="仿宋" w:hAnsi="仿宋" w:eastAsia="仿宋" w:cs="仿宋"/>
                <w:color w:val="auto"/>
                <w:kern w:val="2"/>
                <w:sz w:val="22"/>
                <w:szCs w:val="22"/>
                <w:highlight w:val="none"/>
                <w:lang w:val="en-US" w:eastAsia="zh-CN" w:bidi="ar-SA"/>
              </w:rPr>
            </w:pPr>
          </w:p>
        </w:tc>
        <w:tc>
          <w:tcPr>
            <w:tcW w:w="1494" w:type="dxa"/>
            <w:noWrap w:val="0"/>
            <w:vAlign w:val="center"/>
          </w:tcPr>
          <w:p>
            <w:pPr>
              <w:jc w:val="center"/>
              <w:rPr>
                <w:rFonts w:hint="eastAsia" w:ascii="仿宋" w:hAnsi="仿宋" w:eastAsia="仿宋" w:cs="仿宋"/>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1316"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PLC通讯模块</w:t>
            </w:r>
          </w:p>
        </w:tc>
        <w:tc>
          <w:tcPr>
            <w:tcW w:w="1176"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6ES7341-1CH02-0AE0</w:t>
            </w:r>
          </w:p>
        </w:tc>
        <w:tc>
          <w:tcPr>
            <w:tcW w:w="1316"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个</w:t>
            </w:r>
          </w:p>
        </w:tc>
        <w:tc>
          <w:tcPr>
            <w:tcW w:w="1060"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1</w:t>
            </w:r>
          </w:p>
        </w:tc>
        <w:tc>
          <w:tcPr>
            <w:tcW w:w="0" w:type="auto"/>
            <w:vAlign w:val="center"/>
          </w:tcPr>
          <w:p>
            <w:pPr>
              <w:jc w:val="center"/>
              <w:rPr>
                <w:rFonts w:hint="eastAsia" w:ascii="仿宋" w:hAnsi="仿宋" w:eastAsia="仿宋" w:cs="仿宋"/>
                <w:color w:val="auto"/>
                <w:kern w:val="2"/>
                <w:sz w:val="22"/>
                <w:szCs w:val="22"/>
                <w:highlight w:val="none"/>
                <w:lang w:val="en-US" w:eastAsia="zh-CN" w:bidi="ar-SA"/>
              </w:rPr>
            </w:pPr>
          </w:p>
        </w:tc>
        <w:tc>
          <w:tcPr>
            <w:tcW w:w="1494" w:type="dxa"/>
            <w:vAlign w:val="center"/>
          </w:tcPr>
          <w:p>
            <w:pPr>
              <w:jc w:val="center"/>
              <w:rPr>
                <w:rFonts w:hint="eastAsia" w:ascii="仿宋" w:hAnsi="仿宋" w:eastAsia="仿宋" w:cs="仿宋"/>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p>
        </w:tc>
        <w:tc>
          <w:tcPr>
            <w:tcW w:w="1316"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PLC电源</w:t>
            </w:r>
          </w:p>
        </w:tc>
        <w:tc>
          <w:tcPr>
            <w:tcW w:w="1176"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PS407</w:t>
            </w:r>
          </w:p>
        </w:tc>
        <w:tc>
          <w:tcPr>
            <w:tcW w:w="1316"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lang w:val="en-US" w:eastAsia="zh-CN"/>
              </w:rPr>
              <w:t>个</w:t>
            </w:r>
          </w:p>
        </w:tc>
        <w:tc>
          <w:tcPr>
            <w:tcW w:w="1060"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1</w:t>
            </w:r>
          </w:p>
        </w:tc>
        <w:tc>
          <w:tcPr>
            <w:tcW w:w="0" w:type="auto"/>
            <w:vAlign w:val="center"/>
          </w:tcPr>
          <w:p>
            <w:pPr>
              <w:jc w:val="center"/>
              <w:rPr>
                <w:rFonts w:hint="eastAsia" w:ascii="仿宋" w:hAnsi="仿宋" w:eastAsia="仿宋" w:cs="仿宋"/>
                <w:color w:val="auto"/>
                <w:kern w:val="2"/>
                <w:sz w:val="22"/>
                <w:szCs w:val="22"/>
                <w:highlight w:val="none"/>
                <w:lang w:val="en-US" w:eastAsia="zh-CN" w:bidi="ar-SA"/>
              </w:rPr>
            </w:pPr>
          </w:p>
        </w:tc>
        <w:tc>
          <w:tcPr>
            <w:tcW w:w="1494" w:type="dxa"/>
            <w:vAlign w:val="center"/>
          </w:tcPr>
          <w:p>
            <w:pPr>
              <w:jc w:val="center"/>
              <w:rPr>
                <w:rFonts w:hint="eastAsia" w:ascii="仿宋" w:hAnsi="仿宋" w:eastAsia="仿宋" w:cs="仿宋"/>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1316"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sz w:val="24"/>
                <w:highlight w:val="none"/>
              </w:rPr>
              <w:t>LDOII检测器</w:t>
            </w:r>
          </w:p>
        </w:tc>
        <w:tc>
          <w:tcPr>
            <w:tcW w:w="1176"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1616M</w:t>
            </w:r>
          </w:p>
        </w:tc>
        <w:tc>
          <w:tcPr>
            <w:tcW w:w="1316" w:type="dxa"/>
            <w:vAlign w:val="center"/>
          </w:tcPr>
          <w:p>
            <w:pPr>
              <w:keepNext w:val="0"/>
              <w:keepLines w:val="0"/>
              <w:pageBreakBefore w:val="0"/>
              <w:kinsoku/>
              <w:wordWrap/>
              <w:overflowPunct/>
              <w:topLinePunct w:val="0"/>
              <w:bidi w:val="0"/>
              <w:spacing w:line="520" w:lineRule="exact"/>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sz w:val="24"/>
                <w:highlight w:val="none"/>
              </w:rPr>
              <w:t>台</w:t>
            </w:r>
          </w:p>
        </w:tc>
        <w:tc>
          <w:tcPr>
            <w:tcW w:w="1060" w:type="dxa"/>
            <w:vAlign w:val="center"/>
          </w:tcPr>
          <w:p>
            <w:pPr>
              <w:keepNext w:val="0"/>
              <w:keepLines w:val="0"/>
              <w:pageBreakBefore w:val="0"/>
              <w:kinsoku/>
              <w:wordWrap/>
              <w:overflowPunct/>
              <w:topLinePunct w:val="0"/>
              <w:bidi w:val="0"/>
              <w:spacing w:line="520" w:lineRule="exact"/>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sz w:val="24"/>
                <w:highlight w:val="none"/>
              </w:rPr>
              <w:t>1</w:t>
            </w:r>
          </w:p>
        </w:tc>
        <w:tc>
          <w:tcPr>
            <w:tcW w:w="0" w:type="auto"/>
            <w:vAlign w:val="center"/>
          </w:tcPr>
          <w:p>
            <w:pPr>
              <w:jc w:val="center"/>
              <w:rPr>
                <w:rFonts w:hint="eastAsia" w:ascii="仿宋" w:hAnsi="仿宋" w:eastAsia="仿宋" w:cs="仿宋"/>
                <w:color w:val="auto"/>
                <w:kern w:val="2"/>
                <w:sz w:val="22"/>
                <w:szCs w:val="22"/>
                <w:highlight w:val="none"/>
                <w:lang w:val="en-US" w:eastAsia="zh-CN" w:bidi="ar-SA"/>
              </w:rPr>
            </w:pPr>
          </w:p>
        </w:tc>
        <w:tc>
          <w:tcPr>
            <w:tcW w:w="1494" w:type="dxa"/>
            <w:vAlign w:val="center"/>
          </w:tcPr>
          <w:p>
            <w:pPr>
              <w:jc w:val="center"/>
              <w:rPr>
                <w:rFonts w:hint="eastAsia" w:ascii="仿宋" w:hAnsi="仿宋" w:eastAsia="仿宋" w:cs="仿宋"/>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1316"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sz w:val="24"/>
                <w:highlight w:val="none"/>
              </w:rPr>
              <w:t>初雨北面行车触摸屏</w:t>
            </w:r>
          </w:p>
        </w:tc>
        <w:tc>
          <w:tcPr>
            <w:tcW w:w="1176"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TK6071iQ</w:t>
            </w:r>
          </w:p>
        </w:tc>
        <w:tc>
          <w:tcPr>
            <w:tcW w:w="1316"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台</w:t>
            </w:r>
          </w:p>
        </w:tc>
        <w:tc>
          <w:tcPr>
            <w:tcW w:w="1060"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sz w:val="24"/>
                <w:highlight w:val="none"/>
                <w:lang w:val="en-US" w:eastAsia="zh-CN"/>
              </w:rPr>
              <w:t>1</w:t>
            </w:r>
          </w:p>
        </w:tc>
        <w:tc>
          <w:tcPr>
            <w:tcW w:w="0" w:type="auto"/>
            <w:vAlign w:val="center"/>
          </w:tcPr>
          <w:p>
            <w:pPr>
              <w:jc w:val="center"/>
              <w:rPr>
                <w:rFonts w:hint="eastAsia" w:ascii="仿宋" w:hAnsi="仿宋" w:eastAsia="仿宋" w:cs="仿宋"/>
                <w:color w:val="auto"/>
                <w:kern w:val="2"/>
                <w:sz w:val="22"/>
                <w:szCs w:val="22"/>
                <w:highlight w:val="none"/>
                <w:lang w:val="en-US" w:eastAsia="zh-CN" w:bidi="ar-SA"/>
              </w:rPr>
            </w:pPr>
          </w:p>
        </w:tc>
        <w:tc>
          <w:tcPr>
            <w:tcW w:w="1494" w:type="dxa"/>
            <w:vAlign w:val="center"/>
          </w:tcPr>
          <w:p>
            <w:pPr>
              <w:jc w:val="center"/>
              <w:rPr>
                <w:rFonts w:hint="eastAsia" w:ascii="仿宋" w:hAnsi="仿宋" w:eastAsia="仿宋" w:cs="仿宋"/>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1316"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sz w:val="24"/>
                <w:highlight w:val="none"/>
              </w:rPr>
              <w:t>哈希变送器</w:t>
            </w:r>
          </w:p>
        </w:tc>
        <w:tc>
          <w:tcPr>
            <w:tcW w:w="1176"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4"/>
                <w:highlight w:val="none"/>
              </w:rPr>
              <w:t>SC100</w:t>
            </w:r>
          </w:p>
        </w:tc>
        <w:tc>
          <w:tcPr>
            <w:tcW w:w="1316"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sz w:val="24"/>
                <w:highlight w:val="none"/>
                <w:lang w:val="en-US" w:eastAsia="zh-CN"/>
              </w:rPr>
              <w:t>台</w:t>
            </w:r>
          </w:p>
        </w:tc>
        <w:tc>
          <w:tcPr>
            <w:tcW w:w="1060" w:type="dxa"/>
            <w:vAlign w:val="center"/>
          </w:tcPr>
          <w:p>
            <w:pPr>
              <w:keepNext w:val="0"/>
              <w:keepLines w:val="0"/>
              <w:pageBreakBefore w:val="0"/>
              <w:widowControl/>
              <w:kinsoku/>
              <w:wordWrap/>
              <w:overflowPunct/>
              <w:topLinePunct w:val="0"/>
              <w:bidi w:val="0"/>
              <w:spacing w:line="520" w:lineRule="exact"/>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sz w:val="24"/>
                <w:highlight w:val="none"/>
                <w:lang w:val="en-US" w:eastAsia="zh-CN"/>
              </w:rPr>
              <w:t>1</w:t>
            </w:r>
          </w:p>
        </w:tc>
        <w:tc>
          <w:tcPr>
            <w:tcW w:w="0" w:type="auto"/>
            <w:vAlign w:val="center"/>
          </w:tcPr>
          <w:p>
            <w:pPr>
              <w:jc w:val="center"/>
              <w:rPr>
                <w:rFonts w:hint="eastAsia" w:ascii="仿宋" w:hAnsi="仿宋" w:eastAsia="仿宋" w:cs="仿宋"/>
                <w:color w:val="auto"/>
                <w:kern w:val="2"/>
                <w:sz w:val="22"/>
                <w:szCs w:val="22"/>
                <w:highlight w:val="none"/>
                <w:lang w:val="en-US" w:eastAsia="zh-CN" w:bidi="ar-SA"/>
              </w:rPr>
            </w:pPr>
          </w:p>
        </w:tc>
        <w:tc>
          <w:tcPr>
            <w:tcW w:w="1494" w:type="dxa"/>
            <w:vAlign w:val="center"/>
          </w:tcPr>
          <w:p>
            <w:pPr>
              <w:jc w:val="center"/>
              <w:rPr>
                <w:rFonts w:hint="eastAsia" w:ascii="仿宋" w:hAnsi="仿宋" w:eastAsia="仿宋" w:cs="仿宋"/>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0" w:type="auto"/>
            <w:vAlign w:val="center"/>
          </w:tcPr>
          <w:p>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合计</w:t>
            </w:r>
          </w:p>
        </w:tc>
        <w:tc>
          <w:tcPr>
            <w:tcW w:w="6624" w:type="dxa"/>
            <w:gridSpan w:val="5"/>
            <w:vAlign w:val="center"/>
          </w:tcPr>
          <w:p>
            <w:pPr>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 xml:space="preserve">总价（含税   %）大写：         </w:t>
            </w:r>
          </w:p>
        </w:tc>
        <w:tc>
          <w:tcPr>
            <w:tcW w:w="1494" w:type="dxa"/>
            <w:vAlign w:val="center"/>
          </w:tcPr>
          <w:p>
            <w:pPr>
              <w:jc w:val="center"/>
              <w:rPr>
                <w:rFonts w:hint="eastAsia" w:ascii="仿宋" w:hAnsi="仿宋" w:eastAsia="仿宋" w:cs="仿宋"/>
                <w:color w:val="auto"/>
                <w:kern w:val="2"/>
                <w:sz w:val="22"/>
                <w:szCs w:val="22"/>
                <w:highlight w:val="none"/>
                <w:lang w:val="en-US" w:eastAsia="zh-CN" w:bidi="ar-SA"/>
              </w:rPr>
            </w:pPr>
          </w:p>
        </w:tc>
      </w:tr>
    </w:tbl>
    <w:p>
      <w:pPr>
        <w:pStyle w:val="19"/>
        <w:ind w:firstLine="578"/>
        <w:jc w:val="center"/>
        <w:rPr>
          <w:rFonts w:ascii="仿宋_GB2312" w:hAnsi="仿宋_GB2312" w:eastAsia="仿宋_GB2312" w:cs="仿宋_GB2312"/>
          <w:b/>
          <w:color w:val="auto"/>
          <w:sz w:val="28"/>
          <w:szCs w:val="28"/>
          <w:highlight w:val="none"/>
        </w:rPr>
      </w:pPr>
    </w:p>
    <w:p>
      <w:pPr>
        <w:pStyle w:val="19"/>
        <w:ind w:firstLine="578"/>
        <w:jc w:val="center"/>
        <w:rPr>
          <w:rFonts w:ascii="仿宋_GB2312" w:hAnsi="仿宋_GB2312" w:eastAsia="仿宋_GB2312" w:cs="仿宋_GB2312"/>
          <w:b/>
          <w:color w:val="auto"/>
          <w:sz w:val="28"/>
          <w:szCs w:val="28"/>
          <w:highlight w:val="none"/>
        </w:rPr>
      </w:pPr>
    </w:p>
    <w:p>
      <w:pPr>
        <w:pStyle w:val="19"/>
        <w:ind w:firstLine="578"/>
        <w:jc w:val="center"/>
        <w:rPr>
          <w:rFonts w:ascii="仿宋_GB2312" w:hAnsi="仿宋_GB2312" w:eastAsia="仿宋_GB2312" w:cs="仿宋_GB2312"/>
          <w:b/>
          <w:color w:val="auto"/>
          <w:sz w:val="28"/>
          <w:szCs w:val="28"/>
          <w:highlight w:val="none"/>
        </w:rPr>
      </w:pPr>
    </w:p>
    <w:p>
      <w:pPr>
        <w:pStyle w:val="19"/>
        <w:ind w:firstLine="578"/>
        <w:jc w:val="center"/>
        <w:rPr>
          <w:rFonts w:ascii="仿宋_GB2312" w:hAnsi="仿宋_GB2312" w:eastAsia="仿宋_GB2312" w:cs="仿宋_GB2312"/>
          <w:b/>
          <w:color w:val="auto"/>
          <w:sz w:val="28"/>
          <w:szCs w:val="28"/>
          <w:highlight w:val="none"/>
        </w:rPr>
      </w:pPr>
    </w:p>
    <w:p>
      <w:pPr>
        <w:pStyle w:val="19"/>
        <w:ind w:left="0" w:leftChars="0" w:firstLine="0" w:firstLineChars="0"/>
        <w:jc w:val="both"/>
        <w:rPr>
          <w:rFonts w:hint="eastAsia" w:ascii="仿宋_GB2312" w:hAnsi="仿宋_GB2312" w:eastAsia="仿宋_GB2312" w:cs="仿宋_GB2312"/>
          <w:b/>
          <w:color w:val="auto"/>
          <w:sz w:val="28"/>
          <w:szCs w:val="28"/>
          <w:highlight w:val="none"/>
        </w:rPr>
      </w:pPr>
    </w:p>
    <w:p>
      <w:pPr>
        <w:pStyle w:val="19"/>
        <w:ind w:firstLine="3850" w:firstLineChars="1375"/>
        <w:jc w:val="both"/>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6 </w:t>
      </w:r>
      <w:r>
        <w:rPr>
          <w:rFonts w:hint="eastAsia" w:ascii="仿宋_GB2312" w:hAnsi="仿宋_GB2312" w:eastAsia="仿宋_GB2312" w:cs="仿宋_GB2312"/>
          <w:b/>
          <w:color w:val="auto"/>
          <w:sz w:val="28"/>
          <w:szCs w:val="28"/>
          <w:highlight w:val="none"/>
          <w:lang w:val="en-US" w:eastAsia="zh-CN"/>
        </w:rPr>
        <w:t>响应</w:t>
      </w:r>
      <w:r>
        <w:rPr>
          <w:rFonts w:hint="eastAsia" w:ascii="仿宋_GB2312" w:hAnsi="仿宋_GB2312" w:eastAsia="仿宋_GB2312" w:cs="仿宋_GB2312"/>
          <w:b/>
          <w:color w:val="auto"/>
          <w:sz w:val="28"/>
          <w:szCs w:val="28"/>
          <w:highlight w:val="none"/>
        </w:rPr>
        <w:t>承诺</w:t>
      </w:r>
      <w:r>
        <w:rPr>
          <w:rFonts w:hint="eastAsia" w:ascii="仿宋_GB2312" w:hAnsi="仿宋_GB2312" w:eastAsia="仿宋_GB2312" w:cs="仿宋_GB2312"/>
          <w:b/>
          <w:color w:val="auto"/>
          <w:sz w:val="28"/>
          <w:szCs w:val="28"/>
          <w:highlight w:val="none"/>
          <w:lang w:val="en-US" w:eastAsia="zh-CN"/>
        </w:rPr>
        <w:t>书</w:t>
      </w:r>
    </w:p>
    <w:p>
      <w:pPr>
        <w:pStyle w:val="28"/>
        <w:jc w:val="both"/>
        <w:rPr>
          <w:rFonts w:hint="eastAsia" w:ascii="仿宋_GB2312" w:hAnsi="仿宋_GB2312" w:cs="仿宋_GB2312"/>
          <w:b w:val="0"/>
          <w:bCs/>
          <w:color w:val="auto"/>
          <w:kern w:val="2"/>
          <w:sz w:val="28"/>
          <w:szCs w:val="28"/>
          <w:highlight w:val="none"/>
        </w:rPr>
      </w:pPr>
    </w:p>
    <w:p>
      <w:pPr>
        <w:pStyle w:val="28"/>
        <w:jc w:val="both"/>
        <w:rPr>
          <w:rFonts w:hint="eastAsia" w:ascii="仿宋" w:hAnsi="仿宋" w:eastAsia="仿宋" w:cs="仿宋"/>
          <w:b w:val="0"/>
          <w:bCs/>
          <w:color w:val="auto"/>
          <w:kern w:val="2"/>
          <w:sz w:val="28"/>
          <w:szCs w:val="28"/>
          <w:highlight w:val="none"/>
        </w:rPr>
      </w:pPr>
      <w:r>
        <w:rPr>
          <w:rFonts w:hint="eastAsia" w:ascii="仿宋" w:hAnsi="仿宋" w:eastAsia="仿宋" w:cs="仿宋"/>
          <w:b w:val="0"/>
          <w:bCs/>
          <w:color w:val="auto"/>
          <w:kern w:val="2"/>
          <w:sz w:val="28"/>
          <w:szCs w:val="28"/>
          <w:highlight w:val="none"/>
        </w:rPr>
        <w:t>广州市净水有限公司 ：</w:t>
      </w:r>
    </w:p>
    <w:p>
      <w:pPr>
        <w:pStyle w:val="28"/>
        <w:ind w:firstLine="560" w:firstLineChars="200"/>
        <w:jc w:val="both"/>
        <w:rPr>
          <w:rFonts w:hint="eastAsia" w:ascii="仿宋" w:hAnsi="仿宋" w:eastAsia="仿宋" w:cs="仿宋"/>
          <w:b w:val="0"/>
          <w:bCs/>
          <w:color w:val="auto"/>
          <w:kern w:val="2"/>
          <w:sz w:val="28"/>
          <w:szCs w:val="28"/>
          <w:highlight w:val="none"/>
          <w:lang w:eastAsia="zh-CN"/>
        </w:rPr>
      </w:pPr>
      <w:r>
        <w:rPr>
          <w:rFonts w:hint="eastAsia" w:ascii="仿宋" w:hAnsi="仿宋" w:eastAsia="仿宋" w:cs="仿宋"/>
          <w:b w:val="0"/>
          <w:bCs/>
          <w:color w:val="auto"/>
          <w:kern w:val="2"/>
          <w:sz w:val="28"/>
          <w:szCs w:val="28"/>
          <w:highlight w:val="none"/>
        </w:rPr>
        <w:t>我方完全理解</w:t>
      </w:r>
      <w:r>
        <w:rPr>
          <w:rFonts w:hint="eastAsia" w:ascii="仿宋" w:hAnsi="仿宋" w:eastAsia="仿宋" w:cs="仿宋"/>
          <w:b w:val="0"/>
          <w:bCs/>
          <w:color w:val="auto"/>
          <w:kern w:val="2"/>
          <w:sz w:val="28"/>
          <w:szCs w:val="28"/>
          <w:highlight w:val="none"/>
          <w:lang w:val="en-US" w:eastAsia="zh-CN"/>
        </w:rPr>
        <w:t>询价文件</w:t>
      </w:r>
      <w:r>
        <w:rPr>
          <w:rFonts w:hint="eastAsia" w:ascii="仿宋" w:hAnsi="仿宋" w:eastAsia="仿宋" w:cs="仿宋"/>
          <w:b w:val="0"/>
          <w:bCs/>
          <w:color w:val="auto"/>
          <w:kern w:val="2"/>
          <w:sz w:val="28"/>
          <w:szCs w:val="28"/>
          <w:highlight w:val="none"/>
        </w:rPr>
        <w:t>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w:t>
      </w:r>
      <w:r>
        <w:rPr>
          <w:rFonts w:hint="eastAsia" w:ascii="仿宋" w:hAnsi="仿宋" w:eastAsia="仿宋" w:cs="仿宋"/>
          <w:b w:val="0"/>
          <w:bCs/>
          <w:color w:val="auto"/>
          <w:kern w:val="2"/>
          <w:sz w:val="28"/>
          <w:szCs w:val="28"/>
          <w:highlight w:val="none"/>
          <w:lang w:eastAsia="zh-CN"/>
        </w:rPr>
        <w:t>。</w:t>
      </w:r>
    </w:p>
    <w:p>
      <w:pPr>
        <w:pStyle w:val="28"/>
        <w:ind w:firstLine="562"/>
        <w:jc w:val="both"/>
        <w:rPr>
          <w:rFonts w:hint="eastAsia" w:ascii="仿宋" w:hAnsi="仿宋" w:eastAsia="仿宋" w:cs="仿宋"/>
          <w:b w:val="0"/>
          <w:bCs/>
          <w:color w:val="auto"/>
          <w:kern w:val="2"/>
          <w:sz w:val="28"/>
          <w:szCs w:val="28"/>
          <w:highlight w:val="none"/>
        </w:rPr>
      </w:pPr>
    </w:p>
    <w:p>
      <w:pPr>
        <w:pStyle w:val="28"/>
        <w:ind w:left="0" w:leftChars="0"/>
        <w:jc w:val="right"/>
        <w:rPr>
          <w:rFonts w:hint="eastAsia" w:ascii="仿宋" w:hAnsi="仿宋" w:eastAsia="仿宋" w:cs="仿宋"/>
          <w:b w:val="0"/>
          <w:bCs/>
          <w:color w:val="auto"/>
          <w:kern w:val="2"/>
          <w:sz w:val="28"/>
          <w:szCs w:val="28"/>
          <w:highlight w:val="none"/>
        </w:rPr>
      </w:pPr>
      <w:r>
        <w:rPr>
          <w:rFonts w:hint="eastAsia" w:ascii="仿宋" w:hAnsi="仿宋" w:eastAsia="仿宋" w:cs="仿宋"/>
          <w:b w:val="0"/>
          <w:bCs/>
          <w:color w:val="auto"/>
          <w:kern w:val="2"/>
          <w:sz w:val="28"/>
          <w:szCs w:val="28"/>
          <w:highlight w:val="none"/>
          <w:u w:val="single"/>
        </w:rPr>
        <w:t xml:space="preserve"> (报价单位) </w:t>
      </w:r>
      <w:r>
        <w:rPr>
          <w:rFonts w:hint="eastAsia" w:ascii="仿宋" w:hAnsi="仿宋" w:eastAsia="仿宋" w:cs="仿宋"/>
          <w:b w:val="0"/>
          <w:bCs/>
          <w:color w:val="auto"/>
          <w:kern w:val="2"/>
          <w:sz w:val="28"/>
          <w:szCs w:val="28"/>
          <w:highlight w:val="none"/>
        </w:rPr>
        <w:t>公司（盖单位公章）</w:t>
      </w:r>
    </w:p>
    <w:p>
      <w:pPr>
        <w:pStyle w:val="19"/>
        <w:jc w:val="right"/>
        <w:rPr>
          <w:rFonts w:hint="eastAsia" w:ascii="仿宋_GB2312" w:hAnsi="仿宋_GB2312" w:eastAsia="仿宋_GB2312" w:cs="仿宋_GB2312"/>
          <w:b/>
          <w:color w:val="auto"/>
          <w:sz w:val="28"/>
          <w:szCs w:val="28"/>
          <w:highlight w:val="none"/>
          <w:lang w:val="en-US" w:eastAsia="zh-CN"/>
        </w:rPr>
      </w:pPr>
      <w:r>
        <w:rPr>
          <w:rFonts w:hint="eastAsia" w:ascii="仿宋" w:hAnsi="仿宋" w:eastAsia="仿宋" w:cs="仿宋"/>
          <w:b w:val="0"/>
          <w:bCs/>
          <w:color w:val="auto"/>
          <w:kern w:val="2"/>
          <w:sz w:val="28"/>
          <w:szCs w:val="28"/>
          <w:highlight w:val="none"/>
        </w:rPr>
        <w:t>年</w:t>
      </w:r>
      <w:r>
        <w:rPr>
          <w:rFonts w:hint="eastAsia" w:ascii="仿宋" w:hAnsi="仿宋" w:eastAsia="仿宋" w:cs="仿宋"/>
          <w:b w:val="0"/>
          <w:bCs/>
          <w:color w:val="auto"/>
          <w:kern w:val="2"/>
          <w:sz w:val="28"/>
          <w:szCs w:val="28"/>
          <w:highlight w:val="none"/>
          <w:lang w:val="en-US" w:eastAsia="zh-CN"/>
        </w:rPr>
        <w:t xml:space="preserve"> </w:t>
      </w:r>
      <w:r>
        <w:rPr>
          <w:rFonts w:hint="eastAsia" w:ascii="仿宋" w:hAnsi="仿宋" w:eastAsia="仿宋" w:cs="仿宋"/>
          <w:b w:val="0"/>
          <w:bCs/>
          <w:color w:val="auto"/>
          <w:kern w:val="2"/>
          <w:sz w:val="28"/>
          <w:szCs w:val="28"/>
          <w:highlight w:val="none"/>
        </w:rPr>
        <w:t>月</w:t>
      </w:r>
      <w:r>
        <w:rPr>
          <w:rFonts w:hint="eastAsia" w:ascii="仿宋" w:hAnsi="仿宋" w:eastAsia="仿宋" w:cs="仿宋"/>
          <w:b w:val="0"/>
          <w:bCs/>
          <w:color w:val="auto"/>
          <w:kern w:val="2"/>
          <w:sz w:val="28"/>
          <w:szCs w:val="28"/>
          <w:highlight w:val="none"/>
          <w:lang w:val="en-US" w:eastAsia="zh-CN"/>
        </w:rPr>
        <w:t xml:space="preserve"> </w:t>
      </w:r>
      <w:r>
        <w:rPr>
          <w:rFonts w:hint="eastAsia" w:ascii="仿宋" w:hAnsi="仿宋" w:eastAsia="仿宋" w:cs="仿宋"/>
          <w:b w:val="0"/>
          <w:bCs/>
          <w:color w:val="auto"/>
          <w:kern w:val="2"/>
          <w:sz w:val="28"/>
          <w:szCs w:val="28"/>
          <w:highlight w:val="none"/>
        </w:rPr>
        <w:t>日</w:t>
      </w:r>
    </w:p>
    <w:p>
      <w:pPr>
        <w:pStyle w:val="19"/>
        <w:ind w:firstLine="578"/>
        <w:jc w:val="center"/>
        <w:rPr>
          <w:rFonts w:hint="eastAsia" w:ascii="仿宋_GB2312" w:hAnsi="仿宋_GB2312" w:eastAsia="仿宋_GB2312" w:cs="仿宋_GB2312"/>
          <w:b/>
          <w:color w:val="auto"/>
          <w:sz w:val="28"/>
          <w:szCs w:val="28"/>
          <w:highlight w:val="none"/>
        </w:rPr>
      </w:pPr>
    </w:p>
    <w:p>
      <w:pPr>
        <w:pStyle w:val="19"/>
        <w:ind w:firstLine="578"/>
        <w:jc w:val="center"/>
        <w:rPr>
          <w:rFonts w:hint="eastAsia" w:ascii="仿宋_GB2312" w:hAnsi="仿宋_GB2312" w:eastAsia="仿宋_GB2312" w:cs="仿宋_GB2312"/>
          <w:b/>
          <w:color w:val="auto"/>
          <w:sz w:val="28"/>
          <w:szCs w:val="28"/>
          <w:highlight w:val="none"/>
        </w:rPr>
      </w:pPr>
    </w:p>
    <w:p>
      <w:pPr>
        <w:jc w:val="center"/>
        <w:rPr>
          <w:rFonts w:hint="eastAsia" w:ascii="仿宋_GB2312" w:hAnsi="仿宋_GB2312" w:eastAsia="仿宋_GB2312" w:cs="仿宋_GB2312"/>
          <w:b/>
          <w:color w:val="auto"/>
          <w:sz w:val="28"/>
          <w:szCs w:val="28"/>
          <w:highlight w:val="none"/>
          <w:lang w:val="en-US" w:eastAsia="zh-CN"/>
        </w:rPr>
      </w:pPr>
    </w:p>
    <w:p>
      <w:pPr>
        <w:jc w:val="center"/>
        <w:rPr>
          <w:rFonts w:hint="eastAsia" w:ascii="仿宋_GB2312" w:hAnsi="仿宋_GB2312" w:eastAsia="仿宋_GB2312" w:cs="仿宋_GB2312"/>
          <w:b/>
          <w:color w:val="auto"/>
          <w:sz w:val="28"/>
          <w:szCs w:val="28"/>
          <w:highlight w:val="none"/>
          <w:lang w:val="en-US" w:eastAsia="zh-CN"/>
        </w:rPr>
      </w:pPr>
    </w:p>
    <w:bookmarkEnd w:id="0"/>
    <w:p>
      <w:pPr>
        <w:pStyle w:val="28"/>
        <w:ind w:firstLine="0" w:firstLineChars="0"/>
        <w:rPr>
          <w:color w:val="auto"/>
          <w:highlight w:val="none"/>
        </w:rPr>
      </w:pPr>
    </w:p>
    <w:sectPr>
      <w:headerReference r:id="rId9" w:type="default"/>
      <w:footerReference r:id="rId10"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5</w:t>
    </w:r>
    <w:r>
      <w:fldChar w:fldCharType="end"/>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6F9285"/>
    <w:multiLevelType w:val="singleLevel"/>
    <w:tmpl w:val="CA6F9285"/>
    <w:lvl w:ilvl="0" w:tentative="0">
      <w:start w:val="3"/>
      <w:numFmt w:val="chineseCounting"/>
      <w:suff w:val="space"/>
      <w:lvlText w:val="第%1部分"/>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107E"/>
    <w:rsid w:val="00041B68"/>
    <w:rsid w:val="00051F9F"/>
    <w:rsid w:val="00052162"/>
    <w:rsid w:val="00054907"/>
    <w:rsid w:val="00082A87"/>
    <w:rsid w:val="00095C1E"/>
    <w:rsid w:val="000A42D6"/>
    <w:rsid w:val="000A56EB"/>
    <w:rsid w:val="000B4B67"/>
    <w:rsid w:val="000C2784"/>
    <w:rsid w:val="000C2DD9"/>
    <w:rsid w:val="000D07B7"/>
    <w:rsid w:val="000E09D0"/>
    <w:rsid w:val="000E18AB"/>
    <w:rsid w:val="000E6312"/>
    <w:rsid w:val="000F0B31"/>
    <w:rsid w:val="000F63A3"/>
    <w:rsid w:val="001033F4"/>
    <w:rsid w:val="00113C90"/>
    <w:rsid w:val="00113EA9"/>
    <w:rsid w:val="00116C80"/>
    <w:rsid w:val="001204BB"/>
    <w:rsid w:val="0013339B"/>
    <w:rsid w:val="001511A8"/>
    <w:rsid w:val="001573AC"/>
    <w:rsid w:val="00163C2E"/>
    <w:rsid w:val="00170CCC"/>
    <w:rsid w:val="00170F56"/>
    <w:rsid w:val="00171465"/>
    <w:rsid w:val="00172A27"/>
    <w:rsid w:val="00183889"/>
    <w:rsid w:val="00185129"/>
    <w:rsid w:val="001A1D88"/>
    <w:rsid w:val="001A4904"/>
    <w:rsid w:val="001A72A4"/>
    <w:rsid w:val="001A79C5"/>
    <w:rsid w:val="001D0ABE"/>
    <w:rsid w:val="001E4679"/>
    <w:rsid w:val="00213AE2"/>
    <w:rsid w:val="00213C4F"/>
    <w:rsid w:val="0021418D"/>
    <w:rsid w:val="00220D02"/>
    <w:rsid w:val="00224273"/>
    <w:rsid w:val="00226167"/>
    <w:rsid w:val="002274D1"/>
    <w:rsid w:val="00231F12"/>
    <w:rsid w:val="00232FCA"/>
    <w:rsid w:val="00236CE0"/>
    <w:rsid w:val="00242CE2"/>
    <w:rsid w:val="00253EAD"/>
    <w:rsid w:val="00255FE1"/>
    <w:rsid w:val="00262E59"/>
    <w:rsid w:val="00265091"/>
    <w:rsid w:val="00267F9B"/>
    <w:rsid w:val="0027091C"/>
    <w:rsid w:val="00272765"/>
    <w:rsid w:val="0028182E"/>
    <w:rsid w:val="00283D77"/>
    <w:rsid w:val="00283E67"/>
    <w:rsid w:val="002B098E"/>
    <w:rsid w:val="002B2D37"/>
    <w:rsid w:val="002B5A58"/>
    <w:rsid w:val="002D112B"/>
    <w:rsid w:val="002D23CD"/>
    <w:rsid w:val="002E4DF7"/>
    <w:rsid w:val="002E676D"/>
    <w:rsid w:val="00300061"/>
    <w:rsid w:val="00300953"/>
    <w:rsid w:val="00306EDD"/>
    <w:rsid w:val="0033207F"/>
    <w:rsid w:val="00336C52"/>
    <w:rsid w:val="003425D4"/>
    <w:rsid w:val="00343245"/>
    <w:rsid w:val="003434F2"/>
    <w:rsid w:val="00343A3A"/>
    <w:rsid w:val="003641AF"/>
    <w:rsid w:val="003717E8"/>
    <w:rsid w:val="00371D56"/>
    <w:rsid w:val="003747B6"/>
    <w:rsid w:val="00376700"/>
    <w:rsid w:val="003767EA"/>
    <w:rsid w:val="00385A20"/>
    <w:rsid w:val="00385CD3"/>
    <w:rsid w:val="00391EE2"/>
    <w:rsid w:val="00396EB0"/>
    <w:rsid w:val="003A005D"/>
    <w:rsid w:val="003A12D5"/>
    <w:rsid w:val="003B39BE"/>
    <w:rsid w:val="003C4F24"/>
    <w:rsid w:val="003C7E4B"/>
    <w:rsid w:val="003D2CAD"/>
    <w:rsid w:val="004059DD"/>
    <w:rsid w:val="00410FFE"/>
    <w:rsid w:val="00414C19"/>
    <w:rsid w:val="004156EA"/>
    <w:rsid w:val="004344B9"/>
    <w:rsid w:val="00441200"/>
    <w:rsid w:val="0045549E"/>
    <w:rsid w:val="00460121"/>
    <w:rsid w:val="0046338C"/>
    <w:rsid w:val="00463643"/>
    <w:rsid w:val="004657F4"/>
    <w:rsid w:val="004731C8"/>
    <w:rsid w:val="0047438F"/>
    <w:rsid w:val="004761B3"/>
    <w:rsid w:val="00492C21"/>
    <w:rsid w:val="0049583D"/>
    <w:rsid w:val="0049660F"/>
    <w:rsid w:val="004A2191"/>
    <w:rsid w:val="004A33AB"/>
    <w:rsid w:val="004B2D33"/>
    <w:rsid w:val="004C1B22"/>
    <w:rsid w:val="004C1DF0"/>
    <w:rsid w:val="004E7CF2"/>
    <w:rsid w:val="004F3712"/>
    <w:rsid w:val="004F463D"/>
    <w:rsid w:val="004F7C8C"/>
    <w:rsid w:val="00505307"/>
    <w:rsid w:val="005131DF"/>
    <w:rsid w:val="0051397E"/>
    <w:rsid w:val="00515D9B"/>
    <w:rsid w:val="00520A3B"/>
    <w:rsid w:val="00524569"/>
    <w:rsid w:val="005255BD"/>
    <w:rsid w:val="00527E41"/>
    <w:rsid w:val="00536B53"/>
    <w:rsid w:val="00540EFB"/>
    <w:rsid w:val="00571E9E"/>
    <w:rsid w:val="00581B73"/>
    <w:rsid w:val="00584408"/>
    <w:rsid w:val="005905D7"/>
    <w:rsid w:val="00592274"/>
    <w:rsid w:val="005A3FE5"/>
    <w:rsid w:val="005A679B"/>
    <w:rsid w:val="005A7B95"/>
    <w:rsid w:val="005B127B"/>
    <w:rsid w:val="005B63B5"/>
    <w:rsid w:val="005C0D4B"/>
    <w:rsid w:val="005C30DC"/>
    <w:rsid w:val="005D70B8"/>
    <w:rsid w:val="005E04FD"/>
    <w:rsid w:val="005E6490"/>
    <w:rsid w:val="005F3269"/>
    <w:rsid w:val="005F3B1A"/>
    <w:rsid w:val="00611396"/>
    <w:rsid w:val="00621CAD"/>
    <w:rsid w:val="00630629"/>
    <w:rsid w:val="0063490E"/>
    <w:rsid w:val="00637EAF"/>
    <w:rsid w:val="00642552"/>
    <w:rsid w:val="006517FF"/>
    <w:rsid w:val="00663714"/>
    <w:rsid w:val="00671469"/>
    <w:rsid w:val="00675318"/>
    <w:rsid w:val="006809B2"/>
    <w:rsid w:val="00686C6E"/>
    <w:rsid w:val="006940B1"/>
    <w:rsid w:val="006A4BAF"/>
    <w:rsid w:val="006A7AC7"/>
    <w:rsid w:val="006B062A"/>
    <w:rsid w:val="006B1132"/>
    <w:rsid w:val="006B5BEE"/>
    <w:rsid w:val="006C2F53"/>
    <w:rsid w:val="006E219A"/>
    <w:rsid w:val="006E2E18"/>
    <w:rsid w:val="006E33F1"/>
    <w:rsid w:val="006F3F1A"/>
    <w:rsid w:val="006F75D6"/>
    <w:rsid w:val="00711C44"/>
    <w:rsid w:val="007132DB"/>
    <w:rsid w:val="00713DD5"/>
    <w:rsid w:val="00717FB7"/>
    <w:rsid w:val="00733DD1"/>
    <w:rsid w:val="007409F4"/>
    <w:rsid w:val="00741F15"/>
    <w:rsid w:val="0074526F"/>
    <w:rsid w:val="00751C09"/>
    <w:rsid w:val="00755138"/>
    <w:rsid w:val="00755775"/>
    <w:rsid w:val="00760BA5"/>
    <w:rsid w:val="00764E2A"/>
    <w:rsid w:val="0076671E"/>
    <w:rsid w:val="00772063"/>
    <w:rsid w:val="007854A3"/>
    <w:rsid w:val="007911D3"/>
    <w:rsid w:val="00792AE1"/>
    <w:rsid w:val="00794B5C"/>
    <w:rsid w:val="00796DCB"/>
    <w:rsid w:val="007A691D"/>
    <w:rsid w:val="007A6CFE"/>
    <w:rsid w:val="007B4EC7"/>
    <w:rsid w:val="007B77F3"/>
    <w:rsid w:val="007B7846"/>
    <w:rsid w:val="007C1090"/>
    <w:rsid w:val="007D3486"/>
    <w:rsid w:val="007E30AB"/>
    <w:rsid w:val="007F6D27"/>
    <w:rsid w:val="007F772E"/>
    <w:rsid w:val="00801169"/>
    <w:rsid w:val="00810AF5"/>
    <w:rsid w:val="00810BD1"/>
    <w:rsid w:val="0081635A"/>
    <w:rsid w:val="008264BE"/>
    <w:rsid w:val="00853E31"/>
    <w:rsid w:val="00855717"/>
    <w:rsid w:val="00857153"/>
    <w:rsid w:val="0086361F"/>
    <w:rsid w:val="00865E96"/>
    <w:rsid w:val="00870CA4"/>
    <w:rsid w:val="00870CE2"/>
    <w:rsid w:val="00871ADC"/>
    <w:rsid w:val="0087285C"/>
    <w:rsid w:val="00872987"/>
    <w:rsid w:val="00887D6A"/>
    <w:rsid w:val="008940BA"/>
    <w:rsid w:val="008B3FEF"/>
    <w:rsid w:val="008B642B"/>
    <w:rsid w:val="008B7436"/>
    <w:rsid w:val="008C0492"/>
    <w:rsid w:val="008C679C"/>
    <w:rsid w:val="008D0175"/>
    <w:rsid w:val="008D7338"/>
    <w:rsid w:val="008E5737"/>
    <w:rsid w:val="008F0E53"/>
    <w:rsid w:val="008F55E6"/>
    <w:rsid w:val="008F7374"/>
    <w:rsid w:val="0090201C"/>
    <w:rsid w:val="009168C9"/>
    <w:rsid w:val="00917BA5"/>
    <w:rsid w:val="00921E38"/>
    <w:rsid w:val="00931104"/>
    <w:rsid w:val="00931696"/>
    <w:rsid w:val="00944106"/>
    <w:rsid w:val="009467A2"/>
    <w:rsid w:val="009529B1"/>
    <w:rsid w:val="00953403"/>
    <w:rsid w:val="00954FAE"/>
    <w:rsid w:val="00957D49"/>
    <w:rsid w:val="00962687"/>
    <w:rsid w:val="00964E4F"/>
    <w:rsid w:val="0096611A"/>
    <w:rsid w:val="0098030C"/>
    <w:rsid w:val="00982CDA"/>
    <w:rsid w:val="009B21C3"/>
    <w:rsid w:val="009B2DEC"/>
    <w:rsid w:val="009B4C9F"/>
    <w:rsid w:val="009E7E94"/>
    <w:rsid w:val="00A108AB"/>
    <w:rsid w:val="00A12D7F"/>
    <w:rsid w:val="00A21247"/>
    <w:rsid w:val="00A22ACB"/>
    <w:rsid w:val="00A24527"/>
    <w:rsid w:val="00A403F2"/>
    <w:rsid w:val="00A426A5"/>
    <w:rsid w:val="00A44273"/>
    <w:rsid w:val="00A44D76"/>
    <w:rsid w:val="00A51E44"/>
    <w:rsid w:val="00A54A9B"/>
    <w:rsid w:val="00A559AA"/>
    <w:rsid w:val="00A5643E"/>
    <w:rsid w:val="00A6789C"/>
    <w:rsid w:val="00A72917"/>
    <w:rsid w:val="00A76DB5"/>
    <w:rsid w:val="00A82974"/>
    <w:rsid w:val="00A8461C"/>
    <w:rsid w:val="00AB679A"/>
    <w:rsid w:val="00AC7DE8"/>
    <w:rsid w:val="00AE0316"/>
    <w:rsid w:val="00AE1022"/>
    <w:rsid w:val="00AE38F4"/>
    <w:rsid w:val="00AE55F9"/>
    <w:rsid w:val="00AF56B1"/>
    <w:rsid w:val="00AF612E"/>
    <w:rsid w:val="00AF72B6"/>
    <w:rsid w:val="00B06380"/>
    <w:rsid w:val="00B1009E"/>
    <w:rsid w:val="00B10238"/>
    <w:rsid w:val="00B16806"/>
    <w:rsid w:val="00B3111F"/>
    <w:rsid w:val="00B407A5"/>
    <w:rsid w:val="00B52256"/>
    <w:rsid w:val="00B712CF"/>
    <w:rsid w:val="00B751C7"/>
    <w:rsid w:val="00B857E9"/>
    <w:rsid w:val="00B85C10"/>
    <w:rsid w:val="00B8706D"/>
    <w:rsid w:val="00B949D4"/>
    <w:rsid w:val="00BA5241"/>
    <w:rsid w:val="00BC1AD9"/>
    <w:rsid w:val="00BD3A21"/>
    <w:rsid w:val="00BF4A36"/>
    <w:rsid w:val="00BF7E39"/>
    <w:rsid w:val="00C01E99"/>
    <w:rsid w:val="00C0668F"/>
    <w:rsid w:val="00C1128B"/>
    <w:rsid w:val="00C20C4F"/>
    <w:rsid w:val="00C51646"/>
    <w:rsid w:val="00C5268A"/>
    <w:rsid w:val="00C57269"/>
    <w:rsid w:val="00C61027"/>
    <w:rsid w:val="00C628F2"/>
    <w:rsid w:val="00C81B6B"/>
    <w:rsid w:val="00C84680"/>
    <w:rsid w:val="00C91691"/>
    <w:rsid w:val="00C9681D"/>
    <w:rsid w:val="00CA09B5"/>
    <w:rsid w:val="00CA3B7B"/>
    <w:rsid w:val="00CA4D27"/>
    <w:rsid w:val="00CA67CC"/>
    <w:rsid w:val="00CA7558"/>
    <w:rsid w:val="00CB44D7"/>
    <w:rsid w:val="00CE0B9A"/>
    <w:rsid w:val="00CF4C91"/>
    <w:rsid w:val="00CF7EFD"/>
    <w:rsid w:val="00D01F0B"/>
    <w:rsid w:val="00D10479"/>
    <w:rsid w:val="00D104B7"/>
    <w:rsid w:val="00D14668"/>
    <w:rsid w:val="00D170A3"/>
    <w:rsid w:val="00D231CA"/>
    <w:rsid w:val="00D31A78"/>
    <w:rsid w:val="00D33D9F"/>
    <w:rsid w:val="00D343A3"/>
    <w:rsid w:val="00D454F5"/>
    <w:rsid w:val="00D4562B"/>
    <w:rsid w:val="00D614CD"/>
    <w:rsid w:val="00D62E29"/>
    <w:rsid w:val="00D915A3"/>
    <w:rsid w:val="00D93AFB"/>
    <w:rsid w:val="00D94292"/>
    <w:rsid w:val="00D95837"/>
    <w:rsid w:val="00DB243B"/>
    <w:rsid w:val="00DB6303"/>
    <w:rsid w:val="00DB702E"/>
    <w:rsid w:val="00DC431D"/>
    <w:rsid w:val="00DC52E3"/>
    <w:rsid w:val="00DC77A6"/>
    <w:rsid w:val="00DE0478"/>
    <w:rsid w:val="00DE1E3F"/>
    <w:rsid w:val="00DF51C1"/>
    <w:rsid w:val="00DF74CF"/>
    <w:rsid w:val="00E11164"/>
    <w:rsid w:val="00E12831"/>
    <w:rsid w:val="00E25026"/>
    <w:rsid w:val="00E25222"/>
    <w:rsid w:val="00E253BE"/>
    <w:rsid w:val="00E301D7"/>
    <w:rsid w:val="00E30B1D"/>
    <w:rsid w:val="00E351D8"/>
    <w:rsid w:val="00E36674"/>
    <w:rsid w:val="00E42D90"/>
    <w:rsid w:val="00E43E01"/>
    <w:rsid w:val="00E62F88"/>
    <w:rsid w:val="00E70AA0"/>
    <w:rsid w:val="00E7450D"/>
    <w:rsid w:val="00E8657E"/>
    <w:rsid w:val="00E90541"/>
    <w:rsid w:val="00E90FA2"/>
    <w:rsid w:val="00E948FF"/>
    <w:rsid w:val="00E96B3B"/>
    <w:rsid w:val="00E97087"/>
    <w:rsid w:val="00EA137F"/>
    <w:rsid w:val="00EB3419"/>
    <w:rsid w:val="00EC0A7B"/>
    <w:rsid w:val="00EC127B"/>
    <w:rsid w:val="00EC371A"/>
    <w:rsid w:val="00ED5D8B"/>
    <w:rsid w:val="00EE52C5"/>
    <w:rsid w:val="00F03498"/>
    <w:rsid w:val="00F0752D"/>
    <w:rsid w:val="00F07F0B"/>
    <w:rsid w:val="00F21F2B"/>
    <w:rsid w:val="00F32659"/>
    <w:rsid w:val="00F338FD"/>
    <w:rsid w:val="00F33DD6"/>
    <w:rsid w:val="00F3648A"/>
    <w:rsid w:val="00F368B2"/>
    <w:rsid w:val="00F44B81"/>
    <w:rsid w:val="00F4528F"/>
    <w:rsid w:val="00F52DE0"/>
    <w:rsid w:val="00F5766A"/>
    <w:rsid w:val="00F8270F"/>
    <w:rsid w:val="00F82835"/>
    <w:rsid w:val="00FA169A"/>
    <w:rsid w:val="00FA239B"/>
    <w:rsid w:val="00FA70B5"/>
    <w:rsid w:val="00FA7E39"/>
    <w:rsid w:val="00FB4623"/>
    <w:rsid w:val="00FB75B7"/>
    <w:rsid w:val="00FC3BD9"/>
    <w:rsid w:val="00FC558C"/>
    <w:rsid w:val="00FD353A"/>
    <w:rsid w:val="00FE25BE"/>
    <w:rsid w:val="00FE2FB8"/>
    <w:rsid w:val="00FF4666"/>
    <w:rsid w:val="015A79BA"/>
    <w:rsid w:val="02006690"/>
    <w:rsid w:val="02732391"/>
    <w:rsid w:val="027A5F7E"/>
    <w:rsid w:val="02907F30"/>
    <w:rsid w:val="02D33308"/>
    <w:rsid w:val="030705B6"/>
    <w:rsid w:val="031E12C8"/>
    <w:rsid w:val="03A47FA1"/>
    <w:rsid w:val="03F97C93"/>
    <w:rsid w:val="047C1456"/>
    <w:rsid w:val="05087E50"/>
    <w:rsid w:val="05631463"/>
    <w:rsid w:val="05C1574D"/>
    <w:rsid w:val="066B50E3"/>
    <w:rsid w:val="06844C69"/>
    <w:rsid w:val="06F253F2"/>
    <w:rsid w:val="072C053B"/>
    <w:rsid w:val="07315370"/>
    <w:rsid w:val="077D7BC6"/>
    <w:rsid w:val="079B79E5"/>
    <w:rsid w:val="07AD2A72"/>
    <w:rsid w:val="07DF75F9"/>
    <w:rsid w:val="081A1750"/>
    <w:rsid w:val="08340DB1"/>
    <w:rsid w:val="08862B6E"/>
    <w:rsid w:val="088D2514"/>
    <w:rsid w:val="08C222A6"/>
    <w:rsid w:val="08DC35C4"/>
    <w:rsid w:val="08E72BD3"/>
    <w:rsid w:val="09036FEC"/>
    <w:rsid w:val="09151C99"/>
    <w:rsid w:val="09AF245B"/>
    <w:rsid w:val="09B207F9"/>
    <w:rsid w:val="09D95598"/>
    <w:rsid w:val="0A224330"/>
    <w:rsid w:val="0A4E2763"/>
    <w:rsid w:val="0A9106D5"/>
    <w:rsid w:val="0AE26D45"/>
    <w:rsid w:val="0B021542"/>
    <w:rsid w:val="0B856175"/>
    <w:rsid w:val="0BFC473C"/>
    <w:rsid w:val="0C451D45"/>
    <w:rsid w:val="0C502D4D"/>
    <w:rsid w:val="0C900CC3"/>
    <w:rsid w:val="0D035730"/>
    <w:rsid w:val="0D6A4E6F"/>
    <w:rsid w:val="0D6D5D30"/>
    <w:rsid w:val="0D956438"/>
    <w:rsid w:val="0DC92856"/>
    <w:rsid w:val="0E3924D9"/>
    <w:rsid w:val="0E7956F8"/>
    <w:rsid w:val="0E871FE6"/>
    <w:rsid w:val="0EA30516"/>
    <w:rsid w:val="0EA43D46"/>
    <w:rsid w:val="0EAE5049"/>
    <w:rsid w:val="0EBB3303"/>
    <w:rsid w:val="0F842EAC"/>
    <w:rsid w:val="0F8D020F"/>
    <w:rsid w:val="0FB45D3D"/>
    <w:rsid w:val="0FDE6640"/>
    <w:rsid w:val="1014696E"/>
    <w:rsid w:val="104F0796"/>
    <w:rsid w:val="10565C33"/>
    <w:rsid w:val="106C45C5"/>
    <w:rsid w:val="1072146B"/>
    <w:rsid w:val="10B74C3E"/>
    <w:rsid w:val="10D1512A"/>
    <w:rsid w:val="11535963"/>
    <w:rsid w:val="115427F3"/>
    <w:rsid w:val="1175003C"/>
    <w:rsid w:val="11A021F8"/>
    <w:rsid w:val="11AD4E09"/>
    <w:rsid w:val="11FA756E"/>
    <w:rsid w:val="12BD684D"/>
    <w:rsid w:val="13C808EC"/>
    <w:rsid w:val="14050774"/>
    <w:rsid w:val="14075E94"/>
    <w:rsid w:val="141168EE"/>
    <w:rsid w:val="14194D6B"/>
    <w:rsid w:val="144B02A3"/>
    <w:rsid w:val="1457366A"/>
    <w:rsid w:val="14D83485"/>
    <w:rsid w:val="14E57AA8"/>
    <w:rsid w:val="154C1250"/>
    <w:rsid w:val="155278BD"/>
    <w:rsid w:val="156E33B1"/>
    <w:rsid w:val="15723F6E"/>
    <w:rsid w:val="166A3074"/>
    <w:rsid w:val="16732FEB"/>
    <w:rsid w:val="16984B18"/>
    <w:rsid w:val="174D3772"/>
    <w:rsid w:val="176E7480"/>
    <w:rsid w:val="1865185A"/>
    <w:rsid w:val="187F72BD"/>
    <w:rsid w:val="18A93985"/>
    <w:rsid w:val="18FF24D3"/>
    <w:rsid w:val="191664B3"/>
    <w:rsid w:val="194C5F03"/>
    <w:rsid w:val="19EB4360"/>
    <w:rsid w:val="1A1A69C3"/>
    <w:rsid w:val="1AF9000C"/>
    <w:rsid w:val="1B792F27"/>
    <w:rsid w:val="1B972F4C"/>
    <w:rsid w:val="1BA11882"/>
    <w:rsid w:val="1BF61D47"/>
    <w:rsid w:val="1BF77ED7"/>
    <w:rsid w:val="1CC362EC"/>
    <w:rsid w:val="1CD4218B"/>
    <w:rsid w:val="1DF02255"/>
    <w:rsid w:val="1E5828D6"/>
    <w:rsid w:val="1E6F40D8"/>
    <w:rsid w:val="1E7D07B8"/>
    <w:rsid w:val="1E8A1A2E"/>
    <w:rsid w:val="1EA82186"/>
    <w:rsid w:val="1F09014D"/>
    <w:rsid w:val="1F2F0719"/>
    <w:rsid w:val="1F516372"/>
    <w:rsid w:val="1FD430C8"/>
    <w:rsid w:val="1FE32826"/>
    <w:rsid w:val="205572AD"/>
    <w:rsid w:val="20797D35"/>
    <w:rsid w:val="20AA4C2F"/>
    <w:rsid w:val="20D30C0B"/>
    <w:rsid w:val="20D33A0F"/>
    <w:rsid w:val="20DB3B4A"/>
    <w:rsid w:val="20E33285"/>
    <w:rsid w:val="20E52AFB"/>
    <w:rsid w:val="20F17276"/>
    <w:rsid w:val="21972AFA"/>
    <w:rsid w:val="21FE5175"/>
    <w:rsid w:val="2231225D"/>
    <w:rsid w:val="22551E62"/>
    <w:rsid w:val="230D1610"/>
    <w:rsid w:val="23A52A88"/>
    <w:rsid w:val="23CC50C2"/>
    <w:rsid w:val="24121125"/>
    <w:rsid w:val="24260853"/>
    <w:rsid w:val="249D5E4D"/>
    <w:rsid w:val="24BA49E3"/>
    <w:rsid w:val="24E01D00"/>
    <w:rsid w:val="250B3654"/>
    <w:rsid w:val="250B3895"/>
    <w:rsid w:val="25426026"/>
    <w:rsid w:val="25471B60"/>
    <w:rsid w:val="25C24F65"/>
    <w:rsid w:val="25CD7919"/>
    <w:rsid w:val="25EB6045"/>
    <w:rsid w:val="264B4C9D"/>
    <w:rsid w:val="268547BE"/>
    <w:rsid w:val="269221D6"/>
    <w:rsid w:val="269C0568"/>
    <w:rsid w:val="27563635"/>
    <w:rsid w:val="275668FA"/>
    <w:rsid w:val="27567996"/>
    <w:rsid w:val="27817F8D"/>
    <w:rsid w:val="27A46A93"/>
    <w:rsid w:val="27B45138"/>
    <w:rsid w:val="27DF3432"/>
    <w:rsid w:val="283A4D4A"/>
    <w:rsid w:val="28810946"/>
    <w:rsid w:val="28CD6757"/>
    <w:rsid w:val="295733FB"/>
    <w:rsid w:val="2B097491"/>
    <w:rsid w:val="2B52084C"/>
    <w:rsid w:val="2B5E7FE2"/>
    <w:rsid w:val="2B640871"/>
    <w:rsid w:val="2BB36041"/>
    <w:rsid w:val="2BCA23E3"/>
    <w:rsid w:val="2C812E81"/>
    <w:rsid w:val="2C847689"/>
    <w:rsid w:val="2C847BF8"/>
    <w:rsid w:val="2CE019B8"/>
    <w:rsid w:val="2D0F7615"/>
    <w:rsid w:val="2D26357F"/>
    <w:rsid w:val="2D413713"/>
    <w:rsid w:val="2D6119E0"/>
    <w:rsid w:val="2DD82AC0"/>
    <w:rsid w:val="2DE41F76"/>
    <w:rsid w:val="2E696349"/>
    <w:rsid w:val="2EC64439"/>
    <w:rsid w:val="2EE1315A"/>
    <w:rsid w:val="2F6702EA"/>
    <w:rsid w:val="2F754C6D"/>
    <w:rsid w:val="2F7C65EB"/>
    <w:rsid w:val="2F836493"/>
    <w:rsid w:val="2FAC6382"/>
    <w:rsid w:val="2FDA6411"/>
    <w:rsid w:val="302F5C02"/>
    <w:rsid w:val="308974AE"/>
    <w:rsid w:val="30F44624"/>
    <w:rsid w:val="30F769A9"/>
    <w:rsid w:val="31510AA0"/>
    <w:rsid w:val="31F24B06"/>
    <w:rsid w:val="321811A7"/>
    <w:rsid w:val="323D713F"/>
    <w:rsid w:val="325B51AB"/>
    <w:rsid w:val="334A7591"/>
    <w:rsid w:val="33766BFC"/>
    <w:rsid w:val="33883A69"/>
    <w:rsid w:val="338D72AC"/>
    <w:rsid w:val="33E10184"/>
    <w:rsid w:val="348D5599"/>
    <w:rsid w:val="352765C3"/>
    <w:rsid w:val="356D1FFA"/>
    <w:rsid w:val="359C012F"/>
    <w:rsid w:val="35AC782A"/>
    <w:rsid w:val="360E1539"/>
    <w:rsid w:val="360E19E5"/>
    <w:rsid w:val="36497307"/>
    <w:rsid w:val="368A5C17"/>
    <w:rsid w:val="36C903F0"/>
    <w:rsid w:val="37152C21"/>
    <w:rsid w:val="37251EAA"/>
    <w:rsid w:val="37590E1D"/>
    <w:rsid w:val="37B40348"/>
    <w:rsid w:val="37BD636B"/>
    <w:rsid w:val="384F6BCF"/>
    <w:rsid w:val="38771DDF"/>
    <w:rsid w:val="38A319F3"/>
    <w:rsid w:val="38D96215"/>
    <w:rsid w:val="392F3EDF"/>
    <w:rsid w:val="39704948"/>
    <w:rsid w:val="397D7CAF"/>
    <w:rsid w:val="39DD52FC"/>
    <w:rsid w:val="3A357C41"/>
    <w:rsid w:val="3ACF151E"/>
    <w:rsid w:val="3AFB7640"/>
    <w:rsid w:val="3B8E0546"/>
    <w:rsid w:val="3BC61B12"/>
    <w:rsid w:val="3BE61DC6"/>
    <w:rsid w:val="3C7F5BC4"/>
    <w:rsid w:val="3C8C6D6F"/>
    <w:rsid w:val="3CBB4585"/>
    <w:rsid w:val="3D54230E"/>
    <w:rsid w:val="3D7C4522"/>
    <w:rsid w:val="3DBA77ED"/>
    <w:rsid w:val="3E3402C7"/>
    <w:rsid w:val="3E373913"/>
    <w:rsid w:val="3F34383F"/>
    <w:rsid w:val="3F344F84"/>
    <w:rsid w:val="3FCD472F"/>
    <w:rsid w:val="401C6F4F"/>
    <w:rsid w:val="40744F02"/>
    <w:rsid w:val="40921CAC"/>
    <w:rsid w:val="40B66C47"/>
    <w:rsid w:val="40D560F5"/>
    <w:rsid w:val="40E44823"/>
    <w:rsid w:val="41197DF9"/>
    <w:rsid w:val="415E1BCB"/>
    <w:rsid w:val="42E57412"/>
    <w:rsid w:val="42ED5017"/>
    <w:rsid w:val="42FD732F"/>
    <w:rsid w:val="43050C3B"/>
    <w:rsid w:val="43714570"/>
    <w:rsid w:val="43E251C4"/>
    <w:rsid w:val="44906FE6"/>
    <w:rsid w:val="44C2005E"/>
    <w:rsid w:val="44FE0999"/>
    <w:rsid w:val="45E235E0"/>
    <w:rsid w:val="45E2467F"/>
    <w:rsid w:val="46721C9D"/>
    <w:rsid w:val="46971761"/>
    <w:rsid w:val="46F6477A"/>
    <w:rsid w:val="4703068E"/>
    <w:rsid w:val="47887F0F"/>
    <w:rsid w:val="478A591B"/>
    <w:rsid w:val="47FB7699"/>
    <w:rsid w:val="48241D53"/>
    <w:rsid w:val="48DF209C"/>
    <w:rsid w:val="490F0A07"/>
    <w:rsid w:val="49112656"/>
    <w:rsid w:val="49881686"/>
    <w:rsid w:val="4A017D06"/>
    <w:rsid w:val="4A0465FC"/>
    <w:rsid w:val="4A2938D6"/>
    <w:rsid w:val="4A3154FB"/>
    <w:rsid w:val="4A352E0A"/>
    <w:rsid w:val="4AF80A83"/>
    <w:rsid w:val="4B937695"/>
    <w:rsid w:val="4B940D48"/>
    <w:rsid w:val="4BD36152"/>
    <w:rsid w:val="4BF500B9"/>
    <w:rsid w:val="4BF71E55"/>
    <w:rsid w:val="4C453D06"/>
    <w:rsid w:val="4C967497"/>
    <w:rsid w:val="4CBC53B8"/>
    <w:rsid w:val="4CEE0AAB"/>
    <w:rsid w:val="4D6E7C93"/>
    <w:rsid w:val="4DB53509"/>
    <w:rsid w:val="4DB63D4A"/>
    <w:rsid w:val="4DEE1C25"/>
    <w:rsid w:val="4DF57B76"/>
    <w:rsid w:val="4E01265B"/>
    <w:rsid w:val="4E051B05"/>
    <w:rsid w:val="4E0C3F18"/>
    <w:rsid w:val="4E3605DF"/>
    <w:rsid w:val="4E9E6450"/>
    <w:rsid w:val="4EA5057F"/>
    <w:rsid w:val="4ED41BD5"/>
    <w:rsid w:val="4F105D44"/>
    <w:rsid w:val="4F4F7BF5"/>
    <w:rsid w:val="4FBE27E1"/>
    <w:rsid w:val="4FE552FD"/>
    <w:rsid w:val="4FEA5D1D"/>
    <w:rsid w:val="500028CE"/>
    <w:rsid w:val="505709EC"/>
    <w:rsid w:val="513C2C26"/>
    <w:rsid w:val="51A32C5C"/>
    <w:rsid w:val="51A61200"/>
    <w:rsid w:val="51A8007B"/>
    <w:rsid w:val="520C1076"/>
    <w:rsid w:val="524B05B2"/>
    <w:rsid w:val="524F1D18"/>
    <w:rsid w:val="53211D72"/>
    <w:rsid w:val="536567ED"/>
    <w:rsid w:val="54981814"/>
    <w:rsid w:val="549C451F"/>
    <w:rsid w:val="54C93027"/>
    <w:rsid w:val="552059A8"/>
    <w:rsid w:val="5587270E"/>
    <w:rsid w:val="55937C86"/>
    <w:rsid w:val="559E664E"/>
    <w:rsid w:val="560F58BD"/>
    <w:rsid w:val="56513CD0"/>
    <w:rsid w:val="565C2B5D"/>
    <w:rsid w:val="56A11110"/>
    <w:rsid w:val="56CB144A"/>
    <w:rsid w:val="56D82CB0"/>
    <w:rsid w:val="56E03DD8"/>
    <w:rsid w:val="57CC4DB3"/>
    <w:rsid w:val="58C240F5"/>
    <w:rsid w:val="58F45795"/>
    <w:rsid w:val="59637E84"/>
    <w:rsid w:val="59786976"/>
    <w:rsid w:val="59D042EC"/>
    <w:rsid w:val="59D90D6D"/>
    <w:rsid w:val="5A1E1B66"/>
    <w:rsid w:val="5A2F5485"/>
    <w:rsid w:val="5A75403C"/>
    <w:rsid w:val="5AFB4DC0"/>
    <w:rsid w:val="5B602D42"/>
    <w:rsid w:val="5BB167FD"/>
    <w:rsid w:val="5BE5650E"/>
    <w:rsid w:val="5BE80ED6"/>
    <w:rsid w:val="5C0803F9"/>
    <w:rsid w:val="5C842DC1"/>
    <w:rsid w:val="5D0C5FA0"/>
    <w:rsid w:val="5D973196"/>
    <w:rsid w:val="5DD73A7F"/>
    <w:rsid w:val="5F811F7D"/>
    <w:rsid w:val="5F8D7DD2"/>
    <w:rsid w:val="601C6FD5"/>
    <w:rsid w:val="617E34BB"/>
    <w:rsid w:val="619264D9"/>
    <w:rsid w:val="619E6E3B"/>
    <w:rsid w:val="620A1856"/>
    <w:rsid w:val="62446327"/>
    <w:rsid w:val="628B6343"/>
    <w:rsid w:val="63820D69"/>
    <w:rsid w:val="64387734"/>
    <w:rsid w:val="64500F04"/>
    <w:rsid w:val="64557E5C"/>
    <w:rsid w:val="64DC6DBA"/>
    <w:rsid w:val="65A10C9C"/>
    <w:rsid w:val="66007D67"/>
    <w:rsid w:val="6611214E"/>
    <w:rsid w:val="663F0B50"/>
    <w:rsid w:val="663F358B"/>
    <w:rsid w:val="66CA0B26"/>
    <w:rsid w:val="673811C1"/>
    <w:rsid w:val="67B03BB5"/>
    <w:rsid w:val="67E50312"/>
    <w:rsid w:val="67ED0982"/>
    <w:rsid w:val="68580848"/>
    <w:rsid w:val="68FA60D7"/>
    <w:rsid w:val="69257931"/>
    <w:rsid w:val="69281626"/>
    <w:rsid w:val="69C61397"/>
    <w:rsid w:val="6A360A98"/>
    <w:rsid w:val="6A3C1EC6"/>
    <w:rsid w:val="6A547DC9"/>
    <w:rsid w:val="6A68609B"/>
    <w:rsid w:val="6A770B6E"/>
    <w:rsid w:val="6A8C1663"/>
    <w:rsid w:val="6ABF0D9A"/>
    <w:rsid w:val="6BD56B79"/>
    <w:rsid w:val="6C105A58"/>
    <w:rsid w:val="6C2E6265"/>
    <w:rsid w:val="6C62671C"/>
    <w:rsid w:val="6C6812D5"/>
    <w:rsid w:val="6CBB4F06"/>
    <w:rsid w:val="6CC40C48"/>
    <w:rsid w:val="6CD759A9"/>
    <w:rsid w:val="6CFB412E"/>
    <w:rsid w:val="6D095C70"/>
    <w:rsid w:val="6D4B1F5D"/>
    <w:rsid w:val="6D4C2109"/>
    <w:rsid w:val="6D8238A7"/>
    <w:rsid w:val="6DF51B89"/>
    <w:rsid w:val="6E0F5BF9"/>
    <w:rsid w:val="6E8F7310"/>
    <w:rsid w:val="6EE164EE"/>
    <w:rsid w:val="6EE7034D"/>
    <w:rsid w:val="6EEA243B"/>
    <w:rsid w:val="6EF927BC"/>
    <w:rsid w:val="6EFC0CB2"/>
    <w:rsid w:val="6F483FA1"/>
    <w:rsid w:val="6F6957B8"/>
    <w:rsid w:val="6F9F3300"/>
    <w:rsid w:val="6FB01806"/>
    <w:rsid w:val="6FB01BE5"/>
    <w:rsid w:val="70424A92"/>
    <w:rsid w:val="714F12B6"/>
    <w:rsid w:val="7150644C"/>
    <w:rsid w:val="71884AB7"/>
    <w:rsid w:val="71A519B8"/>
    <w:rsid w:val="72FA6260"/>
    <w:rsid w:val="731E7F79"/>
    <w:rsid w:val="732E3907"/>
    <w:rsid w:val="739771C4"/>
    <w:rsid w:val="73D16993"/>
    <w:rsid w:val="73F447EA"/>
    <w:rsid w:val="742130DF"/>
    <w:rsid w:val="749C6917"/>
    <w:rsid w:val="74C95BCE"/>
    <w:rsid w:val="74E12D4A"/>
    <w:rsid w:val="75011284"/>
    <w:rsid w:val="75200B56"/>
    <w:rsid w:val="75435570"/>
    <w:rsid w:val="75AF2896"/>
    <w:rsid w:val="75B66855"/>
    <w:rsid w:val="75E20EFD"/>
    <w:rsid w:val="768267D8"/>
    <w:rsid w:val="76A86BF6"/>
    <w:rsid w:val="77046DA9"/>
    <w:rsid w:val="770F57AD"/>
    <w:rsid w:val="77120E84"/>
    <w:rsid w:val="775F2577"/>
    <w:rsid w:val="781A002A"/>
    <w:rsid w:val="79030FA2"/>
    <w:rsid w:val="796075AF"/>
    <w:rsid w:val="79A971C1"/>
    <w:rsid w:val="79AE06CE"/>
    <w:rsid w:val="7A026DB8"/>
    <w:rsid w:val="7A9316E8"/>
    <w:rsid w:val="7B1227F8"/>
    <w:rsid w:val="7B5A38DF"/>
    <w:rsid w:val="7BCD5077"/>
    <w:rsid w:val="7BF40976"/>
    <w:rsid w:val="7C00467F"/>
    <w:rsid w:val="7C022EC7"/>
    <w:rsid w:val="7C1542A5"/>
    <w:rsid w:val="7C42096C"/>
    <w:rsid w:val="7C711C34"/>
    <w:rsid w:val="7CD7133D"/>
    <w:rsid w:val="7CF168C4"/>
    <w:rsid w:val="7D001691"/>
    <w:rsid w:val="7D72325C"/>
    <w:rsid w:val="7D9D7924"/>
    <w:rsid w:val="7DDE038D"/>
    <w:rsid w:val="7E2B48C5"/>
    <w:rsid w:val="7E6150E3"/>
    <w:rsid w:val="7E9633BF"/>
    <w:rsid w:val="7EAC5810"/>
    <w:rsid w:val="7F04016F"/>
    <w:rsid w:val="7F4A31D5"/>
    <w:rsid w:val="7FEE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qFormat="1" w:uiPriority="99" w:semiHidden="0" w:name="Body Text 2"/>
    <w:lsdException w:qFormat="1" w:unhideWhenUsed="0" w:uiPriority="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7">
    <w:name w:val="annotation text"/>
    <w:basedOn w:val="1"/>
    <w:semiHidden/>
    <w:unhideWhenUsed/>
    <w:qFormat/>
    <w:uiPriority w:val="99"/>
    <w:pPr>
      <w:jc w:val="left"/>
    </w:pPr>
  </w:style>
  <w:style w:type="paragraph" w:styleId="8">
    <w:name w:val="Body Text 3"/>
    <w:basedOn w:val="1"/>
    <w:link w:val="44"/>
    <w:semiHidden/>
    <w:qFormat/>
    <w:uiPriority w:val="0"/>
    <w:pPr>
      <w:spacing w:after="120"/>
    </w:pPr>
    <w:rPr>
      <w:sz w:val="16"/>
      <w:szCs w:val="16"/>
    </w:rPr>
  </w:style>
  <w:style w:type="paragraph" w:styleId="9">
    <w:name w:val="Body Text"/>
    <w:basedOn w:val="1"/>
    <w:next w:val="10"/>
    <w:unhideWhenUsed/>
    <w:qFormat/>
    <w:uiPriority w:val="99"/>
    <w:rPr>
      <w:sz w:val="28"/>
    </w:rPr>
  </w:style>
  <w:style w:type="paragraph" w:styleId="10">
    <w:name w:val="Body Text 2"/>
    <w:basedOn w:val="1"/>
    <w:unhideWhenUsed/>
    <w:qFormat/>
    <w:uiPriority w:val="99"/>
    <w:pPr>
      <w:spacing w:after="120" w:line="480" w:lineRule="auto"/>
    </w:pPr>
  </w:style>
  <w:style w:type="paragraph" w:styleId="11">
    <w:name w:val="Body Text Indent"/>
    <w:basedOn w:val="1"/>
    <w:link w:val="46"/>
    <w:unhideWhenUsed/>
    <w:qFormat/>
    <w:uiPriority w:val="99"/>
    <w:pPr>
      <w:ind w:firstLine="830" w:firstLineChars="352"/>
    </w:pPr>
    <w:rPr>
      <w:rFonts w:ascii="仿宋_GB2312" w:eastAsia="仿宋_GB2312"/>
      <w:sz w:val="32"/>
    </w:rPr>
  </w:style>
  <w:style w:type="paragraph" w:styleId="12">
    <w:name w:val="Plain Text"/>
    <w:basedOn w:val="1"/>
    <w:link w:val="34"/>
    <w:unhideWhenUsed/>
    <w:qFormat/>
    <w:uiPriority w:val="0"/>
    <w:rPr>
      <w:rFonts w:ascii="宋体" w:hAnsi="Courier New" w:cs="Courier New"/>
      <w:szCs w:val="21"/>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Balloon Text"/>
    <w:basedOn w:val="1"/>
    <w:link w:val="35"/>
    <w:semiHidden/>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rPr>
  </w:style>
  <w:style w:type="paragraph" w:styleId="16">
    <w:name w:val="header"/>
    <w:basedOn w:val="1"/>
    <w:link w:val="33"/>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9">
    <w:name w:val="Body Text First Indent"/>
    <w:basedOn w:val="9"/>
    <w:unhideWhenUsed/>
    <w:qFormat/>
    <w:uiPriority w:val="99"/>
    <w:pPr>
      <w:spacing w:after="120"/>
      <w:ind w:firstLine="420"/>
    </w:pPr>
    <w:rPr>
      <w:sz w:val="21"/>
    </w:rPr>
  </w:style>
  <w:style w:type="paragraph" w:styleId="20">
    <w:name w:val="Body Text First Indent 2"/>
    <w:basedOn w:val="11"/>
    <w:link w:val="47"/>
    <w:unhideWhenUsed/>
    <w:qFormat/>
    <w:uiPriority w:val="0"/>
    <w:pPr>
      <w:spacing w:after="120"/>
      <w:ind w:left="420" w:leftChars="200" w:firstLine="420" w:firstLineChars="200"/>
    </w:pPr>
    <w:rPr>
      <w:rFonts w:ascii="Times New Roman" w:eastAsia="宋体"/>
      <w:sz w:val="21"/>
    </w:rPr>
  </w:style>
  <w:style w:type="table" w:styleId="22">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4">
    <w:name w:val="Strong"/>
    <w:basedOn w:val="23"/>
    <w:qFormat/>
    <w:uiPriority w:val="22"/>
    <w:rPr>
      <w:b/>
      <w:bCs/>
    </w:rPr>
  </w:style>
  <w:style w:type="character" w:styleId="25">
    <w:name w:val="page number"/>
    <w:basedOn w:val="23"/>
    <w:unhideWhenUsed/>
    <w:qFormat/>
    <w:uiPriority w:val="0"/>
  </w:style>
  <w:style w:type="character" w:styleId="26">
    <w:name w:val="Hyperlink"/>
    <w:basedOn w:val="23"/>
    <w:unhideWhenUsed/>
    <w:qFormat/>
    <w:uiPriority w:val="99"/>
    <w:rPr>
      <w:color w:val="0000FF"/>
      <w:u w:val="single"/>
    </w:rPr>
  </w:style>
  <w:style w:type="character" w:styleId="27">
    <w:name w:val="annotation reference"/>
    <w:basedOn w:val="23"/>
    <w:semiHidden/>
    <w:unhideWhenUsed/>
    <w:qFormat/>
    <w:uiPriority w:val="99"/>
    <w:rPr>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9">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30">
    <w:name w:val="Char"/>
    <w:basedOn w:val="1"/>
    <w:qFormat/>
    <w:uiPriority w:val="0"/>
    <w:pPr>
      <w:spacing w:line="480" w:lineRule="exact"/>
    </w:pPr>
    <w:rPr>
      <w:sz w:val="24"/>
      <w:szCs w:val="24"/>
    </w:rPr>
  </w:style>
  <w:style w:type="paragraph" w:customStyle="1" w:styleId="3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2">
    <w:name w:val="页脚 字符"/>
    <w:basedOn w:val="23"/>
    <w:link w:val="15"/>
    <w:qFormat/>
    <w:uiPriority w:val="99"/>
    <w:rPr>
      <w:sz w:val="18"/>
    </w:rPr>
  </w:style>
  <w:style w:type="character" w:customStyle="1" w:styleId="33">
    <w:name w:val="页眉 字符"/>
    <w:link w:val="16"/>
    <w:qFormat/>
    <w:uiPriority w:val="99"/>
    <w:rPr>
      <w:kern w:val="2"/>
      <w:sz w:val="18"/>
    </w:rPr>
  </w:style>
  <w:style w:type="character" w:customStyle="1" w:styleId="34">
    <w:name w:val="纯文本 字符"/>
    <w:basedOn w:val="23"/>
    <w:link w:val="12"/>
    <w:qFormat/>
    <w:uiPriority w:val="0"/>
    <w:rPr>
      <w:rFonts w:ascii="宋体" w:hAnsi="Courier New" w:cs="Courier New"/>
      <w:sz w:val="21"/>
      <w:szCs w:val="21"/>
    </w:rPr>
  </w:style>
  <w:style w:type="character" w:customStyle="1" w:styleId="35">
    <w:name w:val="批注框文本 字符"/>
    <w:basedOn w:val="23"/>
    <w:link w:val="14"/>
    <w:semiHidden/>
    <w:qFormat/>
    <w:uiPriority w:val="99"/>
    <w:rPr>
      <w:kern w:val="2"/>
      <w:sz w:val="18"/>
      <w:szCs w:val="18"/>
    </w:rPr>
  </w:style>
  <w:style w:type="character" w:customStyle="1" w:styleId="36">
    <w:name w:val="标题 1 字符"/>
    <w:basedOn w:val="23"/>
    <w:link w:val="3"/>
    <w:qFormat/>
    <w:uiPriority w:val="0"/>
    <w:rPr>
      <w:b/>
      <w:bCs/>
      <w:kern w:val="44"/>
      <w:sz w:val="44"/>
      <w:szCs w:val="44"/>
    </w:rPr>
  </w:style>
  <w:style w:type="character" w:customStyle="1" w:styleId="37">
    <w:name w:val="页眉 Char1"/>
    <w:basedOn w:val="23"/>
    <w:qFormat/>
    <w:uiPriority w:val="99"/>
    <w:rPr>
      <w:rFonts w:ascii="Calibri" w:hAnsi="Calibri" w:eastAsia="Calibri" w:cs="Calibri"/>
      <w:color w:val="000000"/>
      <w:sz w:val="18"/>
      <w:szCs w:val="18"/>
    </w:rPr>
  </w:style>
  <w:style w:type="character" w:customStyle="1" w:styleId="38">
    <w:name w:val="页脚 Char2"/>
    <w:basedOn w:val="23"/>
    <w:qFormat/>
    <w:uiPriority w:val="99"/>
    <w:rPr>
      <w:rFonts w:ascii="Calibri" w:hAnsi="Calibri" w:eastAsia="Calibri" w:cs="Calibri"/>
      <w:color w:val="000000"/>
      <w:sz w:val="18"/>
      <w:szCs w:val="18"/>
    </w:rPr>
  </w:style>
  <w:style w:type="character" w:customStyle="1" w:styleId="39">
    <w:name w:val="纯文本 Char4"/>
    <w:basedOn w:val="23"/>
    <w:qFormat/>
    <w:uiPriority w:val="0"/>
    <w:rPr>
      <w:rFonts w:ascii="宋体" w:hAnsi="Courier New" w:eastAsia="宋体" w:cs="Times New Roman"/>
      <w:sz w:val="24"/>
      <w:szCs w:val="20"/>
    </w:rPr>
  </w:style>
  <w:style w:type="paragraph" w:styleId="40">
    <w:name w:val="No Spacing"/>
    <w:qFormat/>
    <w:uiPriority w:val="1"/>
    <w:rPr>
      <w:rFonts w:ascii="Calibri" w:hAnsi="Calibri" w:eastAsia="宋体" w:cs="Times New Roman"/>
      <w:sz w:val="22"/>
      <w:szCs w:val="22"/>
      <w:lang w:val="en-US" w:eastAsia="zh-CN" w:bidi="ar-SA"/>
    </w:rPr>
  </w:style>
  <w:style w:type="paragraph" w:customStyle="1" w:styleId="41">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2">
    <w:name w:val="List Paragraph"/>
    <w:basedOn w:val="1"/>
    <w:qFormat/>
    <w:uiPriority w:val="99"/>
    <w:pPr>
      <w:ind w:firstLine="420" w:firstLineChars="200"/>
    </w:pPr>
  </w:style>
  <w:style w:type="table" w:customStyle="1" w:styleId="43">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正文文本 3 字符"/>
    <w:basedOn w:val="23"/>
    <w:link w:val="8"/>
    <w:semiHidden/>
    <w:qFormat/>
    <w:uiPriority w:val="0"/>
    <w:rPr>
      <w:kern w:val="2"/>
      <w:sz w:val="16"/>
      <w:szCs w:val="16"/>
    </w:rPr>
  </w:style>
  <w:style w:type="paragraph" w:customStyle="1" w:styleId="45">
    <w:name w:val="样式 首行缩进:  2 字符"/>
    <w:basedOn w:val="1"/>
    <w:qFormat/>
    <w:uiPriority w:val="0"/>
    <w:pPr>
      <w:spacing w:line="400" w:lineRule="exact"/>
      <w:ind w:firstLine="200" w:firstLineChars="200"/>
    </w:pPr>
    <w:rPr>
      <w:rFonts w:cs="宋体"/>
      <w:sz w:val="24"/>
      <w:szCs w:val="24"/>
    </w:rPr>
  </w:style>
  <w:style w:type="character" w:customStyle="1" w:styleId="46">
    <w:name w:val="正文文本缩进 字符"/>
    <w:basedOn w:val="23"/>
    <w:link w:val="11"/>
    <w:qFormat/>
    <w:uiPriority w:val="99"/>
    <w:rPr>
      <w:rFonts w:ascii="仿宋_GB2312" w:eastAsia="仿宋_GB2312"/>
      <w:kern w:val="2"/>
      <w:sz w:val="32"/>
    </w:rPr>
  </w:style>
  <w:style w:type="character" w:customStyle="1" w:styleId="47">
    <w:name w:val="正文文本首行缩进 2 字符"/>
    <w:basedOn w:val="46"/>
    <w:link w:val="20"/>
    <w:qFormat/>
    <w:uiPriority w:val="0"/>
    <w:rPr>
      <w:rFonts w:ascii="仿宋_GB2312" w:eastAsia="仿宋_GB2312"/>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F1CFD-4072-4809-8CD9-64D0089ED52D}">
  <ds:schemaRefs/>
</ds:datastoreItem>
</file>

<file path=docProps/app.xml><?xml version="1.0" encoding="utf-8"?>
<Properties xmlns="http://schemas.openxmlformats.org/officeDocument/2006/extended-properties" xmlns:vt="http://schemas.openxmlformats.org/officeDocument/2006/docPropsVTypes">
  <Template>Normal</Template>
  <Pages>54</Pages>
  <Words>4568</Words>
  <Characters>26041</Characters>
  <Lines>217</Lines>
  <Paragraphs>61</Paragraphs>
  <TotalTime>8</TotalTime>
  <ScaleCrop>false</ScaleCrop>
  <LinksUpToDate>false</LinksUpToDate>
  <CharactersWithSpaces>30548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2021-09-18T03:17:00Z</dcterms:created>
  <dc:creator>WT</dc:creator>
  <cp:lastModifiedBy>林煜韩</cp:lastModifiedBy>
  <cp:lastPrinted>2021-12-06T08:00:00Z</cp:lastPrinted>
  <dcterms:modified xsi:type="dcterms:W3CDTF">2021-12-09T09:42:46Z</dcterms:modified>
  <dc:title>询价文件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06C74E3EC1EB40FCBA653D8FC2B9339B</vt:lpwstr>
  </property>
</Properties>
</file>