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320" w:firstLineChars="100"/>
        <w:jc w:val="left"/>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XJ-20211207-3</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spacing w:line="500" w:lineRule="exact"/>
        <w:ind w:firstLine="320" w:firstLineChars="10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竹料分公司2021年生产仪表</w:t>
      </w:r>
    </w:p>
    <w:p>
      <w:pPr>
        <w:spacing w:line="500" w:lineRule="exact"/>
        <w:ind w:firstLine="1920" w:firstLineChars="600"/>
        <w:jc w:val="lef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配件购置项目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w:t>
      </w:r>
      <w:r>
        <w:rPr>
          <w:rFonts w:hint="eastAsia" w:ascii="仿宋" w:hAnsi="仿宋" w:eastAsia="仿宋" w:cs="仿宋_GB2312"/>
          <w:b/>
          <w:bCs/>
          <w:sz w:val="28"/>
          <w:highlight w:val="none"/>
          <w:lang w:val="en-US" w:eastAsia="zh-CN"/>
        </w:rPr>
        <w:t>2021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12</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7</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spacing w:line="500" w:lineRule="exact"/>
        <w:ind w:left="1538" w:leftChars="266" w:hanging="980" w:hangingChars="35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竹料分公司2021年生产仪表配件购置项目</w:t>
      </w:r>
      <w:r>
        <w:rPr>
          <w:rFonts w:hint="eastAsia" w:ascii="仿宋" w:hAnsi="仿宋" w:eastAsia="仿宋" w:cs="仿宋_GB2312"/>
          <w:sz w:val="28"/>
          <w:szCs w:val="28"/>
          <w:highlight w:val="none"/>
        </w:rPr>
        <w:t>进行询价，欢迎</w:t>
      </w:r>
    </w:p>
    <w:p>
      <w:pPr>
        <w:spacing w:line="500" w:lineRule="exact"/>
        <w:ind w:left="0" w:leftChars="0" w:firstLine="0" w:firstLineChars="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XJ-20211207-3</w:t>
      </w:r>
    </w:p>
    <w:p>
      <w:pPr>
        <w:spacing w:line="500" w:lineRule="exact"/>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广州市净水有限公司竹料分公司2021年生产仪表配件购置项目</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267451.20</w:t>
      </w:r>
      <w:r>
        <w:rPr>
          <w:rFonts w:hint="eastAsia" w:ascii="仿宋" w:hAnsi="仿宋" w:eastAsia="仿宋" w:cs="仿宋_GB2312"/>
          <w:sz w:val="28"/>
          <w:szCs w:val="28"/>
          <w:highlight w:val="none"/>
          <w:u w:val="single"/>
        </w:rPr>
        <w:t>元</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pStyle w:val="2"/>
        <w:ind w:firstLine="560" w:firstLineChars="200"/>
        <w:rPr>
          <w:rFonts w:hint="eastAsia"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购置18套生产仪表传感器等配件。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40"/>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665" w:type="dxa"/>
            <w:vAlign w:val="center"/>
          </w:tcPr>
          <w:p>
            <w:pPr>
              <w:jc w:val="center"/>
              <w:rPr>
                <w:rFonts w:hint="default"/>
                <w:vertAlign w:val="baseline"/>
                <w:lang w:val="en-US" w:eastAsia="zh-CN"/>
              </w:rPr>
            </w:pPr>
            <w:r>
              <w:rPr>
                <w:rFonts w:hint="eastAsia"/>
                <w:vertAlign w:val="baseline"/>
                <w:lang w:val="en-US" w:eastAsia="zh-CN"/>
              </w:rPr>
              <w:t>名称</w:t>
            </w:r>
          </w:p>
        </w:tc>
        <w:tc>
          <w:tcPr>
            <w:tcW w:w="2440" w:type="dxa"/>
            <w:vAlign w:val="center"/>
          </w:tcPr>
          <w:p>
            <w:pPr>
              <w:jc w:val="center"/>
              <w:rPr>
                <w:rFonts w:hint="default"/>
                <w:vertAlign w:val="baseline"/>
                <w:lang w:val="en-US" w:eastAsia="zh-CN"/>
              </w:rPr>
            </w:pPr>
            <w:r>
              <w:rPr>
                <w:rFonts w:hint="eastAsia"/>
                <w:vertAlign w:val="baseline"/>
                <w:lang w:val="en-US" w:eastAsia="zh-CN"/>
              </w:rPr>
              <w:t>服务内容</w:t>
            </w:r>
          </w:p>
        </w:tc>
        <w:tc>
          <w:tcPr>
            <w:tcW w:w="1828" w:type="dxa"/>
            <w:vAlign w:val="center"/>
          </w:tcPr>
          <w:p>
            <w:pPr>
              <w:jc w:val="center"/>
              <w:rPr>
                <w:rFonts w:hint="default"/>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5" w:type="dxa"/>
            <w:vAlign w:val="center"/>
          </w:tcPr>
          <w:p>
            <w:pPr>
              <w:keepNext w:val="0"/>
              <w:keepLines w:val="0"/>
              <w:widowControl/>
              <w:suppressLineNumbers w:val="0"/>
              <w:jc w:val="center"/>
              <w:rPr>
                <w:rFonts w:hint="default"/>
                <w:sz w:val="24"/>
                <w:szCs w:val="32"/>
                <w:vertAlign w:val="baseline"/>
                <w:lang w:val="en-US" w:eastAsia="zh-CN"/>
              </w:rPr>
            </w:pPr>
            <w:r>
              <w:rPr>
                <w:rFonts w:hint="eastAsia" w:ascii="宋体" w:hAnsi="宋体" w:eastAsia="宋体" w:cs="宋体"/>
                <w:b/>
                <w:color w:val="000000"/>
                <w:kern w:val="0"/>
                <w:sz w:val="21"/>
                <w:szCs w:val="21"/>
                <w:lang w:val="en-US" w:eastAsia="zh-CN" w:bidi="ar"/>
              </w:rPr>
              <w:t>超声波液位计</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Echomax XPS-15传感器</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Echomax XRS-5传感器</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665" w:type="dxa"/>
            <w:vAlign w:val="center"/>
          </w:tcPr>
          <w:p>
            <w:pPr>
              <w:keepNext w:val="0"/>
              <w:keepLines w:val="0"/>
              <w:widowControl/>
              <w:suppressLineNumbers w:val="0"/>
              <w:jc w:val="center"/>
              <w:rPr>
                <w:rFonts w:hint="eastAsia"/>
                <w:sz w:val="24"/>
                <w:szCs w:val="32"/>
                <w:vertAlign w:val="baseline"/>
                <w:lang w:val="en-US" w:eastAsia="zh-CN"/>
              </w:rPr>
            </w:pPr>
            <w:r>
              <w:rPr>
                <w:rFonts w:hint="eastAsia" w:ascii="宋体" w:hAnsi="宋体" w:eastAsia="宋体" w:cs="宋体"/>
                <w:b/>
                <w:color w:val="000000"/>
                <w:kern w:val="0"/>
                <w:sz w:val="21"/>
                <w:szCs w:val="21"/>
                <w:lang w:val="en-US" w:eastAsia="zh-CN" w:bidi="ar"/>
              </w:rPr>
              <w:t>溶解氧在线分析仪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转换头</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LDO 溶解氧电极</w:t>
            </w:r>
          </w:p>
          <w:p>
            <w:pPr>
              <w:keepNext w:val="0"/>
              <w:keepLines w:val="0"/>
              <w:widowControl/>
              <w:suppressLineNumbers w:val="0"/>
              <w:jc w:val="center"/>
              <w:rPr>
                <w:rFonts w:hint="default"/>
                <w:sz w:val="24"/>
                <w:szCs w:val="32"/>
                <w:vertAlign w:val="baseline"/>
                <w:lang w:val="en-US" w:eastAsia="zh-CN"/>
              </w:rPr>
            </w:pPr>
            <w:r>
              <w:rPr>
                <w:rFonts w:hint="default" w:ascii="宋体" w:hAnsi="宋体" w:eastAsia="宋体" w:cs="宋体"/>
                <w:color w:val="000000"/>
                <w:kern w:val="0"/>
                <w:sz w:val="21"/>
                <w:szCs w:val="21"/>
                <w:lang w:val="en-US" w:eastAsia="zh-CN" w:bidi="ar"/>
              </w:rPr>
              <w:t>杆式安装支架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p>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665" w:type="dxa"/>
            <w:vAlign w:val="center"/>
          </w:tcPr>
          <w:p>
            <w:pPr>
              <w:keepNext w:val="0"/>
              <w:keepLines w:val="0"/>
              <w:widowControl/>
              <w:suppressLineNumbers w:val="0"/>
              <w:jc w:val="center"/>
              <w:rPr>
                <w:rFonts w:hint="eastAsia"/>
                <w:sz w:val="24"/>
                <w:szCs w:val="32"/>
                <w:vertAlign w:val="baseline"/>
                <w:lang w:val="en-US" w:eastAsia="zh-CN"/>
              </w:rPr>
            </w:pPr>
            <w:r>
              <w:rPr>
                <w:rFonts w:hint="eastAsia" w:ascii="宋体" w:hAnsi="宋体" w:eastAsia="宋体" w:cs="宋体"/>
                <w:b/>
                <w:color w:val="000000"/>
                <w:kern w:val="0"/>
                <w:sz w:val="21"/>
                <w:szCs w:val="21"/>
                <w:lang w:val="en-US" w:eastAsia="zh-CN" w:bidi="ar"/>
              </w:rPr>
              <w:t>ORP/T在线分析仪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PHD</w:t>
            </w:r>
            <w:r>
              <w:rPr>
                <w:rFonts w:hint="eastAsia" w:ascii="宋体" w:hAnsi="宋体" w:eastAsia="宋体" w:cs="宋体"/>
                <w:color w:val="000000"/>
                <w:kern w:val="0"/>
                <w:sz w:val="21"/>
                <w:szCs w:val="21"/>
                <w:lang w:val="en-US" w:eastAsia="zh-CN" w:bidi="ar"/>
              </w:rPr>
              <w:t>TM 差分ORP电极</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Ryton 电极保护套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ORP标液</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p>
            <w:pPr>
              <w:keepNext w:val="0"/>
              <w:keepLines w:val="0"/>
              <w:widowControl/>
              <w:suppressLineNumbers w:val="0"/>
              <w:jc w:val="center"/>
              <w:rPr>
                <w:rFonts w:hint="default"/>
                <w:sz w:val="24"/>
                <w:szCs w:val="32"/>
                <w:vertAlign w:val="baseline"/>
                <w:lang w:val="en-US" w:eastAsia="zh-CN"/>
              </w:rPr>
            </w:pPr>
          </w:p>
        </w:tc>
        <w:tc>
          <w:tcPr>
            <w:tcW w:w="1828" w:type="dxa"/>
            <w:vAlign w:val="center"/>
          </w:tcPr>
          <w:p>
            <w:pPr>
              <w:spacing w:line="24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ORP/T在线分析仪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DSC-ORP-312传感器</w:t>
            </w:r>
          </w:p>
          <w:p>
            <w:pPr>
              <w:keepNext w:val="0"/>
              <w:keepLines w:val="0"/>
              <w:widowControl/>
              <w:suppressLineNumbers w:val="0"/>
              <w:jc w:val="center"/>
              <w:rPr>
                <w:rFonts w:hint="default"/>
                <w:sz w:val="24"/>
                <w:szCs w:val="32"/>
                <w:vertAlign w:val="baseline"/>
                <w:lang w:val="en-US" w:eastAsia="zh-CN"/>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溶解氧在线分析仪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DSC-DO-220传感器</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悬浮物在线分析仪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DSC-Turb/SS-230传感器（带自清</w:t>
            </w:r>
            <w:r>
              <w:rPr>
                <w:rFonts w:hint="eastAsia" w:ascii="宋体" w:hAnsi="宋体" w:eastAsia="宋体" w:cs="宋体"/>
                <w:color w:val="000000"/>
                <w:kern w:val="0"/>
                <w:sz w:val="21"/>
                <w:szCs w:val="21"/>
                <w:lang w:val="en-US" w:eastAsia="zh-CN" w:bidi="ar"/>
              </w:rPr>
              <w:t>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流量计传感器</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MAG1100传感器 （DN15）</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流量计传感器</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MAG3100传感器 （DN40）</w:t>
            </w:r>
          </w:p>
        </w:tc>
        <w:tc>
          <w:tcPr>
            <w:tcW w:w="1828" w:type="dxa"/>
            <w:vAlign w:val="center"/>
          </w:tcPr>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bl>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上述货物供货时需提供原厂说明书及产品合格证、产品质量证明文件,必须是全新合格产品，能顺利安装适配至相关位置中，并能正常检测。</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1</w:t>
      </w:r>
      <w:r>
        <w:rPr>
          <w:rFonts w:hint="eastAsia" w:ascii="仿宋" w:hAnsi="仿宋" w:eastAsia="仿宋" w:cs="仿宋_GB2312"/>
          <w:color w:val="000000" w:themeColor="text1"/>
          <w:sz w:val="28"/>
          <w:szCs w:val="28"/>
          <w:u w:val="single"/>
          <w:lang w:val="en-US"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报价单位须是中华人民共和国境内的法人或者其他组织，具有独立法人资格，</w:t>
      </w:r>
      <w:r>
        <w:rPr>
          <w:rFonts w:hint="eastAsia" w:ascii="仿宋" w:hAnsi="仿宋" w:eastAsia="仿宋" w:cs="仿宋_GB2312"/>
          <w:sz w:val="28"/>
          <w:szCs w:val="28"/>
          <w:highlight w:val="none"/>
          <w:u w:val="single"/>
          <w:lang w:val="en-US" w:eastAsia="zh-CN"/>
        </w:rPr>
        <w:t>持有工商行政管理部门核发的营业执照，</w:t>
      </w:r>
      <w:bookmarkStart w:id="34" w:name="_GoBack"/>
      <w:bookmarkEnd w:id="34"/>
      <w:r>
        <w:rPr>
          <w:rFonts w:hint="eastAsia" w:ascii="仿宋" w:hAnsi="仿宋" w:eastAsia="仿宋" w:cs="仿宋_GB2312"/>
          <w:color w:val="000000" w:themeColor="text1"/>
          <w:sz w:val="28"/>
          <w:szCs w:val="28"/>
          <w:u w:val="single"/>
          <w14:textFill>
            <w14:solidFill>
              <w14:schemeClr w14:val="tx1"/>
            </w14:solidFill>
          </w14:textFill>
        </w:rPr>
        <w:t>且能开具增值税专用发票。</w:t>
      </w:r>
    </w:p>
    <w:p>
      <w:pPr>
        <w:autoSpaceDE w:val="0"/>
        <w:autoSpaceDN w:val="0"/>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销售业绩要求：</w:t>
      </w:r>
      <w:r>
        <w:rPr>
          <w:rFonts w:ascii="仿宋" w:hAnsi="仿宋" w:eastAsia="仿宋" w:cs="仿宋_GB2312"/>
          <w:color w:val="000000" w:themeColor="text1"/>
          <w:sz w:val="28"/>
          <w:szCs w:val="28"/>
          <w:u w:val="single"/>
          <w14:textFill>
            <w14:solidFill>
              <w14:schemeClr w14:val="tx1"/>
            </w14:solidFill>
          </w14:textFill>
        </w:rPr>
        <w:t>201</w:t>
      </w:r>
      <w:r>
        <w:rPr>
          <w:rFonts w:hint="eastAsia" w:ascii="仿宋" w:hAnsi="仿宋" w:eastAsia="仿宋" w:cs="仿宋_GB2312"/>
          <w:color w:val="000000" w:themeColor="text1"/>
          <w:sz w:val="28"/>
          <w:szCs w:val="28"/>
          <w:u w:val="single"/>
          <w:lang w:val="en-US" w:eastAsia="zh-CN"/>
          <w14:textFill>
            <w14:solidFill>
              <w14:schemeClr w14:val="tx1"/>
            </w14:solidFill>
          </w14:textFill>
        </w:rPr>
        <w:t>8</w:t>
      </w:r>
      <w:r>
        <w:rPr>
          <w:rFonts w:ascii="仿宋" w:hAnsi="仿宋" w:eastAsia="仿宋" w:cs="仿宋_GB2312"/>
          <w:color w:val="000000" w:themeColor="text1"/>
          <w:sz w:val="28"/>
          <w:szCs w:val="28"/>
          <w:u w:val="single"/>
          <w14:textFill>
            <w14:solidFill>
              <w14:schemeClr w14:val="tx1"/>
            </w14:solidFill>
          </w14:textFill>
        </w:rPr>
        <w:t>年1月1日至今</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最少</w:t>
      </w:r>
      <w:r>
        <w:rPr>
          <w:rFonts w:ascii="仿宋" w:hAnsi="仿宋" w:eastAsia="仿宋" w:cs="仿宋_GB2312"/>
          <w:color w:val="000000" w:themeColor="text1"/>
          <w:sz w:val="28"/>
          <w:szCs w:val="28"/>
          <w:u w:val="single"/>
          <w14:textFill>
            <w14:solidFill>
              <w14:schemeClr w14:val="tx1"/>
            </w14:solidFill>
          </w14:textFill>
        </w:rPr>
        <w:t>具有一项</w:t>
      </w:r>
      <w:r>
        <w:rPr>
          <w:rFonts w:hint="eastAsia" w:ascii="仿宋" w:hAnsi="仿宋" w:eastAsia="仿宋" w:cs="仿宋_GB2312"/>
          <w:color w:val="000000" w:themeColor="text1"/>
          <w:sz w:val="28"/>
          <w:szCs w:val="28"/>
          <w:u w:val="single"/>
          <w:lang w:val="en-US" w:eastAsia="zh-CN"/>
          <w14:textFill>
            <w14:solidFill>
              <w14:schemeClr w14:val="tx1"/>
            </w14:solidFill>
          </w14:textFill>
        </w:rPr>
        <w:t>本询价项目</w:t>
      </w:r>
      <w:r>
        <w:rPr>
          <w:rFonts w:hint="eastAsia" w:ascii="仿宋" w:hAnsi="仿宋" w:eastAsia="仿宋" w:cs="仿宋_GB2312"/>
          <w:color w:val="000000" w:themeColor="text1"/>
          <w:sz w:val="28"/>
          <w:szCs w:val="28"/>
          <w:u w:val="single"/>
          <w14:textFill>
            <w14:solidFill>
              <w14:schemeClr w14:val="tx1"/>
            </w14:solidFill>
          </w14:textFill>
        </w:rPr>
        <w:t>类似设备的供货业绩（提供合同复印件证明，包括但不限于项目名称、金额及实施内容、合同双方签字盖章、签订日期，并加盖单位公章）；</w:t>
      </w:r>
    </w:p>
    <w:p>
      <w:pPr>
        <w:ind w:firstLine="560" w:firstLineChars="200"/>
        <w:rPr>
          <w:rFonts w:hint="eastAsia"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3.</w:t>
      </w:r>
      <w:r>
        <w:rPr>
          <w:rFonts w:hint="eastAsia" w:ascii="仿宋" w:hAnsi="仿宋" w:eastAsia="仿宋" w:cs="仿宋_GB2312"/>
          <w:color w:val="000000" w:themeColor="text1"/>
          <w:sz w:val="28"/>
          <w:szCs w:val="28"/>
          <w:u w:val="singl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u w:val="singl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single"/>
          <w14:textFill>
            <w14:solidFill>
              <w14:schemeClr w14:val="tx1"/>
            </w14:solidFill>
          </w14:textFill>
        </w:rPr>
        <w:t>原装产品</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13</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2021年12月13日15时00分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w:t>
      </w:r>
      <w:r>
        <w:rPr>
          <w:rFonts w:hint="eastAsia" w:ascii="仿宋_GB2312" w:hAnsi="仿宋_GB2312" w:eastAsia="仿宋_GB2312" w:cs="仿宋_GB2312"/>
          <w:color w:val="000000" w:themeColor="text1"/>
          <w:sz w:val="28"/>
          <w:szCs w:val="28"/>
          <w:lang w:val="zh-CN"/>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lang w:val="zh-CN"/>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lang w:val="zh-CN"/>
          <w14:textFill>
            <w14:solidFill>
              <w14:schemeClr w14:val="tx1"/>
            </w14:solidFill>
          </w14:textFill>
        </w:rPr>
        <w:t>日</w:t>
      </w:r>
    </w:p>
    <w:p>
      <w:pPr>
        <w:rPr>
          <w:rFonts w:ascii="仿宋" w:hAnsi="仿宋" w:eastAsia="仿宋" w:cs="仿宋_GB2312"/>
          <w:sz w:val="28"/>
          <w:szCs w:val="28"/>
          <w:highlight w:val="none"/>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41"/>
        <w:ind w:firstLine="542"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42" w:firstLineChars="200"/>
        <w:rPr>
          <w:rFonts w:ascii="仿宋" w:hAnsi="仿宋" w:eastAsia="仿宋" w:cs="仿宋_GB2312"/>
          <w:b/>
          <w:sz w:val="28"/>
          <w:szCs w:val="28"/>
          <w:highlight w:val="none"/>
          <w:lang w:val="zh-CN"/>
        </w:rPr>
      </w:pPr>
      <w:r>
        <w:rPr>
          <w:rFonts w:hint="eastAsia" w:ascii="仿宋" w:hAnsi="仿宋" w:eastAsia="仿宋" w:cs="仿宋"/>
          <w:b w:val="0"/>
          <w:bCs w:val="0"/>
          <w:sz w:val="28"/>
          <w:szCs w:val="28"/>
          <w:lang w:val="zh-CN"/>
        </w:rPr>
        <w:t>询价文件中所有要求均为实质性响应条款，供应商如有任何一条负偏离则导致响应文件无效。</w:t>
      </w: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zh-CN" w:eastAsia="zh-CN"/>
        </w:rPr>
      </w:pPr>
      <w:r>
        <w:rPr>
          <w:rFonts w:hint="eastAsia" w:ascii="仿宋" w:hAnsi="仿宋" w:eastAsia="仿宋" w:cs="仿宋_GB2312"/>
          <w:sz w:val="28"/>
          <w:szCs w:val="28"/>
          <w:highlight w:val="none"/>
        </w:rPr>
        <w:t>5套超声波液位计、2套溶解氧(DO)测定仪、2套氧化还原电位(ORP)测定仪、7套悬浮物浓度/浊度(SS)检测、分析仪、2套电池流量计传感器出现故障或数值不准情况，导致部分生产仪表无法正常使用</w:t>
      </w:r>
      <w:r>
        <w:rPr>
          <w:rFonts w:hint="eastAsia" w:ascii="仿宋" w:hAnsi="仿宋" w:eastAsia="仿宋" w:cs="仿宋_GB2312"/>
          <w:sz w:val="28"/>
          <w:szCs w:val="28"/>
          <w:highlight w:val="none"/>
          <w:lang w:eastAsia="zh-CN"/>
        </w:rPr>
        <w:t>。</w:t>
      </w: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超声波液位计传感器：</w:t>
      </w:r>
    </w:p>
    <w:p>
      <w:pPr>
        <w:pStyle w:val="11"/>
        <w:numPr>
          <w:ilvl w:val="0"/>
          <w:numId w:val="0"/>
        </w:numPr>
        <w:adjustRightInd w:val="0"/>
        <w:snapToGrid w:val="0"/>
        <w:spacing w:line="300" w:lineRule="auto"/>
        <w:ind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品牌：西门子，量程：0.3-15m/0.3-8m，原厂配件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溶解氧在线分析仪传感器：</w:t>
      </w:r>
    </w:p>
    <w:p>
      <w:pPr>
        <w:pStyle w:val="11"/>
        <w:numPr>
          <w:ilvl w:val="0"/>
          <w:numId w:val="0"/>
        </w:numPr>
        <w:adjustRightInd w:val="0"/>
        <w:snapToGrid w:val="0"/>
        <w:spacing w:line="300" w:lineRule="auto"/>
        <w:ind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品牌:哈希，量程：0-20mg/l，原厂配件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品牌：Desac，量程：0-20 mg/L/0-20 ppm，原厂配件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ORP/T在线分析仪传感器：</w:t>
      </w:r>
    </w:p>
    <w:p>
      <w:pPr>
        <w:pStyle w:val="11"/>
        <w:numPr>
          <w:ilvl w:val="0"/>
          <w:numId w:val="0"/>
        </w:numPr>
        <w:adjustRightInd w:val="0"/>
        <w:snapToGrid w:val="0"/>
        <w:spacing w:line="300" w:lineRule="auto"/>
        <w:ind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品牌：哈希，量程:-1500~+1500mv，原厂配件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品牌：Desac，量程：-2000mV ~ +2000mV，原厂配件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悬浮物在线分析仪传感器：</w:t>
      </w:r>
    </w:p>
    <w:p>
      <w:pPr>
        <w:pStyle w:val="11"/>
        <w:numPr>
          <w:ilvl w:val="0"/>
          <w:numId w:val="0"/>
        </w:numPr>
        <w:adjustRightInd w:val="0"/>
        <w:snapToGrid w:val="0"/>
        <w:spacing w:line="300" w:lineRule="auto"/>
        <w:ind w:left="534" w:leftChars="266" w:firstLine="0" w:firstLineChars="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品牌：</w:t>
      </w:r>
      <w:r>
        <w:rPr>
          <w:rFonts w:hint="default" w:ascii="仿宋" w:hAnsi="仿宋" w:eastAsia="仿宋" w:cs="仿宋_GB2312"/>
          <w:sz w:val="28"/>
          <w:szCs w:val="28"/>
          <w:highlight w:val="none"/>
          <w:lang w:val="en-US" w:eastAsia="zh-CN"/>
        </w:rPr>
        <w:t>Desac</w:t>
      </w:r>
      <w:r>
        <w:rPr>
          <w:rFonts w:hint="eastAsia" w:ascii="仿宋" w:hAnsi="仿宋" w:eastAsia="仿宋" w:cs="仿宋_GB2312"/>
          <w:sz w:val="28"/>
          <w:szCs w:val="28"/>
          <w:highlight w:val="none"/>
          <w:lang w:val="en-US" w:eastAsia="zh-CN"/>
        </w:rPr>
        <w:t>，量程：SS：0.01-20000 mg/L，浊度：0.01- 100NTU/0.01-4000NTU，原厂配件</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流量计传感器：</w:t>
      </w:r>
    </w:p>
    <w:p>
      <w:pPr>
        <w:pStyle w:val="11"/>
        <w:numPr>
          <w:ilvl w:val="0"/>
          <w:numId w:val="0"/>
        </w:numPr>
        <w:adjustRightInd w:val="0"/>
        <w:snapToGrid w:val="0"/>
        <w:spacing w:line="300" w:lineRule="auto"/>
        <w:ind w:firstLine="542" w:firstLineChars="2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品牌：西门子，DN15/DN40，原厂配件</w:t>
      </w:r>
    </w:p>
    <w:p>
      <w:pPr>
        <w:pStyle w:val="11"/>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sz w:val="28"/>
          <w:szCs w:val="28"/>
          <w:highlight w:val="none"/>
          <w:lang w:val="zh-CN"/>
        </w:rPr>
        <w:t>三、项目商务要求</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1.货期：两周</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2.质量要求：满足甲方工艺使用要求。</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3.付款方式：采用支票、银行汇票、电汇三种形式。</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4.承包方式：总价包干</w:t>
      </w:r>
    </w:p>
    <w:p>
      <w:pPr>
        <w:pStyle w:val="11"/>
        <w:numPr>
          <w:ilvl w:val="0"/>
          <w:numId w:val="0"/>
        </w:numPr>
        <w:adjustRightInd w:val="0"/>
        <w:snapToGrid w:val="0"/>
        <w:spacing w:line="300" w:lineRule="auto"/>
        <w:ind w:firstLine="542" w:firstLineChars="2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5.保修期（保养期）：质保期为验收合格之日起1年。</w:t>
      </w:r>
    </w:p>
    <w:p>
      <w:pPr>
        <w:pStyle w:val="11"/>
        <w:numPr>
          <w:ilvl w:val="0"/>
          <w:numId w:val="0"/>
        </w:numPr>
        <w:adjustRightInd w:val="0"/>
        <w:snapToGrid w:val="0"/>
        <w:spacing w:line="300" w:lineRule="auto"/>
        <w:rPr>
          <w:rFonts w:hint="eastAsia" w:ascii="仿宋" w:hAnsi="仿宋" w:eastAsia="仿宋" w:cs="仿宋_GB2312"/>
          <w:sz w:val="28"/>
          <w:szCs w:val="28"/>
          <w:highlight w:val="none"/>
          <w:lang w:val="zh-CN" w:eastAsia="zh-CN"/>
        </w:rPr>
      </w:pPr>
    </w:p>
    <w:p>
      <w:pPr>
        <w:pStyle w:val="11"/>
        <w:numPr>
          <w:ilvl w:val="0"/>
          <w:numId w:val="0"/>
        </w:numPr>
        <w:adjustRightInd w:val="0"/>
        <w:snapToGrid w:val="0"/>
        <w:spacing w:line="300" w:lineRule="auto"/>
        <w:rPr>
          <w:rFonts w:hint="eastAsia" w:ascii="仿宋" w:hAnsi="仿宋" w:eastAsia="仿宋" w:cs="仿宋_GB2312"/>
          <w:sz w:val="28"/>
          <w:szCs w:val="28"/>
          <w:highlight w:val="none"/>
          <w:lang w:val="zh-CN" w:eastAsia="zh-CN"/>
        </w:rPr>
      </w:pPr>
    </w:p>
    <w:p>
      <w:pPr>
        <w:pStyle w:val="7"/>
        <w:rPr>
          <w:rFonts w:hint="eastAsia"/>
          <w:lang w:val="zh-CN" w:eastAsia="zh-CN"/>
        </w:rPr>
      </w:pPr>
    </w:p>
    <w:p>
      <w:pPr>
        <w:autoSpaceDE/>
        <w:autoSpaceDN/>
        <w:spacing w:line="360" w:lineRule="auto"/>
        <w:ind w:left="0" w:firstLine="0" w:firstLineChars="0"/>
        <w:rPr>
          <w:rFonts w:hint="eastAsia" w:ascii="仿宋" w:hAnsi="仿宋" w:eastAsia="仿宋" w:cs="仿宋_GB2312"/>
          <w:sz w:val="28"/>
          <w:szCs w:val="28"/>
          <w:highlight w:val="none"/>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hint="eastAsia"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w:t>
      </w:r>
    </w:p>
    <w:p>
      <w:pPr>
        <w:autoSpaceDE w:val="0"/>
        <w:autoSpaceDN w:val="0"/>
        <w:adjustRightInd w:val="0"/>
        <w:snapToGrid w:val="0"/>
        <w:spacing w:line="300" w:lineRule="auto"/>
        <w:ind w:left="677" w:right="32" w:hanging="678" w:hangingChars="25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价文件和承包人询价响应文件的范围、也不得再行订立背离合同实质性内容</w:t>
      </w:r>
    </w:p>
    <w:p>
      <w:pPr>
        <w:autoSpaceDE w:val="0"/>
        <w:autoSpaceDN w:val="0"/>
        <w:adjustRightInd w:val="0"/>
        <w:snapToGrid w:val="0"/>
        <w:spacing w:line="300" w:lineRule="auto"/>
        <w:ind w:left="677" w:right="32" w:hanging="678" w:hangingChars="250"/>
        <w:rPr>
          <w:rFonts w:hint="eastAsia" w:ascii="仿宋" w:hAnsi="仿宋" w:eastAsia="仿宋" w:cs="仿宋_GB2312"/>
          <w:color w:val="000000"/>
          <w:sz w:val="28"/>
          <w:szCs w:val="28"/>
          <w:highlight w:val="none"/>
          <w:lang w:val="en-US" w:eastAsia="zh-CN"/>
        </w:rPr>
      </w:pPr>
      <w:r>
        <w:rPr>
          <w:rFonts w:hint="eastAsia" w:ascii="仿宋" w:hAnsi="仿宋" w:eastAsia="仿宋" w:cs="仿宋_GB2312"/>
          <w:sz w:val="28"/>
          <w:szCs w:val="28"/>
          <w:highlight w:val="none"/>
        </w:rPr>
        <w:t>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color w:val="000000"/>
          <w:sz w:val="28"/>
          <w:szCs w:val="28"/>
          <w:highlight w:val="none"/>
          <w:lang w:val="en-US" w:eastAsia="zh-CN"/>
        </w:rPr>
        <w:t>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eastAsia="仿宋"/>
          <w:highlight w:val="none"/>
          <w:lang w:eastAsia="zh-CN"/>
        </w:rPr>
      </w:pPr>
      <w:r>
        <w:rPr>
          <w:rFonts w:hint="eastAsia" w:ascii="仿宋" w:hAnsi="仿宋" w:eastAsia="仿宋" w:cs="仿宋_GB2312"/>
          <w:sz w:val="28"/>
          <w:szCs w:val="28"/>
          <w:highlight w:val="none"/>
        </w:rPr>
        <w:t>26. 如果报价人认为询价文件或询价过程或询价结果使其权益受到损害的，</w:t>
      </w:r>
      <w:r>
        <w:rPr>
          <w:rFonts w:hint="eastAsia" w:ascii="仿宋" w:hAnsi="仿宋" w:eastAsia="仿宋" w:cs="仿宋_GB2312"/>
          <w:sz w:val="28"/>
          <w:szCs w:val="28"/>
        </w:rPr>
        <w:t>可向询价人提出书面质疑。</w:t>
      </w:r>
      <w:r>
        <w:rPr>
          <w:rFonts w:hint="eastAsia" w:ascii="仿宋_GB2312" w:hAnsi="仿宋_GB2312" w:eastAsia="仿宋_GB2312" w:cs="仿宋_GB2312"/>
          <w:sz w:val="28"/>
          <w:szCs w:val="28"/>
        </w:rPr>
        <w:t>询价人应在规定时间内给与答复。</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400" w:lineRule="exact"/>
        <w:jc w:val="center"/>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广州市净水有限公司竹料分公司2021年生产仪表配件购置项目</w:t>
      </w:r>
      <w:r>
        <w:rPr>
          <w:rFonts w:hint="eastAsia" w:ascii="仿宋" w:hAnsi="仿宋" w:eastAsia="仿宋" w:cs="仿宋_GB2312"/>
          <w:color w:val="000000"/>
          <w:sz w:val="28"/>
          <w:szCs w:val="28"/>
          <w:highlight w:val="none"/>
        </w:rPr>
        <w:t>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pStyle w:val="2"/>
        <w:rPr>
          <w:rFonts w:hint="eastAsia"/>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非公开招标项目询价评审记录表</w:t>
      </w:r>
    </w:p>
    <w:p>
      <w:pPr>
        <w:spacing w:line="360" w:lineRule="auto"/>
        <w:ind w:left="1155" w:hanging="1155" w:hangingChars="500"/>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8"/>
          <w:szCs w:val="28"/>
          <w:highlight w:val="none"/>
          <w:lang w:val="en-US" w:eastAsia="zh-CN"/>
        </w:rPr>
        <w:t>广州市净水有限公司</w:t>
      </w:r>
      <w:r>
        <w:rPr>
          <w:rFonts w:hint="eastAsia" w:ascii="仿宋" w:hAnsi="仿宋" w:eastAsia="仿宋" w:cs="仿宋_GB2312"/>
          <w:sz w:val="28"/>
          <w:szCs w:val="28"/>
          <w:highlight w:val="none"/>
          <w:u w:val="none"/>
          <w:lang w:val="en-US" w:eastAsia="zh-CN"/>
        </w:rPr>
        <w:t>竹料分公司2021年生产仪表配件购置项目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0" w:firstLine="0" w:firstLineChars="0"/>
        <w:rPr>
          <w:highlight w:val="none"/>
        </w:rPr>
      </w:pPr>
      <w:r>
        <w:rPr>
          <w:rFonts w:hint="eastAsia"/>
          <w:highlight w:val="none"/>
        </w:rPr>
        <w:t>备注：1、审核情况填写“符合”或“不符合；或者打“√”或“×”。</w:t>
      </w:r>
    </w:p>
    <w:p>
      <w:pPr>
        <w:numPr>
          <w:ilvl w:val="0"/>
          <w:numId w:val="4"/>
        </w:numPr>
        <w:ind w:firstLine="603" w:firstLineChars="300"/>
        <w:rPr>
          <w:rFonts w:hint="eastAsia"/>
          <w:highlight w:val="none"/>
        </w:rPr>
      </w:pPr>
      <w:r>
        <w:rPr>
          <w:rFonts w:hint="eastAsia"/>
          <w:highlight w:val="none"/>
        </w:rPr>
        <w:t>本表所有审核情况均为符合的，结论为报名成功。若有一项或以上审核情况为不符合的，结论为报名不成功。</w:t>
      </w:r>
    </w:p>
    <w:p>
      <w:pPr>
        <w:pStyle w:val="19"/>
        <w:rPr>
          <w:rFonts w:hint="eastAsia" w:ascii="仿宋" w:hAnsi="仿宋" w:eastAsia="仿宋" w:cs="仿宋_GB2312"/>
          <w:b/>
          <w:sz w:val="28"/>
          <w:szCs w:val="28"/>
          <w:highlight w:val="none"/>
        </w:rPr>
      </w:pPr>
    </w:p>
    <w:p>
      <w:pPr>
        <w:pStyle w:val="19"/>
        <w:rPr>
          <w:rFonts w:hint="eastAsia" w:ascii="仿宋" w:hAnsi="仿宋" w:eastAsia="仿宋" w:cs="仿宋_GB2312"/>
          <w:b/>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第三部分 合同书格式</w:t>
      </w: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jc w:val="center"/>
        <w:rPr>
          <w:color w:val="auto"/>
          <w:sz w:val="30"/>
        </w:rPr>
      </w:pPr>
    </w:p>
    <w:p>
      <w:pPr>
        <w:pStyle w:val="19"/>
      </w:pPr>
    </w:p>
    <w:p>
      <w:pPr>
        <w:rPr>
          <w:b/>
          <w:bCs/>
          <w:color w:val="auto"/>
          <w:sz w:val="30"/>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rPr>
        <w:t>项目名称：广州市净水有限公司竹料分公司2021年生产仪表配件购置项目</w:t>
      </w:r>
    </w:p>
    <w:p>
      <w:pPr>
        <w:spacing w:line="480" w:lineRule="auto"/>
        <w:rPr>
          <w:rFonts w:hint="eastAsia" w:ascii="宋体" w:hAnsi="宋体" w:cs="宋体"/>
          <w:b/>
          <w:bCs/>
          <w:color w:val="auto"/>
          <w:sz w:val="30"/>
          <w:lang w:val="en-US" w:eastAsia="zh-CN"/>
        </w:rPr>
      </w:pP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hint="eastAsia"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hint="eastAsia"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p>
    <w:p>
      <w:pPr>
        <w:spacing w:line="480" w:lineRule="auto"/>
        <w:rPr>
          <w:b/>
          <w:bCs/>
          <w:color w:val="auto"/>
          <w:sz w:val="30"/>
        </w:rPr>
      </w:pPr>
      <w:r>
        <w:rPr>
          <w:rFonts w:hint="eastAsia" w:ascii="宋体" w:hAnsi="宋体" w:cs="宋体"/>
          <w:b/>
          <w:bCs/>
          <w:color w:val="auto"/>
          <w:sz w:val="30"/>
        </w:rPr>
        <w:t>签约地点：广州市</w:t>
      </w:r>
    </w:p>
    <w:p>
      <w:pPr>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0" w:name="_Toc474245209"/>
      <w:bookmarkStart w:id="1" w:name="_Toc518992985"/>
      <w:bookmarkStart w:id="2" w:name="_Toc10888"/>
      <w:bookmarkStart w:id="3" w:name="_Toc183666512"/>
      <w:bookmarkStart w:id="4" w:name="_Toc520190025"/>
      <w:r>
        <w:rPr>
          <w:rFonts w:hint="eastAsia" w:ascii="宋体" w:hAnsi="宋体" w:cs="宋体"/>
          <w:color w:val="auto"/>
          <w:sz w:val="24"/>
          <w:szCs w:val="24"/>
        </w:rPr>
        <w:t xml:space="preserve"> </w:t>
      </w:r>
      <w:bookmarkEnd w:id="0"/>
      <w:bookmarkEnd w:id="1"/>
      <w:bookmarkEnd w:id="2"/>
      <w:bookmarkEnd w:id="3"/>
      <w:bookmarkEnd w:id="4"/>
      <w:bookmarkStart w:id="5" w:name="_Toc183666513"/>
      <w:bookmarkStart w:id="6" w:name="_Toc520190026"/>
      <w:bookmarkStart w:id="7" w:name="_Toc474245210"/>
      <w:bookmarkStart w:id="8" w:name="_Toc518992986"/>
      <w:bookmarkStart w:id="9" w:name="_Toc1018"/>
    </w:p>
    <w:p>
      <w:pPr>
        <w:pStyle w:val="9"/>
        <w:tabs>
          <w:tab w:val="left" w:pos="720"/>
        </w:tabs>
        <w:spacing w:line="440" w:lineRule="exact"/>
        <w:ind w:firstLine="46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62"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62"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6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 xml:space="preserve">第二条 </w:t>
      </w:r>
      <w:bookmarkEnd w:id="5"/>
      <w:bookmarkEnd w:id="6"/>
      <w:bookmarkEnd w:id="7"/>
      <w:bookmarkEnd w:id="8"/>
      <w:bookmarkEnd w:id="9"/>
      <w:r>
        <w:rPr>
          <w:rFonts w:hint="eastAsia" w:ascii="宋体" w:hAnsi="宋体" w:cs="宋体"/>
          <w:b/>
          <w:color w:val="auto"/>
          <w:sz w:val="24"/>
          <w:szCs w:val="24"/>
        </w:rPr>
        <w:t>合同标的</w:t>
      </w:r>
    </w:p>
    <w:tbl>
      <w:tblPr>
        <w:tblStyle w:val="20"/>
        <w:tblW w:w="0" w:type="auto"/>
        <w:jc w:val="center"/>
        <w:tblLayout w:type="fixed"/>
        <w:tblCellMar>
          <w:top w:w="0" w:type="dxa"/>
          <w:left w:w="108" w:type="dxa"/>
          <w:bottom w:w="0" w:type="dxa"/>
          <w:right w:w="108" w:type="dxa"/>
        </w:tblCellMar>
      </w:tblPr>
      <w:tblGrid>
        <w:gridCol w:w="502"/>
        <w:gridCol w:w="1187"/>
        <w:gridCol w:w="1281"/>
        <w:gridCol w:w="546"/>
        <w:gridCol w:w="5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50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18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28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54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5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50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18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28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54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5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cs="宋体"/>
                <w:color w:val="000000"/>
                <w:kern w:val="0"/>
                <w:sz w:val="21"/>
                <w:szCs w:val="21"/>
                <w:lang w:val="en-US" w:bidi="ar"/>
              </w:rPr>
              <w:t>1</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Echomax XPS-15传感器</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超声波液位计</w:t>
            </w:r>
          </w:p>
        </w:tc>
      </w:tr>
      <w:tr>
        <w:tblPrEx>
          <w:tblCellMar>
            <w:top w:w="0" w:type="dxa"/>
            <w:left w:w="108" w:type="dxa"/>
            <w:bottom w:w="0" w:type="dxa"/>
            <w:right w:w="108" w:type="dxa"/>
          </w:tblCellMar>
        </w:tblPrEx>
        <w:trPr>
          <w:trHeight w:val="347"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cs="宋体"/>
                <w:color w:val="000000"/>
                <w:kern w:val="0"/>
                <w:sz w:val="21"/>
                <w:szCs w:val="21"/>
                <w:lang w:val="en-US" w:bidi="ar"/>
              </w:rPr>
              <w:t>2</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default" w:ascii="宋体" w:hAnsi="宋体" w:eastAsia="宋体" w:cs="宋体"/>
                <w:color w:val="000000"/>
                <w:kern w:val="0"/>
                <w:sz w:val="21"/>
                <w:szCs w:val="21"/>
                <w:lang w:val="en-US" w:eastAsia="zh-CN" w:bidi="ar"/>
              </w:rPr>
              <w:t>EchomaxXRS-5传感器</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cs="宋体"/>
                <w:color w:val="000000"/>
                <w:kern w:val="0"/>
                <w:sz w:val="21"/>
                <w:szCs w:val="21"/>
                <w:lang w:val="en-US" w:eastAsia="zh-CN" w:bidi="ar"/>
              </w:rPr>
              <w:t>超声波液位计</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cs="宋体"/>
                <w:color w:val="000000"/>
                <w:kern w:val="0"/>
                <w:sz w:val="21"/>
                <w:szCs w:val="21"/>
                <w:lang w:val="en-US" w:bidi="ar"/>
              </w:rPr>
              <w:t>3</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转换头</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LDO 溶解氧电极</w:t>
            </w:r>
          </w:p>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default" w:ascii="宋体" w:hAnsi="宋体" w:eastAsia="宋体" w:cs="宋体"/>
                <w:color w:val="000000"/>
                <w:kern w:val="0"/>
                <w:sz w:val="21"/>
                <w:szCs w:val="21"/>
                <w:lang w:val="en-US" w:eastAsia="zh-CN" w:bidi="ar"/>
              </w:rPr>
              <w:t>杆式安装支架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哈希</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p>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p>
          <w:p>
            <w:pPr>
              <w:widowControl/>
              <w:autoSpaceDE/>
              <w:autoSpaceDN/>
              <w:adjustRightInd/>
              <w:spacing w:line="240" w:lineRule="auto"/>
              <w:jc w:val="center"/>
              <w:rPr>
                <w:rFonts w:hint="eastAsia" w:ascii="宋体" w:hAnsi="宋体" w:cs="宋体"/>
                <w:color w:val="000000"/>
                <w:kern w:val="0"/>
                <w:szCs w:val="21"/>
                <w:lang w:bidi="ar"/>
              </w:rPr>
            </w:pP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溶解氧在线分析仪</w:t>
            </w:r>
          </w:p>
        </w:tc>
      </w:tr>
      <w:tr>
        <w:tblPrEx>
          <w:tblCellMar>
            <w:top w:w="0" w:type="dxa"/>
            <w:left w:w="108" w:type="dxa"/>
            <w:bottom w:w="0" w:type="dxa"/>
            <w:right w:w="108" w:type="dxa"/>
          </w:tblCellMar>
        </w:tblPrEx>
        <w:trPr>
          <w:trHeight w:val="1830"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PHD</w:t>
            </w:r>
            <w:r>
              <w:rPr>
                <w:rFonts w:hint="eastAsia" w:ascii="宋体" w:hAnsi="宋体" w:eastAsia="宋体" w:cs="宋体"/>
                <w:color w:val="000000"/>
                <w:kern w:val="0"/>
                <w:sz w:val="21"/>
                <w:szCs w:val="21"/>
                <w:lang w:val="en-US" w:eastAsia="zh-CN" w:bidi="ar"/>
              </w:rPr>
              <w:t>TM 差分ORP电极</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Ryton 电极保护套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ORP标液</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哈希</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ORP/T在线分析仪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5</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DSC-ORP-312传感器</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ORP/T在线分析仪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DSC-DO-220传感器</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溶解氧在线分析仪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DSC-Turb/SS-230传感器（带自清</w:t>
            </w:r>
            <w:r>
              <w:rPr>
                <w:rFonts w:hint="eastAsia" w:ascii="宋体" w:hAnsi="宋体" w:eastAsia="宋体" w:cs="宋体"/>
                <w:color w:val="000000"/>
                <w:kern w:val="0"/>
                <w:sz w:val="21"/>
                <w:szCs w:val="21"/>
                <w:lang w:val="en-US" w:eastAsia="zh-CN" w:bidi="ar"/>
              </w:rPr>
              <w:t>洗）</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悬浮物在线分析仪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MAG1100传感器 （DN15）</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流量计传感器</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MAG3100传感器 （DN40）</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流量计传感器</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6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(1) </w:t>
      </w:r>
      <w:r>
        <w:rPr>
          <w:rFonts w:hint="eastAsia" w:ascii="宋体" w:hAnsi="宋体" w:cs="宋体"/>
          <w:color w:val="auto"/>
          <w:sz w:val="24"/>
          <w:szCs w:val="24"/>
        </w:rPr>
        <w:t>种供货期供货。</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lang w:val="en-US" w:eastAsia="zh-CN"/>
        </w:rPr>
        <w:t>14</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62"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广州市净水有限公司竹料分公司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62"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578"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 w:name="_Toc520190028"/>
      <w:bookmarkStart w:id="11" w:name="_Toc518992988"/>
      <w:bookmarkStart w:id="12" w:name="_Toc474245212"/>
      <w:bookmarkStart w:id="13" w:name="_Toc27425"/>
      <w:bookmarkStart w:id="14" w:name="_Toc107447236"/>
      <w:bookmarkStart w:id="15" w:name="_Toc107446843"/>
    </w:p>
    <w:bookmarkEnd w:id="10"/>
    <w:bookmarkEnd w:id="11"/>
    <w:bookmarkEnd w:id="12"/>
    <w:bookmarkEnd w:id="13"/>
    <w:p>
      <w:pPr>
        <w:autoSpaceDE w:val="0"/>
        <w:autoSpaceDN w:val="0"/>
        <w:adjustRightInd w:val="0"/>
        <w:spacing w:line="460" w:lineRule="exact"/>
        <w:ind w:left="420"/>
        <w:rPr>
          <w:rFonts w:ascii="宋体" w:hAnsi="宋体" w:cs="宋体"/>
          <w:bCs/>
          <w:color w:val="auto"/>
          <w:sz w:val="24"/>
          <w:szCs w:val="24"/>
        </w:rPr>
      </w:pPr>
      <w:bookmarkStart w:id="16" w:name="_Toc518992989"/>
      <w:bookmarkStart w:id="17" w:name="_Toc520190029"/>
      <w:bookmarkStart w:id="18" w:name="_Toc47424521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6"/>
      <w:bookmarkEnd w:id="17"/>
      <w:bookmarkEnd w:id="18"/>
      <w:r>
        <w:rPr>
          <w:rFonts w:hint="eastAsia" w:ascii="宋体" w:hAnsi="宋体" w:cs="宋体"/>
          <w:b/>
          <w:color w:val="auto"/>
          <w:sz w:val="24"/>
          <w:szCs w:val="24"/>
        </w:rPr>
        <w:t>方式</w:t>
      </w:r>
    </w:p>
    <w:bookmarkEnd w:id="14"/>
    <w:bookmarkEnd w:id="15"/>
    <w:p>
      <w:pPr>
        <w:spacing w:line="460" w:lineRule="exact"/>
        <w:ind w:firstLine="462" w:firstLineChars="200"/>
        <w:rPr>
          <w:rFonts w:ascii="宋体" w:hAnsi="宋体" w:cs="宋体"/>
          <w:color w:val="auto"/>
          <w:sz w:val="24"/>
          <w:szCs w:val="24"/>
          <w:u w:val="single"/>
        </w:rPr>
      </w:pPr>
      <w:bookmarkStart w:id="19" w:name="_Toc183666516"/>
      <w:bookmarkStart w:id="20" w:name="_Toc14703"/>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47"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w:t>
      </w:r>
      <w:r>
        <w:rPr>
          <w:rFonts w:hint="eastAsia" w:ascii="宋体" w:hAnsi="宋体" w:cs="宋体"/>
          <w:color w:val="auto"/>
          <w:sz w:val="24"/>
          <w:szCs w:val="24"/>
          <w:highlight w:val="none"/>
        </w:rPr>
        <w:t>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w:t>
      </w:r>
      <w:r>
        <w:rPr>
          <w:rFonts w:hint="eastAsia" w:ascii="宋体" w:hAnsi="宋体" w:cs="宋体"/>
          <w:color w:val="auto"/>
          <w:sz w:val="24"/>
          <w:szCs w:val="24"/>
        </w:rPr>
        <w:t>式支付。</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w:t>
      </w:r>
      <w:r>
        <w:rPr>
          <w:rFonts w:hint="eastAsia" w:ascii="宋体" w:hAnsi="宋体" w:cs="宋体"/>
          <w:color w:val="auto"/>
          <w:sz w:val="24"/>
          <w:szCs w:val="24"/>
          <w:highlight w:val="none"/>
        </w:rPr>
        <w:t>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w:t>
      </w:r>
      <w:r>
        <w:rPr>
          <w:rFonts w:hint="eastAsia" w:ascii="宋体" w:hAnsi="宋体" w:cs="宋体"/>
          <w:color w:val="auto"/>
          <w:sz w:val="24"/>
          <w:szCs w:val="24"/>
        </w:rPr>
        <w:t>。质保期满后，乙方申请退还质保金并提供相关资料后的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47"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pStyle w:val="11"/>
        <w:spacing w:line="384" w:lineRule="auto"/>
        <w:ind w:firstLine="462" w:firstLineChars="200"/>
        <w:outlineLvl w:val="1"/>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个工作日内，甲方支付合同暂定总价的</w:t>
      </w:r>
      <w:r>
        <w:rPr>
          <w:rFonts w:hAnsi="宋体" w:cs="宋体"/>
          <w:sz w:val="24"/>
          <w:szCs w:val="24"/>
          <w:highlight w:val="none"/>
          <w:u w:val="single"/>
        </w:rPr>
        <w:t xml:space="preserve"> </w:t>
      </w:r>
      <w:r>
        <w:rPr>
          <w:rFonts w:hint="eastAsia" w:hAnsi="宋体" w:cs="宋体"/>
          <w:sz w:val="24"/>
          <w:szCs w:val="24"/>
          <w:highlight w:val="none"/>
          <w:u w:val="single"/>
          <w:lang w:val="en-US" w:eastAsia="zh-CN"/>
        </w:rPr>
        <w:t>80</w:t>
      </w:r>
      <w:r>
        <w:rPr>
          <w:rFonts w:hAnsi="宋体" w:cs="宋体"/>
          <w:sz w:val="24"/>
          <w:szCs w:val="24"/>
          <w:highlight w:val="none"/>
          <w:u w:val="single"/>
        </w:rPr>
        <w:t xml:space="preserve">  </w:t>
      </w:r>
      <w:r>
        <w:rPr>
          <w:rFonts w:hint="eastAsia" w:hAnsi="宋体" w:cs="宋体"/>
          <w:sz w:val="24"/>
          <w:szCs w:val="24"/>
          <w:highlight w:val="none"/>
          <w:u w:val="single"/>
        </w:rPr>
        <w:t>％即￥</w:t>
      </w:r>
      <w:r>
        <w:rPr>
          <w:rFonts w:hAnsi="宋体" w:cs="宋体"/>
          <w:sz w:val="24"/>
          <w:szCs w:val="24"/>
          <w:highlight w:val="none"/>
          <w:u w:val="single"/>
        </w:rPr>
        <w:t xml:space="preserve">        </w:t>
      </w:r>
      <w:r>
        <w:rPr>
          <w:rFonts w:hint="eastAsia" w:hAnsi="宋体" w:cs="宋体"/>
          <w:sz w:val="24"/>
          <w:szCs w:val="24"/>
          <w:highlight w:val="none"/>
          <w:u w:val="single"/>
        </w:rPr>
        <w:t>万元给乙方。</w:t>
      </w:r>
      <w:r>
        <w:rPr>
          <w:rFonts w:hint="eastAsia" w:ascii="宋体" w:hAnsi="宋体" w:cs="宋体"/>
          <w:sz w:val="24"/>
          <w:highlight w:val="none"/>
          <w:u w:val="singl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u w:val="single"/>
        </w:rPr>
        <w:t>个工作日内，甲方支付至合同结算价的</w:t>
      </w:r>
      <w:r>
        <w:rPr>
          <w:rFonts w:ascii="宋体" w:hAnsi="宋体" w:cs="宋体"/>
          <w:sz w:val="24"/>
          <w:highlight w:val="none"/>
          <w:u w:val="single"/>
        </w:rPr>
        <w:t>95%</w:t>
      </w:r>
      <w:r>
        <w:rPr>
          <w:rFonts w:hint="eastAsia" w:ascii="宋体" w:hAnsi="宋体" w:cs="宋体"/>
          <w:sz w:val="24"/>
          <w:highlight w:val="none"/>
          <w:u w:val="single"/>
        </w:rPr>
        <w:t>。</w:t>
      </w:r>
      <w:r>
        <w:rPr>
          <w:rFonts w:hint="eastAsia" w:ascii="宋体" w:hAnsi="宋体" w:cs="宋体"/>
          <w:color w:val="auto"/>
          <w:sz w:val="24"/>
          <w:szCs w:val="24"/>
          <w:u w:val="single"/>
        </w:rPr>
        <w:t>余款</w:t>
      </w:r>
      <w:r>
        <w:rPr>
          <w:rFonts w:ascii="宋体" w:hAnsi="宋体" w:cs="宋体"/>
          <w:color w:val="auto"/>
          <w:sz w:val="24"/>
          <w:szCs w:val="24"/>
          <w:u w:val="single"/>
        </w:rPr>
        <w:t>5%</w:t>
      </w:r>
      <w:r>
        <w:rPr>
          <w:rFonts w:hint="eastAsia" w:ascii="宋体" w:hAnsi="宋体" w:cs="宋体"/>
          <w:color w:val="auto"/>
          <w:sz w:val="24"/>
          <w:szCs w:val="24"/>
          <w:u w:val="single"/>
        </w:rPr>
        <w:t>作为质量保证金。质保期自货物开箱</w:t>
      </w:r>
      <w:r>
        <w:rPr>
          <w:rFonts w:ascii="宋体" w:hAnsi="宋体" w:cs="宋体"/>
          <w:color w:val="auto"/>
          <w:sz w:val="24"/>
          <w:szCs w:val="24"/>
          <w:u w:val="single"/>
        </w:rPr>
        <w:t>/</w:t>
      </w:r>
      <w:r>
        <w:rPr>
          <w:rFonts w:hint="eastAsia" w:ascii="宋体" w:hAnsi="宋体" w:cs="宋体"/>
          <w:color w:val="auto"/>
          <w:sz w:val="24"/>
          <w:szCs w:val="24"/>
          <w:u w:val="single"/>
        </w:rPr>
        <w:t>试运行验收合格之日起</w:t>
      </w:r>
      <w:r>
        <w:rPr>
          <w:rFonts w:ascii="宋体" w:hAnsi="宋体" w:cs="宋体"/>
          <w:color w:val="auto"/>
          <w:sz w:val="24"/>
          <w:szCs w:val="24"/>
          <w:u w:val="single"/>
        </w:rPr>
        <w:t xml:space="preserve"> </w:t>
      </w:r>
      <w:r>
        <w:rPr>
          <w:rFonts w:hint="eastAsia" w:hAnsi="宋体" w:cs="宋体"/>
          <w:color w:val="auto"/>
          <w:sz w:val="24"/>
          <w:szCs w:val="24"/>
          <w:u w:val="single"/>
          <w:lang w:val="en-US" w:eastAsia="zh-CN"/>
        </w:rPr>
        <w:t>1</w:t>
      </w:r>
      <w:r>
        <w:rPr>
          <w:rFonts w:hint="eastAsia" w:ascii="宋体" w:hAnsi="宋体" w:cs="宋体"/>
          <w:color w:val="auto"/>
          <w:sz w:val="24"/>
          <w:szCs w:val="24"/>
          <w:u w:val="single"/>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u w:val="single"/>
        </w:rPr>
        <w:t>个工作日内，甲方支付质保金（无息）</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24"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62" w:firstLineChars="200"/>
        <w:rPr>
          <w:rFonts w:hint="eastAsia"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名称：广州市净水有限公司</w:t>
      </w:r>
    </w:p>
    <w:p>
      <w:pPr>
        <w:spacing w:line="384" w:lineRule="auto"/>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u w:val="single"/>
          <w:lang w:val="en-US" w:eastAsia="zh-CN"/>
        </w:rPr>
        <w:t>91440101755584729Q</w:t>
      </w:r>
      <w:r>
        <w:rPr>
          <w:rFonts w:ascii="宋体" w:hAnsi="宋体" w:cs="宋体"/>
          <w:sz w:val="24"/>
          <w:highlight w:val="none"/>
          <w:u w:val="single"/>
        </w:rPr>
        <w:t xml:space="preserve">                         </w:t>
      </w:r>
    </w:p>
    <w:p>
      <w:pPr>
        <w:spacing w:line="384" w:lineRule="auto"/>
        <w:ind w:firstLine="924" w:firstLineChars="400"/>
        <w:rPr>
          <w:rFonts w:hint="eastAsia" w:ascii="宋体" w:hAnsi="宋体" w:eastAsia="宋体" w:cs="宋体"/>
          <w:color w:val="auto"/>
          <w:kern w:val="2"/>
          <w:sz w:val="24"/>
          <w:szCs w:val="24"/>
          <w:u w:val="single"/>
          <w:lang w:val="en-US" w:eastAsia="zh-CN" w:bidi="ar-SA"/>
        </w:rPr>
      </w:pPr>
      <w:r>
        <w:rPr>
          <w:rFonts w:hint="eastAsia" w:ascii="宋体" w:hAnsi="宋体" w:cs="宋体"/>
          <w:sz w:val="24"/>
          <w:highlight w:val="none"/>
        </w:rPr>
        <w:t>地址：</w:t>
      </w:r>
      <w:r>
        <w:rPr>
          <w:rFonts w:hint="eastAsia" w:ascii="宋体" w:hAnsi="宋体" w:eastAsia="宋体" w:cs="宋体"/>
          <w:color w:val="auto"/>
          <w:kern w:val="2"/>
          <w:sz w:val="24"/>
          <w:szCs w:val="24"/>
          <w:u w:val="single"/>
          <w:lang w:val="en-US" w:eastAsia="zh-CN" w:bidi="ar-SA"/>
        </w:rPr>
        <w:t>广州市天河区临江大道501号 020-38890283</w:t>
      </w:r>
    </w:p>
    <w:p>
      <w:pPr>
        <w:pStyle w:val="19"/>
        <w:ind w:firstLine="924" w:firstLineChars="400"/>
      </w:pPr>
      <w:r>
        <w:rPr>
          <w:rFonts w:hint="eastAsia" w:ascii="宋体" w:hAnsi="宋体" w:eastAsia="宋体" w:cs="宋体"/>
          <w:color w:val="auto"/>
          <w:kern w:val="2"/>
          <w:sz w:val="24"/>
          <w:szCs w:val="24"/>
          <w:lang w:val="en-US" w:eastAsia="zh-CN" w:bidi="ar-SA"/>
        </w:rPr>
        <w:t>开户行及账号：</w:t>
      </w:r>
      <w:r>
        <w:rPr>
          <w:rFonts w:hint="eastAsia" w:ascii="宋体" w:hAnsi="宋体" w:eastAsia="宋体" w:cs="宋体"/>
          <w:color w:val="auto"/>
          <w:kern w:val="2"/>
          <w:sz w:val="24"/>
          <w:szCs w:val="24"/>
          <w:u w:val="single"/>
          <w:lang w:val="en-US" w:eastAsia="zh-CN" w:bidi="ar-SA"/>
        </w:rPr>
        <w:t>民生银行广州分行 0301014140006932</w:t>
      </w:r>
      <w:r>
        <w:rPr>
          <w:rFonts w:ascii="宋体" w:hAnsi="宋体" w:cs="宋体"/>
          <w:sz w:val="24"/>
          <w:highlight w:val="none"/>
          <w:u w:val="single"/>
        </w:rPr>
        <w:t xml:space="preserve"> </w:t>
      </w:r>
    </w:p>
    <w:p>
      <w:pPr>
        <w:spacing w:line="460" w:lineRule="exact"/>
        <w:ind w:firstLine="462"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bookmarkEnd w:id="19"/>
    <w:bookmarkEnd w:id="20"/>
    <w:p>
      <w:pPr>
        <w:adjustRightInd w:val="0"/>
        <w:snapToGrid w:val="0"/>
        <w:spacing w:line="460" w:lineRule="exact"/>
        <w:ind w:firstLine="462" w:firstLineChars="200"/>
        <w:rPr>
          <w:rFonts w:ascii="宋体" w:hAnsi="宋体" w:cs="宋体"/>
          <w:color w:val="auto"/>
          <w:sz w:val="24"/>
          <w:szCs w:val="24"/>
        </w:rPr>
      </w:pPr>
      <w:bookmarkStart w:id="21" w:name="_Toc257"/>
      <w:bookmarkStart w:id="22" w:name="_Toc5166"/>
      <w:bookmarkStart w:id="23" w:name="_Toc518992998"/>
      <w:bookmarkStart w:id="24" w:name="_Toc474245224"/>
      <w:bookmarkStart w:id="25" w:name="_Toc306350465"/>
      <w:bookmarkStart w:id="26" w:name="_Toc183666529"/>
      <w:bookmarkStart w:id="27" w:name="_Toc183666534"/>
      <w:bookmarkStart w:id="28" w:name="_Toc107447254"/>
      <w:bookmarkStart w:id="29" w:name="_Toc107447253"/>
      <w:bookmarkStart w:id="30" w:name="_Toc520190038"/>
      <w:bookmarkStart w:id="31" w:name="_Toc107446860"/>
      <w:bookmarkStart w:id="32" w:name="_Toc118086592"/>
      <w:bookmarkStart w:id="33" w:name="_Toc107446861"/>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天及以上的，甲方有权解除合同。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30</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62"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6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62"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62"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6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693"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numPr>
          <w:ilvl w:val="255"/>
          <w:numId w:val="0"/>
        </w:numPr>
        <w:spacing w:line="460" w:lineRule="exact"/>
        <w:ind w:firstLine="462" w:firstLineChars="200"/>
        <w:rPr>
          <w:rFonts w:hint="eastAsia" w:ascii="宋体" w:hAnsi="宋体" w:cs="宋体"/>
          <w:b/>
          <w:bCs/>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6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15"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15"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4</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份。均具有同等法律效力。</w:t>
      </w:r>
    </w:p>
    <w:p>
      <w:pPr>
        <w:adjustRightInd w:val="0"/>
        <w:snapToGrid w:val="0"/>
        <w:spacing w:line="460" w:lineRule="exact"/>
        <w:ind w:right="498" w:rightChars="248" w:firstLine="693"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采购需求</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防疫管理协议书</w:t>
      </w:r>
    </w:p>
    <w:p>
      <w:pPr>
        <w:pStyle w:val="2"/>
        <w:ind w:firstLine="1386" w:firstLineChars="600"/>
        <w:rPr>
          <w:rFonts w:hint="default"/>
          <w:lang w:val="en-US"/>
        </w:rPr>
      </w:pPr>
      <w:r>
        <w:rPr>
          <w:rFonts w:hint="eastAsia" w:hAnsi="宋体" w:cs="宋体"/>
          <w:color w:val="auto"/>
          <w:kern w:val="0"/>
          <w:sz w:val="24"/>
          <w:szCs w:val="24"/>
          <w:lang w:val="en-US" w:eastAsia="zh-CN"/>
        </w:rPr>
        <w:t>6.货物采购安全协议</w:t>
      </w:r>
    </w:p>
    <w:tbl>
      <w:tblPr>
        <w:tblStyle w:val="20"/>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31"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19"/>
        <w:rPr>
          <w:rFonts w:ascii="宋体" w:hAnsi="宋体" w:cs="宋体"/>
          <w:b/>
          <w:bCs/>
          <w:color w:val="auto"/>
          <w:szCs w:val="21"/>
        </w:rPr>
      </w:pPr>
    </w:p>
    <w:p>
      <w:pPr>
        <w:pStyle w:val="19"/>
        <w:rPr>
          <w:rFonts w:ascii="宋体" w:hAnsi="宋体" w:cs="宋体"/>
          <w:b/>
          <w:bCs/>
          <w:color w:val="auto"/>
          <w:szCs w:val="21"/>
        </w:rPr>
      </w:pPr>
    </w:p>
    <w:p>
      <w:pPr>
        <w:pStyle w:val="19"/>
        <w:rPr>
          <w:rFonts w:ascii="宋体" w:hAnsi="宋体" w:cs="宋体"/>
          <w:b/>
          <w:bCs/>
          <w:color w:val="auto"/>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发包通知书</w:t>
      </w:r>
    </w:p>
    <w:p>
      <w:pPr>
        <w:pStyle w:val="19"/>
        <w:rPr>
          <w:rFonts w:ascii="宋体" w:hAnsi="宋体" w:cs="宋体"/>
          <w:b/>
          <w:bCs/>
          <w:color w:val="auto"/>
          <w:szCs w:val="21"/>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hint="eastAsia" w:ascii="STSong-Light" w:hAnsi="STSong-Light" w:eastAsia="仿宋_GB2312" w:cs="STSong-Light"/>
          <w:color w:val="000000" w:themeColor="text1"/>
          <w:kern w:val="0"/>
          <w:sz w:val="24"/>
          <w:highlight w:val="none"/>
          <w:lang w:val="en-US" w:eastAsia="zh-CN"/>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日</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rPr>
      </w:pPr>
    </w:p>
    <w:p>
      <w:pPr>
        <w:spacing w:line="360" w:lineRule="auto"/>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pStyle w:val="19"/>
        <w:ind w:left="0" w:leftChars="0" w:firstLine="0" w:firstLineChars="0"/>
        <w:rPr>
          <w:rFonts w:ascii="仿宋_GB2312" w:eastAsia="仿宋_GB2312"/>
          <w:color w:val="auto"/>
          <w:sz w:val="24"/>
          <w:szCs w:val="24"/>
        </w:rPr>
      </w:pPr>
    </w:p>
    <w:p>
      <w:pPr>
        <w:pStyle w:val="19"/>
        <w:rPr>
          <w:rFonts w:ascii="仿宋_GB2312" w:eastAsia="仿宋_GB2312"/>
          <w:color w:val="auto"/>
          <w:sz w:val="24"/>
          <w:szCs w:val="24"/>
        </w:rPr>
      </w:pPr>
    </w:p>
    <w:p>
      <w:pPr>
        <w:pStyle w:val="19"/>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spacing w:line="360" w:lineRule="auto"/>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p>
    <w:p>
      <w:pPr>
        <w:pStyle w:val="19"/>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4</w:t>
      </w:r>
      <w:r>
        <w:rPr>
          <w:rFonts w:hint="eastAsia" w:ascii="宋体" w:hAnsi="宋体" w:cs="宋体"/>
          <w:b/>
          <w:bCs/>
          <w:color w:val="auto"/>
          <w:szCs w:val="21"/>
        </w:rPr>
        <w:t>：</w:t>
      </w:r>
      <w:r>
        <w:rPr>
          <w:rFonts w:hint="eastAsia" w:ascii="宋体" w:hAnsi="宋体" w:cs="宋体"/>
          <w:b/>
          <w:bCs/>
          <w:color w:val="auto"/>
          <w:szCs w:val="21"/>
          <w:lang w:val="en-US" w:eastAsia="zh-CN"/>
        </w:rPr>
        <w:t>采购需求</w:t>
      </w:r>
    </w:p>
    <w:p>
      <w:pPr>
        <w:spacing w:line="360" w:lineRule="auto"/>
        <w:rPr>
          <w:rFonts w:ascii="宋体" w:hAnsi="宋体" w:cs="宋体"/>
          <w:b/>
          <w:bCs/>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40"/>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665" w:type="dxa"/>
            <w:vAlign w:val="center"/>
          </w:tcPr>
          <w:p>
            <w:pPr>
              <w:jc w:val="center"/>
              <w:rPr>
                <w:rFonts w:hint="default"/>
                <w:vertAlign w:val="baseline"/>
                <w:lang w:val="en-US" w:eastAsia="zh-CN"/>
              </w:rPr>
            </w:pPr>
            <w:r>
              <w:rPr>
                <w:rFonts w:hint="eastAsia"/>
                <w:vertAlign w:val="baseline"/>
                <w:lang w:val="en-US" w:eastAsia="zh-CN"/>
              </w:rPr>
              <w:t>名称</w:t>
            </w:r>
          </w:p>
        </w:tc>
        <w:tc>
          <w:tcPr>
            <w:tcW w:w="2440" w:type="dxa"/>
            <w:vAlign w:val="center"/>
          </w:tcPr>
          <w:p>
            <w:pPr>
              <w:jc w:val="center"/>
              <w:rPr>
                <w:rFonts w:hint="default"/>
                <w:vertAlign w:val="baseline"/>
                <w:lang w:val="en-US" w:eastAsia="zh-CN"/>
              </w:rPr>
            </w:pPr>
            <w:r>
              <w:rPr>
                <w:rFonts w:hint="eastAsia"/>
                <w:vertAlign w:val="baseline"/>
                <w:lang w:val="en-US" w:eastAsia="zh-CN"/>
              </w:rPr>
              <w:t>服务内容</w:t>
            </w:r>
          </w:p>
        </w:tc>
        <w:tc>
          <w:tcPr>
            <w:tcW w:w="1828" w:type="dxa"/>
            <w:vAlign w:val="center"/>
          </w:tcPr>
          <w:p>
            <w:pPr>
              <w:jc w:val="center"/>
              <w:rPr>
                <w:rFonts w:hint="default"/>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5" w:type="dxa"/>
            <w:vAlign w:val="center"/>
          </w:tcPr>
          <w:p>
            <w:pPr>
              <w:keepNext w:val="0"/>
              <w:keepLines w:val="0"/>
              <w:widowControl/>
              <w:suppressLineNumbers w:val="0"/>
              <w:jc w:val="center"/>
              <w:rPr>
                <w:rFonts w:hint="default"/>
                <w:sz w:val="24"/>
                <w:szCs w:val="32"/>
                <w:vertAlign w:val="baseline"/>
                <w:lang w:val="en-US" w:eastAsia="zh-CN"/>
              </w:rPr>
            </w:pPr>
            <w:r>
              <w:rPr>
                <w:rFonts w:hint="eastAsia" w:ascii="宋体" w:hAnsi="宋体" w:eastAsia="宋体" w:cs="宋体"/>
                <w:b/>
                <w:color w:val="000000"/>
                <w:kern w:val="0"/>
                <w:sz w:val="21"/>
                <w:szCs w:val="21"/>
                <w:lang w:val="en-US" w:eastAsia="zh-CN" w:bidi="ar"/>
              </w:rPr>
              <w:t>超声波液位计</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Echomax XPS-15传感器</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Echomax XRS-5传感器</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665" w:type="dxa"/>
            <w:vAlign w:val="center"/>
          </w:tcPr>
          <w:p>
            <w:pPr>
              <w:keepNext w:val="0"/>
              <w:keepLines w:val="0"/>
              <w:widowControl/>
              <w:suppressLineNumbers w:val="0"/>
              <w:jc w:val="center"/>
              <w:rPr>
                <w:rFonts w:hint="eastAsia"/>
                <w:sz w:val="24"/>
                <w:szCs w:val="32"/>
                <w:vertAlign w:val="baseline"/>
                <w:lang w:val="en-US" w:eastAsia="zh-CN"/>
              </w:rPr>
            </w:pPr>
            <w:r>
              <w:rPr>
                <w:rFonts w:hint="eastAsia" w:ascii="宋体" w:hAnsi="宋体" w:eastAsia="宋体" w:cs="宋体"/>
                <w:b/>
                <w:color w:val="000000"/>
                <w:kern w:val="0"/>
                <w:sz w:val="21"/>
                <w:szCs w:val="21"/>
                <w:lang w:val="en-US" w:eastAsia="zh-CN" w:bidi="ar"/>
              </w:rPr>
              <w:t>溶解氧在线分析仪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转换头</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LDO 溶解氧电极</w:t>
            </w:r>
          </w:p>
          <w:p>
            <w:pPr>
              <w:keepNext w:val="0"/>
              <w:keepLines w:val="0"/>
              <w:widowControl/>
              <w:suppressLineNumbers w:val="0"/>
              <w:jc w:val="center"/>
              <w:rPr>
                <w:rFonts w:hint="default"/>
                <w:sz w:val="24"/>
                <w:szCs w:val="32"/>
                <w:vertAlign w:val="baseline"/>
                <w:lang w:val="en-US" w:eastAsia="zh-CN"/>
              </w:rPr>
            </w:pPr>
            <w:r>
              <w:rPr>
                <w:rFonts w:hint="default" w:ascii="宋体" w:hAnsi="宋体" w:eastAsia="宋体" w:cs="宋体"/>
                <w:color w:val="000000"/>
                <w:kern w:val="0"/>
                <w:sz w:val="21"/>
                <w:szCs w:val="21"/>
                <w:lang w:val="en-US" w:eastAsia="zh-CN" w:bidi="ar"/>
              </w:rPr>
              <w:t>杆式安装支架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p>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665" w:type="dxa"/>
            <w:vAlign w:val="center"/>
          </w:tcPr>
          <w:p>
            <w:pPr>
              <w:keepNext w:val="0"/>
              <w:keepLines w:val="0"/>
              <w:widowControl/>
              <w:suppressLineNumbers w:val="0"/>
              <w:jc w:val="center"/>
              <w:rPr>
                <w:rFonts w:hint="eastAsia"/>
                <w:sz w:val="24"/>
                <w:szCs w:val="32"/>
                <w:vertAlign w:val="baseline"/>
                <w:lang w:val="en-US" w:eastAsia="zh-CN"/>
              </w:rPr>
            </w:pPr>
            <w:r>
              <w:rPr>
                <w:rFonts w:hint="eastAsia" w:ascii="宋体" w:hAnsi="宋体" w:eastAsia="宋体" w:cs="宋体"/>
                <w:b/>
                <w:color w:val="000000"/>
                <w:kern w:val="0"/>
                <w:sz w:val="21"/>
                <w:szCs w:val="21"/>
                <w:lang w:val="en-US" w:eastAsia="zh-CN" w:bidi="ar"/>
              </w:rPr>
              <w:t>ORP/T在线分析仪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PHD</w:t>
            </w:r>
            <w:r>
              <w:rPr>
                <w:rFonts w:hint="eastAsia" w:ascii="宋体" w:hAnsi="宋体" w:eastAsia="宋体" w:cs="宋体"/>
                <w:color w:val="000000"/>
                <w:kern w:val="0"/>
                <w:sz w:val="21"/>
                <w:szCs w:val="21"/>
                <w:lang w:val="en-US" w:eastAsia="zh-CN" w:bidi="ar"/>
              </w:rPr>
              <w:t>TM 差分ORP电极</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Ryton 电极保护套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ORP标液</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p>
            <w:pPr>
              <w:keepNext w:val="0"/>
              <w:keepLines w:val="0"/>
              <w:widowControl/>
              <w:suppressLineNumbers w:val="0"/>
              <w:jc w:val="center"/>
              <w:rPr>
                <w:rFonts w:hint="default"/>
                <w:sz w:val="24"/>
                <w:szCs w:val="32"/>
                <w:vertAlign w:val="baseline"/>
                <w:lang w:val="en-US" w:eastAsia="zh-CN"/>
              </w:rPr>
            </w:pPr>
          </w:p>
        </w:tc>
        <w:tc>
          <w:tcPr>
            <w:tcW w:w="1828" w:type="dxa"/>
            <w:vAlign w:val="center"/>
          </w:tcPr>
          <w:p>
            <w:pPr>
              <w:spacing w:line="240" w:lineRule="auto"/>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ORP/T在线分析仪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DSC-ORP-312传感器</w:t>
            </w:r>
          </w:p>
          <w:p>
            <w:pPr>
              <w:keepNext w:val="0"/>
              <w:keepLines w:val="0"/>
              <w:widowControl/>
              <w:suppressLineNumbers w:val="0"/>
              <w:jc w:val="center"/>
              <w:rPr>
                <w:rFonts w:hint="default"/>
                <w:sz w:val="24"/>
                <w:szCs w:val="32"/>
                <w:vertAlign w:val="baseline"/>
                <w:lang w:val="en-US" w:eastAsia="zh-CN"/>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溶解氧在线分析仪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DSC-DO-220传感器</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悬浮物在线分析仪</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DSC-Turb/SS-230传感器（带自清</w:t>
            </w:r>
            <w:r>
              <w:rPr>
                <w:rFonts w:hint="eastAsia" w:ascii="宋体" w:hAnsi="宋体" w:eastAsia="宋体" w:cs="宋体"/>
                <w:color w:val="000000"/>
                <w:kern w:val="0"/>
                <w:sz w:val="21"/>
                <w:szCs w:val="21"/>
                <w:lang w:val="en-US" w:eastAsia="zh-CN" w:bidi="ar"/>
              </w:rPr>
              <w:t>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流量计传感器</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MAG1100传感器 （DN15）</w:t>
            </w:r>
          </w:p>
        </w:tc>
        <w:tc>
          <w:tcPr>
            <w:tcW w:w="1828" w:type="dxa"/>
            <w:vAlign w:val="center"/>
          </w:tcPr>
          <w:p>
            <w:pPr>
              <w:jc w:val="center"/>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5" w:type="dxa"/>
            <w:vAlign w:val="center"/>
          </w:tcPr>
          <w:p>
            <w:pPr>
              <w:keepNext w:val="0"/>
              <w:keepLines w:val="0"/>
              <w:widowControl/>
              <w:suppressLineNumbers w:val="0"/>
              <w:jc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流量计传感器</w:t>
            </w:r>
          </w:p>
        </w:tc>
        <w:tc>
          <w:tcPr>
            <w:tcW w:w="2440" w:type="dxa"/>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MAG3100传感器 （DN40）</w:t>
            </w:r>
          </w:p>
        </w:tc>
        <w:tc>
          <w:tcPr>
            <w:tcW w:w="1828" w:type="dxa"/>
            <w:vAlign w:val="center"/>
          </w:tcPr>
          <w:p>
            <w:pPr>
              <w:jc w:val="center"/>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1套</w:t>
            </w:r>
          </w:p>
        </w:tc>
      </w:tr>
    </w:tbl>
    <w:p>
      <w:pPr>
        <w:numPr>
          <w:ilvl w:val="-1"/>
          <w:numId w:val="0"/>
        </w:numPr>
        <w:autoSpaceDE w:val="0"/>
        <w:autoSpaceDN w:val="0"/>
        <w:ind w:firstLine="0" w:firstLineChars="0"/>
        <w:jc w:val="left"/>
        <w:rPr>
          <w:rFonts w:hint="eastAsia" w:ascii="仿宋" w:hAnsi="仿宋" w:eastAsia="仿宋" w:cs="仿宋_GB2312"/>
          <w:sz w:val="28"/>
          <w:szCs w:val="28"/>
          <w:highlight w:val="none"/>
          <w:lang w:val="en-US" w:eastAsia="zh-CN"/>
        </w:rPr>
      </w:pPr>
    </w:p>
    <w:p>
      <w:pPr>
        <w:spacing w:line="360" w:lineRule="auto"/>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spacing w:line="560" w:lineRule="exact"/>
        <w:ind w:firstLine="105" w:firstLineChars="50"/>
        <w:rPr>
          <w:rFonts w:ascii="仿宋_GB2312" w:eastAsia="仿宋_GB2312"/>
          <w:b/>
          <w:sz w:val="28"/>
          <w:szCs w:val="28"/>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w:t>
      </w:r>
      <w:r>
        <w:rPr>
          <w:rFonts w:hint="eastAsia" w:ascii="宋体" w:hAnsi="宋体" w:cs="宋体"/>
          <w:b/>
          <w:bCs/>
          <w:szCs w:val="21"/>
          <w:lang w:val="en-US" w:eastAsia="zh-CN"/>
        </w:rPr>
        <w:t>防疫</w:t>
      </w:r>
      <w:r>
        <w:rPr>
          <w:rFonts w:hint="eastAsia" w:ascii="宋体" w:hAnsi="宋体" w:cs="宋体"/>
          <w:b/>
          <w:bCs/>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Fonts w:hint="default" w:ascii="仿宋" w:hAnsi="仿宋" w:eastAsia="仿宋" w:cs="仿宋"/>
          <w:sz w:val="24"/>
          <w:u w:val="single"/>
          <w:lang w:val="en-US"/>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lang w:val="en-US" w:eastAsia="zh-CN"/>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5"/>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w:t>
      </w:r>
      <w:r>
        <w:rPr>
          <w:rFonts w:hint="eastAsia" w:ascii="仿宋" w:hAnsi="仿宋" w:eastAsia="仿宋" w:cs="仿宋"/>
          <w:sz w:val="24"/>
          <w:u w:val="single"/>
          <w:lang w:val="en-US" w:eastAsia="zh-CN"/>
        </w:rPr>
        <w:t>4</w:t>
      </w:r>
      <w:r>
        <w:rPr>
          <w:rFonts w:hint="eastAsia" w:ascii="仿宋" w:hAnsi="仿宋" w:eastAsia="仿宋" w:cs="仿宋"/>
          <w:sz w:val="24"/>
          <w:lang w:val="en-US" w:eastAsia="zh-CN"/>
        </w:rPr>
        <w:t>份</w:t>
      </w:r>
      <w:r>
        <w:rPr>
          <w:rFonts w:hint="eastAsia" w:ascii="仿宋" w:hAnsi="仿宋" w:eastAsia="仿宋" w:cs="仿宋"/>
          <w:sz w:val="24"/>
        </w:rPr>
        <w:t>乙</w:t>
      </w:r>
      <w:r>
        <w:rPr>
          <w:rFonts w:hint="eastAsia" w:ascii="仿宋" w:hAnsi="仿宋" w:eastAsia="仿宋" w:cs="仿宋"/>
          <w:sz w:val="24"/>
          <w:u w:val="single"/>
          <w:lang w:val="en-US" w:eastAsia="zh-CN"/>
        </w:rPr>
        <w:t>2</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
        <w:rPr>
          <w:rFonts w:cs="仿宋_GB2312" w:asciiTheme="minorEastAsia" w:hAnsiTheme="minorEastAsia" w:eastAsiaTheme="minorEastAsia"/>
          <w:sz w:val="24"/>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19"/>
        <w:ind w:left="0" w:leftChars="0" w:firstLine="0" w:firstLineChars="0"/>
        <w:rPr>
          <w:rFonts w:ascii="宋体" w:hAnsi="宋体" w:cs="宋体"/>
          <w:b/>
          <w:bCs/>
          <w:szCs w:val="21"/>
          <w:highlight w:val="none"/>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cs="宋体"/>
          <w:b/>
          <w:bCs/>
          <w:color w:val="auto"/>
          <w:kern w:val="2"/>
          <w:sz w:val="21"/>
          <w:szCs w:val="21"/>
          <w:lang w:val="en-US" w:eastAsia="zh-CN"/>
        </w:rPr>
      </w:pPr>
    </w:p>
    <w:p>
      <w:pPr>
        <w:pStyle w:val="2"/>
        <w:ind w:firstLine="0" w:firstLineChars="0"/>
        <w:jc w:val="left"/>
        <w:rPr>
          <w:rFonts w:hint="eastAsia" w:hAnsi="宋体" w:eastAsia="宋体"/>
          <w:b/>
          <w:bCs/>
          <w:color w:val="auto"/>
          <w:kern w:val="2"/>
          <w:sz w:val="21"/>
          <w:szCs w:val="21"/>
          <w:lang w:val="en-US"/>
        </w:rPr>
      </w:pPr>
      <w:r>
        <w:rPr>
          <w:rFonts w:hint="eastAsia" w:hAnsi="宋体" w:eastAsia="宋体" w:cs="宋体"/>
          <w:b/>
          <w:bCs/>
          <w:color w:val="auto"/>
          <w:kern w:val="2"/>
          <w:sz w:val="21"/>
          <w:szCs w:val="21"/>
          <w:lang w:val="en-US" w:eastAsia="zh-CN"/>
        </w:rPr>
        <w:t>6.货物采购安全协议</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lang w:val="en-US" w:eastAsia="zh-CN"/>
        </w:rPr>
        <w:t>货物</w:t>
      </w:r>
      <w:r>
        <w:rPr>
          <w:rFonts w:hint="eastAsia" w:ascii="黑体" w:hAnsi="宋体" w:eastAsia="黑体" w:cs="宋体"/>
          <w:bCs/>
          <w:kern w:val="0"/>
          <w:sz w:val="44"/>
          <w:szCs w:val="44"/>
        </w:rPr>
        <w:t>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5"/>
        <w:spacing w:line="360" w:lineRule="auto"/>
        <w:jc w:val="both"/>
        <w:rPr>
          <w:rFonts w:hint="eastAsia" w:ascii="仿宋" w:hAnsi="仿宋" w:eastAsia="仿宋" w:cs="仿宋_GB2312"/>
          <w:sz w:val="28"/>
          <w:szCs w:val="28"/>
          <w:highlight w:val="none"/>
        </w:rPr>
      </w:pPr>
    </w:p>
    <w:p>
      <w:pPr>
        <w:pStyle w:val="5"/>
        <w:spacing w:line="360" w:lineRule="auto"/>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jc w:val="both"/>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11"/>
        <w:spacing w:line="360" w:lineRule="auto"/>
        <w:ind w:firstLine="840" w:firstLineChars="3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项目编号（包、组号）：</w:t>
      </w:r>
    </w:p>
    <w:p>
      <w:pPr>
        <w:pStyle w:val="10"/>
        <w:spacing w:line="360" w:lineRule="auto"/>
        <w:ind w:left="0" w:leftChars="0" w:firstLine="840" w:firstLineChars="3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项目名称：</w:t>
      </w:r>
      <w:r>
        <w:rPr>
          <w:rFonts w:hint="eastAsia" w:ascii="仿宋" w:hAnsi="仿宋" w:eastAsia="仿宋" w:cs="仿宋_GB2312"/>
          <w:sz w:val="28"/>
          <w:szCs w:val="28"/>
          <w:highlight w:val="none"/>
          <w:lang w:val="en-US" w:eastAsia="zh-CN"/>
        </w:rPr>
        <w:t>广州市净水有限公司竹料分公司2021年生产仪表配件购置项目</w:t>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9" w:type="default"/>
          <w:footerReference r:id="rId11" w:type="default"/>
          <w:headerReference r:id="rId10" w:type="even"/>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9"/>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7"/>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7"/>
        <w:ind w:firstLine="496"/>
        <w:rPr>
          <w:rFonts w:ascii="仿宋" w:hAnsi="仿宋" w:eastAsia="仿宋" w:cs="仿宋_GB2312"/>
          <w:highlight w:val="none"/>
        </w:rPr>
      </w:pPr>
    </w:p>
    <w:p>
      <w:pPr>
        <w:pStyle w:val="27"/>
        <w:ind w:left="0" w:leftChars="0" w:firstLine="0" w:firstLineChars="0"/>
        <w:jc w:val="both"/>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7"/>
        <w:ind w:firstLine="496"/>
        <w:jc w:val="right"/>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jc w:val="right"/>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日</w:t>
      </w:r>
    </w:p>
    <w:p>
      <w:pPr>
        <w:pStyle w:val="27"/>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20"/>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jc w:val="both"/>
        <w:rPr>
          <w:rFonts w:hint="eastAsia"/>
          <w:sz w:val="28"/>
          <w:szCs w:val="28"/>
          <w:highlight w:val="none"/>
        </w:rPr>
      </w:pPr>
    </w:p>
    <w:p>
      <w:pPr>
        <w:spacing w:line="240" w:lineRule="auto"/>
        <w:jc w:val="center"/>
        <w:rPr>
          <w:rFonts w:ascii="宋体" w:hAnsi="宋体" w:cs="宋体"/>
          <w:sz w:val="24"/>
          <w:highlight w:val="none"/>
        </w:rPr>
      </w:pPr>
      <w:r>
        <w:rPr>
          <w:rFonts w:hint="eastAsia" w:ascii="仿宋" w:hAnsi="仿宋" w:eastAsia="仿宋" w:cs="仿宋_GB2312"/>
          <w:b/>
          <w:sz w:val="28"/>
          <w:szCs w:val="28"/>
          <w:highlight w:val="none"/>
        </w:rPr>
        <w:t>5工程量清单</w:t>
      </w:r>
    </w:p>
    <w:tbl>
      <w:tblPr>
        <w:tblStyle w:val="20"/>
        <w:tblW w:w="0" w:type="auto"/>
        <w:jc w:val="center"/>
        <w:tblLayout w:type="fixed"/>
        <w:tblCellMar>
          <w:top w:w="0" w:type="dxa"/>
          <w:left w:w="108" w:type="dxa"/>
          <w:bottom w:w="0" w:type="dxa"/>
          <w:right w:w="108" w:type="dxa"/>
        </w:tblCellMar>
      </w:tblPr>
      <w:tblGrid>
        <w:gridCol w:w="502"/>
        <w:gridCol w:w="1187"/>
        <w:gridCol w:w="1281"/>
        <w:gridCol w:w="546"/>
        <w:gridCol w:w="5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50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18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28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54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5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50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18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28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54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5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1</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Echomax XPS-15传感器</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超声波液位计</w:t>
            </w:r>
          </w:p>
        </w:tc>
      </w:tr>
      <w:tr>
        <w:tblPrEx>
          <w:tblCellMar>
            <w:top w:w="0" w:type="dxa"/>
            <w:left w:w="108" w:type="dxa"/>
            <w:bottom w:w="0" w:type="dxa"/>
            <w:right w:w="108" w:type="dxa"/>
          </w:tblCellMar>
        </w:tblPrEx>
        <w:trPr>
          <w:trHeight w:val="347"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2</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default" w:ascii="宋体" w:hAnsi="宋体" w:eastAsia="宋体" w:cs="宋体"/>
                <w:color w:val="000000"/>
                <w:kern w:val="0"/>
                <w:sz w:val="21"/>
                <w:szCs w:val="21"/>
                <w:lang w:val="en-US" w:eastAsia="zh-CN" w:bidi="ar"/>
              </w:rPr>
              <w:t>EchomaxXRS-5传感器</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超声波液位计</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bidi="ar"/>
              </w:rPr>
              <w:t>3</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转换头</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LDO 溶解氧电极</w:t>
            </w:r>
          </w:p>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default" w:ascii="宋体" w:hAnsi="宋体" w:eastAsia="宋体" w:cs="宋体"/>
                <w:color w:val="000000"/>
                <w:kern w:val="0"/>
                <w:sz w:val="21"/>
                <w:szCs w:val="21"/>
                <w:lang w:val="en-US" w:eastAsia="zh-CN" w:bidi="ar"/>
              </w:rPr>
              <w:t>杆式安装支架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哈希</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p>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p>
            <w:pPr>
              <w:widowControl/>
              <w:autoSpaceDE/>
              <w:autoSpaceDN/>
              <w:adjustRightInd/>
              <w:spacing w:line="240" w:lineRule="auto"/>
              <w:jc w:val="center"/>
              <w:rPr>
                <w:rFonts w:hint="eastAsia" w:ascii="宋体" w:hAnsi="宋体" w:eastAsia="宋体" w:cs="宋体"/>
                <w:color w:val="000000"/>
                <w:kern w:val="0"/>
                <w:sz w:val="21"/>
                <w:szCs w:val="21"/>
                <w:lang w:bidi="ar"/>
              </w:rPr>
            </w:pP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溶解氧在线分析仪</w:t>
            </w:r>
          </w:p>
        </w:tc>
      </w:tr>
      <w:tr>
        <w:tblPrEx>
          <w:tblCellMar>
            <w:top w:w="0" w:type="dxa"/>
            <w:left w:w="108" w:type="dxa"/>
            <w:bottom w:w="0" w:type="dxa"/>
            <w:right w:w="108" w:type="dxa"/>
          </w:tblCellMar>
        </w:tblPrEx>
        <w:trPr>
          <w:trHeight w:val="1830"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PHD</w:t>
            </w:r>
            <w:r>
              <w:rPr>
                <w:rFonts w:hint="eastAsia" w:ascii="宋体" w:hAnsi="宋体" w:eastAsia="宋体" w:cs="宋体"/>
                <w:color w:val="000000"/>
                <w:kern w:val="0"/>
                <w:sz w:val="21"/>
                <w:szCs w:val="21"/>
                <w:lang w:val="en-US" w:eastAsia="zh-CN" w:bidi="ar"/>
              </w:rPr>
              <w:t>TM 差分ORP电极</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Ryton 电极保护套</w:t>
            </w:r>
          </w:p>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ORP标液</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哈希</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ORP/T在线分析仪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DSC-ORP-312传感器</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ORP/T在线分析仪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DSC-DO-220传感器</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r>
              <w:rPr>
                <w:rFonts w:hint="eastAsia" w:ascii="宋体" w:hAnsi="宋体" w:eastAsia="宋体" w:cs="宋体"/>
                <w:b w:val="0"/>
                <w:color w:val="000000"/>
                <w:kern w:val="0"/>
                <w:sz w:val="21"/>
                <w:szCs w:val="21"/>
                <w:lang w:val="en-US" w:eastAsia="zh-CN" w:bidi="ar"/>
              </w:rPr>
              <w:t>溶解氧在线分析仪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DSC-Turb/SS-230传感器（带自清</w:t>
            </w:r>
            <w:r>
              <w:rPr>
                <w:rFonts w:hint="eastAsia" w:ascii="宋体" w:hAnsi="宋体" w:eastAsia="宋体" w:cs="宋体"/>
                <w:color w:val="000000"/>
                <w:kern w:val="0"/>
                <w:sz w:val="21"/>
                <w:szCs w:val="21"/>
                <w:lang w:val="en-US" w:eastAsia="zh-CN" w:bidi="ar"/>
              </w:rPr>
              <w:t>洗）</w:t>
            </w:r>
          </w:p>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浸入式安装支架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Desac</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悬浮物在线分析仪</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MAG1100传感器 （DN15）</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流量计传感器</w:t>
            </w:r>
          </w:p>
        </w:tc>
      </w:tr>
      <w:tr>
        <w:tblPrEx>
          <w:tblCellMar>
            <w:top w:w="0" w:type="dxa"/>
            <w:left w:w="108" w:type="dxa"/>
            <w:bottom w:w="0" w:type="dxa"/>
            <w:right w:w="108" w:type="dxa"/>
          </w:tblCellMar>
        </w:tblPrEx>
        <w:trPr>
          <w:trHeight w:val="211"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MAG3100传感器 （DN40）</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西门子</w:t>
            </w: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val="en-US" w:eastAsia="zh-CN" w:bidi="ar"/>
              </w:rPr>
              <w:t>流量计传感器</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
        <w:rPr>
          <w:rFonts w:hint="eastAsia"/>
          <w:highlight w:val="none"/>
          <w:lang w:eastAsia="zh-CN"/>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承担。我方承诺，所提供报价货物/设备均为制造商全新原装</w:t>
      </w:r>
      <w:r>
        <w:rPr>
          <w:rFonts w:hint="eastAsia" w:ascii="仿宋_GB2312" w:hAnsi="仿宋_GB2312" w:eastAsia="仿宋_GB2312" w:cs="仿宋_GB2312"/>
          <w:b w:val="0"/>
          <w:bCs/>
          <w:sz w:val="28"/>
          <w:szCs w:val="28"/>
          <w:lang w:val="en-US" w:eastAsia="zh-CN"/>
        </w:rPr>
        <w:t>合格</w:t>
      </w:r>
      <w:r>
        <w:rPr>
          <w:rFonts w:hint="eastAsia" w:ascii="仿宋_GB2312" w:hAnsi="仿宋_GB2312" w:eastAsia="仿宋_GB2312" w:cs="仿宋_GB2312"/>
          <w:b w:val="0"/>
          <w:bCs/>
          <w:sz w:val="28"/>
          <w:szCs w:val="28"/>
        </w:rPr>
        <w:t xml:space="preserve">产品。 </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1"/>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
        <w:jc w:val="center"/>
        <w:rPr>
          <w:rFonts w:hint="eastAsia"/>
          <w:sz w:val="28"/>
          <w:szCs w:val="28"/>
          <w:highlight w:val="none"/>
        </w:rPr>
      </w:pPr>
    </w:p>
    <w:sectPr>
      <w:headerReference r:id="rId12" w:type="default"/>
      <w:footerReference r:id="rId13"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27228BA"/>
    <w:rsid w:val="027A5F7E"/>
    <w:rsid w:val="02C34928"/>
    <w:rsid w:val="03472CE9"/>
    <w:rsid w:val="03F97C93"/>
    <w:rsid w:val="05087E50"/>
    <w:rsid w:val="057316FE"/>
    <w:rsid w:val="06382740"/>
    <w:rsid w:val="06781387"/>
    <w:rsid w:val="06F253F2"/>
    <w:rsid w:val="07417032"/>
    <w:rsid w:val="078B13D3"/>
    <w:rsid w:val="07984E92"/>
    <w:rsid w:val="07DF75F9"/>
    <w:rsid w:val="07ED325A"/>
    <w:rsid w:val="07FF3771"/>
    <w:rsid w:val="08361C88"/>
    <w:rsid w:val="087B58FD"/>
    <w:rsid w:val="08E60740"/>
    <w:rsid w:val="09036FEC"/>
    <w:rsid w:val="09B207F9"/>
    <w:rsid w:val="0AC842F4"/>
    <w:rsid w:val="0AFD1714"/>
    <w:rsid w:val="0B021542"/>
    <w:rsid w:val="0B044923"/>
    <w:rsid w:val="0B50371D"/>
    <w:rsid w:val="0B856175"/>
    <w:rsid w:val="0C0561CC"/>
    <w:rsid w:val="0C0C4F5E"/>
    <w:rsid w:val="0C827B24"/>
    <w:rsid w:val="0D3C5A42"/>
    <w:rsid w:val="0E147B86"/>
    <w:rsid w:val="0E1806AD"/>
    <w:rsid w:val="0E317B07"/>
    <w:rsid w:val="0E3E29F1"/>
    <w:rsid w:val="0E871FE6"/>
    <w:rsid w:val="0EBA4CE1"/>
    <w:rsid w:val="0F8D020F"/>
    <w:rsid w:val="106155E2"/>
    <w:rsid w:val="106E6CB2"/>
    <w:rsid w:val="10A554D4"/>
    <w:rsid w:val="10AA358C"/>
    <w:rsid w:val="10E40706"/>
    <w:rsid w:val="118C0FD9"/>
    <w:rsid w:val="11A021F8"/>
    <w:rsid w:val="11E70E51"/>
    <w:rsid w:val="122D4526"/>
    <w:rsid w:val="126465E3"/>
    <w:rsid w:val="12BC067A"/>
    <w:rsid w:val="12EC290F"/>
    <w:rsid w:val="1342257A"/>
    <w:rsid w:val="137F4EDD"/>
    <w:rsid w:val="14131036"/>
    <w:rsid w:val="142B2BA6"/>
    <w:rsid w:val="14492156"/>
    <w:rsid w:val="1457366A"/>
    <w:rsid w:val="14617550"/>
    <w:rsid w:val="14740A1C"/>
    <w:rsid w:val="14CB01A7"/>
    <w:rsid w:val="14E57AA8"/>
    <w:rsid w:val="15523DB3"/>
    <w:rsid w:val="156E33B1"/>
    <w:rsid w:val="15715728"/>
    <w:rsid w:val="160C2218"/>
    <w:rsid w:val="16704029"/>
    <w:rsid w:val="16732FEB"/>
    <w:rsid w:val="168732E4"/>
    <w:rsid w:val="16C160F7"/>
    <w:rsid w:val="175F6D8E"/>
    <w:rsid w:val="176E7480"/>
    <w:rsid w:val="178F620B"/>
    <w:rsid w:val="184616E2"/>
    <w:rsid w:val="187F72BD"/>
    <w:rsid w:val="18A93985"/>
    <w:rsid w:val="18B02A44"/>
    <w:rsid w:val="1909626B"/>
    <w:rsid w:val="194C5F03"/>
    <w:rsid w:val="19670736"/>
    <w:rsid w:val="19986284"/>
    <w:rsid w:val="19CB6C4E"/>
    <w:rsid w:val="1B2D0490"/>
    <w:rsid w:val="1B5979EB"/>
    <w:rsid w:val="1B742D28"/>
    <w:rsid w:val="1B8205DE"/>
    <w:rsid w:val="1BD65E8E"/>
    <w:rsid w:val="1CA165BA"/>
    <w:rsid w:val="1CAE5C83"/>
    <w:rsid w:val="1DFC7D5F"/>
    <w:rsid w:val="1E0A7577"/>
    <w:rsid w:val="1E302A17"/>
    <w:rsid w:val="1E4D60A7"/>
    <w:rsid w:val="1E5828D6"/>
    <w:rsid w:val="1E742207"/>
    <w:rsid w:val="1E8A1A2E"/>
    <w:rsid w:val="1EA70E6F"/>
    <w:rsid w:val="1EB26435"/>
    <w:rsid w:val="1ECF381A"/>
    <w:rsid w:val="1F1D0383"/>
    <w:rsid w:val="1F516372"/>
    <w:rsid w:val="1F5A4C7B"/>
    <w:rsid w:val="1F6D6B9B"/>
    <w:rsid w:val="1FD430C8"/>
    <w:rsid w:val="1FFD0A09"/>
    <w:rsid w:val="20031A29"/>
    <w:rsid w:val="20462B1C"/>
    <w:rsid w:val="20897D54"/>
    <w:rsid w:val="20B83361"/>
    <w:rsid w:val="20E33285"/>
    <w:rsid w:val="218F0720"/>
    <w:rsid w:val="21A3091C"/>
    <w:rsid w:val="21C74FA4"/>
    <w:rsid w:val="22551E62"/>
    <w:rsid w:val="228A10C3"/>
    <w:rsid w:val="22EC7147"/>
    <w:rsid w:val="230D1610"/>
    <w:rsid w:val="23715AB1"/>
    <w:rsid w:val="23975CF1"/>
    <w:rsid w:val="23A52A88"/>
    <w:rsid w:val="24121125"/>
    <w:rsid w:val="245F0E92"/>
    <w:rsid w:val="24BA4B4F"/>
    <w:rsid w:val="250B3654"/>
    <w:rsid w:val="25550BF7"/>
    <w:rsid w:val="25D424D0"/>
    <w:rsid w:val="265D39A6"/>
    <w:rsid w:val="269221D6"/>
    <w:rsid w:val="269C0568"/>
    <w:rsid w:val="26AF5527"/>
    <w:rsid w:val="26BC758D"/>
    <w:rsid w:val="27563635"/>
    <w:rsid w:val="27567996"/>
    <w:rsid w:val="27993673"/>
    <w:rsid w:val="27B45138"/>
    <w:rsid w:val="28796DBC"/>
    <w:rsid w:val="289A6D28"/>
    <w:rsid w:val="28B729DD"/>
    <w:rsid w:val="2A0C78CD"/>
    <w:rsid w:val="2A5141EB"/>
    <w:rsid w:val="2A883E81"/>
    <w:rsid w:val="2AB66E45"/>
    <w:rsid w:val="2B52084C"/>
    <w:rsid w:val="2B814F29"/>
    <w:rsid w:val="2BB36041"/>
    <w:rsid w:val="2BCA23E3"/>
    <w:rsid w:val="2BFE2C3D"/>
    <w:rsid w:val="2C005FB1"/>
    <w:rsid w:val="2C144E7B"/>
    <w:rsid w:val="2C526E44"/>
    <w:rsid w:val="2C7971C9"/>
    <w:rsid w:val="2D036C68"/>
    <w:rsid w:val="2D2007BF"/>
    <w:rsid w:val="2D59130E"/>
    <w:rsid w:val="2D6119E0"/>
    <w:rsid w:val="2DEF2E9D"/>
    <w:rsid w:val="2E2D69CE"/>
    <w:rsid w:val="2EC64439"/>
    <w:rsid w:val="2EE4717D"/>
    <w:rsid w:val="2FCC0202"/>
    <w:rsid w:val="2FDA6411"/>
    <w:rsid w:val="2FDF2898"/>
    <w:rsid w:val="30273893"/>
    <w:rsid w:val="30456FD5"/>
    <w:rsid w:val="30682F32"/>
    <w:rsid w:val="308974AE"/>
    <w:rsid w:val="30C32B54"/>
    <w:rsid w:val="30F44BC1"/>
    <w:rsid w:val="31083285"/>
    <w:rsid w:val="31452908"/>
    <w:rsid w:val="317206EA"/>
    <w:rsid w:val="318B1CE1"/>
    <w:rsid w:val="31C262B1"/>
    <w:rsid w:val="325B51AB"/>
    <w:rsid w:val="328E012B"/>
    <w:rsid w:val="32D8387B"/>
    <w:rsid w:val="3328107B"/>
    <w:rsid w:val="334C7FB6"/>
    <w:rsid w:val="33766BFC"/>
    <w:rsid w:val="33921DFA"/>
    <w:rsid w:val="34115873"/>
    <w:rsid w:val="34A669C9"/>
    <w:rsid w:val="34C36827"/>
    <w:rsid w:val="352765C3"/>
    <w:rsid w:val="359E74A2"/>
    <w:rsid w:val="35C81E3D"/>
    <w:rsid w:val="35DB582C"/>
    <w:rsid w:val="367816C8"/>
    <w:rsid w:val="37152C21"/>
    <w:rsid w:val="37C0208D"/>
    <w:rsid w:val="37FC3A6C"/>
    <w:rsid w:val="38395AF1"/>
    <w:rsid w:val="38E6000E"/>
    <w:rsid w:val="392F3EDF"/>
    <w:rsid w:val="39704948"/>
    <w:rsid w:val="39941685"/>
    <w:rsid w:val="39DD52FC"/>
    <w:rsid w:val="3A32028A"/>
    <w:rsid w:val="3A771C78"/>
    <w:rsid w:val="3A8A2E97"/>
    <w:rsid w:val="3B543BE4"/>
    <w:rsid w:val="3B8E0546"/>
    <w:rsid w:val="3C5F5C8F"/>
    <w:rsid w:val="3C6F7834"/>
    <w:rsid w:val="3C936AD1"/>
    <w:rsid w:val="3D0C28A3"/>
    <w:rsid w:val="3D201D7F"/>
    <w:rsid w:val="3D883B84"/>
    <w:rsid w:val="3DD55ED0"/>
    <w:rsid w:val="3E3402C7"/>
    <w:rsid w:val="3E36619D"/>
    <w:rsid w:val="3E9C6B44"/>
    <w:rsid w:val="3F01636D"/>
    <w:rsid w:val="3F251027"/>
    <w:rsid w:val="3F2A16D9"/>
    <w:rsid w:val="3F2D5006"/>
    <w:rsid w:val="3F34383F"/>
    <w:rsid w:val="3F5C7CE9"/>
    <w:rsid w:val="3F933492"/>
    <w:rsid w:val="40DD388A"/>
    <w:rsid w:val="410C1FBB"/>
    <w:rsid w:val="412B5EF9"/>
    <w:rsid w:val="415E1BCB"/>
    <w:rsid w:val="41644A94"/>
    <w:rsid w:val="41C5075E"/>
    <w:rsid w:val="41E14722"/>
    <w:rsid w:val="41EE304A"/>
    <w:rsid w:val="422756CF"/>
    <w:rsid w:val="43592C8A"/>
    <w:rsid w:val="4363359A"/>
    <w:rsid w:val="43714570"/>
    <w:rsid w:val="438D6032"/>
    <w:rsid w:val="43B60E25"/>
    <w:rsid w:val="43C2390E"/>
    <w:rsid w:val="443A794D"/>
    <w:rsid w:val="44C2005E"/>
    <w:rsid w:val="45E15AD3"/>
    <w:rsid w:val="46415F51"/>
    <w:rsid w:val="46F6477A"/>
    <w:rsid w:val="46FB4812"/>
    <w:rsid w:val="472F6141"/>
    <w:rsid w:val="47812A89"/>
    <w:rsid w:val="48154B2D"/>
    <w:rsid w:val="48DF209C"/>
    <w:rsid w:val="4954314F"/>
    <w:rsid w:val="49A040E3"/>
    <w:rsid w:val="4A0465FC"/>
    <w:rsid w:val="4A610720"/>
    <w:rsid w:val="4A74161C"/>
    <w:rsid w:val="4A765636"/>
    <w:rsid w:val="4A826ECA"/>
    <w:rsid w:val="4AEC0128"/>
    <w:rsid w:val="4AF40BFE"/>
    <w:rsid w:val="4B5650DB"/>
    <w:rsid w:val="4B6A2461"/>
    <w:rsid w:val="4C041AC2"/>
    <w:rsid w:val="4C112DAA"/>
    <w:rsid w:val="4C1F216E"/>
    <w:rsid w:val="4C770284"/>
    <w:rsid w:val="4CDD728B"/>
    <w:rsid w:val="4D4B1598"/>
    <w:rsid w:val="4DB53509"/>
    <w:rsid w:val="4DF57B76"/>
    <w:rsid w:val="4E0C3F18"/>
    <w:rsid w:val="4E3605DF"/>
    <w:rsid w:val="4E525972"/>
    <w:rsid w:val="4F105D44"/>
    <w:rsid w:val="4F202857"/>
    <w:rsid w:val="4F4832AE"/>
    <w:rsid w:val="4F4925F3"/>
    <w:rsid w:val="4F661F7E"/>
    <w:rsid w:val="501D53E3"/>
    <w:rsid w:val="50F26881"/>
    <w:rsid w:val="51A32C5C"/>
    <w:rsid w:val="51A61200"/>
    <w:rsid w:val="51A73630"/>
    <w:rsid w:val="51D43C63"/>
    <w:rsid w:val="522412EA"/>
    <w:rsid w:val="523E53BA"/>
    <w:rsid w:val="528152ED"/>
    <w:rsid w:val="529E721A"/>
    <w:rsid w:val="531252B7"/>
    <w:rsid w:val="53136E96"/>
    <w:rsid w:val="53211D72"/>
    <w:rsid w:val="535D6353"/>
    <w:rsid w:val="536A66AC"/>
    <w:rsid w:val="53B673B5"/>
    <w:rsid w:val="53FA7E7E"/>
    <w:rsid w:val="54095CAC"/>
    <w:rsid w:val="543A060D"/>
    <w:rsid w:val="54442AC8"/>
    <w:rsid w:val="5446355A"/>
    <w:rsid w:val="54835E07"/>
    <w:rsid w:val="54C93027"/>
    <w:rsid w:val="54EE32F5"/>
    <w:rsid w:val="54EE39E0"/>
    <w:rsid w:val="55387937"/>
    <w:rsid w:val="560F58BD"/>
    <w:rsid w:val="56931BCA"/>
    <w:rsid w:val="594D372E"/>
    <w:rsid w:val="599A716F"/>
    <w:rsid w:val="59B13C7D"/>
    <w:rsid w:val="59B67FE3"/>
    <w:rsid w:val="59DA45F8"/>
    <w:rsid w:val="59FE29C1"/>
    <w:rsid w:val="5B8C46B7"/>
    <w:rsid w:val="5BB167FD"/>
    <w:rsid w:val="5BB31780"/>
    <w:rsid w:val="5BBB3F0E"/>
    <w:rsid w:val="5BBF010C"/>
    <w:rsid w:val="5BE80ED6"/>
    <w:rsid w:val="5C2112B1"/>
    <w:rsid w:val="5C2637C6"/>
    <w:rsid w:val="5C365D04"/>
    <w:rsid w:val="5C934FBC"/>
    <w:rsid w:val="5DB5274B"/>
    <w:rsid w:val="5F454782"/>
    <w:rsid w:val="5F8D7DD2"/>
    <w:rsid w:val="5F986EF7"/>
    <w:rsid w:val="6020684C"/>
    <w:rsid w:val="60750414"/>
    <w:rsid w:val="60991209"/>
    <w:rsid w:val="6107183D"/>
    <w:rsid w:val="62107DC5"/>
    <w:rsid w:val="62224CD8"/>
    <w:rsid w:val="62441245"/>
    <w:rsid w:val="624A53A0"/>
    <w:rsid w:val="6297324D"/>
    <w:rsid w:val="62BA4910"/>
    <w:rsid w:val="62DA63F2"/>
    <w:rsid w:val="63C855A5"/>
    <w:rsid w:val="64076927"/>
    <w:rsid w:val="641F5061"/>
    <w:rsid w:val="644C665E"/>
    <w:rsid w:val="64794284"/>
    <w:rsid w:val="647B25FD"/>
    <w:rsid w:val="648D3512"/>
    <w:rsid w:val="64A16B26"/>
    <w:rsid w:val="659E3545"/>
    <w:rsid w:val="65FF6A62"/>
    <w:rsid w:val="66007D67"/>
    <w:rsid w:val="661A5E9E"/>
    <w:rsid w:val="663F0B50"/>
    <w:rsid w:val="666C3E28"/>
    <w:rsid w:val="67390D68"/>
    <w:rsid w:val="68526768"/>
    <w:rsid w:val="68710FFA"/>
    <w:rsid w:val="690A7F17"/>
    <w:rsid w:val="693648B9"/>
    <w:rsid w:val="69396750"/>
    <w:rsid w:val="69A43BE0"/>
    <w:rsid w:val="69AB74E8"/>
    <w:rsid w:val="69C61397"/>
    <w:rsid w:val="6A2A0CBD"/>
    <w:rsid w:val="6A501841"/>
    <w:rsid w:val="6A6C75A6"/>
    <w:rsid w:val="6ABF1065"/>
    <w:rsid w:val="6B361372"/>
    <w:rsid w:val="6B9D5170"/>
    <w:rsid w:val="6BC17F36"/>
    <w:rsid w:val="6C105A58"/>
    <w:rsid w:val="6C6901BB"/>
    <w:rsid w:val="6CA73B7E"/>
    <w:rsid w:val="6CAE465D"/>
    <w:rsid w:val="6D095C70"/>
    <w:rsid w:val="6D4B1F5D"/>
    <w:rsid w:val="6D7F45C1"/>
    <w:rsid w:val="6D8238A7"/>
    <w:rsid w:val="6D8D3F04"/>
    <w:rsid w:val="6DEB748E"/>
    <w:rsid w:val="6E070112"/>
    <w:rsid w:val="6E8F7310"/>
    <w:rsid w:val="6ED20ADF"/>
    <w:rsid w:val="6ED7145E"/>
    <w:rsid w:val="6EFC1923"/>
    <w:rsid w:val="6EFF3807"/>
    <w:rsid w:val="6F483FA1"/>
    <w:rsid w:val="6F7E1CFB"/>
    <w:rsid w:val="6F971204"/>
    <w:rsid w:val="6F9B4CFB"/>
    <w:rsid w:val="708B4795"/>
    <w:rsid w:val="70A40C13"/>
    <w:rsid w:val="70B566F6"/>
    <w:rsid w:val="70BF1851"/>
    <w:rsid w:val="70D658E9"/>
    <w:rsid w:val="71AA44E0"/>
    <w:rsid w:val="71C57CC8"/>
    <w:rsid w:val="724A458E"/>
    <w:rsid w:val="728D2845"/>
    <w:rsid w:val="72CB732D"/>
    <w:rsid w:val="72F600E2"/>
    <w:rsid w:val="73096F4B"/>
    <w:rsid w:val="732E3907"/>
    <w:rsid w:val="7344185C"/>
    <w:rsid w:val="73727874"/>
    <w:rsid w:val="739B01CB"/>
    <w:rsid w:val="739B0393"/>
    <w:rsid w:val="73CD7F8D"/>
    <w:rsid w:val="73D16993"/>
    <w:rsid w:val="742D7DDD"/>
    <w:rsid w:val="743261FE"/>
    <w:rsid w:val="74571ED1"/>
    <w:rsid w:val="75011284"/>
    <w:rsid w:val="75200B56"/>
    <w:rsid w:val="75435570"/>
    <w:rsid w:val="765F4A43"/>
    <w:rsid w:val="767956F1"/>
    <w:rsid w:val="76B03549"/>
    <w:rsid w:val="77280685"/>
    <w:rsid w:val="77BF3706"/>
    <w:rsid w:val="7805433A"/>
    <w:rsid w:val="780B3ECC"/>
    <w:rsid w:val="781A002A"/>
    <w:rsid w:val="782404A5"/>
    <w:rsid w:val="78470B97"/>
    <w:rsid w:val="78966470"/>
    <w:rsid w:val="79005551"/>
    <w:rsid w:val="7953674C"/>
    <w:rsid w:val="796075AF"/>
    <w:rsid w:val="7A026DB8"/>
    <w:rsid w:val="7A7853FF"/>
    <w:rsid w:val="7B1227F8"/>
    <w:rsid w:val="7B5969CB"/>
    <w:rsid w:val="7B9A5BD4"/>
    <w:rsid w:val="7C00467F"/>
    <w:rsid w:val="7C0C3EC0"/>
    <w:rsid w:val="7C42096C"/>
    <w:rsid w:val="7C4F4E39"/>
    <w:rsid w:val="7D080D47"/>
    <w:rsid w:val="7D72325C"/>
    <w:rsid w:val="7D9D7924"/>
    <w:rsid w:val="7DDE038D"/>
    <w:rsid w:val="7E111B9B"/>
    <w:rsid w:val="7E185C72"/>
    <w:rsid w:val="7E3F55F2"/>
    <w:rsid w:val="7E6150E3"/>
    <w:rsid w:val="7E9633BF"/>
    <w:rsid w:val="7ED76C79"/>
    <w:rsid w:val="7EE9061F"/>
    <w:rsid w:val="7F04016F"/>
    <w:rsid w:val="7F1C1099"/>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3"/>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List"/>
    <w:basedOn w:val="1"/>
    <w:next w:val="1"/>
    <w:qFormat/>
    <w:uiPriority w:val="0"/>
    <w:pPr>
      <w:snapToGrid w:val="0"/>
    </w:pPr>
    <w:rPr>
      <w:szCs w:val="24"/>
    </w:rPr>
  </w:style>
  <w:style w:type="paragraph" w:styleId="17">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nhideWhenUsed/>
    <w:qFormat/>
    <w:uiPriority w:val="99"/>
  </w:style>
  <w:style w:type="character" w:styleId="25">
    <w:name w:val="Hyperlink"/>
    <w:basedOn w:val="22"/>
    <w:unhideWhenUsed/>
    <w:qFormat/>
    <w:uiPriority w:val="99"/>
    <w:rPr>
      <w:color w:val="0000FF"/>
      <w:u w:val="single"/>
    </w:rPr>
  </w:style>
  <w:style w:type="character" w:styleId="26">
    <w:name w:val="annotation reference"/>
    <w:basedOn w:val="22"/>
    <w:semiHidden/>
    <w:qFormat/>
    <w:uiPriority w:val="0"/>
    <w:rPr>
      <w:sz w:val="21"/>
      <w:szCs w:val="21"/>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2"/>
    <w:link w:val="13"/>
    <w:qFormat/>
    <w:uiPriority w:val="99"/>
    <w:rPr>
      <w:sz w:val="18"/>
    </w:rPr>
  </w:style>
  <w:style w:type="character" w:customStyle="1" w:styleId="31">
    <w:name w:val="页眉 Char"/>
    <w:link w:val="14"/>
    <w:qFormat/>
    <w:uiPriority w:val="0"/>
    <w:rPr>
      <w:kern w:val="2"/>
      <w:sz w:val="18"/>
    </w:rPr>
  </w:style>
  <w:style w:type="character" w:customStyle="1" w:styleId="32">
    <w:name w:val="纯文本 Char"/>
    <w:basedOn w:val="22"/>
    <w:link w:val="11"/>
    <w:qFormat/>
    <w:uiPriority w:val="0"/>
    <w:rPr>
      <w:rFonts w:ascii="宋体" w:hAnsi="Courier New" w:cs="Courier New"/>
      <w:sz w:val="21"/>
      <w:szCs w:val="21"/>
    </w:rPr>
  </w:style>
  <w:style w:type="character" w:customStyle="1" w:styleId="33">
    <w:name w:val="批注文字 Char"/>
    <w:basedOn w:val="22"/>
    <w:link w:val="8"/>
    <w:semiHidden/>
    <w:qFormat/>
    <w:uiPriority w:val="0"/>
    <w:rPr>
      <w:kern w:val="2"/>
      <w:sz w:val="21"/>
      <w:szCs w:val="24"/>
    </w:rPr>
  </w:style>
  <w:style w:type="paragraph" w:customStyle="1" w:styleId="34">
    <w:name w:val="List Paragraph"/>
    <w:basedOn w:val="1"/>
    <w:unhideWhenUsed/>
    <w:qFormat/>
    <w:uiPriority w:val="99"/>
    <w:pPr>
      <w:ind w:firstLine="420" w:firstLineChars="200"/>
    </w:pPr>
  </w:style>
  <w:style w:type="paragraph" w:customStyle="1" w:styleId="35">
    <w:name w:val="No Spacing"/>
    <w:qFormat/>
    <w:uiPriority w:val="1"/>
    <w:rPr>
      <w:rFonts w:ascii="Calibri" w:hAnsi="Calibri" w:eastAsia="宋体" w:cs="Times New Roman"/>
      <w:sz w:val="22"/>
      <w:szCs w:val="22"/>
      <w:lang w:val="en-US" w:eastAsia="zh-CN" w:bidi="ar-SA"/>
    </w:rPr>
  </w:style>
  <w:style w:type="paragraph" w:customStyle="1" w:styleId="36">
    <w:name w:val="_Style 3"/>
    <w:basedOn w:val="1"/>
    <w:qFormat/>
    <w:uiPriority w:val="34"/>
    <w:pPr>
      <w:ind w:firstLine="420" w:firstLineChars="200"/>
    </w:pPr>
  </w:style>
  <w:style w:type="paragraph" w:customStyle="1" w:styleId="37">
    <w:name w:val="列出段落1"/>
    <w:basedOn w:val="1"/>
    <w:qFormat/>
    <w:uiPriority w:val="34"/>
    <w:pPr>
      <w:ind w:firstLine="420" w:firstLineChars="200"/>
    </w:pPr>
  </w:style>
  <w:style w:type="paragraph" w:customStyle="1" w:styleId="38">
    <w:name w:val="p0"/>
    <w:basedOn w:val="1"/>
    <w:qFormat/>
    <w:uiPriority w:val="0"/>
    <w:pPr>
      <w:widowControl/>
    </w:pPr>
    <w:rPr>
      <w:rFonts w:ascii="Times New Roman" w:hAnsi="Times New Roman" w:eastAsia="宋体" w:cs="Times New Roman"/>
      <w:kern w:val="0"/>
      <w:szCs w:val="21"/>
    </w:rPr>
  </w:style>
  <w:style w:type="paragraph" w:customStyle="1" w:styleId="3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 w:type="paragraph" w:customStyle="1" w:styleId="41">
    <w:name w:val="Default"/>
    <w:next w:val="1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0</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2021-11-29T01:57:00Z</cp:lastPrinted>
  <dcterms:modified xsi:type="dcterms:W3CDTF">2021-12-07T04:55:42Z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