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 w:hAnsi="仿宋" w:eastAsia="仿宋" w:cs="仿宋_GB2312"/>
          <w:b/>
          <w:color w:val="auto"/>
          <w:sz w:val="72"/>
        </w:rPr>
      </w:pPr>
      <w:r>
        <w:rPr>
          <w:rFonts w:hint="eastAsia" w:ascii="仿宋" w:hAnsi="仿宋" w:eastAsia="仿宋" w:cs="仿宋_GB2312"/>
          <w:b/>
          <w:color w:val="auto"/>
          <w:sz w:val="72"/>
        </w:rPr>
        <w:t>询价文件</w:t>
      </w:r>
    </w:p>
    <w:p>
      <w:pPr>
        <w:tabs>
          <w:tab w:val="left" w:pos="420"/>
          <w:tab w:val="left" w:pos="6660"/>
        </w:tabs>
        <w:spacing w:line="1600" w:lineRule="atLeast"/>
        <w:ind w:firstLine="622" w:firstLineChars="200"/>
        <w:jc w:val="left"/>
        <w:rPr>
          <w:rFonts w:ascii="仿宋" w:hAnsi="仿宋" w:eastAsia="仿宋" w:cs="仿宋_GB2312"/>
          <w:b/>
          <w:bCs/>
          <w:color w:val="auto"/>
          <w:sz w:val="32"/>
          <w:szCs w:val="32"/>
        </w:rPr>
      </w:pPr>
      <w:r>
        <w:rPr>
          <w:rFonts w:hint="eastAsia" w:ascii="仿宋" w:hAnsi="仿宋" w:eastAsia="仿宋" w:cs="仿宋_GB2312"/>
          <w:b/>
          <w:bCs/>
          <w:color w:val="auto"/>
          <w:sz w:val="32"/>
          <w:szCs w:val="32"/>
        </w:rPr>
        <w:t>项目编号：</w:t>
      </w:r>
      <w:r>
        <w:rPr>
          <w:rFonts w:hint="eastAsia" w:ascii="仿宋" w:hAnsi="仿宋" w:eastAsia="仿宋" w:cs="仿宋_GB2312"/>
          <w:b/>
          <w:bCs/>
          <w:color w:val="auto"/>
          <w:sz w:val="32"/>
          <w:szCs w:val="32"/>
          <w:lang w:val="en-US" w:eastAsia="zh-CN"/>
        </w:rPr>
        <w:t xml:space="preserve">XJ-20211130-3 </w:t>
      </w:r>
      <w:r>
        <w:rPr>
          <w:color w:val="auto"/>
          <w:sz w:val="32"/>
          <w:szCs w:val="32"/>
        </w:rPr>
        <w:fldChar w:fldCharType="begin"/>
      </w:r>
      <w:r>
        <w:rPr>
          <w:color w:val="auto"/>
          <w:sz w:val="32"/>
          <w:szCs w:val="32"/>
        </w:rPr>
        <w:instrText xml:space="preserve"> DOCVARIABLE  采购编号  \* MERGEFORMAT </w:instrText>
      </w:r>
      <w:r>
        <w:rPr>
          <w:color w:val="auto"/>
          <w:sz w:val="32"/>
          <w:szCs w:val="32"/>
        </w:rPr>
        <w:fldChar w:fldCharType="separate"/>
      </w:r>
      <w:r>
        <w:rPr>
          <w:color w:val="auto"/>
          <w:sz w:val="32"/>
          <w:szCs w:val="32"/>
        </w:rPr>
        <w:fldChar w:fldCharType="end"/>
      </w:r>
    </w:p>
    <w:p>
      <w:pPr>
        <w:spacing w:line="500" w:lineRule="exact"/>
        <w:ind w:left="2015" w:leftChars="306" w:hanging="1400" w:hangingChars="450"/>
        <w:jc w:val="left"/>
        <w:rPr>
          <w:rFonts w:hint="default" w:ascii="仿宋" w:hAnsi="仿宋" w:eastAsia="仿宋" w:cs="仿宋_GB2312"/>
          <w:b/>
          <w:bCs/>
          <w:color w:val="auto"/>
          <w:sz w:val="32"/>
          <w:szCs w:val="32"/>
          <w:lang w:val="en-US" w:eastAsia="zh-CN"/>
        </w:rPr>
      </w:pPr>
      <w:r>
        <w:rPr>
          <w:rFonts w:hint="eastAsia" w:ascii="仿宋" w:hAnsi="仿宋" w:eastAsia="仿宋" w:cs="仿宋_GB2312"/>
          <w:b/>
          <w:bCs/>
          <w:color w:val="auto"/>
          <w:sz w:val="32"/>
          <w:szCs w:val="32"/>
        </w:rPr>
        <w:t>项目名称：</w:t>
      </w:r>
      <w:r>
        <w:rPr>
          <w:rFonts w:hint="eastAsia" w:ascii="仿宋" w:hAnsi="仿宋" w:eastAsia="仿宋" w:cs="仿宋_GB2312"/>
          <w:b/>
          <w:bCs/>
          <w:color w:val="auto"/>
          <w:sz w:val="32"/>
          <w:szCs w:val="32"/>
          <w:lang w:val="en-US" w:eastAsia="zh-CN"/>
        </w:rPr>
        <w:t xml:space="preserve">广州市净水有限公司2020年-2022年氢氧化钠（30%溶液）第二次采购项目 </w:t>
      </w:r>
    </w:p>
    <w:p>
      <w:pPr>
        <w:spacing w:line="500" w:lineRule="exact"/>
        <w:jc w:val="center"/>
        <w:rPr>
          <w:rFonts w:ascii="仿宋" w:hAnsi="仿宋" w:eastAsia="仿宋" w:cs="仿宋_GB2312"/>
          <w:b/>
          <w:bCs/>
          <w:color w:val="auto"/>
        </w:rPr>
      </w:pPr>
    </w:p>
    <w:p>
      <w:pPr>
        <w:spacing w:line="500" w:lineRule="exact"/>
        <w:rPr>
          <w:rFonts w:ascii="仿宋" w:hAnsi="仿宋" w:eastAsia="仿宋" w:cs="仿宋_GB2312"/>
          <w:b/>
          <w:bCs/>
          <w:color w:val="auto"/>
          <w:sz w:val="72"/>
        </w:rPr>
      </w:pPr>
    </w:p>
    <w:p>
      <w:pPr>
        <w:spacing w:line="360" w:lineRule="auto"/>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color w:val="auto"/>
          <w:sz w:val="28"/>
        </w:rPr>
      </w:pPr>
    </w:p>
    <w:p>
      <w:pPr>
        <w:spacing w:line="360" w:lineRule="auto"/>
        <w:jc w:val="center"/>
        <w:rPr>
          <w:rFonts w:ascii="仿宋" w:hAnsi="仿宋" w:eastAsia="仿宋" w:cs="仿宋_GB2312"/>
          <w:b/>
          <w:bCs/>
          <w:color w:val="auto"/>
          <w:sz w:val="28"/>
        </w:rPr>
      </w:pPr>
    </w:p>
    <w:p>
      <w:pPr>
        <w:spacing w:line="360" w:lineRule="auto"/>
        <w:jc w:val="center"/>
        <w:rPr>
          <w:rFonts w:ascii="仿宋" w:hAnsi="仿宋" w:eastAsia="仿宋" w:cs="仿宋_GB2312"/>
          <w:b/>
          <w:bCs/>
          <w:color w:val="auto"/>
          <w:sz w:val="36"/>
        </w:rPr>
      </w:pPr>
      <w:r>
        <w:rPr>
          <w:rFonts w:hint="eastAsia" w:ascii="仿宋" w:hAnsi="仿宋" w:eastAsia="仿宋" w:cs="仿宋_GB2312"/>
          <w:b/>
          <w:bCs/>
          <w:color w:val="auto"/>
          <w:sz w:val="36"/>
        </w:rPr>
        <w:t>广州市净水有限公司 编制</w:t>
      </w:r>
    </w:p>
    <w:p>
      <w:pPr>
        <w:spacing w:line="360" w:lineRule="auto"/>
        <w:jc w:val="center"/>
        <w:rPr>
          <w:rFonts w:ascii="仿宋" w:hAnsi="仿宋" w:eastAsia="仿宋" w:cs="仿宋_GB2312"/>
          <w:b/>
          <w:bCs/>
          <w:color w:val="auto"/>
          <w:sz w:val="28"/>
          <w:szCs w:val="28"/>
        </w:rPr>
      </w:pPr>
    </w:p>
    <w:p>
      <w:pPr>
        <w:spacing w:line="360" w:lineRule="auto"/>
        <w:jc w:val="center"/>
        <w:rPr>
          <w:rFonts w:ascii="仿宋" w:hAnsi="仿宋" w:eastAsia="仿宋" w:cs="仿宋_GB2312"/>
          <w:b/>
          <w:color w:val="auto"/>
          <w:sz w:val="28"/>
          <w:szCs w:val="28"/>
        </w:rPr>
      </w:pPr>
      <w:r>
        <w:rPr>
          <w:rFonts w:hint="eastAsia" w:ascii="仿宋" w:hAnsi="仿宋" w:eastAsia="仿宋" w:cs="仿宋_GB2312"/>
          <w:b/>
          <w:bCs/>
          <w:color w:val="auto"/>
          <w:sz w:val="28"/>
        </w:rPr>
        <w:t>发布日期：</w:t>
      </w:r>
      <w:r>
        <w:rPr>
          <w:rFonts w:hint="eastAsia" w:ascii="仿宋" w:hAnsi="仿宋" w:eastAsia="仿宋" w:cs="仿宋_GB2312"/>
          <w:b/>
          <w:bCs/>
          <w:color w:val="auto"/>
          <w:sz w:val="28"/>
          <w:lang w:val="en-US" w:eastAsia="zh-CN"/>
        </w:rPr>
        <w:t xml:space="preserve">  2021</w:t>
      </w:r>
      <w:r>
        <w:rPr>
          <w:rFonts w:hint="eastAsia" w:ascii="仿宋" w:hAnsi="仿宋" w:eastAsia="仿宋" w:cs="仿宋_GB2312"/>
          <w:b/>
          <w:bCs/>
          <w:color w:val="auto"/>
          <w:sz w:val="28"/>
        </w:rPr>
        <w:t>年</w:t>
      </w:r>
      <w:r>
        <w:rPr>
          <w:rFonts w:hint="eastAsia" w:ascii="仿宋" w:hAnsi="仿宋" w:eastAsia="仿宋" w:cs="仿宋_GB2312"/>
          <w:b/>
          <w:bCs/>
          <w:color w:val="auto"/>
          <w:sz w:val="28"/>
          <w:lang w:val="en-US" w:eastAsia="zh-CN"/>
        </w:rPr>
        <w:t>11</w:t>
      </w:r>
      <w:r>
        <w:rPr>
          <w:rFonts w:hint="eastAsia" w:ascii="仿宋" w:hAnsi="仿宋" w:eastAsia="仿宋" w:cs="仿宋_GB2312"/>
          <w:b/>
          <w:bCs/>
          <w:color w:val="auto"/>
          <w:sz w:val="28"/>
        </w:rPr>
        <w:t>月</w:t>
      </w:r>
      <w:r>
        <w:rPr>
          <w:rFonts w:hint="eastAsia" w:ascii="仿宋" w:hAnsi="仿宋" w:eastAsia="仿宋" w:cs="仿宋_GB2312"/>
          <w:b/>
          <w:bCs/>
          <w:color w:val="auto"/>
          <w:sz w:val="28"/>
          <w:lang w:val="en-US" w:eastAsia="zh-CN"/>
        </w:rPr>
        <w:t>30</w:t>
      </w:r>
      <w:r>
        <w:rPr>
          <w:rFonts w:hint="eastAsia" w:ascii="仿宋" w:hAnsi="仿宋" w:eastAsia="仿宋" w:cs="仿宋_GB2312"/>
          <w:b/>
          <w:bCs/>
          <w:color w:val="auto"/>
          <w:sz w:val="28"/>
        </w:rPr>
        <w:t>日</w:t>
      </w:r>
    </w:p>
    <w:p>
      <w:pPr>
        <w:pageBreakBefore/>
        <w:jc w:val="center"/>
        <w:rPr>
          <w:rFonts w:ascii="仿宋" w:hAnsi="仿宋" w:eastAsia="仿宋" w:cs="仿宋_GB2312"/>
          <w:b/>
          <w:bCs/>
          <w:caps/>
          <w:color w:val="auto"/>
          <w:sz w:val="28"/>
          <w:szCs w:val="28"/>
        </w:rPr>
      </w:pPr>
      <w:r>
        <w:rPr>
          <w:rFonts w:hint="eastAsia" w:ascii="仿宋" w:hAnsi="仿宋" w:eastAsia="仿宋" w:cs="仿宋_GB2312"/>
          <w:b/>
          <w:bCs/>
          <w:color w:val="auto"/>
          <w:sz w:val="28"/>
          <w:szCs w:val="28"/>
        </w:rPr>
        <w:t>目      录</w:t>
      </w:r>
      <w:r>
        <w:rPr>
          <w:rFonts w:hint="eastAsia" w:ascii="仿宋" w:hAnsi="仿宋" w:eastAsia="仿宋" w:cs="仿宋_GB2312"/>
          <w:b/>
          <w:bCs/>
          <w:caps/>
          <w:color w:val="auto"/>
          <w:sz w:val="28"/>
          <w:szCs w:val="28"/>
        </w:rPr>
        <w:br w:type="textWrapping"/>
      </w:r>
    </w:p>
    <w:p>
      <w:pPr>
        <w:pStyle w:val="14"/>
        <w:tabs>
          <w:tab w:val="right" w:leader="dot" w:pos="9174"/>
        </w:tabs>
        <w:spacing w:line="360" w:lineRule="auto"/>
        <w:rPr>
          <w:rFonts w:ascii="仿宋" w:hAnsi="仿宋" w:eastAsia="仿宋" w:cs="仿宋_GB2312"/>
          <w:color w:val="auto"/>
          <w:sz w:val="28"/>
          <w:szCs w:val="28"/>
        </w:rPr>
      </w:pPr>
      <w:r>
        <w:rPr>
          <w:rFonts w:hint="eastAsia" w:ascii="仿宋" w:hAnsi="仿宋" w:eastAsia="仿宋" w:cs="仿宋_GB2312"/>
          <w:color w:val="auto"/>
          <w:sz w:val="28"/>
          <w:szCs w:val="28"/>
        </w:rPr>
        <w:t>第一部分  报价邀请函</w:t>
      </w:r>
    </w:p>
    <w:p>
      <w:pPr>
        <w:rPr>
          <w:rFonts w:ascii="仿宋" w:hAnsi="仿宋" w:eastAsia="仿宋" w:cs="仿宋_GB2312"/>
          <w:color w:val="auto"/>
          <w:sz w:val="28"/>
          <w:szCs w:val="28"/>
        </w:rPr>
      </w:pPr>
      <w:r>
        <w:rPr>
          <w:rFonts w:hint="eastAsia" w:ascii="仿宋" w:hAnsi="仿宋" w:eastAsia="仿宋" w:cs="仿宋_GB2312"/>
          <w:color w:val="auto"/>
          <w:sz w:val="28"/>
          <w:szCs w:val="28"/>
        </w:rPr>
        <w:t>第二部分  项目内容</w:t>
      </w:r>
    </w:p>
    <w:p>
      <w:pPr>
        <w:rPr>
          <w:rFonts w:ascii="仿宋" w:hAnsi="仿宋" w:eastAsia="仿宋" w:cs="仿宋_GB2312"/>
          <w:color w:val="auto"/>
          <w:sz w:val="28"/>
          <w:szCs w:val="28"/>
        </w:rPr>
      </w:pPr>
      <w:r>
        <w:rPr>
          <w:rFonts w:hint="eastAsia" w:ascii="仿宋" w:hAnsi="仿宋" w:eastAsia="仿宋" w:cs="仿宋_GB2312"/>
          <w:color w:val="auto"/>
          <w:sz w:val="28"/>
          <w:szCs w:val="28"/>
        </w:rPr>
        <w:t>第三部分  报价须知</w:t>
      </w:r>
    </w:p>
    <w:p>
      <w:pPr>
        <w:rPr>
          <w:rFonts w:ascii="仿宋" w:hAnsi="仿宋" w:eastAsia="仿宋" w:cs="仿宋_GB2312"/>
          <w:color w:val="auto"/>
          <w:sz w:val="28"/>
          <w:szCs w:val="28"/>
        </w:rPr>
      </w:pPr>
      <w:r>
        <w:rPr>
          <w:rFonts w:hint="eastAsia" w:ascii="仿宋" w:hAnsi="仿宋" w:eastAsia="仿宋" w:cs="仿宋_GB2312"/>
          <w:color w:val="auto"/>
          <w:sz w:val="28"/>
          <w:szCs w:val="28"/>
        </w:rPr>
        <w:t>第四部分  合同书格式</w:t>
      </w:r>
    </w:p>
    <w:p>
      <w:pPr>
        <w:rPr>
          <w:rFonts w:ascii="仿宋" w:hAnsi="仿宋" w:eastAsia="仿宋" w:cs="仿宋_GB2312"/>
          <w:color w:val="auto"/>
          <w:sz w:val="28"/>
          <w:szCs w:val="28"/>
        </w:rPr>
      </w:pPr>
      <w:r>
        <w:rPr>
          <w:rFonts w:hint="eastAsia" w:ascii="仿宋" w:hAnsi="仿宋" w:eastAsia="仿宋" w:cs="仿宋_GB2312"/>
          <w:color w:val="auto"/>
          <w:sz w:val="28"/>
          <w:szCs w:val="28"/>
        </w:rPr>
        <w:t>第五部分  响应文件格式</w:t>
      </w:r>
    </w:p>
    <w:p>
      <w:pPr>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color w:val="auto"/>
          <w:sz w:val="28"/>
          <w:szCs w:val="28"/>
        </w:rPr>
      </w:pPr>
    </w:p>
    <w:p>
      <w:pPr>
        <w:ind w:firstLine="531" w:firstLineChars="196"/>
        <w:rPr>
          <w:rFonts w:ascii="仿宋" w:hAnsi="仿宋" w:eastAsia="仿宋" w:cs="仿宋_GB2312"/>
          <w:b/>
          <w:color w:val="auto"/>
          <w:sz w:val="28"/>
          <w:szCs w:val="28"/>
        </w:rPr>
      </w:pPr>
    </w:p>
    <w:p>
      <w:pPr>
        <w:autoSpaceDE w:val="0"/>
        <w:autoSpaceDN w:val="0"/>
        <w:adjustRightInd w:val="0"/>
        <w:snapToGrid w:val="0"/>
        <w:spacing w:line="300" w:lineRule="auto"/>
        <w:ind w:right="32"/>
        <w:rPr>
          <w:rFonts w:ascii="仿宋" w:hAnsi="仿宋" w:eastAsia="仿宋" w:cs="仿宋_GB2312"/>
          <w:color w:val="auto"/>
          <w:kern w:val="0"/>
          <w:sz w:val="28"/>
          <w:szCs w:val="28"/>
        </w:rPr>
      </w:pP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jc w:val="center"/>
        <w:rPr>
          <w:rFonts w:ascii="仿宋" w:hAnsi="仿宋" w:eastAsia="仿宋" w:cs="仿宋_GB2312"/>
          <w:b/>
          <w:color w:val="auto"/>
          <w:kern w:val="0"/>
          <w:sz w:val="28"/>
          <w:szCs w:val="28"/>
        </w:rPr>
      </w:pPr>
      <w:r>
        <w:rPr>
          <w:rFonts w:hint="eastAsia" w:ascii="仿宋" w:hAnsi="仿宋" w:eastAsia="仿宋" w:cs="仿宋_GB2312"/>
          <w:b/>
          <w:color w:val="auto"/>
          <w:kern w:val="0"/>
          <w:sz w:val="28"/>
          <w:szCs w:val="28"/>
        </w:rPr>
        <w:t>第一部分 报价邀请函</w:t>
      </w:r>
    </w:p>
    <w:p>
      <w:pPr>
        <w:rPr>
          <w:rFonts w:ascii="仿宋" w:hAnsi="仿宋" w:eastAsia="仿宋" w:cs="仿宋_GB2312"/>
          <w:color w:val="auto"/>
          <w:kern w:val="0"/>
          <w:sz w:val="28"/>
          <w:szCs w:val="28"/>
        </w:rPr>
      </w:pPr>
      <w:r>
        <w:rPr>
          <w:rFonts w:hint="eastAsia" w:ascii="仿宋" w:hAnsi="仿宋" w:eastAsia="仿宋" w:cs="仿宋_GB2312"/>
          <w:color w:val="auto"/>
          <w:kern w:val="0"/>
          <w:sz w:val="28"/>
          <w:szCs w:val="28"/>
        </w:rPr>
        <w:t>各报价单位:</w:t>
      </w:r>
    </w:p>
    <w:p>
      <w:pPr>
        <w:ind w:firstLine="542"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现我公司对</w:t>
      </w:r>
      <w:r>
        <w:rPr>
          <w:rFonts w:hint="eastAsia" w:ascii="仿宋" w:hAnsi="仿宋" w:eastAsia="仿宋" w:cs="仿宋_GB2312"/>
          <w:color w:val="auto"/>
          <w:kern w:val="0"/>
          <w:sz w:val="28"/>
          <w:szCs w:val="28"/>
          <w:u w:val="single"/>
          <w:lang w:val="en-US" w:eastAsia="zh-CN"/>
        </w:rPr>
        <w:t xml:space="preserve">2020年-2022年氢氧化钠（30%溶液）第二次采购项目 </w:t>
      </w:r>
      <w:r>
        <w:rPr>
          <w:rFonts w:hint="eastAsia" w:ascii="仿宋" w:hAnsi="仿宋" w:eastAsia="仿宋" w:cs="仿宋_GB2312"/>
          <w:color w:val="auto"/>
          <w:kern w:val="0"/>
          <w:sz w:val="28"/>
          <w:szCs w:val="28"/>
        </w:rPr>
        <w:t>进行询价，</w:t>
      </w:r>
      <w:r>
        <w:rPr>
          <w:rFonts w:hint="eastAsia" w:ascii="仿宋" w:hAnsi="仿宋" w:eastAsia="仿宋" w:cs="仿宋_GB2312"/>
          <w:color w:val="auto"/>
          <w:kern w:val="0"/>
          <w:sz w:val="28"/>
          <w:szCs w:val="28"/>
          <w:lang w:val="zh-CN"/>
        </w:rPr>
        <w:t>欢迎符合资格条件</w:t>
      </w:r>
      <w:r>
        <w:rPr>
          <w:rFonts w:hint="eastAsia" w:ascii="仿宋" w:hAnsi="仿宋" w:eastAsia="仿宋" w:cs="仿宋_GB2312"/>
          <w:color w:val="auto"/>
          <w:kern w:val="0"/>
          <w:sz w:val="28"/>
          <w:szCs w:val="28"/>
        </w:rPr>
        <w:t>的报价单位参加。</w:t>
      </w:r>
    </w:p>
    <w:p>
      <w:pPr>
        <w:autoSpaceDE w:val="0"/>
        <w:autoSpaceDN w:val="0"/>
        <w:ind w:firstLine="542" w:firstLineChars="200"/>
        <w:rPr>
          <w:rFonts w:ascii="仿宋" w:hAnsi="仿宋" w:eastAsia="仿宋" w:cs="仿宋_GB2312"/>
          <w:color w:val="auto"/>
          <w:sz w:val="28"/>
          <w:szCs w:val="28"/>
          <w:u w:val="single"/>
          <w:lang w:val="zh-CN"/>
        </w:rPr>
      </w:pPr>
      <w:r>
        <w:rPr>
          <w:rFonts w:hint="eastAsia" w:ascii="仿宋" w:hAnsi="仿宋" w:eastAsia="仿宋" w:cs="仿宋_GB2312"/>
          <w:color w:val="auto"/>
          <w:sz w:val="28"/>
          <w:szCs w:val="28"/>
          <w:lang w:val="zh-CN"/>
        </w:rPr>
        <w:t>一、资金计划：</w:t>
      </w:r>
      <w:r>
        <w:rPr>
          <w:rFonts w:hint="eastAsia" w:ascii="仿宋" w:hAnsi="仿宋" w:eastAsia="仿宋" w:cs="仿宋_GB2312"/>
          <w:color w:val="auto"/>
          <w:sz w:val="28"/>
          <w:szCs w:val="28"/>
          <w:u w:val="none"/>
        </w:rPr>
        <w:t>自筹资金</w:t>
      </w:r>
    </w:p>
    <w:p>
      <w:pPr>
        <w:autoSpaceDE w:val="0"/>
        <w:autoSpaceDN w:val="0"/>
        <w:ind w:firstLine="542"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二</w:t>
      </w:r>
      <w:r>
        <w:rPr>
          <w:rFonts w:hint="eastAsia" w:ascii="仿宋" w:hAnsi="仿宋" w:eastAsia="仿宋" w:cs="仿宋_GB2312"/>
          <w:color w:val="auto"/>
          <w:sz w:val="28"/>
          <w:szCs w:val="28"/>
          <w:lang w:val="zh-CN"/>
        </w:rPr>
        <w:t>、项目编号：</w:t>
      </w:r>
      <w:r>
        <w:rPr>
          <w:rFonts w:hint="eastAsia" w:ascii="仿宋" w:hAnsi="仿宋" w:eastAsia="仿宋" w:cs="仿宋_GB2312"/>
          <w:color w:val="auto"/>
          <w:sz w:val="28"/>
          <w:szCs w:val="28"/>
          <w:lang w:val="en-US" w:eastAsia="zh-CN"/>
        </w:rPr>
        <w:t>XJ-20211130-3</w:t>
      </w:r>
      <w:r>
        <w:rPr>
          <w:rFonts w:hint="eastAsia" w:ascii="仿宋" w:hAnsi="仿宋" w:eastAsia="仿宋" w:cs="仿宋_GB2312"/>
          <w:color w:val="auto"/>
          <w:sz w:val="28"/>
          <w:szCs w:val="28"/>
          <w:lang w:val="zh-CN"/>
        </w:rPr>
        <w:t xml:space="preserve"> </w:t>
      </w:r>
      <w:r>
        <w:rPr>
          <w:rFonts w:hint="eastAsia" w:ascii="仿宋" w:hAnsi="仿宋" w:eastAsia="仿宋" w:cs="仿宋_GB2312"/>
          <w:color w:val="auto"/>
          <w:sz w:val="28"/>
          <w:szCs w:val="28"/>
          <w:lang w:val="en-US" w:eastAsia="zh-CN"/>
        </w:rPr>
        <w:t xml:space="preserve"> </w:t>
      </w:r>
    </w:p>
    <w:p>
      <w:pPr>
        <w:numPr>
          <w:ilvl w:val="0"/>
          <w:numId w:val="0"/>
        </w:numPr>
        <w:autoSpaceDE w:val="0"/>
        <w:autoSpaceDN w:val="0"/>
        <w:ind w:firstLine="542" w:firstLineChars="200"/>
        <w:rPr>
          <w:rFonts w:hint="eastAsia" w:ascii="仿宋" w:hAnsi="仿宋" w:eastAsia="仿宋" w:cs="仿宋_GB2312"/>
          <w:b w:val="0"/>
          <w:bCs/>
          <w:color w:val="auto"/>
          <w:sz w:val="28"/>
          <w:szCs w:val="28"/>
          <w:u w:val="single"/>
          <w:lang w:val="en-US" w:eastAsia="zh-CN"/>
        </w:rPr>
      </w:pPr>
      <w:r>
        <w:rPr>
          <w:rFonts w:hint="eastAsia" w:ascii="仿宋" w:hAnsi="仿宋" w:eastAsia="仿宋" w:cs="仿宋_GB2312"/>
          <w:color w:val="auto"/>
          <w:sz w:val="28"/>
          <w:szCs w:val="28"/>
          <w:lang w:val="zh-CN"/>
        </w:rPr>
        <w:t>三</w:t>
      </w:r>
      <w:r>
        <w:rPr>
          <w:rFonts w:hint="eastAsia" w:ascii="仿宋" w:hAnsi="仿宋" w:eastAsia="仿宋" w:cs="仿宋_GB2312"/>
          <w:color w:val="auto"/>
          <w:sz w:val="28"/>
          <w:szCs w:val="28"/>
        </w:rPr>
        <w:t>、项目名称：</w:t>
      </w:r>
      <w:r>
        <w:rPr>
          <w:rFonts w:hint="eastAsia" w:ascii="仿宋" w:hAnsi="仿宋" w:eastAsia="仿宋" w:cs="仿宋_GB2312"/>
          <w:b w:val="0"/>
          <w:bCs/>
          <w:color w:val="auto"/>
          <w:sz w:val="28"/>
          <w:szCs w:val="28"/>
          <w:u w:val="single"/>
          <w:lang w:val="en-US" w:eastAsia="zh-CN"/>
        </w:rPr>
        <w:t xml:space="preserve">广州市净水有限公司2020年-2022年氢氧化钠（30%溶液）第二次采购项目 </w:t>
      </w:r>
    </w:p>
    <w:p>
      <w:pPr>
        <w:numPr>
          <w:ilvl w:val="0"/>
          <w:numId w:val="0"/>
        </w:numPr>
        <w:autoSpaceDE w:val="0"/>
        <w:autoSpaceDN w:val="0"/>
        <w:ind w:firstLine="542" w:firstLineChars="200"/>
        <w:rPr>
          <w:rFonts w:hint="eastAsia" w:ascii="仿宋" w:hAnsi="仿宋" w:cs="仿宋_GB2312"/>
          <w:color w:val="auto"/>
          <w:sz w:val="28"/>
          <w:szCs w:val="28"/>
          <w:u w:val="single"/>
        </w:rPr>
      </w:pP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lang w:val="zh-CN"/>
        </w:rPr>
        <w:t>最高</w:t>
      </w:r>
      <w:r>
        <w:rPr>
          <w:rFonts w:hint="eastAsia" w:ascii="仿宋" w:hAnsi="仿宋" w:eastAsia="仿宋" w:cs="仿宋_GB2312"/>
          <w:color w:val="auto"/>
          <w:sz w:val="28"/>
          <w:szCs w:val="28"/>
          <w:lang w:val="en-US" w:eastAsia="zh-CN"/>
        </w:rPr>
        <w:t>总</w:t>
      </w:r>
      <w:r>
        <w:rPr>
          <w:rFonts w:hint="eastAsia" w:ascii="仿宋" w:hAnsi="仿宋" w:eastAsia="仿宋" w:cs="仿宋_GB2312"/>
          <w:color w:val="auto"/>
          <w:sz w:val="28"/>
          <w:szCs w:val="28"/>
          <w:lang w:val="zh-CN"/>
        </w:rPr>
        <w:t>限价：</w:t>
      </w:r>
      <w:r>
        <w:rPr>
          <w:rFonts w:hint="eastAsia" w:ascii="仿宋" w:hAnsi="仿宋" w:cs="仿宋_GB2312"/>
          <w:color w:val="auto"/>
          <w:sz w:val="28"/>
          <w:szCs w:val="28"/>
          <w:u w:val="single"/>
        </w:rPr>
        <w:t xml:space="preserve"> </w:t>
      </w:r>
      <w:r>
        <w:rPr>
          <w:rFonts w:hint="eastAsia" w:ascii="仿宋" w:hAnsi="仿宋" w:cs="仿宋_GB2312"/>
          <w:color w:val="auto"/>
          <w:sz w:val="28"/>
          <w:szCs w:val="28"/>
          <w:u w:val="single"/>
          <w:lang w:val="en-US" w:eastAsia="zh-CN"/>
        </w:rPr>
        <w:t>单价2600元/吨（人民币），总价</w:t>
      </w:r>
      <w:r>
        <w:rPr>
          <w:rFonts w:hint="eastAsia" w:ascii="仿宋_GB2312" w:hAnsi="仿宋" w:eastAsia="仿宋_GB2312" w:cs="仿宋_GB2312"/>
          <w:color w:val="auto"/>
          <w:sz w:val="28"/>
          <w:szCs w:val="28"/>
          <w:u w:val="single"/>
          <w:lang w:val="zh-CN"/>
        </w:rPr>
        <w:t>￥</w:t>
      </w:r>
      <w:r>
        <w:rPr>
          <w:rFonts w:hint="eastAsia" w:ascii="仿宋" w:hAnsi="仿宋" w:cs="仿宋_GB2312"/>
          <w:color w:val="auto"/>
          <w:sz w:val="28"/>
          <w:szCs w:val="28"/>
          <w:u w:val="single"/>
          <w:lang w:val="en-US" w:eastAsia="zh-CN"/>
        </w:rPr>
        <w:t>70.2万</w:t>
      </w:r>
      <w:r>
        <w:rPr>
          <w:rFonts w:hint="eastAsia" w:ascii="仿宋" w:hAnsi="仿宋" w:cs="仿宋_GB2312"/>
          <w:color w:val="auto"/>
          <w:sz w:val="28"/>
          <w:szCs w:val="28"/>
          <w:u w:val="single"/>
        </w:rPr>
        <w:t>元</w:t>
      </w:r>
    </w:p>
    <w:p>
      <w:pPr>
        <w:autoSpaceDE w:val="0"/>
        <w:autoSpaceDN w:val="0"/>
        <w:ind w:firstLine="542" w:firstLineChars="200"/>
        <w:rPr>
          <w:rFonts w:hint="eastAsia"/>
          <w:color w:val="auto"/>
          <w:sz w:val="28"/>
          <w:szCs w:val="24"/>
          <w:lang w:val="en-US" w:eastAsia="zh-CN"/>
        </w:rPr>
      </w:pPr>
      <w:r>
        <w:rPr>
          <w:rFonts w:hint="eastAsia" w:ascii="仿宋" w:hAnsi="仿宋" w:eastAsia="仿宋" w:cs="仿宋_GB2312"/>
          <w:color w:val="auto"/>
          <w:sz w:val="28"/>
          <w:szCs w:val="28"/>
        </w:rPr>
        <w:t>五</w:t>
      </w:r>
      <w:r>
        <w:rPr>
          <w:rFonts w:hint="eastAsia" w:ascii="仿宋" w:hAnsi="仿宋" w:eastAsia="仿宋" w:cs="仿宋_GB2312"/>
          <w:color w:val="auto"/>
          <w:sz w:val="28"/>
          <w:szCs w:val="28"/>
          <w:lang w:val="zh-CN"/>
        </w:rPr>
        <w:t>、</w:t>
      </w:r>
      <w:r>
        <w:rPr>
          <w:rFonts w:hint="eastAsia" w:ascii="仿宋" w:hAnsi="仿宋" w:eastAsia="仿宋" w:cs="仿宋_GB2312"/>
          <w:color w:val="auto"/>
          <w:sz w:val="28"/>
          <w:szCs w:val="28"/>
        </w:rPr>
        <w:t>项目内容及需求：</w:t>
      </w:r>
    </w:p>
    <w:p>
      <w:pPr>
        <w:autoSpaceDE w:val="0"/>
        <w:autoSpaceDN w:val="0"/>
        <w:ind w:firstLine="542"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氢氧化钠（30%溶液）使用共</w:t>
      </w:r>
      <w:r>
        <w:rPr>
          <w:rFonts w:hint="eastAsia" w:ascii="仿宋_GB2312" w:hAnsi="仿宋" w:eastAsia="仿宋_GB2312" w:cs="仿宋_GB2312"/>
          <w:color w:val="auto"/>
          <w:sz w:val="28"/>
          <w:szCs w:val="28"/>
          <w:lang w:val="en-US" w:eastAsia="zh-CN"/>
        </w:rPr>
        <w:t>270</w:t>
      </w:r>
      <w:r>
        <w:rPr>
          <w:rFonts w:hint="eastAsia" w:ascii="仿宋_GB2312" w:hAnsi="仿宋" w:eastAsia="仿宋_GB2312" w:cs="仿宋_GB2312"/>
          <w:color w:val="auto"/>
          <w:sz w:val="28"/>
          <w:szCs w:val="28"/>
          <w:lang w:val="zh-CN"/>
        </w:rPr>
        <w:t>吨。市净水公司可根据生产需要调配供应量至所属其它污水处理厂。</w:t>
      </w:r>
    </w:p>
    <w:p>
      <w:pPr>
        <w:autoSpaceDE w:val="0"/>
        <w:autoSpaceDN w:val="0"/>
        <w:ind w:firstLine="542" w:firstLineChars="200"/>
        <w:rPr>
          <w:rFonts w:ascii="仿宋_GB2312" w:hAnsi="仿宋" w:eastAsia="仿宋_GB2312" w:cs="仿宋_GB2312"/>
          <w:bCs/>
          <w:color w:val="auto"/>
          <w:sz w:val="28"/>
          <w:szCs w:val="28"/>
        </w:rPr>
      </w:pPr>
      <w:r>
        <w:rPr>
          <w:rFonts w:hint="eastAsia" w:ascii="仿宋_GB2312" w:hAnsi="仿宋" w:eastAsia="仿宋_GB2312" w:cs="仿宋_GB2312"/>
          <w:color w:val="auto"/>
          <w:sz w:val="28"/>
          <w:szCs w:val="28"/>
        </w:rPr>
        <w:t>为</w:t>
      </w:r>
      <w:r>
        <w:rPr>
          <w:rFonts w:hint="eastAsia" w:ascii="仿宋_GB2312" w:hAnsi="仿宋" w:eastAsia="仿宋_GB2312" w:cs="仿宋_GB2312"/>
          <w:color w:val="auto"/>
          <w:sz w:val="28"/>
          <w:szCs w:val="28"/>
          <w:lang w:val="zh-CN"/>
        </w:rPr>
        <w:t>广州市净水有限公司</w:t>
      </w:r>
      <w:r>
        <w:rPr>
          <w:rFonts w:hint="eastAsia" w:ascii="仿宋_GB2312" w:hAnsi="仿宋" w:eastAsia="仿宋_GB2312" w:cs="仿宋_GB2312"/>
          <w:bCs/>
          <w:color w:val="auto"/>
          <w:sz w:val="28"/>
          <w:szCs w:val="28"/>
        </w:rPr>
        <w:t>提供</w:t>
      </w:r>
      <w:r>
        <w:rPr>
          <w:rFonts w:hint="eastAsia" w:ascii="仿宋_GB2312" w:hAnsi="仿宋" w:eastAsia="仿宋_GB2312" w:cs="仿宋_GB2312"/>
          <w:color w:val="auto"/>
          <w:sz w:val="28"/>
          <w:szCs w:val="28"/>
          <w:highlight w:val="none"/>
          <w:lang w:val="en-US" w:eastAsia="zh-CN"/>
        </w:rPr>
        <w:t>氢氧化钠（30%溶液）</w:t>
      </w:r>
      <w:r>
        <w:rPr>
          <w:rFonts w:hint="eastAsia" w:ascii="仿宋_GB2312" w:hAnsi="仿宋" w:eastAsia="仿宋_GB2312" w:cs="仿宋_GB2312"/>
          <w:bCs/>
          <w:color w:val="auto"/>
          <w:sz w:val="28"/>
          <w:szCs w:val="28"/>
        </w:rPr>
        <w:t>，内容如下：</w:t>
      </w:r>
    </w:p>
    <w:p>
      <w:pPr>
        <w:ind w:firstLine="570" w:firstLineChars="210"/>
        <w:rPr>
          <w:rFonts w:ascii="仿宋_GB2312" w:hAnsi="仿宋" w:eastAsia="仿宋_GB2312"/>
          <w:color w:val="auto"/>
          <w:sz w:val="28"/>
          <w:szCs w:val="28"/>
        </w:rPr>
      </w:pPr>
      <w:r>
        <w:rPr>
          <w:rFonts w:hint="eastAsia" w:ascii="仿宋_GB2312" w:hAnsi="仿宋" w:eastAsia="仿宋_GB2312" w:cs="仿宋_GB2312"/>
          <w:color w:val="auto"/>
          <w:sz w:val="28"/>
          <w:szCs w:val="28"/>
        </w:rPr>
        <w:t>1.</w:t>
      </w:r>
      <w:r>
        <w:rPr>
          <w:rFonts w:hint="eastAsia" w:ascii="仿宋_GB2312" w:hAnsi="仿宋" w:eastAsia="仿宋_GB2312" w:cs="仿宋_GB2312"/>
          <w:bCs/>
          <w:color w:val="auto"/>
          <w:sz w:val="28"/>
          <w:szCs w:val="28"/>
        </w:rPr>
        <w:t xml:space="preserve"> 名称及规格</w:t>
      </w:r>
    </w:p>
    <w:tbl>
      <w:tblPr>
        <w:tblStyle w:val="18"/>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7"/>
        <w:gridCol w:w="1701"/>
        <w:gridCol w:w="1418"/>
        <w:gridCol w:w="1284"/>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序号</w:t>
            </w:r>
          </w:p>
        </w:tc>
        <w:tc>
          <w:tcPr>
            <w:tcW w:w="2077"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药剂名称</w:t>
            </w:r>
          </w:p>
        </w:tc>
        <w:tc>
          <w:tcPr>
            <w:tcW w:w="1701"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形态</w:t>
            </w:r>
          </w:p>
        </w:tc>
        <w:tc>
          <w:tcPr>
            <w:tcW w:w="1418"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w:t>
            </w:r>
          </w:p>
        </w:tc>
        <w:tc>
          <w:tcPr>
            <w:tcW w:w="1284"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数量</w:t>
            </w:r>
          </w:p>
        </w:tc>
        <w:tc>
          <w:tcPr>
            <w:tcW w:w="1799"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1</w:t>
            </w:r>
          </w:p>
        </w:tc>
        <w:tc>
          <w:tcPr>
            <w:tcW w:w="2077" w:type="dxa"/>
            <w:vAlign w:val="center"/>
          </w:tcPr>
          <w:p>
            <w:pPr>
              <w:jc w:val="center"/>
              <w:rPr>
                <w:rFonts w:hint="default" w:ascii="仿宋_GB2312" w:hAnsi="仿宋" w:eastAsia="仿宋_GB2312" w:cs="仿宋_GB2312"/>
                <w:color w:val="auto"/>
                <w:sz w:val="28"/>
                <w:szCs w:val="28"/>
                <w:highlight w:val="none"/>
                <w:lang w:val="en-US" w:eastAsia="zh-CN"/>
              </w:rPr>
            </w:pPr>
            <w:r>
              <w:rPr>
                <w:rFonts w:hint="eastAsia" w:ascii="仿宋_GB2312" w:hAnsi="仿宋" w:eastAsia="仿宋_GB2312" w:cs="仿宋_GB2312"/>
                <w:color w:val="auto"/>
                <w:sz w:val="28"/>
                <w:szCs w:val="28"/>
                <w:highlight w:val="none"/>
                <w:lang w:val="en-US" w:eastAsia="zh-CN"/>
              </w:rPr>
              <w:t>氢氧化钠（30%溶液）</w:t>
            </w:r>
          </w:p>
        </w:tc>
        <w:tc>
          <w:tcPr>
            <w:tcW w:w="1701" w:type="dxa"/>
            <w:vAlign w:val="center"/>
          </w:tcPr>
          <w:p>
            <w:pPr>
              <w:jc w:val="center"/>
              <w:rPr>
                <w:rFonts w:hint="eastAsia" w:ascii="仿宋_GB2312" w:hAnsi="仿宋" w:eastAsia="仿宋_GB2312" w:cs="仿宋_GB2312"/>
                <w:color w:val="auto"/>
                <w:sz w:val="28"/>
                <w:szCs w:val="28"/>
                <w:highlight w:val="none"/>
                <w:lang w:eastAsia="zh-CN"/>
              </w:rPr>
            </w:pPr>
            <w:r>
              <w:rPr>
                <w:rFonts w:hint="eastAsia" w:ascii="仿宋_GB2312" w:hAnsi="仿宋" w:eastAsia="仿宋_GB2312" w:cs="仿宋_GB2312"/>
                <w:color w:val="auto"/>
                <w:sz w:val="28"/>
                <w:szCs w:val="28"/>
                <w:highlight w:val="none"/>
                <w:lang w:val="en-US" w:eastAsia="zh-CN"/>
              </w:rPr>
              <w:t>液体</w:t>
            </w:r>
          </w:p>
        </w:tc>
        <w:tc>
          <w:tcPr>
            <w:tcW w:w="1418"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吨</w:t>
            </w:r>
          </w:p>
        </w:tc>
        <w:tc>
          <w:tcPr>
            <w:tcW w:w="1284"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lang w:val="en-US" w:eastAsia="zh-CN"/>
              </w:rPr>
              <w:t>270</w:t>
            </w:r>
            <w:r>
              <w:rPr>
                <w:rFonts w:hint="eastAsia" w:ascii="仿宋_GB2312" w:hAnsi="仿宋" w:eastAsia="仿宋_GB2312" w:cs="仿宋_GB2312"/>
                <w:color w:val="auto"/>
                <w:sz w:val="28"/>
                <w:szCs w:val="28"/>
                <w:highlight w:val="none"/>
              </w:rPr>
              <w:t>吨</w:t>
            </w:r>
          </w:p>
        </w:tc>
        <w:tc>
          <w:tcPr>
            <w:tcW w:w="1799" w:type="dxa"/>
            <w:vAlign w:val="center"/>
          </w:tcPr>
          <w:p>
            <w:pPr>
              <w:jc w:val="center"/>
              <w:rPr>
                <w:rFonts w:hint="default" w:ascii="仿宋_GB2312" w:hAnsi="仿宋" w:eastAsia="仿宋_GB2312" w:cs="仿宋_GB2312"/>
                <w:color w:val="auto"/>
                <w:szCs w:val="21"/>
                <w:highlight w:val="none"/>
                <w:lang w:val="en-US" w:eastAsia="zh-CN"/>
              </w:rPr>
            </w:pPr>
          </w:p>
        </w:tc>
      </w:tr>
    </w:tbl>
    <w:p>
      <w:pPr>
        <w:ind w:firstLine="570" w:firstLineChars="210"/>
        <w:rPr>
          <w:rFonts w:hint="eastAsia" w:ascii="仿宋" w:hAnsi="仿宋" w:eastAsia="仿宋" w:cs="仿宋_GB2312"/>
          <w:color w:val="auto"/>
          <w:sz w:val="28"/>
          <w:szCs w:val="28"/>
          <w:lang w:val="en-US" w:eastAsia="zh-CN"/>
        </w:rPr>
      </w:pPr>
      <w:r>
        <w:rPr>
          <w:rFonts w:hint="eastAsia" w:ascii="仿宋_GB2312" w:hAnsi="仿宋" w:eastAsia="仿宋_GB2312" w:cs="仿宋_GB2312"/>
          <w:color w:val="auto"/>
          <w:sz w:val="28"/>
          <w:szCs w:val="28"/>
        </w:rPr>
        <w:t>2.中选人需提供药剂运输，将药剂运送到指定位置。</w:t>
      </w:r>
    </w:p>
    <w:p>
      <w:pPr>
        <w:ind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ind w:firstLine="570" w:firstLineChars="210"/>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报价单位须是</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在</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中华人民共和国境内</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境内注册</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的法人或者其他组织，具有独立法人资格，</w:t>
      </w:r>
      <w:r>
        <w:rPr>
          <w:rFonts w:hint="eastAsia" w:ascii="仿宋_GB2312" w:hAnsi="仿宋_GB2312" w:eastAsia="仿宋_GB2312" w:cs="仿宋_GB2312"/>
          <w:color w:val="000000" w:themeColor="text1"/>
          <w:sz w:val="28"/>
          <w:szCs w:val="28"/>
          <w:u w:val="single"/>
          <w:lang w:val="zh-CN" w:eastAsia="zh-CN"/>
          <w14:textFill>
            <w14:solidFill>
              <w14:schemeClr w14:val="tx1"/>
            </w14:solidFill>
          </w14:textFill>
        </w:rPr>
        <w:t>持有工商行政管理部门核发的营业执照，</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按国家法律经营，且能开具增值税专用发票。</w:t>
      </w:r>
    </w:p>
    <w:p>
      <w:pPr>
        <w:ind w:firstLine="570" w:firstLineChars="210"/>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报价单位须为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氢氧化钠</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的制造商（或制造商的集团公司或制造商下属的全资子公司，报价单位是制造商的集团公司或制造商下属的全资子公司时，需提供报价单位与报价货物的制造商的关系说明文件原件或证明文件复印件）。</w:t>
      </w:r>
    </w:p>
    <w:p>
      <w:pPr>
        <w:ind w:firstLine="570" w:firstLineChars="210"/>
        <w:rPr>
          <w:rFonts w:hint="eastAsia" w:ascii="仿宋_GB2312" w:hAnsi="仿宋" w:eastAsia="仿宋_GB2312" w:cs="仿宋_GB2312"/>
          <w:color w:val="auto"/>
          <w:sz w:val="28"/>
          <w:szCs w:val="28"/>
          <w:lang w:val="zh-CN"/>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3</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报价单位提供的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氢氧化钠（30%溶液）</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具有质量技术监督部门近三年（201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年、201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年、20</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年）每年出具的质量合格检测报告，且产品质量符合GB19106-2013标准的证明。</w:t>
      </w:r>
    </w:p>
    <w:p>
      <w:pPr>
        <w:ind w:firstLine="570" w:firstLineChars="21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七、现场踏勘(答疑会)时间、地点（也可由报价单位自行踏勘现场）：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ind w:firstLine="570" w:firstLineChars="210"/>
        <w:rPr>
          <w:rFonts w:hint="eastAsia" w:ascii="仿宋_GB2312" w:hAnsi="仿宋" w:eastAsia="仿宋_GB2312" w:cs="仿宋_GB2312"/>
          <w:sz w:val="28"/>
          <w:szCs w:val="28"/>
          <w:lang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八、询价文件的获取：在202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zh-CN"/>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val="zh-CN"/>
          <w14:textFill>
            <w14:solidFill>
              <w14:schemeClr w14:val="tx1"/>
            </w14:solidFill>
          </w14:textFill>
        </w:rPr>
        <w:t>分前，在广州市净水有限公司门户网站免费下载</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w:t>
      </w:r>
    </w:p>
    <w:p>
      <w:pPr>
        <w:ind w:firstLine="570" w:firstLineChars="210"/>
        <w:rPr>
          <w:rFonts w:ascii="仿宋_GB2312" w:hAnsi="仿宋" w:eastAsia="仿宋_GB2312" w:cs="仿宋_GB2312"/>
          <w:sz w:val="28"/>
          <w:szCs w:val="28"/>
          <w:highlight w:val="yellow"/>
        </w:rPr>
      </w:pPr>
      <w:r>
        <w:rPr>
          <w:rFonts w:hint="eastAsia" w:ascii="仿宋_GB2312" w:hAnsi="仿宋" w:eastAsia="仿宋_GB2312" w:cs="仿宋_GB2312"/>
          <w:sz w:val="28"/>
          <w:szCs w:val="28"/>
        </w:rPr>
        <w:t>九、询价响应文件递交时间：202</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highlight w:val="none"/>
        </w:rPr>
        <w:t>日</w:t>
      </w:r>
      <w:r>
        <w:rPr>
          <w:rFonts w:hint="eastAsia" w:ascii="仿宋_GB2312" w:hAnsi="仿宋" w:eastAsia="仿宋_GB2312" w:cs="仿宋_GB2312"/>
          <w:sz w:val="28"/>
          <w:szCs w:val="28"/>
          <w:highlight w:val="none"/>
          <w:lang w:val="en-US" w:eastAsia="zh-CN"/>
        </w:rPr>
        <w:t>14</w:t>
      </w:r>
      <w:r>
        <w:rPr>
          <w:rFonts w:hint="eastAsia" w:ascii="仿宋_GB2312" w:hAnsi="仿宋" w:eastAsia="仿宋_GB2312" w:cs="仿宋_GB2312"/>
          <w:sz w:val="28"/>
          <w:szCs w:val="28"/>
          <w:highlight w:val="none"/>
        </w:rPr>
        <w:t>时</w:t>
      </w:r>
      <w:r>
        <w:rPr>
          <w:rFonts w:hint="eastAsia" w:ascii="仿宋_GB2312" w:hAnsi="仿宋" w:eastAsia="仿宋_GB2312" w:cs="仿宋_GB2312"/>
          <w:sz w:val="28"/>
          <w:szCs w:val="28"/>
          <w:highlight w:val="none"/>
          <w:lang w:val="en-US" w:eastAsia="zh-CN"/>
        </w:rPr>
        <w:t>30</w:t>
      </w:r>
      <w:r>
        <w:rPr>
          <w:rFonts w:hint="eastAsia" w:ascii="仿宋_GB2312" w:hAnsi="仿宋" w:eastAsia="仿宋_GB2312" w:cs="仿宋_GB2312"/>
          <w:sz w:val="28"/>
          <w:szCs w:val="28"/>
          <w:highlight w:val="none"/>
        </w:rPr>
        <w:t>分至</w:t>
      </w:r>
      <w:r>
        <w:rPr>
          <w:rFonts w:hint="eastAsia" w:ascii="仿宋_GB2312" w:hAnsi="仿宋" w:eastAsia="仿宋_GB2312" w:cs="仿宋_GB2312"/>
          <w:sz w:val="28"/>
          <w:szCs w:val="28"/>
          <w:highlight w:val="none"/>
          <w:lang w:val="en-US" w:eastAsia="zh-CN"/>
        </w:rPr>
        <w:t>15</w:t>
      </w:r>
      <w:r>
        <w:rPr>
          <w:rFonts w:hint="eastAsia" w:ascii="仿宋_GB2312" w:hAnsi="仿宋" w:eastAsia="仿宋_GB2312" w:cs="仿宋_GB2312"/>
          <w:sz w:val="28"/>
          <w:szCs w:val="28"/>
          <w:highlight w:val="none"/>
        </w:rPr>
        <w:t>时</w:t>
      </w:r>
      <w:r>
        <w:rPr>
          <w:rFonts w:hint="eastAsia" w:ascii="仿宋_GB2312" w:hAnsi="仿宋" w:eastAsia="仿宋_GB2312" w:cs="仿宋_GB2312"/>
          <w:sz w:val="28"/>
          <w:szCs w:val="28"/>
          <w:highlight w:val="none"/>
          <w:lang w:val="en-US" w:eastAsia="zh-CN"/>
        </w:rPr>
        <w:t>00</w:t>
      </w:r>
      <w:r>
        <w:rPr>
          <w:rFonts w:hint="eastAsia" w:ascii="仿宋_GB2312" w:hAnsi="仿宋" w:eastAsia="仿宋_GB2312" w:cs="仿宋_GB2312"/>
          <w:sz w:val="28"/>
          <w:szCs w:val="28"/>
        </w:rPr>
        <w:t>分；询价响应文件递交截止时间：202</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highlight w:val="none"/>
        </w:rPr>
        <w:t>日</w:t>
      </w:r>
      <w:r>
        <w:rPr>
          <w:rFonts w:hint="eastAsia" w:ascii="仿宋_GB2312" w:hAnsi="仿宋" w:eastAsia="仿宋_GB2312" w:cs="仿宋_GB2312"/>
          <w:sz w:val="28"/>
          <w:szCs w:val="28"/>
          <w:highlight w:val="none"/>
          <w:lang w:val="en-US" w:eastAsia="zh-CN"/>
        </w:rPr>
        <w:t>15</w:t>
      </w:r>
      <w:r>
        <w:rPr>
          <w:rFonts w:hint="eastAsia" w:ascii="仿宋_GB2312" w:hAnsi="仿宋" w:eastAsia="仿宋_GB2312" w:cs="仿宋_GB2312"/>
          <w:sz w:val="28"/>
          <w:szCs w:val="28"/>
          <w:highlight w:val="none"/>
        </w:rPr>
        <w:t>时</w:t>
      </w:r>
      <w:r>
        <w:rPr>
          <w:rFonts w:hint="eastAsia" w:ascii="仿宋_GB2312" w:hAnsi="仿宋" w:eastAsia="仿宋_GB2312" w:cs="仿宋_GB2312"/>
          <w:sz w:val="28"/>
          <w:szCs w:val="28"/>
          <w:highlight w:val="none"/>
          <w:lang w:val="en-US" w:eastAsia="zh-CN"/>
        </w:rPr>
        <w:t>00</w:t>
      </w:r>
      <w:r>
        <w:rPr>
          <w:rFonts w:hint="eastAsia" w:ascii="仿宋_GB2312" w:hAnsi="仿宋" w:eastAsia="仿宋_GB2312" w:cs="仿宋_GB2312"/>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ind w:firstLine="570" w:firstLineChars="210"/>
        <w:rPr>
          <w:rFonts w:hint="eastAsia" w:ascii="仿宋_GB2312" w:hAnsi="仿宋" w:eastAsia="仿宋_GB2312" w:cs="仿宋_GB2312"/>
          <w:sz w:val="28"/>
          <w:szCs w:val="28"/>
          <w:lang w:eastAsia="zh-CN"/>
        </w:rPr>
      </w:pPr>
      <w:r>
        <w:rPr>
          <w:rFonts w:hint="eastAsia" w:ascii="仿宋_GB2312" w:hAnsi="仿宋" w:eastAsia="仿宋_GB2312" w:cs="仿宋_GB2312"/>
          <w:sz w:val="28"/>
          <w:szCs w:val="28"/>
        </w:rPr>
        <w:t>十、询价响应文件送达地点：广州市天河区临江大道501号广州市净水有限公司</w:t>
      </w:r>
      <w:r>
        <w:rPr>
          <w:rFonts w:hint="eastAsia" w:ascii="仿宋_GB2312" w:hAnsi="仿宋" w:eastAsia="仿宋_GB2312" w:cs="仿宋_GB2312"/>
          <w:sz w:val="28"/>
          <w:szCs w:val="28"/>
          <w:lang w:eastAsia="zh-CN"/>
        </w:rPr>
        <w:t>。</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w:t>
      </w:r>
      <w:r>
        <w:rPr>
          <w:rFonts w:hint="eastAsia" w:ascii="仿宋_GB2312" w:hAnsi="仿宋_GB2312" w:eastAsia="仿宋_GB2312" w:cs="仿宋_GB2312"/>
          <w:color w:val="000000" w:themeColor="text1"/>
          <w:sz w:val="28"/>
          <w:szCs w:val="28"/>
          <w:lang w:val="zh-CN"/>
          <w14:textFill>
            <w14:solidFill>
              <w14:schemeClr w14:val="tx1"/>
            </w14:solidFill>
          </w14:textFill>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bookmarkStart w:id="8" w:name="_GoBack"/>
      <w:bookmarkEnd w:id="8"/>
      <w:r>
        <w:rPr>
          <w:rFonts w:hint="eastAsia" w:ascii="仿宋_GB2312" w:hAnsi="仿宋_GB2312" w:eastAsia="仿宋_GB2312" w:cs="仿宋_GB2312"/>
          <w:color w:val="000000"/>
          <w:sz w:val="28"/>
          <w:szCs w:val="28"/>
          <w:lang w:val="zh-CN"/>
        </w:rPr>
        <w:t>）</w:t>
      </w:r>
    </w:p>
    <w:p>
      <w:pPr>
        <w:ind w:firstLine="570" w:firstLineChars="210"/>
        <w:rPr>
          <w:rFonts w:ascii="仿宋_GB2312" w:hAnsi="仿宋" w:eastAsia="仿宋_GB2312" w:cs="仿宋_GB2312"/>
          <w:sz w:val="28"/>
          <w:szCs w:val="28"/>
          <w:highlight w:val="yellow"/>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highlight w:val="none"/>
        </w:rPr>
        <w:t>日</w:t>
      </w:r>
      <w:r>
        <w:rPr>
          <w:rFonts w:hint="eastAsia" w:ascii="仿宋_GB2312" w:hAnsi="仿宋" w:eastAsia="仿宋_GB2312" w:cs="仿宋_GB2312"/>
          <w:sz w:val="28"/>
          <w:szCs w:val="28"/>
          <w:highlight w:val="none"/>
          <w:lang w:val="en-US" w:eastAsia="zh-CN"/>
        </w:rPr>
        <w:t>15</w:t>
      </w:r>
      <w:r>
        <w:rPr>
          <w:rFonts w:hint="eastAsia" w:ascii="仿宋_GB2312" w:hAnsi="仿宋" w:eastAsia="仿宋_GB2312" w:cs="仿宋_GB2312"/>
          <w:sz w:val="28"/>
          <w:szCs w:val="28"/>
          <w:highlight w:val="none"/>
        </w:rPr>
        <w:t>时</w:t>
      </w:r>
      <w:r>
        <w:rPr>
          <w:rFonts w:hint="eastAsia" w:ascii="仿宋_GB2312" w:hAnsi="仿宋" w:eastAsia="仿宋_GB2312" w:cs="仿宋_GB2312"/>
          <w:sz w:val="28"/>
          <w:szCs w:val="28"/>
          <w:highlight w:val="none"/>
          <w:lang w:val="en-US" w:eastAsia="zh-CN"/>
        </w:rPr>
        <w:t>00</w:t>
      </w:r>
      <w:r>
        <w:rPr>
          <w:rFonts w:hint="eastAsia" w:ascii="仿宋_GB2312" w:hAnsi="仿宋" w:eastAsia="仿宋_GB2312" w:cs="仿宋_GB2312"/>
          <w:sz w:val="28"/>
          <w:szCs w:val="28"/>
          <w:highlight w:val="none"/>
        </w:rPr>
        <w:t>分</w:t>
      </w:r>
    </w:p>
    <w:p>
      <w:pPr>
        <w:ind w:firstLine="570"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70"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542" w:firstLineChars="20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542"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pStyle w:val="10"/>
        <w:adjustRightInd w:val="0"/>
        <w:snapToGrid w:val="0"/>
        <w:spacing w:line="300" w:lineRule="auto"/>
        <w:ind w:firstLine="542" w:firstLineChars="200"/>
        <w:jc w:val="left"/>
        <w:rPr>
          <w:rFonts w:hint="default" w:ascii="仿宋_GB2312" w:hAnsi="仿宋" w:eastAsia="仿宋_GB2312" w:cs="仿宋_GB2312"/>
          <w:sz w:val="28"/>
          <w:szCs w:val="28"/>
          <w:highlight w:val="none"/>
          <w:lang w:val="en-US" w:eastAsia="zh-CN"/>
        </w:rPr>
      </w:pPr>
      <w:r>
        <w:rPr>
          <w:rFonts w:hint="eastAsia" w:ascii="仿宋_GB2312" w:hAnsi="仿宋" w:eastAsia="仿宋_GB2312" w:cs="仿宋_GB2312"/>
          <w:sz w:val="28"/>
          <w:szCs w:val="28"/>
          <w:highlight w:val="none"/>
        </w:rPr>
        <w:t>联系人：</w:t>
      </w:r>
      <w:r>
        <w:rPr>
          <w:rFonts w:hint="eastAsia" w:ascii="仿宋_GB2312" w:hAnsi="仿宋" w:eastAsia="仿宋_GB2312" w:cs="仿宋_GB2312"/>
          <w:sz w:val="28"/>
          <w:szCs w:val="28"/>
          <w:highlight w:val="none"/>
          <w:lang w:val="en-US" w:eastAsia="zh-CN"/>
        </w:rPr>
        <w:t>黄工</w:t>
      </w:r>
      <w:r>
        <w:rPr>
          <w:rFonts w:hint="eastAsia" w:ascii="仿宋_GB2312" w:hAnsi="仿宋" w:eastAsia="仿宋_GB2312" w:cs="仿宋_GB2312"/>
          <w:sz w:val="28"/>
          <w:szCs w:val="28"/>
          <w:highlight w:val="none"/>
        </w:rPr>
        <w:t xml:space="preserve">                联系方式：</w:t>
      </w:r>
      <w:r>
        <w:rPr>
          <w:rFonts w:hint="eastAsia" w:ascii="仿宋_GB2312" w:hAnsi="仿宋" w:eastAsia="仿宋_GB2312" w:cs="仿宋_GB2312"/>
          <w:sz w:val="28"/>
          <w:szCs w:val="28"/>
          <w:highlight w:val="none"/>
          <w:lang w:val="en-US" w:eastAsia="zh-CN"/>
        </w:rPr>
        <w:t>020-62315524</w:t>
      </w:r>
    </w:p>
    <w:p>
      <w:pPr>
        <w:pStyle w:val="10"/>
        <w:adjustRightInd w:val="0"/>
        <w:snapToGrid w:val="0"/>
        <w:spacing w:line="300" w:lineRule="auto"/>
        <w:jc w:val="right"/>
        <w:rPr>
          <w:rFonts w:hint="eastAsia" w:ascii="仿宋_GB2312" w:hAnsi="仿宋" w:eastAsia="仿宋_GB2312" w:cs="仿宋_GB2312"/>
          <w:sz w:val="28"/>
          <w:szCs w:val="28"/>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hint="eastAsia" w:ascii="仿宋" w:hAnsi="仿宋" w:eastAsia="仿宋" w:cs="仿宋"/>
          <w:b/>
          <w:color w:val="auto"/>
          <w:sz w:val="28"/>
          <w:szCs w:val="28"/>
          <w:lang w:val="zh-CN"/>
        </w:rPr>
        <w:sectPr>
          <w:pgSz w:w="11906" w:h="16838"/>
          <w:pgMar w:top="1701" w:right="1531" w:bottom="1701" w:left="1531" w:header="851" w:footer="1418" w:gutter="0"/>
          <w:pgNumType w:fmt="numberInDash"/>
          <w:cols w:space="720" w:num="1"/>
          <w:docGrid w:type="linesAndChars" w:linePitch="289" w:charSpace="-1844"/>
        </w:sectPr>
      </w:pPr>
      <w:r>
        <w:rPr>
          <w:rFonts w:hint="eastAsia" w:ascii="仿宋_GB2312" w:hAnsi="仿宋" w:eastAsia="仿宋_GB2312" w:cs="仿宋_GB2312"/>
          <w:sz w:val="28"/>
          <w:szCs w:val="28"/>
          <w:highlight w:val="none"/>
        </w:rPr>
        <w:t xml:space="preserve"> 202</w:t>
      </w:r>
      <w:r>
        <w:rPr>
          <w:rFonts w:hint="eastAsia" w:ascii="仿宋_GB2312" w:hAnsi="仿宋" w:eastAsia="仿宋_GB2312" w:cs="仿宋_GB2312"/>
          <w:sz w:val="28"/>
          <w:szCs w:val="28"/>
          <w:highlight w:val="none"/>
          <w:lang w:val="en-US" w:eastAsia="zh-CN"/>
        </w:rPr>
        <w:t>1</w:t>
      </w:r>
      <w:r>
        <w:rPr>
          <w:rFonts w:hint="eastAsia" w:ascii="仿宋_GB2312" w:hAnsi="仿宋" w:eastAsia="仿宋_GB2312" w:cs="仿宋_GB2312"/>
          <w:sz w:val="28"/>
          <w:szCs w:val="28"/>
          <w:highlight w:val="none"/>
        </w:rPr>
        <w:t>年</w:t>
      </w:r>
      <w:r>
        <w:rPr>
          <w:rFonts w:hint="eastAsia" w:ascii="仿宋_GB2312" w:hAnsi="仿宋" w:eastAsia="仿宋_GB2312" w:cs="仿宋_GB2312"/>
          <w:sz w:val="28"/>
          <w:szCs w:val="28"/>
          <w:highlight w:val="none"/>
          <w:lang w:val="en-US" w:eastAsia="zh-CN"/>
        </w:rPr>
        <w:t>11</w:t>
      </w:r>
      <w:r>
        <w:rPr>
          <w:rFonts w:hint="eastAsia" w:ascii="仿宋_GB2312" w:hAnsi="仿宋" w:eastAsia="仿宋_GB2312" w:cs="仿宋_GB2312"/>
          <w:sz w:val="28"/>
          <w:szCs w:val="28"/>
          <w:highlight w:val="none"/>
        </w:rPr>
        <w:t>月</w:t>
      </w:r>
      <w:r>
        <w:rPr>
          <w:rFonts w:hint="eastAsia" w:ascii="仿宋_GB2312" w:hAnsi="仿宋" w:eastAsia="仿宋_GB2312" w:cs="仿宋_GB2312"/>
          <w:sz w:val="28"/>
          <w:szCs w:val="28"/>
          <w:highlight w:val="none"/>
          <w:lang w:val="en-US" w:eastAsia="zh-CN"/>
        </w:rPr>
        <w:t>30</w:t>
      </w:r>
      <w:r>
        <w:rPr>
          <w:rFonts w:hint="eastAsia" w:ascii="仿宋_GB2312" w:hAnsi="仿宋" w:eastAsia="仿宋_GB2312" w:cs="仿宋_GB2312"/>
          <w:sz w:val="28"/>
          <w:szCs w:val="28"/>
          <w:highlight w:val="none"/>
        </w:rPr>
        <w:t>日</w:t>
      </w:r>
      <w:r>
        <w:rPr>
          <w:rFonts w:hint="eastAsia" w:ascii="仿宋_GB2312" w:hAnsi="仿宋" w:eastAsia="仿宋_GB2312" w:cs="仿宋_GB2312"/>
          <w:color w:val="auto"/>
          <w:sz w:val="28"/>
          <w:szCs w:val="28"/>
        </w:rPr>
        <w:t xml:space="preserve">      </w:t>
      </w:r>
    </w:p>
    <w:p>
      <w:pPr>
        <w:pStyle w:val="10"/>
        <w:adjustRightInd w:val="0"/>
        <w:snapToGrid w:val="0"/>
        <w:spacing w:line="300" w:lineRule="auto"/>
        <w:ind w:firstLine="0" w:firstLineChars="0"/>
        <w:rPr>
          <w:rFonts w:hint="eastAsia" w:ascii="仿宋" w:hAnsi="仿宋" w:eastAsia="仿宋" w:cs="仿宋"/>
          <w:sz w:val="28"/>
          <w:szCs w:val="28"/>
        </w:rPr>
      </w:pPr>
      <w:r>
        <w:rPr>
          <w:rFonts w:hint="eastAsia" w:ascii="仿宋" w:hAnsi="仿宋" w:eastAsia="仿宋" w:cs="仿宋_GB2312"/>
          <w:b/>
          <w:color w:val="auto"/>
          <w:sz w:val="28"/>
          <w:szCs w:val="28"/>
          <w:lang w:val="en-US" w:eastAsia="zh-CN"/>
        </w:rPr>
        <w:t xml:space="preserve">                       </w:t>
      </w:r>
      <w:r>
        <w:rPr>
          <w:rFonts w:hint="eastAsia" w:ascii="仿宋" w:hAnsi="仿宋" w:eastAsia="仿宋" w:cs="仿宋_GB2312"/>
          <w:b/>
          <w:color w:val="auto"/>
          <w:sz w:val="28"/>
          <w:szCs w:val="28"/>
          <w:lang w:val="zh-CN"/>
        </w:rPr>
        <w:t xml:space="preserve">第二部分 </w:t>
      </w:r>
      <w:r>
        <w:rPr>
          <w:rFonts w:hint="eastAsia" w:ascii="仿宋" w:hAnsi="仿宋" w:eastAsia="仿宋" w:cs="仿宋_GB2312"/>
          <w:b/>
          <w:color w:val="auto"/>
          <w:sz w:val="28"/>
          <w:szCs w:val="28"/>
        </w:rPr>
        <w:t xml:space="preserve"> </w:t>
      </w:r>
      <w:r>
        <w:rPr>
          <w:rFonts w:hint="eastAsia" w:ascii="仿宋" w:hAnsi="仿宋" w:eastAsia="仿宋" w:cs="仿宋_GB2312"/>
          <w:b/>
          <w:color w:val="auto"/>
          <w:sz w:val="28"/>
          <w:szCs w:val="28"/>
          <w:lang w:val="zh-CN"/>
        </w:rPr>
        <w:t>项目内容</w:t>
      </w:r>
    </w:p>
    <w:p>
      <w:pPr>
        <w:pStyle w:val="10"/>
        <w:adjustRightInd w:val="0"/>
        <w:snapToGrid w:val="0"/>
        <w:spacing w:line="300" w:lineRule="auto"/>
        <w:ind w:firstLine="560" w:firstLineChars="200"/>
        <w:rPr>
          <w:rFonts w:hint="eastAsia" w:ascii="仿宋" w:hAnsi="仿宋" w:eastAsia="仿宋" w:cs="仿宋"/>
          <w:sz w:val="28"/>
          <w:szCs w:val="28"/>
        </w:rPr>
      </w:pPr>
    </w:p>
    <w:p>
      <w:pPr>
        <w:pStyle w:val="10"/>
        <w:adjustRightInd w:val="0"/>
        <w:snapToGrid w:val="0"/>
        <w:spacing w:line="300" w:lineRule="auto"/>
        <w:ind w:firstLine="560"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0"/>
        <w:adjustRightInd w:val="0"/>
        <w:snapToGrid w:val="0"/>
        <w:spacing w:line="300" w:lineRule="auto"/>
        <w:ind w:firstLine="560" w:firstLineChars="200"/>
        <w:rPr>
          <w:rFonts w:ascii="仿宋" w:hAnsi="仿宋" w:eastAsia="仿宋" w:cs="仿宋_GB2312"/>
          <w:b/>
          <w:color w:val="auto"/>
          <w:sz w:val="28"/>
          <w:szCs w:val="28"/>
          <w:lang w:val="zh-CN"/>
        </w:rPr>
      </w:pPr>
      <w:r>
        <w:rPr>
          <w:rFonts w:hint="eastAsia" w:ascii="仿宋" w:hAnsi="仿宋" w:eastAsia="仿宋" w:cs="仿宋"/>
          <w:sz w:val="28"/>
          <w:szCs w:val="28"/>
        </w:rPr>
        <w:t>询价文件中所有要求均为实质性响应条款，</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如有任何一条负偏离则导致响应文件无效。</w:t>
      </w:r>
    </w:p>
    <w:p>
      <w:pPr>
        <w:pStyle w:val="10"/>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一、项目情况介绍</w:t>
      </w:r>
    </w:p>
    <w:p>
      <w:pPr>
        <w:spacing w:line="720" w:lineRule="exact"/>
        <w:ind w:firstLine="588" w:firstLineChars="210"/>
        <w:rPr>
          <w:rFonts w:ascii="仿宋_GB2312" w:hAnsi="仿宋" w:eastAsia="仿宋_GB2312" w:cs="仿宋_GB2312"/>
          <w:color w:val="auto"/>
          <w:sz w:val="28"/>
          <w:szCs w:val="28"/>
        </w:rPr>
      </w:pPr>
      <w:r>
        <w:rPr>
          <w:rFonts w:hint="eastAsia" w:ascii="仿宋_GB2312" w:hAnsi="仿宋" w:eastAsia="仿宋_GB2312"/>
          <w:bCs/>
          <w:color w:val="auto"/>
          <w:sz w:val="28"/>
          <w:szCs w:val="28"/>
        </w:rPr>
        <w:t>本次项目的服务对象为广州市净水有限公司下属污水处理厂,提供</w:t>
      </w:r>
      <w:r>
        <w:rPr>
          <w:rFonts w:hint="eastAsia" w:ascii="仿宋_GB2312" w:hAnsi="仿宋" w:eastAsia="仿宋_GB2312"/>
          <w:bCs/>
          <w:color w:val="auto"/>
          <w:sz w:val="28"/>
          <w:szCs w:val="28"/>
          <w:lang w:val="en-US" w:eastAsia="zh-CN"/>
        </w:rPr>
        <w:t>氢氧化钠（30%溶液）</w:t>
      </w:r>
      <w:r>
        <w:rPr>
          <w:rFonts w:hint="eastAsia" w:ascii="仿宋_GB2312" w:hAnsi="仿宋" w:eastAsia="仿宋_GB2312"/>
          <w:bCs/>
          <w:color w:val="auto"/>
          <w:sz w:val="28"/>
          <w:szCs w:val="28"/>
        </w:rPr>
        <w:t>使用。</w:t>
      </w:r>
    </w:p>
    <w:p>
      <w:pPr>
        <w:spacing w:line="720" w:lineRule="exact"/>
        <w:ind w:firstLine="588" w:firstLineChars="210"/>
        <w:rPr>
          <w:rFonts w:ascii="仿宋_GB2312" w:hAnsi="仿宋" w:eastAsia="仿宋_GB2312" w:cs="仿宋_GB2312"/>
          <w:bCs/>
          <w:color w:val="auto"/>
          <w:sz w:val="28"/>
          <w:szCs w:val="28"/>
        </w:rPr>
      </w:pPr>
      <w:r>
        <w:rPr>
          <w:rFonts w:hint="eastAsia" w:ascii="仿宋_GB2312" w:hAnsi="仿宋" w:eastAsia="仿宋_GB2312" w:cs="仿宋_GB2312"/>
          <w:bCs/>
          <w:color w:val="auto"/>
          <w:sz w:val="28"/>
          <w:szCs w:val="28"/>
        </w:rPr>
        <w:t>1供货要求：</w:t>
      </w:r>
    </w:p>
    <w:p>
      <w:pPr>
        <w:spacing w:line="720" w:lineRule="exact"/>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二、项目技术要求</w:t>
      </w:r>
    </w:p>
    <w:p>
      <w:pPr>
        <w:ind w:firstLine="560" w:firstLineChars="200"/>
        <w:rPr>
          <w:rFonts w:hint="eastAsia" w:ascii="仿宋_GB2312" w:hAnsi="仿宋" w:eastAsia="仿宋_GB2312"/>
          <w:color w:val="auto"/>
          <w:sz w:val="28"/>
          <w:szCs w:val="28"/>
        </w:rPr>
      </w:pPr>
      <w:r>
        <w:rPr>
          <w:rFonts w:hint="eastAsia" w:ascii="仿宋_GB2312" w:eastAsia="仿宋_GB2312"/>
          <w:color w:val="auto"/>
          <w:sz w:val="28"/>
          <w:szCs w:val="28"/>
        </w:rPr>
        <w:t>货物质量必须符合甲方要求的</w:t>
      </w:r>
      <w:r>
        <w:rPr>
          <w:rFonts w:hint="eastAsia" w:ascii="仿宋_GB2312" w:hAnsi="仿宋" w:eastAsia="仿宋_GB2312"/>
          <w:color w:val="auto"/>
          <w:sz w:val="28"/>
          <w:szCs w:val="28"/>
        </w:rPr>
        <w:t>标准，主要技术指标如下：</w:t>
      </w:r>
    </w:p>
    <w:tbl>
      <w:tblPr>
        <w:tblStyle w:val="18"/>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≤0.5%</w:t>
            </w:r>
          </w:p>
        </w:tc>
      </w:tr>
    </w:tbl>
    <w:p>
      <w:pPr>
        <w:pStyle w:val="10"/>
        <w:adjustRightInd w:val="0"/>
        <w:snapToGrid w:val="0"/>
        <w:spacing w:line="300" w:lineRule="auto"/>
        <w:rPr>
          <w:rFonts w:ascii="仿宋_GB2312" w:eastAsia="仿宋_GB2312"/>
          <w:color w:val="auto"/>
          <w:sz w:val="28"/>
          <w:szCs w:val="28"/>
        </w:rPr>
      </w:pPr>
    </w:p>
    <w:p>
      <w:pPr>
        <w:pStyle w:val="10"/>
        <w:adjustRightInd w:val="0"/>
        <w:snapToGrid w:val="0"/>
        <w:spacing w:line="300" w:lineRule="auto"/>
        <w:rPr>
          <w:rFonts w:hint="eastAsia" w:ascii="仿宋_GB2312" w:eastAsia="仿宋_GB2312"/>
          <w:color w:val="auto"/>
          <w:sz w:val="28"/>
          <w:szCs w:val="28"/>
        </w:rPr>
      </w:pPr>
      <w:r>
        <w:rPr>
          <w:rFonts w:hint="eastAsia" w:ascii="仿宋_GB2312" w:eastAsia="仿宋_GB2312"/>
          <w:color w:val="auto"/>
          <w:sz w:val="28"/>
          <w:szCs w:val="28"/>
        </w:rPr>
        <w:t>货物质量需满足甲方的技术指标。</w:t>
      </w:r>
    </w:p>
    <w:p>
      <w:pPr>
        <w:pStyle w:val="10"/>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三、项目商务要求</w:t>
      </w:r>
    </w:p>
    <w:p>
      <w:pPr>
        <w:autoSpaceDE w:val="0"/>
        <w:autoSpaceDN w:val="0"/>
        <w:ind w:left="132" w:leftChars="63" w:firstLine="420" w:firstLineChars="150"/>
        <w:rPr>
          <w:rFonts w:ascii="仿宋_GB2312" w:eastAsia="仿宋_GB2312" w:hAnsiTheme="minorEastAsia"/>
          <w:color w:val="auto"/>
          <w:sz w:val="28"/>
          <w:szCs w:val="28"/>
        </w:rPr>
      </w:pPr>
      <w:r>
        <w:rPr>
          <w:rFonts w:hint="eastAsia" w:ascii="仿宋_GB2312" w:eastAsia="仿宋_GB2312" w:hAnsiTheme="minorEastAsia"/>
          <w:color w:val="auto"/>
          <w:sz w:val="28"/>
          <w:szCs w:val="28"/>
        </w:rPr>
        <w:t>1.供货期：</w:t>
      </w:r>
      <w:r>
        <w:rPr>
          <w:rFonts w:ascii="仿宋_GB2312" w:eastAsia="仿宋_GB2312" w:hAnsiTheme="minorEastAsia"/>
          <w:color w:val="auto"/>
          <w:sz w:val="28"/>
          <w:szCs w:val="28"/>
        </w:rPr>
        <w:t>合同签订之日起</w:t>
      </w:r>
      <w:r>
        <w:rPr>
          <w:rFonts w:hint="eastAsia" w:ascii="仿宋_GB2312" w:eastAsia="仿宋_GB2312" w:hAnsiTheme="minorEastAsia"/>
          <w:color w:val="auto"/>
          <w:sz w:val="28"/>
          <w:szCs w:val="28"/>
        </w:rPr>
        <w:t>两年。（供货期间询价人有权无条件单方解除合同，但需提前</w:t>
      </w:r>
      <w:r>
        <w:rPr>
          <w:rFonts w:ascii="仿宋_GB2312" w:eastAsia="仿宋_GB2312" w:hAnsiTheme="minorEastAsia"/>
          <w:color w:val="auto"/>
          <w:sz w:val="28"/>
          <w:szCs w:val="28"/>
        </w:rPr>
        <w:t>7</w:t>
      </w:r>
      <w:r>
        <w:rPr>
          <w:rFonts w:hint="eastAsia" w:ascii="仿宋_GB2312" w:eastAsia="仿宋_GB2312" w:hAnsiTheme="minorEastAsia"/>
          <w:color w:val="auto"/>
          <w:sz w:val="28"/>
          <w:szCs w:val="28"/>
        </w:rPr>
        <w:t>天通知中选单位终止供货。）</w:t>
      </w:r>
      <w:r>
        <w:rPr>
          <w:rFonts w:hint="eastAsia" w:ascii="仿宋_GB2312" w:hAnsi="仿宋" w:eastAsia="仿宋_GB2312" w:cs="仿宋_GB2312"/>
          <w:color w:val="auto"/>
          <w:sz w:val="28"/>
          <w:szCs w:val="28"/>
        </w:rPr>
        <w:t xml:space="preserve"> </w:t>
      </w:r>
    </w:p>
    <w:p>
      <w:pPr>
        <w:autoSpaceDE w:val="0"/>
        <w:autoSpaceDN w:val="0"/>
        <w:ind w:left="5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2.质量要求：</w:t>
      </w:r>
      <w:r>
        <w:rPr>
          <w:rFonts w:hint="eastAsia" w:ascii="仿宋_GB2312" w:eastAsia="仿宋_GB2312"/>
          <w:color w:val="auto"/>
          <w:sz w:val="28"/>
          <w:szCs w:val="28"/>
        </w:rPr>
        <w:t>货物质量必须符合甲方要求的</w:t>
      </w:r>
      <w:r>
        <w:rPr>
          <w:rFonts w:hint="eastAsia" w:ascii="仿宋_GB2312" w:hAnsi="仿宋" w:eastAsia="仿宋_GB2312"/>
          <w:color w:val="auto"/>
          <w:sz w:val="28"/>
          <w:szCs w:val="28"/>
        </w:rPr>
        <w:t>标准。</w:t>
      </w:r>
    </w:p>
    <w:p>
      <w:pPr>
        <w:autoSpaceDE w:val="0"/>
        <w:autoSpaceDN w:val="0"/>
        <w:ind w:left="132" w:leftChars="63" w:firstLine="420" w:firstLineChars="15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4.付款方式：</w:t>
      </w:r>
    </w:p>
    <w:p>
      <w:pPr>
        <w:autoSpaceDE w:val="0"/>
        <w:autoSpaceDN w:val="0"/>
        <w:ind w:left="132" w:leftChars="63"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付款方式：用支票、网银转账两种形式。</w:t>
      </w:r>
    </w:p>
    <w:p>
      <w:pPr>
        <w:autoSpaceDE w:val="0"/>
        <w:autoSpaceDN w:val="0"/>
        <w:ind w:left="132" w:leftChars="63"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5.承包方式：</w:t>
      </w:r>
    </w:p>
    <w:p>
      <w:pPr>
        <w:autoSpaceDE w:val="0"/>
        <w:autoSpaceDN w:val="0"/>
        <w:ind w:left="132" w:leftChars="63"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6、其他：</w:t>
      </w:r>
      <w:r>
        <w:rPr>
          <w:rFonts w:ascii="仿宋_GB2312" w:hAnsi="仿宋" w:eastAsia="仿宋_GB2312" w:cs="仿宋_GB2312"/>
          <w:color w:val="auto"/>
          <w:sz w:val="28"/>
          <w:szCs w:val="28"/>
        </w:rPr>
        <w:t>报价应包括：货物出厂价、运至合同指定地点的运输保险费、装卸入仓的费用（</w:t>
      </w:r>
      <w:r>
        <w:rPr>
          <w:rFonts w:hint="eastAsia" w:ascii="仿宋_GB2312" w:hAnsi="仿宋" w:eastAsia="仿宋_GB2312" w:cs="仿宋_GB2312"/>
          <w:color w:val="auto"/>
          <w:sz w:val="28"/>
          <w:szCs w:val="28"/>
        </w:rPr>
        <w:t>甲方</w:t>
      </w:r>
      <w:r>
        <w:rPr>
          <w:rFonts w:ascii="仿宋_GB2312" w:hAnsi="仿宋" w:eastAsia="仿宋_GB2312" w:cs="仿宋_GB2312"/>
          <w:color w:val="auto"/>
          <w:sz w:val="28"/>
          <w:szCs w:val="28"/>
        </w:rPr>
        <w:t>免费提供仓储服务）、</w:t>
      </w:r>
      <w:r>
        <w:rPr>
          <w:rFonts w:hint="eastAsia" w:ascii="仿宋_GB2312" w:hAnsi="仿宋" w:eastAsia="仿宋_GB2312" w:cs="仿宋_GB2312"/>
          <w:color w:val="auto"/>
          <w:sz w:val="28"/>
          <w:szCs w:val="28"/>
        </w:rPr>
        <w:t>承包人</w:t>
      </w:r>
      <w:r>
        <w:rPr>
          <w:rFonts w:ascii="仿宋_GB2312" w:hAnsi="仿宋" w:eastAsia="仿宋_GB2312" w:cs="仿宋_GB2312"/>
          <w:color w:val="auto"/>
          <w:sz w:val="28"/>
          <w:szCs w:val="28"/>
        </w:rPr>
        <w:t>提供人工服务费、检测费、调试检验费及需向政府缴纳的各项税费等，若为进口货物还应包含进口环节税费</w:t>
      </w:r>
      <w:r>
        <w:rPr>
          <w:rFonts w:hint="eastAsia" w:ascii="仿宋_GB2312" w:hAnsi="仿宋" w:eastAsia="仿宋_GB2312" w:cs="仿宋_GB2312"/>
          <w:color w:val="auto"/>
          <w:sz w:val="28"/>
          <w:szCs w:val="28"/>
        </w:rPr>
        <w:t>。</w:t>
      </w:r>
    </w:p>
    <w:p>
      <w:pPr>
        <w:rPr>
          <w:rFonts w:ascii="仿宋" w:hAnsi="仿宋" w:eastAsia="仿宋" w:cs="仿宋_GB2312"/>
          <w:b/>
          <w:color w:val="auto"/>
          <w:sz w:val="28"/>
          <w:szCs w:val="28"/>
          <w:lang w:val="zh-CN"/>
        </w:rPr>
      </w:pPr>
    </w:p>
    <w:p>
      <w:pPr>
        <w:adjustRightInd w:val="0"/>
        <w:snapToGrid w:val="0"/>
        <w:spacing w:line="300" w:lineRule="auto"/>
        <w:rPr>
          <w:rFonts w:ascii="仿宋" w:hAnsi="仿宋" w:eastAsia="仿宋" w:cs="仿宋_GB2312"/>
          <w:b/>
          <w:color w:val="auto"/>
          <w:sz w:val="28"/>
          <w:szCs w:val="28"/>
          <w:lang w:val="zh-CN"/>
        </w:rPr>
      </w:pPr>
      <w:r>
        <w:rPr>
          <w:rFonts w:ascii="仿宋" w:hAnsi="仿宋" w:eastAsia="仿宋" w:cs="仿宋_GB2312"/>
          <w:b/>
          <w:color w:val="auto"/>
          <w:sz w:val="28"/>
          <w:szCs w:val="28"/>
          <w:lang w:val="zh-CN"/>
        </w:rPr>
        <w:br w:type="page"/>
      </w:r>
    </w:p>
    <w:p>
      <w:pPr>
        <w:pStyle w:val="10"/>
        <w:adjustRightInd w:val="0"/>
        <w:snapToGrid w:val="0"/>
        <w:spacing w:line="300" w:lineRule="auto"/>
        <w:jc w:val="center"/>
        <w:rPr>
          <w:rFonts w:hint="eastAsia" w:ascii="仿宋_GB2312" w:hAnsi="仿宋_GB2312" w:eastAsia="仿宋_GB2312" w:cs="仿宋_GB2312"/>
          <w:b/>
          <w:color w:val="auto"/>
          <w:sz w:val="28"/>
          <w:szCs w:val="28"/>
        </w:rPr>
      </w:pPr>
      <w:bookmarkStart w:id="0" w:name="_Toc152045581"/>
      <w:bookmarkStart w:id="1" w:name="_Toc371433002"/>
      <w:bookmarkStart w:id="2" w:name="_Toc247085739"/>
      <w:bookmarkStart w:id="3" w:name="_Toc144974548"/>
      <w:bookmarkStart w:id="4" w:name="_Toc152042358"/>
      <w:bookmarkStart w:id="5" w:name="_Toc179632599"/>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0"/>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0"/>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0"/>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0"/>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0"/>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0"/>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响应文件递交截至</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1"/>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1"/>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1"/>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1"/>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pStyle w:val="5"/>
        <w:rPr>
          <w:rFonts w:hint="eastAsia" w:ascii="仿宋" w:hAnsi="仿宋" w:eastAsia="仿宋" w:cs="仿宋_GB2312"/>
          <w:color w:val="auto"/>
        </w:rPr>
      </w:pPr>
    </w:p>
    <w:p>
      <w:pPr>
        <w:pStyle w:val="5"/>
        <w:rPr>
          <w:rFonts w:ascii="仿宋" w:hAnsi="仿宋" w:eastAsia="仿宋" w:cs="仿宋_GB2312"/>
          <w:color w:val="auto"/>
        </w:rPr>
      </w:pPr>
      <w:r>
        <w:rPr>
          <w:rFonts w:hint="eastAsia" w:ascii="仿宋" w:hAnsi="仿宋" w:eastAsia="仿宋" w:cs="仿宋_GB2312"/>
          <w:color w:val="auto"/>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auto"/>
          <w:sz w:val="28"/>
          <w:szCs w:val="28"/>
        </w:rPr>
      </w:pPr>
      <w:r>
        <w:rPr>
          <w:rFonts w:hint="eastAsia" w:ascii="仿宋" w:hAnsi="仿宋" w:eastAsia="仿宋" w:cs="仿宋_GB2312"/>
          <w:bCs/>
          <w:color w:val="auto"/>
          <w:sz w:val="28"/>
          <w:szCs w:val="28"/>
          <w:u w:val="none"/>
        </w:rPr>
        <w:t xml:space="preserve"> </w:t>
      </w:r>
      <w:r>
        <w:rPr>
          <w:rFonts w:hint="eastAsia" w:ascii="仿宋" w:hAnsi="仿宋" w:eastAsia="仿宋" w:cs="仿宋_GB2312"/>
          <w:bCs/>
          <w:color w:val="auto"/>
          <w:sz w:val="28"/>
          <w:szCs w:val="28"/>
          <w:u w:val="none"/>
          <w:lang w:val="en-US" w:eastAsia="zh-CN"/>
        </w:rPr>
        <w:t>广州市净水有限公司2020年-2022年氢氧化钠（30%溶液）第二次采购项目</w:t>
      </w:r>
      <w:r>
        <w:rPr>
          <w:rFonts w:hint="eastAsia" w:ascii="仿宋" w:hAnsi="仿宋" w:eastAsia="仿宋" w:cs="仿宋_GB2312"/>
          <w:color w:val="auto"/>
          <w:sz w:val="28"/>
          <w:szCs w:val="28"/>
        </w:rPr>
        <w:t>报价记录表</w:t>
      </w:r>
    </w:p>
    <w:p>
      <w:pPr>
        <w:spacing w:line="500" w:lineRule="exact"/>
        <w:ind w:firstLine="3465" w:firstLineChars="1650"/>
        <w:rPr>
          <w:rFonts w:ascii="仿宋" w:hAnsi="仿宋" w:eastAsia="仿宋" w:cs="仿宋_GB2312"/>
          <w:color w:val="auto"/>
        </w:rPr>
      </w:pPr>
      <w:r>
        <w:rPr>
          <w:rFonts w:hint="eastAsia" w:ascii="仿宋" w:hAnsi="仿宋" w:eastAsia="仿宋" w:cs="仿宋_GB2312"/>
          <w:color w:val="auto"/>
          <w:szCs w:val="21"/>
        </w:rPr>
        <w:t>报价文件开启时间：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Cs w:val="21"/>
        </w:rPr>
        <w:t>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Cs w:val="21"/>
        </w:rPr>
        <w:t>月</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Cs w:val="21"/>
        </w:rPr>
        <w:t>日</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Cs w:val="21"/>
        </w:rPr>
        <w:t>时</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Cs w:val="21"/>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bl>
    <w:p>
      <w:pPr>
        <w:spacing w:line="440" w:lineRule="exact"/>
        <w:rPr>
          <w:rFonts w:ascii="仿宋" w:hAnsi="仿宋" w:eastAsia="仿宋" w:cs="仿宋_GB2312"/>
          <w:color w:val="auto"/>
        </w:rPr>
      </w:pPr>
    </w:p>
    <w:p>
      <w:pPr>
        <w:spacing w:line="440" w:lineRule="exact"/>
        <w:ind w:firstLine="660" w:firstLineChars="300"/>
        <w:rPr>
          <w:rFonts w:hint="eastAsia" w:ascii="仿宋" w:hAnsi="仿宋" w:eastAsia="仿宋" w:cs="仿宋"/>
          <w:color w:val="auto"/>
          <w:sz w:val="22"/>
          <w:szCs w:val="28"/>
          <w:u w:val="single"/>
        </w:rPr>
      </w:pPr>
      <w:r>
        <w:rPr>
          <w:rFonts w:hint="eastAsia" w:ascii="仿宋" w:hAnsi="仿宋" w:eastAsia="仿宋" w:cs="仿宋"/>
          <w:color w:val="auto"/>
          <w:sz w:val="22"/>
          <w:szCs w:val="28"/>
        </w:rPr>
        <w:t>经办人：</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 记录人：</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 </w:t>
      </w:r>
    </w:p>
    <w:p>
      <w:pPr>
        <w:spacing w:line="440" w:lineRule="exact"/>
        <w:rPr>
          <w:rFonts w:hint="eastAsia" w:ascii="仿宋" w:hAnsi="仿宋" w:eastAsia="仿宋" w:cs="仿宋"/>
          <w:color w:val="auto"/>
          <w:sz w:val="22"/>
          <w:szCs w:val="28"/>
          <w:u w:val="single"/>
        </w:rPr>
      </w:pPr>
      <w:r>
        <w:rPr>
          <w:rFonts w:hint="eastAsia" w:ascii="仿宋" w:hAnsi="仿宋" w:eastAsia="仿宋" w:cs="仿宋"/>
          <w:color w:val="auto"/>
          <w:sz w:val="22"/>
          <w:szCs w:val="28"/>
        </w:rPr>
        <w:t xml:space="preserve">                                           </w:t>
      </w:r>
      <w:r>
        <w:rPr>
          <w:rFonts w:hint="eastAsia" w:ascii="仿宋" w:hAnsi="仿宋" w:eastAsia="仿宋" w:cs="仿宋"/>
          <w:color w:val="auto"/>
          <w:sz w:val="22"/>
          <w:szCs w:val="28"/>
          <w:lang w:val="en-US" w:eastAsia="zh-CN"/>
        </w:rPr>
        <w:t xml:space="preserve">                </w:t>
      </w:r>
      <w:r>
        <w:rPr>
          <w:rFonts w:hint="eastAsia" w:ascii="仿宋" w:hAnsi="仿宋" w:eastAsia="仿宋" w:cs="仿宋"/>
          <w:color w:val="auto"/>
          <w:sz w:val="22"/>
          <w:szCs w:val="28"/>
        </w:rPr>
        <w:t xml:space="preserve"> </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年</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月 </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日</w:t>
      </w:r>
    </w:p>
    <w:p>
      <w:pPr>
        <w:rPr>
          <w:rFonts w:hint="eastAsia" w:ascii="仿宋" w:hAnsi="仿宋" w:eastAsia="仿宋" w:cs="仿宋"/>
          <w:color w:val="auto"/>
          <w:sz w:val="28"/>
          <w:szCs w:val="28"/>
        </w:rPr>
      </w:pPr>
      <w:r>
        <w:rPr>
          <w:rFonts w:hint="eastAsia" w:ascii="仿宋" w:hAnsi="仿宋" w:eastAsia="仿宋" w:cs="仿宋_GB2312"/>
          <w:color w:val="auto"/>
        </w:rPr>
        <w:br w:type="page"/>
      </w:r>
      <w:r>
        <w:rPr>
          <w:rFonts w:hint="eastAsia" w:ascii="仿宋" w:hAnsi="仿宋" w:eastAsia="仿宋" w:cs="仿宋"/>
          <w:b/>
          <w:bCs/>
          <w:color w:val="auto"/>
          <w:sz w:val="32"/>
          <w:szCs w:val="32"/>
        </w:rPr>
        <w:t>附件二</w:t>
      </w:r>
    </w:p>
    <w:p>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广州市净水有限公司</w:t>
      </w:r>
      <w:r>
        <w:rPr>
          <w:rFonts w:hint="eastAsia" w:ascii="仿宋" w:hAnsi="仿宋" w:eastAsia="仿宋" w:cs="仿宋"/>
          <w:b/>
          <w:color w:val="auto"/>
          <w:sz w:val="36"/>
          <w:szCs w:val="36"/>
          <w:lang w:eastAsia="zh-CN"/>
        </w:rPr>
        <w:t>非公开招标</w:t>
      </w:r>
      <w:r>
        <w:rPr>
          <w:rFonts w:hint="eastAsia" w:ascii="仿宋" w:hAnsi="仿宋" w:eastAsia="仿宋" w:cs="仿宋"/>
          <w:b/>
          <w:color w:val="auto"/>
          <w:sz w:val="36"/>
          <w:szCs w:val="36"/>
        </w:rPr>
        <w:t>项目询价评审记录表</w:t>
      </w:r>
    </w:p>
    <w:p>
      <w:pPr>
        <w:spacing w:line="360" w:lineRule="auto"/>
        <w:ind w:left="1200" w:hanging="1400" w:hangingChars="500"/>
        <w:rPr>
          <w:rFonts w:hint="default" w:ascii="仿宋" w:hAnsi="仿宋" w:eastAsia="仿宋" w:cs="仿宋"/>
          <w:color w:val="auto"/>
          <w:sz w:val="24"/>
          <w:lang w:val="en-US"/>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广州市净水有限公司2020年-2022年氢氧化钠（30%溶液）第二次采购项目</w:t>
      </w:r>
    </w:p>
    <w:tbl>
      <w:tblPr>
        <w:tblStyle w:val="18"/>
        <w:tblpPr w:leftFromText="180" w:rightFromText="180" w:vertAnchor="text" w:horzAnchor="page" w:tblpXSpec="center" w:tblpY="544"/>
        <w:tblOverlap w:val="never"/>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b/>
                <w:color w:val="auto"/>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b/>
                <w:color w:val="auto"/>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rPr>
            </w:pPr>
            <w:r>
              <w:rPr>
                <w:rFonts w:hint="eastAsia" w:ascii="宋体" w:hAnsi="宋体" w:eastAsia="宋体" w:cs="宋体"/>
                <w:color w:val="auto"/>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auto"/>
                <w:sz w:val="28"/>
                <w:szCs w:val="28"/>
              </w:rPr>
            </w:pPr>
          </w:p>
        </w:tc>
      </w:tr>
    </w:tbl>
    <w:p>
      <w:pPr>
        <w:numPr>
          <w:ilvl w:val="-1"/>
          <w:numId w:val="0"/>
        </w:numPr>
        <w:ind w:firstLine="0" w:firstLineChars="0"/>
        <w:rPr>
          <w:rFonts w:hint="eastAsia"/>
          <w:color w:val="auto"/>
        </w:rPr>
      </w:pPr>
    </w:p>
    <w:p>
      <w:pPr>
        <w:numPr>
          <w:ilvl w:val="-1"/>
          <w:numId w:val="0"/>
        </w:numPr>
        <w:ind w:firstLine="0" w:firstLineChars="0"/>
        <w:rPr>
          <w:rFonts w:hint="eastAsia"/>
          <w:color w:val="auto"/>
        </w:rPr>
      </w:pPr>
    </w:p>
    <w:p>
      <w:pPr>
        <w:numPr>
          <w:ilvl w:val="-1"/>
          <w:numId w:val="0"/>
        </w:numPr>
        <w:ind w:firstLine="0" w:firstLineChars="0"/>
        <w:rPr>
          <w:rFonts w:hint="eastAsia"/>
          <w:color w:val="auto"/>
        </w:rPr>
      </w:pPr>
    </w:p>
    <w:p>
      <w:pPr>
        <w:numPr>
          <w:ilvl w:val="-1"/>
          <w:numId w:val="0"/>
        </w:numPr>
        <w:ind w:firstLine="0" w:firstLineChars="0"/>
        <w:rPr>
          <w:rFonts w:hint="eastAsia"/>
          <w:color w:val="auto"/>
        </w:rPr>
      </w:pPr>
      <w:r>
        <w:rPr>
          <w:rFonts w:hint="eastAsia"/>
          <w:color w:val="auto"/>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auto"/>
          <w:sz w:val="32"/>
          <w:szCs w:val="32"/>
        </w:rPr>
        <w:sectPr>
          <w:headerReference r:id="rId3" w:type="default"/>
          <w:footerReference r:id="rId4"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auto"/>
          <w:sz w:val="32"/>
          <w:szCs w:val="32"/>
        </w:rPr>
      </w:pPr>
      <w:r>
        <w:rPr>
          <w:rFonts w:hint="eastAsia" w:ascii="仿宋" w:hAnsi="仿宋" w:eastAsia="仿宋" w:cs="仿宋_GB2312"/>
          <w:b/>
          <w:bCs/>
          <w:color w:val="auto"/>
          <w:sz w:val="32"/>
          <w:szCs w:val="32"/>
        </w:rPr>
        <w:t>附件三</w:t>
      </w:r>
    </w:p>
    <w:p>
      <w:pPr>
        <w:rPr>
          <w:rFonts w:ascii="仿宋" w:hAnsi="仿宋" w:eastAsia="仿宋" w:cs="仿宋_GB2312"/>
          <w:color w:val="auto"/>
          <w:sz w:val="28"/>
          <w:szCs w:val="28"/>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广净（非公招）字 [20</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第 [</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号</w:t>
      </w:r>
    </w:p>
    <w:p>
      <w:pPr>
        <w:autoSpaceDE w:val="0"/>
        <w:autoSpaceDN w:val="0"/>
        <w:adjustRightInd w:val="0"/>
        <w:spacing w:after="3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经询价小组评审推荐，确定你单位为</w:t>
      </w:r>
      <w:r>
        <w:rPr>
          <w:rFonts w:hint="eastAsia" w:ascii="仿宋_GB2312" w:hAnsi="宋体" w:eastAsia="仿宋_GB2312" w:cs="STSong-Light"/>
          <w:color w:val="auto"/>
          <w:kern w:val="0"/>
          <w:sz w:val="32"/>
          <w:szCs w:val="32"/>
        </w:rPr>
        <w:t>××××项目的</w:t>
      </w:r>
      <w:r>
        <w:rPr>
          <w:rFonts w:hint="eastAsia" w:ascii="仿宋_GB2312" w:hAnsi="STSong-Light" w:eastAsia="仿宋_GB2312" w:cs="STSong-Light"/>
          <w:color w:val="auto"/>
          <w:kern w:val="0"/>
          <w:sz w:val="32"/>
          <w:szCs w:val="32"/>
        </w:rPr>
        <w:t>承包单位，承包内容为询价文件所规定的发包内容，报价为 人民币</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拾</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万</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仟</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佰元（￥元）。</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其中：</w:t>
      </w:r>
    </w:p>
    <w:p>
      <w:pPr>
        <w:autoSpaceDE w:val="0"/>
        <w:autoSpaceDN w:val="0"/>
        <w:adjustRightInd w:val="0"/>
        <w:spacing w:after="5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发包单位（盖章）：</w:t>
      </w:r>
    </w:p>
    <w:p>
      <w:pPr>
        <w:autoSpaceDE w:val="0"/>
        <w:autoSpaceDN w:val="0"/>
        <w:adjustRightInd w:val="0"/>
        <w:spacing w:after="200"/>
        <w:jc w:val="left"/>
        <w:rPr>
          <w:rFonts w:ascii="STSong-Light" w:hAnsi="STSong-Light" w:cs="STSong-Light"/>
          <w:color w:val="auto"/>
          <w:kern w:val="0"/>
          <w:sz w:val="24"/>
        </w:rPr>
        <w:sectPr>
          <w:headerReference r:id="rId5" w:type="default"/>
          <w:footerReference r:id="rId7" w:type="default"/>
          <w:headerReference r:id="rId6"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color w:val="auto"/>
          <w:kern w:val="0"/>
          <w:sz w:val="32"/>
          <w:szCs w:val="32"/>
        </w:rPr>
        <w:t xml:space="preserve">                                        年  月  日</w:t>
      </w:r>
    </w:p>
    <w:p>
      <w:pPr>
        <w:pStyle w:val="10"/>
        <w:adjustRightInd w:val="0"/>
        <w:snapToGrid w:val="0"/>
        <w:spacing w:line="300" w:lineRule="auto"/>
        <w:jc w:val="center"/>
        <w:rPr>
          <w:b/>
          <w:color w:val="auto"/>
          <w:sz w:val="52"/>
          <w:szCs w:val="84"/>
        </w:rPr>
      </w:pPr>
      <w:r>
        <w:rPr>
          <w:rFonts w:hint="eastAsia" w:ascii="仿宋_GB2312" w:hAnsi="仿宋_GB2312" w:eastAsia="仿宋_GB2312" w:cs="仿宋_GB2312"/>
          <w:b/>
          <w:color w:val="auto"/>
          <w:sz w:val="28"/>
          <w:szCs w:val="28"/>
          <w:lang w:val="zh-CN"/>
        </w:rPr>
        <w:t xml:space="preserve">第四部分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eastAsia="zh-CN"/>
        </w:rPr>
        <w:t>合同书格式</w:t>
      </w:r>
    </w:p>
    <w:p>
      <w:pPr>
        <w:pStyle w:val="23"/>
        <w:rPr>
          <w:color w:val="auto"/>
        </w:rPr>
      </w:pPr>
    </w:p>
    <w:p>
      <w:pPr>
        <w:jc w:val="center"/>
        <w:rPr>
          <w:rFonts w:ascii="宋体" w:hAnsi="宋体" w:cs="宋体"/>
          <w:b/>
          <w:bCs/>
          <w:color w:val="auto"/>
          <w:sz w:val="48"/>
          <w:szCs w:val="48"/>
        </w:rPr>
      </w:pPr>
      <w:r>
        <w:rPr>
          <w:rFonts w:hint="eastAsia" w:ascii="宋体" w:hAnsi="宋体" w:cs="宋体"/>
          <w:b/>
          <w:bCs/>
          <w:color w:val="auto"/>
          <w:sz w:val="48"/>
          <w:szCs w:val="48"/>
        </w:rPr>
        <w:t>广州市净水有限公司</w:t>
      </w:r>
    </w:p>
    <w:p>
      <w:pPr>
        <w:jc w:val="center"/>
        <w:rPr>
          <w:rFonts w:ascii="宋体" w:hAnsi="宋体"/>
          <w:color w:val="auto"/>
          <w:sz w:val="48"/>
          <w:szCs w:val="48"/>
          <w:u w:val="single"/>
        </w:rPr>
      </w:pPr>
      <w:r>
        <w:rPr>
          <w:rFonts w:hint="eastAsia" w:ascii="宋体" w:hAnsi="宋体" w:cs="宋体"/>
          <w:b/>
          <w:bCs/>
          <w:color w:val="auto"/>
          <w:sz w:val="48"/>
          <w:szCs w:val="48"/>
          <w:u w:val="single"/>
        </w:rPr>
        <w:t xml:space="preserve">      </w:t>
      </w:r>
      <w:r>
        <w:rPr>
          <w:rFonts w:hint="eastAsia" w:ascii="宋体" w:hAnsi="宋体" w:cs="宋体"/>
          <w:b/>
          <w:bCs/>
          <w:color w:val="auto"/>
          <w:sz w:val="48"/>
          <w:szCs w:val="48"/>
        </w:rPr>
        <w:t>年（药剂类）采购合同</w:t>
      </w:r>
    </w:p>
    <w:p>
      <w:pPr>
        <w:jc w:val="center"/>
        <w:rPr>
          <w:rFonts w:ascii="宋体" w:hAnsi="宋体"/>
          <w:b/>
          <w:color w:val="auto"/>
          <w:sz w:val="28"/>
          <w:szCs w:val="28"/>
        </w:rPr>
      </w:pPr>
      <w:r>
        <w:rPr>
          <w:rFonts w:hint="eastAsia" w:ascii="宋体" w:hAnsi="宋体"/>
          <w:bCs/>
          <w:color w:val="auto"/>
          <w:sz w:val="28"/>
          <w:szCs w:val="28"/>
        </w:rPr>
        <w:t>（示范文本）</w:t>
      </w: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spacing w:line="480" w:lineRule="auto"/>
        <w:rPr>
          <w:rFonts w:ascii="宋体" w:hAnsi="宋体" w:cs="宋体"/>
          <w:b/>
          <w:bCs/>
          <w:color w:val="auto"/>
          <w:sz w:val="30"/>
        </w:rPr>
      </w:pPr>
      <w:r>
        <w:rPr>
          <w:rFonts w:hint="eastAsia" w:ascii="宋体" w:hAnsi="宋体" w:cs="宋体"/>
          <w:b/>
          <w:bCs/>
          <w:color w:val="auto"/>
          <w:sz w:val="30"/>
        </w:rPr>
        <w:t>项目名称：广州市净水有限公司2020年-2022年氢氧化钠（30%溶液）第二次采购项目</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ind w:firstLine="1600" w:firstLineChars="500"/>
        <w:rPr>
          <w:rFonts w:ascii="宋体" w:hAnsi="宋体"/>
          <w:color w:val="auto"/>
          <w:sz w:val="32"/>
        </w:rPr>
      </w:pPr>
    </w:p>
    <w:p>
      <w:pPr>
        <w:ind w:firstLine="1760" w:firstLineChars="550"/>
        <w:rPr>
          <w:rFonts w:ascii="宋体" w:hAnsi="宋体"/>
          <w:color w:val="auto"/>
          <w:sz w:val="32"/>
        </w:rPr>
      </w:pPr>
    </w:p>
    <w:p>
      <w:pPr>
        <w:rPr>
          <w:rFonts w:ascii="宋体" w:hAnsi="宋体"/>
          <w:b/>
          <w:bCs/>
          <w:color w:val="auto"/>
          <w:sz w:val="32"/>
          <w:u w:val="single"/>
        </w:rPr>
      </w:pPr>
      <w:r>
        <w:rPr>
          <w:rFonts w:hint="eastAsia" w:ascii="宋体" w:hAnsi="宋体"/>
          <w:b/>
          <w:bCs/>
          <w:color w:val="auto"/>
          <w:sz w:val="32"/>
        </w:rPr>
        <w:t>甲方：</w:t>
      </w:r>
      <w:r>
        <w:rPr>
          <w:rFonts w:hint="eastAsia" w:ascii="宋体" w:hAnsi="宋体"/>
          <w:b/>
          <w:bCs/>
          <w:color w:val="auto"/>
          <w:sz w:val="32"/>
          <w:u w:val="single"/>
        </w:rPr>
        <w:t>广州市净水有限公司</w:t>
      </w:r>
    </w:p>
    <w:p>
      <w:pPr>
        <w:ind w:firstLine="1767" w:firstLineChars="550"/>
        <w:rPr>
          <w:rFonts w:ascii="宋体" w:hAnsi="宋体"/>
          <w:b/>
          <w:bCs/>
          <w:color w:val="auto"/>
          <w:sz w:val="32"/>
        </w:rPr>
      </w:pPr>
    </w:p>
    <w:p>
      <w:pPr>
        <w:rPr>
          <w:rFonts w:ascii="宋体" w:hAnsi="宋体"/>
          <w:b/>
          <w:bCs/>
          <w:color w:val="auto"/>
        </w:rPr>
      </w:pPr>
      <w:r>
        <w:rPr>
          <w:rFonts w:hint="eastAsia" w:ascii="宋体" w:hAnsi="宋体"/>
          <w:b/>
          <w:bCs/>
          <w:color w:val="auto"/>
          <w:sz w:val="32"/>
        </w:rPr>
        <w:t>乙方：</w:t>
      </w:r>
    </w:p>
    <w:p>
      <w:pPr>
        <w:spacing w:line="520" w:lineRule="exact"/>
        <w:rPr>
          <w:rFonts w:ascii="宋体" w:hAnsi="宋体"/>
          <w:color w:val="auto"/>
          <w:sz w:val="30"/>
        </w:rPr>
      </w:pPr>
    </w:p>
    <w:p>
      <w:pPr>
        <w:spacing w:line="520" w:lineRule="exact"/>
        <w:rPr>
          <w:rFonts w:ascii="宋体" w:hAnsi="宋体"/>
          <w:color w:val="auto"/>
          <w:sz w:val="30"/>
        </w:rPr>
      </w:pPr>
    </w:p>
    <w:p>
      <w:pPr>
        <w:spacing w:line="520" w:lineRule="exact"/>
        <w:rPr>
          <w:rFonts w:ascii="宋体" w:hAnsi="宋体"/>
          <w:b/>
          <w:bCs/>
          <w:color w:val="auto"/>
          <w:sz w:val="30"/>
        </w:rPr>
      </w:pPr>
      <w:r>
        <w:rPr>
          <w:rFonts w:hint="eastAsia" w:ascii="宋体" w:hAnsi="宋体"/>
          <w:b/>
          <w:bCs/>
          <w:color w:val="auto"/>
          <w:sz w:val="30"/>
        </w:rPr>
        <w:t>签订日期：</w:t>
      </w:r>
      <w:r>
        <w:rPr>
          <w:rFonts w:hint="eastAsia" w:ascii="宋体" w:hAnsi="宋体"/>
          <w:b/>
          <w:bCs/>
          <w:color w:val="auto"/>
          <w:sz w:val="30"/>
          <w:u w:val="single"/>
        </w:rPr>
        <w:t xml:space="preserve">     </w:t>
      </w:r>
      <w:r>
        <w:rPr>
          <w:rFonts w:hint="eastAsia" w:ascii="宋体" w:hAnsi="宋体"/>
          <w:b/>
          <w:bCs/>
          <w:color w:val="auto"/>
          <w:sz w:val="30"/>
        </w:rPr>
        <w:t>年</w:t>
      </w:r>
      <w:r>
        <w:rPr>
          <w:rFonts w:hint="eastAsia" w:ascii="宋体" w:hAnsi="宋体"/>
          <w:b/>
          <w:bCs/>
          <w:color w:val="auto"/>
          <w:sz w:val="30"/>
          <w:u w:val="single"/>
        </w:rPr>
        <w:t xml:space="preserve">    </w:t>
      </w:r>
      <w:r>
        <w:rPr>
          <w:rFonts w:hint="eastAsia" w:ascii="宋体" w:hAnsi="宋体"/>
          <w:b/>
          <w:bCs/>
          <w:color w:val="auto"/>
          <w:sz w:val="30"/>
        </w:rPr>
        <w:t>月</w:t>
      </w:r>
      <w:r>
        <w:rPr>
          <w:rFonts w:hint="eastAsia" w:ascii="宋体" w:hAnsi="宋体"/>
          <w:b/>
          <w:bCs/>
          <w:color w:val="auto"/>
          <w:sz w:val="30"/>
          <w:u w:val="single"/>
        </w:rPr>
        <w:t xml:space="preserve">    </w:t>
      </w:r>
      <w:r>
        <w:rPr>
          <w:rFonts w:hint="eastAsia" w:ascii="宋体" w:hAnsi="宋体"/>
          <w:b/>
          <w:bCs/>
          <w:color w:val="auto"/>
          <w:sz w:val="30"/>
        </w:rPr>
        <w:t>日</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b/>
          <w:bCs/>
          <w:color w:val="auto"/>
        </w:rPr>
      </w:pPr>
      <w:r>
        <w:rPr>
          <w:b/>
          <w:bCs/>
          <w:color w:val="auto"/>
          <w:sz w:val="30"/>
        </w:rPr>
        <w:t>签约地点：广州市</w:t>
      </w:r>
    </w:p>
    <w:p>
      <w:pPr>
        <w:pStyle w:val="24"/>
        <w:spacing w:line="500" w:lineRule="exact"/>
        <w:jc w:val="center"/>
        <w:rPr>
          <w:rFonts w:ascii="宋体" w:hAnsi="宋体" w:eastAsia="宋体" w:cs="宋体"/>
          <w:b w:val="0"/>
          <w:bCs/>
          <w:color w:val="auto"/>
          <w:sz w:val="36"/>
          <w:szCs w:val="36"/>
          <w:lang w:val="zh-CN"/>
        </w:rPr>
      </w:pPr>
    </w:p>
    <w:p>
      <w:pPr>
        <w:pStyle w:val="9"/>
        <w:spacing w:line="360" w:lineRule="auto"/>
        <w:ind w:firstLine="689" w:firstLineChars="245"/>
        <w:rPr>
          <w:rFonts w:hAnsi="宋体"/>
          <w:b/>
          <w:color w:val="auto"/>
          <w:sz w:val="28"/>
          <w:szCs w:val="28"/>
        </w:rPr>
      </w:pPr>
      <w:r>
        <w:rPr>
          <w:rFonts w:hAnsi="宋体"/>
          <w:b/>
          <w:color w:val="auto"/>
          <w:sz w:val="28"/>
          <w:szCs w:val="28"/>
        </w:rPr>
        <w:br w:type="page"/>
      </w:r>
    </w:p>
    <w:p>
      <w:pPr>
        <w:pStyle w:val="9"/>
        <w:spacing w:line="360" w:lineRule="auto"/>
        <w:ind w:firstLine="514" w:firstLineChars="245"/>
        <w:rPr>
          <w:rFonts w:hAnsi="宋体" w:cs="宋体"/>
          <w:color w:val="auto"/>
          <w:sz w:val="21"/>
          <w:szCs w:val="21"/>
        </w:rPr>
      </w:pPr>
      <w:r>
        <w:rPr>
          <w:rFonts w:hint="eastAsia" w:ascii="宋体" w:hAnsi="宋体" w:eastAsia="宋体" w:cs="宋体"/>
          <w:color w:val="auto"/>
          <w:kern w:val="2"/>
          <w:sz w:val="21"/>
          <w:szCs w:val="21"/>
          <w:lang w:val="en-US" w:eastAsia="zh-CN" w:bidi="ar-SA"/>
        </w:rPr>
        <w:t>根据《中华人民共和国民法典》及其他有关法律、行政法规，广州市净水有限公司 （以下简称“甲方”）与           （以下简称“乙方”）就           采购和相应技术服务事宜，遵循平等、自愿、公平和诚实信用的原则，双方协商一致，订立本合同。</w:t>
      </w:r>
    </w:p>
    <w:p>
      <w:pPr>
        <w:pStyle w:val="2"/>
        <w:spacing w:line="360" w:lineRule="auto"/>
        <w:ind w:firstLine="422" w:firstLineChars="200"/>
        <w:rPr>
          <w:rFonts w:ascii="宋体" w:hAnsi="宋体" w:cs="宋体"/>
          <w:color w:val="auto"/>
          <w:sz w:val="21"/>
          <w:szCs w:val="21"/>
        </w:rPr>
      </w:pPr>
      <w:r>
        <w:rPr>
          <w:rFonts w:hint="eastAsia" w:ascii="宋体" w:hAnsi="宋体" w:cs="宋体"/>
          <w:b/>
          <w:bCs/>
          <w:color w:val="auto"/>
          <w:sz w:val="21"/>
          <w:szCs w:val="21"/>
        </w:rPr>
        <w:t>第一条</w:t>
      </w:r>
      <w:r>
        <w:rPr>
          <w:rFonts w:hint="eastAsia" w:ascii="宋体" w:hAnsi="宋体" w:cs="宋体"/>
          <w:color w:val="auto"/>
          <w:sz w:val="21"/>
          <w:szCs w:val="21"/>
        </w:rPr>
        <w:t xml:space="preserve"> </w:t>
      </w:r>
      <w:r>
        <w:rPr>
          <w:rFonts w:hint="eastAsia" w:ascii="宋体" w:hAnsi="宋体" w:cs="宋体"/>
          <w:b/>
          <w:bCs/>
          <w:color w:val="auto"/>
          <w:sz w:val="21"/>
          <w:szCs w:val="21"/>
        </w:rPr>
        <w:t>组成合同的文件及优先顺序</w:t>
      </w:r>
    </w:p>
    <w:p>
      <w:pPr>
        <w:tabs>
          <w:tab w:val="left" w:pos="720"/>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下列文件</w:t>
      </w:r>
      <w:r>
        <w:rPr>
          <w:rFonts w:hint="eastAsia" w:ascii="宋体" w:hAnsi="宋体"/>
          <w:color w:val="auto"/>
          <w:sz w:val="21"/>
          <w:szCs w:val="21"/>
        </w:rPr>
        <w:t>（如有）</w:t>
      </w:r>
      <w:r>
        <w:rPr>
          <w:rFonts w:hint="eastAsia" w:ascii="宋体" w:hAnsi="宋体" w:cs="宋体"/>
          <w:bCs/>
          <w:color w:val="auto"/>
          <w:sz w:val="21"/>
          <w:szCs w:val="21"/>
        </w:rPr>
        <w:t>均为本合同的组成部分，可视为能相互说明和补充的，如果合同文件存在歧义或相矛盾的地方，则根据以下次序判断：</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 xml:space="preserve">⑴ </w:t>
      </w:r>
      <w:r>
        <w:rPr>
          <w:rFonts w:hint="eastAsia" w:ascii="宋体" w:hAnsi="宋体" w:cs="宋体"/>
          <w:color w:val="auto"/>
          <w:sz w:val="21"/>
          <w:szCs w:val="21"/>
        </w:rPr>
        <w:t>在本合同实施过程双方签署的补充与修正文件</w:t>
      </w:r>
      <w:r>
        <w:rPr>
          <w:rFonts w:hint="eastAsia" w:ascii="宋体" w:hAnsi="宋体" w:cs="宋体"/>
          <w:bCs/>
          <w:color w:val="auto"/>
          <w:sz w:val="21"/>
          <w:szCs w:val="21"/>
        </w:rPr>
        <w:t>；</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⑵ 本合同书；</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⑶ 中标通知书/发包通知书/委托函；</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⑷ 招标文件/询价文件；</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⑸ 投标文件/响应文件；</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⑹ 标准、规范及有关技术性文件；</w:t>
      </w:r>
    </w:p>
    <w:p>
      <w:pPr>
        <w:spacing w:line="360" w:lineRule="auto"/>
        <w:ind w:firstLine="482"/>
        <w:rPr>
          <w:rFonts w:ascii="宋体" w:hAnsi="宋体" w:cs="宋体"/>
          <w:bCs/>
          <w:color w:val="auto"/>
          <w:sz w:val="21"/>
          <w:szCs w:val="21"/>
        </w:rPr>
      </w:pPr>
      <w:r>
        <w:rPr>
          <w:rFonts w:hint="eastAsia" w:ascii="宋体" w:hAnsi="宋体" w:cs="宋体"/>
          <w:bCs/>
          <w:color w:val="auto"/>
          <w:sz w:val="21"/>
          <w:szCs w:val="21"/>
        </w:rPr>
        <w:t xml:space="preserve">⑺ </w:t>
      </w:r>
      <w:r>
        <w:rPr>
          <w:rFonts w:hint="eastAsia" w:ascii="宋体" w:hAnsi="宋体" w:cs="宋体"/>
          <w:color w:val="auto"/>
          <w:sz w:val="21"/>
          <w:szCs w:val="21"/>
        </w:rPr>
        <w:t>工程报价单</w:t>
      </w:r>
      <w:r>
        <w:rPr>
          <w:rFonts w:hint="eastAsia" w:ascii="宋体" w:hAnsi="宋体" w:cs="宋体"/>
          <w:bCs/>
          <w:color w:val="auto"/>
          <w:sz w:val="21"/>
          <w:szCs w:val="21"/>
        </w:rPr>
        <w:t>；</w:t>
      </w:r>
    </w:p>
    <w:p>
      <w:pPr>
        <w:spacing w:line="360" w:lineRule="auto"/>
        <w:ind w:firstLine="482"/>
        <w:rPr>
          <w:rFonts w:ascii="宋体" w:hAnsi="宋体" w:cs="宋体"/>
          <w:b/>
          <w:color w:val="auto"/>
          <w:sz w:val="21"/>
          <w:szCs w:val="21"/>
        </w:rPr>
      </w:pPr>
      <w:r>
        <w:rPr>
          <w:rFonts w:hint="eastAsia" w:ascii="宋体" w:hAnsi="宋体" w:cs="宋体"/>
          <w:bCs/>
          <w:color w:val="auto"/>
          <w:sz w:val="21"/>
          <w:szCs w:val="21"/>
        </w:rPr>
        <w:t>⑻ 本合同其他附件</w:t>
      </w:r>
      <w:r>
        <w:rPr>
          <w:rFonts w:hint="eastAsia" w:ascii="宋体" w:hAnsi="宋体" w:cs="宋体"/>
          <w:color w:val="auto"/>
          <w:sz w:val="21"/>
          <w:szCs w:val="21"/>
        </w:rPr>
        <w:t>；</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第二条 货物信息</w:t>
      </w:r>
    </w:p>
    <w:p>
      <w:pPr>
        <w:spacing w:line="360" w:lineRule="auto"/>
        <w:ind w:firstLine="420" w:firstLineChars="200"/>
        <w:rPr>
          <w:rFonts w:ascii="宋体" w:hAnsi="宋体" w:cs="宋体"/>
          <w:b/>
          <w:color w:val="auto"/>
          <w:sz w:val="21"/>
          <w:szCs w:val="21"/>
        </w:rPr>
      </w:pPr>
      <w:r>
        <w:rPr>
          <w:rFonts w:hint="eastAsia" w:ascii="宋体" w:hAnsi="宋体" w:cs="宋体"/>
          <w:color w:val="auto"/>
          <w:sz w:val="21"/>
          <w:szCs w:val="21"/>
        </w:rPr>
        <w:t>2.1合同标的</w:t>
      </w:r>
    </w:p>
    <w:tbl>
      <w:tblPr>
        <w:tblStyle w:val="18"/>
        <w:tblpPr w:leftFromText="180" w:rightFromText="180" w:vertAnchor="text" w:horzAnchor="page" w:tblpX="971" w:tblpY="554"/>
        <w:tblOverlap w:val="never"/>
        <w:tblW w:w="10196" w:type="dxa"/>
        <w:tblInd w:w="0" w:type="dxa"/>
        <w:tblLayout w:type="fixed"/>
        <w:tblCellMar>
          <w:top w:w="0" w:type="dxa"/>
          <w:left w:w="108" w:type="dxa"/>
          <w:bottom w:w="0" w:type="dxa"/>
          <w:right w:w="108" w:type="dxa"/>
        </w:tblCellMar>
      </w:tblPr>
      <w:tblGrid>
        <w:gridCol w:w="789"/>
        <w:gridCol w:w="839"/>
        <w:gridCol w:w="1076"/>
        <w:gridCol w:w="709"/>
        <w:gridCol w:w="690"/>
        <w:gridCol w:w="919"/>
        <w:gridCol w:w="1065"/>
        <w:gridCol w:w="840"/>
        <w:gridCol w:w="1165"/>
        <w:gridCol w:w="111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规格</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金额（万元）</w:t>
            </w:r>
          </w:p>
        </w:tc>
        <w:tc>
          <w:tcPr>
            <w:tcW w:w="111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交货期</w:t>
            </w:r>
          </w:p>
        </w:tc>
        <w:tc>
          <w:tcPr>
            <w:tcW w:w="992"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83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111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c>
          <w:tcPr>
            <w:tcW w:w="992"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r>
      <w:tr>
        <w:tblPrEx>
          <w:tblCellMar>
            <w:top w:w="0" w:type="dxa"/>
            <w:left w:w="108" w:type="dxa"/>
            <w:bottom w:w="0" w:type="dxa"/>
            <w:right w:w="108" w:type="dxa"/>
          </w:tblCellMar>
        </w:tblPrEx>
        <w:trPr>
          <w:trHeight w:val="314"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ascii="宋体" w:hAnsi="宋体" w:cs="宋体"/>
                <w:color w:val="auto"/>
                <w:sz w:val="21"/>
                <w:szCs w:val="21"/>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eastAsia="宋体" w:cs="宋体"/>
                <w:color w:val="auto"/>
                <w:sz w:val="21"/>
                <w:szCs w:val="21"/>
                <w:lang w:val="en-US" w:eastAsia="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1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年 月  日至  年  月  日</w:t>
            </w:r>
          </w:p>
        </w:tc>
        <w:tc>
          <w:tcPr>
            <w:tcW w:w="99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r>
        <w:tblPrEx>
          <w:tblCellMar>
            <w:top w:w="0" w:type="dxa"/>
            <w:left w:w="108" w:type="dxa"/>
            <w:bottom w:w="0" w:type="dxa"/>
            <w:right w:w="108" w:type="dxa"/>
          </w:tblCellMar>
        </w:tblPrEx>
        <w:trPr>
          <w:trHeight w:val="231" w:hRule="atLeast"/>
        </w:trPr>
        <w:tc>
          <w:tcPr>
            <w:tcW w:w="3413"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合计</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bl>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2.2供货范围必须符合</w:t>
      </w:r>
      <w:r>
        <w:rPr>
          <w:rFonts w:hint="eastAsia" w:ascii="宋体" w:hAnsi="宋体" w:cs="宋体"/>
          <w:color w:val="auto"/>
          <w:sz w:val="21"/>
          <w:szCs w:val="21"/>
          <w:u w:val="single"/>
        </w:rPr>
        <w:t>询价文件</w:t>
      </w:r>
      <w:r>
        <w:rPr>
          <w:rFonts w:hint="eastAsia" w:ascii="宋体" w:hAnsi="宋体" w:cs="宋体"/>
          <w:color w:val="auto"/>
          <w:sz w:val="21"/>
          <w:szCs w:val="21"/>
        </w:rPr>
        <w:t>的要求, 交货地点和日期要求如下：</w:t>
      </w:r>
    </w:p>
    <w:p>
      <w:pPr>
        <w:pStyle w:val="8"/>
        <w:spacing w:line="360" w:lineRule="auto"/>
        <w:ind w:firstLine="472" w:firstLineChars="225"/>
        <w:rPr>
          <w:rFonts w:ascii="宋体" w:hAnsi="宋体" w:cs="宋体"/>
          <w:color w:val="auto"/>
          <w:sz w:val="21"/>
          <w:szCs w:val="21"/>
          <w:u w:val="single"/>
        </w:rPr>
      </w:pPr>
      <w:r>
        <w:rPr>
          <w:rFonts w:hint="eastAsia" w:ascii="宋体" w:hAnsi="宋体" w:cs="宋体"/>
          <w:color w:val="auto"/>
          <w:sz w:val="21"/>
          <w:szCs w:val="21"/>
        </w:rPr>
        <w:t>2.2.1交货地点：甲方辖下分/子公司，具体以甲方通知为准。</w:t>
      </w:r>
    </w:p>
    <w:p>
      <w:pPr>
        <w:pStyle w:val="8"/>
        <w:spacing w:line="360" w:lineRule="auto"/>
        <w:ind w:firstLine="472" w:firstLineChars="225"/>
        <w:rPr>
          <w:rFonts w:ascii="宋体" w:hAnsi="宋体" w:cs="宋体"/>
          <w:color w:val="auto"/>
          <w:sz w:val="21"/>
          <w:szCs w:val="21"/>
          <w:u w:val="single"/>
        </w:rPr>
      </w:pPr>
      <w:r>
        <w:rPr>
          <w:rFonts w:hint="eastAsia" w:ascii="宋体" w:hAnsi="宋体" w:cs="宋体"/>
          <w:color w:val="auto"/>
          <w:sz w:val="21"/>
          <w:szCs w:val="21"/>
        </w:rPr>
        <w:t>2.2.2交货日期：</w:t>
      </w:r>
      <w:r>
        <w:rPr>
          <w:rFonts w:hint="eastAsia" w:ascii="宋体" w:hAnsi="宋体" w:cs="宋体"/>
          <w:color w:val="auto"/>
          <w:sz w:val="21"/>
          <w:szCs w:val="21"/>
          <w:u w:val="single"/>
        </w:rPr>
        <w:t>按甲方要求，按指定时间计划逐批（次）供货。所供货物的供货时间及数量以甲方书面通知为准。</w:t>
      </w:r>
    </w:p>
    <w:p>
      <w:pPr>
        <w:spacing w:line="360" w:lineRule="auto"/>
        <w:rPr>
          <w:rFonts w:ascii="宋体" w:hAnsi="宋体" w:cs="宋体"/>
          <w:color w:val="auto"/>
          <w:sz w:val="21"/>
          <w:szCs w:val="21"/>
        </w:rPr>
      </w:pPr>
      <w:r>
        <w:rPr>
          <w:rFonts w:hint="eastAsia" w:ascii="宋体" w:hAnsi="宋体" w:cs="宋体"/>
          <w:color w:val="auto"/>
          <w:sz w:val="21"/>
          <w:szCs w:val="21"/>
        </w:rPr>
        <w:t xml:space="preserve">    2.3合同有</w:t>
      </w:r>
      <w:r>
        <w:rPr>
          <w:rFonts w:hint="eastAsia" w:ascii="宋体" w:hAnsi="宋体" w:cs="宋体"/>
          <w:color w:val="auto"/>
          <w:sz w:val="21"/>
          <w:szCs w:val="21"/>
          <w:highlight w:val="none"/>
        </w:rPr>
        <w:t>效期为</w:t>
      </w:r>
      <w:r>
        <w:rPr>
          <w:rFonts w:hint="eastAsia" w:ascii="宋体" w:hAnsi="宋体" w:cs="宋体"/>
          <w:color w:val="auto"/>
          <w:sz w:val="21"/>
          <w:szCs w:val="21"/>
          <w:highlight w:val="none"/>
          <w:u w:val="single"/>
          <w:lang w:eastAsia="zh-CN"/>
        </w:rPr>
        <w:t>2</w:t>
      </w:r>
      <w:r>
        <w:rPr>
          <w:rFonts w:hint="eastAsia" w:ascii="宋体" w:hAnsi="宋体" w:cs="宋体"/>
          <w:color w:val="auto"/>
          <w:sz w:val="21"/>
          <w:szCs w:val="21"/>
          <w:highlight w:val="none"/>
        </w:rPr>
        <w:t>年，自合同签订之日起算。若合同到期前乙方供货总量达到</w:t>
      </w:r>
      <w:r>
        <w:rPr>
          <w:rFonts w:hint="eastAsia" w:ascii="宋体" w:hAnsi="宋体" w:cs="宋体"/>
          <w:color w:val="auto"/>
          <w:sz w:val="21"/>
          <w:szCs w:val="21"/>
          <w:highlight w:val="none"/>
          <w:u w:val="single"/>
          <w:lang w:val="en-US" w:eastAsia="zh-CN"/>
        </w:rPr>
        <w:t>270</w:t>
      </w:r>
      <w:r>
        <w:rPr>
          <w:rFonts w:hint="eastAsia" w:ascii="宋体" w:hAnsi="宋体" w:cs="宋体"/>
          <w:color w:val="auto"/>
          <w:sz w:val="21"/>
          <w:szCs w:val="21"/>
        </w:rPr>
        <w:t>吨的，合同提前终止。如</w:t>
      </w:r>
      <w:r>
        <w:rPr>
          <w:rFonts w:hint="eastAsia" w:ascii="宋体" w:hAnsi="宋体" w:cs="宋体"/>
          <w:color w:val="auto"/>
          <w:sz w:val="21"/>
          <w:szCs w:val="21"/>
          <w:u w:val="single"/>
        </w:rPr>
        <w:t>需要调增供货量的，</w:t>
      </w:r>
      <w:r>
        <w:rPr>
          <w:rFonts w:hint="eastAsia" w:ascii="宋体" w:hAnsi="宋体" w:cs="宋体"/>
          <w:color w:val="auto"/>
          <w:sz w:val="21"/>
          <w:szCs w:val="21"/>
        </w:rPr>
        <w:t>以甲方另行通知为准。</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2.4甲方有权单方解除合同，但需提前</w:t>
      </w:r>
      <w:r>
        <w:rPr>
          <w:rFonts w:hint="eastAsia" w:ascii="宋体" w:hAnsi="宋体" w:cs="宋体"/>
          <w:color w:val="auto"/>
          <w:sz w:val="21"/>
          <w:szCs w:val="21"/>
          <w:u w:val="single"/>
        </w:rPr>
        <w:t>7</w:t>
      </w:r>
      <w:r>
        <w:rPr>
          <w:rFonts w:hint="eastAsia" w:ascii="宋体" w:hAnsi="宋体" w:cs="宋体"/>
          <w:color w:val="auto"/>
          <w:sz w:val="21"/>
          <w:szCs w:val="21"/>
        </w:rPr>
        <w:t>天通知乙方。</w:t>
      </w:r>
    </w:p>
    <w:p>
      <w:pPr>
        <w:widowControl w:val="0"/>
        <w:numPr>
          <w:ilvl w:val="0"/>
          <w:numId w:val="2"/>
        </w:numPr>
        <w:spacing w:line="360" w:lineRule="auto"/>
        <w:ind w:firstLine="422" w:firstLineChars="200"/>
        <w:jc w:val="both"/>
        <w:rPr>
          <w:rFonts w:ascii="宋体" w:hAnsi="宋体" w:cs="宋体"/>
          <w:b/>
          <w:color w:val="auto"/>
          <w:sz w:val="21"/>
          <w:szCs w:val="21"/>
        </w:rPr>
      </w:pPr>
      <w:r>
        <w:rPr>
          <w:rFonts w:hint="eastAsia" w:ascii="宋体" w:hAnsi="宋体" w:cs="宋体"/>
          <w:b/>
          <w:color w:val="auto"/>
          <w:sz w:val="21"/>
          <w:szCs w:val="21"/>
        </w:rPr>
        <w:t>货物标准及质量控制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1</w:t>
      </w:r>
      <w:r>
        <w:rPr>
          <w:rFonts w:hint="eastAsia" w:ascii="宋体" w:hAnsi="宋体" w:cs="宋体"/>
          <w:color w:val="auto"/>
          <w:sz w:val="21"/>
          <w:szCs w:val="21"/>
        </w:rPr>
        <w:t>货物质量应符合或优于本合同的要求。货物必须符合国家标准或化工行业相关最新标准，以最新发布的标准为准。主要执行技术指标如下：</w:t>
      </w:r>
    </w:p>
    <w:tbl>
      <w:tblPr>
        <w:tblStyle w:val="18"/>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≤0.5%</w:t>
            </w:r>
          </w:p>
        </w:tc>
      </w:tr>
    </w:tbl>
    <w:p>
      <w:pPr>
        <w:pStyle w:val="21"/>
        <w:rPr>
          <w:color w:val="auto"/>
        </w:rPr>
      </w:pPr>
    </w:p>
    <w:p>
      <w:pPr>
        <w:spacing w:line="360" w:lineRule="auto"/>
        <w:rPr>
          <w:rFonts w:ascii="宋体" w:hAnsi="宋体" w:cs="宋体"/>
          <w:color w:val="auto"/>
          <w:sz w:val="21"/>
          <w:szCs w:val="21"/>
          <w:u w:val="single"/>
        </w:rPr>
      </w:pPr>
      <w:r>
        <w:rPr>
          <w:rFonts w:hint="eastAsia" w:ascii="宋体" w:hAnsi="宋体" w:cs="宋体"/>
          <w:color w:val="auto"/>
          <w:sz w:val="21"/>
          <w:szCs w:val="21"/>
        </w:rPr>
        <w:tab/>
      </w:r>
      <w:r>
        <w:rPr>
          <w:rFonts w:hint="eastAsia" w:ascii="宋体" w:hAnsi="宋体" w:cs="宋体"/>
          <w:color w:val="auto"/>
          <w:sz w:val="21"/>
          <w:szCs w:val="21"/>
        </w:rPr>
        <w:t>3.</w:t>
      </w:r>
      <w:r>
        <w:rPr>
          <w:rFonts w:hint="eastAsia" w:ascii="宋体" w:hAnsi="宋体" w:cs="宋体"/>
          <w:color w:val="auto"/>
          <w:sz w:val="21"/>
          <w:szCs w:val="21"/>
          <w:lang w:val="en-US" w:eastAsia="zh-CN"/>
        </w:rPr>
        <w:t>2</w:t>
      </w:r>
      <w:r>
        <w:rPr>
          <w:rFonts w:hint="eastAsia" w:ascii="宋体" w:hAnsi="宋体" w:cs="宋体"/>
          <w:color w:val="auto"/>
          <w:sz w:val="21"/>
          <w:szCs w:val="21"/>
        </w:rPr>
        <w:t>在产品出厂前，乙方应该对产品进行详细检验，并出具检验证明材料，该证明材料不作为货物质量最终是否达标的依据，但可作为交货时双方进行交货现场检验的参考。</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3</w:t>
      </w:r>
      <w:r>
        <w:rPr>
          <w:rFonts w:hint="eastAsia" w:ascii="宋体" w:hAnsi="宋体" w:cs="宋体"/>
          <w:color w:val="auto"/>
          <w:sz w:val="21"/>
          <w:szCs w:val="21"/>
        </w:rPr>
        <w:t>甲方有权对乙方提供的每车次货物进行抽样检测，检测按照下列方式进行：</w:t>
      </w:r>
    </w:p>
    <w:p>
      <w:pPr>
        <w:spacing w:line="360" w:lineRule="auto"/>
        <w:ind w:firstLine="428" w:firstLineChars="204"/>
        <w:rPr>
          <w:rFonts w:ascii="宋体" w:hAnsi="宋体" w:cs="宋体"/>
          <w:color w:val="auto"/>
          <w:sz w:val="21"/>
          <w:szCs w:val="21"/>
          <w:highlight w:val="none"/>
        </w:rPr>
      </w:pPr>
      <w:r>
        <w:rPr>
          <w:rFonts w:hint="eastAsia" w:ascii="宋体" w:hAnsi="宋体" w:cs="宋体"/>
          <w:color w:val="auto"/>
          <w:sz w:val="21"/>
          <w:szCs w:val="21"/>
        </w:rPr>
        <w:t>3.4.1执行检验方法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GB209-93</w:t>
      </w:r>
      <w:r>
        <w:rPr>
          <w:rFonts w:hint="eastAsia" w:ascii="宋体" w:hAnsi="宋体" w:cs="宋体"/>
          <w:color w:val="auto"/>
          <w:sz w:val="21"/>
          <w:szCs w:val="21"/>
          <w:highlight w:val="none"/>
        </w:rPr>
        <w:t>，若检验方法变更，则执行新的国家标准。</w:t>
      </w:r>
    </w:p>
    <w:p>
      <w:pPr>
        <w:spacing w:line="360" w:lineRule="auto"/>
        <w:ind w:firstLine="428" w:firstLineChars="204"/>
        <w:rPr>
          <w:rFonts w:ascii="宋体" w:hAnsi="宋体" w:cs="宋体"/>
          <w:color w:val="auto"/>
          <w:sz w:val="21"/>
          <w:szCs w:val="21"/>
          <w:highlight w:val="none"/>
        </w:rPr>
      </w:pPr>
      <w:r>
        <w:rPr>
          <w:rFonts w:hint="eastAsia" w:ascii="宋体" w:hAnsi="宋体" w:cs="宋体"/>
          <w:color w:val="auto"/>
          <w:sz w:val="21"/>
          <w:szCs w:val="21"/>
          <w:highlight w:val="none"/>
        </w:rPr>
        <w:t>3.4.2送货记录需经甲、乙双方在场共同确认完成并签字。</w:t>
      </w:r>
    </w:p>
    <w:p>
      <w:pPr>
        <w:spacing w:line="360" w:lineRule="auto"/>
        <w:ind w:firstLine="428" w:firstLineChars="204"/>
        <w:rPr>
          <w:rFonts w:ascii="宋体" w:hAnsi="宋体" w:cs="宋体"/>
          <w:color w:val="auto"/>
          <w:sz w:val="21"/>
          <w:szCs w:val="21"/>
          <w:highlight w:val="none"/>
        </w:rPr>
      </w:pPr>
      <w:r>
        <w:rPr>
          <w:rFonts w:hint="eastAsia" w:ascii="宋体" w:hAnsi="宋体" w:cs="宋体"/>
          <w:color w:val="auto"/>
          <w:sz w:val="21"/>
          <w:szCs w:val="21"/>
          <w:highlight w:val="none"/>
        </w:rPr>
        <w:t>3.4.3抽样检测：甲方化验室对乙方提供并交货的货物进行抽样检测。</w:t>
      </w:r>
    </w:p>
    <w:p>
      <w:pPr>
        <w:spacing w:line="360" w:lineRule="auto"/>
        <w:ind w:firstLine="428" w:firstLineChars="204"/>
        <w:rPr>
          <w:rFonts w:ascii="宋体" w:hAnsi="宋体" w:cs="宋体"/>
          <w:color w:val="auto"/>
          <w:sz w:val="21"/>
          <w:szCs w:val="21"/>
        </w:rPr>
      </w:pPr>
      <w:r>
        <w:rPr>
          <w:rFonts w:hint="eastAsia" w:ascii="宋体" w:hAnsi="宋体" w:cs="宋体"/>
          <w:color w:val="auto"/>
          <w:sz w:val="21"/>
          <w:szCs w:val="21"/>
          <w:highlight w:val="none"/>
        </w:rPr>
        <w:t>3.4.4抽样方法：必须在槽车上或卸货过程中，以甲方辖下分/子公司确认的</w:t>
      </w:r>
      <w:r>
        <w:rPr>
          <w:rFonts w:hint="eastAsia" w:ascii="宋体" w:hAnsi="宋体" w:cs="宋体"/>
          <w:color w:val="auto"/>
          <w:sz w:val="21"/>
          <w:szCs w:val="21"/>
          <w:highlight w:val="none"/>
          <w:lang w:val="en-US" w:eastAsia="zh-CN"/>
        </w:rPr>
        <w:t>GB209-93</w:t>
      </w:r>
      <w:r>
        <w:rPr>
          <w:rFonts w:hint="eastAsia" w:ascii="宋体" w:hAnsi="宋体" w:cs="宋体"/>
          <w:color w:val="auto"/>
          <w:sz w:val="21"/>
          <w:szCs w:val="21"/>
        </w:rPr>
        <w:t>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360" w:lineRule="auto"/>
        <w:ind w:firstLine="428" w:firstLineChars="204"/>
        <w:rPr>
          <w:rFonts w:ascii="宋体" w:hAnsi="宋体" w:cs="宋体"/>
          <w:color w:val="auto"/>
          <w:sz w:val="21"/>
          <w:szCs w:val="21"/>
        </w:rPr>
      </w:pPr>
      <w:r>
        <w:rPr>
          <w:rFonts w:hint="eastAsia" w:ascii="宋体" w:hAnsi="宋体" w:cs="宋体"/>
          <w:color w:val="auto"/>
          <w:sz w:val="21"/>
          <w:szCs w:val="21"/>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1"/>
          <w:szCs w:val="21"/>
          <w:u w:val="single"/>
        </w:rPr>
        <w:t>子/分公司</w:t>
      </w:r>
      <w:r>
        <w:rPr>
          <w:rFonts w:hint="eastAsia" w:ascii="宋体" w:hAnsi="宋体" w:cs="宋体"/>
          <w:color w:val="auto"/>
          <w:sz w:val="21"/>
          <w:szCs w:val="21"/>
        </w:rPr>
        <w:t>和乙方共同在标签上签名确认。</w:t>
      </w:r>
    </w:p>
    <w:p>
      <w:pPr>
        <w:spacing w:line="360" w:lineRule="auto"/>
        <w:ind w:firstLine="428" w:firstLineChars="204"/>
        <w:rPr>
          <w:rFonts w:ascii="宋体" w:hAnsi="宋体" w:cs="宋体"/>
          <w:color w:val="auto"/>
          <w:sz w:val="21"/>
          <w:szCs w:val="21"/>
        </w:rPr>
      </w:pPr>
      <w:r>
        <w:rPr>
          <w:rFonts w:hint="eastAsia" w:ascii="宋体" w:hAnsi="宋体" w:cs="宋体"/>
          <w:color w:val="auto"/>
          <w:sz w:val="21"/>
          <w:szCs w:val="21"/>
        </w:rPr>
        <w:t>3.4.6留样：采集的三份留样样品由甲方化验室按规定留存。</w:t>
      </w:r>
    </w:p>
    <w:p>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3.5</w:t>
      </w:r>
      <w:r>
        <w:rPr>
          <w:rFonts w:hint="eastAsia" w:ascii="宋体" w:hAnsi="宋体" w:cs="宋体"/>
          <w:color w:val="auto"/>
          <w:sz w:val="21"/>
          <w:szCs w:val="21"/>
        </w:rPr>
        <w:t>第三方检测机构检测</w:t>
      </w:r>
    </w:p>
    <w:p>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3.5.1对于</w:t>
      </w:r>
      <w:r>
        <w:rPr>
          <w:rFonts w:hint="eastAsia" w:ascii="宋体" w:hAnsi="宋体" w:cs="宋体"/>
          <w:color w:val="auto"/>
          <w:sz w:val="21"/>
          <w:szCs w:val="21"/>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1"/>
          <w:szCs w:val="21"/>
        </w:rPr>
        <w:t>甲方还有权不定期将乙方的药剂抽样送至具有CMA资格认证的第三方检测机构进行检测</w:t>
      </w:r>
      <w:r>
        <w:rPr>
          <w:rFonts w:hint="eastAsia" w:ascii="宋体" w:hAnsi="宋体" w:cs="宋体"/>
          <w:color w:val="auto"/>
          <w:sz w:val="21"/>
          <w:szCs w:val="21"/>
        </w:rPr>
        <w:t>。如乙方货物样品检测结果不符合本合同要求、国家标准或化工行业相关最新标准，相关检测费用由甲方垫付，并在乙方结算货款内扣除。</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若甲方化验室检测某一车次乙方货物样品不符合本合同要求、国家标准或化工行业相关最新标准，则由甲方将甲、乙双方共同确认的该车次乙方货物样品，送至具有CMA资格认证的第三方检测机构进行检测，相关检测费用由甲方垫付，并在乙方结算货款内扣除。 </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3.5.2甲乙双方对第三方检测机构的检测结果均不得提出异议。</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rPr>
        <w:t>3.5.3若第三方检测机构</w:t>
      </w:r>
      <w:r>
        <w:rPr>
          <w:rFonts w:hint="eastAsia" w:ascii="宋体" w:hAnsi="宋体" w:cs="宋体"/>
          <w:color w:val="auto"/>
          <w:sz w:val="21"/>
          <w:szCs w:val="21"/>
          <w:highlight w:val="none"/>
        </w:rPr>
        <w:t>对所供货物检测的结果不符合本合同约定的，则检测结果视为不达标，甲方可要求乙方对产品进行改善并按以下（</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）种方式进行扣罚：</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 当次车次检测不达标，扣除该车次的药剂费用，并扣罚乙方10000元作为违约金。年度累计检测不达标车次达5次，甲方有权扣除乙方100%合同履约保证金并单方即时解除本合同。</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违约金优先在结算货款内扣除，如当月货款无法抵销违约金扣罚的，将在次月的结算货款内扣除；     </w:t>
      </w:r>
    </w:p>
    <w:p>
      <w:pPr>
        <w:numPr>
          <w:ilvl w:val="0"/>
          <w:numId w:val="0"/>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（2）当次车次检测不达标，扣除该车次的药剂费用，并扣罚乙方2000元作为违约金。</w:t>
      </w:r>
    </w:p>
    <w:p>
      <w:pPr>
        <w:numPr>
          <w:ilvl w:val="0"/>
          <w:numId w:val="0"/>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年度累计检测不达标车次达5次，甲方有权扣除乙方100%合同履约保证金并单方即时解除本合同。</w:t>
      </w:r>
    </w:p>
    <w:p>
      <w:pPr>
        <w:numPr>
          <w:ilvl w:val="0"/>
          <w:numId w:val="0"/>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违约金优先在结算货款内扣除，如当月货款无法抵销违约金扣罚的，将在次月的结算货款内扣除；</w:t>
      </w:r>
    </w:p>
    <w:p>
      <w:pPr>
        <w:numPr>
          <w:ilvl w:val="0"/>
          <w:numId w:val="0"/>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（适用针对需求量较少的生产类药剂，合同总金额低于30万元）</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3.5.4乙方可于收到甲方通知后</w:t>
      </w:r>
      <w:r>
        <w:rPr>
          <w:rFonts w:hint="eastAsia" w:ascii="宋体" w:hAnsi="宋体" w:cs="宋体"/>
          <w:color w:val="auto"/>
          <w:sz w:val="21"/>
          <w:szCs w:val="21"/>
          <w:highlight w:val="none"/>
          <w:u w:val="single"/>
        </w:rPr>
        <w:t>24小时</w:t>
      </w:r>
      <w:r>
        <w:rPr>
          <w:rFonts w:hint="eastAsia" w:ascii="宋体" w:hAnsi="宋体" w:cs="宋体"/>
          <w:color w:val="auto"/>
          <w:sz w:val="21"/>
          <w:szCs w:val="21"/>
          <w:highlight w:val="none"/>
        </w:rPr>
        <w:t>内，自行取回甲方尚未使用的不达标药剂并承担全部所需费用；逾期未取回的，视为放弃该药剂的所有权，甲方有权自行处置。</w:t>
      </w:r>
    </w:p>
    <w:p>
      <w:pPr>
        <w:numPr>
          <w:ilvl w:val="0"/>
          <w:numId w:val="0"/>
        </w:numPr>
        <w:spacing w:line="360" w:lineRule="auto"/>
        <w:ind w:firstLine="420" w:firstLineChars="200"/>
        <w:rPr>
          <w:rFonts w:ascii="宋体" w:hAnsi="宋体" w:cs="宋体"/>
          <w:b/>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第四条 考核办法</w:t>
      </w:r>
    </w:p>
    <w:p>
      <w:pPr>
        <w:spacing w:line="360" w:lineRule="auto"/>
        <w:rPr>
          <w:rFonts w:ascii="宋体" w:hAnsi="宋体" w:cs="宋体"/>
          <w:b/>
          <w:color w:val="auto"/>
          <w:sz w:val="21"/>
          <w:szCs w:val="21"/>
          <w:highlight w:val="none"/>
        </w:rPr>
      </w:pPr>
      <w:r>
        <w:rPr>
          <w:rFonts w:hint="eastAsia" w:ascii="宋体" w:hAnsi="宋体" w:cs="宋体"/>
          <w:bCs/>
          <w:color w:val="auto"/>
          <w:sz w:val="21"/>
          <w:szCs w:val="21"/>
          <w:highlight w:val="none"/>
        </w:rPr>
        <w:t xml:space="preserve">    4.1本合同考核评价按附表</w:t>
      </w:r>
      <w:r>
        <w:rPr>
          <w:rFonts w:hint="eastAsia" w:ascii="宋体" w:hAnsi="宋体" w:cs="宋体"/>
          <w:bCs/>
          <w:color w:val="auto"/>
          <w:sz w:val="21"/>
          <w:szCs w:val="21"/>
          <w:highlight w:val="none"/>
          <w:u w:val="single"/>
          <w:lang w:eastAsia="zh-CN"/>
        </w:rPr>
        <w:t>1</w:t>
      </w:r>
      <w:r>
        <w:rPr>
          <w:rFonts w:hint="eastAsia" w:ascii="宋体" w:hAnsi="宋体" w:cs="宋体"/>
          <w:bCs/>
          <w:color w:val="auto"/>
          <w:sz w:val="21"/>
          <w:szCs w:val="21"/>
          <w:highlight w:val="none"/>
        </w:rPr>
        <w:t>为标准。</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4.2考核期限</w:t>
      </w:r>
      <w:r>
        <w:rPr>
          <w:rFonts w:hint="eastAsia" w:ascii="宋体" w:hAnsi="宋体" w:cs="宋体"/>
          <w:color w:val="auto"/>
          <w:sz w:val="21"/>
          <w:szCs w:val="21"/>
        </w:rPr>
        <w:br w:type="textWrapping"/>
      </w:r>
      <w:r>
        <w:rPr>
          <w:rFonts w:hint="eastAsia" w:ascii="宋体" w:hAnsi="宋体" w:cs="宋体"/>
          <w:color w:val="auto"/>
          <w:sz w:val="21"/>
          <w:szCs w:val="21"/>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4.3考核评价办法</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考核得分在80分以上为合格（不含80分）。若等于或者低于80分，甲方有权立即解除合同，并扣除乙方全部履约保证金，同时根据损失情况可要求乙方承担赔偿责任。</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b/>
          <w:color w:val="auto"/>
          <w:sz w:val="21"/>
          <w:szCs w:val="21"/>
        </w:rPr>
        <w:t>第五条 双方的权利和义务</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5.1甲方的权利和义务</w:t>
      </w:r>
    </w:p>
    <w:p>
      <w:pPr>
        <w:spacing w:line="360" w:lineRule="auto"/>
        <w:ind w:firstLine="367" w:firstLineChars="175"/>
        <w:rPr>
          <w:rFonts w:ascii="宋体" w:hAnsi="宋体" w:cs="宋体"/>
          <w:color w:val="auto"/>
          <w:sz w:val="21"/>
          <w:szCs w:val="21"/>
        </w:rPr>
      </w:pPr>
      <w:r>
        <w:rPr>
          <w:rFonts w:hint="eastAsia" w:ascii="宋体" w:hAnsi="宋体" w:cs="宋体"/>
          <w:color w:val="auto"/>
          <w:sz w:val="21"/>
          <w:szCs w:val="21"/>
        </w:rPr>
        <w:t>5.1.1有权对乙方提供产品进行督导，对于乙方不履行合同、不正确履行合同、不完全履行合同等行为，甲方有权要求乙方立即更正，并采取其他补救措施。</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5.1.2有权到乙方生产现场校验未交接货物。</w:t>
      </w:r>
    </w:p>
    <w:p>
      <w:pPr>
        <w:spacing w:line="360" w:lineRule="auto"/>
        <w:ind w:firstLine="367" w:firstLineChars="175"/>
        <w:rPr>
          <w:rFonts w:ascii="宋体" w:hAnsi="宋体" w:cs="宋体"/>
          <w:color w:val="auto"/>
          <w:sz w:val="21"/>
          <w:szCs w:val="21"/>
        </w:rPr>
      </w:pPr>
      <w:r>
        <w:rPr>
          <w:rFonts w:hint="eastAsia" w:ascii="宋体" w:hAnsi="宋体" w:cs="宋体"/>
          <w:color w:val="auto"/>
          <w:sz w:val="21"/>
          <w:szCs w:val="21"/>
        </w:rPr>
        <w:t>5.1.3甲方有权不定期将货物样品送至具有CMA资格认证的第三方检测机构进行检测，如检测结果不符合本合同约定的，甲方将按本合同3.5条款对乙方进行处罚。</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5.1.4有权调配供货量至甲方下属各分/子公司。</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5.1.5按合同规定的其他权利和义务。</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5.2乙方的权利和义务</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5.2.1乙方须保证供货量能达到甲方（招标文件/询价文件）要求的标的（包括标段</w:t>
      </w:r>
      <w:r>
        <w:rPr>
          <w:rFonts w:hint="eastAsia" w:ascii="宋体" w:hAnsi="宋体" w:cs="宋体"/>
          <w:color w:val="auto"/>
          <w:sz w:val="21"/>
          <w:szCs w:val="21"/>
          <w:u w:val="single"/>
        </w:rPr>
        <w:t xml:space="preserve">          </w:t>
      </w:r>
      <w:r>
        <w:rPr>
          <w:rFonts w:hint="eastAsia" w:ascii="宋体" w:hAnsi="宋体" w:cs="宋体"/>
          <w:color w:val="auto"/>
          <w:sz w:val="21"/>
          <w:szCs w:val="21"/>
        </w:rPr>
        <w:t>）总供货需求量。</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5.2.2按照合同约定对货物进行包装、装运和运输，服从甲方安排，在厂区指定位置，按时保质交付货物。</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5.2.3乙方按照合同要求提供技术人员进行技术支持服务。</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5.2.4乙方提供每批货物的生产厂家出厂合格证书及有关供货说明文件。</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5.2.5接受甲方监督，接受支付款项。</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5.2.6本合同规定的其他权利和义务。</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第六条 合同总价及结算方式</w:t>
      </w:r>
    </w:p>
    <w:p>
      <w:pPr>
        <w:tabs>
          <w:tab w:val="left" w:pos="851"/>
        </w:tabs>
        <w:adjustRightInd w:val="0"/>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6.1合同暂定总价为____________元（大写：_______________）。</w:t>
      </w:r>
    </w:p>
    <w:p>
      <w:pPr>
        <w:tabs>
          <w:tab w:val="left" w:pos="851"/>
        </w:tabs>
        <w:adjustRightInd w:val="0"/>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本合同约定的价格为含税价价格（税率 </w:t>
      </w:r>
      <w:r>
        <w:rPr>
          <w:rFonts w:hint="eastAsia" w:ascii="宋体" w:hAnsi="宋体" w:cs="宋体"/>
          <w:color w:val="auto"/>
          <w:sz w:val="21"/>
          <w:szCs w:val="21"/>
          <w:u w:val="single"/>
        </w:rPr>
        <w:t xml:space="preserve">   %</w:t>
      </w:r>
      <w:r>
        <w:rPr>
          <w:rFonts w:hint="eastAsia" w:ascii="宋体" w:hAnsi="宋体" w:cs="宋体"/>
          <w:color w:val="auto"/>
          <w:sz w:val="21"/>
          <w:szCs w:val="21"/>
        </w:rPr>
        <w:t>），合同履行期间国家税率调整或乙方开票的实际税率与前述税率不一致的，不含税价不变，价税合计按实际税率相应调整，以开具发票的时间为准。</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6.2本合同计价按以下</w:t>
      </w:r>
      <w:r>
        <w:rPr>
          <w:rFonts w:hint="eastAsia" w:ascii="宋体" w:hAnsi="宋体" w:cs="宋体"/>
          <w:color w:val="auto"/>
          <w:sz w:val="21"/>
          <w:szCs w:val="21"/>
          <w:u w:val="single"/>
        </w:rPr>
        <w:t>（1）</w:t>
      </w:r>
      <w:r>
        <w:rPr>
          <w:rFonts w:hint="eastAsia" w:ascii="宋体" w:hAnsi="宋体" w:cs="宋体"/>
          <w:color w:val="auto"/>
          <w:sz w:val="21"/>
          <w:szCs w:val="21"/>
        </w:rPr>
        <w:t>方式：</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1）乙方按每吨________（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371" w:firstLineChars="177"/>
        <w:rPr>
          <w:rFonts w:ascii="宋体" w:hAnsi="宋体" w:cs="宋体"/>
          <w:color w:val="auto"/>
          <w:sz w:val="21"/>
          <w:szCs w:val="21"/>
        </w:rPr>
      </w:pPr>
      <w:r>
        <w:rPr>
          <w:rFonts w:hint="eastAsia" w:ascii="宋体" w:hAnsi="宋体" w:cs="宋体"/>
          <w:color w:val="auto"/>
          <w:sz w:val="21"/>
          <w:szCs w:val="21"/>
        </w:rPr>
        <w:t>6.3由甲方辖下分/子公司进行本合同药剂费用支付。</w:t>
      </w:r>
    </w:p>
    <w:p>
      <w:pPr>
        <w:spacing w:line="360" w:lineRule="auto"/>
        <w:ind w:firstLine="465"/>
        <w:rPr>
          <w:rFonts w:ascii="宋体" w:hAnsi="宋体" w:cs="宋体"/>
          <w:color w:val="auto"/>
          <w:sz w:val="21"/>
          <w:szCs w:val="21"/>
        </w:rPr>
      </w:pPr>
      <w:r>
        <w:rPr>
          <w:rFonts w:hint="eastAsia" w:ascii="宋体" w:hAnsi="宋体" w:cs="宋体"/>
          <w:color w:val="auto"/>
          <w:sz w:val="21"/>
          <w:szCs w:val="21"/>
        </w:rPr>
        <w:t>6.4本合同结算按以下（1）方式：</w:t>
      </w:r>
    </w:p>
    <w:p>
      <w:pPr>
        <w:widowControl w:val="0"/>
        <w:numPr>
          <w:ilvl w:val="0"/>
          <w:numId w:val="3"/>
        </w:numPr>
        <w:spacing w:line="360" w:lineRule="auto"/>
        <w:ind w:firstLine="465"/>
        <w:jc w:val="both"/>
        <w:rPr>
          <w:rFonts w:ascii="宋体" w:hAnsi="宋体" w:cs="宋体"/>
          <w:color w:val="auto"/>
          <w:sz w:val="21"/>
          <w:szCs w:val="21"/>
        </w:rPr>
      </w:pPr>
      <w:r>
        <w:rPr>
          <w:rFonts w:hint="eastAsia" w:ascii="宋体" w:hAnsi="宋体" w:cs="宋体"/>
          <w:color w:val="auto"/>
          <w:sz w:val="21"/>
          <w:szCs w:val="21"/>
        </w:rPr>
        <w:t>以甲方地磅数的实际重量结算，若甲方地磅数大于乙方出厂送货单地磅数，以乙方出厂送货单地磅数结算。</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6.5甲方与乙方按照实际供货量结算，甲方按合同单价每月与乙方结算一次。乙方应在每月</w:t>
      </w:r>
      <w:r>
        <w:rPr>
          <w:rFonts w:hint="eastAsia" w:ascii="宋体" w:hAnsi="宋体" w:cs="宋体"/>
          <w:color w:val="auto"/>
          <w:sz w:val="21"/>
          <w:szCs w:val="21"/>
          <w:u w:val="single"/>
        </w:rPr>
        <w:t xml:space="preserve"> 10 </w:t>
      </w:r>
      <w:r>
        <w:rPr>
          <w:rFonts w:hint="eastAsia" w:ascii="宋体" w:hAnsi="宋体" w:cs="宋体"/>
          <w:color w:val="auto"/>
          <w:sz w:val="21"/>
          <w:szCs w:val="21"/>
        </w:rPr>
        <w:t>日前将结算表以书面形式交付甲方，若甲方对结算内容有异议，应书面回复乙方。乙方根据甲方确认的结算金额开具等额</w:t>
      </w:r>
      <w:r>
        <w:rPr>
          <w:rFonts w:hint="eastAsia" w:ascii="宋体" w:hAnsi="宋体" w:cs="宋体"/>
          <w:color w:val="auto"/>
          <w:sz w:val="21"/>
          <w:szCs w:val="21"/>
          <w:u w:val="single"/>
        </w:rPr>
        <w:t>增值税专用发票</w:t>
      </w:r>
      <w:r>
        <w:rPr>
          <w:rFonts w:hint="eastAsia" w:ascii="宋体" w:hAnsi="宋体" w:cs="宋体"/>
          <w:color w:val="auto"/>
          <w:sz w:val="21"/>
          <w:szCs w:val="21"/>
        </w:rPr>
        <w:t>（或经甲方认可的国家合法的商品发票），交甲方办理付款手续。</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6.6乙方收款账户：</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开户行：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收款账号：</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乙方在收款前需向甲方提交等额增值税专用发票，增值税专用发票信息：</w:t>
      </w:r>
      <w:r>
        <w:rPr>
          <w:rFonts w:hint="eastAsia" w:ascii="宋体" w:hAnsi="宋体" w:cs="宋体"/>
          <w:color w:val="auto"/>
          <w:sz w:val="21"/>
          <w:szCs w:val="21"/>
          <w:u w:val="single"/>
        </w:rPr>
        <w:t>…</w:t>
      </w:r>
      <w:r>
        <w:rPr>
          <w:rFonts w:hint="eastAsia" w:ascii="宋体" w:hAnsi="宋体" w:cs="宋体"/>
          <w:color w:val="auto"/>
          <w:sz w:val="21"/>
          <w:szCs w:val="21"/>
        </w:rPr>
        <w:t xml:space="preserve"> </w:t>
      </w:r>
    </w:p>
    <w:p>
      <w:pPr>
        <w:spacing w:line="360" w:lineRule="auto"/>
        <w:ind w:firstLine="422" w:firstLineChars="200"/>
        <w:rPr>
          <w:rFonts w:ascii="宋体" w:hAnsi="宋体" w:cs="宋体"/>
          <w:color w:val="auto"/>
          <w:sz w:val="21"/>
          <w:szCs w:val="21"/>
        </w:rPr>
      </w:pPr>
      <w:r>
        <w:rPr>
          <w:rFonts w:hint="eastAsia" w:ascii="宋体" w:hAnsi="宋体" w:cs="宋体"/>
          <w:b/>
          <w:bCs/>
          <w:color w:val="auto"/>
          <w:sz w:val="21"/>
          <w:szCs w:val="21"/>
        </w:rPr>
        <w:t>第七条 包装、装运和运输</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7.1乙方负责把货物安全运到交货地点。</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7.3包装方式由乙方负责，因包装方式不当对货物造成损坏的（包括货物质量、安全责任、财产损失等），均由乙方负责。</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360" w:lineRule="auto"/>
        <w:ind w:firstLine="410"/>
        <w:rPr>
          <w:rFonts w:ascii="宋体" w:hAnsi="宋体" w:cs="宋体"/>
          <w:color w:val="auto"/>
          <w:sz w:val="21"/>
          <w:szCs w:val="21"/>
        </w:rPr>
      </w:pPr>
      <w:r>
        <w:rPr>
          <w:rFonts w:hint="eastAsia" w:ascii="宋体" w:hAnsi="宋体" w:cs="宋体"/>
          <w:color w:val="auto"/>
          <w:sz w:val="21"/>
          <w:szCs w:val="21"/>
        </w:rPr>
        <w:t>7.5乙方车辆运</w:t>
      </w:r>
      <w:r>
        <w:rPr>
          <w:rFonts w:hint="eastAsia" w:ascii="宋体" w:hAnsi="宋体" w:cs="宋体"/>
          <w:color w:val="auto"/>
          <w:sz w:val="21"/>
          <w:szCs w:val="21"/>
          <w:highlight w:val="none"/>
        </w:rPr>
        <w:t>输</w:t>
      </w:r>
      <w:r>
        <w:rPr>
          <w:rFonts w:hint="eastAsia" w:ascii="宋体" w:hAnsi="宋体" w:cs="宋体"/>
          <w:color w:val="auto"/>
          <w:sz w:val="21"/>
          <w:szCs w:val="21"/>
          <w:highlight w:val="none"/>
          <w:lang w:val="en-US" w:eastAsia="zh-CN"/>
        </w:rPr>
        <w:t>氢氧化钠（30%溶液）</w:t>
      </w:r>
      <w:r>
        <w:rPr>
          <w:rFonts w:hint="eastAsia" w:ascii="宋体" w:hAnsi="宋体" w:cs="宋体"/>
          <w:color w:val="auto"/>
          <w:sz w:val="21"/>
          <w:szCs w:val="21"/>
        </w:rPr>
        <w:t>产品时必须合法合规，其运输荷载要根据甲方现场情况调整，因乙方原因造成的甲方或第三方损失的一切责任由乙方承担。</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第八条 交货要求</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 xml:space="preserve"> </w:t>
      </w:r>
      <w:r>
        <w:rPr>
          <w:rFonts w:hint="eastAsia" w:ascii="宋体" w:hAnsi="宋体" w:cs="宋体"/>
          <w:color w:val="auto"/>
          <w:sz w:val="21"/>
          <w:szCs w:val="21"/>
        </w:rPr>
        <w:t>8.1交货时间：</w:t>
      </w:r>
      <w:r>
        <w:rPr>
          <w:rFonts w:hint="eastAsia" w:ascii="宋体" w:hAnsi="宋体" w:cs="宋体"/>
          <w:bCs/>
          <w:color w:val="auto"/>
          <w:sz w:val="21"/>
          <w:szCs w:val="21"/>
        </w:rPr>
        <w:t>合同期内甲方提前24小时以传真或电子邮件（短信或微信）等形式通知乙方交货时间、名称、型号、数量，乙方必须按要求送货。</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 xml:space="preserve"> </w:t>
      </w:r>
      <w:r>
        <w:rPr>
          <w:rFonts w:hint="eastAsia" w:ascii="宋体" w:hAnsi="宋体" w:cs="宋体"/>
          <w:color w:val="auto"/>
          <w:sz w:val="21"/>
          <w:szCs w:val="21"/>
        </w:rPr>
        <w:t>8.2乙方必须在交货时一并提供每批货物的质量合格证书、使用说明书等附随资料，内容包括：生产名称、生产日期、净含量等，产品必须符合国家标准或化工行业相关最新标准，证明及标准编号，经甲方检验货物的基本资料合格后方能交付。货物毁损、灭失的风险，在交付前由乙方承担。</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 xml:space="preserve"> </w:t>
      </w:r>
      <w:r>
        <w:rPr>
          <w:rFonts w:hint="eastAsia" w:ascii="宋体" w:hAnsi="宋体" w:cs="宋体"/>
          <w:color w:val="auto"/>
          <w:sz w:val="21"/>
          <w:szCs w:val="21"/>
        </w:rPr>
        <w:t>8.3</w:t>
      </w:r>
      <w:r>
        <w:rPr>
          <w:rFonts w:hint="eastAsia" w:ascii="宋体" w:hAnsi="宋体" w:cs="宋体"/>
          <w:bCs/>
          <w:color w:val="auto"/>
          <w:sz w:val="21"/>
          <w:szCs w:val="21"/>
        </w:rPr>
        <w:t>乙方随货开具送货单交甲方盖章或签字，送货单一式两份，双方各执一份。</w:t>
      </w:r>
    </w:p>
    <w:p>
      <w:pPr>
        <w:spacing w:line="360" w:lineRule="auto"/>
        <w:rPr>
          <w:rFonts w:ascii="宋体" w:hAnsi="宋体" w:cs="宋体"/>
          <w:b/>
          <w:color w:val="auto"/>
          <w:sz w:val="21"/>
          <w:szCs w:val="21"/>
        </w:rPr>
      </w:pPr>
      <w:r>
        <w:rPr>
          <w:rFonts w:hint="eastAsia" w:ascii="宋体" w:hAnsi="宋体" w:cs="宋体"/>
          <w:b/>
          <w:color w:val="auto"/>
          <w:sz w:val="21"/>
          <w:szCs w:val="21"/>
        </w:rPr>
        <w:t xml:space="preserve">    第九条 履约担保</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9.1履约担保提交时间按（1）执行。</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（1）乙方在签订合同前，应向甲方提交履约担保，担保金为合同暂定总价的</w:t>
      </w:r>
      <w:r>
        <w:rPr>
          <w:rFonts w:hint="eastAsia" w:ascii="宋体" w:hAnsi="宋体" w:cs="宋体"/>
          <w:color w:val="auto"/>
          <w:sz w:val="21"/>
          <w:szCs w:val="21"/>
          <w:u w:val="single"/>
        </w:rPr>
        <w:t>10％</w:t>
      </w:r>
      <w:r>
        <w:rPr>
          <w:rFonts w:hint="eastAsia" w:ascii="宋体" w:hAnsi="宋体" w:cs="宋体"/>
          <w:color w:val="auto"/>
          <w:sz w:val="21"/>
          <w:szCs w:val="21"/>
        </w:rPr>
        <w:t>，即人民币__________元（按招标文件或询价文件要求）。</w:t>
      </w:r>
    </w:p>
    <w:p>
      <w:pPr>
        <w:pStyle w:val="16"/>
        <w:spacing w:before="0" w:after="0" w:line="360" w:lineRule="auto"/>
        <w:ind w:firstLine="480"/>
        <w:rPr>
          <w:color w:val="auto"/>
          <w:sz w:val="21"/>
        </w:rPr>
      </w:pPr>
      <w:r>
        <w:rPr>
          <w:rFonts w:hint="eastAsia"/>
          <w:color w:val="auto"/>
          <w:sz w:val="21"/>
        </w:rPr>
        <w:t>9.2</w:t>
      </w:r>
      <w:r>
        <w:rPr>
          <w:color w:val="auto"/>
          <w:sz w:val="21"/>
        </w:rPr>
        <w:t>履约担保</w:t>
      </w:r>
      <w:r>
        <w:rPr>
          <w:rFonts w:hint="eastAsia"/>
          <w:color w:val="auto"/>
          <w:sz w:val="21"/>
        </w:rPr>
        <w:t>按以下任一种形式提供</w:t>
      </w:r>
      <w:r>
        <w:rPr>
          <w:color w:val="auto"/>
          <w:sz w:val="21"/>
        </w:rPr>
        <w:t>：</w:t>
      </w:r>
    </w:p>
    <w:p>
      <w:pPr>
        <w:pStyle w:val="16"/>
        <w:spacing w:before="0" w:after="0" w:line="360" w:lineRule="auto"/>
        <w:ind w:firstLine="480"/>
        <w:rPr>
          <w:color w:val="auto"/>
          <w:sz w:val="21"/>
        </w:rPr>
      </w:pPr>
      <w:r>
        <w:rPr>
          <w:rFonts w:hint="eastAsia"/>
          <w:color w:val="auto"/>
          <w:sz w:val="21"/>
        </w:rPr>
        <w:t>1、符合甲方要求（详见附件8保函格式）的银行独立保函，</w:t>
      </w:r>
    </w:p>
    <w:p>
      <w:pPr>
        <w:pStyle w:val="16"/>
        <w:spacing w:before="0" w:after="0" w:line="360" w:lineRule="auto"/>
        <w:ind w:firstLine="480"/>
        <w:rPr>
          <w:color w:val="auto"/>
          <w:sz w:val="21"/>
        </w:rPr>
      </w:pPr>
      <w:r>
        <w:rPr>
          <w:rFonts w:hint="eastAsia"/>
          <w:color w:val="auto"/>
          <w:sz w:val="21"/>
        </w:rPr>
        <w:t>2、现金转账至甲方以下指定账户：</w:t>
      </w:r>
    </w:p>
    <w:p>
      <w:pPr>
        <w:tabs>
          <w:tab w:val="left" w:pos="199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户名：广州市净水有限公司</w:t>
      </w:r>
    </w:p>
    <w:p>
      <w:pPr>
        <w:tabs>
          <w:tab w:val="left" w:pos="199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账号：82010154900000342</w:t>
      </w:r>
    </w:p>
    <w:p>
      <w:pPr>
        <w:tabs>
          <w:tab w:val="left" w:pos="199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开户行：浦发银行广州分行</w:t>
      </w:r>
    </w:p>
    <w:p>
      <w:pPr>
        <w:spacing w:line="360" w:lineRule="auto"/>
        <w:ind w:firstLine="420"/>
        <w:rPr>
          <w:rFonts w:ascii="宋体" w:hAnsi="宋体" w:cs="宋体"/>
          <w:color w:val="auto"/>
          <w:sz w:val="21"/>
          <w:szCs w:val="21"/>
        </w:rPr>
      </w:pPr>
      <w:r>
        <w:rPr>
          <w:rFonts w:hint="eastAsia" w:ascii="宋体" w:hAnsi="宋体" w:cs="宋体"/>
          <w:color w:val="auto"/>
          <w:sz w:val="21"/>
          <w:szCs w:val="21"/>
        </w:rPr>
        <w:t>9.3履约担保的担保期限和返还</w:t>
      </w:r>
    </w:p>
    <w:p>
      <w:pPr>
        <w:spacing w:line="360" w:lineRule="auto"/>
        <w:ind w:firstLine="367" w:firstLineChars="175"/>
        <w:rPr>
          <w:rFonts w:ascii="宋体" w:hAnsi="宋体" w:cs="宋体"/>
          <w:color w:val="auto"/>
          <w:sz w:val="21"/>
          <w:szCs w:val="21"/>
        </w:rPr>
      </w:pPr>
      <w:r>
        <w:rPr>
          <w:rFonts w:hint="eastAsia" w:ascii="宋体" w:hAnsi="宋体" w:cs="宋体"/>
          <w:color w:val="auto"/>
          <w:sz w:val="21"/>
          <w:szCs w:val="21"/>
        </w:rPr>
        <w:t>9.3.1履约银行保函（或现金履约保证金）的担保期限：从提供履约担保（或转账成功）之日起至合同履行完成。</w:t>
      </w:r>
    </w:p>
    <w:p>
      <w:pPr>
        <w:spacing w:line="360" w:lineRule="auto"/>
        <w:ind w:firstLine="367" w:firstLineChars="175"/>
        <w:rPr>
          <w:rFonts w:ascii="宋体" w:hAnsi="宋体" w:cs="宋体"/>
          <w:color w:val="auto"/>
          <w:sz w:val="21"/>
          <w:szCs w:val="21"/>
        </w:rPr>
      </w:pPr>
      <w:r>
        <w:rPr>
          <w:rFonts w:hint="eastAsia" w:ascii="宋体" w:hAnsi="宋体" w:cs="宋体"/>
          <w:color w:val="auto"/>
          <w:sz w:val="21"/>
          <w:szCs w:val="21"/>
        </w:rPr>
        <w:t>9.3.2履约银行保函在合同履行完成后，由乙方提出申请，甲方在28日内返还，不支付利息；</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9.3.3现金转账形式：合同履行完成后，由乙方提出申请，甲方在28日内将保证金（无息）返还。</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9.3.5甲方按本合同规定提取履约担保金额后，乙方应在收到甲方通知后</w:t>
      </w:r>
      <w:r>
        <w:rPr>
          <w:rFonts w:ascii="宋体" w:hAnsi="宋体" w:cs="宋体"/>
          <w:color w:val="auto"/>
          <w:sz w:val="21"/>
          <w:szCs w:val="21"/>
          <w:u w:val="single"/>
        </w:rPr>
        <w:t xml:space="preserve"> 7</w:t>
      </w:r>
      <w:r>
        <w:rPr>
          <w:rFonts w:hint="eastAsia" w:ascii="宋体" w:hAnsi="宋体" w:cs="宋体"/>
          <w:color w:val="auto"/>
          <w:sz w:val="21"/>
          <w:szCs w:val="21"/>
        </w:rPr>
        <w:t>日内补足数额，逾期未补足的，则甲方有权提取履约担保的全部余额，并有权解除合同。</w:t>
      </w:r>
    </w:p>
    <w:p>
      <w:pPr>
        <w:numPr>
          <w:ilvl w:val="0"/>
          <w:numId w:val="0"/>
        </w:num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第十条 本合同技术服务按以下（1）方式执行：</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（1）适用常规生产药剂</w:t>
      </w:r>
    </w:p>
    <w:p>
      <w:pPr>
        <w:spacing w:line="360" w:lineRule="auto"/>
        <w:ind w:firstLine="420" w:firstLineChars="200"/>
        <w:rPr>
          <w:rFonts w:ascii="宋体" w:hAnsi="宋体" w:cs="宋体"/>
          <w:b/>
          <w:color w:val="auto"/>
          <w:sz w:val="21"/>
          <w:szCs w:val="21"/>
        </w:rPr>
      </w:pPr>
      <w:r>
        <w:rPr>
          <w:rFonts w:hint="eastAsia" w:ascii="宋体" w:hAnsi="宋体" w:cs="宋体"/>
          <w:color w:val="auto"/>
          <w:sz w:val="21"/>
          <w:szCs w:val="21"/>
        </w:rPr>
        <w:t>10.1供货期内，乙方需在生产现场提供装卸服务。要求保持甲方储存池内的安全库存。</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10.2供货期内，乙方提供相关技术服务和支持。</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1）包含不限于以下服务：</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①安全服务：按甲方需求，乙方协助联合突发抢险应急演练及培训。</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10.3供货期内，若甲方有相关需求，乙方应提供每6个月一次药剂容器清洗服务。</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10.4若乙方不能提供符合国家、省、市或行业标准的技术服务，甲方有权自行委托第三方提供服务，费用由乙方承担，在结算货款或履约保证金中扣除。</w:t>
      </w:r>
    </w:p>
    <w:p>
      <w:pPr>
        <w:spacing w:line="360" w:lineRule="auto"/>
        <w:ind w:firstLine="420" w:firstLineChars="200"/>
        <w:rPr>
          <w:rFonts w:ascii="宋体" w:hAnsi="宋体" w:cs="宋体"/>
          <w:color w:val="auto"/>
          <w:sz w:val="21"/>
          <w:szCs w:val="21"/>
        </w:rPr>
      </w:pPr>
      <w:bookmarkStart w:id="6" w:name="OLE_LINK21"/>
      <w:r>
        <w:rPr>
          <w:rFonts w:hint="eastAsia" w:ascii="宋体" w:hAnsi="宋体" w:cs="宋体"/>
          <w:color w:val="auto"/>
          <w:sz w:val="21"/>
          <w:szCs w:val="21"/>
        </w:rPr>
        <w:t>10.5供货期内，乙方需根据甲方需求，及时提供相关货品的技术支持（含咨询、技术交流等形式）。</w:t>
      </w:r>
    </w:p>
    <w:bookmarkEnd w:id="6"/>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第十一条 不可抗力</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⑴ 地震、火山爆发、滑坡、暴雨（橙色预警及以上）、台风（黄色预警及以上）、海啸、龙卷风、大面积流行病</w:t>
      </w:r>
      <w:r>
        <w:rPr>
          <w:rFonts w:ascii="宋体" w:hAnsi="宋体" w:cs="宋体"/>
          <w:color w:val="auto"/>
          <w:sz w:val="21"/>
          <w:szCs w:val="21"/>
        </w:rPr>
        <w:t>(如：非典型性肺炎等)或瘟疫；</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⑵ 战争行为、入侵、武装冲突或外敌行为、封锁、暴乱、恐怖行为或军事演习；</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第十二条 违约及索赔</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甲乙双方应该秉着诚实信用的原则履行合同。</w:t>
      </w:r>
    </w:p>
    <w:p>
      <w:pPr>
        <w:spacing w:line="360" w:lineRule="auto"/>
        <w:rPr>
          <w:rFonts w:ascii="宋体" w:hAnsi="宋体" w:cs="宋体"/>
          <w:b/>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12.1若在供货期间乙方提供的货物不符合本合同要求的，</w:t>
      </w:r>
      <w:bookmarkStart w:id="7" w:name="OLE_LINK28"/>
      <w:r>
        <w:rPr>
          <w:rFonts w:hint="eastAsia" w:ascii="宋体" w:hAnsi="宋体" w:cs="宋体"/>
          <w:color w:val="auto"/>
          <w:sz w:val="21"/>
          <w:szCs w:val="21"/>
        </w:rPr>
        <w:t>对甲方的设备造成损坏或对生产造成影响的，由乙方承担造成的损失。</w:t>
      </w:r>
      <w:bookmarkEnd w:id="7"/>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12.2供货期内若乙方不能按时足额交货的，每逾期一天甲方有权扣除1万元违约金，所扣金额优先在当月结算货款内扣除。累计逾期</w:t>
      </w:r>
      <w:r>
        <w:rPr>
          <w:rFonts w:hint="eastAsia" w:ascii="宋体" w:hAnsi="宋体" w:cs="宋体"/>
          <w:color w:val="auto"/>
          <w:sz w:val="21"/>
          <w:szCs w:val="21"/>
          <w:u w:val="single"/>
        </w:rPr>
        <w:t xml:space="preserve"> 10</w:t>
      </w:r>
      <w:r>
        <w:rPr>
          <w:rFonts w:hint="eastAsia" w:ascii="宋体" w:hAnsi="宋体" w:cs="宋体"/>
          <w:color w:val="auto"/>
          <w:sz w:val="21"/>
          <w:szCs w:val="21"/>
        </w:rPr>
        <w:t>天以上或连续逾期</w:t>
      </w:r>
      <w:r>
        <w:rPr>
          <w:rFonts w:hint="eastAsia" w:ascii="宋体" w:hAnsi="宋体" w:cs="宋体"/>
          <w:color w:val="auto"/>
          <w:sz w:val="21"/>
          <w:szCs w:val="21"/>
          <w:u w:val="single"/>
        </w:rPr>
        <w:t>5</w:t>
      </w:r>
      <w:r>
        <w:rPr>
          <w:rFonts w:hint="eastAsia" w:ascii="宋体" w:hAnsi="宋体" w:cs="宋体"/>
          <w:color w:val="auto"/>
          <w:sz w:val="21"/>
          <w:szCs w:val="21"/>
        </w:rPr>
        <w:t>天以上，甲方有权单方解除本合同，扣除全部履约保证金，并要求乙方承担由此造成的损失。</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12.3由于乙方原因导致合同终止，甲方无需支付剩余货款，有权扣除全部履约保证金，并要求乙方承担由此造成的损失。</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12.4甲方有权在结算货款及履约保证金中扣除乙方应支付的违约金，不足扣除的，乙方应另行支付。</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12.5乙方不履行合同义务、或履行合同义务不符合合同约定、或违反国家、省、市行业标准的，甲方有权要求乙方限期整改。乙方逾期未完成整改的，每项每超过1日支付违约金人民币1万元，超过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color w:val="auto"/>
          <w:sz w:val="21"/>
          <w:szCs w:val="21"/>
          <w:highlight w:val="none"/>
        </w:rPr>
        <w:t>_</w:t>
      </w:r>
      <w:r>
        <w:rPr>
          <w:rFonts w:hint="eastAsia" w:ascii="宋体" w:hAnsi="宋体" w:cs="宋体"/>
          <w:color w:val="auto"/>
          <w:sz w:val="21"/>
          <w:szCs w:val="21"/>
          <w:highlight w:val="none"/>
          <w:u w:val="single"/>
          <w:lang w:val="en-US" w:eastAsia="zh-CN"/>
        </w:rPr>
        <w:t>15</w:t>
      </w:r>
      <w:r>
        <w:rPr>
          <w:rFonts w:ascii="宋体" w:hAnsi="宋体" w:cs="宋体"/>
          <w:color w:val="auto"/>
          <w:sz w:val="21"/>
          <w:szCs w:val="21"/>
        </w:rPr>
        <w:t>日，甲方有权解除合同并要求乙方支付合同暂定总价的20%作为违约金</w:t>
      </w:r>
      <w:r>
        <w:rPr>
          <w:rFonts w:hint="eastAsia" w:ascii="宋体" w:hAnsi="宋体"/>
          <w:bCs/>
          <w:color w:val="auto"/>
          <w:sz w:val="21"/>
          <w:szCs w:val="21"/>
        </w:rPr>
        <w:t>（</w:t>
      </w:r>
      <w:r>
        <w:rPr>
          <w:rFonts w:hint="eastAsia" w:ascii="宋体" w:hAnsi="宋体" w:cs="宋体"/>
          <w:color w:val="auto"/>
          <w:sz w:val="21"/>
          <w:szCs w:val="21"/>
        </w:rPr>
        <w:t>如合同另行约定违约责任，从其约定</w:t>
      </w:r>
      <w:r>
        <w:rPr>
          <w:rFonts w:hint="eastAsia" w:ascii="宋体" w:hAnsi="宋体"/>
          <w:bCs/>
          <w:color w:val="auto"/>
          <w:sz w:val="21"/>
          <w:szCs w:val="21"/>
        </w:rPr>
        <w:t>）</w:t>
      </w:r>
      <w:r>
        <w:rPr>
          <w:rFonts w:ascii="宋体" w:hAnsi="宋体" w:cs="宋体"/>
          <w:color w:val="auto"/>
          <w:sz w:val="21"/>
          <w:szCs w:val="21"/>
        </w:rPr>
        <w:t>。</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12.6在合同有效期内，若乙方发生不诚信行为情形的，乙方自愿接受甲方按《广州市净水有限公司经营建设项目参建企业不诚信行为管理办法》处理，具体处理标准详见附件4。</w:t>
      </w:r>
    </w:p>
    <w:p>
      <w:pPr>
        <w:spacing w:line="360" w:lineRule="auto"/>
        <w:rPr>
          <w:rFonts w:ascii="宋体" w:hAnsi="宋体" w:cs="宋体"/>
          <w:b/>
          <w:color w:val="auto"/>
          <w:sz w:val="21"/>
          <w:szCs w:val="21"/>
        </w:rPr>
      </w:pPr>
      <w:r>
        <w:rPr>
          <w:rFonts w:hint="eastAsia" w:ascii="宋体" w:hAnsi="宋体" w:cs="宋体"/>
          <w:color w:val="auto"/>
          <w:sz w:val="21"/>
          <w:szCs w:val="21"/>
        </w:rPr>
        <w:t xml:space="preserve">    </w:t>
      </w:r>
      <w:r>
        <w:rPr>
          <w:rFonts w:hint="eastAsia" w:ascii="宋体" w:hAnsi="宋体" w:cs="宋体"/>
          <w:b/>
          <w:color w:val="auto"/>
          <w:sz w:val="21"/>
          <w:szCs w:val="21"/>
        </w:rPr>
        <w:t>第十三条 通讯和送达</w:t>
      </w:r>
    </w:p>
    <w:p>
      <w:pPr>
        <w:adjustRightInd w:val="0"/>
        <w:snapToGrid w:val="0"/>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3</w:t>
      </w:r>
      <w:r>
        <w:rPr>
          <w:rFonts w:ascii="宋体" w:hAnsi="宋体"/>
          <w:color w:val="auto"/>
          <w:sz w:val="21"/>
          <w:szCs w:val="21"/>
        </w:rPr>
        <w:t xml:space="preserve">.1 </w:t>
      </w:r>
      <w:r>
        <w:rPr>
          <w:rFonts w:hint="eastAsia" w:ascii="宋体" w:hAnsi="宋体" w:cs="宋体"/>
          <w:color w:val="auto"/>
          <w:sz w:val="21"/>
          <w:szCs w:val="21"/>
        </w:rPr>
        <w:t>通讯是指本合同各方依照本合同约定向另一方发出的通知、决定、指令、同意、证明等各类书面形式的函件。</w:t>
      </w:r>
    </w:p>
    <w:p>
      <w:pPr>
        <w:adjustRightInd w:val="0"/>
        <w:snapToGrid w:val="0"/>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3</w:t>
      </w:r>
      <w:r>
        <w:rPr>
          <w:rFonts w:ascii="宋体" w:hAnsi="宋体"/>
          <w:color w:val="auto"/>
          <w:sz w:val="21"/>
          <w:szCs w:val="21"/>
        </w:rPr>
        <w:t xml:space="preserve">.2 </w:t>
      </w:r>
      <w:r>
        <w:rPr>
          <w:rFonts w:hint="eastAsia" w:ascii="宋体" w:hAnsi="宋体" w:cs="宋体"/>
          <w:color w:val="auto"/>
          <w:sz w:val="21"/>
          <w:szCs w:val="21"/>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3</w:t>
      </w:r>
      <w:r>
        <w:rPr>
          <w:rFonts w:ascii="宋体" w:hAnsi="宋体"/>
          <w:color w:val="auto"/>
          <w:sz w:val="21"/>
          <w:szCs w:val="21"/>
        </w:rPr>
        <w:t xml:space="preserve">.3 </w:t>
      </w:r>
      <w:r>
        <w:rPr>
          <w:rFonts w:hint="eastAsia" w:ascii="宋体" w:hAnsi="宋体" w:cs="宋体"/>
          <w:color w:val="auto"/>
          <w:sz w:val="21"/>
          <w:szCs w:val="21"/>
        </w:rPr>
        <w:t>本合同各方变更通讯递送地址、联系人、电子邮件、传真的，应在变更之日起</w:t>
      </w:r>
      <w:r>
        <w:rPr>
          <w:rFonts w:hint="eastAsia" w:ascii="宋体" w:hAnsi="宋体"/>
          <w:color w:val="auto"/>
          <w:sz w:val="21"/>
          <w:szCs w:val="21"/>
          <w:u w:val="single"/>
        </w:rPr>
        <w:t xml:space="preserve"> 7 </w:t>
      </w:r>
      <w:r>
        <w:rPr>
          <w:rFonts w:hint="eastAsia" w:ascii="宋体" w:hAnsi="宋体" w:cs="宋体"/>
          <w:color w:val="auto"/>
          <w:sz w:val="21"/>
          <w:szCs w:val="21"/>
        </w:rPr>
        <w:t>日内通知另一方。未通知的，另一方按本合同约定的通讯地址和联系方式发送的文件，均视为送达。</w:t>
      </w:r>
    </w:p>
    <w:p>
      <w:pPr>
        <w:spacing w:line="360" w:lineRule="auto"/>
        <w:ind w:firstLine="422" w:firstLineChars="200"/>
        <w:rPr>
          <w:rFonts w:ascii="宋体" w:hAnsi="宋体" w:cs="宋体"/>
          <w:b/>
          <w:color w:val="auto"/>
          <w:sz w:val="21"/>
          <w:szCs w:val="21"/>
        </w:rPr>
      </w:pPr>
      <w:r>
        <w:rPr>
          <w:rFonts w:hint="eastAsia" w:ascii="宋体" w:hAnsi="宋体" w:cs="宋体"/>
          <w:b/>
          <w:bCs/>
          <w:color w:val="auto"/>
          <w:sz w:val="21"/>
          <w:szCs w:val="21"/>
        </w:rPr>
        <w:t xml:space="preserve">第十四条 </w:t>
      </w:r>
      <w:r>
        <w:rPr>
          <w:rFonts w:hint="eastAsia" w:ascii="宋体" w:hAnsi="宋体" w:cs="宋体"/>
          <w:b/>
          <w:color w:val="auto"/>
          <w:sz w:val="21"/>
          <w:szCs w:val="21"/>
        </w:rPr>
        <w:t>争端解决</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color w:val="auto"/>
          <w:sz w:val="21"/>
          <w:szCs w:val="21"/>
        </w:rPr>
        <w:t>14.1双方应以协商的态度解决双方在执行本合同过程中产生的或与本合同有关的一切争端，双方协商不成，任何一方可依法向甲方所在地人民法院提起诉讼。</w:t>
      </w:r>
    </w:p>
    <w:p>
      <w:pPr>
        <w:spacing w:line="360" w:lineRule="auto"/>
        <w:rPr>
          <w:rFonts w:ascii="宋体" w:hAnsi="宋体" w:cs="宋体"/>
          <w:color w:val="auto"/>
          <w:sz w:val="21"/>
          <w:szCs w:val="21"/>
        </w:rPr>
      </w:pPr>
      <w:r>
        <w:rPr>
          <w:rFonts w:hint="eastAsia" w:ascii="宋体" w:hAnsi="宋体" w:cs="宋体"/>
          <w:color w:val="auto"/>
          <w:sz w:val="21"/>
          <w:szCs w:val="21"/>
        </w:rPr>
        <w:tab/>
      </w:r>
      <w:r>
        <w:rPr>
          <w:rFonts w:hint="eastAsia" w:ascii="宋体" w:hAnsi="宋体" w:cs="宋体"/>
          <w:color w:val="auto"/>
          <w:sz w:val="21"/>
          <w:szCs w:val="21"/>
        </w:rPr>
        <w:t>14.2在甲方同意的情况下，除有争端之外的合同其它部分在争端解决前应继续执行。</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第十五条 合同生效</w:t>
      </w:r>
    </w:p>
    <w:p>
      <w:pPr>
        <w:spacing w:line="360" w:lineRule="auto"/>
        <w:ind w:firstLine="420"/>
        <w:rPr>
          <w:rFonts w:ascii="宋体" w:hAnsi="宋体" w:cs="宋体"/>
          <w:color w:val="auto"/>
          <w:sz w:val="21"/>
          <w:szCs w:val="21"/>
        </w:rPr>
      </w:pPr>
      <w:r>
        <w:rPr>
          <w:rFonts w:hint="eastAsia" w:ascii="宋体" w:hAnsi="宋体" w:cs="宋体"/>
          <w:color w:val="auto"/>
          <w:sz w:val="21"/>
          <w:szCs w:val="21"/>
        </w:rPr>
        <w:t>本合同由甲方与乙方签订，在满足以下条件后生效：</w:t>
      </w:r>
    </w:p>
    <w:p>
      <w:pPr>
        <w:spacing w:line="360" w:lineRule="auto"/>
        <w:ind w:left="420"/>
        <w:rPr>
          <w:rFonts w:ascii="宋体" w:hAnsi="宋体" w:cs="宋体"/>
          <w:color w:val="auto"/>
          <w:sz w:val="21"/>
          <w:szCs w:val="21"/>
        </w:rPr>
      </w:pPr>
      <w:r>
        <w:rPr>
          <w:rFonts w:hint="eastAsia" w:ascii="宋体" w:hAnsi="宋体" w:cs="宋体"/>
          <w:color w:val="auto"/>
          <w:sz w:val="21"/>
          <w:szCs w:val="21"/>
        </w:rPr>
        <w:t>15.1甲乙双方法定代表人或授权代理人签字并加盖公章。</w:t>
      </w:r>
    </w:p>
    <w:p>
      <w:pPr>
        <w:spacing w:line="360" w:lineRule="auto"/>
        <w:ind w:left="420"/>
        <w:rPr>
          <w:rFonts w:ascii="宋体" w:hAnsi="宋体" w:cs="宋体"/>
          <w:color w:val="auto"/>
          <w:sz w:val="21"/>
          <w:szCs w:val="21"/>
        </w:rPr>
      </w:pPr>
      <w:r>
        <w:rPr>
          <w:rFonts w:hint="eastAsia" w:ascii="宋体" w:hAnsi="宋体" w:cs="宋体"/>
          <w:color w:val="auto"/>
          <w:sz w:val="21"/>
          <w:szCs w:val="21"/>
        </w:rPr>
        <w:t>15.2甲方收到乙方提交的履约保证金。（如有）</w:t>
      </w:r>
    </w:p>
    <w:p>
      <w:pPr>
        <w:spacing w:line="360" w:lineRule="auto"/>
        <w:ind w:left="420"/>
        <w:rPr>
          <w:rFonts w:ascii="宋体" w:hAnsi="宋体" w:cs="宋体"/>
          <w:color w:val="auto"/>
          <w:sz w:val="21"/>
          <w:szCs w:val="21"/>
        </w:rPr>
      </w:pPr>
      <w:r>
        <w:rPr>
          <w:rFonts w:hint="eastAsia" w:ascii="宋体" w:hAnsi="宋体" w:cs="宋体"/>
          <w:color w:val="auto"/>
          <w:sz w:val="21"/>
          <w:szCs w:val="21"/>
        </w:rPr>
        <w:t>15.3与甲方辖下分/子公司签订管理协议（详见附件1）、安全管理协议书（详见附件2）、廉洁协议（详见附件3）。</w:t>
      </w:r>
    </w:p>
    <w:p>
      <w:pPr>
        <w:spacing w:line="360" w:lineRule="auto"/>
        <w:rPr>
          <w:rFonts w:ascii="宋体" w:hAnsi="宋体" w:cs="宋体"/>
          <w:b/>
          <w:color w:val="auto"/>
          <w:sz w:val="21"/>
          <w:szCs w:val="21"/>
        </w:rPr>
      </w:pPr>
      <w:r>
        <w:rPr>
          <w:rFonts w:hint="eastAsia" w:ascii="宋体" w:hAnsi="宋体" w:cs="宋体"/>
          <w:b/>
          <w:color w:val="auto"/>
          <w:sz w:val="21"/>
          <w:szCs w:val="21"/>
        </w:rPr>
        <w:tab/>
      </w:r>
      <w:r>
        <w:rPr>
          <w:rFonts w:hint="eastAsia" w:ascii="宋体" w:hAnsi="宋体" w:cs="宋体"/>
          <w:b/>
          <w:color w:val="auto"/>
          <w:sz w:val="21"/>
          <w:szCs w:val="21"/>
        </w:rPr>
        <w:t>第十六条 其他</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16.1甲方辖下各分/子公司负责本合同的具体执行。</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16.2除甲方书面同意外，乙方不得转让其合同项下的义务。</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16.3本合同一式____份，甲方____份，乙方____份。</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16.4本合同共____页A4纸张，缺页之合同为无效合同。</w:t>
      </w:r>
    </w:p>
    <w:p>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16.5补充条款：</w:t>
      </w:r>
      <w:r>
        <w:rPr>
          <w:rFonts w:hint="eastAsia" w:ascii="宋体" w:hAnsi="宋体" w:cs="宋体"/>
          <w:color w:val="auto"/>
          <w:sz w:val="21"/>
          <w:szCs w:val="21"/>
          <w:u w:val="single"/>
        </w:rPr>
        <w:t xml:space="preserve">__                __ </w:t>
      </w:r>
    </w:p>
    <w:p>
      <w:pPr>
        <w:spacing w:line="360" w:lineRule="auto"/>
        <w:ind w:left="420"/>
        <w:rPr>
          <w:rFonts w:ascii="宋体" w:hAnsi="宋体"/>
          <w:bCs/>
          <w:color w:val="auto"/>
          <w:sz w:val="21"/>
          <w:szCs w:val="21"/>
        </w:rPr>
      </w:pPr>
      <w:r>
        <w:rPr>
          <w:rFonts w:hint="eastAsia" w:ascii="宋体" w:hAnsi="宋体" w:cs="宋体"/>
          <w:color w:val="auto"/>
          <w:sz w:val="21"/>
          <w:szCs w:val="21"/>
        </w:rPr>
        <w:t>附表：</w:t>
      </w:r>
      <w:r>
        <w:rPr>
          <w:rFonts w:hint="eastAsia" w:ascii="宋体" w:hAnsi="宋体"/>
          <w:bCs/>
          <w:color w:val="auto"/>
          <w:sz w:val="21"/>
          <w:szCs w:val="21"/>
        </w:rPr>
        <w:t>1.考核评价标准</w:t>
      </w:r>
    </w:p>
    <w:p>
      <w:pPr>
        <w:widowControl w:val="0"/>
        <w:numPr>
          <w:ilvl w:val="0"/>
          <w:numId w:val="4"/>
        </w:numPr>
        <w:spacing w:line="360" w:lineRule="auto"/>
        <w:jc w:val="both"/>
        <w:rPr>
          <w:rFonts w:ascii="宋体" w:hAnsi="宋体"/>
          <w:bCs/>
          <w:color w:val="auto"/>
          <w:sz w:val="21"/>
          <w:szCs w:val="21"/>
        </w:rPr>
      </w:pPr>
      <w:r>
        <w:rPr>
          <w:rFonts w:hint="eastAsia" w:ascii="宋体" w:hAnsi="宋体"/>
          <w:bCs/>
          <w:color w:val="auto"/>
          <w:sz w:val="21"/>
          <w:szCs w:val="21"/>
        </w:rPr>
        <w:t>考核评价标准(阳离子适用）</w:t>
      </w:r>
    </w:p>
    <w:p>
      <w:pPr>
        <w:spacing w:line="360" w:lineRule="auto"/>
        <w:ind w:left="1260"/>
        <w:rPr>
          <w:rFonts w:ascii="宋体" w:hAnsi="宋体"/>
          <w:bCs/>
          <w:color w:val="auto"/>
          <w:sz w:val="21"/>
          <w:szCs w:val="21"/>
        </w:rPr>
      </w:pPr>
      <w:r>
        <w:rPr>
          <w:rFonts w:hint="eastAsia" w:ascii="宋体" w:hAnsi="宋体"/>
          <w:bCs/>
          <w:color w:val="auto"/>
          <w:sz w:val="21"/>
          <w:szCs w:val="21"/>
        </w:rPr>
        <w:t>3-1药剂安全情况自查表(普通化学品）</w:t>
      </w:r>
    </w:p>
    <w:p>
      <w:pPr>
        <w:spacing w:line="360" w:lineRule="auto"/>
        <w:ind w:left="1260"/>
        <w:rPr>
          <w:rFonts w:ascii="宋体" w:hAnsi="宋体"/>
          <w:bCs/>
          <w:color w:val="auto"/>
          <w:sz w:val="21"/>
          <w:szCs w:val="21"/>
        </w:rPr>
      </w:pPr>
      <w:r>
        <w:rPr>
          <w:rFonts w:hint="eastAsia" w:ascii="宋体" w:hAnsi="宋体"/>
          <w:bCs/>
          <w:color w:val="auto"/>
          <w:sz w:val="21"/>
          <w:szCs w:val="21"/>
        </w:rPr>
        <w:t>3-2药剂安全情况自查表(危险化学品）</w:t>
      </w:r>
    </w:p>
    <w:p>
      <w:pPr>
        <w:spacing w:line="360" w:lineRule="auto"/>
        <w:ind w:left="420"/>
        <w:rPr>
          <w:rFonts w:ascii="宋体" w:hAnsi="宋体" w:cs="宋体"/>
          <w:color w:val="auto"/>
          <w:sz w:val="21"/>
          <w:szCs w:val="21"/>
        </w:rPr>
      </w:pPr>
      <w:r>
        <w:rPr>
          <w:rFonts w:hint="eastAsia" w:ascii="宋体" w:hAnsi="宋体" w:cs="宋体"/>
          <w:color w:val="auto"/>
          <w:sz w:val="21"/>
          <w:szCs w:val="21"/>
        </w:rPr>
        <w:t>附件：1.分/子公司管理协议</w:t>
      </w:r>
    </w:p>
    <w:p>
      <w:pPr>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2.安全管理协议书</w:t>
      </w:r>
    </w:p>
    <w:p>
      <w:pPr>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3.廉洁协议</w:t>
      </w:r>
    </w:p>
    <w:p>
      <w:pPr>
        <w:adjustRightInd w:val="0"/>
        <w:snapToGrid w:val="0"/>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4.不诚信行为的情形及相应被暂停参与投标活动的处理标准</w:t>
      </w:r>
    </w:p>
    <w:p>
      <w:pPr>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5.中标通知书/发包通知书（如有）</w:t>
      </w:r>
    </w:p>
    <w:p>
      <w:pPr>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6.授权委托证明（如需）</w:t>
      </w:r>
    </w:p>
    <w:p>
      <w:pPr>
        <w:spacing w:line="360" w:lineRule="auto"/>
        <w:ind w:firstLine="1050" w:firstLineChars="500"/>
        <w:rPr>
          <w:rFonts w:ascii="宋体" w:hAnsi="宋体" w:cs="宋体"/>
          <w:color w:val="auto"/>
          <w:sz w:val="21"/>
          <w:szCs w:val="21"/>
        </w:rPr>
      </w:pPr>
      <w:r>
        <w:rPr>
          <w:rFonts w:hint="eastAsia" w:ascii="宋体" w:hAnsi="宋体" w:cs="宋体"/>
          <w:color w:val="auto"/>
          <w:sz w:val="21"/>
          <w:szCs w:val="21"/>
        </w:rPr>
        <w:t>7.报价单</w:t>
      </w:r>
    </w:p>
    <w:p>
      <w:pPr>
        <w:spacing w:line="360" w:lineRule="auto"/>
        <w:ind w:firstLine="1050" w:firstLineChars="500"/>
        <w:rPr>
          <w:rFonts w:hint="eastAsia" w:ascii="宋体" w:hAnsi="宋体" w:cs="宋体"/>
          <w:color w:val="auto"/>
          <w:sz w:val="21"/>
          <w:szCs w:val="21"/>
        </w:rPr>
      </w:pPr>
      <w:r>
        <w:rPr>
          <w:rFonts w:hint="eastAsia" w:ascii="宋体" w:hAnsi="宋体" w:cs="宋体"/>
          <w:color w:val="auto"/>
          <w:sz w:val="21"/>
          <w:szCs w:val="21"/>
        </w:rPr>
        <w:t>8.履约保函（模板）</w:t>
      </w:r>
    </w:p>
    <w:p>
      <w:pPr>
        <w:pStyle w:val="23"/>
        <w:rPr>
          <w:color w:val="auto"/>
        </w:rPr>
      </w:pPr>
    </w:p>
    <w:p>
      <w:pPr>
        <w:spacing w:line="360" w:lineRule="auto"/>
        <w:rPr>
          <w:rFonts w:ascii="宋体" w:hAnsi="宋体" w:cs="宋体"/>
          <w:color w:val="auto"/>
          <w:sz w:val="21"/>
          <w:szCs w:val="21"/>
        </w:rPr>
      </w:pPr>
      <w:r>
        <w:rPr>
          <w:rFonts w:hint="eastAsia" w:ascii="宋体" w:hAnsi="宋体" w:cs="宋体"/>
          <w:color w:val="auto"/>
          <w:sz w:val="21"/>
          <w:szCs w:val="21"/>
        </w:rPr>
        <w:t>甲方：广州市净水有限公司（盖章）         乙方：（盖章）</w:t>
      </w:r>
    </w:p>
    <w:p>
      <w:pPr>
        <w:spacing w:line="360" w:lineRule="auto"/>
        <w:rPr>
          <w:rFonts w:ascii="宋体" w:hAnsi="宋体" w:cs="宋体"/>
          <w:color w:val="auto"/>
          <w:sz w:val="21"/>
          <w:szCs w:val="21"/>
        </w:rPr>
      </w:pPr>
      <w:r>
        <w:rPr>
          <w:rFonts w:hint="eastAsia" w:ascii="宋体" w:hAnsi="宋体" w:cs="宋体"/>
          <w:color w:val="auto"/>
          <w:sz w:val="21"/>
          <w:szCs w:val="21"/>
        </w:rPr>
        <w:t>法定代表人或                             法定代表人或</w:t>
      </w:r>
    </w:p>
    <w:p>
      <w:pPr>
        <w:spacing w:line="360" w:lineRule="auto"/>
        <w:rPr>
          <w:rFonts w:ascii="宋体" w:hAnsi="宋体" w:cs="宋体"/>
          <w:color w:val="auto"/>
          <w:sz w:val="21"/>
          <w:szCs w:val="21"/>
        </w:rPr>
      </w:pPr>
      <w:r>
        <w:rPr>
          <w:rFonts w:hint="eastAsia" w:ascii="宋体" w:hAnsi="宋体" w:cs="宋体"/>
          <w:color w:val="auto"/>
          <w:sz w:val="21"/>
          <w:szCs w:val="21"/>
        </w:rPr>
        <w:t>委托代理人：                             委托代理人：</w:t>
      </w:r>
    </w:p>
    <w:p>
      <w:pPr>
        <w:spacing w:line="360" w:lineRule="auto"/>
        <w:rPr>
          <w:rFonts w:ascii="宋体" w:hAnsi="宋体" w:cs="宋体"/>
          <w:color w:val="auto"/>
          <w:sz w:val="21"/>
          <w:szCs w:val="21"/>
        </w:rPr>
      </w:pPr>
      <w:r>
        <w:rPr>
          <w:rFonts w:hint="eastAsia" w:ascii="宋体" w:hAnsi="宋体" w:cs="宋体"/>
          <w:color w:val="auto"/>
          <w:sz w:val="21"/>
          <w:szCs w:val="21"/>
        </w:rPr>
        <w:t>地址：                                   地址：</w:t>
      </w:r>
    </w:p>
    <w:p>
      <w:pPr>
        <w:spacing w:line="360" w:lineRule="auto"/>
        <w:rPr>
          <w:rFonts w:ascii="宋体" w:hAnsi="宋体" w:cs="宋体"/>
          <w:color w:val="auto"/>
          <w:sz w:val="21"/>
          <w:szCs w:val="21"/>
        </w:rPr>
      </w:pPr>
      <w:r>
        <w:rPr>
          <w:rFonts w:hint="eastAsia" w:ascii="宋体" w:hAnsi="宋体" w:cs="宋体"/>
          <w:color w:val="auto"/>
          <w:sz w:val="21"/>
          <w:szCs w:val="21"/>
        </w:rPr>
        <w:t>经办人：                                 经办人：</w:t>
      </w:r>
    </w:p>
    <w:p>
      <w:pPr>
        <w:spacing w:line="360" w:lineRule="auto"/>
        <w:rPr>
          <w:rFonts w:ascii="宋体" w:hAnsi="宋体" w:cs="宋体"/>
          <w:color w:val="auto"/>
          <w:sz w:val="21"/>
          <w:szCs w:val="21"/>
        </w:rPr>
      </w:pPr>
      <w:r>
        <w:rPr>
          <w:rFonts w:hint="eastAsia" w:ascii="宋体" w:hAnsi="宋体" w:cs="宋体"/>
          <w:color w:val="auto"/>
          <w:sz w:val="21"/>
          <w:szCs w:val="21"/>
        </w:rPr>
        <w:t>联系电话：                               联系电话：</w:t>
      </w:r>
    </w:p>
    <w:p>
      <w:pPr>
        <w:spacing w:line="360" w:lineRule="auto"/>
        <w:ind w:left="5565" w:hanging="5565" w:hangingChars="2650"/>
        <w:rPr>
          <w:rFonts w:ascii="宋体" w:hAnsi="宋体" w:cs="宋体"/>
          <w:color w:val="auto"/>
          <w:sz w:val="21"/>
          <w:szCs w:val="21"/>
        </w:rPr>
      </w:pPr>
      <w:r>
        <w:rPr>
          <w:rFonts w:hint="eastAsia" w:ascii="宋体" w:hAnsi="宋体" w:cs="宋体"/>
          <w:color w:val="auto"/>
          <w:sz w:val="21"/>
          <w:szCs w:val="21"/>
        </w:rPr>
        <w:t>传真：                                   传真：</w:t>
      </w:r>
    </w:p>
    <w:p>
      <w:pPr>
        <w:spacing w:line="360" w:lineRule="auto"/>
        <w:ind w:firstLine="4305" w:firstLineChars="2050"/>
        <w:rPr>
          <w:rFonts w:ascii="宋体" w:hAnsi="宋体" w:cs="宋体"/>
          <w:color w:val="auto"/>
          <w:sz w:val="21"/>
          <w:szCs w:val="21"/>
        </w:rPr>
      </w:pPr>
      <w:r>
        <w:rPr>
          <w:rFonts w:hint="eastAsia" w:ascii="宋体" w:hAnsi="宋体" w:cs="宋体"/>
          <w:color w:val="auto"/>
          <w:sz w:val="21"/>
          <w:szCs w:val="21"/>
        </w:rPr>
        <w:t xml:space="preserve">签署日期：    年    月    日          </w:t>
      </w:r>
    </w:p>
    <w:p>
      <w:pPr>
        <w:spacing w:line="360" w:lineRule="auto"/>
        <w:ind w:firstLine="4305" w:firstLineChars="2050"/>
        <w:rPr>
          <w:rFonts w:ascii="宋体" w:hAnsi="宋体" w:cs="宋体"/>
          <w:color w:val="auto"/>
          <w:sz w:val="21"/>
          <w:szCs w:val="21"/>
        </w:rPr>
      </w:pPr>
      <w:r>
        <w:rPr>
          <w:rFonts w:hint="eastAsia" w:ascii="宋体" w:hAnsi="宋体" w:cs="宋体"/>
          <w:color w:val="auto"/>
          <w:sz w:val="21"/>
          <w:szCs w:val="21"/>
        </w:rPr>
        <w:t>统一社会信用代码：</w:t>
      </w:r>
    </w:p>
    <w:p>
      <w:pPr>
        <w:spacing w:line="360" w:lineRule="auto"/>
        <w:rPr>
          <w:rFonts w:ascii="宋体" w:hAnsi="宋体"/>
          <w:b/>
          <w:color w:val="auto"/>
          <w:sz w:val="21"/>
          <w:szCs w:val="21"/>
        </w:rPr>
      </w:pPr>
    </w:p>
    <w:p>
      <w:pPr>
        <w:spacing w:line="360" w:lineRule="auto"/>
        <w:rPr>
          <w:rFonts w:ascii="宋体" w:hAnsi="宋体"/>
          <w:b/>
          <w:color w:val="auto"/>
          <w:sz w:val="21"/>
          <w:szCs w:val="21"/>
        </w:rPr>
      </w:pPr>
    </w:p>
    <w:p>
      <w:pPr>
        <w:spacing w:line="360" w:lineRule="auto"/>
        <w:rPr>
          <w:rFonts w:ascii="宋体" w:hAnsi="宋体"/>
          <w:b/>
          <w:color w:val="auto"/>
          <w:sz w:val="21"/>
          <w:szCs w:val="21"/>
        </w:rPr>
      </w:pPr>
    </w:p>
    <w:p>
      <w:pPr>
        <w:spacing w:line="360" w:lineRule="auto"/>
        <w:rPr>
          <w:rFonts w:ascii="宋体" w:hAnsi="宋体"/>
          <w:b/>
          <w:color w:val="auto"/>
          <w:sz w:val="21"/>
          <w:szCs w:val="21"/>
        </w:rPr>
      </w:pPr>
    </w:p>
    <w:p>
      <w:pPr>
        <w:spacing w:line="360" w:lineRule="auto"/>
        <w:rPr>
          <w:rFonts w:ascii="宋体" w:hAnsi="宋体"/>
          <w:b/>
          <w:color w:val="auto"/>
          <w:sz w:val="21"/>
          <w:szCs w:val="21"/>
        </w:rPr>
      </w:pPr>
      <w:r>
        <w:rPr>
          <w:rFonts w:ascii="宋体" w:hAnsi="宋体"/>
          <w:b/>
          <w:color w:val="auto"/>
          <w:sz w:val="21"/>
          <w:szCs w:val="21"/>
        </w:rPr>
        <w:br w:type="page"/>
      </w:r>
      <w:r>
        <w:rPr>
          <w:rFonts w:hint="eastAsia" w:ascii="宋体" w:hAnsi="宋体"/>
          <w:b/>
          <w:color w:val="auto"/>
          <w:sz w:val="21"/>
          <w:szCs w:val="21"/>
        </w:rPr>
        <w:t>附表1：考核评价标准</w:t>
      </w:r>
    </w:p>
    <w:tbl>
      <w:tblPr>
        <w:tblStyle w:val="18"/>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260"/>
        <w:gridCol w:w="31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702" w:type="dxa"/>
            <w:noWrap w:val="0"/>
            <w:vAlign w:val="top"/>
          </w:tcPr>
          <w:p>
            <w:pPr>
              <w:spacing w:line="276" w:lineRule="auto"/>
              <w:jc w:val="center"/>
              <w:rPr>
                <w:rFonts w:ascii="宋体" w:hAnsi="宋体" w:cs="宋体"/>
                <w:color w:val="auto"/>
                <w:sz w:val="21"/>
                <w:szCs w:val="21"/>
              </w:rPr>
            </w:pPr>
            <w:r>
              <w:rPr>
                <w:rFonts w:hint="eastAsia" w:ascii="宋体" w:hAnsi="宋体" w:cs="宋体"/>
                <w:color w:val="auto"/>
                <w:sz w:val="21"/>
                <w:szCs w:val="21"/>
              </w:rPr>
              <w:t>考核评价</w:t>
            </w:r>
          </w:p>
          <w:p>
            <w:pPr>
              <w:spacing w:line="276" w:lineRule="auto"/>
              <w:jc w:val="center"/>
              <w:rPr>
                <w:rFonts w:ascii="宋体" w:hAnsi="宋体" w:cs="宋体"/>
                <w:color w:val="auto"/>
                <w:spacing w:val="8"/>
                <w:sz w:val="21"/>
                <w:szCs w:val="21"/>
              </w:rPr>
            </w:pPr>
            <w:r>
              <w:rPr>
                <w:rFonts w:hint="eastAsia" w:ascii="宋体" w:hAnsi="宋体" w:cs="宋体"/>
                <w:color w:val="auto"/>
                <w:sz w:val="21"/>
                <w:szCs w:val="21"/>
              </w:rPr>
              <w:t>标准</w:t>
            </w:r>
            <w:r>
              <w:rPr>
                <w:rFonts w:hint="eastAsia" w:ascii="宋体" w:hAnsi="宋体" w:cs="宋体"/>
                <w:color w:val="auto"/>
                <w:spacing w:val="8"/>
                <w:sz w:val="21"/>
                <w:szCs w:val="21"/>
              </w:rPr>
              <w:t>内容</w:t>
            </w:r>
          </w:p>
        </w:tc>
        <w:tc>
          <w:tcPr>
            <w:tcW w:w="3260"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考核评价标准</w:t>
            </w:r>
          </w:p>
        </w:tc>
        <w:tc>
          <w:tcPr>
            <w:tcW w:w="3118"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考核评分</w:t>
            </w:r>
          </w:p>
        </w:tc>
        <w:tc>
          <w:tcPr>
            <w:tcW w:w="1276" w:type="dxa"/>
            <w:noWrap w:val="0"/>
            <w:vAlign w:val="top"/>
          </w:tcPr>
          <w:p>
            <w:pPr>
              <w:spacing w:line="276" w:lineRule="auto"/>
              <w:rPr>
                <w:rFonts w:ascii="宋体" w:hAnsi="宋体" w:cs="宋体"/>
                <w:color w:val="auto"/>
                <w:spacing w:val="8"/>
                <w:sz w:val="21"/>
                <w:szCs w:val="21"/>
              </w:rPr>
            </w:pPr>
            <w:r>
              <w:rPr>
                <w:rFonts w:hint="eastAsia" w:ascii="宋体" w:hAnsi="宋体" w:cs="宋体"/>
                <w:color w:val="auto"/>
                <w:spacing w:val="8"/>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1.交货时效</w:t>
            </w: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（30分）</w:t>
            </w:r>
          </w:p>
        </w:tc>
        <w:tc>
          <w:tcPr>
            <w:tcW w:w="3260"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交货准时</w:t>
            </w:r>
            <w:r>
              <w:rPr>
                <w:rFonts w:hint="eastAsia" w:ascii="宋体" w:hAnsi="宋体" w:cs="宋体"/>
                <w:color w:val="auto"/>
                <w:sz w:val="21"/>
                <w:szCs w:val="21"/>
                <w:vertAlign w:val="superscript"/>
              </w:rPr>
              <w:t>(1)</w:t>
            </w:r>
            <w:r>
              <w:rPr>
                <w:rFonts w:hint="eastAsia" w:ascii="宋体" w:hAnsi="宋体" w:cs="宋体"/>
                <w:color w:val="auto"/>
                <w:spacing w:val="8"/>
                <w:sz w:val="21"/>
                <w:szCs w:val="21"/>
              </w:rPr>
              <w:t>，通知送货后按通知要求时限送达，且不影响厂内正常生产</w:t>
            </w:r>
          </w:p>
        </w:tc>
        <w:tc>
          <w:tcPr>
            <w:tcW w:w="3118" w:type="dxa"/>
            <w:noWrap w:val="0"/>
            <w:vAlign w:val="top"/>
          </w:tcPr>
          <w:p>
            <w:pPr>
              <w:spacing w:line="276" w:lineRule="auto"/>
              <w:jc w:val="center"/>
              <w:rPr>
                <w:rFonts w:hint="eastAsia" w:ascii="宋体" w:hAnsi="宋体" w:cs="宋体"/>
                <w:color w:val="auto"/>
                <w:spacing w:val="8"/>
                <w:sz w:val="21"/>
                <w:szCs w:val="21"/>
              </w:rPr>
            </w:pPr>
            <w:r>
              <w:rPr>
                <w:rFonts w:hint="eastAsia" w:ascii="宋体" w:hAnsi="宋体" w:cs="宋体"/>
                <w:color w:val="auto"/>
                <w:spacing w:val="8"/>
                <w:sz w:val="21"/>
                <w:szCs w:val="21"/>
              </w:rPr>
              <w:t>1.出现迟送货一次扣3分；</w:t>
            </w: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2.因送货迟影响厂区正常生产运行扣5分；扣完为止</w:t>
            </w:r>
          </w:p>
        </w:tc>
        <w:tc>
          <w:tcPr>
            <w:tcW w:w="1276" w:type="dxa"/>
            <w:noWrap w:val="0"/>
            <w:vAlign w:val="top"/>
          </w:tcPr>
          <w:p>
            <w:pPr>
              <w:spacing w:line="276" w:lineRule="auto"/>
              <w:rPr>
                <w:rFonts w:ascii="宋体" w:hAnsi="宋体" w:cs="宋体"/>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top"/>
          </w:tcPr>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2.交货质量</w:t>
            </w: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（30分）</w:t>
            </w:r>
          </w:p>
        </w:tc>
        <w:tc>
          <w:tcPr>
            <w:tcW w:w="3260" w:type="dxa"/>
            <w:noWrap w:val="0"/>
            <w:vAlign w:val="top"/>
          </w:tcPr>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1.每批货物品质均达标</w:t>
            </w:r>
          </w:p>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2.每车次货物所附资料齐全</w:t>
            </w:r>
          </w:p>
          <w:p>
            <w:pPr>
              <w:spacing w:line="276" w:lineRule="auto"/>
              <w:ind w:firstLine="31" w:firstLineChars="14"/>
              <w:jc w:val="center"/>
              <w:rPr>
                <w:rFonts w:ascii="宋体" w:hAnsi="宋体" w:cs="宋体"/>
                <w:color w:val="auto"/>
                <w:spacing w:val="8"/>
                <w:sz w:val="21"/>
                <w:szCs w:val="21"/>
              </w:rPr>
            </w:pPr>
          </w:p>
        </w:tc>
        <w:tc>
          <w:tcPr>
            <w:tcW w:w="3118" w:type="dxa"/>
            <w:noWrap w:val="0"/>
            <w:vAlign w:val="top"/>
          </w:tcPr>
          <w:p>
            <w:pPr>
              <w:spacing w:line="276" w:lineRule="auto"/>
              <w:ind w:firstLine="34"/>
              <w:rPr>
                <w:rFonts w:ascii="宋体" w:hAnsi="宋体" w:cs="宋体"/>
                <w:color w:val="auto"/>
                <w:spacing w:val="8"/>
                <w:sz w:val="21"/>
                <w:szCs w:val="21"/>
              </w:rPr>
            </w:pPr>
            <w:r>
              <w:rPr>
                <w:rFonts w:hint="eastAsia" w:ascii="宋体" w:hAnsi="宋体" w:cs="宋体"/>
                <w:color w:val="auto"/>
                <w:spacing w:val="8"/>
                <w:sz w:val="21"/>
                <w:szCs w:val="21"/>
              </w:rPr>
              <w:t>1.不达标次数总计≦3次，每出现一次扣6分；</w:t>
            </w:r>
          </w:p>
          <w:p>
            <w:pPr>
              <w:spacing w:line="276" w:lineRule="auto"/>
              <w:ind w:firstLine="34"/>
              <w:rPr>
                <w:rFonts w:ascii="宋体" w:hAnsi="宋体" w:cs="宋体"/>
                <w:color w:val="auto"/>
                <w:spacing w:val="8"/>
                <w:sz w:val="21"/>
                <w:szCs w:val="21"/>
              </w:rPr>
            </w:pPr>
            <w:r>
              <w:rPr>
                <w:rFonts w:hint="eastAsia" w:ascii="宋体" w:hAnsi="宋体" w:cs="宋体"/>
                <w:color w:val="auto"/>
                <w:spacing w:val="8"/>
                <w:sz w:val="21"/>
                <w:szCs w:val="21"/>
              </w:rPr>
              <w:t>2.所附资料出现不齐全情况，出现一次扣2分；</w:t>
            </w:r>
          </w:p>
          <w:p>
            <w:pPr>
              <w:spacing w:line="276" w:lineRule="auto"/>
              <w:ind w:firstLine="34"/>
              <w:rPr>
                <w:rFonts w:ascii="宋体" w:hAnsi="宋体" w:cs="宋体"/>
                <w:color w:val="auto"/>
                <w:spacing w:val="8"/>
                <w:sz w:val="21"/>
                <w:szCs w:val="21"/>
              </w:rPr>
            </w:pPr>
            <w:r>
              <w:rPr>
                <w:rFonts w:hint="eastAsia" w:ascii="宋体" w:hAnsi="宋体" w:cs="宋体"/>
                <w:color w:val="auto"/>
                <w:spacing w:val="8"/>
                <w:sz w:val="21"/>
                <w:szCs w:val="21"/>
              </w:rPr>
              <w:t>3.如出现不达标次数﹥3次，本项考核不得分</w:t>
            </w:r>
          </w:p>
        </w:tc>
        <w:tc>
          <w:tcPr>
            <w:tcW w:w="1276" w:type="dxa"/>
            <w:noWrap w:val="0"/>
            <w:vAlign w:val="top"/>
          </w:tcPr>
          <w:p>
            <w:pPr>
              <w:spacing w:line="276" w:lineRule="auto"/>
              <w:rPr>
                <w:rFonts w:ascii="宋体" w:hAnsi="宋体" w:cs="宋体"/>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702" w:type="dxa"/>
            <w:noWrap w:val="0"/>
            <w:vAlign w:val="top"/>
          </w:tcPr>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3.服务质量</w:t>
            </w: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（20分）</w:t>
            </w:r>
          </w:p>
        </w:tc>
        <w:tc>
          <w:tcPr>
            <w:tcW w:w="3260" w:type="dxa"/>
            <w:noWrap w:val="0"/>
            <w:vAlign w:val="top"/>
          </w:tcPr>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1.提供货物装卸服务</w:t>
            </w:r>
          </w:p>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2.司机听从厂区人员指挥</w:t>
            </w:r>
          </w:p>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3.货物投加过程合规，操作正确</w:t>
            </w:r>
          </w:p>
          <w:p>
            <w:pPr>
              <w:spacing w:line="276" w:lineRule="auto"/>
              <w:ind w:firstLine="31" w:firstLineChars="14"/>
              <w:rPr>
                <w:rFonts w:ascii="宋体" w:hAnsi="宋体" w:cs="宋体"/>
                <w:color w:val="auto"/>
                <w:sz w:val="21"/>
                <w:szCs w:val="21"/>
              </w:rPr>
            </w:pPr>
            <w:r>
              <w:rPr>
                <w:rFonts w:hint="eastAsia" w:ascii="宋体" w:hAnsi="宋体" w:cs="宋体"/>
                <w:color w:val="auto"/>
                <w:spacing w:val="8"/>
                <w:sz w:val="21"/>
                <w:szCs w:val="21"/>
              </w:rPr>
              <w:t>4.不得损坏厂内设施设备</w:t>
            </w:r>
          </w:p>
        </w:tc>
        <w:tc>
          <w:tcPr>
            <w:tcW w:w="3118"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每项目分值为5分，第1、2项每出现一次不符合情况扣1分；第3、4项每出现一次不合格情况扣2分；扣完为止</w:t>
            </w:r>
          </w:p>
        </w:tc>
        <w:tc>
          <w:tcPr>
            <w:tcW w:w="1276" w:type="dxa"/>
            <w:noWrap w:val="0"/>
            <w:vAlign w:val="top"/>
          </w:tcPr>
          <w:p>
            <w:pPr>
              <w:spacing w:line="276" w:lineRule="auto"/>
              <w:rPr>
                <w:rFonts w:ascii="宋体" w:hAnsi="宋体" w:cs="宋体"/>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02" w:type="dxa"/>
            <w:noWrap w:val="0"/>
            <w:vAlign w:val="top"/>
          </w:tcPr>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4.安全生产措施</w:t>
            </w:r>
          </w:p>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（20分）</w:t>
            </w:r>
          </w:p>
        </w:tc>
        <w:tc>
          <w:tcPr>
            <w:tcW w:w="3260" w:type="dxa"/>
            <w:noWrap w:val="0"/>
            <w:vAlign w:val="top"/>
          </w:tcPr>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1.提供每季度药剂安全情况自查表（详见附表三）</w:t>
            </w:r>
          </w:p>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2.合同期内提供不少于两次联合抢险演练及安全培训记录资料（针对危险化学品）</w:t>
            </w:r>
          </w:p>
          <w:p>
            <w:pPr>
              <w:spacing w:line="276" w:lineRule="auto"/>
              <w:ind w:firstLine="31" w:firstLineChars="14"/>
              <w:rPr>
                <w:rFonts w:ascii="宋体" w:hAnsi="宋体" w:cs="宋体"/>
                <w:color w:val="auto"/>
                <w:spacing w:val="8"/>
                <w:sz w:val="21"/>
                <w:szCs w:val="21"/>
              </w:rPr>
            </w:pPr>
            <w:r>
              <w:rPr>
                <w:rFonts w:hint="eastAsia" w:ascii="宋体" w:hAnsi="宋体" w:cs="宋体"/>
                <w:color w:val="auto"/>
                <w:spacing w:val="8"/>
                <w:sz w:val="21"/>
                <w:szCs w:val="21"/>
              </w:rPr>
              <w:t>3.若发生抢险情况，是否有及时提供抢险物资及人员</w:t>
            </w:r>
          </w:p>
          <w:p>
            <w:pPr>
              <w:spacing w:line="276" w:lineRule="auto"/>
              <w:ind w:firstLine="31" w:firstLineChars="14"/>
              <w:rPr>
                <w:rFonts w:ascii="宋体" w:hAnsi="宋体" w:cs="宋体"/>
                <w:b/>
                <w:color w:val="auto"/>
                <w:sz w:val="21"/>
                <w:szCs w:val="21"/>
              </w:rPr>
            </w:pPr>
            <w:r>
              <w:rPr>
                <w:rFonts w:hint="eastAsia" w:ascii="宋体" w:hAnsi="宋体" w:cs="宋体"/>
                <w:color w:val="auto"/>
                <w:spacing w:val="8"/>
                <w:sz w:val="21"/>
                <w:szCs w:val="21"/>
              </w:rPr>
              <w:t>4.每6个月提供至少一次药剂容器清洗服务（如供货期少于6个月的，供货期内需提供一次药剂容器清洗服务）（若甲方有清洗需求，则按实际情况进行评分；若甲方无清洗需求，则本项计满分）</w:t>
            </w:r>
          </w:p>
        </w:tc>
        <w:tc>
          <w:tcPr>
            <w:tcW w:w="3118"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每项目分值为5分，第1、2项每出现一次未按照要求提供资料扣2分；第3、4项出现一次扣5分</w:t>
            </w:r>
          </w:p>
        </w:tc>
        <w:tc>
          <w:tcPr>
            <w:tcW w:w="1276" w:type="dxa"/>
            <w:noWrap w:val="0"/>
            <w:vAlign w:val="top"/>
          </w:tcPr>
          <w:p>
            <w:pPr>
              <w:spacing w:line="276" w:lineRule="auto"/>
              <w:rPr>
                <w:rFonts w:ascii="宋体" w:hAnsi="宋体" w:cs="宋体"/>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702" w:type="dxa"/>
            <w:noWrap w:val="0"/>
            <w:vAlign w:val="top"/>
          </w:tcPr>
          <w:p>
            <w:pPr>
              <w:spacing w:line="276" w:lineRule="auto"/>
              <w:jc w:val="center"/>
              <w:rPr>
                <w:rFonts w:ascii="宋体" w:hAnsi="宋体" w:cs="宋体"/>
                <w:color w:val="auto"/>
                <w:spacing w:val="8"/>
                <w:sz w:val="21"/>
                <w:szCs w:val="21"/>
              </w:rPr>
            </w:pPr>
            <w:r>
              <w:rPr>
                <w:rFonts w:hint="eastAsia" w:ascii="宋体" w:hAnsi="宋体" w:cs="宋体"/>
                <w:color w:val="auto"/>
                <w:spacing w:val="8"/>
                <w:sz w:val="21"/>
                <w:szCs w:val="21"/>
              </w:rPr>
              <w:t>（上述4项得分之和）</w:t>
            </w:r>
          </w:p>
        </w:tc>
        <w:tc>
          <w:tcPr>
            <w:tcW w:w="3260" w:type="dxa"/>
            <w:noWrap w:val="0"/>
            <w:vAlign w:val="top"/>
          </w:tcPr>
          <w:p>
            <w:pPr>
              <w:spacing w:line="276" w:lineRule="auto"/>
              <w:jc w:val="center"/>
              <w:rPr>
                <w:rFonts w:ascii="宋体" w:hAnsi="宋体" w:cs="宋体"/>
                <w:color w:val="auto"/>
                <w:spacing w:val="8"/>
                <w:sz w:val="21"/>
                <w:szCs w:val="21"/>
              </w:rPr>
            </w:pPr>
          </w:p>
        </w:tc>
        <w:tc>
          <w:tcPr>
            <w:tcW w:w="3118" w:type="dxa"/>
            <w:noWrap w:val="0"/>
            <w:vAlign w:val="top"/>
          </w:tcPr>
          <w:p>
            <w:pPr>
              <w:spacing w:line="276" w:lineRule="auto"/>
              <w:jc w:val="center"/>
              <w:rPr>
                <w:rFonts w:ascii="宋体" w:hAnsi="宋体" w:cs="宋体"/>
                <w:color w:val="auto"/>
                <w:spacing w:val="8"/>
                <w:sz w:val="21"/>
                <w:szCs w:val="21"/>
              </w:rPr>
            </w:pPr>
          </w:p>
        </w:tc>
        <w:tc>
          <w:tcPr>
            <w:tcW w:w="1276" w:type="dxa"/>
            <w:noWrap w:val="0"/>
            <w:vAlign w:val="top"/>
          </w:tcPr>
          <w:p>
            <w:pPr>
              <w:spacing w:line="276" w:lineRule="auto"/>
              <w:rPr>
                <w:rFonts w:ascii="宋体" w:hAnsi="宋体" w:cs="宋体"/>
                <w:color w:val="auto"/>
                <w:spacing w:val="8"/>
                <w:sz w:val="21"/>
                <w:szCs w:val="21"/>
              </w:rPr>
            </w:pPr>
          </w:p>
        </w:tc>
      </w:tr>
    </w:tbl>
    <w:p>
      <w:pPr>
        <w:spacing w:line="276" w:lineRule="auto"/>
        <w:ind w:left="791" w:hanging="791" w:hangingChars="350"/>
        <w:rPr>
          <w:color w:val="auto"/>
        </w:rPr>
      </w:pPr>
      <w:r>
        <w:rPr>
          <w:rFonts w:hint="eastAsia" w:ascii="宋体" w:hAnsi="宋体" w:cs="宋体"/>
          <w:color w:val="auto"/>
          <w:spacing w:val="8"/>
          <w:sz w:val="21"/>
          <w:szCs w:val="21"/>
        </w:rPr>
        <w:t>注：（1）</w:t>
      </w:r>
      <w:r>
        <w:rPr>
          <w:rFonts w:hint="eastAsia" w:ascii="宋体" w:hAnsi="宋体" w:cs="宋体"/>
          <w:color w:val="auto"/>
          <w:sz w:val="21"/>
          <w:szCs w:val="21"/>
        </w:rPr>
        <w:t>交货准时是指交货不延误或适当提前交货从而保证库存充足，但提前交货须以甲方可以存储的容量为限，若超过甲方的存储能力，甲方有权拒绝乙方提前交货。</w:t>
      </w:r>
    </w:p>
    <w:tbl>
      <w:tblPr>
        <w:tblStyle w:val="18"/>
        <w:tblpPr w:leftFromText="180" w:rightFromText="180" w:vertAnchor="text" w:horzAnchor="margin" w:tblpY="518"/>
        <w:tblOverlap w:val="never"/>
        <w:tblW w:w="9491" w:type="dxa"/>
        <w:tblInd w:w="0" w:type="dxa"/>
        <w:tblLayout w:type="fixed"/>
        <w:tblCellMar>
          <w:top w:w="0" w:type="dxa"/>
          <w:left w:w="0" w:type="dxa"/>
          <w:bottom w:w="0" w:type="dxa"/>
          <w:right w:w="0" w:type="dxa"/>
        </w:tblCellMar>
      </w:tblPr>
      <w:tblGrid>
        <w:gridCol w:w="1430"/>
        <w:gridCol w:w="1701"/>
        <w:gridCol w:w="3192"/>
        <w:gridCol w:w="1627"/>
        <w:gridCol w:w="1541"/>
      </w:tblGrid>
      <w:tr>
        <w:tblPrEx>
          <w:tblCellMar>
            <w:top w:w="0" w:type="dxa"/>
            <w:left w:w="0" w:type="dxa"/>
            <w:bottom w:w="0" w:type="dxa"/>
            <w:right w:w="0" w:type="dxa"/>
          </w:tblCellMar>
        </w:tblPrEx>
        <w:trPr>
          <w:trHeight w:val="839" w:hRule="atLeast"/>
        </w:trPr>
        <w:tc>
          <w:tcPr>
            <w:tcW w:w="9491" w:type="dxa"/>
            <w:gridSpan w:val="5"/>
            <w:tcBorders>
              <w:top w:val="nil"/>
              <w:left w:val="nil"/>
              <w:bottom w:val="nil"/>
              <w:right w:val="nil"/>
            </w:tcBorders>
            <w:shd w:val="clear" w:color="auto" w:fill="auto"/>
            <w:noWrap/>
            <w:tcMar>
              <w:top w:w="12" w:type="dxa"/>
              <w:left w:w="12" w:type="dxa"/>
              <w:right w:w="12" w:type="dxa"/>
            </w:tcMar>
            <w:vAlign w:val="center"/>
          </w:tcPr>
          <w:p>
            <w:pPr>
              <w:spacing w:line="360" w:lineRule="auto"/>
              <w:jc w:val="both"/>
              <w:textAlignment w:val="center"/>
              <w:rPr>
                <w:rFonts w:hint="eastAsia" w:ascii="宋体" w:hAnsi="宋体"/>
                <w:b/>
                <w:bCs/>
                <w:color w:val="auto"/>
                <w:sz w:val="21"/>
                <w:szCs w:val="21"/>
              </w:rPr>
            </w:pPr>
          </w:p>
          <w:p>
            <w:pPr>
              <w:spacing w:line="360" w:lineRule="auto"/>
              <w:jc w:val="both"/>
              <w:textAlignment w:val="center"/>
              <w:rPr>
                <w:rFonts w:hint="eastAsia" w:ascii="宋体" w:hAnsi="宋体"/>
                <w:b/>
                <w:bCs/>
                <w:color w:val="auto"/>
                <w:sz w:val="21"/>
                <w:szCs w:val="21"/>
              </w:rPr>
            </w:pPr>
          </w:p>
          <w:p>
            <w:pPr>
              <w:spacing w:line="360" w:lineRule="auto"/>
              <w:jc w:val="both"/>
              <w:textAlignment w:val="center"/>
              <w:rPr>
                <w:rStyle w:val="26"/>
                <w:rFonts w:hint="default"/>
                <w:color w:val="auto"/>
                <w:sz w:val="21"/>
                <w:szCs w:val="21"/>
              </w:rPr>
            </w:pPr>
            <w:r>
              <w:rPr>
                <w:rFonts w:hint="eastAsia" w:ascii="宋体" w:hAnsi="宋体"/>
                <w:b/>
                <w:bCs/>
                <w:color w:val="auto"/>
                <w:sz w:val="21"/>
                <w:szCs w:val="21"/>
              </w:rPr>
              <w:t>附表3-1、</w:t>
            </w:r>
            <w:r>
              <w:rPr>
                <w:rStyle w:val="25"/>
                <w:rFonts w:hint="default"/>
                <w:b/>
                <w:bCs/>
                <w:color w:val="auto"/>
                <w:sz w:val="21"/>
                <w:szCs w:val="21"/>
              </w:rPr>
              <w:t>药剂安全情况自查表（危险化学品）</w:t>
            </w:r>
          </w:p>
          <w:p>
            <w:pPr>
              <w:spacing w:line="360" w:lineRule="auto"/>
              <w:jc w:val="center"/>
              <w:textAlignment w:val="center"/>
              <w:rPr>
                <w:rFonts w:ascii="宋体" w:hAnsi="宋体" w:cs="宋体"/>
                <w:color w:val="auto"/>
                <w:sz w:val="21"/>
                <w:szCs w:val="21"/>
                <w:u w:val="single"/>
              </w:rPr>
            </w:pPr>
            <w:r>
              <w:rPr>
                <w:rStyle w:val="26"/>
                <w:rFonts w:hint="default"/>
                <w:color w:val="auto"/>
                <w:sz w:val="21"/>
                <w:szCs w:val="21"/>
              </w:rPr>
              <w:t xml:space="preserve">         </w:t>
            </w:r>
            <w:r>
              <w:rPr>
                <w:rStyle w:val="25"/>
                <w:rFonts w:hint="default"/>
                <w:color w:val="auto"/>
                <w:sz w:val="21"/>
                <w:szCs w:val="21"/>
              </w:rPr>
              <w:t>年</w:t>
            </w:r>
            <w:r>
              <w:rPr>
                <w:rStyle w:val="26"/>
                <w:rFonts w:hint="default"/>
                <w:color w:val="auto"/>
                <w:sz w:val="21"/>
                <w:szCs w:val="21"/>
              </w:rPr>
              <w:t xml:space="preserve">       </w:t>
            </w:r>
            <w:r>
              <w:rPr>
                <w:rStyle w:val="25"/>
                <w:rFonts w:hint="default"/>
                <w:color w:val="auto"/>
                <w:sz w:val="21"/>
                <w:szCs w:val="21"/>
              </w:rPr>
              <w:t>药剂安全情况自查表（危险化学品）</w:t>
            </w:r>
          </w:p>
        </w:tc>
      </w:tr>
      <w:tr>
        <w:tblPrEx>
          <w:tblCellMar>
            <w:top w:w="0" w:type="dxa"/>
            <w:left w:w="0" w:type="dxa"/>
            <w:bottom w:w="0" w:type="dxa"/>
            <w:right w:w="0" w:type="dxa"/>
          </w:tblCellMar>
        </w:tblPrEx>
        <w:trPr>
          <w:trHeight w:val="660" w:hRule="atLeast"/>
        </w:trPr>
        <w:tc>
          <w:tcPr>
            <w:tcW w:w="9491" w:type="dxa"/>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自查单位（盖章）：</w:t>
            </w:r>
          </w:p>
        </w:tc>
      </w:tr>
      <w:tr>
        <w:tblPrEx>
          <w:tblCellMar>
            <w:top w:w="0" w:type="dxa"/>
            <w:left w:w="0" w:type="dxa"/>
            <w:bottom w:w="0" w:type="dxa"/>
            <w:right w:w="0" w:type="dxa"/>
          </w:tblCellMar>
        </w:tblPrEx>
        <w:trPr>
          <w:trHeight w:val="720" w:hRule="atLeast"/>
        </w:trPr>
        <w:tc>
          <w:tcPr>
            <w:tcW w:w="9491" w:type="dxa"/>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检查日期：</w:t>
            </w:r>
          </w:p>
        </w:tc>
      </w:tr>
      <w:tr>
        <w:tblPrEx>
          <w:tblCellMar>
            <w:top w:w="0" w:type="dxa"/>
            <w:left w:w="0" w:type="dxa"/>
            <w:bottom w:w="0" w:type="dxa"/>
            <w:right w:w="0" w:type="dxa"/>
          </w:tblCellMar>
        </w:tblPrEx>
        <w:trPr>
          <w:trHeight w:val="540" w:hRule="atLeast"/>
        </w:trPr>
        <w:tc>
          <w:tcPr>
            <w:tcW w:w="1430" w:type="dxa"/>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序号</w:t>
            </w:r>
          </w:p>
        </w:tc>
        <w:tc>
          <w:tcPr>
            <w:tcW w:w="1701"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内容</w:t>
            </w:r>
          </w:p>
        </w:tc>
        <w:tc>
          <w:tcPr>
            <w:tcW w:w="3192"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主要检查内容</w:t>
            </w:r>
          </w:p>
        </w:tc>
        <w:tc>
          <w:tcPr>
            <w:tcW w:w="1627"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检查结果</w:t>
            </w:r>
          </w:p>
        </w:tc>
        <w:tc>
          <w:tcPr>
            <w:tcW w:w="1541"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存在问题及整改措施</w:t>
            </w:r>
          </w:p>
        </w:tc>
      </w:tr>
      <w:tr>
        <w:tblPrEx>
          <w:tblCellMar>
            <w:top w:w="0" w:type="dxa"/>
            <w:left w:w="0" w:type="dxa"/>
            <w:bottom w:w="0" w:type="dxa"/>
            <w:right w:w="0" w:type="dxa"/>
          </w:tblCellMar>
        </w:tblPrEx>
        <w:trPr>
          <w:trHeight w:val="409" w:hRule="atLeast"/>
        </w:trPr>
        <w:tc>
          <w:tcPr>
            <w:tcW w:w="1430"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一、台账检查</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生产、经营资质     </w:t>
            </w:r>
          </w:p>
        </w:tc>
        <w:tc>
          <w:tcPr>
            <w:tcW w:w="3192"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1、危险化学品安全使用许可证。                   2、危险化学品经营许可证</w:t>
            </w:r>
          </w:p>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3、营业执照。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4、危险化学品安全生产许可证</w:t>
            </w:r>
          </w:p>
        </w:tc>
        <w:tc>
          <w:tcPr>
            <w:tcW w:w="1627"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Style w:val="27"/>
                <w:rFonts w:ascii="宋体" w:hAnsi="宋体" w:eastAsia="宋体"/>
                <w:color w:val="auto"/>
                <w:sz w:val="21"/>
                <w:szCs w:val="21"/>
              </w:rPr>
              <w:t></w:t>
            </w:r>
            <w:r>
              <w:rPr>
                <w:rStyle w:val="28"/>
                <w:rFonts w:hint="default"/>
                <w:color w:val="auto"/>
                <w:sz w:val="21"/>
                <w:szCs w:val="21"/>
              </w:rPr>
              <w:t xml:space="preserve">有    </w:t>
            </w:r>
            <w:r>
              <w:rPr>
                <w:rStyle w:val="27"/>
                <w:rFonts w:ascii="宋体" w:hAnsi="宋体" w:eastAsia="宋体"/>
                <w:color w:val="auto"/>
                <w:sz w:val="21"/>
                <w:szCs w:val="21"/>
              </w:rPr>
              <w:t></w:t>
            </w:r>
            <w:r>
              <w:rPr>
                <w:rStyle w:val="28"/>
                <w:rFonts w:hint="default"/>
                <w:color w:val="auto"/>
                <w:sz w:val="21"/>
                <w:szCs w:val="21"/>
              </w:rPr>
              <w:t>没有</w:t>
            </w:r>
          </w:p>
        </w:tc>
        <w:tc>
          <w:tcPr>
            <w:tcW w:w="1541" w:type="dxa"/>
            <w:vMerge w:val="restart"/>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1017"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restart"/>
            <w:tcBorders>
              <w:top w:val="single" w:color="000000" w:sz="8" w:space="0"/>
              <w:left w:val="single" w:color="000000" w:sz="8" w:space="0"/>
              <w:bottom w:val="single" w:color="000000" w:sz="8" w:space="0"/>
              <w:right w:val="single" w:color="000000" w:sz="4"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运输资质及产品   </w:t>
            </w:r>
          </w:p>
        </w:tc>
        <w:tc>
          <w:tcPr>
            <w:tcW w:w="3192" w:type="dxa"/>
            <w:vMerge w:val="restart"/>
            <w:tcBorders>
              <w:top w:val="single" w:color="000000" w:sz="8" w:space="0"/>
              <w:left w:val="single" w:color="000000" w:sz="4" w:space="0"/>
              <w:bottom w:val="nil"/>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1、次氯酸钠车队的运输资质。                   2、剧毒化学品道路运输通行证。                 3、送货人员的证件资料及职业卫生相关资料。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4、运输产品的车辆需悬挂或喷涂符合国家标准的警示标志</w:t>
            </w:r>
          </w:p>
        </w:tc>
        <w:tc>
          <w:tcPr>
            <w:tcW w:w="1627"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Style w:val="27"/>
                <w:rFonts w:ascii="宋体" w:hAnsi="宋体" w:eastAsia="宋体"/>
                <w:color w:val="auto"/>
                <w:sz w:val="21"/>
                <w:szCs w:val="21"/>
              </w:rPr>
              <w:t></w:t>
            </w:r>
            <w:r>
              <w:rPr>
                <w:rStyle w:val="28"/>
                <w:rFonts w:hint="default"/>
                <w:color w:val="auto"/>
                <w:sz w:val="21"/>
                <w:szCs w:val="21"/>
              </w:rPr>
              <w:t xml:space="preserve">有    </w:t>
            </w:r>
            <w:r>
              <w:rPr>
                <w:rStyle w:val="27"/>
                <w:rFonts w:ascii="宋体" w:hAnsi="宋体" w:eastAsia="宋体"/>
                <w:color w:val="auto"/>
                <w:sz w:val="21"/>
                <w:szCs w:val="21"/>
              </w:rPr>
              <w:t></w:t>
            </w:r>
            <w:r>
              <w:rPr>
                <w:rStyle w:val="28"/>
                <w:rFonts w:hint="default"/>
                <w:color w:val="auto"/>
                <w:sz w:val="21"/>
                <w:szCs w:val="21"/>
              </w:rPr>
              <w:t>没有</w:t>
            </w:r>
          </w:p>
        </w:tc>
        <w:tc>
          <w:tcPr>
            <w:tcW w:w="1541"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276"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2408"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4" w:space="0"/>
              <w:bottom w:val="nil"/>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276"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安全管理台账</w:t>
            </w:r>
          </w:p>
        </w:tc>
        <w:tc>
          <w:tcPr>
            <w:tcW w:w="3192"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1、厂区安全生产规章制度。                     2、运送货物人员的安全培训资料、考核情况。    </w:t>
            </w:r>
          </w:p>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3、安全防护用品的购置和发放记录。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4、安全月度检查及整改情况台账。               5、应急预案、应急演练、应急救援器材、设备台账</w:t>
            </w:r>
          </w:p>
        </w:tc>
        <w:tc>
          <w:tcPr>
            <w:tcW w:w="1627"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Style w:val="27"/>
                <w:rFonts w:ascii="宋体" w:hAnsi="宋体" w:eastAsia="宋体"/>
                <w:color w:val="auto"/>
                <w:sz w:val="21"/>
                <w:szCs w:val="21"/>
              </w:rPr>
              <w:t></w:t>
            </w:r>
            <w:r>
              <w:rPr>
                <w:rStyle w:val="28"/>
                <w:rFonts w:hint="default"/>
                <w:color w:val="auto"/>
                <w:sz w:val="21"/>
                <w:szCs w:val="21"/>
              </w:rPr>
              <w:t xml:space="preserve">有   </w:t>
            </w:r>
            <w:r>
              <w:rPr>
                <w:rStyle w:val="27"/>
                <w:rFonts w:ascii="宋体" w:hAnsi="宋体" w:eastAsia="宋体"/>
                <w:color w:val="auto"/>
                <w:sz w:val="21"/>
                <w:szCs w:val="21"/>
              </w:rPr>
              <w:t></w:t>
            </w:r>
            <w:r>
              <w:rPr>
                <w:rStyle w:val="28"/>
                <w:rFonts w:hint="default"/>
                <w:color w:val="auto"/>
                <w:sz w:val="21"/>
                <w:szCs w:val="21"/>
              </w:rPr>
              <w:t>没有</w:t>
            </w:r>
          </w:p>
        </w:tc>
        <w:tc>
          <w:tcPr>
            <w:tcW w:w="1541"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2144"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二、现场检查</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生产区域      </w:t>
            </w:r>
          </w:p>
        </w:tc>
        <w:tc>
          <w:tcPr>
            <w:tcW w:w="3192"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1、生产区域安全警示标示、、储存区域的安全警示标示、装卸区域的安全警示标示。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2、安全防护用品、救援物资的现场储备情况。</w:t>
            </w:r>
          </w:p>
        </w:tc>
        <w:tc>
          <w:tcPr>
            <w:tcW w:w="1627"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Style w:val="27"/>
                <w:rFonts w:ascii="宋体" w:hAnsi="宋体" w:eastAsia="宋体"/>
                <w:color w:val="auto"/>
                <w:sz w:val="21"/>
                <w:szCs w:val="21"/>
              </w:rPr>
              <w:t></w:t>
            </w:r>
            <w:r>
              <w:rPr>
                <w:rStyle w:val="28"/>
                <w:rFonts w:hint="default"/>
                <w:color w:val="auto"/>
                <w:sz w:val="21"/>
                <w:szCs w:val="21"/>
              </w:rPr>
              <w:t xml:space="preserve">有    </w:t>
            </w:r>
            <w:r>
              <w:rPr>
                <w:rStyle w:val="27"/>
                <w:rFonts w:ascii="宋体" w:hAnsi="宋体" w:eastAsia="宋体"/>
                <w:color w:val="auto"/>
                <w:sz w:val="21"/>
                <w:szCs w:val="21"/>
              </w:rPr>
              <w:t></w:t>
            </w:r>
            <w:r>
              <w:rPr>
                <w:rStyle w:val="28"/>
                <w:rFonts w:hint="default"/>
                <w:color w:val="auto"/>
                <w:sz w:val="21"/>
                <w:szCs w:val="21"/>
              </w:rPr>
              <w:t>没有</w:t>
            </w:r>
          </w:p>
        </w:tc>
        <w:tc>
          <w:tcPr>
            <w:tcW w:w="1541" w:type="dxa"/>
            <w:vMerge w:val="restart"/>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4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3192"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627"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1541"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276" w:lineRule="auto"/>
              <w:rPr>
                <w:rFonts w:ascii="宋体" w:hAnsi="宋体" w:cs="宋体"/>
                <w:color w:val="auto"/>
                <w:sz w:val="21"/>
                <w:szCs w:val="21"/>
              </w:rPr>
            </w:pPr>
          </w:p>
        </w:tc>
      </w:tr>
      <w:tr>
        <w:tblPrEx>
          <w:tblCellMar>
            <w:top w:w="0" w:type="dxa"/>
            <w:left w:w="0" w:type="dxa"/>
            <w:bottom w:w="0" w:type="dxa"/>
            <w:right w:w="0" w:type="dxa"/>
          </w:tblCellMar>
        </w:tblPrEx>
        <w:trPr>
          <w:trHeight w:val="557" w:hRule="atLeast"/>
        </w:trPr>
        <w:tc>
          <w:tcPr>
            <w:tcW w:w="9491" w:type="dxa"/>
            <w:gridSpan w:val="5"/>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备注：存在问题及整改措施需提供相关图片资料。自查表需按照合同约定及时提交至甲方辖下各分（子）公司进行考核评分</w:t>
            </w:r>
          </w:p>
        </w:tc>
      </w:tr>
    </w:tbl>
    <w:p>
      <w:pPr>
        <w:spacing w:line="360" w:lineRule="auto"/>
        <w:rPr>
          <w:rFonts w:hint="eastAsia" w:ascii="宋体" w:hAnsi="宋体"/>
          <w:b/>
          <w:color w:val="auto"/>
          <w:sz w:val="21"/>
          <w:szCs w:val="21"/>
        </w:rPr>
      </w:pPr>
    </w:p>
    <w:p>
      <w:pPr>
        <w:spacing w:line="360" w:lineRule="auto"/>
        <w:rPr>
          <w:rFonts w:hint="eastAsia" w:ascii="宋体" w:hAnsi="宋体"/>
          <w:b/>
          <w:color w:val="auto"/>
          <w:sz w:val="21"/>
          <w:szCs w:val="21"/>
        </w:rPr>
      </w:pPr>
    </w:p>
    <w:p>
      <w:pPr>
        <w:spacing w:line="360" w:lineRule="auto"/>
        <w:rPr>
          <w:rFonts w:ascii="宋体" w:hAnsi="宋体"/>
          <w:b/>
          <w:color w:val="auto"/>
          <w:sz w:val="21"/>
          <w:szCs w:val="21"/>
        </w:rPr>
      </w:pPr>
      <w:r>
        <w:rPr>
          <w:rFonts w:hint="eastAsia" w:ascii="宋体" w:hAnsi="宋体"/>
          <w:b/>
          <w:color w:val="auto"/>
          <w:sz w:val="21"/>
          <w:szCs w:val="21"/>
        </w:rPr>
        <w:t>附表3-2、</w:t>
      </w:r>
      <w:r>
        <w:rPr>
          <w:rStyle w:val="25"/>
          <w:rFonts w:hint="default"/>
          <w:b/>
          <w:bCs/>
          <w:color w:val="auto"/>
          <w:sz w:val="21"/>
          <w:szCs w:val="21"/>
        </w:rPr>
        <w:t>药剂安全情况自查表（普通化学品）</w:t>
      </w:r>
    </w:p>
    <w:tbl>
      <w:tblPr>
        <w:tblStyle w:val="18"/>
        <w:tblW w:w="9935" w:type="dxa"/>
        <w:tblInd w:w="0" w:type="dxa"/>
        <w:tblLayout w:type="autofit"/>
        <w:tblCellMar>
          <w:top w:w="0" w:type="dxa"/>
          <w:left w:w="0" w:type="dxa"/>
          <w:bottom w:w="0" w:type="dxa"/>
          <w:right w:w="0" w:type="dxa"/>
        </w:tblCellMar>
      </w:tblPr>
      <w:tblGrid>
        <w:gridCol w:w="1769"/>
        <w:gridCol w:w="1526"/>
        <w:gridCol w:w="2538"/>
        <w:gridCol w:w="1985"/>
        <w:gridCol w:w="2117"/>
      </w:tblGrid>
      <w:tr>
        <w:tblPrEx>
          <w:tblCellMar>
            <w:top w:w="0" w:type="dxa"/>
            <w:left w:w="0" w:type="dxa"/>
            <w:bottom w:w="0" w:type="dxa"/>
            <w:right w:w="0" w:type="dxa"/>
          </w:tblCellMar>
        </w:tblPrEx>
        <w:trPr>
          <w:trHeight w:val="900" w:hRule="atLeast"/>
        </w:trPr>
        <w:tc>
          <w:tcPr>
            <w:tcW w:w="9935" w:type="dxa"/>
            <w:gridSpan w:val="5"/>
            <w:tcBorders>
              <w:top w:val="nil"/>
              <w:left w:val="nil"/>
              <w:bottom w:val="nil"/>
              <w:right w:val="nil"/>
            </w:tcBorders>
            <w:shd w:val="clear" w:color="auto" w:fill="auto"/>
            <w:noWrap/>
            <w:tcMar>
              <w:top w:w="12" w:type="dxa"/>
              <w:left w:w="12" w:type="dxa"/>
              <w:right w:w="12" w:type="dxa"/>
            </w:tcMar>
            <w:vAlign w:val="center"/>
          </w:tcPr>
          <w:p>
            <w:pPr>
              <w:spacing w:line="360" w:lineRule="auto"/>
              <w:jc w:val="center"/>
              <w:textAlignment w:val="center"/>
              <w:rPr>
                <w:rFonts w:ascii="宋体" w:hAnsi="宋体" w:cs="宋体"/>
                <w:color w:val="auto"/>
                <w:sz w:val="21"/>
                <w:szCs w:val="21"/>
                <w:u w:val="single"/>
              </w:rPr>
            </w:pP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药剂安全情况自查表（普通化学品）</w:t>
            </w:r>
          </w:p>
        </w:tc>
      </w:tr>
      <w:tr>
        <w:tblPrEx>
          <w:tblCellMar>
            <w:top w:w="0" w:type="dxa"/>
            <w:left w:w="0" w:type="dxa"/>
            <w:bottom w:w="0" w:type="dxa"/>
            <w:right w:w="0" w:type="dxa"/>
          </w:tblCellMar>
        </w:tblPrEx>
        <w:trPr>
          <w:trHeight w:val="600" w:hRule="atLeast"/>
        </w:trPr>
        <w:tc>
          <w:tcPr>
            <w:tcW w:w="9935" w:type="dxa"/>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自检单位：（盖章）</w:t>
            </w:r>
          </w:p>
        </w:tc>
      </w:tr>
      <w:tr>
        <w:tblPrEx>
          <w:tblCellMar>
            <w:top w:w="0" w:type="dxa"/>
            <w:left w:w="0" w:type="dxa"/>
            <w:bottom w:w="0" w:type="dxa"/>
            <w:right w:w="0" w:type="dxa"/>
          </w:tblCellMar>
        </w:tblPrEx>
        <w:trPr>
          <w:trHeight w:val="540" w:hRule="atLeast"/>
        </w:trPr>
        <w:tc>
          <w:tcPr>
            <w:tcW w:w="9935" w:type="dxa"/>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检查日期：</w:t>
            </w:r>
          </w:p>
        </w:tc>
      </w:tr>
      <w:tr>
        <w:tblPrEx>
          <w:tblCellMar>
            <w:top w:w="0" w:type="dxa"/>
            <w:left w:w="0" w:type="dxa"/>
            <w:bottom w:w="0" w:type="dxa"/>
            <w:right w:w="0" w:type="dxa"/>
          </w:tblCellMar>
        </w:tblPrEx>
        <w:trPr>
          <w:trHeight w:val="720" w:hRule="atLeast"/>
        </w:trPr>
        <w:tc>
          <w:tcPr>
            <w:tcW w:w="1769" w:type="dxa"/>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序号</w:t>
            </w:r>
          </w:p>
        </w:tc>
        <w:tc>
          <w:tcPr>
            <w:tcW w:w="1526"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内容</w:t>
            </w:r>
          </w:p>
        </w:tc>
        <w:tc>
          <w:tcPr>
            <w:tcW w:w="2538"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主要检查内容</w:t>
            </w:r>
          </w:p>
        </w:tc>
        <w:tc>
          <w:tcPr>
            <w:tcW w:w="1985"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检查结果</w:t>
            </w:r>
          </w:p>
        </w:tc>
        <w:tc>
          <w:tcPr>
            <w:tcW w:w="2117"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spacing w:line="360" w:lineRule="auto"/>
              <w:jc w:val="center"/>
              <w:textAlignment w:val="center"/>
              <w:rPr>
                <w:rFonts w:ascii="宋体" w:hAnsi="宋体" w:cs="宋体"/>
                <w:color w:val="auto"/>
                <w:sz w:val="21"/>
                <w:szCs w:val="21"/>
              </w:rPr>
            </w:pPr>
            <w:r>
              <w:rPr>
                <w:rFonts w:hint="eastAsia" w:ascii="宋体" w:hAnsi="宋体" w:cs="宋体"/>
                <w:color w:val="auto"/>
                <w:sz w:val="21"/>
                <w:szCs w:val="21"/>
              </w:rPr>
              <w:t>存在问题及整改措施</w:t>
            </w:r>
          </w:p>
        </w:tc>
      </w:tr>
      <w:tr>
        <w:tblPrEx>
          <w:tblCellMar>
            <w:top w:w="0" w:type="dxa"/>
            <w:left w:w="0" w:type="dxa"/>
            <w:bottom w:w="0" w:type="dxa"/>
            <w:right w:w="0" w:type="dxa"/>
          </w:tblCellMar>
        </w:tblPrEx>
        <w:trPr>
          <w:trHeight w:val="409" w:hRule="atLeast"/>
        </w:trPr>
        <w:tc>
          <w:tcPr>
            <w:tcW w:w="1769"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一、台账检查</w:t>
            </w:r>
          </w:p>
        </w:tc>
        <w:tc>
          <w:tcPr>
            <w:tcW w:w="1526"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生产、经营资质     </w:t>
            </w:r>
          </w:p>
        </w:tc>
        <w:tc>
          <w:tcPr>
            <w:tcW w:w="2538"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1、经营许可证。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2、营业执照。              3、安全生产许可证</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Fonts w:ascii="宋体" w:hAnsi="宋体" w:cs="Wingdings 2"/>
                <w:color w:val="auto"/>
                <w:sz w:val="21"/>
                <w:szCs w:val="21"/>
              </w:rPr>
              <w:t></w:t>
            </w:r>
            <w:r>
              <w:rPr>
                <w:rFonts w:hint="eastAsia" w:ascii="宋体" w:hAnsi="宋体" w:cs="宋体"/>
                <w:color w:val="auto"/>
                <w:sz w:val="21"/>
                <w:szCs w:val="21"/>
              </w:rPr>
              <w:t xml:space="preserve">有    </w:t>
            </w:r>
            <w:r>
              <w:rPr>
                <w:rFonts w:ascii="宋体" w:hAnsi="宋体" w:cs="Wingdings 2"/>
                <w:color w:val="auto"/>
                <w:sz w:val="21"/>
                <w:szCs w:val="21"/>
              </w:rPr>
              <w:t></w:t>
            </w:r>
            <w:r>
              <w:rPr>
                <w:rFonts w:hint="eastAsia" w:ascii="宋体" w:hAnsi="宋体" w:cs="宋体"/>
                <w:color w:val="auto"/>
                <w:sz w:val="21"/>
                <w:szCs w:val="21"/>
              </w:rPr>
              <w:t>没有</w:t>
            </w:r>
          </w:p>
        </w:tc>
        <w:tc>
          <w:tcPr>
            <w:tcW w:w="2117" w:type="dxa"/>
            <w:vMerge w:val="restart"/>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2117"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900"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2117" w:type="dxa"/>
            <w:vMerge w:val="continue"/>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restart"/>
            <w:tcBorders>
              <w:top w:val="single" w:color="000000" w:sz="8" w:space="0"/>
              <w:left w:val="single" w:color="000000" w:sz="8" w:space="0"/>
              <w:bottom w:val="single" w:color="000000" w:sz="8" w:space="0"/>
              <w:right w:val="single" w:color="000000" w:sz="4"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运输资质   </w:t>
            </w:r>
          </w:p>
        </w:tc>
        <w:tc>
          <w:tcPr>
            <w:tcW w:w="2538" w:type="dxa"/>
            <w:vMerge w:val="restart"/>
            <w:tcBorders>
              <w:top w:val="single" w:color="000000" w:sz="8" w:space="0"/>
              <w:left w:val="single" w:color="000000" w:sz="4" w:space="0"/>
              <w:bottom w:val="nil"/>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hint="eastAsia" w:ascii="宋体" w:hAnsi="宋体" w:cs="宋体"/>
                <w:color w:val="auto"/>
                <w:sz w:val="21"/>
                <w:szCs w:val="21"/>
              </w:rPr>
            </w:pPr>
            <w:r>
              <w:rPr>
                <w:rFonts w:hint="eastAsia" w:ascii="宋体" w:hAnsi="宋体" w:cs="宋体"/>
                <w:color w:val="auto"/>
                <w:sz w:val="21"/>
                <w:szCs w:val="21"/>
              </w:rPr>
              <w:t xml:space="preserve">1、硫酸铝车队的运输资质                     2、道路运输许可证。    </w:t>
            </w:r>
          </w:p>
          <w:p>
            <w:pPr>
              <w:spacing w:line="276" w:lineRule="auto"/>
              <w:textAlignment w:val="center"/>
              <w:rPr>
                <w:rFonts w:ascii="宋体" w:hAnsi="宋体" w:cs="宋体"/>
                <w:color w:val="auto"/>
                <w:sz w:val="21"/>
                <w:szCs w:val="21"/>
              </w:rPr>
            </w:pPr>
            <w:r>
              <w:rPr>
                <w:rFonts w:hint="eastAsia" w:ascii="宋体" w:hAnsi="宋体" w:cs="宋体"/>
                <w:color w:val="auto"/>
                <w:sz w:val="21"/>
                <w:szCs w:val="21"/>
              </w:rPr>
              <w:t>3、送货人员的证件资料及职业卫生相关资料</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Fonts w:ascii="宋体" w:hAnsi="宋体" w:cs="Wingdings 2"/>
                <w:color w:val="auto"/>
                <w:sz w:val="21"/>
                <w:szCs w:val="21"/>
              </w:rPr>
              <w:t></w:t>
            </w:r>
            <w:r>
              <w:rPr>
                <w:rFonts w:hint="eastAsia" w:ascii="宋体" w:hAnsi="宋体" w:cs="宋体"/>
                <w:color w:val="auto"/>
                <w:sz w:val="21"/>
                <w:szCs w:val="21"/>
              </w:rPr>
              <w:t xml:space="preserve">有    </w:t>
            </w:r>
            <w:r>
              <w:rPr>
                <w:rFonts w:ascii="宋体" w:hAnsi="宋体" w:cs="Wingdings 2"/>
                <w:color w:val="auto"/>
                <w:sz w:val="21"/>
                <w:szCs w:val="21"/>
              </w:rPr>
              <w:t></w:t>
            </w:r>
            <w:r>
              <w:rPr>
                <w:rFonts w:hint="eastAsia" w:ascii="宋体" w:hAnsi="宋体" w:cs="宋体"/>
                <w:color w:val="auto"/>
                <w:sz w:val="21"/>
                <w:szCs w:val="21"/>
              </w:rPr>
              <w:t>没有</w:t>
            </w:r>
          </w:p>
        </w:tc>
        <w:tc>
          <w:tcPr>
            <w:tcW w:w="2117"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360" w:lineRule="auto"/>
              <w:jc w:val="center"/>
              <w:rPr>
                <w:rFonts w:ascii="宋体" w:hAnsi="宋体" w:cs="宋体"/>
                <w:color w:val="auto"/>
                <w:sz w:val="21"/>
                <w:szCs w:val="21"/>
              </w:rPr>
            </w:pPr>
          </w:p>
        </w:tc>
      </w:tr>
      <w:tr>
        <w:trPr>
          <w:trHeight w:val="1300"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8" w:space="0"/>
              <w:bottom w:val="single" w:color="000000" w:sz="8"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4" w:space="0"/>
              <w:bottom w:val="nil"/>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2117"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360"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安全管理台账</w:t>
            </w:r>
          </w:p>
        </w:tc>
        <w:tc>
          <w:tcPr>
            <w:tcW w:w="2538"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1、厂区安全生产规章制度                     2、运送货物人员岗前培训资料。                 3、安全防护用品的购置和发放记录。             4、安全月度检查及整改情况台账。                 5、应急预案、应急演练记录</w:t>
            </w:r>
          </w:p>
        </w:tc>
        <w:tc>
          <w:tcPr>
            <w:tcW w:w="1985"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Fonts w:ascii="宋体" w:hAnsi="宋体" w:cs="Wingdings 2"/>
                <w:color w:val="auto"/>
                <w:sz w:val="21"/>
                <w:szCs w:val="21"/>
              </w:rPr>
              <w:t></w:t>
            </w:r>
            <w:r>
              <w:rPr>
                <w:rFonts w:hint="eastAsia" w:ascii="宋体" w:hAnsi="宋体" w:cs="宋体"/>
                <w:color w:val="auto"/>
                <w:sz w:val="21"/>
                <w:szCs w:val="21"/>
              </w:rPr>
              <w:t xml:space="preserve">有     </w:t>
            </w:r>
            <w:r>
              <w:rPr>
                <w:rFonts w:ascii="宋体" w:hAnsi="宋体" w:cs="Wingdings 2"/>
                <w:color w:val="auto"/>
                <w:sz w:val="21"/>
                <w:szCs w:val="21"/>
              </w:rPr>
              <w:t></w:t>
            </w:r>
            <w:r>
              <w:rPr>
                <w:rFonts w:hint="eastAsia" w:ascii="宋体" w:hAnsi="宋体" w:cs="宋体"/>
                <w:color w:val="auto"/>
                <w:sz w:val="21"/>
                <w:szCs w:val="21"/>
              </w:rPr>
              <w:t>没有</w:t>
            </w:r>
          </w:p>
        </w:tc>
        <w:tc>
          <w:tcPr>
            <w:tcW w:w="2117" w:type="dxa"/>
            <w:vMerge w:val="restart"/>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360"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2760" w:hRule="atLeast"/>
        </w:trPr>
        <w:tc>
          <w:tcPr>
            <w:tcW w:w="1769"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spacing w:line="276" w:lineRule="auto"/>
              <w:jc w:val="center"/>
              <w:rPr>
                <w:rFonts w:ascii="宋体" w:hAnsi="宋体" w:cs="Wingdings 2"/>
                <w:color w:val="auto"/>
                <w:sz w:val="21"/>
                <w:szCs w:val="21"/>
              </w:rPr>
            </w:pPr>
          </w:p>
        </w:tc>
        <w:tc>
          <w:tcPr>
            <w:tcW w:w="2117" w:type="dxa"/>
            <w:vMerge w:val="continue"/>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top"/>
          </w:tcPr>
          <w:p>
            <w:pPr>
              <w:spacing w:line="360" w:lineRule="auto"/>
              <w:jc w:val="center"/>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769" w:type="dxa"/>
            <w:vMerge w:val="restart"/>
            <w:tcBorders>
              <w:top w:val="single" w:color="000000" w:sz="8" w:space="0"/>
              <w:left w:val="single" w:color="000000" w:sz="8"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二、现场检查</w:t>
            </w:r>
          </w:p>
        </w:tc>
        <w:tc>
          <w:tcPr>
            <w:tcW w:w="1526"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宋体"/>
                <w:color w:val="auto"/>
                <w:sz w:val="21"/>
                <w:szCs w:val="21"/>
              </w:rPr>
            </w:pPr>
            <w:r>
              <w:rPr>
                <w:rFonts w:hint="eastAsia" w:ascii="宋体" w:hAnsi="宋体" w:cs="宋体"/>
                <w:color w:val="auto"/>
                <w:sz w:val="21"/>
                <w:szCs w:val="21"/>
              </w:rPr>
              <w:t xml:space="preserve">生产区域   </w:t>
            </w:r>
          </w:p>
        </w:tc>
        <w:tc>
          <w:tcPr>
            <w:tcW w:w="2538"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1、生产、储存区域安全警示标示。               2、安全防护用品的现场储备情况</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jc w:val="center"/>
              <w:textAlignment w:val="center"/>
              <w:rPr>
                <w:rFonts w:ascii="宋体" w:hAnsi="宋体" w:cs="Wingdings 2"/>
                <w:color w:val="auto"/>
                <w:sz w:val="21"/>
                <w:szCs w:val="21"/>
              </w:rPr>
            </w:pPr>
            <w:r>
              <w:rPr>
                <w:rFonts w:ascii="宋体" w:hAnsi="宋体" w:cs="Wingdings 2"/>
                <w:color w:val="auto"/>
                <w:sz w:val="21"/>
                <w:szCs w:val="21"/>
              </w:rPr>
              <w:t></w:t>
            </w:r>
            <w:r>
              <w:rPr>
                <w:rFonts w:hint="eastAsia" w:ascii="宋体" w:hAnsi="宋体" w:cs="宋体"/>
                <w:color w:val="auto"/>
                <w:sz w:val="21"/>
                <w:szCs w:val="21"/>
              </w:rPr>
              <w:t xml:space="preserve">有    </w:t>
            </w:r>
            <w:r>
              <w:rPr>
                <w:rFonts w:ascii="宋体" w:hAnsi="宋体" w:cs="Wingdings 2"/>
                <w:color w:val="auto"/>
                <w:sz w:val="21"/>
                <w:szCs w:val="21"/>
              </w:rPr>
              <w:t></w:t>
            </w:r>
            <w:r>
              <w:rPr>
                <w:rFonts w:hint="eastAsia" w:ascii="宋体" w:hAnsi="宋体" w:cs="宋体"/>
                <w:color w:val="auto"/>
                <w:sz w:val="21"/>
                <w:szCs w:val="21"/>
              </w:rPr>
              <w:t>没有</w:t>
            </w:r>
          </w:p>
        </w:tc>
        <w:tc>
          <w:tcPr>
            <w:tcW w:w="2117" w:type="dxa"/>
            <w:vMerge w:val="restart"/>
            <w:tcBorders>
              <w:top w:val="single" w:color="000000" w:sz="8" w:space="0"/>
              <w:left w:val="single" w:color="000000" w:sz="4" w:space="0"/>
              <w:bottom w:val="single" w:color="000000" w:sz="4"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409" w:hRule="atLeast"/>
        </w:trPr>
        <w:tc>
          <w:tcPr>
            <w:tcW w:w="1769" w:type="dxa"/>
            <w:vMerge w:val="continue"/>
            <w:tcBorders>
              <w:top w:val="single" w:color="000000" w:sz="8" w:space="0"/>
              <w:left w:val="single" w:color="000000" w:sz="8"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360" w:lineRule="auto"/>
              <w:jc w:val="center"/>
              <w:rPr>
                <w:rFonts w:ascii="宋体" w:hAnsi="宋体" w:cs="Wingdings 2"/>
                <w:color w:val="auto"/>
                <w:sz w:val="21"/>
                <w:szCs w:val="21"/>
              </w:rPr>
            </w:pPr>
          </w:p>
        </w:tc>
        <w:tc>
          <w:tcPr>
            <w:tcW w:w="2117" w:type="dxa"/>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740" w:hRule="atLeast"/>
        </w:trPr>
        <w:tc>
          <w:tcPr>
            <w:tcW w:w="1769" w:type="dxa"/>
            <w:vMerge w:val="continue"/>
            <w:tcBorders>
              <w:top w:val="single" w:color="000000" w:sz="8" w:space="0"/>
              <w:left w:val="single" w:color="000000" w:sz="8"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1526"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jc w:val="center"/>
              <w:rPr>
                <w:rFonts w:ascii="宋体" w:hAnsi="宋体" w:cs="宋体"/>
                <w:color w:val="auto"/>
                <w:sz w:val="21"/>
                <w:szCs w:val="21"/>
              </w:rPr>
            </w:pPr>
          </w:p>
        </w:tc>
        <w:tc>
          <w:tcPr>
            <w:tcW w:w="2538"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spacing w:line="276" w:lineRule="auto"/>
              <w:rPr>
                <w:rFonts w:ascii="宋体" w:hAnsi="宋体" w:cs="宋体"/>
                <w:color w:val="auto"/>
                <w:sz w:val="21"/>
                <w:szCs w:val="21"/>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360" w:lineRule="auto"/>
              <w:jc w:val="center"/>
              <w:rPr>
                <w:rFonts w:ascii="宋体" w:hAnsi="宋体" w:cs="Wingdings 2"/>
                <w:color w:val="auto"/>
                <w:sz w:val="21"/>
                <w:szCs w:val="21"/>
              </w:rPr>
            </w:pPr>
          </w:p>
        </w:tc>
        <w:tc>
          <w:tcPr>
            <w:tcW w:w="2117" w:type="dxa"/>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2" w:type="dxa"/>
              <w:left w:w="12" w:type="dxa"/>
              <w:right w:w="12" w:type="dxa"/>
            </w:tcMar>
            <w:vAlign w:val="top"/>
          </w:tcPr>
          <w:p>
            <w:pPr>
              <w:spacing w:line="360" w:lineRule="auto"/>
              <w:rPr>
                <w:rFonts w:ascii="宋体" w:hAnsi="宋体" w:cs="宋体"/>
                <w:color w:val="auto"/>
                <w:sz w:val="21"/>
                <w:szCs w:val="21"/>
              </w:rPr>
            </w:pPr>
          </w:p>
        </w:tc>
      </w:tr>
      <w:tr>
        <w:tblPrEx>
          <w:tblCellMar>
            <w:top w:w="0" w:type="dxa"/>
            <w:left w:w="0" w:type="dxa"/>
            <w:bottom w:w="0" w:type="dxa"/>
            <w:right w:w="0" w:type="dxa"/>
          </w:tblCellMar>
        </w:tblPrEx>
        <w:trPr>
          <w:trHeight w:val="780" w:hRule="atLeast"/>
        </w:trPr>
        <w:tc>
          <w:tcPr>
            <w:tcW w:w="9935" w:type="dxa"/>
            <w:gridSpan w:val="5"/>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spacing w:line="276" w:lineRule="auto"/>
              <w:textAlignment w:val="center"/>
              <w:rPr>
                <w:rFonts w:ascii="宋体" w:hAnsi="宋体" w:cs="宋体"/>
                <w:color w:val="auto"/>
                <w:sz w:val="21"/>
                <w:szCs w:val="21"/>
              </w:rPr>
            </w:pPr>
            <w:r>
              <w:rPr>
                <w:rFonts w:hint="eastAsia" w:ascii="宋体" w:hAnsi="宋体" w:cs="宋体"/>
                <w:color w:val="auto"/>
                <w:sz w:val="21"/>
                <w:szCs w:val="21"/>
              </w:rPr>
              <w:t>备注：存在问题及整改措施需提供相关图片资料。自查表需按照合同约定及时提交至甲方辖下各分（子）公司进行考核评分</w:t>
            </w:r>
          </w:p>
        </w:tc>
      </w:tr>
    </w:tbl>
    <w:p>
      <w:pPr>
        <w:spacing w:line="360" w:lineRule="auto"/>
        <w:rPr>
          <w:rFonts w:ascii="宋体" w:hAnsi="宋体"/>
          <w:b/>
          <w:color w:val="auto"/>
          <w:sz w:val="21"/>
          <w:szCs w:val="21"/>
        </w:rPr>
      </w:pPr>
    </w:p>
    <w:p>
      <w:pPr>
        <w:spacing w:line="360" w:lineRule="auto"/>
        <w:rPr>
          <w:rFonts w:ascii="宋体" w:hAnsi="宋体"/>
          <w:b/>
          <w:color w:val="auto"/>
          <w:sz w:val="21"/>
          <w:szCs w:val="21"/>
        </w:rPr>
      </w:pPr>
    </w:p>
    <w:p>
      <w:pPr>
        <w:spacing w:line="360" w:lineRule="auto"/>
        <w:rPr>
          <w:rFonts w:hint="eastAsia" w:ascii="宋体" w:hAnsi="宋体"/>
          <w:b/>
          <w:color w:val="auto"/>
          <w:sz w:val="21"/>
          <w:szCs w:val="21"/>
        </w:rPr>
      </w:pPr>
    </w:p>
    <w:p>
      <w:pPr>
        <w:spacing w:line="360" w:lineRule="auto"/>
        <w:rPr>
          <w:rFonts w:ascii="宋体" w:hAnsi="宋体"/>
          <w:b/>
          <w:color w:val="auto"/>
          <w:sz w:val="21"/>
          <w:szCs w:val="21"/>
        </w:rPr>
      </w:pPr>
      <w:r>
        <w:rPr>
          <w:rFonts w:hint="eastAsia" w:ascii="宋体" w:hAnsi="宋体"/>
          <w:b/>
          <w:color w:val="auto"/>
          <w:sz w:val="21"/>
          <w:szCs w:val="21"/>
        </w:rPr>
        <w:t>附件</w:t>
      </w:r>
      <w:r>
        <w:rPr>
          <w:rFonts w:hint="eastAsia" w:ascii="宋体" w:hAnsi="宋体"/>
          <w:b/>
          <w:color w:val="auto"/>
          <w:sz w:val="21"/>
          <w:szCs w:val="21"/>
          <w:lang w:val="en-US" w:eastAsia="zh-CN"/>
        </w:rPr>
        <w:t>1</w:t>
      </w:r>
      <w:r>
        <w:rPr>
          <w:rFonts w:hint="eastAsia" w:ascii="宋体" w:hAnsi="宋体"/>
          <w:b/>
          <w:color w:val="auto"/>
          <w:sz w:val="21"/>
          <w:szCs w:val="21"/>
        </w:rPr>
        <w:t>：分/子公司管理协议（格式）</w:t>
      </w:r>
    </w:p>
    <w:p>
      <w:pPr>
        <w:spacing w:line="360" w:lineRule="auto"/>
        <w:ind w:firstLine="1265" w:firstLineChars="600"/>
        <w:rPr>
          <w:rFonts w:ascii="宋体" w:hAnsi="宋体"/>
          <w:b/>
          <w:color w:val="auto"/>
          <w:sz w:val="21"/>
          <w:szCs w:val="21"/>
        </w:rPr>
      </w:pPr>
    </w:p>
    <w:p>
      <w:pPr>
        <w:spacing w:line="360" w:lineRule="auto"/>
        <w:jc w:val="center"/>
        <w:rPr>
          <w:rFonts w:ascii="宋体" w:hAnsi="宋体"/>
          <w:b/>
          <w:color w:val="auto"/>
          <w:sz w:val="21"/>
          <w:szCs w:val="21"/>
        </w:rPr>
      </w:pPr>
      <w:r>
        <w:rPr>
          <w:rFonts w:hint="eastAsia" w:ascii="宋体" w:hAnsi="宋体"/>
          <w:b/>
          <w:color w:val="auto"/>
          <w:sz w:val="21"/>
          <w:szCs w:val="21"/>
        </w:rPr>
        <w:t>广州市净水有限公司________</w:t>
      </w:r>
    </w:p>
    <w:p>
      <w:pPr>
        <w:spacing w:line="360" w:lineRule="auto"/>
        <w:jc w:val="center"/>
        <w:rPr>
          <w:rFonts w:ascii="宋体" w:hAnsi="宋体"/>
          <w:b/>
          <w:color w:val="auto"/>
          <w:sz w:val="21"/>
          <w:szCs w:val="21"/>
        </w:rPr>
      </w:pPr>
      <w:r>
        <w:rPr>
          <w:rFonts w:hint="eastAsia" w:ascii="宋体" w:hAnsi="宋体"/>
          <w:b/>
          <w:color w:val="auto"/>
          <w:sz w:val="21"/>
          <w:szCs w:val="21"/>
        </w:rPr>
        <w:t>关于__________的管理协议</w:t>
      </w: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r>
        <w:rPr>
          <w:rFonts w:hint="eastAsia" w:ascii="宋体" w:hAnsi="宋体" w:cs="宋体"/>
          <w:color w:val="auto"/>
          <w:sz w:val="21"/>
          <w:szCs w:val="21"/>
        </w:rPr>
        <w:t>甲方：广州市净水有限公司/xx公司（子公司）</w:t>
      </w:r>
    </w:p>
    <w:p>
      <w:pPr>
        <w:spacing w:line="360" w:lineRule="auto"/>
        <w:rPr>
          <w:rFonts w:ascii="宋体" w:hAnsi="宋体" w:cs="宋体"/>
          <w:color w:val="auto"/>
          <w:sz w:val="21"/>
          <w:szCs w:val="21"/>
        </w:rPr>
      </w:pPr>
      <w:r>
        <w:rPr>
          <w:rFonts w:hint="eastAsia" w:ascii="宋体" w:hAnsi="宋体" w:cs="宋体"/>
          <w:color w:val="auto"/>
          <w:sz w:val="21"/>
          <w:szCs w:val="21"/>
        </w:rPr>
        <w:t>乙方：</w:t>
      </w:r>
    </w:p>
    <w:p>
      <w:pPr>
        <w:spacing w:line="360" w:lineRule="auto"/>
        <w:rPr>
          <w:rFonts w:ascii="宋体" w:hAnsi="宋体" w:cs="宋体"/>
          <w:color w:val="auto"/>
          <w:sz w:val="21"/>
          <w:szCs w:val="21"/>
        </w:rPr>
      </w:pPr>
    </w:p>
    <w:p>
      <w:pPr>
        <w:pStyle w:val="10"/>
        <w:spacing w:line="360" w:lineRule="auto"/>
        <w:ind w:left="120" w:leftChars="57" w:firstLine="315" w:firstLineChars="150"/>
        <w:rPr>
          <w:rFonts w:hAnsi="宋体" w:cs="宋体"/>
          <w:color w:val="auto"/>
          <w:sz w:val="21"/>
          <w:szCs w:val="21"/>
        </w:rPr>
      </w:pPr>
      <w:r>
        <w:rPr>
          <w:rFonts w:hint="eastAsia" w:hAnsi="宋体" w:cs="宋体"/>
          <w:color w:val="auto"/>
          <w:sz w:val="21"/>
          <w:szCs w:val="21"/>
        </w:rPr>
        <w:t>本协议中的所用术语，除非另有说明，否则其定义与双方于____年__月__日签订合同编号为</w:t>
      </w:r>
      <w:r>
        <w:rPr>
          <w:rFonts w:hint="eastAsia" w:hAnsi="宋体" w:cs="宋体"/>
          <w:color w:val="auto"/>
          <w:sz w:val="21"/>
          <w:szCs w:val="21"/>
          <w:u w:val="single"/>
        </w:rPr>
        <w:t xml:space="preserve">             《合同名称 》</w:t>
      </w:r>
      <w:r>
        <w:rPr>
          <w:rFonts w:hint="eastAsia" w:hAnsi="宋体" w:cs="宋体"/>
          <w:color w:val="auto"/>
          <w:sz w:val="21"/>
          <w:szCs w:val="21"/>
        </w:rPr>
        <w:t>中的定义相同。</w:t>
      </w:r>
    </w:p>
    <w:p>
      <w:pPr>
        <w:spacing w:line="360" w:lineRule="auto"/>
        <w:ind w:left="120" w:leftChars="57" w:firstLine="525" w:firstLineChars="250"/>
        <w:rPr>
          <w:rFonts w:ascii="宋体" w:hAnsi="宋体" w:cs="宋体"/>
          <w:color w:val="auto"/>
          <w:sz w:val="21"/>
          <w:szCs w:val="21"/>
        </w:rPr>
      </w:pPr>
      <w:r>
        <w:rPr>
          <w:rFonts w:hint="eastAsia" w:ascii="宋体" w:hAnsi="宋体" w:cs="宋体"/>
          <w:color w:val="auto"/>
          <w:sz w:val="21"/>
          <w:szCs w:val="21"/>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1"/>
          <w:szCs w:val="21"/>
          <w:u w:val="single"/>
        </w:rPr>
        <w:t>《合同名称》+（合同编号）</w:t>
      </w:r>
      <w:r>
        <w:rPr>
          <w:rFonts w:hint="eastAsia" w:ascii="宋体" w:hAnsi="宋体" w:cs="宋体"/>
          <w:color w:val="auto"/>
          <w:sz w:val="21"/>
          <w:szCs w:val="21"/>
        </w:rPr>
        <w:t>，经甲乙双方协商，签订本协议。</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一、药剂单价及付款</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1.1 ___________药剂单价按广州市净水有限公司与___________公司签订的合同单价为固定不变价，合同单价今后不因任何因素而作调整。</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1.2结算方式：按 </w:t>
      </w:r>
      <w:r>
        <w:rPr>
          <w:rFonts w:hint="eastAsia" w:ascii="宋体" w:hAnsi="宋体" w:cs="宋体"/>
          <w:color w:val="auto"/>
          <w:sz w:val="21"/>
          <w:szCs w:val="21"/>
          <w:u w:val="single"/>
        </w:rPr>
        <w:t>《合同名称》+（合同编号）约定</w:t>
      </w:r>
      <w:r>
        <w:rPr>
          <w:rFonts w:hint="eastAsia" w:ascii="宋体" w:hAnsi="宋体" w:cs="宋体"/>
          <w:color w:val="auto"/>
          <w:sz w:val="21"/>
          <w:szCs w:val="21"/>
        </w:rPr>
        <w:t>执行。</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1.3甲方</w:t>
      </w:r>
      <w:r>
        <w:rPr>
          <w:rFonts w:hint="eastAsia" w:ascii="宋体" w:hAnsi="宋体" w:cs="宋体"/>
          <w:color w:val="auto"/>
          <w:sz w:val="21"/>
          <w:szCs w:val="21"/>
          <w:u w:val="single"/>
        </w:rPr>
        <w:t xml:space="preserve">    </w:t>
      </w:r>
      <w:r>
        <w:rPr>
          <w:rFonts w:hint="eastAsia" w:ascii="宋体" w:hAnsi="宋体" w:cs="宋体"/>
          <w:color w:val="auto"/>
          <w:sz w:val="21"/>
          <w:szCs w:val="21"/>
        </w:rPr>
        <w:t>分公司/xx公司（子公司）与乙方按照实际供货量结算，甲方</w:t>
      </w:r>
      <w:r>
        <w:rPr>
          <w:rFonts w:hint="eastAsia" w:ascii="宋体" w:hAnsi="宋体" w:cs="宋体"/>
          <w:color w:val="auto"/>
          <w:sz w:val="21"/>
          <w:szCs w:val="21"/>
          <w:u w:val="single"/>
        </w:rPr>
        <w:t xml:space="preserve">    </w:t>
      </w:r>
      <w:r>
        <w:rPr>
          <w:rFonts w:hint="eastAsia" w:ascii="宋体" w:hAnsi="宋体" w:cs="宋体"/>
          <w:color w:val="auto"/>
          <w:sz w:val="21"/>
          <w:szCs w:val="21"/>
        </w:rPr>
        <w:t>分公司/xx公司（子公司）按合同单价每月与乙方结算一次。乙方应在每月</w:t>
      </w:r>
      <w:r>
        <w:rPr>
          <w:rFonts w:hint="eastAsia" w:ascii="宋体" w:hAnsi="宋体" w:cs="宋体"/>
          <w:color w:val="auto"/>
          <w:sz w:val="21"/>
          <w:szCs w:val="21"/>
          <w:u w:val="single"/>
        </w:rPr>
        <w:t xml:space="preserve"> 10 </w:t>
      </w:r>
      <w:r>
        <w:rPr>
          <w:rFonts w:hint="eastAsia" w:ascii="宋体" w:hAnsi="宋体" w:cs="宋体"/>
          <w:color w:val="auto"/>
          <w:sz w:val="21"/>
          <w:szCs w:val="21"/>
        </w:rPr>
        <w:t>日前将结算表以书面形式交付甲方</w:t>
      </w:r>
      <w:r>
        <w:rPr>
          <w:rFonts w:hint="eastAsia" w:ascii="宋体" w:hAnsi="宋体" w:cs="宋体"/>
          <w:color w:val="auto"/>
          <w:sz w:val="21"/>
          <w:szCs w:val="21"/>
          <w:u w:val="single"/>
        </w:rPr>
        <w:t xml:space="preserve">  </w:t>
      </w:r>
      <w:r>
        <w:rPr>
          <w:rFonts w:hint="eastAsia" w:ascii="宋体" w:hAnsi="宋体" w:cs="宋体"/>
          <w:color w:val="auto"/>
          <w:sz w:val="21"/>
          <w:szCs w:val="21"/>
        </w:rPr>
        <w:t>分公司/xx公司（子公司），若甲方/xx公司（子公司）对结算内容有异议，应书面回复乙方。乙方根据甲方确认的结算金额开出国家合法的增值税专用发票，交甲方</w:t>
      </w:r>
      <w:r>
        <w:rPr>
          <w:rFonts w:hint="eastAsia" w:ascii="宋体" w:hAnsi="宋体" w:cs="宋体"/>
          <w:color w:val="auto"/>
          <w:sz w:val="21"/>
          <w:szCs w:val="21"/>
          <w:u w:val="single"/>
        </w:rPr>
        <w:t xml:space="preserve">   </w:t>
      </w:r>
      <w:r>
        <w:rPr>
          <w:rFonts w:hint="eastAsia" w:ascii="宋体" w:hAnsi="宋体" w:cs="宋体"/>
          <w:color w:val="auto"/>
          <w:sz w:val="21"/>
          <w:szCs w:val="21"/>
        </w:rPr>
        <w:t>分公司/xx公司（子公司）办理付款手续。</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二、药剂的检测、考核及处罚</w:t>
      </w:r>
    </w:p>
    <w:p>
      <w:pPr>
        <w:spacing w:line="360" w:lineRule="auto"/>
        <w:ind w:firstLine="428" w:firstLineChars="204"/>
        <w:rPr>
          <w:rFonts w:ascii="宋体" w:hAnsi="宋体" w:cs="宋体"/>
          <w:color w:val="auto"/>
          <w:sz w:val="21"/>
          <w:szCs w:val="21"/>
        </w:rPr>
      </w:pPr>
      <w:r>
        <w:rPr>
          <w:rFonts w:hint="eastAsia" w:ascii="宋体" w:hAnsi="宋体" w:cs="宋体"/>
          <w:color w:val="auto"/>
          <w:sz w:val="21"/>
          <w:szCs w:val="21"/>
        </w:rPr>
        <w:t>2.1甲方</w:t>
      </w:r>
      <w:r>
        <w:rPr>
          <w:rFonts w:hint="eastAsia" w:ascii="宋体" w:hAnsi="宋体" w:cs="宋体"/>
          <w:color w:val="auto"/>
          <w:sz w:val="21"/>
          <w:szCs w:val="21"/>
          <w:u w:val="single"/>
        </w:rPr>
        <w:t xml:space="preserve">   </w:t>
      </w:r>
      <w:r>
        <w:rPr>
          <w:rFonts w:hint="eastAsia" w:ascii="宋体" w:hAnsi="宋体" w:cs="宋体"/>
          <w:color w:val="auto"/>
          <w:sz w:val="21"/>
          <w:szCs w:val="21"/>
        </w:rPr>
        <w:t>分公司/xx公司（子公司）根据广州市净水有限公司与公司签订的合同</w:t>
      </w:r>
      <w:r>
        <w:rPr>
          <w:rFonts w:hint="eastAsia" w:ascii="宋体" w:hAnsi="宋体" w:cs="宋体"/>
          <w:color w:val="auto"/>
          <w:sz w:val="21"/>
          <w:szCs w:val="21"/>
          <w:u w:val="single"/>
        </w:rPr>
        <w:t>《合同名称》+（合同编号）</w:t>
      </w:r>
      <w:r>
        <w:rPr>
          <w:rFonts w:hint="eastAsia" w:ascii="宋体" w:hAnsi="宋体" w:cs="宋体"/>
          <w:color w:val="auto"/>
          <w:sz w:val="21"/>
          <w:szCs w:val="21"/>
        </w:rPr>
        <w:t>要求，对乙方每车次货物进行取样检测，并根据检测结果进行处罚。</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三、乙方须根据</w:t>
      </w:r>
      <w:r>
        <w:rPr>
          <w:rFonts w:hint="eastAsia" w:ascii="宋体" w:hAnsi="宋体" w:cs="宋体"/>
          <w:color w:val="auto"/>
          <w:sz w:val="21"/>
          <w:szCs w:val="21"/>
          <w:u w:val="single"/>
        </w:rPr>
        <w:t>《合同名称》+（合同编号）</w:t>
      </w:r>
      <w:r>
        <w:rPr>
          <w:rFonts w:hint="eastAsia" w:ascii="宋体" w:hAnsi="宋体" w:cs="宋体"/>
          <w:color w:val="auto"/>
          <w:sz w:val="21"/>
          <w:szCs w:val="21"/>
        </w:rPr>
        <w:t>，严格执行各项合同条款，执行相关权利和义务。</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四、本协议生效后，即成为合同编号为</w:t>
      </w:r>
      <w:r>
        <w:rPr>
          <w:rFonts w:hint="eastAsia" w:ascii="宋体" w:hAnsi="宋体" w:cs="宋体"/>
          <w:color w:val="auto"/>
          <w:sz w:val="21"/>
          <w:szCs w:val="21"/>
          <w:u w:val="single"/>
        </w:rPr>
        <w:t>《合同名称》+（合同编号）</w:t>
      </w:r>
      <w:r>
        <w:rPr>
          <w:rFonts w:hint="eastAsia" w:ascii="宋体" w:hAnsi="宋体" w:cs="宋体"/>
          <w:color w:val="auto"/>
          <w:sz w:val="21"/>
          <w:szCs w:val="21"/>
        </w:rPr>
        <w:t>不可分割的组成部分，与其具有同等的法律效力。</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五、本协议一式</w:t>
      </w:r>
      <w:r>
        <w:rPr>
          <w:rFonts w:hint="eastAsia" w:ascii="宋体" w:hAnsi="宋体" w:cs="宋体"/>
          <w:color w:val="auto"/>
          <w:sz w:val="21"/>
          <w:szCs w:val="21"/>
          <w:u w:val="single"/>
        </w:rPr>
        <w:t xml:space="preserve">    </w:t>
      </w:r>
      <w:r>
        <w:rPr>
          <w:rFonts w:hint="eastAsia" w:ascii="宋体" w:hAnsi="宋体" w:cs="宋体"/>
          <w:color w:val="auto"/>
          <w:sz w:val="21"/>
          <w:szCs w:val="21"/>
        </w:rPr>
        <w:t>份，甲方执</w:t>
      </w:r>
      <w:r>
        <w:rPr>
          <w:rFonts w:hint="eastAsia" w:ascii="宋体" w:hAnsi="宋体" w:cs="宋体"/>
          <w:color w:val="auto"/>
          <w:sz w:val="21"/>
          <w:szCs w:val="21"/>
          <w:u w:val="single"/>
        </w:rPr>
        <w:t xml:space="preserve">    </w:t>
      </w:r>
      <w:r>
        <w:rPr>
          <w:rFonts w:hint="eastAsia" w:ascii="宋体" w:hAnsi="宋体" w:cs="宋体"/>
          <w:color w:val="auto"/>
          <w:sz w:val="21"/>
          <w:szCs w:val="21"/>
        </w:rPr>
        <w:t>份，乙方执</w:t>
      </w:r>
      <w:r>
        <w:rPr>
          <w:rFonts w:hint="eastAsia" w:ascii="宋体" w:hAnsi="宋体" w:cs="宋体"/>
          <w:color w:val="auto"/>
          <w:sz w:val="21"/>
          <w:szCs w:val="21"/>
          <w:u w:val="single"/>
        </w:rPr>
        <w:t xml:space="preserve">    </w:t>
      </w:r>
      <w:r>
        <w:rPr>
          <w:rFonts w:hint="eastAsia" w:ascii="宋体" w:hAnsi="宋体" w:cs="宋体"/>
          <w:color w:val="auto"/>
          <w:sz w:val="21"/>
          <w:szCs w:val="21"/>
        </w:rPr>
        <w:t>份，具有同等法律效力，自双方签字盖章之日起生效。</w:t>
      </w:r>
    </w:p>
    <w:p>
      <w:pPr>
        <w:spacing w:line="360" w:lineRule="auto"/>
        <w:rPr>
          <w:rFonts w:hint="eastAsia" w:ascii="宋体" w:hAnsi="宋体" w:cs="宋体"/>
          <w:color w:val="auto"/>
          <w:sz w:val="21"/>
          <w:szCs w:val="21"/>
        </w:rPr>
      </w:pPr>
    </w:p>
    <w:p>
      <w:pPr>
        <w:pStyle w:val="23"/>
        <w:rPr>
          <w:rFonts w:hint="eastAsia"/>
          <w:color w:val="auto"/>
        </w:rPr>
      </w:pPr>
    </w:p>
    <w:p>
      <w:pPr>
        <w:pStyle w:val="23"/>
        <w:rPr>
          <w:color w:val="auto"/>
        </w:rPr>
      </w:pPr>
    </w:p>
    <w:p>
      <w:pPr>
        <w:spacing w:line="360" w:lineRule="auto"/>
        <w:ind w:firstLine="840" w:firstLineChars="400"/>
        <w:rPr>
          <w:rFonts w:ascii="宋体" w:hAnsi="宋体" w:cs="宋体"/>
          <w:color w:val="auto"/>
          <w:sz w:val="21"/>
          <w:szCs w:val="21"/>
        </w:rPr>
      </w:pPr>
      <w:r>
        <w:rPr>
          <w:rFonts w:hint="eastAsia" w:ascii="宋体" w:hAnsi="宋体" w:cs="宋体"/>
          <w:color w:val="auto"/>
          <w:sz w:val="21"/>
          <w:szCs w:val="21"/>
        </w:rPr>
        <w:t>甲方：广州市净水有限公司                乙方：</w:t>
      </w:r>
    </w:p>
    <w:p>
      <w:pPr>
        <w:pStyle w:val="10"/>
        <w:spacing w:line="360" w:lineRule="auto"/>
        <w:rPr>
          <w:rFonts w:hAnsi="宋体" w:cs="宋体"/>
          <w:color w:val="auto"/>
          <w:sz w:val="21"/>
          <w:szCs w:val="21"/>
        </w:rPr>
      </w:pPr>
      <w:r>
        <w:rPr>
          <w:rFonts w:hint="eastAsia" w:hAnsi="宋体" w:cs="宋体"/>
          <w:color w:val="auto"/>
          <w:sz w:val="21"/>
          <w:szCs w:val="21"/>
        </w:rPr>
        <w:t xml:space="preserve">         /xx公司（子公司）</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地址：                                   地址：</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法定代表人（或项目经办人）：             法定代表人：</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 xml:space="preserve">委托代理人：                             委托代理人：                 </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电话：                                   电话：</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传真：                                   传真：</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开户银行：                               开户银行：</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帐号：                                   帐号：</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邮政编码：                               邮政编码：</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邮箱地址：                               邮箱地址：</w:t>
      </w:r>
    </w:p>
    <w:p>
      <w:pPr>
        <w:pStyle w:val="10"/>
        <w:spacing w:line="360" w:lineRule="auto"/>
        <w:ind w:firstLine="840" w:firstLineChars="400"/>
        <w:rPr>
          <w:rFonts w:hAnsi="宋体" w:cs="宋体"/>
          <w:color w:val="auto"/>
          <w:sz w:val="21"/>
          <w:szCs w:val="21"/>
        </w:rPr>
      </w:pPr>
      <w:r>
        <w:rPr>
          <w:rFonts w:hint="eastAsia" w:hAnsi="宋体" w:cs="宋体"/>
          <w:color w:val="auto"/>
          <w:sz w:val="21"/>
          <w:szCs w:val="21"/>
        </w:rPr>
        <w:t>日期：                                   日期：</w:t>
      </w: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r>
        <w:rPr>
          <w:rFonts w:ascii="宋体" w:hAnsi="宋体" w:cs="宋体"/>
          <w:b/>
          <w:color w:val="auto"/>
          <w:sz w:val="21"/>
          <w:szCs w:val="21"/>
        </w:rPr>
        <w:br w:type="page"/>
      </w:r>
      <w:r>
        <w:rPr>
          <w:rFonts w:hint="eastAsia" w:ascii="宋体" w:hAnsi="宋体" w:cs="宋体"/>
          <w:b/>
          <w:color w:val="auto"/>
          <w:sz w:val="21"/>
          <w:szCs w:val="21"/>
        </w:rPr>
        <w:t>附件</w:t>
      </w:r>
      <w:r>
        <w:rPr>
          <w:rFonts w:hint="eastAsia" w:ascii="宋体" w:hAnsi="宋体" w:cs="宋体"/>
          <w:b/>
          <w:color w:val="auto"/>
          <w:sz w:val="21"/>
          <w:szCs w:val="21"/>
          <w:lang w:val="en-US" w:eastAsia="zh-CN"/>
        </w:rPr>
        <w:t>2</w:t>
      </w:r>
      <w:r>
        <w:rPr>
          <w:rFonts w:hint="eastAsia" w:ascii="宋体" w:hAnsi="宋体" w:cs="宋体"/>
          <w:b/>
          <w:color w:val="auto"/>
          <w:sz w:val="21"/>
          <w:szCs w:val="21"/>
        </w:rPr>
        <w:t>：生产药剂采购安全协议书</w:t>
      </w:r>
    </w:p>
    <w:p>
      <w:pPr>
        <w:spacing w:line="360" w:lineRule="auto"/>
        <w:rPr>
          <w:rFonts w:ascii="宋体" w:hAnsi="宋体" w:cs="宋体"/>
          <w:b/>
          <w:color w:val="auto"/>
          <w:sz w:val="21"/>
          <w:szCs w:val="21"/>
        </w:rPr>
      </w:pPr>
    </w:p>
    <w:p>
      <w:pPr>
        <w:spacing w:line="360" w:lineRule="auto"/>
        <w:jc w:val="center"/>
        <w:rPr>
          <w:rFonts w:ascii="宋体" w:hAnsi="宋体" w:cs="宋体"/>
          <w:bCs/>
          <w:color w:val="auto"/>
          <w:sz w:val="21"/>
          <w:szCs w:val="21"/>
        </w:rPr>
      </w:pPr>
      <w:r>
        <w:rPr>
          <w:rFonts w:hint="eastAsia" w:ascii="宋体" w:hAnsi="宋体" w:cs="宋体"/>
          <w:b/>
          <w:color w:val="auto"/>
          <w:sz w:val="21"/>
          <w:szCs w:val="21"/>
        </w:rPr>
        <w:t>生产药剂采购安全协议书</w:t>
      </w:r>
    </w:p>
    <w:p>
      <w:pPr>
        <w:spacing w:line="360" w:lineRule="auto"/>
        <w:jc w:val="center"/>
        <w:rPr>
          <w:rFonts w:ascii="宋体" w:hAnsi="宋体" w:cs="宋体"/>
          <w:bCs/>
          <w:color w:val="auto"/>
          <w:sz w:val="21"/>
          <w:szCs w:val="21"/>
        </w:rPr>
      </w:pPr>
    </w:p>
    <w:p>
      <w:pPr>
        <w:spacing w:line="360" w:lineRule="auto"/>
        <w:rPr>
          <w:rFonts w:ascii="宋体" w:hAnsi="宋体" w:cs="宋体"/>
          <w:color w:val="auto"/>
          <w:sz w:val="21"/>
          <w:szCs w:val="21"/>
        </w:rPr>
      </w:pPr>
      <w:r>
        <w:rPr>
          <w:rFonts w:hint="eastAsia" w:ascii="宋体" w:hAnsi="宋体" w:cs="宋体"/>
          <w:color w:val="auto"/>
          <w:sz w:val="21"/>
          <w:szCs w:val="21"/>
        </w:rPr>
        <w:t>甲方：广州市净水有限公司</w:t>
      </w:r>
    </w:p>
    <w:p>
      <w:pPr>
        <w:spacing w:line="360" w:lineRule="auto"/>
        <w:rPr>
          <w:rFonts w:ascii="宋体" w:hAnsi="宋体" w:cs="宋体"/>
          <w:color w:val="auto"/>
          <w:sz w:val="21"/>
          <w:szCs w:val="21"/>
        </w:rPr>
      </w:pPr>
      <w:r>
        <w:rPr>
          <w:rFonts w:hint="eastAsia" w:ascii="宋体" w:hAnsi="宋体" w:cs="宋体"/>
          <w:color w:val="auto"/>
          <w:sz w:val="21"/>
          <w:szCs w:val="21"/>
        </w:rPr>
        <w:t xml:space="preserve">乙方： </w:t>
      </w:r>
    </w:p>
    <w:p>
      <w:pPr>
        <w:spacing w:line="360" w:lineRule="auto"/>
        <w:rPr>
          <w:rFonts w:ascii="宋体" w:hAnsi="宋体" w:cs="宋体"/>
          <w:color w:val="auto"/>
          <w:sz w:val="21"/>
          <w:szCs w:val="21"/>
        </w:rPr>
      </w:pP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一、甲方责任</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（一）甲方应贯彻落实国家、地方有关安全管理的法律法规和规章制度，进行生产药剂的采购。</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22" w:firstLineChars="200"/>
        <w:rPr>
          <w:rFonts w:ascii="宋体" w:hAnsi="宋体" w:cs="宋体"/>
          <w:b/>
          <w:color w:val="auto"/>
          <w:sz w:val="21"/>
          <w:szCs w:val="21"/>
        </w:rPr>
      </w:pPr>
      <w:r>
        <w:rPr>
          <w:rFonts w:hint="eastAsia" w:ascii="宋体" w:hAnsi="宋体" w:cs="宋体"/>
          <w:b/>
          <w:color w:val="auto"/>
          <w:sz w:val="21"/>
          <w:szCs w:val="21"/>
        </w:rPr>
        <w:t>二、乙方责任</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（三）乙方负责明确自身岗位安全职责，将安全责任落实到人；加强教育工作，督促员工遵守安全生产规章制度；鼓励员工积极参与安全生产工作，及时发现和消除隐患。</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（四）乙方应承诺所售药剂质量符合规范要求且在有效期内，包装要完整完好，当涉及危化品时，还应向甲方提供与所售药剂相一致的技术说明书（MSDS）和安全标签。</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（五）乙方用于运输药剂的车辆、驾驶员应取得证照资质，涉及危化品时应取得相应运输资质，并自觉接受甲方的审查。乙方要建立完善安全管理基础资料台账。</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（六）乙方须加强药剂运输车辆的安全管理，严格执行车辆安全检验制度，确保车辆性能符合安全技术标准。</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（七）乙方必须严格按照国家相关规定雇佣人员，雇佣的人员必须经过体检，有岗位禁忌症的人员严禁从事相关运输岗位的工作。</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（九）乙方人员及车辆进入甲方管辖区内应自觉遵守甲方的规章制度和有关安全规定，不得擅自进入甲方其他生产作业区域。如有违反，乙方应限期内整改；如整改仍存在问题，乙方须接受甲方的处罚。</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（十）乙方应制定药剂运输安全操作规程，针对药剂运输特点严格按停车、装车、行驶、卸车等过程操作落实各项安全措施。</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（十一）乙方负责安全防护用品的购置和发放，严格按照药剂危害特性和安全操作规程配套劳动保护措施，督促员工必须正确佩戴使用个人劳保品。</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（十三）若发生人员、设备事故时，乙方须立即报警处理，在力所能及范围内采取补救措施，并在30分钟内将情况报告甲方。责任归属如下：</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1.乙方人员及车辆在甲方管辖区内发生的安全事故，经过调查被认定为责任方的将负全部责任。</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2.乙方人员及车辆在运输途中发生的安全事故，根据公安交警出具的事故责任认定结果，由乙方负全部或部分责任。</w:t>
      </w:r>
    </w:p>
    <w:p>
      <w:pPr>
        <w:spacing w:line="360" w:lineRule="auto"/>
        <w:ind w:left="359" w:leftChars="171" w:firstLine="253" w:firstLineChars="120"/>
        <w:rPr>
          <w:rFonts w:ascii="宋体" w:hAnsi="宋体" w:cs="宋体"/>
          <w:b/>
          <w:color w:val="auto"/>
          <w:sz w:val="21"/>
          <w:szCs w:val="21"/>
        </w:rPr>
      </w:pPr>
      <w:r>
        <w:rPr>
          <w:rFonts w:hint="eastAsia" w:ascii="宋体" w:hAnsi="宋体" w:cs="宋体"/>
          <w:b/>
          <w:color w:val="auto"/>
          <w:sz w:val="21"/>
          <w:szCs w:val="21"/>
        </w:rPr>
        <w:t>三、</w:t>
      </w:r>
      <w:r>
        <w:rPr>
          <w:rFonts w:ascii="宋体" w:hAnsi="宋体" w:cs="宋体"/>
          <w:b/>
          <w:color w:val="auto"/>
          <w:sz w:val="21"/>
          <w:szCs w:val="21"/>
        </w:rPr>
        <w:t>其他</w:t>
      </w:r>
      <w:r>
        <w:rPr>
          <w:rFonts w:hint="eastAsia" w:ascii="宋体" w:hAnsi="宋体" w:cs="宋体"/>
          <w:b/>
          <w:color w:val="auto"/>
          <w:sz w:val="21"/>
          <w:szCs w:val="21"/>
        </w:rPr>
        <w:t>事项</w:t>
      </w:r>
    </w:p>
    <w:p>
      <w:pPr>
        <w:spacing w:line="360" w:lineRule="auto"/>
        <w:ind w:left="359" w:leftChars="171" w:firstLine="252" w:firstLineChars="120"/>
        <w:rPr>
          <w:rFonts w:ascii="宋体" w:hAnsi="宋体" w:cs="宋体"/>
          <w:color w:val="auto"/>
          <w:sz w:val="21"/>
          <w:szCs w:val="21"/>
        </w:rPr>
      </w:pPr>
      <w:r>
        <w:rPr>
          <w:rFonts w:hint="eastAsia" w:ascii="宋体" w:hAnsi="宋体" w:cs="宋体"/>
          <w:color w:val="auto"/>
          <w:sz w:val="21"/>
          <w:szCs w:val="21"/>
        </w:rPr>
        <w:t>（一）</w:t>
      </w:r>
      <w:r>
        <w:rPr>
          <w:rFonts w:ascii="宋体" w:hAnsi="宋体" w:cs="宋体"/>
          <w:color w:val="auto"/>
          <w:sz w:val="21"/>
          <w:szCs w:val="21"/>
        </w:rPr>
        <w:t>本协议一式份，甲、乙方双方各执份</w:t>
      </w:r>
      <w:r>
        <w:rPr>
          <w:rFonts w:hint="eastAsia" w:ascii="宋体" w:hAnsi="宋体" w:cs="宋体"/>
          <w:color w:val="auto"/>
          <w:sz w:val="21"/>
          <w:szCs w:val="21"/>
        </w:rPr>
        <w:t>，同等具有法律效力</w:t>
      </w:r>
      <w:r>
        <w:rPr>
          <w:rFonts w:ascii="宋体" w:hAnsi="宋体" w:cs="宋体"/>
          <w:color w:val="auto"/>
          <w:sz w:val="21"/>
          <w:szCs w:val="21"/>
        </w:rPr>
        <w:t>。</w:t>
      </w:r>
    </w:p>
    <w:p>
      <w:pPr>
        <w:spacing w:line="360" w:lineRule="auto"/>
        <w:ind w:left="359" w:leftChars="171" w:firstLine="252" w:firstLineChars="120"/>
        <w:rPr>
          <w:rFonts w:ascii="宋体" w:hAnsi="宋体" w:cs="宋体"/>
          <w:color w:val="auto"/>
          <w:sz w:val="21"/>
          <w:szCs w:val="21"/>
        </w:rPr>
      </w:pPr>
      <w:r>
        <w:rPr>
          <w:rFonts w:hint="eastAsia" w:ascii="宋体" w:hAnsi="宋体" w:cs="宋体"/>
          <w:color w:val="auto"/>
          <w:sz w:val="21"/>
          <w:szCs w:val="21"/>
        </w:rPr>
        <w:t>（二）</w:t>
      </w:r>
      <w:r>
        <w:rPr>
          <w:rFonts w:ascii="宋体" w:hAnsi="宋体" w:cs="宋体"/>
          <w:color w:val="auto"/>
          <w:sz w:val="21"/>
          <w:szCs w:val="21"/>
        </w:rPr>
        <w:t>甲乙双方在履行</w:t>
      </w:r>
      <w:r>
        <w:rPr>
          <w:rFonts w:hint="eastAsia" w:ascii="宋体" w:hAnsi="宋体" w:cs="宋体"/>
          <w:color w:val="auto"/>
          <w:sz w:val="21"/>
          <w:szCs w:val="21"/>
        </w:rPr>
        <w:t>本</w:t>
      </w:r>
      <w:r>
        <w:rPr>
          <w:rFonts w:ascii="宋体" w:hAnsi="宋体" w:cs="宋体"/>
          <w:color w:val="auto"/>
          <w:sz w:val="21"/>
          <w:szCs w:val="21"/>
        </w:rPr>
        <w:t>协议的过程中如发生争议，协商不成的，可依法向</w:t>
      </w:r>
      <w:r>
        <w:rPr>
          <w:rFonts w:hint="eastAsia" w:ascii="宋体" w:hAnsi="宋体" w:cs="宋体"/>
          <w:color w:val="auto"/>
          <w:sz w:val="21"/>
          <w:szCs w:val="21"/>
        </w:rPr>
        <w:t>甲方</w:t>
      </w:r>
      <w:r>
        <w:rPr>
          <w:rFonts w:ascii="宋体" w:hAnsi="宋体" w:cs="宋体"/>
          <w:color w:val="auto"/>
          <w:sz w:val="21"/>
          <w:szCs w:val="21"/>
        </w:rPr>
        <w:t>所在地人民法院提起诉讼。</w:t>
      </w:r>
    </w:p>
    <w:p>
      <w:pPr>
        <w:spacing w:line="360" w:lineRule="auto"/>
        <w:ind w:left="359" w:leftChars="171" w:firstLine="252" w:firstLineChars="120"/>
        <w:rPr>
          <w:rFonts w:ascii="宋体" w:hAnsi="宋体" w:cs="宋体"/>
          <w:color w:val="auto"/>
          <w:sz w:val="21"/>
          <w:szCs w:val="21"/>
        </w:rPr>
      </w:pPr>
      <w:r>
        <w:rPr>
          <w:rFonts w:hint="eastAsia" w:ascii="宋体" w:hAnsi="宋体" w:cs="宋体"/>
          <w:color w:val="auto"/>
          <w:sz w:val="21"/>
          <w:szCs w:val="21"/>
        </w:rPr>
        <w:t>（三）</w:t>
      </w:r>
      <w:r>
        <w:rPr>
          <w:rFonts w:ascii="宋体" w:hAnsi="宋体" w:cs="宋体"/>
          <w:color w:val="auto"/>
          <w:sz w:val="21"/>
          <w:szCs w:val="21"/>
        </w:rPr>
        <w:t>本协议未尽事宜，双方另行协商解决。</w:t>
      </w:r>
    </w:p>
    <w:p>
      <w:pPr>
        <w:spacing w:line="360" w:lineRule="auto"/>
        <w:ind w:left="359" w:leftChars="171" w:firstLine="252" w:firstLineChars="120"/>
        <w:rPr>
          <w:rFonts w:ascii="宋体" w:hAnsi="宋体" w:cs="宋体"/>
          <w:color w:val="auto"/>
          <w:sz w:val="21"/>
          <w:szCs w:val="21"/>
        </w:rPr>
      </w:pPr>
    </w:p>
    <w:p>
      <w:pPr>
        <w:spacing w:line="360" w:lineRule="auto"/>
        <w:ind w:left="4830" w:leftChars="100" w:hanging="4620" w:hangingChars="2200"/>
        <w:rPr>
          <w:rFonts w:ascii="宋体" w:hAnsi="宋体" w:cs="宋体"/>
          <w:color w:val="auto"/>
          <w:sz w:val="21"/>
          <w:szCs w:val="21"/>
        </w:rPr>
      </w:pPr>
      <w:r>
        <w:rPr>
          <w:rFonts w:ascii="宋体" w:hAnsi="宋体" w:cs="宋体"/>
          <w:color w:val="auto"/>
          <w:sz w:val="21"/>
          <w:szCs w:val="21"/>
        </w:rPr>
        <w:t>甲方：</w:t>
      </w:r>
      <w:r>
        <w:rPr>
          <w:rFonts w:hint="eastAsia" w:ascii="宋体" w:hAnsi="宋体" w:cs="宋体"/>
          <w:color w:val="auto"/>
          <w:sz w:val="21"/>
          <w:szCs w:val="21"/>
        </w:rPr>
        <w:t xml:space="preserve">广州市净水有限公司　              </w:t>
      </w:r>
      <w:r>
        <w:rPr>
          <w:rFonts w:ascii="宋体" w:hAnsi="宋体" w:cs="宋体"/>
          <w:color w:val="auto"/>
          <w:sz w:val="21"/>
          <w:szCs w:val="21"/>
        </w:rPr>
        <w:t>乙方：</w:t>
      </w:r>
    </w:p>
    <w:p>
      <w:pPr>
        <w:spacing w:line="360" w:lineRule="auto"/>
        <w:ind w:firstLine="210" w:firstLineChars="100"/>
        <w:rPr>
          <w:rFonts w:ascii="宋体" w:hAnsi="宋体" w:cs="宋体"/>
          <w:color w:val="auto"/>
          <w:sz w:val="21"/>
          <w:szCs w:val="21"/>
        </w:rPr>
      </w:pPr>
      <w:r>
        <w:rPr>
          <w:rFonts w:ascii="宋体" w:hAnsi="宋体" w:cs="宋体"/>
          <w:color w:val="auto"/>
          <w:sz w:val="21"/>
          <w:szCs w:val="21"/>
        </w:rPr>
        <w:t xml:space="preserve">法定代表人 ：                   </w:t>
      </w:r>
      <w:r>
        <w:rPr>
          <w:rFonts w:hint="eastAsia" w:ascii="宋体" w:hAnsi="宋体" w:cs="宋体"/>
          <w:color w:val="auto"/>
          <w:sz w:val="21"/>
          <w:szCs w:val="21"/>
        </w:rPr>
        <w:t xml:space="preserve">　      </w:t>
      </w:r>
      <w:r>
        <w:rPr>
          <w:rFonts w:ascii="宋体" w:hAnsi="宋体" w:cs="宋体"/>
          <w:color w:val="auto"/>
          <w:sz w:val="21"/>
          <w:szCs w:val="21"/>
        </w:rPr>
        <w:t>法定代表人：</w:t>
      </w:r>
    </w:p>
    <w:p>
      <w:pPr>
        <w:spacing w:line="360" w:lineRule="auto"/>
        <w:ind w:firstLine="210" w:firstLineChars="100"/>
        <w:rPr>
          <w:rFonts w:ascii="宋体" w:hAnsi="宋体" w:cs="宋体"/>
          <w:color w:val="auto"/>
          <w:sz w:val="21"/>
          <w:szCs w:val="21"/>
        </w:rPr>
      </w:pPr>
      <w:r>
        <w:rPr>
          <w:rFonts w:ascii="宋体" w:hAnsi="宋体" w:cs="宋体"/>
          <w:color w:val="auto"/>
          <w:sz w:val="21"/>
          <w:szCs w:val="21"/>
        </w:rPr>
        <w:t>地址：</w:t>
      </w:r>
      <w:r>
        <w:rPr>
          <w:rFonts w:hint="eastAsia" w:ascii="宋体" w:hAnsi="宋体" w:cs="宋体"/>
          <w:color w:val="auto"/>
          <w:sz w:val="21"/>
          <w:szCs w:val="21"/>
        </w:rPr>
        <w:t xml:space="preserve">广州市临江大道501号    　        </w:t>
      </w:r>
      <w:r>
        <w:rPr>
          <w:rFonts w:ascii="宋体" w:hAnsi="宋体" w:cs="宋体"/>
          <w:color w:val="auto"/>
          <w:sz w:val="21"/>
          <w:szCs w:val="21"/>
        </w:rPr>
        <w:t xml:space="preserve">地址： </w:t>
      </w:r>
    </w:p>
    <w:p>
      <w:pPr>
        <w:spacing w:line="360" w:lineRule="auto"/>
        <w:ind w:firstLine="210" w:firstLineChars="100"/>
        <w:rPr>
          <w:rFonts w:ascii="宋体" w:hAnsi="宋体" w:cs="宋体"/>
          <w:color w:val="auto"/>
          <w:sz w:val="21"/>
          <w:szCs w:val="21"/>
        </w:rPr>
      </w:pPr>
      <w:r>
        <w:rPr>
          <w:rFonts w:ascii="宋体" w:hAnsi="宋体" w:cs="宋体"/>
          <w:color w:val="auto"/>
          <w:sz w:val="21"/>
          <w:szCs w:val="21"/>
        </w:rPr>
        <w:t xml:space="preserve">电话：                          </w:t>
      </w:r>
      <w:r>
        <w:rPr>
          <w:rFonts w:hint="eastAsia" w:ascii="宋体" w:hAnsi="宋体" w:cs="宋体"/>
          <w:color w:val="auto"/>
          <w:sz w:val="21"/>
          <w:szCs w:val="21"/>
        </w:rPr>
        <w:t xml:space="preserve"> 　     </w:t>
      </w:r>
      <w:r>
        <w:rPr>
          <w:rFonts w:ascii="宋体" w:hAnsi="宋体" w:cs="宋体"/>
          <w:color w:val="auto"/>
          <w:sz w:val="21"/>
          <w:szCs w:val="21"/>
        </w:rPr>
        <w:t>电话：</w:t>
      </w:r>
    </w:p>
    <w:p>
      <w:pPr>
        <w:spacing w:line="360" w:lineRule="auto"/>
        <w:ind w:firstLine="1365" w:firstLineChars="650"/>
        <w:rPr>
          <w:rFonts w:ascii="宋体" w:hAnsi="宋体" w:cs="宋体"/>
          <w:color w:val="auto"/>
          <w:sz w:val="21"/>
          <w:szCs w:val="21"/>
        </w:rPr>
      </w:pPr>
      <w:r>
        <w:rPr>
          <w:rFonts w:ascii="宋体" w:hAnsi="宋体" w:cs="宋体"/>
          <w:color w:val="auto"/>
          <w:sz w:val="21"/>
          <w:szCs w:val="21"/>
        </w:rPr>
        <w:t xml:space="preserve">年  月   日  </w:t>
      </w:r>
      <w:r>
        <w:rPr>
          <w:rFonts w:ascii="宋体" w:hAnsi="宋体" w:cs="宋体"/>
          <w:color w:val="auto"/>
          <w:sz w:val="21"/>
          <w:szCs w:val="21"/>
        </w:rPr>
        <w:tab/>
      </w:r>
      <w:r>
        <w:rPr>
          <w:rFonts w:hint="eastAsia" w:ascii="宋体" w:hAnsi="宋体" w:cs="宋体"/>
          <w:color w:val="auto"/>
          <w:sz w:val="21"/>
          <w:szCs w:val="21"/>
        </w:rPr>
        <w:t xml:space="preserve">                      </w:t>
      </w:r>
      <w:r>
        <w:rPr>
          <w:rFonts w:ascii="宋体" w:hAnsi="宋体" w:cs="宋体"/>
          <w:color w:val="auto"/>
          <w:sz w:val="21"/>
          <w:szCs w:val="21"/>
        </w:rPr>
        <w:t>年   月    日</w:t>
      </w:r>
    </w:p>
    <w:p>
      <w:pPr>
        <w:spacing w:line="360" w:lineRule="auto"/>
        <w:ind w:firstLine="2205" w:firstLineChars="1050"/>
        <w:rPr>
          <w:rFonts w:ascii="宋体" w:hAnsi="宋体" w:cs="宋体"/>
          <w:color w:val="auto"/>
          <w:sz w:val="21"/>
          <w:szCs w:val="21"/>
        </w:rPr>
      </w:pPr>
    </w:p>
    <w:p>
      <w:pPr>
        <w:rPr>
          <w:rFonts w:hint="eastAsia" w:ascii="宋体" w:hAnsi="宋体" w:cs="宋体"/>
          <w:b/>
          <w:color w:val="auto"/>
          <w:sz w:val="21"/>
          <w:szCs w:val="21"/>
        </w:rPr>
      </w:pPr>
      <w:r>
        <w:rPr>
          <w:rFonts w:hint="eastAsia" w:ascii="宋体" w:hAnsi="宋体" w:cs="宋体"/>
          <w:b/>
          <w:color w:val="auto"/>
          <w:sz w:val="21"/>
          <w:szCs w:val="21"/>
        </w:rPr>
        <w:br w:type="page"/>
      </w:r>
    </w:p>
    <w:p>
      <w:pPr>
        <w:spacing w:line="360" w:lineRule="auto"/>
        <w:ind w:right="-80"/>
        <w:rPr>
          <w:rFonts w:ascii="宋体" w:hAnsi="宋体" w:cs="宋体"/>
          <w:b/>
          <w:color w:val="auto"/>
          <w:sz w:val="21"/>
          <w:szCs w:val="21"/>
        </w:rPr>
      </w:pPr>
      <w:r>
        <w:rPr>
          <w:rFonts w:hint="eastAsia" w:ascii="宋体" w:hAnsi="宋体" w:cs="宋体"/>
          <w:b/>
          <w:color w:val="auto"/>
          <w:sz w:val="21"/>
          <w:szCs w:val="21"/>
        </w:rPr>
        <w:t>附件</w:t>
      </w:r>
      <w:r>
        <w:rPr>
          <w:rFonts w:hint="eastAsia" w:ascii="宋体" w:hAnsi="宋体" w:cs="宋体"/>
          <w:b/>
          <w:color w:val="auto"/>
          <w:sz w:val="21"/>
          <w:szCs w:val="21"/>
          <w:lang w:val="en-US" w:eastAsia="zh-CN"/>
        </w:rPr>
        <w:t>3</w:t>
      </w:r>
      <w:r>
        <w:rPr>
          <w:rFonts w:hint="eastAsia" w:ascii="宋体" w:hAnsi="宋体" w:cs="宋体"/>
          <w:b/>
          <w:color w:val="auto"/>
          <w:sz w:val="21"/>
          <w:szCs w:val="21"/>
        </w:rPr>
        <w:t>：廉洁协议书（格式）</w:t>
      </w:r>
    </w:p>
    <w:p>
      <w:pPr>
        <w:spacing w:line="360" w:lineRule="auto"/>
        <w:ind w:right="-80"/>
        <w:rPr>
          <w:rFonts w:ascii="宋体" w:hAnsi="宋体" w:cs="宋体"/>
          <w:b/>
          <w:color w:val="auto"/>
          <w:sz w:val="21"/>
          <w:szCs w:val="21"/>
        </w:rPr>
      </w:pPr>
    </w:p>
    <w:p>
      <w:pPr>
        <w:spacing w:line="360" w:lineRule="auto"/>
        <w:jc w:val="center"/>
        <w:rPr>
          <w:rFonts w:ascii="宋体" w:hAnsi="宋体" w:cs="仿宋_GB2312"/>
          <w:bCs/>
          <w:color w:val="auto"/>
          <w:sz w:val="21"/>
          <w:szCs w:val="21"/>
        </w:rPr>
      </w:pPr>
      <w:r>
        <w:rPr>
          <w:rFonts w:hint="eastAsia" w:ascii="宋体" w:hAnsi="宋体" w:cs="仿宋_GB2312"/>
          <w:bCs/>
          <w:color w:val="auto"/>
          <w:sz w:val="21"/>
          <w:szCs w:val="21"/>
        </w:rPr>
        <w:t>廉洁协议</w:t>
      </w:r>
    </w:p>
    <w:p>
      <w:pPr>
        <w:spacing w:line="360" w:lineRule="auto"/>
        <w:ind w:firstLine="472" w:firstLineChars="225"/>
        <w:rPr>
          <w:rFonts w:ascii="宋体" w:hAnsi="宋体" w:cs="仿宋_GB2312"/>
          <w:bCs/>
          <w:color w:val="auto"/>
          <w:sz w:val="21"/>
          <w:szCs w:val="21"/>
        </w:rPr>
      </w:pPr>
      <w:r>
        <w:rPr>
          <w:rFonts w:hint="eastAsia" w:ascii="宋体" w:hAnsi="宋体" w:cs="仿宋_GB2312"/>
          <w:bCs/>
          <w:color w:val="auto"/>
          <w:sz w:val="21"/>
          <w:szCs w:val="21"/>
        </w:rPr>
        <w:t>为促进双方诚信经营、廉洁从业，防范商业贿赂，保护国家、集体和当事人的合法权益，根据国家有关法律法规和广东省、广州市廉政建设的规定，</w:t>
      </w:r>
      <w:r>
        <w:rPr>
          <w:rFonts w:hint="eastAsia" w:ascii="宋体" w:hAnsi="宋体" w:cs="仿宋_GB2312"/>
          <w:bCs/>
          <w:color w:val="auto"/>
          <w:sz w:val="21"/>
          <w:szCs w:val="21"/>
          <w:u w:val="single"/>
        </w:rPr>
        <w:t>广州市净水有限公司</w:t>
      </w:r>
      <w:r>
        <w:rPr>
          <w:rFonts w:hint="eastAsia" w:ascii="宋体" w:hAnsi="宋体" w:cs="仿宋_GB2312"/>
          <w:bCs/>
          <w:color w:val="auto"/>
          <w:sz w:val="21"/>
          <w:szCs w:val="21"/>
        </w:rPr>
        <w:t>(以下称甲方)与(以下称乙方)，特此订立本协议共同遵照执行。</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第一条 甲乙双方的权利和义务</w:t>
      </w:r>
    </w:p>
    <w:p>
      <w:pPr>
        <w:spacing w:line="360" w:lineRule="auto"/>
        <w:ind w:firstLine="315" w:firstLineChars="150"/>
        <w:rPr>
          <w:rFonts w:ascii="宋体" w:hAnsi="宋体" w:cs="仿宋_GB2312"/>
          <w:bCs/>
          <w:color w:val="auto"/>
          <w:sz w:val="21"/>
          <w:szCs w:val="21"/>
        </w:rPr>
      </w:pPr>
      <w:r>
        <w:rPr>
          <w:rFonts w:hint="eastAsia" w:ascii="宋体" w:hAnsi="宋体" w:cs="仿宋_GB2312"/>
          <w:bCs/>
          <w:color w:val="auto"/>
          <w:sz w:val="21"/>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仿宋_GB2312"/>
          <w:bCs/>
          <w:color w:val="auto"/>
          <w:sz w:val="21"/>
          <w:szCs w:val="21"/>
        </w:rPr>
      </w:pPr>
      <w:r>
        <w:rPr>
          <w:rFonts w:hint="eastAsia" w:ascii="宋体" w:hAnsi="宋体" w:cs="仿宋_GB2312"/>
          <w:bCs/>
          <w:color w:val="auto"/>
          <w:sz w:val="21"/>
          <w:szCs w:val="21"/>
        </w:rPr>
        <w:t>（二）严格执行</w:t>
      </w:r>
      <w:r>
        <w:rPr>
          <w:rFonts w:hint="eastAsia" w:ascii="宋体" w:hAnsi="宋体" w:cs="仿宋_GB2312"/>
          <w:bCs/>
          <w:color w:val="auto"/>
          <w:sz w:val="21"/>
          <w:szCs w:val="21"/>
          <w:u w:val="single"/>
        </w:rPr>
        <w:t xml:space="preserve">       </w:t>
      </w:r>
      <w:r>
        <w:rPr>
          <w:rFonts w:hint="eastAsia" w:ascii="宋体" w:hAnsi="宋体" w:cs="仿宋_GB2312"/>
          <w:bCs/>
          <w:color w:val="auto"/>
          <w:sz w:val="21"/>
          <w:szCs w:val="21"/>
        </w:rPr>
        <w:t>合同（以下简称：主合同），自觉履行合同约定的相关义务。</w:t>
      </w:r>
    </w:p>
    <w:p>
      <w:pPr>
        <w:spacing w:line="360" w:lineRule="auto"/>
        <w:ind w:firstLine="315" w:firstLineChars="150"/>
        <w:rPr>
          <w:rFonts w:ascii="宋体" w:hAnsi="宋体" w:cs="仿宋_GB2312"/>
          <w:bCs/>
          <w:color w:val="auto"/>
          <w:sz w:val="21"/>
          <w:szCs w:val="21"/>
        </w:rPr>
      </w:pPr>
      <w:r>
        <w:rPr>
          <w:rFonts w:hint="eastAsia" w:ascii="宋体" w:hAnsi="宋体" w:cs="仿宋_GB2312"/>
          <w:bCs/>
          <w:color w:val="auto"/>
          <w:sz w:val="21"/>
          <w:szCs w:val="21"/>
        </w:rPr>
        <w:t>（三）在业务活动中坚持公开、公正、诚信、透明的原则，不得损害国家、集体利益。</w:t>
      </w:r>
    </w:p>
    <w:p>
      <w:pPr>
        <w:spacing w:line="360" w:lineRule="auto"/>
        <w:ind w:firstLine="315" w:firstLineChars="150"/>
        <w:rPr>
          <w:rFonts w:ascii="宋体" w:hAnsi="宋体" w:cs="仿宋_GB2312"/>
          <w:bCs/>
          <w:color w:val="auto"/>
          <w:sz w:val="21"/>
          <w:szCs w:val="21"/>
        </w:rPr>
      </w:pPr>
      <w:r>
        <w:rPr>
          <w:rFonts w:hint="eastAsia" w:ascii="宋体" w:hAnsi="宋体" w:cs="仿宋_GB2312"/>
          <w:bCs/>
          <w:color w:val="auto"/>
          <w:sz w:val="21"/>
          <w:szCs w:val="21"/>
        </w:rPr>
        <w:t>（四）建立健全廉洁从业制度，开展廉洁教育，公布举报电话，监督并认真查处不廉洁及违法违纪行为。</w:t>
      </w:r>
    </w:p>
    <w:p>
      <w:pPr>
        <w:spacing w:line="360" w:lineRule="auto"/>
        <w:ind w:firstLine="315" w:firstLineChars="150"/>
        <w:rPr>
          <w:rFonts w:ascii="宋体" w:hAnsi="宋体" w:cs="仿宋_GB2312"/>
          <w:bCs/>
          <w:color w:val="auto"/>
          <w:sz w:val="21"/>
          <w:szCs w:val="21"/>
        </w:rPr>
      </w:pPr>
      <w:r>
        <w:rPr>
          <w:rFonts w:hint="eastAsia" w:ascii="宋体" w:hAnsi="宋体" w:cs="仿宋_GB2312"/>
          <w:bCs/>
          <w:color w:val="auto"/>
          <w:sz w:val="21"/>
          <w:szCs w:val="21"/>
        </w:rPr>
        <w:t>（五）发现对方在业务活动中有不廉洁行为，应及时提醒对方纠正。情节严重的，应向其有关监督部门检举。</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第二条甲方的义务</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（七）甲方工作人员不得接受乙方给予或赠送的干股或红利。</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(八）不得存在其他违反廉洁规定的行为。</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第三条乙方的义务</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（一）乙方不得以任何理由向甲方及其工作人员行贿或馈赠礼金、有价证券、贵重礼品。</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仿宋_GB2312"/>
          <w:bCs/>
          <w:color w:val="auto"/>
          <w:sz w:val="21"/>
          <w:szCs w:val="21"/>
        </w:rPr>
      </w:pPr>
      <w:r>
        <w:rPr>
          <w:rFonts w:hint="eastAsia" w:ascii="宋体" w:hAnsi="宋体" w:cs="仿宋_GB2312"/>
          <w:bCs/>
          <w:color w:val="auto"/>
          <w:sz w:val="21"/>
          <w:szCs w:val="21"/>
        </w:rPr>
        <w:t>（三）乙方不得以任何理由安排甲方工作人员参加可能影响相关业务公开、公正、公平性的宴请及娱乐活动。</w:t>
      </w:r>
    </w:p>
    <w:p>
      <w:pPr>
        <w:pStyle w:val="11"/>
        <w:spacing w:line="360" w:lineRule="auto"/>
        <w:ind w:left="400" w:firstLine="560"/>
        <w:rPr>
          <w:rFonts w:ascii="宋体" w:hAnsi="宋体" w:cs="仿宋_GB2312"/>
          <w:bCs/>
          <w:color w:val="auto"/>
          <w:sz w:val="21"/>
          <w:szCs w:val="21"/>
        </w:rPr>
      </w:pPr>
      <w:r>
        <w:rPr>
          <w:rFonts w:hint="eastAsia" w:ascii="宋体" w:hAnsi="宋体" w:cs="仿宋_GB2312"/>
          <w:bCs/>
          <w:color w:val="auto"/>
          <w:sz w:val="21"/>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（五）乙方不得擅自与甲方工作人员就主合同中的质量、数量、价格、工程量、验收等条款进行私下商谈或者达成默契。</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（七）乙方不得向甲方工作人员提供干股或红利。</w:t>
      </w:r>
    </w:p>
    <w:p>
      <w:pPr>
        <w:spacing w:line="360" w:lineRule="auto"/>
        <w:ind w:left="15" w:leftChars="7" w:firstLine="420" w:firstLineChars="200"/>
        <w:rPr>
          <w:rFonts w:ascii="宋体" w:hAnsi="宋体" w:cs="仿宋_GB2312"/>
          <w:bCs/>
          <w:color w:val="auto"/>
          <w:sz w:val="21"/>
          <w:szCs w:val="21"/>
        </w:rPr>
      </w:pPr>
      <w:r>
        <w:rPr>
          <w:rFonts w:hint="eastAsia" w:ascii="宋体" w:hAnsi="宋体" w:cs="仿宋_GB2312"/>
          <w:bCs/>
          <w:color w:val="auto"/>
          <w:sz w:val="21"/>
          <w:szCs w:val="21"/>
        </w:rPr>
        <w:t>(八）不得存在其他违反廉洁规定的行为。</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第四条违约责任</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甲方举报投诉联系部门：广州市净水有限公司</w:t>
      </w:r>
      <w:r>
        <w:rPr>
          <w:rFonts w:hint="eastAsia" w:ascii="宋体" w:hAnsi="宋体" w:cs="仿宋_GB2312"/>
          <w:bCs/>
          <w:color w:val="auto"/>
          <w:sz w:val="21"/>
          <w:szCs w:val="21"/>
          <w:u w:val="single"/>
        </w:rPr>
        <w:t>纪检室</w:t>
      </w:r>
      <w:r>
        <w:rPr>
          <w:rFonts w:hint="eastAsia" w:ascii="宋体" w:hAnsi="宋体" w:cs="仿宋_GB2312"/>
          <w:bCs/>
          <w:color w:val="auto"/>
          <w:sz w:val="21"/>
          <w:szCs w:val="21"/>
        </w:rPr>
        <w:t>，联系电话：</w:t>
      </w:r>
      <w:r>
        <w:rPr>
          <w:rFonts w:hint="eastAsia" w:ascii="宋体" w:hAnsi="宋体" w:cs="仿宋_GB2312"/>
          <w:bCs/>
          <w:color w:val="auto"/>
          <w:sz w:val="21"/>
          <w:szCs w:val="21"/>
          <w:u w:val="single"/>
        </w:rPr>
        <w:t xml:space="preserve"> 020-38890265 </w:t>
      </w:r>
      <w:r>
        <w:rPr>
          <w:rFonts w:hint="eastAsia" w:ascii="宋体" w:hAnsi="宋体" w:cs="仿宋_GB2312"/>
          <w:bCs/>
          <w:color w:val="auto"/>
          <w:sz w:val="21"/>
          <w:szCs w:val="21"/>
        </w:rPr>
        <w:t>。</w:t>
      </w:r>
    </w:p>
    <w:p>
      <w:pPr>
        <w:pStyle w:val="16"/>
        <w:spacing w:line="360" w:lineRule="auto"/>
        <w:rPr>
          <w:rFonts w:cs="仿宋_GB2312"/>
          <w:bCs/>
          <w:color w:val="auto"/>
          <w:sz w:val="21"/>
        </w:rPr>
      </w:pPr>
      <w:r>
        <w:rPr>
          <w:rFonts w:hint="eastAsia" w:cs="仿宋_GB2312"/>
          <w:bCs/>
          <w:color w:val="auto"/>
          <w:sz w:val="21"/>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6"/>
        <w:spacing w:line="360" w:lineRule="auto"/>
        <w:rPr>
          <w:rFonts w:cs="仿宋_GB2312"/>
          <w:bCs/>
          <w:color w:val="auto"/>
          <w:sz w:val="21"/>
        </w:rPr>
      </w:pPr>
      <w:r>
        <w:rPr>
          <w:rFonts w:hint="eastAsia" w:cs="仿宋_GB2312"/>
          <w:bCs/>
          <w:color w:val="auto"/>
          <w:sz w:val="21"/>
        </w:rPr>
        <w:t>1、扣除主合同的全部履约保证金；</w:t>
      </w:r>
    </w:p>
    <w:p>
      <w:pPr>
        <w:pStyle w:val="16"/>
        <w:spacing w:line="360" w:lineRule="auto"/>
        <w:rPr>
          <w:rFonts w:cs="仿宋_GB2312"/>
          <w:bCs/>
          <w:color w:val="auto"/>
          <w:sz w:val="21"/>
        </w:rPr>
      </w:pPr>
      <w:r>
        <w:rPr>
          <w:rFonts w:hint="eastAsia" w:cs="仿宋_GB2312"/>
          <w:bCs/>
          <w:color w:val="auto"/>
          <w:sz w:val="21"/>
        </w:rPr>
        <w:t>2、解除主合同；</w:t>
      </w:r>
    </w:p>
    <w:p>
      <w:pPr>
        <w:pStyle w:val="16"/>
        <w:spacing w:line="360" w:lineRule="auto"/>
        <w:rPr>
          <w:rFonts w:cs="仿宋_GB2312"/>
          <w:bCs/>
          <w:color w:val="auto"/>
          <w:sz w:val="21"/>
        </w:rPr>
      </w:pPr>
      <w:r>
        <w:rPr>
          <w:rFonts w:hint="eastAsia" w:cs="仿宋_GB2312"/>
          <w:bCs/>
          <w:color w:val="auto"/>
          <w:sz w:val="21"/>
        </w:rPr>
        <w:t>3、追究乙方其他违约责任；</w:t>
      </w:r>
    </w:p>
    <w:p>
      <w:pPr>
        <w:pStyle w:val="16"/>
        <w:spacing w:line="360" w:lineRule="auto"/>
        <w:rPr>
          <w:rFonts w:cs="仿宋_GB2312"/>
          <w:bCs/>
          <w:color w:val="auto"/>
          <w:sz w:val="21"/>
        </w:rPr>
      </w:pPr>
      <w:r>
        <w:rPr>
          <w:rFonts w:hint="eastAsia" w:cs="仿宋_GB2312"/>
          <w:bCs/>
          <w:color w:val="auto"/>
          <w:sz w:val="21"/>
        </w:rPr>
        <w:t>4、根据甲方的有关规章制度，在一定时间内暂停乙方参与甲方及下属单位所有项目的交易资格；</w:t>
      </w:r>
    </w:p>
    <w:p>
      <w:pPr>
        <w:pStyle w:val="16"/>
        <w:spacing w:line="360" w:lineRule="auto"/>
        <w:rPr>
          <w:rFonts w:cs="仿宋_GB2312"/>
          <w:bCs/>
          <w:color w:val="auto"/>
          <w:sz w:val="21"/>
        </w:rPr>
      </w:pPr>
      <w:r>
        <w:rPr>
          <w:rFonts w:hint="eastAsia" w:cs="仿宋_GB2312"/>
          <w:bCs/>
          <w:color w:val="auto"/>
          <w:sz w:val="21"/>
        </w:rPr>
        <w:t>5、根据甲方的有关规章制度，将乙方清退出甲方相关企业库；</w:t>
      </w:r>
    </w:p>
    <w:p>
      <w:pPr>
        <w:pStyle w:val="16"/>
        <w:spacing w:line="360" w:lineRule="auto"/>
        <w:rPr>
          <w:rFonts w:cs="仿宋_GB2312"/>
          <w:bCs/>
          <w:color w:val="auto"/>
          <w:sz w:val="21"/>
        </w:rPr>
      </w:pPr>
      <w:r>
        <w:rPr>
          <w:rFonts w:hint="eastAsia" w:cs="仿宋_GB2312"/>
          <w:bCs/>
          <w:color w:val="auto"/>
          <w:sz w:val="21"/>
        </w:rPr>
        <w:t>6、根据甲方上级单位、行政主管部门的意见、决定执行；</w:t>
      </w:r>
    </w:p>
    <w:p>
      <w:pPr>
        <w:pStyle w:val="16"/>
        <w:spacing w:line="360" w:lineRule="auto"/>
        <w:rPr>
          <w:rFonts w:cs="仿宋_GB2312"/>
          <w:bCs/>
          <w:color w:val="auto"/>
          <w:sz w:val="21"/>
        </w:rPr>
      </w:pPr>
      <w:r>
        <w:rPr>
          <w:rFonts w:hint="eastAsia" w:cs="仿宋_GB2312"/>
          <w:bCs/>
          <w:color w:val="auto"/>
          <w:sz w:val="21"/>
        </w:rPr>
        <w:t>7、按规定向有关行政监督部门、乙方业务管理部门进行投诉、报告。</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乙方无条件接受甲方的处理决定并承担给甲方造成的损失，全额返还通过不正当手段获取的非法所得，并承担相应的法律责任。</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 xml:space="preserve">第五条 本协议执行情况，接受有管辖权的纪检、监察部门的监督，双方应予以配合检查调查。 </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第六条本协议作为</w:t>
      </w:r>
      <w:r>
        <w:rPr>
          <w:rFonts w:hint="eastAsia" w:ascii="宋体" w:hAnsi="宋体" w:cs="仿宋_GB2312"/>
          <w:bCs/>
          <w:color w:val="auto"/>
          <w:sz w:val="21"/>
          <w:szCs w:val="21"/>
          <w:u w:val="single"/>
        </w:rPr>
        <w:t>（合同名称）+（合同编号）</w:t>
      </w:r>
      <w:r>
        <w:rPr>
          <w:rFonts w:hint="eastAsia" w:ascii="宋体" w:hAnsi="宋体" w:cs="仿宋_GB2312"/>
          <w:bCs/>
          <w:color w:val="auto"/>
          <w:sz w:val="21"/>
          <w:szCs w:val="21"/>
        </w:rPr>
        <w:t>合同的附件，并具有同等的法律效力，本协议自双方签字盖章之日起生效，与主合同同时终止。</w:t>
      </w:r>
    </w:p>
    <w:p>
      <w:pPr>
        <w:spacing w:line="360" w:lineRule="auto"/>
        <w:ind w:firstLine="420" w:firstLineChars="200"/>
        <w:rPr>
          <w:rFonts w:ascii="宋体" w:hAnsi="宋体" w:cs="仿宋_GB2312"/>
          <w:bCs/>
          <w:color w:val="auto"/>
          <w:sz w:val="21"/>
          <w:szCs w:val="21"/>
        </w:rPr>
      </w:pPr>
      <w:r>
        <w:rPr>
          <w:rFonts w:hint="eastAsia" w:ascii="宋体" w:hAnsi="宋体" w:cs="仿宋_GB2312"/>
          <w:bCs/>
          <w:color w:val="auto"/>
          <w:sz w:val="21"/>
          <w:szCs w:val="21"/>
        </w:rPr>
        <w:t>第七条本协议一式</w:t>
      </w:r>
      <w:r>
        <w:rPr>
          <w:rFonts w:hint="eastAsia" w:ascii="宋体" w:hAnsi="宋体" w:cs="仿宋_GB2312"/>
          <w:bCs/>
          <w:color w:val="auto"/>
          <w:sz w:val="21"/>
          <w:szCs w:val="21"/>
          <w:u w:val="single"/>
        </w:rPr>
        <w:t>…</w:t>
      </w:r>
      <w:r>
        <w:rPr>
          <w:rFonts w:hint="eastAsia" w:ascii="宋体" w:hAnsi="宋体" w:cs="仿宋_GB2312"/>
          <w:bCs/>
          <w:color w:val="auto"/>
          <w:sz w:val="21"/>
          <w:szCs w:val="21"/>
        </w:rPr>
        <w:t>份，甲方</w:t>
      </w:r>
      <w:r>
        <w:rPr>
          <w:rFonts w:hint="eastAsia" w:ascii="宋体" w:hAnsi="宋体" w:cs="仿宋_GB2312"/>
          <w:bCs/>
          <w:color w:val="auto"/>
          <w:sz w:val="21"/>
          <w:szCs w:val="21"/>
          <w:u w:val="single"/>
        </w:rPr>
        <w:t>…</w:t>
      </w:r>
      <w:r>
        <w:rPr>
          <w:rFonts w:hint="eastAsia" w:ascii="宋体" w:hAnsi="宋体" w:cs="仿宋_GB2312"/>
          <w:bCs/>
          <w:color w:val="auto"/>
          <w:sz w:val="21"/>
          <w:szCs w:val="21"/>
        </w:rPr>
        <w:t>份，乙方</w:t>
      </w:r>
      <w:r>
        <w:rPr>
          <w:rFonts w:hint="eastAsia" w:ascii="宋体" w:hAnsi="宋体" w:cs="仿宋_GB2312"/>
          <w:bCs/>
          <w:color w:val="auto"/>
          <w:sz w:val="21"/>
          <w:szCs w:val="21"/>
          <w:u w:val="single"/>
        </w:rPr>
        <w:t>…</w:t>
      </w:r>
      <w:r>
        <w:rPr>
          <w:rFonts w:hint="eastAsia" w:ascii="宋体" w:hAnsi="宋体" w:cs="仿宋_GB2312"/>
          <w:bCs/>
          <w:color w:val="auto"/>
          <w:sz w:val="21"/>
          <w:szCs w:val="21"/>
        </w:rPr>
        <w:t>份。</w:t>
      </w:r>
    </w:p>
    <w:p>
      <w:pPr>
        <w:spacing w:line="360" w:lineRule="auto"/>
        <w:ind w:firstLine="420" w:firstLineChars="200"/>
        <w:rPr>
          <w:rFonts w:ascii="宋体" w:hAnsi="宋体" w:cs="仿宋_GB2312"/>
          <w:bCs/>
          <w:color w:val="auto"/>
          <w:sz w:val="21"/>
          <w:szCs w:val="21"/>
        </w:rPr>
      </w:pPr>
    </w:p>
    <w:p>
      <w:pPr>
        <w:spacing w:line="360" w:lineRule="auto"/>
        <w:rPr>
          <w:rFonts w:ascii="宋体" w:hAnsi="宋体" w:cs="仿宋_GB2312"/>
          <w:bCs/>
          <w:color w:val="auto"/>
          <w:sz w:val="21"/>
          <w:szCs w:val="21"/>
        </w:rPr>
      </w:pPr>
      <w:r>
        <w:rPr>
          <w:rFonts w:hint="eastAsia" w:ascii="宋体" w:hAnsi="宋体" w:cs="仿宋_GB2312"/>
          <w:bCs/>
          <w:color w:val="auto"/>
          <w:sz w:val="21"/>
          <w:szCs w:val="21"/>
        </w:rPr>
        <w:br w:type="textWrapping"/>
      </w:r>
      <w:r>
        <w:rPr>
          <w:rFonts w:hint="eastAsia" w:ascii="宋体" w:hAnsi="宋体" w:cs="仿宋_GB2312"/>
          <w:bCs/>
          <w:color w:val="auto"/>
          <w:sz w:val="21"/>
          <w:szCs w:val="21"/>
        </w:rPr>
        <w:t>甲方（盖章）：                     乙方（盖章）：</w:t>
      </w:r>
    </w:p>
    <w:p>
      <w:pPr>
        <w:pStyle w:val="22"/>
        <w:tabs>
          <w:tab w:val="left" w:pos="5100"/>
        </w:tabs>
        <w:spacing w:line="360" w:lineRule="auto"/>
        <w:ind w:left="7200" w:firstLine="0" w:firstLineChars="0"/>
        <w:rPr>
          <w:rFonts w:ascii="宋体" w:hAnsi="宋体" w:cs="仿宋_GB2312"/>
          <w:bCs/>
          <w:color w:val="auto"/>
          <w:szCs w:val="21"/>
        </w:rPr>
      </w:pPr>
    </w:p>
    <w:p>
      <w:pPr>
        <w:tabs>
          <w:tab w:val="left" w:pos="5100"/>
        </w:tabs>
        <w:spacing w:line="360" w:lineRule="auto"/>
        <w:ind w:left="6300" w:hanging="6300" w:hangingChars="3000"/>
        <w:rPr>
          <w:rFonts w:ascii="宋体" w:hAnsi="宋体" w:cs="仿宋_GB2312"/>
          <w:bCs/>
          <w:color w:val="auto"/>
          <w:sz w:val="21"/>
          <w:szCs w:val="21"/>
        </w:rPr>
      </w:pPr>
      <w:r>
        <w:rPr>
          <w:rFonts w:hint="eastAsia" w:ascii="宋体" w:hAnsi="宋体" w:cs="仿宋_GB2312"/>
          <w:bCs/>
          <w:color w:val="auto"/>
          <w:sz w:val="21"/>
          <w:szCs w:val="21"/>
        </w:rPr>
        <w:t>签约代表：                         签约代表：</w:t>
      </w:r>
    </w:p>
    <w:p>
      <w:pPr>
        <w:tabs>
          <w:tab w:val="left" w:pos="4170"/>
        </w:tabs>
        <w:spacing w:line="360" w:lineRule="auto"/>
        <w:rPr>
          <w:rFonts w:ascii="宋体" w:hAnsi="宋体" w:cs="仿宋_GB2312"/>
          <w:bCs/>
          <w:color w:val="auto"/>
          <w:sz w:val="21"/>
          <w:szCs w:val="21"/>
        </w:rPr>
      </w:pPr>
      <w:r>
        <w:rPr>
          <w:rFonts w:hint="eastAsia" w:ascii="宋体" w:hAnsi="宋体" w:cs="仿宋_GB2312"/>
          <w:bCs/>
          <w:color w:val="auto"/>
          <w:sz w:val="21"/>
          <w:szCs w:val="21"/>
        </w:rPr>
        <w:t>日期:    年  月  日</w:t>
      </w:r>
      <w:r>
        <w:rPr>
          <w:rFonts w:hint="eastAsia" w:ascii="宋体" w:hAnsi="宋体" w:cs="仿宋_GB2312"/>
          <w:bCs/>
          <w:color w:val="auto"/>
          <w:sz w:val="21"/>
          <w:szCs w:val="21"/>
        </w:rPr>
        <w:tab/>
      </w:r>
      <w:r>
        <w:rPr>
          <w:rFonts w:hint="eastAsia" w:ascii="宋体" w:hAnsi="宋体" w:cs="仿宋_GB2312"/>
          <w:bCs/>
          <w:color w:val="auto"/>
          <w:sz w:val="21"/>
          <w:szCs w:val="21"/>
        </w:rPr>
        <w:t>日期：  年  月  日</w:t>
      </w:r>
    </w:p>
    <w:p>
      <w:pPr>
        <w:spacing w:line="360" w:lineRule="auto"/>
        <w:rPr>
          <w:rFonts w:ascii="宋体" w:hAnsi="宋体" w:cs="宋体"/>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pStyle w:val="17"/>
        <w:ind w:firstLine="422"/>
        <w:rPr>
          <w:rFonts w:eastAsia="宋体" w:cs="宋体"/>
          <w:b/>
          <w:color w:val="auto"/>
          <w:szCs w:val="21"/>
        </w:rPr>
      </w:pPr>
    </w:p>
    <w:p>
      <w:pPr>
        <w:spacing w:line="360" w:lineRule="auto"/>
        <w:ind w:right="-80"/>
        <w:rPr>
          <w:rFonts w:ascii="宋体" w:hAnsi="宋体" w:cs="宋体"/>
          <w:b/>
          <w:color w:val="auto"/>
          <w:sz w:val="21"/>
          <w:szCs w:val="21"/>
        </w:rPr>
      </w:pPr>
      <w:r>
        <w:rPr>
          <w:rFonts w:hAnsi="宋体"/>
          <w:color w:val="auto"/>
          <w:sz w:val="21"/>
          <w:szCs w:val="21"/>
        </w:rPr>
        <w:br w:type="page"/>
      </w:r>
      <w:r>
        <w:rPr>
          <w:rFonts w:hint="eastAsia" w:ascii="宋体" w:hAnsi="宋体" w:cs="宋体"/>
          <w:b/>
          <w:color w:val="auto"/>
          <w:sz w:val="21"/>
          <w:szCs w:val="21"/>
        </w:rPr>
        <w:t>附件</w:t>
      </w:r>
      <w:r>
        <w:rPr>
          <w:rFonts w:hint="eastAsia" w:ascii="宋体" w:hAnsi="宋体" w:cs="宋体"/>
          <w:b/>
          <w:color w:val="auto"/>
          <w:sz w:val="21"/>
          <w:szCs w:val="21"/>
          <w:lang w:val="en-US" w:eastAsia="zh-CN"/>
        </w:rPr>
        <w:t>4</w:t>
      </w:r>
      <w:r>
        <w:rPr>
          <w:rFonts w:hint="eastAsia" w:ascii="宋体" w:hAnsi="宋体" w:cs="宋体"/>
          <w:b/>
          <w:color w:val="auto"/>
          <w:sz w:val="21"/>
          <w:szCs w:val="21"/>
        </w:rPr>
        <w:t>：</w:t>
      </w:r>
    </w:p>
    <w:p>
      <w:pPr>
        <w:pStyle w:val="21"/>
        <w:spacing w:line="360" w:lineRule="auto"/>
        <w:rPr>
          <w:rFonts w:hAnsi="宋体" w:eastAsia="宋体"/>
          <w:color w:val="auto"/>
          <w:sz w:val="21"/>
          <w:szCs w:val="21"/>
        </w:rPr>
      </w:pPr>
    </w:p>
    <w:p>
      <w:pPr>
        <w:adjustRightInd w:val="0"/>
        <w:snapToGrid w:val="0"/>
        <w:spacing w:line="360" w:lineRule="auto"/>
        <w:jc w:val="center"/>
        <w:rPr>
          <w:rFonts w:ascii="宋体" w:hAnsi="宋体" w:cs="方正小标宋简体"/>
          <w:color w:val="auto"/>
          <w:sz w:val="21"/>
          <w:szCs w:val="21"/>
        </w:rPr>
      </w:pPr>
      <w:r>
        <w:rPr>
          <w:rFonts w:hint="eastAsia" w:ascii="宋体" w:hAnsi="宋体" w:cs="方正小标宋简体"/>
          <w:color w:val="auto"/>
          <w:sz w:val="21"/>
          <w:szCs w:val="21"/>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处理</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发生重伤或死亡1～2人的，暂停投标1年至2年（含）。</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发生重伤或死亡3～9人的，暂停投标2年以上至4年。</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其他不诚信</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bl>
    <w:p>
      <w:pPr>
        <w:spacing w:line="360" w:lineRule="auto"/>
        <w:contextualSpacing/>
        <w:rPr>
          <w:rFonts w:hint="eastAsia" w:ascii="宋体" w:hAnsi="宋体" w:cs="仿宋_GB2312"/>
          <w:color w:val="auto"/>
          <w:sz w:val="21"/>
          <w:szCs w:val="21"/>
        </w:rPr>
      </w:pPr>
      <w:r>
        <w:rPr>
          <w:rFonts w:hint="eastAsia" w:ascii="宋体" w:hAnsi="宋体" w:cs="仿宋_GB2312"/>
          <w:color w:val="auto"/>
          <w:sz w:val="21"/>
          <w:szCs w:val="21"/>
        </w:rPr>
        <w:t>备注：本处理标准出自《广州市净水有限公司经营建设项目参建企业不诚信行为管理办法》。</w:t>
      </w:r>
    </w:p>
    <w:p>
      <w:pPr>
        <w:pStyle w:val="2"/>
        <w:rPr>
          <w:rFonts w:hint="eastAsia"/>
        </w:rPr>
      </w:pPr>
    </w:p>
    <w:tbl>
      <w:tblPr>
        <w:tblStyle w:val="18"/>
        <w:tblpPr w:leftFromText="180" w:rightFromText="180" w:vertAnchor="text" w:horzAnchor="page" w:tblpX="971" w:tblpY="554"/>
        <w:tblOverlap w:val="never"/>
        <w:tblW w:w="10196" w:type="dxa"/>
        <w:tblInd w:w="0" w:type="dxa"/>
        <w:tblLayout w:type="fixed"/>
        <w:tblCellMar>
          <w:top w:w="0" w:type="dxa"/>
          <w:left w:w="108" w:type="dxa"/>
          <w:bottom w:w="0" w:type="dxa"/>
          <w:right w:w="108" w:type="dxa"/>
        </w:tblCellMar>
      </w:tblPr>
      <w:tblGrid>
        <w:gridCol w:w="789"/>
        <w:gridCol w:w="839"/>
        <w:gridCol w:w="1076"/>
        <w:gridCol w:w="709"/>
        <w:gridCol w:w="690"/>
        <w:gridCol w:w="919"/>
        <w:gridCol w:w="1065"/>
        <w:gridCol w:w="840"/>
        <w:gridCol w:w="1165"/>
        <w:gridCol w:w="111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规格</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金额（万元）</w:t>
            </w:r>
          </w:p>
        </w:tc>
        <w:tc>
          <w:tcPr>
            <w:tcW w:w="111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交货期</w:t>
            </w:r>
          </w:p>
        </w:tc>
        <w:tc>
          <w:tcPr>
            <w:tcW w:w="992"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83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111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c>
          <w:tcPr>
            <w:tcW w:w="992"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r>
      <w:tr>
        <w:tblPrEx>
          <w:tblCellMar>
            <w:top w:w="0" w:type="dxa"/>
            <w:left w:w="108" w:type="dxa"/>
            <w:bottom w:w="0" w:type="dxa"/>
            <w:right w:w="108" w:type="dxa"/>
          </w:tblCellMar>
        </w:tblPrEx>
        <w:trPr>
          <w:trHeight w:val="314"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ascii="宋体" w:hAnsi="宋体" w:cs="宋体"/>
                <w:color w:val="auto"/>
                <w:sz w:val="21"/>
                <w:szCs w:val="21"/>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eastAsia="宋体" w:cs="宋体"/>
                <w:color w:val="auto"/>
                <w:sz w:val="21"/>
                <w:szCs w:val="21"/>
                <w:lang w:val="en-US" w:eastAsia="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1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年 月  日至  年  月  日</w:t>
            </w:r>
          </w:p>
        </w:tc>
        <w:tc>
          <w:tcPr>
            <w:tcW w:w="99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r>
        <w:tblPrEx>
          <w:tblCellMar>
            <w:top w:w="0" w:type="dxa"/>
            <w:left w:w="108" w:type="dxa"/>
            <w:bottom w:w="0" w:type="dxa"/>
            <w:right w:w="108" w:type="dxa"/>
          </w:tblCellMar>
        </w:tblPrEx>
        <w:trPr>
          <w:trHeight w:val="231" w:hRule="atLeast"/>
        </w:trPr>
        <w:tc>
          <w:tcPr>
            <w:tcW w:w="3413"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合计</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bl>
    <w:p>
      <w:pPr>
        <w:pStyle w:val="21"/>
        <w:rPr>
          <w:rFonts w:hint="default"/>
          <w:b/>
          <w:bCs/>
          <w:color w:val="auto"/>
          <w:lang w:val="en-US" w:eastAsia="zh-CN"/>
        </w:rPr>
      </w:pPr>
      <w:r>
        <w:rPr>
          <w:rFonts w:hint="eastAsia"/>
          <w:b/>
          <w:bCs/>
          <w:color w:val="auto"/>
          <w:lang w:val="en-US" w:eastAsia="zh-CN"/>
        </w:rPr>
        <w:t>附件7</w:t>
      </w:r>
    </w:p>
    <w:p>
      <w:pPr>
        <w:pStyle w:val="21"/>
        <w:rPr>
          <w:rFonts w:hint="default"/>
          <w:color w:val="auto"/>
          <w:lang w:val="en-US" w:eastAsia="zh-CN"/>
        </w:rPr>
      </w:pPr>
    </w:p>
    <w:p>
      <w:p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报价单位名称（盖单位公章）：</w:t>
      </w:r>
    </w:p>
    <w:p>
      <w:pPr>
        <w:pStyle w:val="2"/>
      </w:pPr>
      <w:r>
        <w:rPr>
          <w:rFonts w:hint="eastAsia" w:ascii="仿宋_GB2312" w:hAnsi="仿宋_GB2312" w:eastAsia="仿宋_GB2312" w:cs="仿宋_GB2312"/>
          <w:color w:val="auto"/>
          <w:sz w:val="28"/>
          <w:szCs w:val="28"/>
          <w:highlight w:val="none"/>
          <w:lang w:val="en-US" w:eastAsia="zh-CN"/>
        </w:rPr>
        <w:t>日期：  年  月  日</w:t>
      </w: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b/>
          <w:bCs/>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olor w:val="auto"/>
          <w:sz w:val="21"/>
          <w:szCs w:val="21"/>
        </w:rPr>
      </w:pPr>
    </w:p>
    <w:p>
      <w:pPr>
        <w:spacing w:line="360" w:lineRule="auto"/>
        <w:ind w:right="-80"/>
        <w:rPr>
          <w:rFonts w:ascii="宋体" w:hAnsi="宋体" w:cs="宋体"/>
          <w:b/>
          <w:color w:val="auto"/>
          <w:sz w:val="21"/>
          <w:szCs w:val="21"/>
        </w:rPr>
      </w:pPr>
      <w:r>
        <w:rPr>
          <w:rFonts w:ascii="宋体" w:hAnsi="宋体" w:cs="宋体"/>
          <w:b/>
          <w:color w:val="auto"/>
          <w:sz w:val="21"/>
          <w:szCs w:val="21"/>
        </w:rPr>
        <w:br w:type="page"/>
      </w:r>
      <w:r>
        <w:rPr>
          <w:rFonts w:hint="eastAsia" w:ascii="宋体" w:hAnsi="宋体" w:cs="宋体"/>
          <w:b/>
          <w:color w:val="auto"/>
          <w:sz w:val="21"/>
          <w:szCs w:val="21"/>
        </w:rPr>
        <w:t>附件</w:t>
      </w:r>
      <w:r>
        <w:rPr>
          <w:rFonts w:hint="eastAsia" w:ascii="宋体" w:hAnsi="宋体" w:cs="宋体"/>
          <w:b/>
          <w:color w:val="auto"/>
          <w:sz w:val="21"/>
          <w:szCs w:val="21"/>
          <w:lang w:val="en-US" w:eastAsia="zh-CN"/>
        </w:rPr>
        <w:t>8</w:t>
      </w:r>
      <w:r>
        <w:rPr>
          <w:rFonts w:hint="eastAsia" w:ascii="宋体" w:hAnsi="宋体" w:cs="宋体"/>
          <w:b/>
          <w:color w:val="auto"/>
          <w:sz w:val="21"/>
          <w:szCs w:val="21"/>
        </w:rPr>
        <w:t>：履约保函（模板）</w:t>
      </w:r>
    </w:p>
    <w:p>
      <w:pPr>
        <w:spacing w:line="360" w:lineRule="auto"/>
        <w:jc w:val="center"/>
        <w:rPr>
          <w:rFonts w:ascii="宋体" w:hAnsi="宋体"/>
          <w:b/>
          <w:color w:val="auto"/>
          <w:sz w:val="21"/>
          <w:szCs w:val="21"/>
        </w:rPr>
      </w:pPr>
      <w:r>
        <w:rPr>
          <w:rFonts w:hint="eastAsia" w:ascii="宋体" w:hAnsi="宋体"/>
          <w:b/>
          <w:color w:val="auto"/>
          <w:sz w:val="21"/>
          <w:szCs w:val="21"/>
        </w:rPr>
        <w:t>履约保函模板</w:t>
      </w:r>
    </w:p>
    <w:p>
      <w:pPr>
        <w:spacing w:line="360" w:lineRule="auto"/>
        <w:rPr>
          <w:rFonts w:ascii="宋体" w:hAnsi="宋体"/>
          <w:color w:val="auto"/>
          <w:sz w:val="21"/>
          <w:szCs w:val="21"/>
        </w:rPr>
      </w:pPr>
    </w:p>
    <w:p>
      <w:pPr>
        <w:spacing w:line="360" w:lineRule="auto"/>
        <w:rPr>
          <w:rFonts w:ascii="宋体" w:hAnsi="宋体"/>
          <w:color w:val="auto"/>
          <w:sz w:val="21"/>
          <w:szCs w:val="21"/>
        </w:rPr>
      </w:pPr>
      <w:r>
        <w:rPr>
          <w:rFonts w:hint="eastAsia" w:ascii="宋体" w:hAnsi="宋体"/>
          <w:color w:val="auto"/>
          <w:sz w:val="21"/>
          <w:szCs w:val="21"/>
        </w:rPr>
        <w:t>致：</w:t>
      </w:r>
      <w:r>
        <w:rPr>
          <w:rFonts w:hint="eastAsia" w:ascii="宋体" w:hAnsi="宋体"/>
          <w:color w:val="auto"/>
          <w:sz w:val="21"/>
          <w:szCs w:val="21"/>
          <w:u w:val="single"/>
        </w:rPr>
        <w:t xml:space="preserve">               （受益人）</w:t>
      </w:r>
      <w:r>
        <w:rPr>
          <w:rFonts w:ascii="宋体" w:hAnsi="宋体"/>
          <w:color w:val="auto"/>
          <w:sz w:val="21"/>
          <w:szCs w:val="21"/>
        </w:rPr>
        <w:br w:type="textWrapping"/>
      </w:r>
    </w:p>
    <w:p>
      <w:pPr>
        <w:spacing w:line="360" w:lineRule="auto"/>
        <w:ind w:firstLine="420"/>
        <w:rPr>
          <w:rFonts w:ascii="宋体" w:hAnsi="宋体"/>
          <w:color w:val="auto"/>
          <w:sz w:val="21"/>
          <w:szCs w:val="21"/>
        </w:rPr>
      </w:pPr>
      <w:r>
        <w:rPr>
          <w:rFonts w:hint="eastAsia" w:ascii="宋体" w:hAnsi="宋体"/>
          <w:color w:val="auto"/>
          <w:sz w:val="21"/>
          <w:szCs w:val="21"/>
        </w:rPr>
        <w:t>鉴于</w:t>
      </w:r>
      <w:r>
        <w:rPr>
          <w:rFonts w:hint="eastAsia" w:ascii="宋体" w:hAnsi="宋体"/>
          <w:color w:val="auto"/>
          <w:sz w:val="21"/>
          <w:szCs w:val="21"/>
          <w:u w:val="single"/>
        </w:rPr>
        <w:t xml:space="preserve">           </w:t>
      </w:r>
      <w:r>
        <w:rPr>
          <w:rFonts w:hint="eastAsia" w:ascii="宋体" w:hAnsi="宋体"/>
          <w:color w:val="auto"/>
          <w:sz w:val="21"/>
          <w:szCs w:val="21"/>
        </w:rPr>
        <w:t>（以下简称“委托人”）与贵方于</w:t>
      </w:r>
      <w:r>
        <w:rPr>
          <w:rFonts w:hint="eastAsia" w:ascii="宋体" w:hAnsi="宋体"/>
          <w:color w:val="auto"/>
          <w:sz w:val="21"/>
          <w:szCs w:val="21"/>
          <w:u w:val="single"/>
        </w:rPr>
        <w:t xml:space="preserve">   年  月  日</w:t>
      </w:r>
      <w:r>
        <w:rPr>
          <w:rFonts w:hint="eastAsia" w:ascii="宋体" w:hAnsi="宋体"/>
          <w:color w:val="auto"/>
          <w:sz w:val="21"/>
          <w:szCs w:val="21"/>
        </w:rPr>
        <w:t>签订了</w:t>
      </w:r>
      <w:r>
        <w:rPr>
          <w:rFonts w:hint="eastAsia" w:ascii="宋体" w:hAnsi="宋体"/>
          <w:color w:val="auto"/>
          <w:sz w:val="21"/>
          <w:szCs w:val="21"/>
          <w:u w:val="single"/>
        </w:rPr>
        <w:t xml:space="preserve">                     </w:t>
      </w:r>
      <w:r>
        <w:rPr>
          <w:rFonts w:hint="eastAsia" w:ascii="宋体" w:hAnsi="宋体"/>
          <w:color w:val="auto"/>
          <w:sz w:val="21"/>
          <w:szCs w:val="21"/>
        </w:rPr>
        <w:t>（以下简称“合同”），我行同意为委托人出具履约保函，作为委托人履行合同义务的担保，以使你方得到履约保函的保障。本保函为不可撤销，见索即付的独立保函。</w:t>
      </w:r>
    </w:p>
    <w:p>
      <w:pPr>
        <w:spacing w:line="360" w:lineRule="auto"/>
        <w:ind w:firstLine="420"/>
        <w:rPr>
          <w:rFonts w:ascii="宋体" w:hAnsi="宋体"/>
          <w:color w:val="auto"/>
          <w:sz w:val="21"/>
          <w:szCs w:val="21"/>
        </w:rPr>
      </w:pPr>
      <w:r>
        <w:rPr>
          <w:rFonts w:hint="eastAsia" w:ascii="宋体" w:hAnsi="宋体"/>
          <w:color w:val="auto"/>
          <w:sz w:val="21"/>
          <w:szCs w:val="21"/>
        </w:rPr>
        <w:t>一、我行保证在收到贵单位于保函有效期内送达的依本保函约定的索赔申请后，在个</w:t>
      </w:r>
      <w:r>
        <w:rPr>
          <w:rFonts w:hint="eastAsia" w:ascii="宋体" w:hAnsi="宋体"/>
          <w:color w:val="auto"/>
          <w:sz w:val="21"/>
          <w:szCs w:val="21"/>
          <w:u w:val="single"/>
        </w:rPr>
        <w:t xml:space="preserve">  </w:t>
      </w:r>
      <w:r>
        <w:rPr>
          <w:rFonts w:hint="eastAsia" w:ascii="宋体" w:hAnsi="宋体"/>
          <w:color w:val="auto"/>
          <w:sz w:val="21"/>
          <w:szCs w:val="21"/>
        </w:rPr>
        <w:t>工作日内无条件和不可改变地向贵单位支付最高金额不超过人民币元</w:t>
      </w:r>
      <w:r>
        <w:rPr>
          <w:rFonts w:hint="eastAsia" w:ascii="宋体" w:hAnsi="宋体"/>
          <w:color w:val="auto"/>
          <w:sz w:val="21"/>
          <w:szCs w:val="21"/>
          <w:u w:val="single"/>
        </w:rPr>
        <w:t xml:space="preserve">         </w:t>
      </w:r>
      <w:r>
        <w:rPr>
          <w:rFonts w:hint="eastAsia" w:ascii="宋体" w:hAnsi="宋体"/>
          <w:color w:val="auto"/>
          <w:sz w:val="21"/>
          <w:szCs w:val="21"/>
        </w:rPr>
        <w:t>（大写：</w:t>
      </w:r>
      <w:r>
        <w:rPr>
          <w:rFonts w:hint="eastAsia" w:ascii="宋体" w:hAnsi="宋体"/>
          <w:color w:val="auto"/>
          <w:sz w:val="21"/>
          <w:szCs w:val="21"/>
          <w:u w:val="single"/>
        </w:rPr>
        <w:t xml:space="preserve">            </w:t>
      </w:r>
      <w:r>
        <w:rPr>
          <w:rFonts w:hint="eastAsia" w:ascii="宋体" w:hAnsi="宋体"/>
          <w:color w:val="auto"/>
          <w:sz w:val="21"/>
          <w:szCs w:val="21"/>
        </w:rPr>
        <w:t xml:space="preserve"> ）的履约保证金，并放弃向你方提出任何异议和追索的权利。</w:t>
      </w:r>
    </w:p>
    <w:p>
      <w:pPr>
        <w:spacing w:line="360" w:lineRule="auto"/>
        <w:ind w:firstLine="420"/>
        <w:rPr>
          <w:rFonts w:ascii="宋体" w:hAnsi="宋体"/>
          <w:color w:val="auto"/>
          <w:sz w:val="21"/>
          <w:szCs w:val="21"/>
        </w:rPr>
      </w:pPr>
      <w:r>
        <w:rPr>
          <w:rFonts w:hint="eastAsia" w:ascii="宋体" w:hAnsi="宋体"/>
          <w:color w:val="auto"/>
          <w:sz w:val="21"/>
          <w:szCs w:val="21"/>
        </w:rPr>
        <w:t>二、贵单位的索赔申请应符合下述条件：</w:t>
      </w:r>
    </w:p>
    <w:p>
      <w:pPr>
        <w:spacing w:line="360" w:lineRule="auto"/>
        <w:ind w:firstLine="420"/>
        <w:rPr>
          <w:rFonts w:ascii="宋体" w:hAnsi="宋体"/>
          <w:color w:val="auto"/>
          <w:sz w:val="21"/>
          <w:szCs w:val="21"/>
        </w:rPr>
      </w:pPr>
      <w:r>
        <w:rPr>
          <w:rFonts w:hint="eastAsia" w:ascii="宋体" w:hAnsi="宋体"/>
          <w:color w:val="auto"/>
          <w:sz w:val="21"/>
          <w:szCs w:val="21"/>
        </w:rPr>
        <w:t>（一）贵单位法定代表人或其授权代表签字并加盖单位公章；</w:t>
      </w:r>
    </w:p>
    <w:p>
      <w:pPr>
        <w:spacing w:line="360" w:lineRule="auto"/>
        <w:ind w:firstLine="420"/>
        <w:rPr>
          <w:rFonts w:ascii="宋体" w:hAnsi="宋体"/>
          <w:color w:val="auto"/>
          <w:sz w:val="21"/>
          <w:szCs w:val="21"/>
        </w:rPr>
      </w:pPr>
      <w:r>
        <w:rPr>
          <w:rFonts w:hint="eastAsia" w:ascii="宋体" w:hAnsi="宋体"/>
          <w:color w:val="auto"/>
          <w:sz w:val="21"/>
          <w:szCs w:val="21"/>
        </w:rPr>
        <w:t>（二）在保函有效期内送达我行；</w:t>
      </w:r>
    </w:p>
    <w:p>
      <w:pPr>
        <w:spacing w:line="360" w:lineRule="auto"/>
        <w:ind w:firstLine="420"/>
        <w:rPr>
          <w:rFonts w:ascii="宋体" w:hAnsi="宋体"/>
          <w:color w:val="auto"/>
          <w:sz w:val="21"/>
          <w:szCs w:val="21"/>
        </w:rPr>
      </w:pPr>
      <w:r>
        <w:rPr>
          <w:rFonts w:hint="eastAsia" w:ascii="宋体" w:hAnsi="宋体"/>
          <w:color w:val="auto"/>
          <w:sz w:val="21"/>
          <w:szCs w:val="21"/>
        </w:rPr>
        <w:t>（三）明确的索赔金额（不得超过本保函第一条所列之限额）。</w:t>
      </w:r>
    </w:p>
    <w:p>
      <w:pPr>
        <w:spacing w:line="360" w:lineRule="auto"/>
        <w:ind w:firstLine="420"/>
        <w:rPr>
          <w:rFonts w:ascii="宋体" w:hAnsi="宋体"/>
          <w:color w:val="auto"/>
          <w:sz w:val="21"/>
          <w:szCs w:val="21"/>
        </w:rPr>
      </w:pPr>
      <w:r>
        <w:rPr>
          <w:rFonts w:hint="eastAsia" w:ascii="宋体" w:hAnsi="宋体"/>
          <w:color w:val="auto"/>
          <w:sz w:val="21"/>
          <w:szCs w:val="21"/>
        </w:rPr>
        <w:t>三、本保函自签发之日起生效，有效期至</w:t>
      </w:r>
      <w:r>
        <w:rPr>
          <w:rFonts w:hint="eastAsia" w:ascii="宋体" w:hAnsi="宋体"/>
          <w:color w:val="auto"/>
          <w:sz w:val="21"/>
          <w:szCs w:val="21"/>
          <w:u w:val="single"/>
        </w:rPr>
        <w:t xml:space="preserve">  年  月  日</w:t>
      </w:r>
      <w:r>
        <w:rPr>
          <w:rFonts w:hint="eastAsia" w:ascii="宋体" w:hAnsi="宋体"/>
          <w:color w:val="auto"/>
          <w:sz w:val="21"/>
          <w:szCs w:val="21"/>
        </w:rPr>
        <w:t>。本保函于下述任一事项发生之时立即失效，我行在本保函项下的保证义务即刻解除：</w:t>
      </w:r>
    </w:p>
    <w:p>
      <w:pPr>
        <w:spacing w:line="360" w:lineRule="auto"/>
        <w:ind w:firstLine="420"/>
        <w:rPr>
          <w:rFonts w:ascii="宋体" w:hAnsi="宋体"/>
          <w:color w:val="auto"/>
          <w:sz w:val="21"/>
          <w:szCs w:val="21"/>
        </w:rPr>
      </w:pPr>
      <w:r>
        <w:rPr>
          <w:rFonts w:hint="eastAsia" w:ascii="宋体" w:hAnsi="宋体"/>
          <w:color w:val="auto"/>
          <w:sz w:val="21"/>
          <w:szCs w:val="21"/>
        </w:rPr>
        <w:t>（一）本保函有效期限届满；</w:t>
      </w:r>
    </w:p>
    <w:p>
      <w:pPr>
        <w:spacing w:line="360" w:lineRule="auto"/>
        <w:ind w:firstLine="420"/>
        <w:rPr>
          <w:rFonts w:ascii="宋体" w:hAnsi="宋体"/>
          <w:color w:val="auto"/>
          <w:sz w:val="21"/>
          <w:szCs w:val="21"/>
        </w:rPr>
      </w:pPr>
      <w:r>
        <w:rPr>
          <w:rFonts w:hint="eastAsia" w:ascii="宋体" w:hAnsi="宋体"/>
          <w:color w:val="auto"/>
          <w:sz w:val="21"/>
          <w:szCs w:val="21"/>
        </w:rPr>
        <w:t>（二）我行保证的义务履行完毕。</w:t>
      </w:r>
    </w:p>
    <w:p>
      <w:pPr>
        <w:spacing w:line="360" w:lineRule="auto"/>
        <w:ind w:firstLine="420"/>
        <w:rPr>
          <w:rFonts w:ascii="宋体" w:hAnsi="宋体"/>
          <w:color w:val="auto"/>
          <w:sz w:val="21"/>
          <w:szCs w:val="21"/>
        </w:rPr>
      </w:pPr>
      <w:r>
        <w:rPr>
          <w:rFonts w:hint="eastAsia" w:ascii="宋体" w:hAnsi="宋体"/>
          <w:color w:val="auto"/>
          <w:sz w:val="21"/>
          <w:szCs w:val="21"/>
        </w:rPr>
        <w:t>四、我方受本保函制约的责任是延续的、独立的和无条件的，上述合同的任何修改、变更、解释、不可执行或委托人在合同项下对你方的任何抗辩都不能削弱或影响我行按本保函应承担的责任。</w:t>
      </w:r>
    </w:p>
    <w:p>
      <w:pPr>
        <w:spacing w:line="360" w:lineRule="auto"/>
        <w:ind w:firstLine="420"/>
        <w:rPr>
          <w:rFonts w:ascii="宋体" w:hAnsi="宋体"/>
          <w:color w:val="auto"/>
          <w:sz w:val="21"/>
          <w:szCs w:val="21"/>
        </w:rPr>
      </w:pPr>
      <w:r>
        <w:rPr>
          <w:rFonts w:hint="eastAsia" w:ascii="宋体" w:hAnsi="宋体"/>
          <w:color w:val="auto"/>
          <w:sz w:val="21"/>
          <w:szCs w:val="21"/>
        </w:rPr>
        <w:t>五、我行向你方支付索赔金额后，本保函担保金额即按贵方通知的索赔金额予以递减。</w:t>
      </w:r>
    </w:p>
    <w:p>
      <w:pPr>
        <w:spacing w:line="360" w:lineRule="auto"/>
        <w:ind w:firstLine="420"/>
        <w:rPr>
          <w:rFonts w:ascii="宋体" w:hAnsi="宋体"/>
          <w:color w:val="auto"/>
          <w:sz w:val="21"/>
          <w:szCs w:val="21"/>
        </w:rPr>
      </w:pPr>
      <w:r>
        <w:rPr>
          <w:rFonts w:hint="eastAsia" w:ascii="宋体" w:hAnsi="宋体"/>
          <w:color w:val="auto"/>
          <w:sz w:val="21"/>
          <w:szCs w:val="21"/>
        </w:rPr>
        <w:t>六、保函失效后请将保函退回我行注销，无论正本最终退回与否，不影响本保函依上述约定自动失效。</w:t>
      </w:r>
    </w:p>
    <w:p>
      <w:pPr>
        <w:spacing w:line="360" w:lineRule="auto"/>
        <w:rPr>
          <w:rFonts w:ascii="宋体" w:hAnsi="宋体"/>
          <w:color w:val="auto"/>
          <w:sz w:val="21"/>
          <w:szCs w:val="21"/>
        </w:rPr>
      </w:pPr>
      <w:r>
        <w:rPr>
          <w:rFonts w:hint="eastAsia" w:ascii="宋体" w:hAnsi="宋体"/>
          <w:color w:val="auto"/>
          <w:sz w:val="21"/>
          <w:szCs w:val="21"/>
        </w:rPr>
        <w:t xml:space="preserve">                                                  落款</w:t>
      </w:r>
    </w:p>
    <w:p>
      <w:pPr>
        <w:spacing w:line="360" w:lineRule="auto"/>
        <w:ind w:firstLine="420"/>
        <w:rPr>
          <w:rFonts w:ascii="宋体" w:hAnsi="宋体"/>
          <w:color w:val="auto"/>
          <w:sz w:val="21"/>
          <w:szCs w:val="21"/>
        </w:rPr>
      </w:pPr>
    </w:p>
    <w:p>
      <w:pPr>
        <w:spacing w:line="360" w:lineRule="auto"/>
        <w:ind w:firstLine="645"/>
        <w:rPr>
          <w:rFonts w:ascii="宋体" w:hAnsi="宋体"/>
          <w:color w:val="auto"/>
          <w:sz w:val="21"/>
          <w:szCs w:val="21"/>
        </w:rPr>
      </w:pPr>
      <w:r>
        <w:rPr>
          <w:rFonts w:hint="eastAsia" w:ascii="宋体" w:hAnsi="宋体"/>
          <w:color w:val="auto"/>
          <w:sz w:val="21"/>
          <w:szCs w:val="21"/>
        </w:rPr>
        <w:t>保函说明：</w:t>
      </w:r>
    </w:p>
    <w:p>
      <w:pPr>
        <w:spacing w:line="360" w:lineRule="auto"/>
        <w:ind w:firstLine="645"/>
        <w:rPr>
          <w:rFonts w:ascii="宋体" w:hAnsi="宋体" w:cs="仿宋_GB2312"/>
          <w:color w:val="auto"/>
          <w:sz w:val="21"/>
          <w:szCs w:val="21"/>
        </w:rPr>
      </w:pPr>
      <w:r>
        <w:rPr>
          <w:rFonts w:hint="eastAsia" w:ascii="宋体" w:hAnsi="宋体" w:cs="仿宋_GB2312"/>
          <w:color w:val="auto"/>
          <w:sz w:val="21"/>
          <w:szCs w:val="21"/>
        </w:rPr>
        <w:t>保函不得有下列或类似含义的表述：</w:t>
      </w:r>
    </w:p>
    <w:p>
      <w:pPr>
        <w:spacing w:line="360" w:lineRule="auto"/>
        <w:ind w:firstLine="645"/>
        <w:rPr>
          <w:rFonts w:ascii="宋体" w:hAnsi="宋体" w:cs="仿宋_GB2312"/>
          <w:color w:val="auto"/>
          <w:sz w:val="21"/>
          <w:szCs w:val="21"/>
        </w:rPr>
      </w:pPr>
      <w:r>
        <w:rPr>
          <w:rFonts w:hint="eastAsia" w:ascii="宋体" w:hAnsi="宋体" w:cs="仿宋_GB2312"/>
          <w:color w:val="auto"/>
          <w:sz w:val="21"/>
          <w:szCs w:val="21"/>
        </w:rPr>
        <w:t>1.银行承担的为连带责任保证、一般保证。</w:t>
      </w:r>
    </w:p>
    <w:p>
      <w:pPr>
        <w:spacing w:line="360" w:lineRule="auto"/>
        <w:ind w:firstLine="645"/>
        <w:rPr>
          <w:rFonts w:ascii="宋体" w:hAnsi="宋体" w:cs="仿宋_GB2312"/>
          <w:color w:val="auto"/>
          <w:sz w:val="21"/>
          <w:szCs w:val="21"/>
        </w:rPr>
      </w:pPr>
      <w:r>
        <w:rPr>
          <w:rFonts w:hint="eastAsia" w:ascii="宋体" w:hAnsi="宋体" w:cs="仿宋_GB2312"/>
          <w:color w:val="auto"/>
          <w:sz w:val="21"/>
          <w:szCs w:val="21"/>
        </w:rPr>
        <w:t>2.未经银行书面同意，受益人与申请人修改合同或其项下附件时，银行的保证义务解除。</w:t>
      </w:r>
    </w:p>
    <w:p>
      <w:pPr>
        <w:spacing w:line="360" w:lineRule="auto"/>
        <w:ind w:firstLine="645"/>
        <w:rPr>
          <w:rFonts w:ascii="宋体" w:hAnsi="宋体" w:cs="仿宋_GB2312"/>
          <w:color w:val="auto"/>
          <w:sz w:val="21"/>
          <w:szCs w:val="21"/>
        </w:rPr>
      </w:pPr>
      <w:r>
        <w:rPr>
          <w:rFonts w:hint="eastAsia" w:ascii="宋体" w:hAnsi="宋体" w:cs="仿宋_GB2312"/>
          <w:color w:val="auto"/>
          <w:sz w:val="21"/>
          <w:szCs w:val="21"/>
        </w:rPr>
        <w:t>3.合同撤销或无效的，保函失效。</w:t>
      </w:r>
    </w:p>
    <w:p>
      <w:pPr>
        <w:spacing w:line="360" w:lineRule="auto"/>
        <w:ind w:firstLine="645"/>
        <w:rPr>
          <w:rFonts w:ascii="宋体" w:hAnsi="宋体" w:cs="仿宋_GB2312"/>
          <w:color w:val="auto"/>
          <w:sz w:val="21"/>
          <w:szCs w:val="21"/>
        </w:rPr>
      </w:pPr>
      <w:r>
        <w:rPr>
          <w:rFonts w:hint="eastAsia" w:ascii="宋体" w:hAnsi="宋体" w:cs="仿宋_GB2312"/>
          <w:color w:val="auto"/>
          <w:sz w:val="21"/>
          <w:szCs w:val="21"/>
        </w:rPr>
        <w:t>4.申请人对受益人的抗辩，银行有权向受益人主张。</w:t>
      </w:r>
    </w:p>
    <w:p>
      <w:pPr>
        <w:spacing w:line="360" w:lineRule="auto"/>
        <w:ind w:firstLine="645"/>
        <w:rPr>
          <w:rFonts w:ascii="宋体" w:hAnsi="宋体"/>
          <w:color w:val="auto"/>
          <w:sz w:val="21"/>
          <w:szCs w:val="21"/>
        </w:rPr>
      </w:pPr>
      <w:r>
        <w:rPr>
          <w:rFonts w:hint="eastAsia" w:ascii="宋体" w:hAnsi="宋体" w:cs="仿宋_GB2312"/>
          <w:color w:val="auto"/>
          <w:sz w:val="21"/>
          <w:szCs w:val="21"/>
        </w:rPr>
        <w:t>5.受益人请求付款的请款单据包含法院裁判文书、仲裁裁决、第三方单位出具的鉴定书等申请人违约的证明材料。</w:t>
      </w:r>
    </w:p>
    <w:p>
      <w:pPr>
        <w:spacing w:line="360" w:lineRule="auto"/>
        <w:jc w:val="center"/>
        <w:rPr>
          <w:rFonts w:ascii="宋体" w:hAnsi="宋体"/>
          <w:color w:val="auto"/>
          <w:sz w:val="21"/>
          <w:szCs w:val="21"/>
        </w:rPr>
      </w:pPr>
    </w:p>
    <w:p>
      <w:pPr>
        <w:rPr>
          <w:color w:val="auto"/>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rPr>
          <w:rFonts w:ascii="仿宋" w:hAnsi="仿宋" w:eastAsia="仿宋" w:cs="仿宋_GB2312"/>
          <w:color w:val="auto"/>
          <w:sz w:val="28"/>
          <w:szCs w:val="28"/>
        </w:rPr>
      </w:pPr>
    </w:p>
    <w:p>
      <w:pPr>
        <w:rPr>
          <w:rFonts w:hint="eastAsia" w:ascii="宋体"/>
          <w:b/>
          <w:color w:val="auto"/>
          <w:sz w:val="44"/>
        </w:rPr>
      </w:pPr>
      <w:r>
        <w:rPr>
          <w:rFonts w:hint="eastAsia" w:ascii="仿宋" w:hAnsi="仿宋" w:eastAsia="仿宋" w:cs="仿宋_GB2312"/>
          <w:color w:val="auto"/>
          <w:sz w:val="28"/>
          <w:szCs w:val="28"/>
        </w:rPr>
        <w:br w:type="page"/>
      </w:r>
    </w:p>
    <w:p>
      <w:pPr>
        <w:rPr>
          <w:rFonts w:hint="eastAsia" w:ascii="仿宋" w:hAnsi="仿宋" w:eastAsia="仿宋" w:cs="仿宋_GB2312"/>
          <w:color w:val="auto"/>
          <w:sz w:val="28"/>
          <w:szCs w:val="28"/>
        </w:rPr>
      </w:pPr>
    </w:p>
    <w:p>
      <w:pPr>
        <w:pStyle w:val="6"/>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第五部分　响应文件格式</w:t>
      </w:r>
    </w:p>
    <w:p>
      <w:pPr>
        <w:pStyle w:val="10"/>
        <w:tabs>
          <w:tab w:val="left" w:pos="1260"/>
        </w:tabs>
        <w:rPr>
          <w:rFonts w:ascii="仿宋" w:hAnsi="仿宋" w:eastAsia="仿宋" w:cs="仿宋_GB2312"/>
          <w:b/>
          <w:color w:val="auto"/>
          <w:kern w:val="0"/>
          <w:sz w:val="28"/>
          <w:szCs w:val="28"/>
        </w:rPr>
      </w:pPr>
    </w:p>
    <w:p>
      <w:pPr>
        <w:pStyle w:val="10"/>
        <w:tabs>
          <w:tab w:val="left" w:pos="1260"/>
        </w:tabs>
        <w:jc w:val="center"/>
        <w:rPr>
          <w:rFonts w:ascii="仿宋" w:hAnsi="仿宋" w:eastAsia="仿宋" w:cs="仿宋_GB2312"/>
          <w:b/>
          <w:color w:val="auto"/>
          <w:kern w:val="0"/>
          <w:sz w:val="28"/>
          <w:szCs w:val="28"/>
        </w:rPr>
      </w:pPr>
    </w:p>
    <w:p>
      <w:pPr>
        <w:pStyle w:val="10"/>
        <w:tabs>
          <w:tab w:val="left" w:pos="1260"/>
        </w:tabs>
        <w:jc w:val="center"/>
        <w:rPr>
          <w:rFonts w:ascii="仿宋" w:hAnsi="仿宋" w:eastAsia="仿宋" w:cs="仿宋_GB2312"/>
          <w:b/>
          <w:color w:val="auto"/>
          <w:spacing w:val="100"/>
          <w:w w:val="110"/>
          <w:kern w:val="0"/>
          <w:sz w:val="28"/>
          <w:szCs w:val="28"/>
        </w:rPr>
      </w:pPr>
      <w:r>
        <w:rPr>
          <w:rFonts w:hint="eastAsia" w:ascii="仿宋" w:hAnsi="仿宋" w:eastAsia="仿宋" w:cs="仿宋_GB2312"/>
          <w:b/>
          <w:color w:val="auto"/>
          <w:spacing w:val="100"/>
          <w:w w:val="110"/>
          <w:kern w:val="0"/>
          <w:sz w:val="28"/>
          <w:szCs w:val="28"/>
          <w:u w:val="single"/>
        </w:rPr>
        <w:t xml:space="preserve"> 广州市净水有限公司2020年-2022年氢氧化钠（30%溶液）第二次采购项目</w:t>
      </w:r>
    </w:p>
    <w:p>
      <w:pPr>
        <w:pStyle w:val="10"/>
        <w:jc w:val="center"/>
        <w:rPr>
          <w:rFonts w:ascii="仿宋" w:hAnsi="仿宋" w:eastAsia="仿宋" w:cs="仿宋_GB2312"/>
          <w:b/>
          <w:color w:val="auto"/>
          <w:sz w:val="28"/>
          <w:szCs w:val="28"/>
        </w:rPr>
      </w:pPr>
    </w:p>
    <w:p>
      <w:pPr>
        <w:pStyle w:val="10"/>
        <w:tabs>
          <w:tab w:val="left" w:pos="1260"/>
        </w:tabs>
        <w:jc w:val="center"/>
        <w:rPr>
          <w:rFonts w:ascii="仿宋" w:hAnsi="仿宋" w:eastAsia="仿宋" w:cs="仿宋_GB2312"/>
          <w:b/>
          <w:color w:val="auto"/>
          <w:spacing w:val="100"/>
          <w:w w:val="110"/>
          <w:sz w:val="28"/>
          <w:szCs w:val="28"/>
        </w:rPr>
      </w:pPr>
      <w:r>
        <w:rPr>
          <w:rFonts w:hint="eastAsia" w:ascii="仿宋" w:hAnsi="仿宋" w:eastAsia="仿宋" w:cs="仿宋_GB2312"/>
          <w:b/>
          <w:color w:val="auto"/>
          <w:spacing w:val="100"/>
          <w:w w:val="110"/>
          <w:kern w:val="0"/>
          <w:sz w:val="28"/>
          <w:szCs w:val="28"/>
        </w:rPr>
        <w:t>询价响应文件</w:t>
      </w:r>
    </w:p>
    <w:p>
      <w:pPr>
        <w:pStyle w:val="1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（正本/副本）</w:t>
      </w:r>
    </w:p>
    <w:p>
      <w:pPr>
        <w:pStyle w:val="10"/>
        <w:jc w:val="center"/>
        <w:rPr>
          <w:rFonts w:ascii="仿宋" w:hAnsi="仿宋" w:eastAsia="仿宋" w:cs="仿宋_GB2312"/>
          <w:b/>
          <w:color w:val="auto"/>
          <w:sz w:val="28"/>
          <w:szCs w:val="28"/>
        </w:rPr>
      </w:pPr>
    </w:p>
    <w:p>
      <w:pPr>
        <w:pStyle w:val="10"/>
        <w:jc w:val="center"/>
        <w:rPr>
          <w:rFonts w:ascii="仿宋" w:hAnsi="仿宋" w:eastAsia="仿宋" w:cs="仿宋_GB2312"/>
          <w:b/>
          <w:color w:val="auto"/>
          <w:sz w:val="28"/>
          <w:szCs w:val="28"/>
        </w:rPr>
      </w:pPr>
    </w:p>
    <w:p>
      <w:pPr>
        <w:pStyle w:val="10"/>
        <w:spacing w:line="360" w:lineRule="auto"/>
        <w:ind w:firstLine="1680" w:firstLineChars="600"/>
        <w:rPr>
          <w:rFonts w:ascii="仿宋" w:hAnsi="仿宋" w:eastAsia="仿宋" w:cs="仿宋_GB2312"/>
          <w:color w:val="auto"/>
          <w:sz w:val="28"/>
          <w:szCs w:val="28"/>
          <w:u w:val="single"/>
        </w:rPr>
      </w:pPr>
      <w:r>
        <w:rPr>
          <w:rFonts w:hint="eastAsia" w:ascii="仿宋" w:hAnsi="仿宋" w:eastAsia="仿宋" w:cs="仿宋_GB2312"/>
          <w:color w:val="auto"/>
          <w:sz w:val="28"/>
          <w:szCs w:val="28"/>
        </w:rPr>
        <w:t>项目编号（包、组号）：</w:t>
      </w:r>
      <w:r>
        <w:rPr>
          <w:rFonts w:hint="eastAsia" w:ascii="仿宋" w:hAnsi="仿宋" w:eastAsia="仿宋" w:cs="仿宋_GB2312"/>
          <w:b/>
          <w:color w:val="auto"/>
          <w:sz w:val="28"/>
          <w:szCs w:val="28"/>
          <w:u w:val="single"/>
        </w:rPr>
        <w:t xml:space="preserve">                       </w:t>
      </w:r>
    </w:p>
    <w:p>
      <w:pPr>
        <w:pStyle w:val="9"/>
        <w:spacing w:line="360" w:lineRule="auto"/>
        <w:ind w:left="2517" w:leftChars="532" w:hanging="1400" w:hangingChars="500"/>
        <w:rPr>
          <w:rFonts w:hint="eastAsia" w:ascii="仿宋" w:hAnsi="仿宋" w:eastAsia="仿宋" w:cs="仿宋_GB2312"/>
          <w:b/>
          <w:color w:val="auto"/>
          <w:sz w:val="28"/>
          <w:szCs w:val="28"/>
          <w:u w:val="single"/>
          <w:lang w:val="en-US" w:eastAsia="zh-CN"/>
        </w:rPr>
      </w:pPr>
      <w:r>
        <w:rPr>
          <w:rFonts w:hint="eastAsia" w:ascii="仿宋" w:hAnsi="仿宋" w:eastAsia="仿宋" w:cs="仿宋_GB2312"/>
          <w:color w:val="auto"/>
          <w:sz w:val="28"/>
          <w:szCs w:val="28"/>
        </w:rPr>
        <w:t>项目名称：</w:t>
      </w:r>
      <w:r>
        <w:rPr>
          <w:rFonts w:hint="eastAsia" w:ascii="仿宋" w:hAnsi="仿宋" w:eastAsia="仿宋" w:cs="仿宋_GB2312"/>
          <w:b/>
          <w:color w:val="auto"/>
          <w:sz w:val="28"/>
          <w:szCs w:val="28"/>
          <w:u w:val="single"/>
        </w:rPr>
        <w:t>广州市净水有限公司2020年-2022年氢氧化钠（30%溶液）第二次采购项目</w:t>
      </w:r>
    </w:p>
    <w:p>
      <w:pPr>
        <w:pStyle w:val="9"/>
        <w:spacing w:line="360" w:lineRule="auto"/>
        <w:ind w:firstLine="964" w:firstLineChars="400"/>
        <w:rPr>
          <w:rFonts w:hint="eastAsia" w:hAnsi="仿宋_GB2312" w:cs="仿宋_GB2312"/>
          <w:b/>
          <w:bCs/>
          <w:color w:val="auto"/>
          <w:sz w:val="24"/>
          <w:szCs w:val="24"/>
          <w:u w:val="single"/>
          <w:lang w:val="en-US" w:eastAsia="zh-CN"/>
        </w:rPr>
      </w:pPr>
    </w:p>
    <w:p>
      <w:pPr>
        <w:pStyle w:val="10"/>
        <w:ind w:firstLine="843" w:firstLineChars="300"/>
        <w:rPr>
          <w:rFonts w:ascii="仿宋" w:hAnsi="仿宋" w:eastAsia="仿宋" w:cs="仿宋_GB2312"/>
          <w:b/>
          <w:color w:val="auto"/>
          <w:sz w:val="28"/>
          <w:szCs w:val="28"/>
        </w:rPr>
      </w:pPr>
    </w:p>
    <w:p>
      <w:pPr>
        <w:pStyle w:val="10"/>
        <w:ind w:firstLine="843" w:firstLineChars="300"/>
        <w:rPr>
          <w:rFonts w:ascii="仿宋" w:hAnsi="仿宋" w:eastAsia="仿宋" w:cs="仿宋_GB2312"/>
          <w:b/>
          <w:color w:val="auto"/>
          <w:sz w:val="28"/>
          <w:szCs w:val="28"/>
        </w:rPr>
      </w:pPr>
    </w:p>
    <w:p>
      <w:pPr>
        <w:pStyle w:val="10"/>
        <w:ind w:firstLine="843" w:firstLineChars="300"/>
        <w:rPr>
          <w:rFonts w:ascii="仿宋" w:hAnsi="仿宋" w:eastAsia="仿宋" w:cs="仿宋_GB2312"/>
          <w:b/>
          <w:color w:val="auto"/>
          <w:sz w:val="28"/>
          <w:szCs w:val="28"/>
        </w:rPr>
      </w:pPr>
    </w:p>
    <w:p>
      <w:pPr>
        <w:pStyle w:val="10"/>
        <w:ind w:firstLine="843" w:firstLineChars="300"/>
        <w:rPr>
          <w:rFonts w:ascii="仿宋" w:hAnsi="仿宋" w:eastAsia="仿宋" w:cs="仿宋_GB2312"/>
          <w:b/>
          <w:color w:val="auto"/>
          <w:sz w:val="28"/>
          <w:szCs w:val="28"/>
        </w:rPr>
      </w:pPr>
    </w:p>
    <w:p>
      <w:pPr>
        <w:pStyle w:val="10"/>
        <w:ind w:firstLine="843" w:firstLineChars="300"/>
        <w:rPr>
          <w:rFonts w:ascii="仿宋" w:hAnsi="仿宋" w:eastAsia="仿宋" w:cs="仿宋_GB2312"/>
          <w:b/>
          <w:color w:val="auto"/>
          <w:sz w:val="28"/>
          <w:szCs w:val="28"/>
        </w:rPr>
      </w:pPr>
    </w:p>
    <w:p>
      <w:pPr>
        <w:pStyle w:val="10"/>
        <w:spacing w:line="360" w:lineRule="auto"/>
        <w:ind w:firstLine="3117" w:firstLineChars="1109"/>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报价单位名称：</w:t>
      </w:r>
      <w:r>
        <w:rPr>
          <w:rFonts w:hint="eastAsia" w:ascii="仿宋" w:hAnsi="仿宋" w:eastAsia="仿宋" w:cs="仿宋_GB2312"/>
          <w:b/>
          <w:color w:val="auto"/>
          <w:sz w:val="28"/>
          <w:szCs w:val="28"/>
          <w:u w:val="single"/>
        </w:rPr>
        <w:t xml:space="preserve">                </w:t>
      </w:r>
    </w:p>
    <w:p>
      <w:pPr>
        <w:autoSpaceDE w:val="0"/>
        <w:autoSpaceDN w:val="0"/>
        <w:spacing w:line="240" w:lineRule="atLeast"/>
        <w:ind w:firstLine="3117" w:firstLineChars="1109"/>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日期：</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年</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月</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日</w:t>
      </w:r>
    </w:p>
    <w:p>
      <w:pPr>
        <w:autoSpaceDE w:val="0"/>
        <w:autoSpaceDN w:val="0"/>
        <w:adjustRightInd w:val="0"/>
        <w:jc w:val="center"/>
        <w:rPr>
          <w:rFonts w:ascii="仿宋" w:hAnsi="仿宋" w:eastAsia="仿宋" w:cs="仿宋_GB2312"/>
          <w:color w:val="auto"/>
          <w:szCs w:val="21"/>
        </w:rPr>
        <w:sectPr>
          <w:headerReference r:id="rId8" w:type="default"/>
          <w:footerReference r:id="rId10" w:type="default"/>
          <w:headerReference r:id="rId9"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rPr>
          <w:rFonts w:ascii="仿宋" w:hAnsi="仿宋" w:eastAsia="仿宋" w:cs="仿宋_GB2312"/>
          <w:color w:val="auto"/>
        </w:rPr>
      </w:pPr>
      <w:r>
        <w:rPr>
          <w:rFonts w:hint="eastAsia" w:ascii="仿宋" w:hAnsi="仿宋" w:eastAsia="仿宋"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（1）法定代表人/负责人资格证明书</w:t>
      </w:r>
    </w:p>
    <w:p>
      <w:pPr>
        <w:spacing w:line="480" w:lineRule="exact"/>
        <w:rPr>
          <w:rFonts w:ascii="仿宋" w:hAnsi="仿宋" w:eastAsia="仿宋" w:cs="仿宋_GB2312"/>
          <w:color w:val="auto"/>
          <w:sz w:val="28"/>
          <w:szCs w:val="28"/>
        </w:rPr>
      </w:pP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致：（项目实施单位）</w:t>
      </w:r>
    </w:p>
    <w:p>
      <w:pPr>
        <w:rPr>
          <w:rFonts w:ascii="仿宋" w:hAnsi="仿宋" w:eastAsia="仿宋" w:cs="仿宋_GB2312"/>
          <w:color w:val="auto"/>
          <w:sz w:val="28"/>
          <w:szCs w:val="28"/>
        </w:rPr>
      </w:pP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同志为本单位法定代表人，特此证明。</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签发日期：           单位：           （盖单位公章）</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附：代表人性别：            年龄：           身份证号码：</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联系电话：</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营业执照号码：                       经济性质：</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机构代码：                           机构性质：</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主营：</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兼营：</w:t>
      </w:r>
    </w:p>
    <w:p>
      <w:pPr>
        <w:spacing w:line="440" w:lineRule="exact"/>
        <w:ind w:firstLine="280" w:firstLineChars="100"/>
        <w:rPr>
          <w:rFonts w:ascii="仿宋" w:hAnsi="仿宋" w:eastAsia="仿宋" w:cs="仿宋_GB2312"/>
          <w:color w:val="auto"/>
          <w:sz w:val="28"/>
          <w:szCs w:val="28"/>
        </w:rPr>
      </w:pP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说明：1.内容必须填写真实、清楚、涂改无效，不得转让、买卖。</w:t>
      </w: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2.将此证明书提交对方作为合同附件</w:t>
      </w:r>
      <w:r>
        <w:rPr>
          <w:rFonts w:hint="eastAsia" w:ascii="仿宋" w:hAnsi="仿宋" w:eastAsia="仿宋" w:cs="仿宋_GB2312"/>
          <w:b/>
          <w:color w:val="auto"/>
          <w:sz w:val="28"/>
          <w:szCs w:val="28"/>
        </w:rPr>
        <w:t>。</w:t>
      </w:r>
    </w:p>
    <w:p>
      <w:pPr>
        <w:rPr>
          <w:rFonts w:ascii="仿宋" w:hAnsi="仿宋" w:eastAsia="仿宋" w:cs="仿宋_GB2312"/>
          <w:color w:val="auto"/>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1"/>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rPr>
      </w:pPr>
    </w:p>
    <w:p>
      <w:pPr>
        <w:rPr>
          <w:rFonts w:ascii="仿宋" w:hAnsi="仿宋" w:eastAsia="仿宋" w:cs="仿宋_GB2312"/>
          <w:color w:val="auto"/>
          <w:sz w:val="28"/>
          <w:szCs w:val="28"/>
        </w:rPr>
      </w:pPr>
    </w:p>
    <w:p>
      <w:pPr>
        <w:rPr>
          <w:rFonts w:ascii="仿宋" w:hAnsi="仿宋" w:eastAsia="仿宋" w:cs="仿宋_GB2312"/>
          <w:color w:val="auto"/>
          <w:sz w:val="28"/>
          <w:szCs w:val="28"/>
        </w:rPr>
      </w:pPr>
      <w:r>
        <w:rPr>
          <w:rFonts w:hint="eastAsia" w:ascii="仿宋" w:hAnsi="仿宋" w:eastAsia="仿宋" w:cs="仿宋_GB2312"/>
          <w:color w:val="auto"/>
          <w:sz w:val="28"/>
          <w:szCs w:val="28"/>
        </w:rPr>
        <w:t xml:space="preserve"> </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r>
        <w:rPr>
          <w:rFonts w:hint="eastAsia" w:ascii="仿宋" w:hAnsi="仿宋" w:eastAsia="仿宋" w:cs="仿宋_GB2312"/>
          <w:color w:val="auto"/>
          <w:sz w:val="28"/>
          <w:szCs w:val="28"/>
          <w:highlight w:val="none"/>
        </w:rPr>
        <w:t>：</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w:t>
      </w:r>
      <w:r>
        <w:rPr>
          <w:rFonts w:hint="eastAsia" w:ascii="仿宋" w:hAnsi="仿宋" w:eastAsia="仿宋" w:cs="仿宋_GB2312"/>
          <w:color w:val="auto"/>
          <w:sz w:val="24"/>
          <w:szCs w:val="24"/>
          <w:highlight w:val="none"/>
          <w:lang w:val="en-US" w:eastAsia="zh-CN"/>
        </w:rPr>
        <w:t>1</w:t>
      </w:r>
      <w:r>
        <w:rPr>
          <w:rFonts w:hint="eastAsia" w:ascii="仿宋" w:hAnsi="仿宋" w:eastAsia="仿宋" w:cs="仿宋_GB2312"/>
          <w:color w:val="auto"/>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.将此证明书提交对方作为合同附件</w:t>
      </w:r>
      <w:r>
        <w:rPr>
          <w:rFonts w:hint="eastAsia" w:ascii="仿宋" w:hAnsi="仿宋" w:eastAsia="仿宋" w:cs="仿宋_GB2312"/>
          <w:b/>
          <w:color w:val="auto"/>
          <w:sz w:val="24"/>
          <w:szCs w:val="24"/>
          <w:highlight w:val="none"/>
        </w:rPr>
        <w:t>。</w:t>
      </w:r>
    </w:p>
    <w:p>
      <w:pPr>
        <w:pStyle w:val="21"/>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3.</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4</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jc w:val="center"/>
        <w:rPr>
          <w:rFonts w:ascii="仿宋" w:hAnsi="仿宋" w:eastAsia="仿宋" w:cs="仿宋_GB2312"/>
          <w:color w:val="auto"/>
          <w:sz w:val="28"/>
          <w:szCs w:val="28"/>
        </w:rPr>
      </w:pPr>
    </w:p>
    <w:p>
      <w:pPr>
        <w:spacing w:line="360" w:lineRule="auto"/>
        <w:ind w:firstLine="420"/>
        <w:rPr>
          <w:rFonts w:ascii="仿宋" w:hAnsi="仿宋" w:eastAsia="仿宋" w:cs="仿宋_GB2312"/>
          <w:color w:val="auto"/>
          <w:sz w:val="28"/>
          <w:szCs w:val="28"/>
          <w:u w:val="single"/>
        </w:rPr>
      </w:pPr>
    </w:p>
    <w:p>
      <w:pPr>
        <w:spacing w:line="480" w:lineRule="exact"/>
        <w:rPr>
          <w:rFonts w:ascii="仿宋" w:hAnsi="仿宋" w:eastAsia="仿宋" w:cs="仿宋_GB2312"/>
          <w:b/>
          <w:bCs/>
          <w:color w:val="auto"/>
          <w:sz w:val="28"/>
          <w:szCs w:val="28"/>
        </w:rPr>
      </w:pPr>
    </w:p>
    <w:p>
      <w:pPr>
        <w:pStyle w:val="21"/>
        <w:rPr>
          <w:rFonts w:ascii="仿宋" w:hAnsi="仿宋" w:eastAsia="仿宋" w:cs="仿宋_GB2312"/>
          <w:b/>
          <w:bCs/>
          <w:color w:val="auto"/>
          <w:sz w:val="28"/>
          <w:szCs w:val="28"/>
        </w:rPr>
      </w:pPr>
    </w:p>
    <w:p>
      <w:pPr>
        <w:pStyle w:val="21"/>
        <w:rPr>
          <w:rFonts w:ascii="仿宋" w:hAnsi="仿宋" w:eastAsia="仿宋" w:cs="仿宋_GB2312"/>
          <w:b/>
          <w:bCs/>
          <w:color w:val="auto"/>
          <w:sz w:val="28"/>
          <w:szCs w:val="28"/>
        </w:rPr>
      </w:pPr>
    </w:p>
    <w:p>
      <w:pPr>
        <w:pStyle w:val="21"/>
        <w:rPr>
          <w:rFonts w:ascii="仿宋" w:hAnsi="仿宋" w:eastAsia="仿宋" w:cs="仿宋_GB2312"/>
          <w:b/>
          <w:bCs/>
          <w:color w:val="auto"/>
          <w:sz w:val="28"/>
          <w:szCs w:val="28"/>
        </w:rPr>
      </w:pPr>
    </w:p>
    <w:p>
      <w:pPr>
        <w:pStyle w:val="21"/>
        <w:rPr>
          <w:rFonts w:ascii="仿宋" w:hAnsi="仿宋" w:eastAsia="仿宋" w:cs="仿宋_GB2312"/>
          <w:b/>
          <w:bCs/>
          <w:color w:val="auto"/>
          <w:sz w:val="28"/>
          <w:szCs w:val="28"/>
        </w:rPr>
      </w:pPr>
    </w:p>
    <w:p>
      <w:pPr>
        <w:spacing w:line="300" w:lineRule="auto"/>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2资格证明文件</w:t>
      </w:r>
    </w:p>
    <w:p>
      <w:pPr>
        <w:spacing w:line="300" w:lineRule="auto"/>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关于资格的声明函</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致：（项目实施单位）</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auto"/>
          <w:sz w:val="28"/>
          <w:szCs w:val="28"/>
        </w:rPr>
      </w:pPr>
      <w:r>
        <w:rPr>
          <w:rFonts w:hint="eastAsia" w:ascii="仿宋" w:hAnsi="仿宋" w:eastAsia="仿宋"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auto"/>
          <w:sz w:val="28"/>
          <w:szCs w:val="28"/>
        </w:rPr>
      </w:pPr>
      <w:r>
        <w:rPr>
          <w:rFonts w:hint="eastAsia" w:ascii="仿宋" w:hAnsi="仿宋" w:eastAsia="仿宋" w:cs="仿宋_GB2312"/>
          <w:color w:val="auto"/>
          <w:sz w:val="28"/>
          <w:szCs w:val="28"/>
        </w:rPr>
        <w:t xml:space="preserve">2. </w:t>
      </w:r>
    </w:p>
    <w:p>
      <w:pPr>
        <w:spacing w:line="480" w:lineRule="exact"/>
        <w:rPr>
          <w:rFonts w:ascii="仿宋" w:hAnsi="仿宋" w:eastAsia="仿宋" w:cs="仿宋_GB2312"/>
          <w:b/>
          <w:bCs/>
          <w:color w:val="auto"/>
          <w:sz w:val="28"/>
          <w:szCs w:val="28"/>
        </w:rPr>
      </w:pPr>
      <w:r>
        <w:rPr>
          <w:rFonts w:hint="eastAsia" w:ascii="仿宋" w:hAnsi="仿宋" w:eastAsia="仿宋" w:cs="仿宋_GB2312"/>
          <w:b/>
          <w:bCs/>
          <w:color w:val="auto"/>
          <w:sz w:val="28"/>
          <w:szCs w:val="28"/>
        </w:rPr>
        <w:t>（相关证明文件附后）</w:t>
      </w:r>
    </w:p>
    <w:p>
      <w:pPr>
        <w:adjustRightInd w:val="0"/>
        <w:snapToGrid w:val="0"/>
        <w:spacing w:line="30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p>
    <w:p>
      <w:pPr>
        <w:adjustRightInd w:val="0"/>
        <w:snapToGrid w:val="0"/>
        <w:spacing w:line="300" w:lineRule="auto"/>
        <w:ind w:firstLine="560" w:firstLineChars="200"/>
        <w:rPr>
          <w:rFonts w:ascii="仿宋" w:hAnsi="仿宋" w:eastAsia="仿宋" w:cs="仿宋_GB2312"/>
          <w:color w:val="auto"/>
          <w:sz w:val="28"/>
          <w:szCs w:val="28"/>
        </w:rPr>
      </w:pPr>
    </w:p>
    <w:p>
      <w:pPr>
        <w:adjustRightInd w:val="0"/>
        <w:snapToGrid w:val="0"/>
        <w:spacing w:line="30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rPr>
      </w:pPr>
    </w:p>
    <w:p>
      <w:pPr>
        <w:adjustRightInd w:val="0"/>
        <w:snapToGrid w:val="0"/>
        <w:spacing w:line="300" w:lineRule="auto"/>
        <w:rPr>
          <w:rFonts w:ascii="仿宋" w:hAnsi="仿宋" w:eastAsia="仿宋" w:cs="仿宋_GB2312"/>
          <w:color w:val="auto"/>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color w:val="auto"/>
          <w:sz w:val="28"/>
          <w:szCs w:val="28"/>
        </w:rPr>
        <w:t>日期：</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月</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日</w:t>
      </w: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3 报价意向承诺及声明函</w:t>
      </w:r>
    </w:p>
    <w:p>
      <w:pPr>
        <w:spacing w:line="360" w:lineRule="auto"/>
        <w:jc w:val="center"/>
        <w:rPr>
          <w:rFonts w:ascii="仿宋" w:hAnsi="仿宋" w:eastAsia="仿宋" w:cs="仿宋_GB2312"/>
          <w:b/>
          <w:color w:val="auto"/>
          <w:sz w:val="36"/>
          <w:szCs w:val="36"/>
        </w:rPr>
      </w:pPr>
      <w:r>
        <w:rPr>
          <w:rFonts w:hint="eastAsia" w:ascii="仿宋" w:hAnsi="仿宋" w:eastAsia="仿宋" w:cs="仿宋_GB2312"/>
          <w:b/>
          <w:color w:val="auto"/>
          <w:sz w:val="36"/>
          <w:szCs w:val="36"/>
        </w:rPr>
        <w:t>报 价 意 向 承 诺 及 声 明 函</w:t>
      </w:r>
    </w:p>
    <w:p>
      <w:pPr>
        <w:pStyle w:val="29"/>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rPr>
      </w:pPr>
      <w:r>
        <w:rPr>
          <w:rFonts w:hint="eastAsia" w:ascii="仿宋" w:hAnsi="仿宋" w:eastAsia="仿宋" w:cs="仿宋_GB2312"/>
          <w:color w:val="auto"/>
          <w:kern w:val="0"/>
          <w:sz w:val="24"/>
        </w:rPr>
        <w:t>1.</w:t>
      </w:r>
      <w:r>
        <w:rPr>
          <w:rFonts w:hint="eastAsia" w:ascii="仿宋" w:hAnsi="仿宋" w:eastAsia="仿宋" w:cs="仿宋_GB2312"/>
          <w:color w:val="auto"/>
          <w:sz w:val="24"/>
        </w:rPr>
        <w:t>根据询价人发出的项目编号为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的</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rPr>
      </w:pPr>
      <w:r>
        <w:rPr>
          <w:rFonts w:hint="eastAsia" w:ascii="仿宋" w:hAnsi="仿宋" w:eastAsia="仿宋" w:cs="仿宋_GB2312"/>
          <w:color w:val="auto"/>
          <w:sz w:val="24"/>
        </w:rPr>
        <w:t>2.现我方承诺：</w:t>
      </w:r>
      <w:r>
        <w:rPr>
          <w:rFonts w:hint="eastAsia" w:ascii="仿宋" w:hAnsi="仿宋" w:eastAsia="仿宋" w:cs="仿宋_GB2312"/>
          <w:color w:val="auto"/>
          <w:kern w:val="0"/>
          <w:sz w:val="24"/>
        </w:rPr>
        <w:t>愿以人民币</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元（小写：</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rPr>
      </w:pPr>
      <w:r>
        <w:rPr>
          <w:rFonts w:hint="eastAsia" w:ascii="仿宋" w:hAnsi="仿宋" w:eastAsia="仿宋" w:cs="仿宋_GB2312"/>
          <w:color w:val="auto"/>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4.我方同意承包意向在询价文件规定的交易有效期</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5.如果我方获得承包资格，我方保证将</w:t>
      </w:r>
      <w:r>
        <w:rPr>
          <w:rFonts w:hint="eastAsia" w:ascii="仿宋" w:hAnsi="仿宋" w:eastAsia="仿宋" w:cs="仿宋_GB2312"/>
          <w:color w:val="auto"/>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6.如果我方获得承包资格，我方将实行项目经理负责制，我方拟委派的项目负责人为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（证书编号为：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⑷ 本公司及其有隶属关系的机构没有参加本项目的前期工作编写工作。</w:t>
      </w:r>
    </w:p>
    <w:p>
      <w:pPr>
        <w:pStyle w:val="30"/>
        <w:ind w:left="-539" w:leftChars="-257" w:firstLine="496"/>
        <w:rPr>
          <w:rFonts w:ascii="仿宋" w:hAnsi="仿宋" w:eastAsia="仿宋" w:cs="仿宋_GB2312"/>
          <w:color w:val="auto"/>
        </w:rPr>
      </w:pPr>
      <w:r>
        <w:rPr>
          <w:rFonts w:hint="eastAsia" w:ascii="仿宋" w:hAnsi="仿宋" w:eastAsia="仿宋" w:cs="仿宋_GB2312"/>
          <w:color w:val="auto"/>
        </w:rPr>
        <w:t>本公司违反上述承诺，或本声明陈述与事实不符，经查实，本公司愿意接受公开通报，承担由此带来的法律后果。</w:t>
      </w:r>
    </w:p>
    <w:p>
      <w:pPr>
        <w:pStyle w:val="30"/>
        <w:ind w:firstLine="496"/>
        <w:rPr>
          <w:rFonts w:ascii="仿宋" w:hAnsi="仿宋" w:eastAsia="仿宋" w:cs="仿宋_GB2312"/>
          <w:color w:val="auto"/>
        </w:rPr>
      </w:pPr>
    </w:p>
    <w:p>
      <w:pPr>
        <w:pStyle w:val="30"/>
        <w:ind w:firstLine="496"/>
        <w:rPr>
          <w:rFonts w:ascii="仿宋" w:hAnsi="仿宋" w:eastAsia="仿宋" w:cs="仿宋_GB2312"/>
          <w:color w:val="auto"/>
          <w:u w:val="single"/>
        </w:rPr>
      </w:pPr>
      <w:r>
        <w:rPr>
          <w:rFonts w:hint="eastAsia" w:ascii="仿宋" w:hAnsi="仿宋" w:eastAsia="仿宋" w:cs="仿宋_GB2312"/>
          <w:color w:val="auto"/>
        </w:rPr>
        <w:t>承包意向人：(盖公章)</w:t>
      </w:r>
      <w:r>
        <w:rPr>
          <w:rFonts w:hint="eastAsia" w:ascii="仿宋" w:hAnsi="仿宋" w:eastAsia="仿宋" w:cs="仿宋_GB2312"/>
          <w:color w:val="auto"/>
          <w:u w:val="single"/>
        </w:rPr>
        <w:t xml:space="preserve">                                   </w:t>
      </w:r>
    </w:p>
    <w:p>
      <w:pPr>
        <w:pStyle w:val="30"/>
        <w:ind w:firstLine="496"/>
        <w:rPr>
          <w:rFonts w:ascii="仿宋" w:hAnsi="仿宋" w:eastAsia="仿宋" w:cs="仿宋_GB2312"/>
          <w:color w:val="auto"/>
        </w:rPr>
      </w:pPr>
      <w:r>
        <w:rPr>
          <w:rFonts w:hint="eastAsia" w:ascii="仿宋" w:hAnsi="仿宋" w:eastAsia="仿宋" w:cs="仿宋_GB2312"/>
          <w:color w:val="auto"/>
        </w:rPr>
        <w:t>法定代表人（签名或盖</w:t>
      </w:r>
      <w:r>
        <w:rPr>
          <w:rFonts w:hint="eastAsia" w:ascii="仿宋" w:hAnsi="仿宋" w:eastAsia="仿宋" w:cs="仿宋_GB2312"/>
          <w:color w:val="auto"/>
          <w:lang w:val="en-US" w:eastAsia="zh-CN"/>
        </w:rPr>
        <w:t>私</w:t>
      </w:r>
      <w:r>
        <w:rPr>
          <w:rFonts w:hint="eastAsia" w:ascii="仿宋" w:hAnsi="仿宋" w:eastAsia="仿宋" w:cs="仿宋_GB2312"/>
          <w:color w:val="auto"/>
        </w:rPr>
        <w:t>章）：</w:t>
      </w:r>
      <w:r>
        <w:rPr>
          <w:rFonts w:hint="eastAsia" w:ascii="仿宋" w:hAnsi="仿宋" w:eastAsia="仿宋" w:cs="仿宋_GB2312"/>
          <w:color w:val="auto"/>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auto"/>
          <w:spacing w:val="4"/>
          <w:kern w:val="0"/>
          <w:sz w:val="24"/>
        </w:rPr>
      </w:pPr>
      <w:r>
        <w:rPr>
          <w:rFonts w:hint="eastAsia" w:ascii="仿宋" w:hAnsi="仿宋" w:eastAsia="仿宋" w:cs="仿宋_GB2312"/>
          <w:snapToGrid w:val="0"/>
          <w:color w:val="auto"/>
          <w:spacing w:val="4"/>
          <w:kern w:val="0"/>
          <w:sz w:val="24"/>
        </w:rPr>
        <w:t xml:space="preserve">日    期：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年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月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日    </w:t>
      </w:r>
    </w:p>
    <w:p>
      <w:pPr>
        <w:pStyle w:val="30"/>
        <w:ind w:firstLine="496"/>
        <w:rPr>
          <w:rFonts w:ascii="仿宋" w:hAnsi="仿宋" w:eastAsia="仿宋" w:cs="仿宋_GB2312"/>
          <w:color w:val="auto"/>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4 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661" w:type="dxa"/>
            <w:gridSpan w:val="2"/>
          </w:tcPr>
          <w:p>
            <w:pPr>
              <w:jc w:val="center"/>
              <w:rPr>
                <w:rFonts w:ascii="仿宋" w:hAnsi="仿宋" w:eastAsia="仿宋" w:cs="仿宋_GB2312"/>
                <w:b/>
                <w:color w:val="auto"/>
                <w:sz w:val="28"/>
                <w:szCs w:val="28"/>
              </w:rPr>
            </w:pPr>
          </w:p>
        </w:tc>
        <w:tc>
          <w:tcPr>
            <w:tcW w:w="1661"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661" w:type="dxa"/>
            <w:gridSpan w:val="2"/>
          </w:tcPr>
          <w:p>
            <w:pPr>
              <w:jc w:val="center"/>
              <w:rPr>
                <w:rFonts w:ascii="仿宋" w:hAnsi="仿宋" w:eastAsia="仿宋" w:cs="仿宋_GB2312"/>
                <w:b/>
                <w:color w:val="auto"/>
                <w:sz w:val="28"/>
                <w:szCs w:val="28"/>
              </w:rPr>
            </w:pPr>
          </w:p>
        </w:tc>
        <w:tc>
          <w:tcPr>
            <w:tcW w:w="1662"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662" w:type="dxa"/>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661" w:type="dxa"/>
            <w:gridSpan w:val="2"/>
          </w:tcPr>
          <w:p>
            <w:pPr>
              <w:spacing w:line="360" w:lineRule="exact"/>
              <w:jc w:val="center"/>
              <w:rPr>
                <w:rFonts w:ascii="仿宋" w:hAnsi="仿宋" w:eastAsia="仿宋" w:cs="仿宋_GB2312"/>
                <w:b/>
                <w:color w:val="auto"/>
                <w:sz w:val="28"/>
                <w:szCs w:val="28"/>
              </w:rPr>
            </w:pPr>
          </w:p>
        </w:tc>
        <w:tc>
          <w:tcPr>
            <w:tcW w:w="1661"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661" w:type="dxa"/>
            <w:gridSpan w:val="2"/>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661" w:type="dxa"/>
            <w:gridSpan w:val="2"/>
          </w:tcPr>
          <w:p>
            <w:pPr>
              <w:spacing w:line="360" w:lineRule="exact"/>
              <w:jc w:val="center"/>
              <w:rPr>
                <w:rFonts w:ascii="仿宋" w:hAnsi="仿宋" w:eastAsia="仿宋" w:cs="仿宋_GB2312"/>
                <w:b/>
                <w:color w:val="auto"/>
                <w:sz w:val="28"/>
                <w:szCs w:val="28"/>
              </w:rPr>
            </w:pPr>
          </w:p>
        </w:tc>
        <w:tc>
          <w:tcPr>
            <w:tcW w:w="1661"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661" w:type="dxa"/>
            <w:gridSpan w:val="2"/>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3322" w:type="dxa"/>
            <w:gridSpan w:val="4"/>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3322" w:type="dxa"/>
            <w:gridSpan w:val="4"/>
          </w:tcPr>
          <w:p>
            <w:pPr>
              <w:jc w:val="center"/>
              <w:rPr>
                <w:rFonts w:ascii="仿宋" w:hAnsi="仿宋" w:eastAsia="仿宋" w:cs="仿宋_GB2312"/>
                <w:b/>
                <w:color w:val="auto"/>
                <w:sz w:val="28"/>
                <w:szCs w:val="28"/>
              </w:rPr>
            </w:pPr>
          </w:p>
        </w:tc>
        <w:tc>
          <w:tcPr>
            <w:tcW w:w="1662"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996"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bl>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r>
        <w:rPr>
          <w:rFonts w:hint="eastAsia" w:ascii="仿宋" w:hAnsi="仿宋" w:eastAsia="仿宋" w:cs="仿宋_GB2312"/>
          <w:color w:val="auto"/>
          <w:sz w:val="28"/>
          <w:szCs w:val="28"/>
          <w:u w:val="single"/>
        </w:rPr>
        <w:t xml:space="preserve">                        </w:t>
      </w: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spacing w:line="480" w:lineRule="auto"/>
        <w:rPr>
          <w:rFonts w:ascii="仿宋_GB2312"/>
          <w:color w:val="auto"/>
          <w:sz w:val="24"/>
        </w:rPr>
      </w:pPr>
    </w:p>
    <w:p>
      <w:pPr>
        <w:rPr>
          <w:color w:val="auto"/>
        </w:rPr>
      </w:pPr>
    </w:p>
    <w:p>
      <w:pPr>
        <w:pStyle w:val="21"/>
        <w:rPr>
          <w:color w:val="auto"/>
        </w:rPr>
      </w:pPr>
    </w:p>
    <w:p>
      <w:pPr>
        <w:pStyle w:val="21"/>
        <w:rPr>
          <w:color w:val="auto"/>
        </w:rPr>
      </w:pPr>
    </w:p>
    <w:p>
      <w:pPr>
        <w:pStyle w:val="21"/>
        <w:rPr>
          <w:color w:val="auto"/>
        </w:rPr>
      </w:pPr>
    </w:p>
    <w:p>
      <w:pPr>
        <w:pStyle w:val="21"/>
        <w:rPr>
          <w:color w:val="auto"/>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r>
        <w:rPr>
          <w:rFonts w:hint="eastAsia" w:ascii="仿宋" w:hAnsi="仿宋" w:eastAsia="仿宋" w:cs="仿宋_GB2312"/>
          <w:b/>
          <w:color w:val="auto"/>
          <w:sz w:val="28"/>
          <w:szCs w:val="28"/>
          <w:lang w:val="en-US" w:eastAsia="zh-CN"/>
        </w:rPr>
        <w:t>5 报价清单</w:t>
      </w:r>
    </w:p>
    <w:tbl>
      <w:tblPr>
        <w:tblStyle w:val="18"/>
        <w:tblpPr w:leftFromText="180" w:rightFromText="180" w:vertAnchor="text" w:horzAnchor="page" w:tblpX="971" w:tblpY="554"/>
        <w:tblOverlap w:val="never"/>
        <w:tblW w:w="10196" w:type="dxa"/>
        <w:tblInd w:w="0" w:type="dxa"/>
        <w:tblLayout w:type="fixed"/>
        <w:tblCellMar>
          <w:top w:w="0" w:type="dxa"/>
          <w:left w:w="108" w:type="dxa"/>
          <w:bottom w:w="0" w:type="dxa"/>
          <w:right w:w="108" w:type="dxa"/>
        </w:tblCellMar>
      </w:tblPr>
      <w:tblGrid>
        <w:gridCol w:w="789"/>
        <w:gridCol w:w="839"/>
        <w:gridCol w:w="1076"/>
        <w:gridCol w:w="709"/>
        <w:gridCol w:w="690"/>
        <w:gridCol w:w="919"/>
        <w:gridCol w:w="1065"/>
        <w:gridCol w:w="840"/>
        <w:gridCol w:w="1165"/>
        <w:gridCol w:w="111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规格</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金额（万元）</w:t>
            </w:r>
          </w:p>
        </w:tc>
        <w:tc>
          <w:tcPr>
            <w:tcW w:w="111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交货期</w:t>
            </w:r>
          </w:p>
        </w:tc>
        <w:tc>
          <w:tcPr>
            <w:tcW w:w="992"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83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r>
              <w:rPr>
                <w:rFonts w:hint="eastAsia" w:ascii="宋体" w:hAnsi="宋体" w:cs="宋体"/>
                <w:b/>
                <w:bCs/>
                <w:color w:val="auto"/>
                <w:sz w:val="21"/>
                <w:szCs w:val="21"/>
                <w:lang w:val="zh-CN"/>
              </w:rPr>
              <w:t>不含税</w:t>
            </w:r>
          </w:p>
        </w:tc>
        <w:tc>
          <w:tcPr>
            <w:tcW w:w="1112" w:type="dxa"/>
            <w:vMerge w:val="continue"/>
            <w:tcBorders>
              <w:left w:val="single" w:color="000000" w:sz="2" w:space="0"/>
              <w:bottom w:val="single" w:color="auto" w:sz="4"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c>
          <w:tcPr>
            <w:tcW w:w="992" w:type="dxa"/>
            <w:tcBorders>
              <w:left w:val="single" w:color="000000" w:sz="2" w:space="0"/>
              <w:bottom w:val="single" w:color="auto" w:sz="4"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1"/>
                <w:szCs w:val="21"/>
                <w:lang w:val="zh-CN"/>
              </w:rPr>
            </w:pPr>
          </w:p>
        </w:tc>
      </w:tr>
      <w:tr>
        <w:tblPrEx>
          <w:tblCellMar>
            <w:top w:w="0" w:type="dxa"/>
            <w:left w:w="108" w:type="dxa"/>
            <w:bottom w:w="0" w:type="dxa"/>
            <w:right w:w="108" w:type="dxa"/>
          </w:tblCellMar>
        </w:tblPrEx>
        <w:trPr>
          <w:trHeight w:val="314"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ascii="宋体" w:hAnsi="宋体" w:cs="宋体"/>
                <w:color w:val="auto"/>
                <w:sz w:val="21"/>
                <w:szCs w:val="21"/>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eastAsia="宋体" w:cs="宋体"/>
                <w:color w:val="auto"/>
                <w:sz w:val="21"/>
                <w:szCs w:val="21"/>
                <w:lang w:val="en-US" w:eastAsia="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65" w:type="dxa"/>
            <w:tcBorders>
              <w:top w:val="single" w:color="000000" w:sz="2" w:space="0"/>
              <w:left w:val="single" w:color="000000" w:sz="2" w:space="0"/>
              <w:bottom w:val="single" w:color="000000" w:sz="2" w:space="0"/>
              <w:right w:val="single" w:color="auto" w:sz="4" w:space="0"/>
            </w:tcBorders>
            <w:shd w:val="clear" w:color="000000" w:fill="FFFFFF"/>
            <w:noWrap w:val="0"/>
            <w:vAlign w:val="bottom"/>
          </w:tcPr>
          <w:p>
            <w:pPr>
              <w:autoSpaceDE w:val="0"/>
              <w:autoSpaceDN w:val="0"/>
              <w:adjustRightInd w:val="0"/>
              <w:spacing w:line="360" w:lineRule="auto"/>
              <w:jc w:val="right"/>
              <w:rPr>
                <w:rFonts w:ascii="宋体" w:hAnsi="宋体" w:cs="宋体"/>
                <w:color w:val="auto"/>
                <w:sz w:val="21"/>
                <w:szCs w:val="21"/>
                <w:lang w:val="zh-CN"/>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年 月  日至  年  月  日</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r>
        <w:tblPrEx>
          <w:tblCellMar>
            <w:top w:w="0" w:type="dxa"/>
            <w:left w:w="108" w:type="dxa"/>
            <w:bottom w:w="0" w:type="dxa"/>
            <w:right w:w="108" w:type="dxa"/>
          </w:tblCellMar>
        </w:tblPrEx>
        <w:trPr>
          <w:trHeight w:val="231" w:hRule="atLeast"/>
        </w:trPr>
        <w:tc>
          <w:tcPr>
            <w:tcW w:w="8092" w:type="dxa"/>
            <w:gridSpan w:val="9"/>
            <w:tcBorders>
              <w:top w:val="single" w:color="000000" w:sz="2" w:space="0"/>
              <w:left w:val="single" w:color="000000" w:sz="2" w:space="0"/>
              <w:bottom w:val="single" w:color="000000" w:sz="2" w:space="0"/>
              <w:right w:val="single" w:color="auto" w:sz="4" w:space="0"/>
            </w:tcBorders>
            <w:shd w:val="clear" w:color="000000" w:fill="FFFFFF"/>
            <w:noWrap w:val="0"/>
            <w:vAlign w:val="bottom"/>
          </w:tcPr>
          <w:p>
            <w:pPr>
              <w:autoSpaceDE w:val="0"/>
              <w:autoSpaceDN w:val="0"/>
              <w:adjustRightInd w:val="0"/>
              <w:spacing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合计：</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万元（含税   %）</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val="0"/>
              <w:autoSpaceDN w:val="0"/>
              <w:adjustRightInd w:val="0"/>
              <w:spacing w:line="360" w:lineRule="auto"/>
              <w:rPr>
                <w:rFonts w:ascii="宋体" w:hAnsi="宋体" w:cs="宋体"/>
                <w:color w:val="auto"/>
                <w:sz w:val="21"/>
                <w:szCs w:val="21"/>
                <w:lang w:val="zh-CN"/>
              </w:rPr>
            </w:pPr>
          </w:p>
        </w:tc>
      </w:tr>
    </w:tbl>
    <w:p>
      <w:pPr>
        <w:pStyle w:val="21"/>
        <w:rPr>
          <w:rFonts w:hint="default"/>
          <w:color w:val="auto"/>
          <w:lang w:val="en-US" w:eastAsia="zh-CN"/>
        </w:rPr>
      </w:pPr>
    </w:p>
    <w:p>
      <w:pPr>
        <w:pStyle w:val="21"/>
        <w:rPr>
          <w:rFonts w:hint="default"/>
          <w:color w:val="auto"/>
          <w:lang w:val="en-US" w:eastAsia="zh-CN"/>
        </w:rPr>
      </w:pPr>
    </w:p>
    <w:p>
      <w:p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报价单位名称（盖单位公章）：</w:t>
      </w:r>
    </w:p>
    <w:p>
      <w:pPr>
        <w:numPr>
          <w:ilvl w:val="0"/>
          <w:numId w:val="0"/>
        </w:numPr>
        <w:spacing w:line="360" w:lineRule="auto"/>
        <w:ind w:firstLine="280" w:firstLineChars="100"/>
        <w:rPr>
          <w:rFonts w:hint="default" w:ascii="宋体" w:hAnsi="宋体"/>
          <w:color w:val="auto"/>
          <w:sz w:val="24"/>
          <w:szCs w:val="24"/>
          <w:lang w:val="en-US"/>
        </w:rPr>
      </w:pPr>
      <w:r>
        <w:rPr>
          <w:rFonts w:hint="eastAsia" w:ascii="仿宋_GB2312" w:hAnsi="仿宋_GB2312" w:eastAsia="仿宋_GB2312" w:cs="仿宋_GB2312"/>
          <w:color w:val="auto"/>
          <w:sz w:val="28"/>
          <w:szCs w:val="28"/>
          <w:highlight w:val="none"/>
          <w:lang w:val="en-US" w:eastAsia="zh-CN"/>
        </w:rPr>
        <w:t>日期：  年  月  日</w:t>
      </w: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eastAsia" w:ascii="仿宋" w:hAnsi="仿宋" w:eastAsia="仿宋" w:cs="仿宋_GB2312"/>
          <w:b/>
          <w:color w:val="auto"/>
          <w:sz w:val="28"/>
          <w:szCs w:val="28"/>
          <w:lang w:val="en-US" w:eastAsia="zh-CN"/>
        </w:rPr>
      </w:pPr>
    </w:p>
    <w:p>
      <w:pPr>
        <w:jc w:val="center"/>
        <w:rPr>
          <w:rFonts w:hint="default" w:ascii="仿宋" w:hAnsi="仿宋" w:eastAsia="仿宋" w:cs="仿宋_GB2312"/>
          <w:b/>
          <w:color w:val="auto"/>
          <w:sz w:val="28"/>
          <w:szCs w:val="28"/>
          <w:lang w:val="en-US" w:eastAsia="zh-CN"/>
        </w:rPr>
      </w:pPr>
      <w:r>
        <w:rPr>
          <w:rFonts w:hint="eastAsia" w:ascii="仿宋" w:hAnsi="仿宋" w:eastAsia="仿宋" w:cs="仿宋_GB2312"/>
          <w:b/>
          <w:color w:val="auto"/>
          <w:sz w:val="28"/>
          <w:szCs w:val="28"/>
          <w:lang w:val="en-US" w:eastAsia="zh-CN"/>
        </w:rPr>
        <w:t>6 响应</w:t>
      </w:r>
      <w:r>
        <w:rPr>
          <w:rFonts w:hint="default" w:ascii="仿宋" w:hAnsi="仿宋" w:eastAsia="仿宋" w:cs="仿宋_GB2312"/>
          <w:b/>
          <w:color w:val="auto"/>
          <w:sz w:val="28"/>
          <w:szCs w:val="28"/>
          <w:lang w:val="en-US" w:eastAsia="zh-CN"/>
        </w:rPr>
        <w:t>承诺</w:t>
      </w:r>
      <w:r>
        <w:rPr>
          <w:rFonts w:hint="eastAsia" w:ascii="仿宋" w:hAnsi="仿宋" w:eastAsia="仿宋" w:cs="仿宋_GB2312"/>
          <w:b/>
          <w:color w:val="auto"/>
          <w:sz w:val="28"/>
          <w:szCs w:val="28"/>
          <w:lang w:val="en-US" w:eastAsia="zh-CN"/>
        </w:rPr>
        <w:t>书</w:t>
      </w:r>
      <w:r>
        <w:rPr>
          <w:rFonts w:hint="default" w:ascii="仿宋" w:hAnsi="仿宋" w:eastAsia="仿宋" w:cs="仿宋_GB2312"/>
          <w:b/>
          <w:color w:val="auto"/>
          <w:sz w:val="28"/>
          <w:szCs w:val="28"/>
          <w:lang w:val="en-US" w:eastAsia="zh-CN"/>
        </w:rPr>
        <w:t xml:space="preserve"> </w:t>
      </w:r>
    </w:p>
    <w:p>
      <w:pPr>
        <w:ind w:firstLine="0" w:firstLineChars="0"/>
        <w:rPr>
          <w:rFonts w:hint="eastAsia" w:ascii="仿宋" w:hAnsi="仿宋" w:eastAsia="仿宋" w:cs="仿宋_GB2312"/>
          <w:color w:val="auto"/>
          <w:sz w:val="28"/>
          <w:szCs w:val="28"/>
          <w:u w:val="none"/>
          <w:lang w:val="en-US" w:eastAsia="zh-CN"/>
        </w:rPr>
      </w:pPr>
    </w:p>
    <w:p>
      <w:pPr>
        <w:ind w:firstLine="0" w:firstLineChars="0"/>
        <w:rPr>
          <w:rFonts w:hint="default" w:ascii="仿宋" w:hAnsi="仿宋" w:eastAsia="仿宋" w:cs="仿宋_GB2312"/>
          <w:color w:val="auto"/>
          <w:sz w:val="28"/>
          <w:szCs w:val="28"/>
          <w:u w:val="none"/>
          <w:lang w:val="en-US" w:eastAsia="zh-CN"/>
        </w:rPr>
      </w:pPr>
      <w:r>
        <w:rPr>
          <w:rFonts w:hint="eastAsia" w:ascii="仿宋" w:hAnsi="仿宋" w:eastAsia="仿宋" w:cs="仿宋_GB2312"/>
          <w:color w:val="auto"/>
          <w:sz w:val="28"/>
          <w:szCs w:val="28"/>
          <w:u w:val="none"/>
          <w:lang w:val="en-US" w:eastAsia="zh-CN"/>
        </w:rPr>
        <w:t>广州市净水有限公司：</w:t>
      </w:r>
    </w:p>
    <w:p>
      <w:pPr>
        <w:ind w:firstLine="562"/>
        <w:jc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color w:val="auto"/>
          <w:sz w:val="28"/>
          <w:szCs w:val="28"/>
          <w:lang w:val="en-US" w:eastAsia="zh-CN"/>
        </w:rPr>
        <w:t>响应文件</w:t>
      </w:r>
      <w:r>
        <w:rPr>
          <w:rFonts w:hint="eastAsia" w:ascii="仿宋_GB2312" w:hAnsi="仿宋_GB2312" w:eastAsia="仿宋_GB2312" w:cs="仿宋_GB2312"/>
          <w:b w:val="0"/>
          <w:bCs/>
          <w:color w:val="auto"/>
          <w:sz w:val="28"/>
          <w:szCs w:val="28"/>
        </w:rPr>
        <w:t>无效。由于我司提供资</w:t>
      </w:r>
    </w:p>
    <w:p>
      <w:pPr>
        <w:autoSpaceDE w:val="0"/>
        <w:autoSpaceDN w:val="0"/>
        <w:ind w:firstLine="0" w:firstLineChars="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val="0"/>
          <w:bCs/>
          <w:color w:val="auto"/>
          <w:sz w:val="28"/>
          <w:szCs w:val="28"/>
        </w:rPr>
        <w:t>料不实或与询价文件中所有条款不符而造成的责任和后果由我</w:t>
      </w:r>
      <w:r>
        <w:rPr>
          <w:rFonts w:hint="eastAsia" w:ascii="仿宋_GB2312" w:hAnsi="仿宋_GB2312" w:eastAsia="仿宋_GB2312" w:cs="仿宋_GB2312"/>
          <w:b w:val="0"/>
          <w:bCs/>
          <w:color w:val="auto"/>
          <w:sz w:val="28"/>
          <w:szCs w:val="28"/>
          <w:lang w:val="en-US" w:eastAsia="zh-CN"/>
        </w:rPr>
        <w:t>司</w:t>
      </w:r>
      <w:r>
        <w:rPr>
          <w:rFonts w:hint="eastAsia" w:ascii="仿宋_GB2312" w:hAnsi="仿宋_GB2312" w:eastAsia="仿宋_GB2312" w:cs="仿宋_GB2312"/>
          <w:b w:val="0"/>
          <w:bCs/>
          <w:color w:val="auto"/>
          <w:sz w:val="28"/>
          <w:szCs w:val="28"/>
        </w:rPr>
        <w:t>承担。</w:t>
      </w:r>
    </w:p>
    <w:p>
      <w:pPr>
        <w:ind w:firstLine="840" w:firstLineChars="300"/>
        <w:rPr>
          <w:rFonts w:hint="eastAsia" w:ascii="仿宋_GB2312" w:hAnsi="仿宋_GB2312" w:eastAsia="仿宋_GB2312" w:cs="仿宋_GB2312"/>
          <w:color w:val="auto"/>
          <w:sz w:val="28"/>
          <w:szCs w:val="28"/>
          <w:u w:val="none"/>
          <w:lang w:val="en-US" w:eastAsia="zh-CN"/>
        </w:rPr>
      </w:pPr>
    </w:p>
    <w:p>
      <w:pPr>
        <w:ind w:firstLine="840" w:firstLineChars="30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p>
    <w:p>
      <w:pPr>
        <w:ind w:firstLine="840" w:firstLineChars="30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报价单位（盖公章）：</w:t>
      </w:r>
    </w:p>
    <w:p>
      <w:pPr>
        <w:ind w:firstLine="840" w:firstLineChars="30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年  月  日</w:t>
      </w:r>
    </w:p>
    <w:p>
      <w:pPr>
        <w:jc w:val="center"/>
        <w:rPr>
          <w:rFonts w:hint="eastAsia" w:ascii="仿宋_GB2312" w:hAnsi="仿宋_GB2312" w:eastAsia="仿宋_GB2312" w:cs="仿宋_GB2312"/>
          <w:b/>
          <w:color w:val="auto"/>
          <w:sz w:val="28"/>
          <w:szCs w:val="28"/>
          <w:lang w:val="en-US" w:eastAsia="zh-CN"/>
        </w:rPr>
      </w:pPr>
    </w:p>
    <w:p>
      <w:pPr>
        <w:jc w:val="both"/>
        <w:rPr>
          <w:rFonts w:hint="eastAsia" w:ascii="仿宋_GB2312" w:hAnsi="仿宋_GB2312" w:eastAsia="仿宋_GB2312" w:cs="仿宋_GB2312"/>
          <w:b/>
          <w:color w:val="auto"/>
          <w:sz w:val="28"/>
          <w:szCs w:val="28"/>
          <w:lang w:val="en-US" w:eastAsia="zh-CN"/>
        </w:rPr>
      </w:pPr>
    </w:p>
    <w:p>
      <w:pPr>
        <w:pStyle w:val="17"/>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rPr>
          <w:color w:val="auto"/>
        </w:rPr>
      </w:pPr>
    </w:p>
    <w:sectPr>
      <w:headerReference r:id="rId11" w:type="default"/>
      <w:footerReference r:id="rId12"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E5421C6"/>
    <w:multiLevelType w:val="singleLevel"/>
    <w:tmpl w:val="4E5421C6"/>
    <w:lvl w:ilvl="0" w:tentative="0">
      <w:start w:val="1"/>
      <w:numFmt w:val="decimal"/>
      <w:suff w:val="nothing"/>
      <w:lvlText w:val="（%1）"/>
      <w:lvlJc w:val="left"/>
    </w:lvl>
  </w:abstractNum>
  <w:abstractNum w:abstractNumId="3">
    <w:nsid w:val="67607741"/>
    <w:multiLevelType w:val="singleLevel"/>
    <w:tmpl w:val="67607741"/>
    <w:lvl w:ilvl="0" w:tentative="0">
      <w:start w:val="2"/>
      <w:numFmt w:val="decimal"/>
      <w:lvlText w:val="%1."/>
      <w:lvlJc w:val="left"/>
      <w:pPr>
        <w:tabs>
          <w:tab w:val="left" w:pos="312"/>
        </w:tabs>
        <w:ind w:left="126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2706E"/>
    <w:rsid w:val="022B1C4D"/>
    <w:rsid w:val="03F7406E"/>
    <w:rsid w:val="04321E70"/>
    <w:rsid w:val="07172AEE"/>
    <w:rsid w:val="09C65EB1"/>
    <w:rsid w:val="0C9D47BE"/>
    <w:rsid w:val="0D8C3C0F"/>
    <w:rsid w:val="119E6B17"/>
    <w:rsid w:val="15647219"/>
    <w:rsid w:val="1D240304"/>
    <w:rsid w:val="20895192"/>
    <w:rsid w:val="26AC2DB9"/>
    <w:rsid w:val="272A0011"/>
    <w:rsid w:val="27E07E43"/>
    <w:rsid w:val="29924515"/>
    <w:rsid w:val="2AFF4D89"/>
    <w:rsid w:val="2C6D4DDA"/>
    <w:rsid w:val="2EB40F30"/>
    <w:rsid w:val="31F21CBA"/>
    <w:rsid w:val="334F04C0"/>
    <w:rsid w:val="34240348"/>
    <w:rsid w:val="350968E7"/>
    <w:rsid w:val="379F7ECB"/>
    <w:rsid w:val="38501FED"/>
    <w:rsid w:val="3AA31620"/>
    <w:rsid w:val="3C437168"/>
    <w:rsid w:val="3C937EEF"/>
    <w:rsid w:val="3FDD2109"/>
    <w:rsid w:val="42BD6C5B"/>
    <w:rsid w:val="43CC6707"/>
    <w:rsid w:val="454F0815"/>
    <w:rsid w:val="4A5B759A"/>
    <w:rsid w:val="4BF719A2"/>
    <w:rsid w:val="4CFC44CA"/>
    <w:rsid w:val="4DEF39FD"/>
    <w:rsid w:val="4EC344DB"/>
    <w:rsid w:val="4EED694F"/>
    <w:rsid w:val="510D0187"/>
    <w:rsid w:val="51FE6AFF"/>
    <w:rsid w:val="536C69BC"/>
    <w:rsid w:val="5492122F"/>
    <w:rsid w:val="5541454A"/>
    <w:rsid w:val="56D75A7D"/>
    <w:rsid w:val="595C12F1"/>
    <w:rsid w:val="5A507FFC"/>
    <w:rsid w:val="5BC0687D"/>
    <w:rsid w:val="5D0D6D32"/>
    <w:rsid w:val="5E0F6840"/>
    <w:rsid w:val="5E173553"/>
    <w:rsid w:val="60B35740"/>
    <w:rsid w:val="6332706E"/>
    <w:rsid w:val="67450752"/>
    <w:rsid w:val="6EEB454C"/>
    <w:rsid w:val="71BE281E"/>
    <w:rsid w:val="76A3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2"/>
    <w:basedOn w:val="9"/>
    <w:qFormat/>
    <w:uiPriority w:val="0"/>
    <w:pPr>
      <w:adjustRightInd/>
      <w:snapToGrid/>
      <w:spacing w:line="360" w:lineRule="auto"/>
      <w:ind w:firstLine="471" w:firstLineChars="200"/>
      <w:textAlignment w:val="auto"/>
    </w:pPr>
    <w:rPr>
      <w:rFonts w:hint="eastAsia" w:hAnsi="Times New Roman"/>
      <w:kern w:val="2"/>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22">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_Style 4"/>
    <w:basedOn w:val="4"/>
    <w:next w:val="1"/>
    <w:qFormat/>
    <w:uiPriority w:val="0"/>
    <w:pPr>
      <w:keepNext w:val="0"/>
      <w:keepLines w:val="0"/>
      <w:widowControl w:val="0"/>
      <w:suppressLineNumbers w:val="0"/>
      <w:spacing w:before="0" w:beforeAutospacing="0" w:after="0" w:afterAutospacing="0" w:line="576" w:lineRule="auto"/>
      <w:ind w:left="0" w:right="0"/>
      <w:jc w:val="left"/>
    </w:pPr>
    <w:rPr>
      <w:rFonts w:hint="default" w:ascii="Calibri" w:hAnsi="Calibri" w:eastAsia="黑体" w:cs="Times New Roman"/>
      <w:kern w:val="0"/>
      <w:sz w:val="44"/>
      <w:szCs w:val="44"/>
      <w:lang w:val="en-US" w:eastAsia="zh-CN" w:bidi="ar"/>
    </w:rPr>
  </w:style>
  <w:style w:type="character" w:customStyle="1" w:styleId="25">
    <w:name w:val="font41"/>
    <w:qFormat/>
    <w:uiPriority w:val="0"/>
    <w:rPr>
      <w:rFonts w:hint="eastAsia" w:ascii="宋体" w:hAnsi="宋体" w:eastAsia="宋体" w:cs="宋体"/>
      <w:color w:val="000000"/>
      <w:sz w:val="32"/>
      <w:szCs w:val="32"/>
      <w:u w:val="none"/>
    </w:rPr>
  </w:style>
  <w:style w:type="character" w:customStyle="1" w:styleId="26">
    <w:name w:val="font51"/>
    <w:qFormat/>
    <w:uiPriority w:val="0"/>
    <w:rPr>
      <w:rFonts w:hint="eastAsia" w:ascii="宋体" w:hAnsi="宋体" w:eastAsia="宋体" w:cs="宋体"/>
      <w:color w:val="000000"/>
      <w:sz w:val="32"/>
      <w:szCs w:val="32"/>
      <w:u w:val="single"/>
    </w:rPr>
  </w:style>
  <w:style w:type="character" w:customStyle="1" w:styleId="27">
    <w:name w:val="font11"/>
    <w:qFormat/>
    <w:uiPriority w:val="0"/>
    <w:rPr>
      <w:rFonts w:hint="default" w:ascii="Wingdings 2" w:hAnsi="Wingdings 2" w:eastAsia="Wingdings 2" w:cs="Wingdings 2"/>
      <w:color w:val="000000"/>
      <w:sz w:val="24"/>
      <w:szCs w:val="24"/>
      <w:u w:val="none"/>
    </w:rPr>
  </w:style>
  <w:style w:type="character" w:customStyle="1" w:styleId="28">
    <w:name w:val="font21"/>
    <w:qFormat/>
    <w:uiPriority w:val="0"/>
    <w:rPr>
      <w:rFonts w:hint="eastAsia" w:ascii="宋体" w:hAnsi="宋体" w:eastAsia="宋体" w:cs="宋体"/>
      <w:color w:val="000000"/>
      <w:sz w:val="24"/>
      <w:szCs w:val="24"/>
      <w:u w:val="none"/>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2021-11-15T07:12:00Z</dcterms:created>
  <dc:creator>- 君、。</dc:creator>
  <cp:lastModifiedBy>林煜韩</cp:lastModifiedBy>
  <dcterms:modified xsi:type="dcterms:W3CDTF">2021-11-30T08:19:54Z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