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ind w:firstLine="2880" w:firstLineChars="400"/>
        <w:rPr>
          <w:rFonts w:ascii="仿宋_GB2312" w:hAnsi="仿宋_GB2312" w:eastAsia="仿宋_GB2312" w:cs="仿宋_GB2312"/>
          <w:b/>
          <w:bCs/>
          <w:color w:val="000000" w:themeColor="text1"/>
          <w:sz w:val="72"/>
          <w14:textFill>
            <w14:solidFill>
              <w14:schemeClr w14:val="tx1"/>
            </w14:solidFill>
          </w14:textFill>
        </w:rPr>
      </w:pPr>
      <w:r>
        <w:rPr>
          <w:rFonts w:hint="eastAsia" w:ascii="仿宋_GB2312" w:hAnsi="仿宋_GB2312" w:eastAsia="仿宋_GB2312" w:cs="仿宋_GB2312"/>
          <w:b/>
          <w:bCs/>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sz w:val="24"/>
          <w:szCs w:val="28"/>
          <w14:textFill>
            <w14:solidFill>
              <w14:schemeClr w14:val="tx1"/>
            </w14:solidFill>
          </w14:textFill>
        </w:rPr>
      </w:pPr>
    </w:p>
    <w:p>
      <w:pPr>
        <w:spacing w:line="500" w:lineRule="exact"/>
        <w:jc w:val="left"/>
        <w:rPr>
          <w:rFonts w:ascii="仿宋_GB2312" w:hAnsi="仿宋_GB2312" w:eastAsia="仿宋_GB2312" w:cs="仿宋_GB2312"/>
          <w:b/>
          <w:bCs/>
          <w:color w:val="000000" w:themeColor="text1"/>
          <w:sz w:val="24"/>
          <w:szCs w:val="28"/>
          <w14:textFill>
            <w14:solidFill>
              <w14:schemeClr w14:val="tx1"/>
            </w14:solidFill>
          </w14:textFill>
        </w:rPr>
      </w:pPr>
      <w:r>
        <w:rPr>
          <w:rFonts w:ascii="仿宋_GB2312" w:hAnsi="仿宋_GB2312" w:eastAsia="仿宋_GB2312" w:cs="仿宋_GB2312"/>
          <w:b/>
          <w:bCs/>
          <w:color w:val="000000" w:themeColor="text1"/>
          <w:sz w:val="24"/>
          <w:szCs w:val="28"/>
          <w14:textFill>
            <w14:solidFill>
              <w14:schemeClr w14:val="tx1"/>
            </w14:solidFill>
          </w14:textFill>
        </w:rPr>
        <w:t xml:space="preserve">          </w:t>
      </w:r>
    </w:p>
    <w:p>
      <w:pPr>
        <w:spacing w:line="500" w:lineRule="exact"/>
        <w:ind w:firstLine="960" w:firstLineChars="300"/>
        <w:jc w:val="left"/>
        <w:rPr>
          <w:rFonts w:ascii="仿宋_GB2312" w:hAnsi="仿宋_GB2312" w:eastAsia="仿宋_GB2312" w:cs="仿宋_GB2312"/>
          <w:b/>
          <w:bCs/>
          <w:color w:val="000000" w:themeColor="text1"/>
          <w:sz w:val="32"/>
          <w:szCs w:val="32"/>
          <w14:textFill>
            <w14:solidFill>
              <w14:schemeClr w14:val="tx1"/>
            </w14:solidFill>
          </w14:textFill>
        </w:rPr>
      </w:pPr>
    </w:p>
    <w:p>
      <w:pPr>
        <w:spacing w:line="500" w:lineRule="exact"/>
        <w:ind w:firstLine="640" w:firstLineChars="200"/>
        <w:jc w:val="left"/>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项目编号：</w:t>
      </w:r>
      <w:bookmarkStart w:id="0" w:name="_Hlk86155880"/>
      <w:r>
        <w:rPr>
          <w:rFonts w:hint="eastAsia" w:ascii="仿宋" w:hAnsi="仿宋" w:eastAsia="仿宋" w:cs="仿宋"/>
          <w:b/>
          <w:bCs/>
          <w:color w:val="000000" w:themeColor="text1"/>
          <w:sz w:val="32"/>
          <w:szCs w:val="32"/>
          <w14:textFill>
            <w14:solidFill>
              <w14:schemeClr w14:val="tx1"/>
            </w14:solidFill>
          </w14:textFill>
        </w:rPr>
        <w:t>XJ-2021</w:t>
      </w:r>
      <w:r>
        <w:rPr>
          <w:rFonts w:hint="eastAsia" w:ascii="仿宋" w:hAnsi="仿宋" w:eastAsia="仿宋" w:cs="仿宋"/>
          <w:b/>
          <w:bCs/>
          <w:color w:val="000000" w:themeColor="text1"/>
          <w:sz w:val="32"/>
          <w:szCs w:val="32"/>
          <w:lang w:val="en-US" w:eastAsia="zh-CN"/>
          <w14:textFill>
            <w14:solidFill>
              <w14:schemeClr w14:val="tx1"/>
            </w14:solidFill>
          </w14:textFill>
        </w:rPr>
        <w:t>1112-2</w:t>
      </w:r>
      <w:bookmarkEnd w:id="0"/>
    </w:p>
    <w:p>
      <w:pPr>
        <w:spacing w:line="500" w:lineRule="exact"/>
        <w:ind w:left="2249" w:hanging="2240" w:hangingChars="700"/>
        <w:jc w:val="left"/>
        <w:rPr>
          <w:rFonts w:hint="eastAsia" w:ascii="仿宋" w:hAnsi="仿宋" w:eastAsia="仿宋" w:cs="仿宋"/>
          <w:b/>
          <w:bCs/>
          <w:color w:val="000000" w:themeColor="text1"/>
          <w:sz w:val="24"/>
          <w:szCs w:val="28"/>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    项目名称：</w:t>
      </w:r>
      <w:bookmarkStart w:id="1" w:name="_Hlk86155818"/>
      <w:bookmarkStart w:id="2" w:name="_Hlk77259667"/>
      <w:r>
        <w:rPr>
          <w:rFonts w:hint="eastAsia" w:ascii="仿宋" w:hAnsi="仿宋" w:eastAsia="仿宋" w:cs="仿宋"/>
          <w:b/>
          <w:bCs/>
          <w:color w:val="000000" w:themeColor="text1"/>
          <w:sz w:val="32"/>
          <w:szCs w:val="32"/>
          <w14:textFill>
            <w14:solidFill>
              <w14:schemeClr w14:val="tx1"/>
            </w14:solidFill>
          </w14:textFill>
        </w:rPr>
        <w:t>城镇化过程中污泥重金属风险来源、趋势分离途径与工艺原位调控-污泥活性及形态学分析</w:t>
      </w:r>
      <w:bookmarkEnd w:id="1"/>
    </w:p>
    <w:bookmarkEnd w:id="2"/>
    <w:p>
      <w:pPr>
        <w:spacing w:line="500" w:lineRule="exact"/>
        <w:jc w:val="center"/>
        <w:rPr>
          <w:rFonts w:hint="eastAsia" w:ascii="仿宋" w:hAnsi="仿宋" w:eastAsia="仿宋" w:cs="仿宋"/>
          <w:b/>
          <w:bCs/>
          <w:color w:val="000000" w:themeColor="text1"/>
          <w14:textFill>
            <w14:solidFill>
              <w14:schemeClr w14:val="tx1"/>
            </w14:solidFill>
          </w14:textFill>
        </w:rPr>
      </w:pPr>
    </w:p>
    <w:p>
      <w:pPr>
        <w:spacing w:line="500" w:lineRule="exact"/>
        <w:jc w:val="center"/>
        <w:rPr>
          <w:rFonts w:hint="eastAsia" w:ascii="仿宋" w:hAnsi="仿宋" w:eastAsia="仿宋" w:cs="仿宋"/>
          <w:b/>
          <w:bCs/>
          <w:color w:val="000000" w:themeColor="text1"/>
          <w:sz w:val="72"/>
          <w14:textFill>
            <w14:solidFill>
              <w14:schemeClr w14:val="tx1"/>
            </w14:solidFill>
          </w14:textFill>
        </w:rPr>
      </w:pPr>
    </w:p>
    <w:p>
      <w:pPr>
        <w:spacing w:line="360" w:lineRule="auto"/>
        <w:jc w:val="center"/>
        <w:rPr>
          <w:rFonts w:hint="eastAsia" w:ascii="仿宋" w:hAnsi="仿宋" w:eastAsia="仿宋" w:cs="仿宋"/>
          <w:b/>
          <w:color w:val="000000" w:themeColor="text1"/>
          <w:sz w:val="28"/>
          <w14:textFill>
            <w14:solidFill>
              <w14:schemeClr w14:val="tx1"/>
            </w14:solidFill>
          </w14:textFill>
        </w:rPr>
      </w:pPr>
    </w:p>
    <w:p>
      <w:pPr>
        <w:spacing w:line="360" w:lineRule="auto"/>
        <w:jc w:val="center"/>
        <w:rPr>
          <w:rFonts w:hint="eastAsia" w:ascii="仿宋" w:hAnsi="仿宋" w:eastAsia="仿宋" w:cs="仿宋"/>
          <w:b/>
          <w:color w:val="000000" w:themeColor="text1"/>
          <w:sz w:val="28"/>
          <w14:textFill>
            <w14:solidFill>
              <w14:schemeClr w14:val="tx1"/>
            </w14:solidFill>
          </w14:textFill>
        </w:rPr>
      </w:pPr>
    </w:p>
    <w:p>
      <w:pPr>
        <w:spacing w:line="360" w:lineRule="auto"/>
        <w:jc w:val="center"/>
        <w:rPr>
          <w:rFonts w:hint="eastAsia" w:ascii="仿宋" w:hAnsi="仿宋" w:eastAsia="仿宋" w:cs="仿宋"/>
          <w:b/>
          <w:color w:val="000000" w:themeColor="text1"/>
          <w:sz w:val="28"/>
          <w14:textFill>
            <w14:solidFill>
              <w14:schemeClr w14:val="tx1"/>
            </w14:solidFill>
          </w14:textFill>
        </w:rPr>
      </w:pPr>
    </w:p>
    <w:p>
      <w:pPr>
        <w:pStyle w:val="26"/>
        <w:rPr>
          <w:rFonts w:hint="eastAsia" w:ascii="仿宋" w:hAnsi="仿宋" w:eastAsia="仿宋" w:cs="仿宋"/>
          <w:b/>
          <w:color w:val="000000" w:themeColor="text1"/>
          <w:sz w:val="28"/>
          <w14:textFill>
            <w14:solidFill>
              <w14:schemeClr w14:val="tx1"/>
            </w14:solidFill>
          </w14:textFill>
        </w:rPr>
      </w:pPr>
    </w:p>
    <w:p>
      <w:pPr>
        <w:pStyle w:val="26"/>
        <w:rPr>
          <w:rFonts w:hint="eastAsia" w:ascii="仿宋" w:hAnsi="仿宋" w:eastAsia="仿宋" w:cs="仿宋"/>
          <w:b/>
          <w:color w:val="000000" w:themeColor="text1"/>
          <w:sz w:val="28"/>
          <w14:textFill>
            <w14:solidFill>
              <w14:schemeClr w14:val="tx1"/>
            </w14:solidFill>
          </w14:textFill>
        </w:rPr>
      </w:pPr>
    </w:p>
    <w:p>
      <w:pPr>
        <w:spacing w:line="360" w:lineRule="auto"/>
        <w:jc w:val="center"/>
        <w:rPr>
          <w:rFonts w:hint="eastAsia" w:ascii="仿宋" w:hAnsi="仿宋" w:eastAsia="仿宋" w:cs="仿宋"/>
          <w:b/>
          <w:color w:val="000000" w:themeColor="text1"/>
          <w:sz w:val="28"/>
          <w14:textFill>
            <w14:solidFill>
              <w14:schemeClr w14:val="tx1"/>
            </w14:solidFill>
          </w14:textFill>
        </w:rPr>
      </w:pPr>
    </w:p>
    <w:p>
      <w:pPr>
        <w:spacing w:line="360" w:lineRule="auto"/>
        <w:jc w:val="center"/>
        <w:rPr>
          <w:rFonts w:hint="eastAsia" w:ascii="仿宋" w:hAnsi="仿宋" w:eastAsia="仿宋" w:cs="仿宋"/>
          <w:b/>
          <w:color w:val="000000" w:themeColor="text1"/>
          <w:sz w:val="28"/>
          <w14:textFill>
            <w14:solidFill>
              <w14:schemeClr w14:val="tx1"/>
            </w14:solidFill>
          </w14:textFill>
        </w:rPr>
      </w:pPr>
    </w:p>
    <w:p>
      <w:pPr>
        <w:spacing w:line="360" w:lineRule="auto"/>
        <w:jc w:val="center"/>
        <w:rPr>
          <w:rFonts w:hint="eastAsia" w:ascii="仿宋" w:hAnsi="仿宋" w:eastAsia="仿宋" w:cs="仿宋"/>
          <w:b/>
          <w:color w:val="000000" w:themeColor="text1"/>
          <w:sz w:val="28"/>
          <w14:textFill>
            <w14:solidFill>
              <w14:schemeClr w14:val="tx1"/>
            </w14:solidFill>
          </w14:textFill>
        </w:rPr>
      </w:pPr>
    </w:p>
    <w:p>
      <w:pPr>
        <w:spacing w:line="360" w:lineRule="auto"/>
        <w:jc w:val="center"/>
        <w:rPr>
          <w:rFonts w:hint="eastAsia" w:ascii="仿宋" w:hAnsi="仿宋" w:eastAsia="仿宋" w:cs="仿宋"/>
          <w:b/>
          <w:bCs/>
          <w:color w:val="000000" w:themeColor="text1"/>
          <w:sz w:val="28"/>
          <w14:textFill>
            <w14:solidFill>
              <w14:schemeClr w14:val="tx1"/>
            </w14:solidFill>
          </w14:textFill>
        </w:rPr>
      </w:pPr>
    </w:p>
    <w:p>
      <w:pPr>
        <w:spacing w:line="360" w:lineRule="auto"/>
        <w:jc w:val="center"/>
        <w:rPr>
          <w:rFonts w:hint="eastAsia" w:ascii="仿宋" w:hAnsi="仿宋" w:eastAsia="仿宋" w:cs="仿宋"/>
          <w:b/>
          <w:bCs/>
          <w:color w:val="000000" w:themeColor="text1"/>
          <w:sz w:val="36"/>
          <w14:textFill>
            <w14:solidFill>
              <w14:schemeClr w14:val="tx1"/>
            </w14:solidFill>
          </w14:textFill>
        </w:rPr>
      </w:pPr>
      <w:r>
        <w:rPr>
          <w:rFonts w:hint="eastAsia" w:ascii="仿宋" w:hAnsi="仿宋" w:eastAsia="仿宋" w:cs="仿宋"/>
          <w:b/>
          <w:bCs/>
          <w:color w:val="000000" w:themeColor="text1"/>
          <w:sz w:val="36"/>
          <w14:textFill>
            <w14:solidFill>
              <w14:schemeClr w14:val="tx1"/>
            </w14:solidFill>
          </w14:textFill>
        </w:rPr>
        <w:t xml:space="preserve"> 广州市净水有限公司 编制</w:t>
      </w:r>
    </w:p>
    <w:p>
      <w:pPr>
        <w:spacing w:line="360" w:lineRule="auto"/>
        <w:jc w:val="center"/>
        <w:rPr>
          <w:rFonts w:hint="eastAsia" w:ascii="仿宋" w:hAnsi="仿宋" w:eastAsia="仿宋" w:cs="仿宋"/>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 w:hAnsi="仿宋" w:eastAsia="仿宋" w:cs="仿宋"/>
          <w:b/>
          <w:bCs/>
          <w:color w:val="000000" w:themeColor="text1"/>
          <w:sz w:val="28"/>
          <w14:textFill>
            <w14:solidFill>
              <w14:schemeClr w14:val="tx1"/>
            </w14:solidFill>
          </w14:textFill>
        </w:rPr>
        <w:t>发布日期：2021年</w:t>
      </w:r>
      <w:r>
        <w:rPr>
          <w:rFonts w:hint="eastAsia" w:ascii="仿宋" w:hAnsi="仿宋" w:eastAsia="仿宋" w:cs="仿宋"/>
          <w:b/>
          <w:bCs/>
          <w:color w:val="000000" w:themeColor="text1"/>
          <w:sz w:val="28"/>
          <w:lang w:val="en-US" w:eastAsia="zh-CN"/>
          <w14:textFill>
            <w14:solidFill>
              <w14:schemeClr w14:val="tx1"/>
            </w14:solidFill>
          </w14:textFill>
        </w:rPr>
        <w:t>11</w:t>
      </w:r>
      <w:r>
        <w:rPr>
          <w:rFonts w:hint="eastAsia" w:ascii="仿宋" w:hAnsi="仿宋" w:eastAsia="仿宋" w:cs="仿宋"/>
          <w:b/>
          <w:bCs/>
          <w:color w:val="000000" w:themeColor="text1"/>
          <w:sz w:val="28"/>
          <w14:textFill>
            <w14:solidFill>
              <w14:schemeClr w14:val="tx1"/>
            </w14:solidFill>
          </w14:textFill>
        </w:rPr>
        <w:t>月</w:t>
      </w:r>
      <w:r>
        <w:rPr>
          <w:rFonts w:hint="eastAsia" w:ascii="仿宋" w:hAnsi="仿宋" w:eastAsia="仿宋" w:cs="仿宋"/>
          <w:b/>
          <w:bCs/>
          <w:color w:val="000000" w:themeColor="text1"/>
          <w:sz w:val="28"/>
          <w:lang w:val="en-US" w:eastAsia="zh-CN"/>
          <w14:textFill>
            <w14:solidFill>
              <w14:schemeClr w14:val="tx1"/>
            </w14:solidFill>
          </w14:textFill>
        </w:rPr>
        <w:t>12</w:t>
      </w:r>
      <w:r>
        <w:rPr>
          <w:rFonts w:hint="eastAsia" w:ascii="仿宋" w:hAnsi="仿宋" w:eastAsia="仿宋" w:cs="仿宋"/>
          <w:b/>
          <w:bCs/>
          <w:color w:val="000000" w:themeColor="text1"/>
          <w:sz w:val="28"/>
          <w14:textFill>
            <w14:solidFill>
              <w14:schemeClr w14:val="tx1"/>
            </w14:solidFill>
          </w14:textFill>
        </w:rPr>
        <w:t>日</w:t>
      </w:r>
    </w:p>
    <w:p>
      <w:pPr>
        <w:rPr>
          <w:rFonts w:ascii="仿宋_GB2312" w:hAnsi="仿宋_GB2312" w:eastAsia="仿宋_GB2312" w:cs="仿宋_GB2312"/>
          <w:color w:val="000000" w:themeColor="text1"/>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pageBreakBefore/>
        <w:jc w:val="center"/>
        <w:rPr>
          <w:rFonts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目录</w:t>
      </w:r>
      <w:r>
        <w:rPr>
          <w:rFonts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15"/>
        <w:tabs>
          <w:tab w:val="right" w:leader="dot" w:pos="9174"/>
        </w:tabs>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第一部分报价邀请函</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第二部分项目内容</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第三部分报价须知</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第四部分合同书格式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第五部分响应文件格式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第六部分附件</w:t>
      </w:r>
    </w:p>
    <w:p>
      <w:pPr>
        <w:widowControl/>
        <w:jc w:val="left"/>
      </w:pPr>
      <w:r>
        <w:br w:type="page"/>
      </w:r>
    </w:p>
    <w:p>
      <w:pPr>
        <w:jc w:val="center"/>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第一部分报价邀请函</w:t>
      </w:r>
    </w:p>
    <w:p>
      <w:pP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各报价单位:</w:t>
      </w:r>
    </w:p>
    <w:p>
      <w:pPr>
        <w:ind w:firstLine="560" w:firstLineChars="20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现我公司对</w:t>
      </w:r>
      <w:bookmarkStart w:id="3" w:name="_Hlk86133189"/>
      <w:r>
        <w:rPr>
          <w:rFonts w:hint="eastAsia" w:ascii="仿宋" w:hAnsi="仿宋" w:eastAsia="仿宋" w:cs="仿宋"/>
          <w:kern w:val="0"/>
          <w:sz w:val="28"/>
          <w:szCs w:val="28"/>
          <w:u w:val="single"/>
        </w:rPr>
        <w:t>污泥活性、菌群丰度及形态学分析</w:t>
      </w:r>
      <w:bookmarkEnd w:id="3"/>
      <w:r>
        <w:rPr>
          <w:rFonts w:hint="eastAsia" w:ascii="仿宋" w:hAnsi="仿宋" w:eastAsia="仿宋" w:cs="仿宋"/>
          <w:color w:val="000000" w:themeColor="text1"/>
          <w:sz w:val="28"/>
          <w:szCs w:val="28"/>
          <w14:textFill>
            <w14:solidFill>
              <w14:schemeClr w14:val="tx1"/>
            </w14:solidFill>
          </w14:textFill>
        </w:rPr>
        <w:t>进行询价，</w:t>
      </w:r>
      <w:r>
        <w:rPr>
          <w:rFonts w:hint="eastAsia" w:ascii="仿宋" w:hAnsi="仿宋" w:eastAsia="仿宋" w:cs="仿宋"/>
          <w:color w:val="000000" w:themeColor="text1"/>
          <w:sz w:val="28"/>
          <w:szCs w:val="28"/>
          <w:lang w:val="zh-CN"/>
          <w14:textFill>
            <w14:solidFill>
              <w14:schemeClr w14:val="tx1"/>
            </w14:solidFill>
          </w14:textFill>
        </w:rPr>
        <w:t>欢迎符合资格条件</w:t>
      </w:r>
      <w:r>
        <w:rPr>
          <w:rFonts w:hint="eastAsia" w:ascii="仿宋" w:hAnsi="仿宋" w:eastAsia="仿宋" w:cs="仿宋"/>
          <w:color w:val="000000" w:themeColor="text1"/>
          <w:sz w:val="28"/>
          <w:szCs w:val="28"/>
          <w14:textFill>
            <w14:solidFill>
              <w14:schemeClr w14:val="tx1"/>
            </w14:solidFill>
          </w14:textFill>
        </w:rPr>
        <w:t>的报价单位参加。</w:t>
      </w:r>
    </w:p>
    <w:p>
      <w:pPr>
        <w:autoSpaceDE w:val="0"/>
        <w:autoSpaceDN w:val="0"/>
        <w:ind w:firstLine="560" w:firstLineChars="200"/>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一、资金计划：</w:t>
      </w:r>
      <w:r>
        <w:rPr>
          <w:rFonts w:hint="eastAsia" w:ascii="仿宋" w:hAnsi="仿宋" w:eastAsia="仿宋" w:cs="仿宋"/>
          <w:sz w:val="28"/>
          <w:szCs w:val="28"/>
        </w:rPr>
        <w:t>自筹资金</w:t>
      </w:r>
    </w:p>
    <w:p>
      <w:pPr>
        <w:autoSpaceDE w:val="0"/>
        <w:autoSpaceDN w:val="0"/>
        <w:ind w:firstLine="560" w:firstLineChars="20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w:t>
      </w:r>
      <w:r>
        <w:rPr>
          <w:rFonts w:hint="eastAsia" w:ascii="仿宋" w:hAnsi="仿宋" w:eastAsia="仿宋" w:cs="仿宋"/>
          <w:color w:val="000000" w:themeColor="text1"/>
          <w:sz w:val="28"/>
          <w:szCs w:val="28"/>
          <w:lang w:val="zh-CN"/>
          <w14:textFill>
            <w14:solidFill>
              <w14:schemeClr w14:val="tx1"/>
            </w14:solidFill>
          </w14:textFill>
        </w:rPr>
        <w:t>、项目编号：</w:t>
      </w:r>
      <w:r>
        <w:rPr>
          <w:rFonts w:hint="eastAsia" w:ascii="仿宋" w:hAnsi="仿宋" w:eastAsia="仿宋" w:cs="仿宋"/>
          <w:color w:val="000000" w:themeColor="text1"/>
          <w:sz w:val="28"/>
          <w:szCs w:val="28"/>
          <w:lang w:val="en-US" w:eastAsia="zh-CN"/>
          <w14:textFill>
            <w14:solidFill>
              <w14:schemeClr w14:val="tx1"/>
            </w14:solidFill>
          </w14:textFill>
        </w:rPr>
        <w:t>XJ-20211112-2</w:t>
      </w:r>
    </w:p>
    <w:p>
      <w:pPr>
        <w:spacing w:line="360" w:lineRule="auto"/>
        <w:ind w:firstLine="560" w:firstLineChars="200"/>
        <w:rPr>
          <w:rFonts w:hint="eastAsia" w:ascii="仿宋" w:hAnsi="仿宋" w:eastAsia="仿宋" w:cs="仿宋"/>
          <w:kern w:val="0"/>
          <w:sz w:val="28"/>
          <w:szCs w:val="28"/>
          <w:u w:val="single"/>
        </w:rPr>
      </w:pPr>
      <w:r>
        <w:rPr>
          <w:rFonts w:hint="eastAsia" w:ascii="仿宋" w:hAnsi="仿宋" w:eastAsia="仿宋" w:cs="仿宋"/>
          <w:color w:val="000000" w:themeColor="text1"/>
          <w:sz w:val="28"/>
          <w:szCs w:val="28"/>
          <w:lang w:val="zh-CN"/>
          <w14:textFill>
            <w14:solidFill>
              <w14:schemeClr w14:val="tx1"/>
            </w14:solidFill>
          </w14:textFill>
        </w:rPr>
        <w:t>三</w:t>
      </w:r>
      <w:r>
        <w:rPr>
          <w:rFonts w:hint="eastAsia" w:ascii="仿宋" w:hAnsi="仿宋" w:eastAsia="仿宋" w:cs="仿宋"/>
          <w:color w:val="000000" w:themeColor="text1"/>
          <w:sz w:val="28"/>
          <w:szCs w:val="28"/>
          <w14:textFill>
            <w14:solidFill>
              <w14:schemeClr w14:val="tx1"/>
            </w14:solidFill>
          </w14:textFill>
        </w:rPr>
        <w:t>、项目名称：</w:t>
      </w:r>
      <w:r>
        <w:rPr>
          <w:rFonts w:hint="eastAsia" w:ascii="仿宋" w:hAnsi="仿宋" w:eastAsia="仿宋" w:cs="仿宋"/>
          <w:color w:val="000000" w:themeColor="text1"/>
          <w:sz w:val="28"/>
          <w:szCs w:val="28"/>
          <w:u w:val="single"/>
          <w14:textFill>
            <w14:solidFill>
              <w14:schemeClr w14:val="tx1"/>
            </w14:solidFill>
          </w14:textFill>
        </w:rPr>
        <w:t>城镇化过程中污泥重金属风险来源、趋势分离途径与工艺原位调控-污泥活性及形态学分析</w:t>
      </w:r>
    </w:p>
    <w:p>
      <w:pPr>
        <w:spacing w:line="360" w:lineRule="auto"/>
        <w:ind w:firstLine="560" w:firstLineChars="20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四、最高限价</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sz w:val="28"/>
          <w:szCs w:val="28"/>
          <w:u w:val="single"/>
        </w:rPr>
        <w:t>10.6106万元（人民币）</w:t>
      </w:r>
    </w:p>
    <w:p>
      <w:pPr>
        <w:autoSpaceDE w:val="0"/>
        <w:autoSpaceDN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w:t>
      </w:r>
      <w:r>
        <w:rPr>
          <w:rFonts w:hint="eastAsia" w:ascii="仿宋" w:hAnsi="仿宋" w:eastAsia="仿宋" w:cs="仿宋"/>
          <w:color w:val="000000" w:themeColor="text1"/>
          <w:sz w:val="28"/>
          <w:szCs w:val="28"/>
          <w:lang w:val="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项目内容及需求：</w:t>
      </w:r>
    </w:p>
    <w:p>
      <w:pPr>
        <w:pStyle w:val="10"/>
        <w:spacing w:line="360" w:lineRule="auto"/>
        <w:ind w:firstLine="560" w:firstLineChars="200"/>
        <w:rPr>
          <w:rFonts w:hint="eastAsia" w:ascii="仿宋" w:hAnsi="仿宋" w:eastAsia="仿宋" w:cs="仿宋"/>
          <w:sz w:val="28"/>
          <w:szCs w:val="28"/>
        </w:rPr>
      </w:pPr>
      <w:r>
        <w:rPr>
          <w:rFonts w:hint="eastAsia" w:ascii="仿宋" w:hAnsi="仿宋" w:eastAsia="仿宋" w:cs="仿宋"/>
          <w:color w:val="000000" w:themeColor="text1"/>
          <w:sz w:val="28"/>
          <w:szCs w:val="28"/>
          <w14:textFill>
            <w14:solidFill>
              <w14:schemeClr w14:val="tx1"/>
            </w14:solidFill>
          </w14:textFill>
        </w:rPr>
        <w:t>根据广东省科技计划项目《</w:t>
      </w:r>
      <w:r>
        <w:rPr>
          <w:rFonts w:hint="eastAsia" w:ascii="仿宋" w:hAnsi="仿宋" w:eastAsia="仿宋" w:cs="仿宋"/>
          <w:kern w:val="0"/>
          <w:sz w:val="28"/>
          <w:szCs w:val="28"/>
          <w:u w:val="none"/>
        </w:rPr>
        <w:t>城镇化过程中污泥重金属风险来源、归趋/分离途径与工艺原位调控》，</w:t>
      </w:r>
      <w:r>
        <w:rPr>
          <w:rFonts w:hint="eastAsia" w:ascii="仿宋" w:hAnsi="仿宋" w:eastAsia="仿宋" w:cs="仿宋"/>
          <w:sz w:val="28"/>
          <w:szCs w:val="28"/>
        </w:rPr>
        <w:t>需</w:t>
      </w:r>
      <w:bookmarkStart w:id="4" w:name="_Hlk86149921"/>
      <w:r>
        <w:rPr>
          <w:rFonts w:hint="eastAsia" w:ascii="仿宋" w:hAnsi="仿宋" w:eastAsia="仿宋" w:cs="仿宋"/>
          <w:sz w:val="28"/>
          <w:szCs w:val="28"/>
        </w:rPr>
        <w:t>对甲方中试试验装置内污泥进行下列分析：1.对污泥中聚磷菌和聚糖菌碳源利用效率胞内聚合物（PHA糖原等）的变化特征与摄取的生物能量学机制进行分析。2.对污泥中聚磷菌使用特异性探针进行荧光原位杂交特异性分析。3.对微生物中种群结构、基因丰度、基因表达活性等进行高通量测序。</w:t>
      </w:r>
      <w:bookmarkEnd w:id="4"/>
      <w:bookmarkStart w:id="5" w:name="_Hlk86156651"/>
      <w:r>
        <w:rPr>
          <w:rFonts w:hint="eastAsia" w:ascii="仿宋" w:hAnsi="仿宋" w:eastAsia="仿宋" w:cs="仿宋"/>
          <w:sz w:val="28"/>
          <w:szCs w:val="28"/>
        </w:rPr>
        <w:t>并结合甲方中试试验装置的运行情况，对结果归纳、总结，形成技术报告并提供给甲方。</w:t>
      </w:r>
      <w:bookmarkEnd w:id="5"/>
    </w:p>
    <w:p>
      <w:pPr>
        <w:autoSpaceDE w:val="0"/>
        <w:autoSpaceDN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六、报价单位资格要求：</w:t>
      </w:r>
    </w:p>
    <w:p>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u w:val="single"/>
        </w:rPr>
        <w:t>1.报价单位须是中华人民共和国境内注册的的法人或者其他组织，具有独立法人资格，</w:t>
      </w:r>
      <w:r>
        <w:rPr>
          <w:rFonts w:hint="eastAsia" w:ascii="仿宋" w:hAnsi="仿宋" w:eastAsia="仿宋" w:cs="仿宋"/>
          <w:sz w:val="28"/>
          <w:szCs w:val="28"/>
          <w:u w:val="single"/>
          <w:lang w:val="zh-CN"/>
        </w:rPr>
        <w:t>持有工商行政管理部门核发的营业执照，</w:t>
      </w:r>
      <w:r>
        <w:rPr>
          <w:rFonts w:hint="eastAsia" w:ascii="仿宋" w:hAnsi="仿宋" w:eastAsia="仿宋" w:cs="仿宋"/>
          <w:sz w:val="28"/>
          <w:szCs w:val="28"/>
          <w:u w:val="single"/>
        </w:rPr>
        <w:t>且能开具增值税专用发票。</w:t>
      </w:r>
    </w:p>
    <w:p>
      <w:pPr>
        <w:autoSpaceDE w:val="0"/>
        <w:autoSpaceDN w:val="0"/>
        <w:spacing w:line="360" w:lineRule="auto"/>
        <w:ind w:firstLine="560" w:firstLineChars="200"/>
        <w:rPr>
          <w:rFonts w:hint="eastAsia" w:ascii="仿宋" w:hAnsi="仿宋" w:eastAsia="仿宋" w:cs="仿宋"/>
        </w:rPr>
      </w:pPr>
      <w:r>
        <w:rPr>
          <w:rFonts w:hint="eastAsia" w:ascii="仿宋" w:hAnsi="仿宋" w:eastAsia="仿宋" w:cs="仿宋"/>
          <w:sz w:val="28"/>
          <w:szCs w:val="28"/>
          <w:u w:val="single"/>
        </w:rPr>
        <w:t>2.2018年1月1日至今，至少具有一项类似技术咨询、技术开发的服务业绩（提供合同复印件，包括但不限于项目名称、金额及实施内容、合同双方签字盖章、签订日期，并加盖单位公章）。</w:t>
      </w:r>
    </w:p>
    <w:p>
      <w:pPr>
        <w:pStyle w:val="39"/>
        <w:autoSpaceDE w:val="0"/>
        <w:autoSpaceDN w:val="0"/>
        <w:ind w:firstLine="56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七、现场踏勘(答疑)时间、地点（也可由报价单位自行踏勘现场）：/</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八、询价文件的获取：在2021年</w:t>
      </w:r>
      <w:r>
        <w:rPr>
          <w:rFonts w:hint="eastAsia" w:ascii="仿宋" w:hAnsi="仿宋" w:eastAsia="仿宋" w:cs="仿宋"/>
          <w:color w:val="000000" w:themeColor="text1"/>
          <w:sz w:val="28"/>
          <w:szCs w:val="28"/>
          <w:lang w:val="en-US" w:eastAsia="zh-CN"/>
          <w14:textFill>
            <w14:solidFill>
              <w14:schemeClr w14:val="tx1"/>
            </w14:solidFill>
          </w14:textFill>
        </w:rPr>
        <w:t>11</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18</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分前，在广州市净水有限公司门户网站免费下载。</w:t>
      </w:r>
    </w:p>
    <w:p>
      <w:pPr>
        <w:spacing w:line="54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九、询价响应文件递交时间：2021年</w:t>
      </w:r>
      <w:r>
        <w:rPr>
          <w:rFonts w:hint="eastAsia" w:ascii="仿宋" w:hAnsi="仿宋" w:eastAsia="仿宋" w:cs="仿宋"/>
          <w:color w:val="000000" w:themeColor="text1"/>
          <w:sz w:val="28"/>
          <w:szCs w:val="28"/>
          <w:lang w:val="en-US" w:eastAsia="zh-CN"/>
          <w14:textFill>
            <w14:solidFill>
              <w14:schemeClr w14:val="tx1"/>
            </w14:solidFill>
          </w14:textFill>
        </w:rPr>
        <w:t>11</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18</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30</w:t>
      </w:r>
      <w:r>
        <w:rPr>
          <w:rFonts w:hint="eastAsia" w:ascii="仿宋" w:hAnsi="仿宋" w:eastAsia="仿宋" w:cs="仿宋"/>
          <w:color w:val="000000" w:themeColor="text1"/>
          <w:sz w:val="28"/>
          <w:szCs w:val="28"/>
          <w14:textFill>
            <w14:solidFill>
              <w14:schemeClr w14:val="tx1"/>
            </w14:solidFill>
          </w14:textFill>
        </w:rPr>
        <w:t>分至</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分；询价响应文件递交截止时间：2021年</w:t>
      </w:r>
      <w:r>
        <w:rPr>
          <w:rFonts w:hint="eastAsia" w:ascii="仿宋" w:hAnsi="仿宋" w:eastAsia="仿宋" w:cs="仿宋"/>
          <w:color w:val="000000" w:themeColor="text1"/>
          <w:sz w:val="28"/>
          <w:szCs w:val="28"/>
          <w:lang w:val="en-US" w:eastAsia="zh-CN"/>
          <w14:textFill>
            <w14:solidFill>
              <w14:schemeClr w14:val="tx1"/>
            </w14:solidFill>
          </w14:textFill>
        </w:rPr>
        <w:t>11</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18</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 xml:space="preserve">分。递交响应文件时需提供授权委托人身份证原件备查。 </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十、响应文件送达地点：广州市天河区临江大道501号广州市净水有限公司。（</w:t>
      </w:r>
      <w:r>
        <w:rPr>
          <w:rFonts w:hint="eastAsia" w:ascii="仿宋" w:hAnsi="仿宋" w:eastAsia="仿宋" w:cs="仿宋"/>
          <w:color w:val="000000"/>
          <w:sz w:val="28"/>
          <w:szCs w:val="28"/>
        </w:rPr>
        <w:t>注：基于疫情防控形势，授权委托人须通过“广州净水公司”微信公众号（提前或现场）预约，填写访客预约信息（包括：1.行程14天内未有中高风险区域记录的行程截图；2.穗康码为绿码的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 w:hAnsi="仿宋" w:eastAsia="仿宋" w:cs="仿宋"/>
          <w:color w:val="000000" w:themeColor="text1"/>
          <w:sz w:val="28"/>
          <w:szCs w:val="28"/>
          <w14:textFill>
            <w14:solidFill>
              <w14:schemeClr w14:val="tx1"/>
            </w14:solidFill>
          </w14:textFill>
        </w:rPr>
        <w:t>）</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十一、评审时间：2021年</w:t>
      </w:r>
      <w:r>
        <w:rPr>
          <w:rFonts w:hint="eastAsia" w:ascii="仿宋" w:hAnsi="仿宋" w:eastAsia="仿宋" w:cs="仿宋"/>
          <w:color w:val="000000" w:themeColor="text1"/>
          <w:sz w:val="28"/>
          <w:szCs w:val="28"/>
          <w:lang w:val="en-US" w:eastAsia="zh-CN"/>
          <w14:textFill>
            <w14:solidFill>
              <w14:schemeClr w14:val="tx1"/>
            </w14:solidFill>
          </w14:textFill>
        </w:rPr>
        <w:t>11</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18</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十二、评审地点：广州市净水有限公司六楼招标办</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十三、询价人的联系方式</w:t>
      </w:r>
    </w:p>
    <w:p>
      <w:pPr>
        <w:snapToGrid w:val="0"/>
        <w:spacing w:line="54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询价人：广州市净水有限公司</w:t>
      </w:r>
    </w:p>
    <w:p>
      <w:pPr>
        <w:snapToGrid w:val="0"/>
        <w:spacing w:line="54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联系地址：广州市天河区临江大道501号</w:t>
      </w:r>
    </w:p>
    <w:p>
      <w:pPr>
        <w:snapToGrid w:val="0"/>
        <w:spacing w:line="54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联系人：</w:t>
      </w:r>
      <w:r>
        <w:rPr>
          <w:rFonts w:hint="eastAsia" w:ascii="仿宋" w:hAnsi="仿宋" w:eastAsia="仿宋" w:cs="仿宋"/>
          <w:color w:val="000000" w:themeColor="text1"/>
          <w:sz w:val="28"/>
          <w:szCs w:val="28"/>
          <w:lang w:val="en-US" w:eastAsia="zh-CN"/>
          <w14:textFill>
            <w14:solidFill>
              <w14:schemeClr w14:val="tx1"/>
            </w14:solidFill>
          </w14:textFill>
        </w:rPr>
        <w:t>黄</w:t>
      </w:r>
      <w:r>
        <w:rPr>
          <w:rFonts w:hint="eastAsia" w:ascii="仿宋" w:hAnsi="仿宋" w:eastAsia="仿宋" w:cs="仿宋"/>
          <w:color w:val="000000" w:themeColor="text1"/>
          <w:sz w:val="28"/>
          <w:szCs w:val="28"/>
          <w14:textFill>
            <w14:solidFill>
              <w14:schemeClr w14:val="tx1"/>
            </w14:solidFill>
          </w14:textFill>
        </w:rPr>
        <w:t>工                     联系方式：020-</w:t>
      </w:r>
      <w:r>
        <w:rPr>
          <w:rFonts w:hint="eastAsia" w:ascii="仿宋" w:hAnsi="仿宋" w:eastAsia="仿宋" w:cs="仿宋"/>
          <w:color w:val="000000" w:themeColor="text1"/>
          <w:sz w:val="28"/>
          <w:szCs w:val="28"/>
          <w:lang w:val="en-US" w:eastAsia="zh-CN"/>
          <w14:textFill>
            <w14:solidFill>
              <w14:schemeClr w14:val="tx1"/>
            </w14:solidFill>
          </w14:textFill>
        </w:rPr>
        <w:t>62315524</w:t>
      </w:r>
      <w:r>
        <w:rPr>
          <w:rFonts w:hint="eastAsia" w:ascii="仿宋" w:hAnsi="仿宋" w:eastAsia="仿宋" w:cs="仿宋"/>
          <w:color w:val="000000" w:themeColor="text1"/>
          <w:sz w:val="28"/>
          <w:szCs w:val="28"/>
          <w14:textFill>
            <w14:solidFill>
              <w14:schemeClr w14:val="tx1"/>
            </w14:solidFill>
          </w14:textFill>
        </w:rPr>
        <w:t xml:space="preserve">  </w:t>
      </w:r>
    </w:p>
    <w:p>
      <w:pPr>
        <w:wordWrap w:val="0"/>
        <w:jc w:val="righ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广州市净水有限公司    </w:t>
      </w:r>
    </w:p>
    <w:p>
      <w:pPr>
        <w:wordWrap w:val="0"/>
        <w:jc w:val="center"/>
        <w:rPr>
          <w:rFonts w:hint="eastAsia" w:ascii="仿宋" w:hAnsi="仿宋" w:eastAsia="仿宋" w:cs="仿宋"/>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r>
        <w:rPr>
          <w:rFonts w:hint="eastAsia" w:ascii="仿宋" w:hAnsi="仿宋" w:eastAsia="仿宋" w:cs="仿宋"/>
          <w:color w:val="000000" w:themeColor="text1"/>
          <w:sz w:val="28"/>
          <w:szCs w:val="28"/>
          <w14:textFill>
            <w14:solidFill>
              <w14:schemeClr w14:val="tx1"/>
            </w14:solidFill>
          </w14:textFill>
        </w:rPr>
        <w:t xml:space="preserve">                                       202</w:t>
      </w:r>
      <w:r>
        <w:rPr>
          <w:rFonts w:hint="eastAsia" w:ascii="仿宋" w:hAnsi="仿宋" w:eastAsia="仿宋" w:cs="仿宋"/>
          <w:color w:val="000000" w:themeColor="text1"/>
          <w:sz w:val="28"/>
          <w:szCs w:val="28"/>
          <w14:textFill>
            <w14:solidFill>
              <w14:schemeClr w14:val="tx1"/>
            </w14:solidFill>
          </w14:textFill>
        </w:rPr>
        <w:t>1年</w:t>
      </w:r>
      <w:r>
        <w:rPr>
          <w:rFonts w:hint="eastAsia" w:ascii="仿宋" w:hAnsi="仿宋" w:eastAsia="仿宋" w:cs="仿宋"/>
          <w:color w:val="000000" w:themeColor="text1"/>
          <w:sz w:val="28"/>
          <w:szCs w:val="28"/>
          <w:lang w:val="en-US" w:eastAsia="zh-CN"/>
          <w14:textFill>
            <w14:solidFill>
              <w14:schemeClr w14:val="tx1"/>
            </w14:solidFill>
          </w14:textFill>
        </w:rPr>
        <w:t>11</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12</w:t>
      </w:r>
      <w:r>
        <w:rPr>
          <w:rFonts w:hint="eastAsia" w:ascii="仿宋" w:hAnsi="仿宋" w:eastAsia="仿宋" w:cs="仿宋"/>
          <w:color w:val="000000" w:themeColor="text1"/>
          <w:sz w:val="28"/>
          <w:szCs w:val="28"/>
          <w14:textFill>
            <w14:solidFill>
              <w14:schemeClr w14:val="tx1"/>
            </w14:solidFill>
          </w14:textFill>
        </w:rPr>
        <w:t>日</w:t>
      </w:r>
    </w:p>
    <w:p>
      <w:pPr>
        <w:spacing w:line="360" w:lineRule="auto"/>
        <w:jc w:val="both"/>
        <w:rPr>
          <w:rFonts w:hint="eastAsia" w:ascii="仿宋" w:hAnsi="仿宋" w:eastAsia="仿宋" w:cs="仿宋"/>
          <w:b/>
          <w:sz w:val="28"/>
          <w:szCs w:val="28"/>
        </w:rPr>
      </w:pPr>
    </w:p>
    <w:p>
      <w:pPr>
        <w:numPr>
          <w:ilvl w:val="0"/>
          <w:numId w:val="1"/>
        </w:num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项目内容</w:t>
      </w:r>
    </w:p>
    <w:p>
      <w:pPr>
        <w:pStyle w:val="10"/>
        <w:adjustRightInd w:val="0"/>
        <w:snapToGrid w:val="0"/>
        <w:spacing w:line="300" w:lineRule="auto"/>
        <w:ind w:firstLine="560" w:firstLineChars="200"/>
        <w:rPr>
          <w:rFonts w:hint="eastAsia" w:ascii="仿宋" w:hAnsi="仿宋" w:eastAsia="仿宋" w:cs="仿宋"/>
          <w:szCs w:val="28"/>
        </w:rPr>
      </w:pPr>
      <w:r>
        <w:rPr>
          <w:rFonts w:hint="eastAsia" w:ascii="仿宋" w:hAnsi="仿宋" w:eastAsia="仿宋" w:cs="仿宋"/>
          <w:sz w:val="28"/>
          <w:szCs w:val="28"/>
        </w:rPr>
        <w:t xml:space="preserve">报价单位须对本项目为单位的服务进行整体响应，任何只对其中一部分内容进行的响应都被视为无效响应。 </w:t>
      </w:r>
    </w:p>
    <w:p>
      <w:pPr>
        <w:pStyle w:val="10"/>
        <w:adjustRightInd w:val="0"/>
        <w:snapToGrid w:val="0"/>
        <w:spacing w:line="300" w:lineRule="auto"/>
        <w:ind w:firstLine="560" w:firstLineChars="200"/>
        <w:rPr>
          <w:rFonts w:hint="eastAsia" w:ascii="仿宋" w:hAnsi="仿宋" w:eastAsia="仿宋" w:cs="仿宋"/>
        </w:rPr>
      </w:pPr>
      <w:r>
        <w:rPr>
          <w:rFonts w:hint="eastAsia" w:ascii="仿宋" w:hAnsi="仿宋" w:eastAsia="仿宋" w:cs="仿宋"/>
          <w:sz w:val="28"/>
          <w:szCs w:val="28"/>
        </w:rPr>
        <w:t>询价文件中所有要求均为实质性响应条款，供应商如有任何一条负偏离则导致响应文件无效。</w:t>
      </w:r>
    </w:p>
    <w:p>
      <w:pPr>
        <w:pStyle w:val="10"/>
        <w:numPr>
          <w:ilvl w:val="0"/>
          <w:numId w:val="2"/>
        </w:numPr>
        <w:adjustRightInd w:val="0"/>
        <w:snapToGrid w:val="0"/>
        <w:spacing w:line="360" w:lineRule="auto"/>
        <w:ind w:left="0" w:firstLine="562" w:firstLineChars="200"/>
        <w:rPr>
          <w:rFonts w:hint="eastAsia" w:ascii="仿宋" w:hAnsi="仿宋" w:eastAsia="仿宋" w:cs="仿宋"/>
          <w:b/>
          <w:sz w:val="28"/>
          <w:szCs w:val="28"/>
          <w:lang w:val="zh-CN"/>
        </w:rPr>
      </w:pPr>
      <w:r>
        <w:rPr>
          <w:rFonts w:hint="eastAsia" w:ascii="仿宋" w:hAnsi="仿宋" w:eastAsia="仿宋" w:cs="仿宋"/>
          <w:b/>
          <w:sz w:val="28"/>
          <w:szCs w:val="28"/>
          <w:lang w:val="zh-CN"/>
        </w:rPr>
        <w:t>项目情况介绍</w:t>
      </w:r>
    </w:p>
    <w:p>
      <w:pPr>
        <w:pStyle w:val="10"/>
        <w:adjustRightInd w:val="0"/>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为推进省科技计划项目“城镇化过程中污泥重金属风险来源、归趋/分离途径与工艺原位调控”研究工作，探索不同工艺调控方式下的污泥菌群丰度，助力净水厂的提质增效，技术中心近期将于京溪中试基地开展相关试验工作，故须对中试试验装置内污泥进行下列分析：1、对污泥中聚磷菌和聚糖菌碳源利用效率、胞内聚合物（PHA糖原等）的变化特征与摄取的生物能量学机制进行分析。2、对污泥中聚磷菌使用特异性探针进行荧光原位杂交特异性分析。3、对微生物中种群结构、基因丰度、基因表达活性等进行高通量测序。具体的分析项目及分析数量见下表所示：</w:t>
      </w:r>
    </w:p>
    <w:p>
      <w:pPr>
        <w:pStyle w:val="10"/>
        <w:adjustRightInd w:val="0"/>
        <w:snapToGrid w:val="0"/>
        <w:spacing w:line="300" w:lineRule="auto"/>
        <w:ind w:firstLine="560" w:firstLineChars="200"/>
        <w:rPr>
          <w:rFonts w:hint="eastAsia" w:ascii="仿宋" w:hAnsi="仿宋" w:eastAsia="仿宋" w:cs="仿宋"/>
          <w:sz w:val="28"/>
          <w:szCs w:val="28"/>
        </w:rPr>
      </w:pPr>
    </w:p>
    <w:tbl>
      <w:tblPr>
        <w:tblStyle w:val="20"/>
        <w:tblW w:w="5060" w:type="pct"/>
        <w:jc w:val="center"/>
        <w:tblLayout w:type="fixed"/>
        <w:tblCellMar>
          <w:top w:w="0" w:type="dxa"/>
          <w:left w:w="108" w:type="dxa"/>
          <w:bottom w:w="0" w:type="dxa"/>
          <w:right w:w="108" w:type="dxa"/>
        </w:tblCellMar>
      </w:tblPr>
      <w:tblGrid>
        <w:gridCol w:w="852"/>
        <w:gridCol w:w="1758"/>
        <w:gridCol w:w="4209"/>
        <w:gridCol w:w="1597"/>
        <w:gridCol w:w="1275"/>
      </w:tblGrid>
      <w:tr>
        <w:tblPrEx>
          <w:tblCellMar>
            <w:top w:w="0" w:type="dxa"/>
            <w:left w:w="108" w:type="dxa"/>
            <w:bottom w:w="0" w:type="dxa"/>
            <w:right w:w="108" w:type="dxa"/>
          </w:tblCellMar>
        </w:tblPrEx>
        <w:trPr>
          <w:trHeight w:val="288" w:hRule="atLeast"/>
          <w:jc w:val="center"/>
        </w:trPr>
        <w:tc>
          <w:tcPr>
            <w:tcW w:w="439" w:type="pct"/>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sz w:val="28"/>
                <w:szCs w:val="28"/>
              </w:rPr>
            </w:pPr>
            <w:r>
              <w:rPr>
                <w:rFonts w:hint="eastAsia" w:ascii="仿宋" w:hAnsi="仿宋" w:eastAsia="仿宋" w:cs="仿宋"/>
                <w:sz w:val="28"/>
                <w:szCs w:val="28"/>
              </w:rPr>
              <w:t>序号</w:t>
            </w:r>
          </w:p>
        </w:tc>
        <w:tc>
          <w:tcPr>
            <w:tcW w:w="907" w:type="pct"/>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rFonts w:hint="eastAsia" w:ascii="仿宋" w:hAnsi="仿宋" w:eastAsia="仿宋" w:cs="仿宋"/>
                <w:sz w:val="28"/>
                <w:szCs w:val="28"/>
              </w:rPr>
            </w:pPr>
            <w:r>
              <w:rPr>
                <w:rFonts w:hint="eastAsia" w:ascii="仿宋" w:hAnsi="仿宋" w:eastAsia="仿宋" w:cs="仿宋"/>
                <w:sz w:val="28"/>
                <w:szCs w:val="28"/>
              </w:rPr>
              <w:t>分析类别</w:t>
            </w:r>
          </w:p>
        </w:tc>
        <w:tc>
          <w:tcPr>
            <w:tcW w:w="2172" w:type="pct"/>
            <w:tcBorders>
              <w:top w:val="single" w:color="auto" w:sz="4" w:space="0"/>
              <w:left w:val="nil"/>
              <w:bottom w:val="single" w:color="auto" w:sz="4" w:space="0"/>
              <w:right w:val="single" w:color="auto" w:sz="4" w:space="0"/>
            </w:tcBorders>
            <w:shd w:val="clear" w:color="auto" w:fill="auto"/>
            <w:noWrap/>
            <w:vAlign w:val="bottom"/>
          </w:tcPr>
          <w:p>
            <w:pPr>
              <w:jc w:val="center"/>
              <w:rPr>
                <w:rFonts w:hint="eastAsia" w:ascii="仿宋" w:hAnsi="仿宋" w:eastAsia="仿宋" w:cs="仿宋"/>
                <w:sz w:val="28"/>
                <w:szCs w:val="28"/>
              </w:rPr>
            </w:pPr>
            <w:r>
              <w:rPr>
                <w:rFonts w:hint="eastAsia" w:ascii="仿宋" w:hAnsi="仿宋" w:eastAsia="仿宋" w:cs="仿宋"/>
                <w:sz w:val="28"/>
                <w:szCs w:val="28"/>
              </w:rPr>
              <w:t>分析项目</w:t>
            </w:r>
          </w:p>
        </w:tc>
        <w:tc>
          <w:tcPr>
            <w:tcW w:w="824" w:type="pct"/>
            <w:tcBorders>
              <w:top w:val="single" w:color="auto" w:sz="4" w:space="0"/>
              <w:left w:val="nil"/>
              <w:bottom w:val="single" w:color="auto" w:sz="4" w:space="0"/>
              <w:right w:val="single" w:color="auto" w:sz="4" w:space="0"/>
            </w:tcBorders>
            <w:shd w:val="clear" w:color="auto" w:fill="auto"/>
            <w:noWrap/>
            <w:vAlign w:val="bottom"/>
          </w:tcPr>
          <w:p>
            <w:pPr>
              <w:jc w:val="center"/>
              <w:rPr>
                <w:rFonts w:hint="eastAsia" w:ascii="仿宋" w:hAnsi="仿宋" w:eastAsia="仿宋" w:cs="仿宋"/>
                <w:sz w:val="28"/>
                <w:szCs w:val="28"/>
              </w:rPr>
            </w:pPr>
            <w:r>
              <w:rPr>
                <w:rFonts w:hint="eastAsia" w:ascii="仿宋" w:hAnsi="仿宋" w:eastAsia="仿宋" w:cs="仿宋"/>
                <w:sz w:val="28"/>
                <w:szCs w:val="28"/>
              </w:rPr>
              <w:t>分析方法</w:t>
            </w:r>
          </w:p>
        </w:tc>
        <w:tc>
          <w:tcPr>
            <w:tcW w:w="658" w:type="pct"/>
            <w:tcBorders>
              <w:top w:val="single" w:color="auto" w:sz="4" w:space="0"/>
              <w:left w:val="nil"/>
              <w:bottom w:val="single" w:color="auto" w:sz="4" w:space="0"/>
              <w:right w:val="single" w:color="auto" w:sz="4" w:space="0"/>
            </w:tcBorders>
            <w:shd w:val="clear" w:color="auto" w:fill="auto"/>
            <w:noWrap/>
            <w:vAlign w:val="bottom"/>
          </w:tcPr>
          <w:p>
            <w:pPr>
              <w:jc w:val="center"/>
              <w:rPr>
                <w:rFonts w:hint="eastAsia" w:ascii="仿宋" w:hAnsi="仿宋" w:eastAsia="仿宋" w:cs="仿宋"/>
                <w:sz w:val="28"/>
                <w:szCs w:val="28"/>
              </w:rPr>
            </w:pPr>
            <w:r>
              <w:rPr>
                <w:rFonts w:hint="eastAsia" w:ascii="仿宋" w:hAnsi="仿宋" w:eastAsia="仿宋" w:cs="仿宋"/>
                <w:sz w:val="28"/>
                <w:szCs w:val="28"/>
              </w:rPr>
              <w:t>样品数量(个)</w:t>
            </w:r>
          </w:p>
        </w:tc>
      </w:tr>
      <w:tr>
        <w:tblPrEx>
          <w:tblCellMar>
            <w:top w:w="0" w:type="dxa"/>
            <w:left w:w="108" w:type="dxa"/>
            <w:bottom w:w="0" w:type="dxa"/>
            <w:right w:w="108" w:type="dxa"/>
          </w:tblCellMar>
        </w:tblPrEx>
        <w:trPr>
          <w:trHeight w:val="774" w:hRule="atLeast"/>
          <w:jc w:val="center"/>
        </w:trPr>
        <w:tc>
          <w:tcPr>
            <w:tcW w:w="439" w:type="pct"/>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1</w:t>
            </w:r>
          </w:p>
        </w:tc>
        <w:tc>
          <w:tcPr>
            <w:tcW w:w="907" w:type="pct"/>
            <w:vMerge w:val="restart"/>
            <w:tcBorders>
              <w:top w:val="nil"/>
              <w:left w:val="single" w:color="auto" w:sz="4" w:space="0"/>
              <w:bottom w:val="single" w:color="000000" w:sz="4" w:space="0"/>
              <w:right w:val="single" w:color="auto" w:sz="4" w:space="0"/>
            </w:tcBorders>
            <w:shd w:val="clear" w:color="auto" w:fill="auto"/>
            <w:noWrap/>
            <w:vAlign w:val="center"/>
          </w:tcPr>
          <w:p>
            <w:pPr>
              <w:jc w:val="center"/>
              <w:rPr>
                <w:rFonts w:hint="eastAsia" w:ascii="仿宋" w:hAnsi="仿宋" w:eastAsia="仿宋" w:cs="仿宋"/>
                <w:sz w:val="28"/>
                <w:szCs w:val="28"/>
              </w:rPr>
            </w:pPr>
            <w:r>
              <w:rPr>
                <w:rFonts w:hint="eastAsia" w:ascii="仿宋" w:hAnsi="仿宋" w:eastAsia="仿宋" w:cs="仿宋"/>
                <w:sz w:val="28"/>
                <w:szCs w:val="28"/>
              </w:rPr>
              <w:t>聚磷菌释磷活性分析</w:t>
            </w:r>
          </w:p>
        </w:tc>
        <w:tc>
          <w:tcPr>
            <w:tcW w:w="217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8"/>
                <w:szCs w:val="28"/>
              </w:rPr>
            </w:pPr>
            <w:r>
              <w:rPr>
                <w:rFonts w:hint="eastAsia" w:ascii="仿宋" w:hAnsi="仿宋" w:eastAsia="仿宋" w:cs="仿宋"/>
                <w:sz w:val="28"/>
                <w:szCs w:val="28"/>
              </w:rPr>
              <w:t>污泥中聚磷菌和聚糖菌对乙酸的利用效率及机制分析</w:t>
            </w:r>
          </w:p>
        </w:tc>
        <w:tc>
          <w:tcPr>
            <w:tcW w:w="824" w:type="pct"/>
            <w:vMerge w:val="restart"/>
            <w:tcBorders>
              <w:top w:val="nil"/>
              <w:left w:val="nil"/>
              <w:right w:val="single" w:color="auto" w:sz="4" w:space="0"/>
            </w:tcBorders>
            <w:shd w:val="clear" w:color="auto" w:fill="auto"/>
            <w:vAlign w:val="center"/>
          </w:tcPr>
          <w:p>
            <w:pPr>
              <w:jc w:val="center"/>
              <w:rPr>
                <w:rFonts w:hint="eastAsia" w:ascii="仿宋" w:hAnsi="仿宋" w:eastAsia="仿宋" w:cs="仿宋"/>
                <w:sz w:val="28"/>
                <w:szCs w:val="28"/>
              </w:rPr>
            </w:pPr>
            <w:r>
              <w:rPr>
                <w:rFonts w:hint="eastAsia" w:ascii="仿宋" w:hAnsi="仿宋" w:eastAsia="仿宋" w:cs="仿宋"/>
                <w:sz w:val="28"/>
                <w:szCs w:val="28"/>
              </w:rPr>
              <w:t>批式试验检测</w:t>
            </w:r>
          </w:p>
        </w:tc>
        <w:tc>
          <w:tcPr>
            <w:tcW w:w="658" w:type="pct"/>
            <w:tcBorders>
              <w:top w:val="nil"/>
              <w:left w:val="nil"/>
              <w:bottom w:val="single" w:color="auto" w:sz="4" w:space="0"/>
              <w:right w:val="single" w:color="auto" w:sz="4" w:space="0"/>
            </w:tcBorders>
            <w:shd w:val="clear" w:color="auto" w:fill="auto"/>
            <w:noWrap/>
            <w:vAlign w:val="bottom"/>
          </w:tcPr>
          <w:p>
            <w:pPr>
              <w:jc w:val="center"/>
              <w:rPr>
                <w:rFonts w:hint="eastAsia" w:ascii="仿宋" w:hAnsi="仿宋" w:eastAsia="仿宋" w:cs="仿宋"/>
                <w:sz w:val="28"/>
                <w:szCs w:val="28"/>
              </w:rPr>
            </w:pPr>
            <w:r>
              <w:rPr>
                <w:rFonts w:hint="eastAsia" w:ascii="仿宋" w:hAnsi="仿宋" w:eastAsia="仿宋" w:cs="仿宋"/>
                <w:sz w:val="28"/>
                <w:szCs w:val="28"/>
              </w:rPr>
              <w:t>20</w:t>
            </w:r>
          </w:p>
        </w:tc>
      </w:tr>
      <w:tr>
        <w:tblPrEx>
          <w:tblCellMar>
            <w:top w:w="0" w:type="dxa"/>
            <w:left w:w="108" w:type="dxa"/>
            <w:bottom w:w="0" w:type="dxa"/>
            <w:right w:w="108" w:type="dxa"/>
          </w:tblCellMar>
        </w:tblPrEx>
        <w:trPr>
          <w:trHeight w:val="474" w:hRule="atLeast"/>
          <w:jc w:val="center"/>
        </w:trPr>
        <w:tc>
          <w:tcPr>
            <w:tcW w:w="439" w:type="pct"/>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2</w:t>
            </w:r>
          </w:p>
        </w:tc>
        <w:tc>
          <w:tcPr>
            <w:tcW w:w="907" w:type="pct"/>
            <w:vMerge w:val="continue"/>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p>
        </w:tc>
        <w:tc>
          <w:tcPr>
            <w:tcW w:w="217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8"/>
                <w:szCs w:val="28"/>
              </w:rPr>
            </w:pPr>
            <w:r>
              <w:rPr>
                <w:rFonts w:hint="eastAsia" w:ascii="仿宋" w:hAnsi="仿宋" w:eastAsia="仿宋" w:cs="仿宋"/>
                <w:sz w:val="28"/>
                <w:szCs w:val="28"/>
              </w:rPr>
              <w:t>污泥中聚磷菌和聚糖菌对葡萄糖的利用效率及机制分析</w:t>
            </w:r>
          </w:p>
        </w:tc>
        <w:tc>
          <w:tcPr>
            <w:tcW w:w="824" w:type="pct"/>
            <w:vMerge w:val="continue"/>
            <w:tcBorders>
              <w:left w:val="nil"/>
              <w:right w:val="single" w:color="auto" w:sz="4" w:space="0"/>
            </w:tcBorders>
            <w:shd w:val="clear" w:color="auto" w:fill="auto"/>
            <w:vAlign w:val="center"/>
          </w:tcPr>
          <w:p>
            <w:pPr>
              <w:jc w:val="center"/>
              <w:rPr>
                <w:rFonts w:hint="eastAsia" w:ascii="仿宋" w:hAnsi="仿宋" w:eastAsia="仿宋" w:cs="仿宋"/>
                <w:sz w:val="28"/>
                <w:szCs w:val="28"/>
              </w:rPr>
            </w:pPr>
          </w:p>
        </w:tc>
        <w:tc>
          <w:tcPr>
            <w:tcW w:w="658" w:type="pct"/>
            <w:tcBorders>
              <w:top w:val="nil"/>
              <w:left w:val="nil"/>
              <w:bottom w:val="single" w:color="auto" w:sz="4" w:space="0"/>
              <w:right w:val="single" w:color="auto" w:sz="4" w:space="0"/>
            </w:tcBorders>
            <w:shd w:val="clear" w:color="auto" w:fill="auto"/>
            <w:noWrap/>
            <w:vAlign w:val="bottom"/>
          </w:tcPr>
          <w:p>
            <w:pPr>
              <w:jc w:val="center"/>
              <w:rPr>
                <w:rFonts w:hint="eastAsia" w:ascii="仿宋" w:hAnsi="仿宋" w:eastAsia="仿宋" w:cs="仿宋"/>
                <w:sz w:val="28"/>
                <w:szCs w:val="28"/>
              </w:rPr>
            </w:pPr>
            <w:r>
              <w:rPr>
                <w:rFonts w:hint="eastAsia" w:ascii="仿宋" w:hAnsi="仿宋" w:eastAsia="仿宋" w:cs="仿宋"/>
                <w:sz w:val="28"/>
                <w:szCs w:val="28"/>
              </w:rPr>
              <w:t>20</w:t>
            </w:r>
          </w:p>
        </w:tc>
      </w:tr>
      <w:tr>
        <w:tblPrEx>
          <w:tblCellMar>
            <w:top w:w="0" w:type="dxa"/>
            <w:left w:w="108" w:type="dxa"/>
            <w:bottom w:w="0" w:type="dxa"/>
            <w:right w:w="108" w:type="dxa"/>
          </w:tblCellMar>
        </w:tblPrEx>
        <w:trPr>
          <w:trHeight w:val="317" w:hRule="atLeast"/>
          <w:jc w:val="center"/>
        </w:trPr>
        <w:tc>
          <w:tcPr>
            <w:tcW w:w="439" w:type="pct"/>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3</w:t>
            </w:r>
          </w:p>
        </w:tc>
        <w:tc>
          <w:tcPr>
            <w:tcW w:w="907" w:type="pct"/>
            <w:vMerge w:val="continue"/>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p>
        </w:tc>
        <w:tc>
          <w:tcPr>
            <w:tcW w:w="2172" w:type="pct"/>
            <w:tcBorders>
              <w:top w:val="nil"/>
              <w:left w:val="nil"/>
              <w:bottom w:val="single" w:color="auto" w:sz="4" w:space="0"/>
              <w:right w:val="single" w:color="auto" w:sz="4" w:space="0"/>
            </w:tcBorders>
            <w:shd w:val="clear" w:color="auto" w:fill="auto"/>
            <w:vAlign w:val="center"/>
          </w:tcPr>
          <w:p>
            <w:pPr>
              <w:ind w:firstLine="280" w:firstLineChars="100"/>
              <w:rPr>
                <w:rFonts w:hint="eastAsia" w:ascii="仿宋" w:hAnsi="仿宋" w:eastAsia="仿宋" w:cs="仿宋"/>
                <w:sz w:val="28"/>
                <w:szCs w:val="28"/>
              </w:rPr>
            </w:pPr>
            <w:r>
              <w:rPr>
                <w:rFonts w:hint="eastAsia" w:ascii="仿宋" w:hAnsi="仿宋" w:eastAsia="仿宋" w:cs="仿宋"/>
                <w:sz w:val="28"/>
                <w:szCs w:val="28"/>
              </w:rPr>
              <w:t>污泥中聚磷菌和聚糖菌对甲醇、氨基酸利用效率及机制分析</w:t>
            </w:r>
          </w:p>
        </w:tc>
        <w:tc>
          <w:tcPr>
            <w:tcW w:w="824" w:type="pct"/>
            <w:vMerge w:val="continue"/>
            <w:tcBorders>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8"/>
                <w:szCs w:val="28"/>
              </w:rPr>
            </w:pPr>
          </w:p>
        </w:tc>
        <w:tc>
          <w:tcPr>
            <w:tcW w:w="658" w:type="pct"/>
            <w:tcBorders>
              <w:top w:val="nil"/>
              <w:left w:val="nil"/>
              <w:bottom w:val="single" w:color="auto" w:sz="4" w:space="0"/>
              <w:right w:val="single" w:color="auto" w:sz="4" w:space="0"/>
            </w:tcBorders>
            <w:shd w:val="clear" w:color="auto" w:fill="auto"/>
            <w:noWrap/>
            <w:vAlign w:val="bottom"/>
          </w:tcPr>
          <w:p>
            <w:pPr>
              <w:jc w:val="center"/>
              <w:rPr>
                <w:rFonts w:hint="eastAsia" w:ascii="仿宋" w:hAnsi="仿宋" w:eastAsia="仿宋" w:cs="仿宋"/>
                <w:sz w:val="28"/>
                <w:szCs w:val="28"/>
              </w:rPr>
            </w:pPr>
            <w:r>
              <w:rPr>
                <w:rFonts w:hint="eastAsia" w:ascii="仿宋" w:hAnsi="仿宋" w:eastAsia="仿宋" w:cs="仿宋"/>
                <w:sz w:val="28"/>
                <w:szCs w:val="28"/>
              </w:rPr>
              <w:t>20</w:t>
            </w:r>
          </w:p>
        </w:tc>
      </w:tr>
      <w:tr>
        <w:tblPrEx>
          <w:tblCellMar>
            <w:top w:w="0" w:type="dxa"/>
            <w:left w:w="108" w:type="dxa"/>
            <w:bottom w:w="0" w:type="dxa"/>
            <w:right w:w="108" w:type="dxa"/>
          </w:tblCellMar>
        </w:tblPrEx>
        <w:trPr>
          <w:trHeight w:val="1052" w:hRule="atLeast"/>
          <w:jc w:val="center"/>
        </w:trPr>
        <w:tc>
          <w:tcPr>
            <w:tcW w:w="439" w:type="pct"/>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2</w:t>
            </w:r>
          </w:p>
        </w:tc>
        <w:tc>
          <w:tcPr>
            <w:tcW w:w="907" w:type="pct"/>
            <w:vMerge w:val="restart"/>
            <w:tcBorders>
              <w:top w:val="nil"/>
              <w:left w:val="single" w:color="auto" w:sz="4" w:space="0"/>
              <w:bottom w:val="single" w:color="000000" w:sz="4" w:space="0"/>
              <w:right w:val="single" w:color="auto" w:sz="4" w:space="0"/>
            </w:tcBorders>
            <w:shd w:val="clear" w:color="auto" w:fill="auto"/>
            <w:noWrap/>
            <w:vAlign w:val="center"/>
          </w:tcPr>
          <w:p>
            <w:pPr>
              <w:jc w:val="center"/>
              <w:rPr>
                <w:rFonts w:hint="eastAsia" w:ascii="仿宋" w:hAnsi="仿宋" w:eastAsia="仿宋" w:cs="仿宋"/>
                <w:sz w:val="28"/>
                <w:szCs w:val="28"/>
              </w:rPr>
            </w:pPr>
            <w:r>
              <w:rPr>
                <w:rFonts w:hint="eastAsia" w:ascii="仿宋" w:hAnsi="仿宋" w:eastAsia="仿宋" w:cs="仿宋"/>
                <w:sz w:val="28"/>
                <w:szCs w:val="28"/>
              </w:rPr>
              <w:t>菌群形态学分析</w:t>
            </w:r>
          </w:p>
        </w:tc>
        <w:tc>
          <w:tcPr>
            <w:tcW w:w="217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8"/>
                <w:szCs w:val="28"/>
              </w:rPr>
            </w:pPr>
            <w:r>
              <w:rPr>
                <w:rFonts w:hint="eastAsia" w:ascii="仿宋" w:hAnsi="仿宋" w:eastAsia="仿宋" w:cs="仿宋"/>
                <w:sz w:val="28"/>
                <w:szCs w:val="28"/>
              </w:rPr>
              <w:t>利用特异性探针进行Ca Accumulibacter 属聚磷菌的荧光原位杂交定性及半定量分析</w:t>
            </w:r>
          </w:p>
        </w:tc>
        <w:tc>
          <w:tcPr>
            <w:tcW w:w="824" w:type="pct"/>
            <w:vMerge w:val="restart"/>
            <w:tcBorders>
              <w:top w:val="nil"/>
              <w:left w:val="nil"/>
              <w:right w:val="single" w:color="auto" w:sz="4" w:space="0"/>
            </w:tcBorders>
            <w:shd w:val="clear" w:color="auto" w:fill="auto"/>
            <w:vAlign w:val="center"/>
          </w:tcPr>
          <w:p>
            <w:pPr>
              <w:jc w:val="center"/>
              <w:rPr>
                <w:rFonts w:hint="eastAsia" w:ascii="仿宋" w:hAnsi="仿宋" w:eastAsia="仿宋" w:cs="仿宋"/>
                <w:sz w:val="28"/>
                <w:szCs w:val="28"/>
              </w:rPr>
            </w:pPr>
            <w:r>
              <w:rPr>
                <w:rFonts w:hint="eastAsia" w:ascii="仿宋" w:hAnsi="仿宋" w:eastAsia="仿宋" w:cs="仿宋"/>
                <w:sz w:val="28"/>
                <w:szCs w:val="28"/>
              </w:rPr>
              <w:t>荧光原位杂交技术、 激光共聚焦显微技术</w:t>
            </w:r>
          </w:p>
        </w:tc>
        <w:tc>
          <w:tcPr>
            <w:tcW w:w="658" w:type="pct"/>
            <w:tcBorders>
              <w:top w:val="nil"/>
              <w:left w:val="nil"/>
              <w:bottom w:val="single" w:color="auto" w:sz="4" w:space="0"/>
              <w:right w:val="single" w:color="auto" w:sz="4" w:space="0"/>
            </w:tcBorders>
            <w:shd w:val="clear" w:color="auto" w:fill="auto"/>
            <w:noWrap/>
            <w:vAlign w:val="bottom"/>
          </w:tcPr>
          <w:p>
            <w:pPr>
              <w:jc w:val="center"/>
              <w:rPr>
                <w:rFonts w:hint="eastAsia" w:ascii="仿宋" w:hAnsi="仿宋" w:eastAsia="仿宋" w:cs="仿宋"/>
                <w:sz w:val="28"/>
                <w:szCs w:val="28"/>
              </w:rPr>
            </w:pPr>
            <w:r>
              <w:rPr>
                <w:rFonts w:hint="eastAsia" w:ascii="仿宋" w:hAnsi="仿宋" w:eastAsia="仿宋" w:cs="仿宋"/>
                <w:sz w:val="28"/>
                <w:szCs w:val="28"/>
              </w:rPr>
              <w:t>20</w:t>
            </w:r>
          </w:p>
        </w:tc>
      </w:tr>
      <w:tr>
        <w:tblPrEx>
          <w:tblCellMar>
            <w:top w:w="0" w:type="dxa"/>
            <w:left w:w="108" w:type="dxa"/>
            <w:bottom w:w="0" w:type="dxa"/>
            <w:right w:w="108" w:type="dxa"/>
          </w:tblCellMar>
        </w:tblPrEx>
        <w:trPr>
          <w:trHeight w:val="888" w:hRule="atLeast"/>
          <w:jc w:val="center"/>
        </w:trPr>
        <w:tc>
          <w:tcPr>
            <w:tcW w:w="439" w:type="pct"/>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4</w:t>
            </w:r>
          </w:p>
        </w:tc>
        <w:tc>
          <w:tcPr>
            <w:tcW w:w="907" w:type="pct"/>
            <w:vMerge w:val="continue"/>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p>
        </w:tc>
        <w:tc>
          <w:tcPr>
            <w:tcW w:w="217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8"/>
                <w:szCs w:val="28"/>
              </w:rPr>
            </w:pPr>
            <w:r>
              <w:rPr>
                <w:rFonts w:hint="eastAsia" w:ascii="仿宋" w:hAnsi="仿宋" w:eastAsia="仿宋" w:cs="仿宋"/>
                <w:sz w:val="28"/>
                <w:szCs w:val="28"/>
              </w:rPr>
              <w:t>利用特异性探针进行Ca Competibacter属聚糖菌的荧光原位杂交定性及半定量分析</w:t>
            </w:r>
          </w:p>
        </w:tc>
        <w:tc>
          <w:tcPr>
            <w:tcW w:w="824" w:type="pct"/>
            <w:vMerge w:val="continue"/>
            <w:tcBorders>
              <w:left w:val="nil"/>
              <w:right w:val="single" w:color="auto" w:sz="4" w:space="0"/>
            </w:tcBorders>
            <w:shd w:val="clear" w:color="auto" w:fill="auto"/>
            <w:vAlign w:val="center"/>
          </w:tcPr>
          <w:p>
            <w:pPr>
              <w:jc w:val="center"/>
              <w:rPr>
                <w:rFonts w:hint="eastAsia" w:ascii="仿宋" w:hAnsi="仿宋" w:eastAsia="仿宋" w:cs="仿宋"/>
                <w:sz w:val="28"/>
                <w:szCs w:val="28"/>
              </w:rPr>
            </w:pPr>
          </w:p>
        </w:tc>
        <w:tc>
          <w:tcPr>
            <w:tcW w:w="658" w:type="pct"/>
            <w:tcBorders>
              <w:top w:val="nil"/>
              <w:left w:val="nil"/>
              <w:bottom w:val="single" w:color="auto" w:sz="4" w:space="0"/>
              <w:right w:val="single" w:color="auto" w:sz="4" w:space="0"/>
            </w:tcBorders>
            <w:shd w:val="clear" w:color="auto" w:fill="auto"/>
            <w:noWrap/>
            <w:vAlign w:val="bottom"/>
          </w:tcPr>
          <w:p>
            <w:pPr>
              <w:jc w:val="center"/>
              <w:rPr>
                <w:rFonts w:hint="eastAsia" w:ascii="仿宋" w:hAnsi="仿宋" w:eastAsia="仿宋" w:cs="仿宋"/>
                <w:sz w:val="28"/>
                <w:szCs w:val="28"/>
              </w:rPr>
            </w:pPr>
            <w:r>
              <w:rPr>
                <w:rFonts w:hint="eastAsia" w:ascii="仿宋" w:hAnsi="仿宋" w:eastAsia="仿宋" w:cs="仿宋"/>
                <w:sz w:val="28"/>
                <w:szCs w:val="28"/>
              </w:rPr>
              <w:t>20</w:t>
            </w:r>
          </w:p>
        </w:tc>
      </w:tr>
      <w:tr>
        <w:tblPrEx>
          <w:tblCellMar>
            <w:top w:w="0" w:type="dxa"/>
            <w:left w:w="108" w:type="dxa"/>
            <w:bottom w:w="0" w:type="dxa"/>
            <w:right w:w="108" w:type="dxa"/>
          </w:tblCellMar>
        </w:tblPrEx>
        <w:trPr>
          <w:trHeight w:val="838" w:hRule="atLeast"/>
          <w:jc w:val="center"/>
        </w:trPr>
        <w:tc>
          <w:tcPr>
            <w:tcW w:w="439" w:type="pct"/>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5</w:t>
            </w:r>
          </w:p>
        </w:tc>
        <w:tc>
          <w:tcPr>
            <w:tcW w:w="907" w:type="pct"/>
            <w:vMerge w:val="continue"/>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p>
        </w:tc>
        <w:tc>
          <w:tcPr>
            <w:tcW w:w="217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8"/>
                <w:szCs w:val="28"/>
              </w:rPr>
            </w:pPr>
            <w:r>
              <w:rPr>
                <w:rFonts w:hint="eastAsia" w:ascii="仿宋" w:hAnsi="仿宋" w:eastAsia="仿宋" w:cs="仿宋"/>
                <w:sz w:val="28"/>
                <w:szCs w:val="28"/>
              </w:rPr>
              <w:t>利用特异性探针进行Tetraspharea属聚磷菌的荧光原位杂交定性及半定量分析</w:t>
            </w:r>
          </w:p>
        </w:tc>
        <w:tc>
          <w:tcPr>
            <w:tcW w:w="824" w:type="pct"/>
            <w:vMerge w:val="continue"/>
            <w:tcBorders>
              <w:left w:val="nil"/>
              <w:right w:val="single" w:color="auto" w:sz="4" w:space="0"/>
            </w:tcBorders>
            <w:shd w:val="clear" w:color="auto" w:fill="auto"/>
            <w:vAlign w:val="center"/>
          </w:tcPr>
          <w:p>
            <w:pPr>
              <w:jc w:val="center"/>
              <w:rPr>
                <w:rFonts w:hint="eastAsia" w:ascii="仿宋" w:hAnsi="仿宋" w:eastAsia="仿宋" w:cs="仿宋"/>
                <w:sz w:val="28"/>
                <w:szCs w:val="28"/>
              </w:rPr>
            </w:pPr>
          </w:p>
        </w:tc>
        <w:tc>
          <w:tcPr>
            <w:tcW w:w="658" w:type="pct"/>
            <w:tcBorders>
              <w:top w:val="nil"/>
              <w:left w:val="nil"/>
              <w:bottom w:val="single" w:color="auto" w:sz="4" w:space="0"/>
              <w:right w:val="single" w:color="auto" w:sz="4" w:space="0"/>
            </w:tcBorders>
            <w:shd w:val="clear" w:color="auto" w:fill="auto"/>
            <w:noWrap/>
            <w:vAlign w:val="bottom"/>
          </w:tcPr>
          <w:p>
            <w:pPr>
              <w:jc w:val="center"/>
              <w:rPr>
                <w:rFonts w:hint="eastAsia" w:ascii="仿宋" w:hAnsi="仿宋" w:eastAsia="仿宋" w:cs="仿宋"/>
                <w:sz w:val="28"/>
                <w:szCs w:val="28"/>
              </w:rPr>
            </w:pPr>
            <w:r>
              <w:rPr>
                <w:rFonts w:hint="eastAsia" w:ascii="仿宋" w:hAnsi="仿宋" w:eastAsia="仿宋" w:cs="仿宋"/>
                <w:sz w:val="28"/>
                <w:szCs w:val="28"/>
              </w:rPr>
              <w:t>20</w:t>
            </w:r>
          </w:p>
        </w:tc>
      </w:tr>
      <w:tr>
        <w:tblPrEx>
          <w:tblCellMar>
            <w:top w:w="0" w:type="dxa"/>
            <w:left w:w="108" w:type="dxa"/>
            <w:bottom w:w="0" w:type="dxa"/>
            <w:right w:w="108" w:type="dxa"/>
          </w:tblCellMar>
        </w:tblPrEx>
        <w:trPr>
          <w:trHeight w:val="931" w:hRule="atLeast"/>
          <w:jc w:val="center"/>
        </w:trPr>
        <w:tc>
          <w:tcPr>
            <w:tcW w:w="439" w:type="pct"/>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6</w:t>
            </w:r>
          </w:p>
        </w:tc>
        <w:tc>
          <w:tcPr>
            <w:tcW w:w="907" w:type="pct"/>
            <w:vMerge w:val="continue"/>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p>
        </w:tc>
        <w:tc>
          <w:tcPr>
            <w:tcW w:w="217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8"/>
                <w:szCs w:val="28"/>
              </w:rPr>
            </w:pPr>
            <w:r>
              <w:rPr>
                <w:rFonts w:hint="eastAsia" w:ascii="仿宋" w:hAnsi="仿宋" w:eastAsia="仿宋" w:cs="仿宋"/>
                <w:sz w:val="28"/>
                <w:szCs w:val="28"/>
              </w:rPr>
              <w:t>利用特异性探针进行Defluviicocous属聚磷菌的荧光原位杂交定性及半定量分析</w:t>
            </w:r>
          </w:p>
        </w:tc>
        <w:tc>
          <w:tcPr>
            <w:tcW w:w="824" w:type="pct"/>
            <w:vMerge w:val="continue"/>
            <w:tcBorders>
              <w:left w:val="nil"/>
              <w:right w:val="single" w:color="auto" w:sz="4" w:space="0"/>
            </w:tcBorders>
            <w:shd w:val="clear" w:color="auto" w:fill="auto"/>
            <w:vAlign w:val="center"/>
          </w:tcPr>
          <w:p>
            <w:pPr>
              <w:jc w:val="center"/>
              <w:rPr>
                <w:rFonts w:hint="eastAsia" w:ascii="仿宋" w:hAnsi="仿宋" w:eastAsia="仿宋" w:cs="仿宋"/>
                <w:sz w:val="28"/>
                <w:szCs w:val="28"/>
              </w:rPr>
            </w:pPr>
          </w:p>
        </w:tc>
        <w:tc>
          <w:tcPr>
            <w:tcW w:w="658" w:type="pct"/>
            <w:tcBorders>
              <w:top w:val="nil"/>
              <w:left w:val="nil"/>
              <w:bottom w:val="single" w:color="auto" w:sz="4" w:space="0"/>
              <w:right w:val="single" w:color="auto" w:sz="4" w:space="0"/>
            </w:tcBorders>
            <w:shd w:val="clear" w:color="auto" w:fill="auto"/>
            <w:noWrap/>
            <w:vAlign w:val="bottom"/>
          </w:tcPr>
          <w:p>
            <w:pPr>
              <w:jc w:val="center"/>
              <w:rPr>
                <w:rFonts w:hint="eastAsia" w:ascii="仿宋" w:hAnsi="仿宋" w:eastAsia="仿宋" w:cs="仿宋"/>
                <w:sz w:val="28"/>
                <w:szCs w:val="28"/>
              </w:rPr>
            </w:pPr>
            <w:r>
              <w:rPr>
                <w:rFonts w:hint="eastAsia" w:ascii="仿宋" w:hAnsi="仿宋" w:eastAsia="仿宋" w:cs="仿宋"/>
                <w:sz w:val="28"/>
                <w:szCs w:val="28"/>
              </w:rPr>
              <w:t>20</w:t>
            </w:r>
          </w:p>
        </w:tc>
      </w:tr>
      <w:tr>
        <w:tblPrEx>
          <w:tblCellMar>
            <w:top w:w="0" w:type="dxa"/>
            <w:left w:w="108" w:type="dxa"/>
            <w:bottom w:w="0" w:type="dxa"/>
            <w:right w:w="108" w:type="dxa"/>
          </w:tblCellMar>
        </w:tblPrEx>
        <w:trPr>
          <w:trHeight w:val="47" w:hRule="atLeast"/>
          <w:jc w:val="center"/>
        </w:trPr>
        <w:tc>
          <w:tcPr>
            <w:tcW w:w="439" w:type="pct"/>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7</w:t>
            </w:r>
          </w:p>
        </w:tc>
        <w:tc>
          <w:tcPr>
            <w:tcW w:w="907" w:type="pct"/>
            <w:vMerge w:val="continue"/>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p>
        </w:tc>
        <w:tc>
          <w:tcPr>
            <w:tcW w:w="217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8"/>
                <w:szCs w:val="28"/>
              </w:rPr>
            </w:pPr>
            <w:r>
              <w:rPr>
                <w:rFonts w:hint="eastAsia" w:ascii="仿宋" w:hAnsi="仿宋" w:eastAsia="仿宋" w:cs="仿宋"/>
                <w:sz w:val="28"/>
                <w:szCs w:val="28"/>
              </w:rPr>
              <w:t>利用总细菌通用探针进行总细菌的荧光原位杂交定性及半定量分析</w:t>
            </w:r>
          </w:p>
        </w:tc>
        <w:tc>
          <w:tcPr>
            <w:tcW w:w="824" w:type="pct"/>
            <w:vMerge w:val="continue"/>
            <w:tcBorders>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8"/>
                <w:szCs w:val="28"/>
              </w:rPr>
            </w:pPr>
          </w:p>
        </w:tc>
        <w:tc>
          <w:tcPr>
            <w:tcW w:w="658" w:type="pct"/>
            <w:tcBorders>
              <w:top w:val="nil"/>
              <w:left w:val="nil"/>
              <w:bottom w:val="single" w:color="auto" w:sz="4" w:space="0"/>
              <w:right w:val="single" w:color="auto" w:sz="4" w:space="0"/>
            </w:tcBorders>
            <w:shd w:val="clear" w:color="auto" w:fill="auto"/>
            <w:noWrap/>
            <w:vAlign w:val="bottom"/>
          </w:tcPr>
          <w:p>
            <w:pPr>
              <w:jc w:val="center"/>
              <w:rPr>
                <w:rFonts w:hint="eastAsia" w:ascii="仿宋" w:hAnsi="仿宋" w:eastAsia="仿宋" w:cs="仿宋"/>
                <w:sz w:val="28"/>
                <w:szCs w:val="28"/>
              </w:rPr>
            </w:pPr>
            <w:r>
              <w:rPr>
                <w:rFonts w:hint="eastAsia" w:ascii="仿宋" w:hAnsi="仿宋" w:eastAsia="仿宋" w:cs="仿宋"/>
                <w:sz w:val="28"/>
                <w:szCs w:val="28"/>
              </w:rPr>
              <w:t>20</w:t>
            </w:r>
          </w:p>
        </w:tc>
      </w:tr>
      <w:tr>
        <w:tblPrEx>
          <w:tblCellMar>
            <w:top w:w="0" w:type="dxa"/>
            <w:left w:w="108" w:type="dxa"/>
            <w:bottom w:w="0" w:type="dxa"/>
            <w:right w:w="108" w:type="dxa"/>
          </w:tblCellMar>
        </w:tblPrEx>
        <w:trPr>
          <w:trHeight w:val="427" w:hRule="atLeast"/>
          <w:jc w:val="center"/>
        </w:trPr>
        <w:tc>
          <w:tcPr>
            <w:tcW w:w="439" w:type="pct"/>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8</w:t>
            </w:r>
          </w:p>
        </w:tc>
        <w:tc>
          <w:tcPr>
            <w:tcW w:w="907"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8"/>
                <w:szCs w:val="28"/>
              </w:rPr>
            </w:pPr>
            <w:r>
              <w:rPr>
                <w:rFonts w:hint="eastAsia" w:ascii="仿宋" w:hAnsi="仿宋" w:eastAsia="仿宋" w:cs="仿宋"/>
                <w:sz w:val="28"/>
                <w:szCs w:val="28"/>
              </w:rPr>
              <w:t>微生物种群结构</w:t>
            </w:r>
          </w:p>
        </w:tc>
        <w:tc>
          <w:tcPr>
            <w:tcW w:w="217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8"/>
                <w:szCs w:val="28"/>
              </w:rPr>
            </w:pPr>
            <w:r>
              <w:rPr>
                <w:rFonts w:hint="eastAsia" w:ascii="仿宋" w:hAnsi="仿宋" w:eastAsia="仿宋" w:cs="仿宋"/>
                <w:sz w:val="28"/>
                <w:szCs w:val="28"/>
              </w:rPr>
              <w:t>16S rRNA基因高通量测序及数据分析</w:t>
            </w:r>
          </w:p>
        </w:tc>
        <w:tc>
          <w:tcPr>
            <w:tcW w:w="82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8"/>
                <w:szCs w:val="28"/>
              </w:rPr>
            </w:pPr>
            <w:r>
              <w:rPr>
                <w:rFonts w:hint="eastAsia" w:ascii="仿宋" w:hAnsi="仿宋" w:eastAsia="仿宋" w:cs="仿宋"/>
                <w:sz w:val="28"/>
                <w:szCs w:val="28"/>
              </w:rPr>
              <w:t>Mi-seq</w:t>
            </w:r>
          </w:p>
        </w:tc>
        <w:tc>
          <w:tcPr>
            <w:tcW w:w="658" w:type="pct"/>
            <w:tcBorders>
              <w:top w:val="nil"/>
              <w:left w:val="nil"/>
              <w:bottom w:val="single" w:color="auto" w:sz="4" w:space="0"/>
              <w:right w:val="single" w:color="auto" w:sz="4" w:space="0"/>
            </w:tcBorders>
            <w:shd w:val="clear" w:color="auto" w:fill="auto"/>
            <w:noWrap/>
            <w:vAlign w:val="bottom"/>
          </w:tcPr>
          <w:p>
            <w:pPr>
              <w:jc w:val="center"/>
              <w:rPr>
                <w:rFonts w:hint="eastAsia" w:ascii="仿宋" w:hAnsi="仿宋" w:eastAsia="仿宋" w:cs="仿宋"/>
                <w:sz w:val="28"/>
                <w:szCs w:val="28"/>
              </w:rPr>
            </w:pPr>
            <w:r>
              <w:rPr>
                <w:rFonts w:hint="eastAsia" w:ascii="仿宋" w:hAnsi="仿宋" w:eastAsia="仿宋" w:cs="仿宋"/>
                <w:sz w:val="28"/>
                <w:szCs w:val="28"/>
              </w:rPr>
              <w:t>30</w:t>
            </w:r>
          </w:p>
        </w:tc>
      </w:tr>
      <w:tr>
        <w:tblPrEx>
          <w:tblCellMar>
            <w:top w:w="0" w:type="dxa"/>
            <w:left w:w="108" w:type="dxa"/>
            <w:bottom w:w="0" w:type="dxa"/>
            <w:right w:w="108" w:type="dxa"/>
          </w:tblCellMar>
        </w:tblPrEx>
        <w:trPr>
          <w:trHeight w:val="279" w:hRule="atLeast"/>
          <w:jc w:val="center"/>
        </w:trPr>
        <w:tc>
          <w:tcPr>
            <w:tcW w:w="439" w:type="pct"/>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9</w:t>
            </w:r>
          </w:p>
        </w:tc>
        <w:tc>
          <w:tcPr>
            <w:tcW w:w="907"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8"/>
                <w:szCs w:val="28"/>
              </w:rPr>
            </w:pPr>
            <w:r>
              <w:rPr>
                <w:rFonts w:hint="eastAsia" w:ascii="仿宋" w:hAnsi="仿宋" w:eastAsia="仿宋" w:cs="仿宋"/>
                <w:sz w:val="28"/>
                <w:szCs w:val="28"/>
              </w:rPr>
              <w:t>功能基因丰度</w:t>
            </w:r>
          </w:p>
        </w:tc>
        <w:tc>
          <w:tcPr>
            <w:tcW w:w="217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8"/>
                <w:szCs w:val="28"/>
              </w:rPr>
            </w:pPr>
            <w:r>
              <w:rPr>
                <w:rFonts w:hint="eastAsia" w:ascii="仿宋" w:hAnsi="仿宋" w:eastAsia="仿宋" w:cs="仿宋"/>
                <w:sz w:val="28"/>
                <w:szCs w:val="28"/>
              </w:rPr>
              <w:t>宏基因组测序及数据分析</w:t>
            </w:r>
          </w:p>
        </w:tc>
        <w:tc>
          <w:tcPr>
            <w:tcW w:w="82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8"/>
                <w:szCs w:val="28"/>
              </w:rPr>
            </w:pPr>
            <w:r>
              <w:rPr>
                <w:rFonts w:hint="eastAsia" w:ascii="仿宋" w:hAnsi="仿宋" w:eastAsia="仿宋" w:cs="仿宋"/>
                <w:sz w:val="28"/>
                <w:szCs w:val="28"/>
              </w:rPr>
              <w:t>Hi-seq</w:t>
            </w:r>
          </w:p>
        </w:tc>
        <w:tc>
          <w:tcPr>
            <w:tcW w:w="658" w:type="pct"/>
            <w:tcBorders>
              <w:top w:val="nil"/>
              <w:left w:val="nil"/>
              <w:bottom w:val="single" w:color="auto" w:sz="4" w:space="0"/>
              <w:right w:val="single" w:color="auto" w:sz="4" w:space="0"/>
            </w:tcBorders>
            <w:shd w:val="clear" w:color="auto" w:fill="auto"/>
            <w:noWrap/>
            <w:vAlign w:val="bottom"/>
          </w:tcPr>
          <w:p>
            <w:pPr>
              <w:jc w:val="center"/>
              <w:rPr>
                <w:rFonts w:hint="eastAsia" w:ascii="仿宋" w:hAnsi="仿宋" w:eastAsia="仿宋" w:cs="仿宋"/>
                <w:sz w:val="28"/>
                <w:szCs w:val="28"/>
              </w:rPr>
            </w:pPr>
            <w:r>
              <w:rPr>
                <w:rFonts w:hint="eastAsia" w:ascii="仿宋" w:hAnsi="仿宋" w:eastAsia="仿宋" w:cs="仿宋"/>
                <w:sz w:val="28"/>
                <w:szCs w:val="28"/>
              </w:rPr>
              <w:t>5</w:t>
            </w:r>
          </w:p>
        </w:tc>
      </w:tr>
      <w:tr>
        <w:tblPrEx>
          <w:tblCellMar>
            <w:top w:w="0" w:type="dxa"/>
            <w:left w:w="108" w:type="dxa"/>
            <w:bottom w:w="0" w:type="dxa"/>
            <w:right w:w="108" w:type="dxa"/>
          </w:tblCellMar>
        </w:tblPrEx>
        <w:trPr>
          <w:trHeight w:val="269" w:hRule="atLeast"/>
          <w:jc w:val="center"/>
        </w:trPr>
        <w:tc>
          <w:tcPr>
            <w:tcW w:w="439" w:type="pct"/>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10</w:t>
            </w:r>
          </w:p>
        </w:tc>
        <w:tc>
          <w:tcPr>
            <w:tcW w:w="907"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8"/>
                <w:szCs w:val="28"/>
              </w:rPr>
            </w:pPr>
            <w:r>
              <w:rPr>
                <w:rFonts w:hint="eastAsia" w:ascii="仿宋" w:hAnsi="仿宋" w:eastAsia="仿宋" w:cs="仿宋"/>
                <w:sz w:val="28"/>
                <w:szCs w:val="28"/>
              </w:rPr>
              <w:t>基因表达活性</w:t>
            </w:r>
          </w:p>
        </w:tc>
        <w:tc>
          <w:tcPr>
            <w:tcW w:w="217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8"/>
                <w:szCs w:val="28"/>
              </w:rPr>
            </w:pPr>
            <w:r>
              <w:rPr>
                <w:rFonts w:hint="eastAsia" w:ascii="仿宋" w:hAnsi="仿宋" w:eastAsia="仿宋" w:cs="仿宋"/>
                <w:sz w:val="28"/>
                <w:szCs w:val="28"/>
              </w:rPr>
              <w:t>宏转录组测序分析</w:t>
            </w:r>
          </w:p>
        </w:tc>
        <w:tc>
          <w:tcPr>
            <w:tcW w:w="824"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8"/>
                <w:szCs w:val="28"/>
              </w:rPr>
            </w:pPr>
            <w:r>
              <w:rPr>
                <w:rFonts w:hint="eastAsia" w:ascii="仿宋" w:hAnsi="仿宋" w:eastAsia="仿宋" w:cs="仿宋"/>
                <w:sz w:val="28"/>
                <w:szCs w:val="28"/>
              </w:rPr>
              <w:t>RNA-seq</w:t>
            </w:r>
          </w:p>
        </w:tc>
        <w:tc>
          <w:tcPr>
            <w:tcW w:w="658"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8"/>
                <w:szCs w:val="28"/>
              </w:rPr>
            </w:pPr>
            <w:r>
              <w:rPr>
                <w:rFonts w:hint="eastAsia" w:ascii="仿宋" w:hAnsi="仿宋" w:eastAsia="仿宋" w:cs="仿宋"/>
                <w:sz w:val="28"/>
                <w:szCs w:val="28"/>
              </w:rPr>
              <w:t>5</w:t>
            </w:r>
          </w:p>
        </w:tc>
      </w:tr>
    </w:tbl>
    <w:p>
      <w:pPr>
        <w:pStyle w:val="10"/>
        <w:adjustRightInd w:val="0"/>
        <w:snapToGrid w:val="0"/>
        <w:spacing w:line="300" w:lineRule="auto"/>
        <w:ind w:firstLine="562" w:firstLineChars="200"/>
        <w:rPr>
          <w:rFonts w:hint="eastAsia" w:ascii="仿宋" w:hAnsi="仿宋" w:eastAsia="仿宋" w:cs="仿宋"/>
          <w:b/>
          <w:sz w:val="28"/>
          <w:szCs w:val="28"/>
          <w:lang w:val="zh-CN"/>
        </w:rPr>
      </w:pPr>
    </w:p>
    <w:p>
      <w:pPr>
        <w:pStyle w:val="10"/>
        <w:numPr>
          <w:ilvl w:val="0"/>
          <w:numId w:val="3"/>
        </w:numPr>
        <w:adjustRightInd w:val="0"/>
        <w:snapToGrid w:val="0"/>
        <w:spacing w:line="360" w:lineRule="auto"/>
        <w:ind w:firstLine="562" w:firstLineChars="200"/>
        <w:rPr>
          <w:rFonts w:hint="eastAsia" w:ascii="仿宋" w:hAnsi="仿宋" w:eastAsia="仿宋" w:cs="仿宋"/>
          <w:sz w:val="28"/>
          <w:szCs w:val="28"/>
          <w:lang w:val="zh-CN"/>
        </w:rPr>
      </w:pPr>
      <w:r>
        <w:rPr>
          <w:rFonts w:hint="eastAsia" w:ascii="仿宋" w:hAnsi="仿宋" w:eastAsia="仿宋" w:cs="仿宋"/>
          <w:b/>
          <w:sz w:val="28"/>
          <w:szCs w:val="28"/>
          <w:lang w:val="zh-CN"/>
        </w:rPr>
        <w:t>项目技术要求</w:t>
      </w:r>
    </w:p>
    <w:p>
      <w:pPr>
        <w:autoSpaceDE w:val="0"/>
        <w:autoSpaceDN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报价单位必须提供具有相应分析能力的声明函（加盖单位公章），并于承诺函后附种群结构、基因丰度、基因表达活性的分析方案，包括但不限于：聚磷菌和聚糖菌碳源利用所涉及的碳源及其相应的生物能量学摄取机制、特异性检测的聚磷菌菌属及其探针、测序的方法、完整的识别鉴定分析流程，参考的文献等（不提供或提供不完整视为不响应）。 </w:t>
      </w:r>
    </w:p>
    <w:p>
      <w:pPr>
        <w:pStyle w:val="10"/>
        <w:adjustRightInd w:val="0"/>
        <w:snapToGrid w:val="0"/>
        <w:spacing w:line="360" w:lineRule="auto"/>
        <w:ind w:firstLine="562" w:firstLineChars="200"/>
        <w:rPr>
          <w:rFonts w:hint="eastAsia" w:ascii="仿宋" w:hAnsi="仿宋" w:eastAsia="仿宋" w:cs="仿宋"/>
          <w:b/>
          <w:sz w:val="28"/>
          <w:szCs w:val="28"/>
          <w:lang w:val="zh-CN"/>
        </w:rPr>
      </w:pPr>
      <w:r>
        <w:rPr>
          <w:rFonts w:hint="eastAsia" w:ascii="仿宋" w:hAnsi="仿宋" w:eastAsia="仿宋" w:cs="仿宋"/>
          <w:b/>
          <w:sz w:val="28"/>
          <w:szCs w:val="28"/>
          <w:lang w:val="zh-CN"/>
        </w:rPr>
        <w:t>三、项目商务要求</w:t>
      </w:r>
    </w:p>
    <w:p>
      <w:pPr>
        <w:autoSpaceDE w:val="0"/>
        <w:autoSpaceDN w:val="0"/>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color w:val="auto"/>
          <w:sz w:val="28"/>
          <w:szCs w:val="28"/>
          <w:highlight w:val="none"/>
          <w:lang w:val="zh-CN"/>
        </w:rPr>
        <w:t>1.</w:t>
      </w:r>
      <w:bookmarkStart w:id="6" w:name="_Hlk87340217"/>
      <w:r>
        <w:rPr>
          <w:rFonts w:hint="eastAsia" w:ascii="仿宋" w:hAnsi="仿宋" w:eastAsia="仿宋" w:cs="仿宋"/>
          <w:color w:val="auto"/>
          <w:sz w:val="28"/>
          <w:szCs w:val="28"/>
          <w:highlight w:val="none"/>
          <w:lang w:val="zh-CN"/>
        </w:rPr>
        <w:t>服务期：</w:t>
      </w:r>
      <w:r>
        <w:rPr>
          <w:rFonts w:hint="eastAsia" w:ascii="仿宋" w:hAnsi="仿宋" w:eastAsia="仿宋" w:cs="仿宋"/>
          <w:color w:val="auto"/>
          <w:sz w:val="28"/>
          <w:szCs w:val="28"/>
          <w:highlight w:val="none"/>
          <w:lang w:val="en-US" w:eastAsia="zh-CN"/>
        </w:rPr>
        <w:t>六个月。</w:t>
      </w:r>
      <w:bookmarkEnd w:id="6"/>
      <w:bookmarkStart w:id="7" w:name="_Hlk87341530"/>
    </w:p>
    <w:bookmarkEnd w:id="7"/>
    <w:p>
      <w:pPr>
        <w:autoSpaceDE w:val="0"/>
        <w:autoSpaceDN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zh-CN"/>
        </w:rPr>
        <w:t>2.质量要求：</w:t>
      </w:r>
      <w:r>
        <w:rPr>
          <w:rFonts w:hint="eastAsia" w:ascii="仿宋" w:hAnsi="仿宋" w:eastAsia="仿宋" w:cs="仿宋"/>
          <w:sz w:val="28"/>
          <w:szCs w:val="28"/>
        </w:rPr>
        <w:t>项目实施内容及要求，必须</w:t>
      </w:r>
      <w:r>
        <w:rPr>
          <w:rFonts w:hint="eastAsia" w:ascii="仿宋" w:hAnsi="仿宋" w:eastAsia="仿宋" w:cs="仿宋"/>
          <w:color w:val="000000"/>
          <w:sz w:val="28"/>
          <w:szCs w:val="28"/>
        </w:rPr>
        <w:t>按国家标准、行业标准、检定规程、设备技术要求等规定对</w:t>
      </w:r>
      <w:r>
        <w:rPr>
          <w:rFonts w:hint="eastAsia" w:ascii="仿宋" w:hAnsi="仿宋" w:eastAsia="仿宋" w:cs="仿宋"/>
          <w:color w:val="000000"/>
          <w:kern w:val="4"/>
          <w:sz w:val="28"/>
          <w:szCs w:val="28"/>
        </w:rPr>
        <w:t>设备</w:t>
      </w:r>
      <w:r>
        <w:rPr>
          <w:rFonts w:hint="eastAsia" w:ascii="仿宋" w:hAnsi="仿宋" w:eastAsia="仿宋" w:cs="仿宋"/>
          <w:color w:val="000000"/>
          <w:sz w:val="28"/>
          <w:szCs w:val="28"/>
        </w:rPr>
        <w:t>进行安全检查、维保等服务，确保</w:t>
      </w:r>
      <w:r>
        <w:rPr>
          <w:rFonts w:hint="eastAsia" w:ascii="仿宋" w:hAnsi="仿宋" w:eastAsia="仿宋" w:cs="仿宋"/>
          <w:color w:val="000000"/>
          <w:kern w:val="4"/>
          <w:sz w:val="28"/>
          <w:szCs w:val="28"/>
        </w:rPr>
        <w:t>设备使用的</w:t>
      </w:r>
      <w:r>
        <w:rPr>
          <w:rFonts w:hint="eastAsia" w:ascii="仿宋" w:hAnsi="仿宋" w:eastAsia="仿宋" w:cs="仿宋"/>
          <w:color w:val="000000"/>
          <w:sz w:val="28"/>
          <w:szCs w:val="28"/>
        </w:rPr>
        <w:t>正常、安全。</w:t>
      </w:r>
    </w:p>
    <w:p>
      <w:pPr>
        <w:autoSpaceDE w:val="0"/>
        <w:autoSpaceDN w:val="0"/>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3.付款方式：采用支票、网银支付两种形式</w:t>
      </w:r>
    </w:p>
    <w:p>
      <w:pPr>
        <w:tabs>
          <w:tab w:val="center" w:pos="5156"/>
        </w:tabs>
        <w:autoSpaceDE w:val="0"/>
        <w:autoSpaceDN w:val="0"/>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4.承包方式：综合单价包干</w:t>
      </w:r>
    </w:p>
    <w:p>
      <w:pPr>
        <w:tabs>
          <w:tab w:val="center" w:pos="5156"/>
        </w:tabs>
        <w:autoSpaceDE w:val="0"/>
        <w:autoSpaceDN w:val="0"/>
        <w:spacing w:line="360" w:lineRule="auto"/>
        <w:ind w:firstLine="560" w:firstLineChars="200"/>
        <w:rPr>
          <w:rFonts w:ascii="仿宋" w:hAnsi="仿宋" w:eastAsia="仿宋" w:cs="仿宋_GB2312"/>
          <w:sz w:val="28"/>
          <w:szCs w:val="28"/>
        </w:rPr>
      </w:pPr>
      <w:r>
        <w:rPr>
          <w:rFonts w:hint="eastAsia" w:ascii="仿宋" w:hAnsi="仿宋" w:eastAsia="仿宋" w:cs="仿宋"/>
          <w:sz w:val="28"/>
          <w:szCs w:val="28"/>
        </w:rPr>
        <w:t>5.报价文件编制格式按分析项目子项及总价报价。</w:t>
      </w:r>
      <w:r>
        <w:rPr>
          <w:rFonts w:ascii="仿宋" w:hAnsi="仿宋" w:eastAsia="仿宋" w:cs="仿宋_GB2312"/>
          <w:sz w:val="28"/>
          <w:szCs w:val="28"/>
        </w:rPr>
        <w:tab/>
      </w:r>
    </w:p>
    <w:p>
      <w:pPr>
        <w:widowControl/>
        <w:spacing w:line="560" w:lineRule="exact"/>
        <w:ind w:firstLine="560" w:firstLineChars="200"/>
        <w:jc w:val="left"/>
        <w:rPr>
          <w:rFonts w:ascii="仿宋_GB2312" w:hAnsi="仿宋_GB2312" w:eastAsia="仿宋_GB2312" w:cs="仿宋_GB2312"/>
          <w:sz w:val="28"/>
          <w:szCs w:val="28"/>
          <w:u w:val="single"/>
        </w:rPr>
      </w:pPr>
    </w:p>
    <w:p>
      <w:pPr>
        <w:widowControl/>
        <w:jc w:val="left"/>
        <w:rPr>
          <w:rFonts w:ascii="仿宋_GB2312" w:hAnsi="宋体" w:eastAsia="仿宋_GB2312"/>
          <w:sz w:val="28"/>
          <w:szCs w:val="28"/>
        </w:rPr>
      </w:pPr>
      <w:r>
        <w:rPr>
          <w:rFonts w:ascii="仿宋_GB2312" w:hAnsi="宋体" w:eastAsia="仿宋_GB2312"/>
          <w:sz w:val="28"/>
          <w:szCs w:val="28"/>
        </w:rPr>
        <w:br w:type="page"/>
      </w:r>
    </w:p>
    <w:p>
      <w:pPr>
        <w:pStyle w:val="10"/>
        <w:adjustRightInd w:val="0"/>
        <w:snapToGrid w:val="0"/>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第三部分</w:t>
      </w:r>
      <w:r>
        <w:rPr>
          <w:rFonts w:ascii="仿宋" w:hAnsi="仿宋" w:eastAsia="仿宋" w:cs="仿宋_GB2312"/>
          <w:b/>
          <w:color w:val="000000" w:themeColor="text1"/>
          <w:sz w:val="28"/>
          <w:szCs w:val="28"/>
          <w14:textFill>
            <w14:solidFill>
              <w14:schemeClr w14:val="tx1"/>
            </w14:solidFill>
          </w14:textFill>
        </w:rPr>
        <w:t xml:space="preserve"> 报价须知</w:t>
      </w:r>
    </w:p>
    <w:p>
      <w:pPr>
        <w:pStyle w:val="10"/>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p>
    <w:p>
      <w:pPr>
        <w:pStyle w:val="10"/>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一、概念释义</w:t>
      </w:r>
    </w:p>
    <w:p>
      <w:pPr>
        <w:pStyle w:val="10"/>
        <w:adjustRightInd w:val="0"/>
        <w:snapToGrid w:val="0"/>
        <w:spacing w:line="300" w:lineRule="auto"/>
        <w:ind w:left="560"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1.“询价人”是指：</w:t>
      </w:r>
      <w:r>
        <w:rPr>
          <w:rFonts w:hint="eastAsia" w:ascii="仿宋" w:hAnsi="仿宋" w:eastAsia="仿宋" w:cs="仿宋_GB2312"/>
          <w:color w:val="000000" w:themeColor="text1"/>
          <w:sz w:val="28"/>
          <w:szCs w:val="28"/>
          <w:u w:val="single"/>
          <w14:textFill>
            <w14:solidFill>
              <w14:schemeClr w14:val="tx1"/>
            </w14:solidFill>
          </w14:textFill>
        </w:rPr>
        <w:t>广州市净水有限公司</w:t>
      </w:r>
      <w:r>
        <w:rPr>
          <w:rFonts w:hint="eastAsia" w:ascii="仿宋" w:hAnsi="仿宋" w:eastAsia="仿宋" w:cs="仿宋_GB2312"/>
          <w:color w:val="000000" w:themeColor="text1"/>
          <w:sz w:val="28"/>
          <w:szCs w:val="28"/>
          <w14:textFill>
            <w14:solidFill>
              <w14:schemeClr w14:val="tx1"/>
            </w14:solidFill>
          </w14:textFill>
        </w:rPr>
        <w:t>。</w:t>
      </w:r>
    </w:p>
    <w:p>
      <w:pPr>
        <w:pStyle w:val="10"/>
        <w:tabs>
          <w:tab w:val="left" w:pos="360"/>
        </w:tabs>
        <w:adjustRightInd w:val="0"/>
        <w:snapToGrid w:val="0"/>
        <w:spacing w:line="300" w:lineRule="auto"/>
        <w:ind w:left="560"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2.合格的报价单位:</w:t>
      </w:r>
      <w:r>
        <w:rPr>
          <w:rFonts w:hint="eastAsia" w:ascii="仿宋" w:hAnsi="仿宋" w:eastAsia="仿宋" w:cs="仿宋_GB2312"/>
          <w:color w:val="000000" w:themeColor="text1"/>
          <w:kern w:val="0"/>
          <w:sz w:val="28"/>
          <w:szCs w:val="28"/>
          <w14:textFill>
            <w14:solidFill>
              <w14:schemeClr w14:val="tx1"/>
            </w14:solidFill>
          </w14:textFill>
        </w:rPr>
        <w:t>符合询价文件规定资格</w:t>
      </w:r>
      <w:r>
        <w:rPr>
          <w:rFonts w:hint="eastAsia" w:ascii="仿宋" w:hAnsi="仿宋" w:eastAsia="仿宋" w:cs="仿宋_GB2312"/>
          <w:color w:val="000000" w:themeColor="text1"/>
          <w:sz w:val="28"/>
          <w:szCs w:val="28"/>
          <w:lang w:val="zh-CN"/>
          <w14:textFill>
            <w14:solidFill>
              <w14:schemeClr w14:val="tx1"/>
            </w14:solidFill>
          </w14:textFill>
        </w:rPr>
        <w:t>要求</w:t>
      </w:r>
      <w:r>
        <w:rPr>
          <w:rFonts w:hint="eastAsia" w:ascii="仿宋" w:hAnsi="仿宋" w:eastAsia="仿宋" w:cs="仿宋_GB2312"/>
          <w:color w:val="000000" w:themeColor="text1"/>
          <w:kern w:val="0"/>
          <w:sz w:val="28"/>
          <w:szCs w:val="28"/>
          <w14:textFill>
            <w14:solidFill>
              <w14:schemeClr w14:val="tx1"/>
            </w14:solidFill>
          </w14:textFill>
        </w:rPr>
        <w:t>的报价单位。</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3.“承包人”是指经法定程序确认并授以合同的报价单位。</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合格的工程：满足国家相关法律、法规、规章等规定，并符合本项目相关质量要求、安全文明施工要求的工程。</w:t>
      </w:r>
    </w:p>
    <w:p>
      <w:pPr>
        <w:pStyle w:val="10"/>
        <w:adjustRightInd w:val="0"/>
        <w:snapToGrid w:val="0"/>
        <w:spacing w:line="300" w:lineRule="auto"/>
        <w:ind w:left="420"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二、询价文件</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5．适用范围:本询价文件适用于本报价邀请中所述项目的询价。</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询价文件的构成</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6.1询价文件包括但不限于下列文件:</w:t>
      </w:r>
    </w:p>
    <w:p>
      <w:pPr>
        <w:pStyle w:val="10"/>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1）报价邀请函</w:t>
      </w:r>
    </w:p>
    <w:p>
      <w:pPr>
        <w:pStyle w:val="10"/>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 </w:t>
      </w:r>
      <w:r>
        <w:rPr>
          <w:rFonts w:hint="eastAsia" w:ascii="仿宋" w:hAnsi="仿宋" w:eastAsia="仿宋" w:cs="仿宋_GB2312"/>
          <w:color w:val="000000" w:themeColor="text1"/>
          <w:sz w:val="28"/>
          <w:szCs w:val="28"/>
          <w14:textFill>
            <w14:solidFill>
              <w14:schemeClr w14:val="tx1"/>
            </w14:solidFill>
          </w14:textFill>
        </w:rPr>
        <w:t>项目内容</w:t>
      </w:r>
    </w:p>
    <w:p>
      <w:pPr>
        <w:pStyle w:val="10"/>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3) </w:t>
      </w:r>
      <w:r>
        <w:rPr>
          <w:rFonts w:hint="eastAsia" w:ascii="仿宋" w:hAnsi="仿宋" w:eastAsia="仿宋" w:cs="仿宋_GB2312"/>
          <w:color w:val="000000" w:themeColor="text1"/>
          <w:sz w:val="28"/>
          <w:szCs w:val="28"/>
          <w14:textFill>
            <w14:solidFill>
              <w14:schemeClr w14:val="tx1"/>
            </w14:solidFill>
          </w14:textFill>
        </w:rPr>
        <w:t>报价单位须知</w:t>
      </w:r>
    </w:p>
    <w:p>
      <w:pPr>
        <w:pStyle w:val="10"/>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合同书格式</w:t>
      </w:r>
    </w:p>
    <w:p>
      <w:pPr>
        <w:pStyle w:val="10"/>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5) </w:t>
      </w:r>
      <w:r>
        <w:rPr>
          <w:rFonts w:hint="eastAsia" w:ascii="仿宋" w:hAnsi="仿宋" w:eastAsia="仿宋" w:cs="仿宋_GB2312"/>
          <w:color w:val="000000" w:themeColor="text1"/>
          <w:sz w:val="28"/>
          <w:szCs w:val="28"/>
          <w14:textFill>
            <w14:solidFill>
              <w14:schemeClr w14:val="tx1"/>
            </w14:solidFill>
          </w14:textFill>
        </w:rPr>
        <w:t>询价响应文件格式</w:t>
      </w:r>
    </w:p>
    <w:p>
      <w:pPr>
        <w:pStyle w:val="10"/>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在询价过程中由询价人发出的修正和补充文件等</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7. </w:t>
      </w:r>
      <w:r>
        <w:rPr>
          <w:rFonts w:hint="eastAsia" w:ascii="仿宋" w:hAnsi="仿宋" w:eastAsia="仿宋" w:cs="仿宋_GB2312"/>
          <w:color w:val="000000" w:themeColor="text1"/>
          <w:sz w:val="28"/>
          <w:szCs w:val="28"/>
          <w14:textFill>
            <w14:solidFill>
              <w14:schemeClr w14:val="tx1"/>
            </w14:solidFill>
          </w14:textFill>
        </w:rPr>
        <w:t>询价文件的澄清或修改</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７.3询价文件的修改或澄清将以书面形式通知所有获取询价文件的报价单位，并对其具有约束力。</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7.4询价人可以视询价具体情况，延长递交询价响应文件截止时间，并将变更时间以书面形式通知所有询价文件收受人。</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7.5 书面形式包括但不限于以纸质、电子邮件、门户网站信息公告等以电子数据交换的形式。</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三、询价响应文件的编制和数量</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8．询价响应费用</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8.1 </w:t>
      </w:r>
      <w:r>
        <w:rPr>
          <w:rFonts w:hint="eastAsia" w:ascii="仿宋" w:hAnsi="仿宋" w:eastAsia="仿宋" w:cs="仿宋_GB2312"/>
          <w:color w:val="000000" w:themeColor="text1"/>
          <w:sz w:val="28"/>
          <w:szCs w:val="28"/>
          <w14:textFill>
            <w14:solidFill>
              <w14:schemeClr w14:val="tx1"/>
            </w14:solidFill>
          </w14:textFill>
        </w:rPr>
        <w:t>报价单位应承担所有与准备和参加询价响应有关的费用。不论询价的结果如何，询价人均无义务和责任承担这些费用。</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9．报价的语言及计量</w:t>
      </w:r>
    </w:p>
    <w:p>
      <w:pPr>
        <w:pStyle w:val="10"/>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0"/>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10．询价响应文件的构成</w:t>
      </w:r>
    </w:p>
    <w:p>
      <w:pPr>
        <w:pStyle w:val="10"/>
        <w:adjustRightInd w:val="0"/>
        <w:snapToGrid w:val="0"/>
        <w:spacing w:line="300" w:lineRule="auto"/>
        <w:ind w:left="420" w:hanging="420" w:hangingChars="1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11. </w:t>
      </w:r>
      <w:r>
        <w:rPr>
          <w:rFonts w:hint="eastAsia" w:ascii="仿宋" w:hAnsi="仿宋" w:eastAsia="仿宋" w:cs="仿宋_GB2312"/>
          <w:color w:val="000000" w:themeColor="text1"/>
          <w:sz w:val="28"/>
          <w:szCs w:val="28"/>
          <w14:textFill>
            <w14:solidFill>
              <w14:schemeClr w14:val="tx1"/>
            </w14:solidFill>
          </w14:textFill>
        </w:rPr>
        <w:t>询价响应文件编制</w:t>
      </w:r>
    </w:p>
    <w:p>
      <w:pPr>
        <w:spacing w:line="300" w:lineRule="auto"/>
        <w:ind w:left="630"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11.1报价单位应按响应文件格式编制询价响应文件。</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12. </w:t>
      </w:r>
      <w:r>
        <w:rPr>
          <w:rFonts w:hint="eastAsia" w:ascii="仿宋" w:hAnsi="仿宋" w:eastAsia="仿宋" w:cs="仿宋_GB2312"/>
          <w:color w:val="000000" w:themeColor="text1"/>
          <w:sz w:val="28"/>
          <w:szCs w:val="28"/>
          <w14:textFill>
            <w14:solidFill>
              <w14:schemeClr w14:val="tx1"/>
            </w14:solidFill>
          </w14:textFill>
        </w:rPr>
        <w:t>报价</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12.3任何有选择性报价的报价，将被视为无效报价。</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12.4报价人不得存在以下情形之一：</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（1）与询价人存在利害关系且可能影响询价公正性；</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（2）与本询价项目的其他报价人为同一个单位负责人；</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（3）与本询价项目的其他报价人存在控股、管理关系；</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（4）为本询价项目提供过设计、编制技术规范和其他文件的咨询服务；</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（5）被依法暂停或者取消投标资格；</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（6）被责令停产停业、暂扣或者吊销许可证、暂扣或者吊销执照；</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（7）进入清算程序，或被宣告破产，或其他丧失履约能力的情形；</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（8）在最近三年内发生重大产品质量问题；</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（9）被工商行政管理机关在全国企业信用信息公示系统中列入严重违法失信企业名单；</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（10）被纳入失信联合惩戒名单（具体名单以递交报价文件截止时间“信用广州”公布的“失信黑名单”为准）；</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（11）本项目截止时间前的半年中，在询价人组织的招标、询价活动中有被查实提供虚假投标材料的。</w:t>
      </w:r>
    </w:p>
    <w:p>
      <w:pPr>
        <w:pStyle w:val="10"/>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13. </w:t>
      </w:r>
      <w:r>
        <w:rPr>
          <w:rFonts w:hint="eastAsia" w:ascii="仿宋" w:hAnsi="仿宋" w:eastAsia="仿宋" w:cs="仿宋_GB2312"/>
          <w:color w:val="000000" w:themeColor="text1"/>
          <w:kern w:val="0"/>
          <w:sz w:val="28"/>
          <w:szCs w:val="28"/>
          <w14:textFill>
            <w14:solidFill>
              <w14:schemeClr w14:val="tx1"/>
            </w14:solidFill>
          </w14:textFill>
        </w:rPr>
        <w:t>联合体报价</w:t>
      </w:r>
    </w:p>
    <w:p>
      <w:pPr>
        <w:pStyle w:val="10"/>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13.1</w:t>
      </w:r>
      <w:r>
        <w:rPr>
          <w:rFonts w:hint="eastAsia" w:ascii="仿宋" w:hAnsi="仿宋" w:eastAsia="仿宋" w:cs="仿宋_GB2312"/>
          <w:kern w:val="0"/>
          <w:sz w:val="28"/>
          <w:szCs w:val="28"/>
        </w:rPr>
        <w:t>本项目不接受联合体参加报价。</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14. </w:t>
      </w:r>
      <w:r>
        <w:rPr>
          <w:rFonts w:hint="eastAsia" w:ascii="仿宋" w:hAnsi="仿宋" w:eastAsia="仿宋" w:cs="仿宋_GB2312"/>
          <w:color w:val="000000" w:themeColor="text1"/>
          <w:sz w:val="28"/>
          <w:szCs w:val="28"/>
          <w14:textFill>
            <w14:solidFill>
              <w14:schemeClr w14:val="tx1"/>
            </w14:solidFill>
          </w14:textFill>
        </w:rPr>
        <w:t>报价单位资格证明文件</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14.2资格证明文件必须真实有效，复印件必须加盖单位印章。</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15. </w:t>
      </w:r>
      <w:r>
        <w:rPr>
          <w:rFonts w:hint="eastAsia" w:ascii="仿宋" w:hAnsi="仿宋" w:eastAsia="仿宋" w:cs="仿宋_GB2312"/>
          <w:color w:val="000000" w:themeColor="text1"/>
          <w:sz w:val="28"/>
          <w:szCs w:val="28"/>
          <w14:textFill>
            <w14:solidFill>
              <w14:schemeClr w14:val="tx1"/>
            </w14:solidFill>
          </w14:textFill>
        </w:rPr>
        <w:t>报价有效期</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15.1询价响应文件应在</w:t>
      </w:r>
      <w:r>
        <w:rPr>
          <w:rFonts w:hint="eastAsia" w:ascii="仿宋" w:hAnsi="仿宋" w:eastAsia="仿宋" w:cs="仿宋_GB2312"/>
          <w:color w:val="000000" w:themeColor="text1"/>
          <w:sz w:val="28"/>
          <w:szCs w:val="28"/>
          <w14:textFill>
            <w14:solidFill>
              <w14:schemeClr w14:val="tx1"/>
            </w14:solidFill>
          </w14:textFill>
        </w:rPr>
        <w:t>询价</w:t>
      </w:r>
      <w:r>
        <w:rPr>
          <w:rFonts w:ascii="仿宋" w:hAnsi="仿宋" w:eastAsia="仿宋" w:cs="仿宋_GB2312"/>
          <w:color w:val="000000" w:themeColor="text1"/>
          <w:sz w:val="28"/>
          <w:szCs w:val="28"/>
          <w14:textFill>
            <w14:solidFill>
              <w14:schemeClr w14:val="tx1"/>
            </w14:solidFill>
          </w14:textFill>
        </w:rPr>
        <w:t>之日起</w:t>
      </w:r>
      <w:r>
        <w:rPr>
          <w:rFonts w:ascii="仿宋" w:hAnsi="仿宋" w:eastAsia="仿宋" w:cs="仿宋_GB2312"/>
          <w:color w:val="000000" w:themeColor="text1"/>
          <w:sz w:val="28"/>
          <w:szCs w:val="28"/>
          <w:u w:val="single"/>
          <w14:textFill>
            <w14:solidFill>
              <w14:schemeClr w14:val="tx1"/>
            </w14:solidFill>
          </w14:textFill>
        </w:rPr>
        <w:t>90</w:t>
      </w:r>
      <w:r>
        <w:rPr>
          <w:rFonts w:hint="eastAsia" w:ascii="仿宋" w:hAnsi="仿宋" w:eastAsia="仿宋"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16. </w:t>
      </w:r>
      <w:r>
        <w:rPr>
          <w:rFonts w:hint="eastAsia" w:ascii="仿宋" w:hAnsi="仿宋" w:eastAsia="仿宋" w:cs="仿宋_GB2312"/>
          <w:color w:val="000000" w:themeColor="text1"/>
          <w:sz w:val="28"/>
          <w:szCs w:val="28"/>
          <w14:textFill>
            <w14:solidFill>
              <w14:schemeClr w14:val="tx1"/>
            </w14:solidFill>
          </w14:textFill>
        </w:rPr>
        <w:t>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16.1 </w:t>
      </w:r>
      <w:r>
        <w:rPr>
          <w:rFonts w:hint="eastAsia" w:ascii="仿宋" w:hAnsi="仿宋" w:eastAsia="仿宋" w:cs="仿宋_GB2312"/>
          <w:color w:val="000000" w:themeColor="text1"/>
          <w:kern w:val="0"/>
          <w:sz w:val="28"/>
          <w:szCs w:val="28"/>
          <w14:textFill>
            <w14:solidFill>
              <w14:schemeClr w14:val="tx1"/>
            </w14:solidFill>
          </w14:textFill>
        </w:rPr>
        <w:t>报价单位应编制询价响应文件一式</w:t>
      </w:r>
      <w:r>
        <w:rPr>
          <w:rFonts w:ascii="仿宋" w:hAnsi="仿宋" w:eastAsia="仿宋" w:cs="仿宋_GB2312"/>
          <w:color w:val="000000" w:themeColor="text1"/>
          <w:kern w:val="0"/>
          <w:sz w:val="28"/>
          <w:szCs w:val="28"/>
          <w:u w:val="single"/>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份，其中正本一份和副本</w:t>
      </w:r>
      <w:r>
        <w:rPr>
          <w:rFonts w:hint="eastAsia" w:ascii="仿宋" w:hAnsi="仿宋" w:eastAsia="仿宋" w:cs="仿宋_GB2312"/>
          <w:color w:val="000000" w:themeColor="text1"/>
          <w:kern w:val="0"/>
          <w:sz w:val="28"/>
          <w:szCs w:val="28"/>
          <w:u w:val="single"/>
          <w14:textFill>
            <w14:solidFill>
              <w14:schemeClr w14:val="tx1"/>
            </w14:solidFill>
          </w14:textFill>
        </w:rPr>
        <w:t>一</w:t>
      </w:r>
      <w:r>
        <w:rPr>
          <w:rFonts w:hint="eastAsia" w:ascii="仿宋" w:hAnsi="仿宋" w:eastAsia="仿宋" w:cs="仿宋_GB2312"/>
          <w:color w:val="000000" w:themeColor="text1"/>
          <w:kern w:val="0"/>
          <w:sz w:val="28"/>
          <w:szCs w:val="28"/>
          <w14:textFill>
            <w14:solidFill>
              <w14:schemeClr w14:val="tx1"/>
            </w14:solidFill>
          </w14:textFill>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16.2 </w:t>
      </w:r>
      <w:r>
        <w:rPr>
          <w:rFonts w:hint="eastAsia" w:ascii="仿宋" w:hAnsi="仿宋" w:eastAsia="仿宋" w:cs="仿宋_GB2312"/>
          <w:color w:val="000000" w:themeColor="text1"/>
          <w:kern w:val="0"/>
          <w:sz w:val="28"/>
          <w:szCs w:val="28"/>
          <w14:textFill>
            <w14:solidFill>
              <w14:schemeClr w14:val="tx1"/>
            </w14:solidFill>
          </w14:textFill>
        </w:rPr>
        <w:t>询价响应文件的正本需打印或用不褪色墨水书写，并由法定代表人或经其正式授权的代表签字或加盖私章。授权代表须出具书面授权证明，其《法定代表人授权书》应附在询价响应文件中。</w:t>
      </w:r>
    </w:p>
    <w:p>
      <w:pPr>
        <w:pStyle w:val="1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16.3 </w:t>
      </w:r>
      <w:r>
        <w:rPr>
          <w:rFonts w:hint="eastAsia" w:ascii="仿宋" w:hAnsi="仿宋" w:eastAsia="仿宋" w:cs="仿宋_GB2312"/>
          <w:color w:val="000000" w:themeColor="text1"/>
          <w:kern w:val="0"/>
          <w:sz w:val="28"/>
          <w:szCs w:val="28"/>
          <w14:textFill>
            <w14:solidFill>
              <w14:schemeClr w14:val="tx1"/>
            </w14:solidFill>
          </w14:textFill>
        </w:rPr>
        <w:t>询价响应文件中的任何重要的插字、涂改和增删，必须由法定代表人或经其正式授权的代表在旁边签字或盖私章才有效。</w:t>
      </w:r>
    </w:p>
    <w:p>
      <w:pPr>
        <w:pStyle w:val="1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17. </w:t>
      </w:r>
      <w:r>
        <w:rPr>
          <w:rFonts w:hint="eastAsia" w:ascii="仿宋" w:hAnsi="仿宋" w:eastAsia="仿宋" w:cs="仿宋_GB2312"/>
          <w:color w:val="000000" w:themeColor="text1"/>
          <w:kern w:val="0"/>
          <w:sz w:val="28"/>
          <w:szCs w:val="28"/>
          <w14:textFill>
            <w14:solidFill>
              <w14:schemeClr w14:val="tx1"/>
            </w14:solidFill>
          </w14:textFill>
        </w:rPr>
        <w:t>询价响应文件的密封和标记</w:t>
      </w:r>
    </w:p>
    <w:p>
      <w:pPr>
        <w:pStyle w:val="1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1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17.2每一密封信封均应：</w:t>
      </w:r>
    </w:p>
    <w:p>
      <w:pPr>
        <w:pStyle w:val="10"/>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1）标明项目编号、项目名称，并注明“正本”或“副本”字样；</w:t>
      </w:r>
    </w:p>
    <w:p>
      <w:pPr>
        <w:pStyle w:val="10"/>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2）注明“于（递交询价响应文件截止时间）之前不准启封”的字样。</w:t>
      </w:r>
    </w:p>
    <w:p>
      <w:pPr>
        <w:pStyle w:val="1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1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18. </w:t>
      </w:r>
      <w:r>
        <w:rPr>
          <w:rFonts w:hint="eastAsia" w:ascii="仿宋" w:hAnsi="仿宋" w:eastAsia="仿宋" w:cs="仿宋_GB2312"/>
          <w:color w:val="000000" w:themeColor="text1"/>
          <w:sz w:val="28"/>
          <w:szCs w:val="28"/>
          <w14:textFill>
            <w14:solidFill>
              <w14:schemeClr w14:val="tx1"/>
            </w14:solidFill>
          </w14:textFill>
        </w:rPr>
        <w:t>询价响应文件递交截止时间</w:t>
      </w:r>
    </w:p>
    <w:p>
      <w:pPr>
        <w:pStyle w:val="1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1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10"/>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 </w:t>
      </w:r>
      <w:r>
        <w:rPr>
          <w:rFonts w:hint="eastAsia" w:ascii="仿宋" w:hAnsi="仿宋" w:eastAsia="仿宋" w:cs="仿宋_GB2312"/>
          <w:color w:val="000000" w:themeColor="text1"/>
          <w:sz w:val="28"/>
          <w:szCs w:val="28"/>
          <w14:textFill>
            <w14:solidFill>
              <w14:schemeClr w14:val="tx1"/>
            </w14:solidFill>
          </w14:textFill>
        </w:rPr>
        <w:t>询价响应文件的修改和撤回</w:t>
      </w:r>
    </w:p>
    <w:p>
      <w:pPr>
        <w:pStyle w:val="1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19.2 </w:t>
      </w:r>
      <w:r>
        <w:rPr>
          <w:rFonts w:hint="eastAsia" w:ascii="仿宋" w:hAnsi="仿宋" w:eastAsia="仿宋" w:cs="仿宋_GB2312"/>
          <w:color w:val="000000" w:themeColor="text1"/>
          <w:kern w:val="0"/>
          <w:sz w:val="28"/>
          <w:szCs w:val="28"/>
          <w14:textFill>
            <w14:solidFill>
              <w14:schemeClr w14:val="tx1"/>
            </w14:solidFill>
          </w14:textFill>
        </w:rPr>
        <w:t>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1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19.3 </w:t>
      </w:r>
      <w:r>
        <w:rPr>
          <w:rFonts w:hint="eastAsia" w:ascii="仿宋" w:hAnsi="仿宋" w:eastAsia="仿宋" w:cs="仿宋_GB2312"/>
          <w:color w:val="000000" w:themeColor="text1"/>
          <w:sz w:val="28"/>
          <w:szCs w:val="28"/>
          <w14:textFill>
            <w14:solidFill>
              <w14:schemeClr w14:val="tx1"/>
            </w14:solidFill>
          </w14:textFill>
        </w:rPr>
        <w:t>报价单位所提交的询价响应文件在询价结束后，无论成交与否都不退还。</w:t>
      </w:r>
    </w:p>
    <w:p>
      <w:pPr>
        <w:pStyle w:val="10"/>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五、评审</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 </w:t>
      </w:r>
      <w:r>
        <w:rPr>
          <w:rFonts w:hint="eastAsia" w:ascii="仿宋" w:hAnsi="仿宋" w:eastAsia="仿宋" w:cs="仿宋_GB2312"/>
          <w:color w:val="000000" w:themeColor="text1"/>
          <w:sz w:val="28"/>
          <w:szCs w:val="28"/>
          <w14:textFill>
            <w14:solidFill>
              <w14:schemeClr w14:val="tx1"/>
            </w14:solidFill>
          </w14:textFill>
        </w:rPr>
        <w:t>询价小组</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20.1 </w:t>
      </w:r>
      <w:r>
        <w:rPr>
          <w:rFonts w:hint="eastAsia" w:ascii="仿宋" w:hAnsi="仿宋" w:eastAsia="仿宋" w:cs="仿宋_GB2312"/>
          <w:color w:val="000000" w:themeColor="text1"/>
          <w:kern w:val="0"/>
          <w:sz w:val="28"/>
          <w:szCs w:val="28"/>
          <w14:textFill>
            <w14:solidFill>
              <w14:schemeClr w14:val="tx1"/>
            </w14:solidFill>
          </w14:textFill>
        </w:rPr>
        <w:t>评审由</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21.1参加询价的报价单位</w:t>
      </w:r>
      <w:r>
        <w:rPr>
          <w:rFonts w:hint="eastAsia" w:ascii="仿宋" w:hAnsi="仿宋" w:eastAsia="仿宋" w:cs="仿宋_GB2312"/>
          <w:color w:val="000000" w:themeColor="text1"/>
          <w:kern w:val="0"/>
          <w:sz w:val="28"/>
          <w:szCs w:val="28"/>
          <w14:textFill>
            <w14:solidFill>
              <w14:schemeClr w14:val="tx1"/>
            </w14:solidFill>
          </w14:textFill>
        </w:rPr>
        <w:t>经自行报名</w:t>
      </w:r>
      <w:r>
        <w:rPr>
          <w:rFonts w:ascii="仿宋" w:hAnsi="仿宋" w:eastAsia="仿宋" w:cs="仿宋_GB2312"/>
          <w:color w:val="000000" w:themeColor="text1"/>
          <w:kern w:val="0"/>
          <w:sz w:val="28"/>
          <w:szCs w:val="28"/>
          <w14:textFill>
            <w14:solidFill>
              <w14:schemeClr w14:val="tx1"/>
            </w14:solidFill>
          </w14:textFill>
        </w:rPr>
        <w:t>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21.3 </w:t>
      </w:r>
      <w:r>
        <w:rPr>
          <w:rFonts w:hint="eastAsia" w:ascii="仿宋" w:hAnsi="仿宋" w:eastAsia="仿宋" w:cs="仿宋_GB2312"/>
          <w:color w:val="000000" w:themeColor="text1"/>
          <w:kern w:val="0"/>
          <w:sz w:val="28"/>
          <w:szCs w:val="28"/>
          <w14:textFill>
            <w14:solidFill>
              <w14:schemeClr w14:val="tx1"/>
            </w14:solidFill>
          </w14:textFill>
        </w:rPr>
        <w:t>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21.4 </w:t>
      </w:r>
      <w:r>
        <w:rPr>
          <w:rFonts w:hint="eastAsia" w:ascii="仿宋" w:hAnsi="仿宋" w:eastAsia="仿宋" w:cs="仿宋_GB2312"/>
          <w:bCs/>
          <w:color w:val="000000" w:themeColor="text1"/>
          <w:kern w:val="0"/>
          <w:sz w:val="28"/>
          <w:szCs w:val="28"/>
          <w14:textFill>
            <w14:solidFill>
              <w14:schemeClr w14:val="tx1"/>
            </w14:solidFill>
          </w14:textFill>
        </w:rPr>
        <w:t>询价小组进行综合评议。对能满足询价文件规定最低要求的报价单位归列为推荐成交的候选对象，询价人依照候选报价单位的报价顺序，以有效报价最低者确定为第一备选单位，以有效报价次低者为第二备选单位。</w:t>
      </w:r>
      <w:r>
        <w:rPr>
          <w:rFonts w:ascii="仿宋" w:hAnsi="仿宋" w:eastAsia="仿宋"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4"/>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大写金额与小写金额不一致的，以大写金额为准；</w:t>
      </w:r>
    </w:p>
    <w:p>
      <w:pPr>
        <w:numPr>
          <w:ilvl w:val="1"/>
          <w:numId w:val="4"/>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22.2询价小组按上述修正误差的原则调整的价格对其报价单位具有约束力。如果报价单位不接受修正后的价格，其报价将被拒绝。</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22.3超过最高限价的报价将被拒绝。</w:t>
      </w:r>
    </w:p>
    <w:p>
      <w:pPr>
        <w:spacing w:line="36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23.2承包人确定后，询价人</w:t>
      </w:r>
      <w:r>
        <w:rPr>
          <w:rFonts w:hint="eastAsia" w:ascii="仿宋" w:hAnsi="仿宋" w:eastAsia="仿宋" w:cs="仿宋_GB2312"/>
          <w:color w:val="000000" w:themeColor="text1"/>
          <w:kern w:val="0"/>
          <w:sz w:val="28"/>
          <w:szCs w:val="28"/>
          <w14:textFill>
            <w14:solidFill>
              <w14:schemeClr w14:val="tx1"/>
            </w14:solidFill>
          </w14:textFill>
        </w:rPr>
        <w:t>向承包人发出《发包通知书》，</w:t>
      </w:r>
      <w:r>
        <w:rPr>
          <w:rFonts w:hint="eastAsia" w:ascii="仿宋" w:hAnsi="仿宋" w:eastAsia="仿宋" w:cs="仿宋_GB2312"/>
          <w:color w:val="000000" w:themeColor="text1"/>
          <w:sz w:val="28"/>
          <w:szCs w:val="28"/>
          <w14:textFill>
            <w14:solidFill>
              <w14:schemeClr w14:val="tx1"/>
            </w14:solidFill>
          </w14:textFill>
        </w:rPr>
        <w:t>对承包人和询价人具有同等法律效力</w:t>
      </w:r>
      <w:r>
        <w:rPr>
          <w:rFonts w:hint="eastAsia" w:ascii="仿宋" w:hAnsi="仿宋" w:eastAsia="仿宋" w:cs="仿宋_GB2312"/>
          <w:color w:val="000000" w:themeColor="text1"/>
          <w:kern w:val="0"/>
          <w:sz w:val="28"/>
          <w:szCs w:val="28"/>
          <w14:textFill>
            <w14:solidFill>
              <w14:schemeClr w14:val="tx1"/>
            </w14:solidFill>
          </w14:textFill>
        </w:rPr>
        <w:t>。</w:t>
      </w:r>
    </w:p>
    <w:p>
      <w:pPr>
        <w:pStyle w:val="10"/>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七、合同的订立和履行</w:t>
      </w: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 </w:t>
      </w:r>
      <w:r>
        <w:rPr>
          <w:rFonts w:hint="eastAsia" w:ascii="仿宋" w:hAnsi="仿宋" w:eastAsia="仿宋" w:cs="仿宋_GB2312"/>
          <w:color w:val="000000" w:themeColor="text1"/>
          <w:kern w:val="0"/>
          <w:sz w:val="28"/>
          <w:szCs w:val="28"/>
          <w14:textFill>
            <w14:solidFill>
              <w14:schemeClr w14:val="tx1"/>
            </w14:solidFill>
          </w14:textFill>
        </w:rPr>
        <w:t>合同的订立</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24.1 </w:t>
      </w:r>
      <w:r>
        <w:rPr>
          <w:rFonts w:hint="eastAsia" w:ascii="仿宋" w:hAnsi="仿宋" w:eastAsia="仿宋" w:cs="仿宋_GB2312"/>
          <w:color w:val="000000" w:themeColor="text1"/>
          <w:kern w:val="0"/>
          <w:sz w:val="28"/>
          <w:szCs w:val="28"/>
          <w14:textFill>
            <w14:solidFill>
              <w14:schemeClr w14:val="tx1"/>
            </w14:solidFill>
          </w14:textFill>
        </w:rPr>
        <w:t>询价人与成交、承包人自《发包通知书》发出之日起三十日内，按询价文件要求和承包人询价响应文件承诺签订承包合同，但</w:t>
      </w:r>
      <w:r>
        <w:rPr>
          <w:rFonts w:hint="eastAsia" w:ascii="仿宋" w:hAnsi="仿宋" w:eastAsia="仿宋"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r>
        <w:rPr>
          <w:rFonts w:hint="eastAsia" w:ascii="仿宋" w:hAnsi="仿宋" w:eastAsia="仿宋" w:cs="仿宋_GB2312"/>
          <w:sz w:val="28"/>
          <w:szCs w:val="28"/>
        </w:rPr>
        <w:t>因承包人原因导致未按规定时限签订合同的，发包人有权视为其自动放弃该项目承包资格。</w:t>
      </w:r>
    </w:p>
    <w:p>
      <w:pPr>
        <w:adjustRightInd w:val="0"/>
        <w:snapToGrid w:val="0"/>
        <w:spacing w:line="300" w:lineRule="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 </w:t>
      </w:r>
      <w:r>
        <w:rPr>
          <w:rFonts w:hint="eastAsia" w:ascii="仿宋" w:hAnsi="仿宋" w:eastAsia="仿宋" w:cs="仿宋_GB2312"/>
          <w:color w:val="000000" w:themeColor="text1"/>
          <w:kern w:val="0"/>
          <w:sz w:val="28"/>
          <w:szCs w:val="28"/>
          <w14:textFill>
            <w14:solidFill>
              <w14:schemeClr w14:val="tx1"/>
            </w14:solidFill>
          </w14:textFill>
        </w:rPr>
        <w:t>合同的履行</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备案；因特殊情况需要中止或终止合同的，询价人应将中止或终止合同的理由以及相应措施，以书面形式报公司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25.2 </w:t>
      </w:r>
      <w:r>
        <w:rPr>
          <w:rFonts w:hint="eastAsia" w:ascii="仿宋" w:hAnsi="仿宋" w:eastAsia="仿宋" w:cs="仿宋_GB2312"/>
          <w:color w:val="000000" w:themeColor="text1"/>
          <w:kern w:val="0"/>
          <w:sz w:val="28"/>
          <w:szCs w:val="28"/>
          <w14:textFill>
            <w14:solidFill>
              <w14:schemeClr w14:val="tx1"/>
            </w14:solidFill>
          </w14:textFill>
        </w:rPr>
        <w:t>承包人因不可抗力或者自身原因不能履行承包合同的，询价人</w:t>
      </w:r>
      <w:r>
        <w:rPr>
          <w:rFonts w:hint="eastAsia" w:ascii="仿宋" w:hAnsi="仿宋" w:eastAsia="仿宋"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 w:hAnsi="仿宋" w:eastAsia="仿宋"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26. </w:t>
      </w:r>
      <w:r>
        <w:rPr>
          <w:rFonts w:hint="eastAsia" w:ascii="仿宋" w:hAnsi="仿宋" w:eastAsia="仿宋" w:cs="仿宋_GB2312"/>
          <w:color w:val="000000" w:themeColor="text1"/>
          <w:sz w:val="28"/>
          <w:szCs w:val="28"/>
          <w14:textFill>
            <w14:solidFill>
              <w14:schemeClr w14:val="tx1"/>
            </w14:solidFill>
          </w14:textFill>
        </w:rPr>
        <w:t>如果报价单位认为询价文件或询价过程或询价结果使其权益受到损害的，可向询价人提出书面质疑。询价人应在规定时间内给与答复。</w:t>
      </w:r>
    </w:p>
    <w:p>
      <w:pPr>
        <w:widowControl/>
        <w:jc w:val="left"/>
        <w:rPr>
          <w:sz w:val="28"/>
          <w:szCs w:val="28"/>
        </w:rPr>
      </w:pPr>
      <w:r>
        <w:rPr>
          <w:sz w:val="28"/>
          <w:szCs w:val="28"/>
        </w:rPr>
        <w:br w:type="page"/>
      </w:r>
    </w:p>
    <w:p>
      <w:pPr>
        <w:pStyle w:val="4"/>
      </w:pPr>
      <w:bookmarkStart w:id="8" w:name="_Toc152042358"/>
      <w:bookmarkStart w:id="9" w:name="_Toc152045581"/>
      <w:bookmarkStart w:id="10" w:name="_Toc247085739"/>
      <w:bookmarkStart w:id="11" w:name="_Toc179632599"/>
      <w:bookmarkStart w:id="12" w:name="_Toc371433002"/>
      <w:bookmarkStart w:id="13" w:name="_Toc144974548"/>
      <w:r>
        <w:rPr>
          <w:rFonts w:hint="eastAsia"/>
        </w:rPr>
        <w:t>附件一报价记录表</w:t>
      </w:r>
      <w:bookmarkEnd w:id="8"/>
      <w:bookmarkEnd w:id="9"/>
      <w:bookmarkEnd w:id="10"/>
      <w:bookmarkEnd w:id="11"/>
      <w:bookmarkEnd w:id="12"/>
      <w:bookmarkEnd w:id="13"/>
    </w:p>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themeColor="text1"/>
          <w:sz w:val="28"/>
          <w:szCs w:val="28"/>
          <w14:textFill>
            <w14:solidFill>
              <w14:schemeClr w14:val="tx1"/>
            </w14:solidFill>
          </w14:textFill>
        </w:rPr>
        <w:t>城镇化过程中污泥重金属风险来源、趋势分离途径与工艺原位调控-污泥活性及形态学分析</w:t>
      </w:r>
      <w:r>
        <w:rPr>
          <w:rFonts w:hint="eastAsia" w:ascii="仿宋" w:hAnsi="仿宋" w:eastAsia="仿宋" w:cs="仿宋"/>
          <w:color w:val="000000"/>
          <w:sz w:val="28"/>
          <w:szCs w:val="28"/>
        </w:rPr>
        <w:t>报价记录表</w:t>
      </w:r>
    </w:p>
    <w:p>
      <w:pPr>
        <w:spacing w:line="500" w:lineRule="exact"/>
        <w:jc w:val="center"/>
        <w:rPr>
          <w:rFonts w:ascii="仿宋" w:hAnsi="仿宋" w:eastAsia="仿宋" w:cs="仿宋_GB2312"/>
          <w:color w:val="000000"/>
        </w:rPr>
      </w:pPr>
      <w:r>
        <w:rPr>
          <w:rFonts w:hint="eastAsia" w:ascii="仿宋" w:hAnsi="仿宋" w:eastAsia="仿宋" w:cs="仿宋_GB2312"/>
          <w:color w:val="000000"/>
          <w:szCs w:val="21"/>
        </w:rPr>
        <w:t>报价文件开启时间： 年 月 日 时 分</w:t>
      </w:r>
    </w:p>
    <w:tbl>
      <w:tblPr>
        <w:tblStyle w:val="20"/>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经办人：               记录人：          </w:t>
      </w:r>
    </w:p>
    <w:p>
      <w:pPr>
        <w:widowControl/>
        <w:jc w:val="left"/>
        <w:rPr>
          <w:sz w:val="28"/>
          <w:szCs w:val="28"/>
        </w:rPr>
      </w:pPr>
      <w:r>
        <w:rPr>
          <w:sz w:val="28"/>
          <w:szCs w:val="28"/>
        </w:rPr>
        <w:br w:type="page"/>
      </w:r>
    </w:p>
    <w:p>
      <w:pPr>
        <w:spacing w:line="440" w:lineRule="exact"/>
        <w:rPr>
          <w:rFonts w:ascii="仿宋" w:hAnsi="仿宋" w:eastAsia="仿宋" w:cs="仿宋_GB2312"/>
          <w:color w:val="000000"/>
          <w:sz w:val="28"/>
          <w:szCs w:val="28"/>
        </w:rPr>
      </w:pP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sz w:val="36"/>
          <w:szCs w:val="36"/>
        </w:rPr>
      </w:pPr>
      <w:r>
        <w:rPr>
          <w:rFonts w:hint="eastAsia" w:ascii="仿宋" w:hAnsi="仿宋" w:eastAsia="仿宋"/>
          <w:b/>
          <w:bCs/>
          <w:color w:val="000000"/>
          <w:sz w:val="36"/>
          <w:szCs w:val="36"/>
        </w:rPr>
        <w:t>广州市净水有限公司</w:t>
      </w:r>
      <w:r>
        <w:rPr>
          <w:rFonts w:hint="eastAsia" w:ascii="仿宋" w:hAnsi="仿宋" w:eastAsia="仿宋"/>
          <w:b/>
          <w:color w:val="000000"/>
          <w:sz w:val="36"/>
          <w:szCs w:val="36"/>
        </w:rPr>
        <w:t>非公开招标项目</w:t>
      </w:r>
    </w:p>
    <w:p>
      <w:pPr>
        <w:spacing w:line="360" w:lineRule="auto"/>
        <w:jc w:val="center"/>
        <w:rPr>
          <w:rFonts w:ascii="仿宋" w:hAnsi="仿宋" w:eastAsia="仿宋"/>
          <w:b/>
          <w:color w:val="000000"/>
          <w:sz w:val="36"/>
          <w:szCs w:val="36"/>
        </w:rPr>
      </w:pPr>
      <w:r>
        <w:rPr>
          <w:rFonts w:hint="eastAsia" w:ascii="仿宋" w:hAnsi="仿宋" w:eastAsia="仿宋"/>
          <w:b/>
          <w:color w:val="000000"/>
          <w:sz w:val="36"/>
          <w:szCs w:val="36"/>
        </w:rPr>
        <w:t>询价评审记录表</w:t>
      </w:r>
    </w:p>
    <w:p>
      <w:pPr>
        <w:spacing w:line="40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olor w:val="000000"/>
          <w:sz w:val="24"/>
        </w:rPr>
        <w:t>项目名称:</w:t>
      </w:r>
      <w:r>
        <w:rPr>
          <w:rFonts w:hint="eastAsia" w:ascii="仿宋" w:hAnsi="仿宋" w:eastAsia="仿宋" w:cs="仿宋"/>
          <w:kern w:val="0"/>
          <w:sz w:val="28"/>
          <w:szCs w:val="28"/>
        </w:rPr>
        <w:t xml:space="preserve"> </w:t>
      </w:r>
      <w:r>
        <w:rPr>
          <w:rFonts w:hint="eastAsia" w:ascii="仿宋" w:hAnsi="仿宋" w:eastAsia="仿宋" w:cs="仿宋"/>
          <w:color w:val="000000" w:themeColor="text1"/>
          <w:sz w:val="28"/>
          <w:szCs w:val="28"/>
          <w14:textFill>
            <w14:solidFill>
              <w14:schemeClr w14:val="tx1"/>
            </w14:solidFill>
          </w14:textFill>
        </w:rPr>
        <w:t>城镇化过程中污泥重金属风险来源、趋势分离途径与工艺原位调控</w:t>
      </w:r>
    </w:p>
    <w:p>
      <w:pPr>
        <w:spacing w:line="400" w:lineRule="exact"/>
        <w:jc w:val="both"/>
        <w:rPr>
          <w:rFonts w:ascii="仿宋" w:hAnsi="仿宋" w:eastAsia="仿宋" w:cs="仿宋_GB2312"/>
          <w:bCs/>
          <w:color w:val="000000"/>
          <w:sz w:val="28"/>
          <w:szCs w:val="28"/>
          <w:u w:val="single"/>
        </w:rPr>
      </w:pPr>
      <w:r>
        <w:rPr>
          <w:rFonts w:hint="eastAsia" w:ascii="仿宋" w:hAnsi="仿宋" w:eastAsia="仿宋" w:cs="仿宋"/>
          <w:color w:val="000000" w:themeColor="text1"/>
          <w:sz w:val="28"/>
          <w:szCs w:val="28"/>
          <w14:textFill>
            <w14:solidFill>
              <w14:schemeClr w14:val="tx1"/>
            </w14:solidFill>
          </w14:textFill>
        </w:rPr>
        <w:t>-污泥活性及形态学分析</w:t>
      </w:r>
    </w:p>
    <w:tbl>
      <w:tblPr>
        <w:tblStyle w:val="20"/>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eastAsia="宋体" w:cs="宋体"/>
                <w:color w:val="000000"/>
                <w:sz w:val="24"/>
                <w:szCs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eastAsia="宋体" w:cs="宋体"/>
                <w:color w:val="000000"/>
                <w:sz w:val="24"/>
                <w:szCs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eastAsia="宋体" w:cs="宋体"/>
                <w:color w:val="000000"/>
                <w:sz w:val="24"/>
                <w:szCs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FF0000"/>
                <w:sz w:val="24"/>
              </w:rPr>
            </w:pPr>
          </w:p>
          <w:p>
            <w:pPr>
              <w:tabs>
                <w:tab w:val="left" w:pos="0"/>
              </w:tabs>
              <w:rPr>
                <w:rFonts w:ascii="宋体" w:hAnsi="宋体"/>
                <w:color w:val="FF0000"/>
                <w:sz w:val="24"/>
              </w:rPr>
            </w:pPr>
          </w:p>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eastAsia="宋体" w:cs="宋体"/>
                <w:color w:val="000000"/>
                <w:sz w:val="24"/>
                <w:szCs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color w:val="000000"/>
                <w:sz w:val="24"/>
              </w:rPr>
            </w:pPr>
            <w:r>
              <w:rPr>
                <w:rFonts w:hint="eastAsia" w:ascii="宋体" w:hAnsi="宋体" w:eastAsia="宋体" w:cs="宋体"/>
                <w:color w:val="000000"/>
                <w:sz w:val="24"/>
                <w:szCs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复印件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eastAsia="宋体" w:cs="宋体"/>
                <w:color w:val="000000"/>
                <w:sz w:val="24"/>
                <w:szCs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7</w:t>
            </w:r>
          </w:p>
        </w:tc>
        <w:tc>
          <w:tcPr>
            <w:tcW w:w="4137"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eastAsia="宋体" w:cs="宋体"/>
                <w:color w:val="000000"/>
                <w:sz w:val="24"/>
                <w:szCs w:val="24"/>
              </w:rPr>
              <w:t>响应承诺书</w:t>
            </w:r>
          </w:p>
        </w:tc>
        <w:tc>
          <w:tcPr>
            <w:tcW w:w="1078"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8" w:type="dxa"/>
            <w:tcBorders>
              <w:top w:val="single" w:color="auto" w:sz="4" w:space="0"/>
              <w:left w:val="single" w:color="auto" w:sz="4" w:space="0"/>
              <w:bottom w:val="single" w:color="auto" w:sz="4" w:space="0"/>
              <w:right w:val="double" w:color="auto" w:sz="4" w:space="0"/>
            </w:tcBorders>
            <w:vAlign w:val="center"/>
          </w:tcPr>
          <w:p/>
        </w:tc>
        <w:tc>
          <w:tcPr>
            <w:tcW w:w="803" w:type="dxa"/>
            <w:tcBorders>
              <w:top w:val="single" w:color="auto" w:sz="4" w:space="0"/>
              <w:left w:val="single" w:color="auto" w:sz="4" w:space="0"/>
              <w:bottom w:val="single" w:color="auto" w:sz="4" w:space="0"/>
              <w:right w:val="double" w:color="auto" w:sz="4" w:space="0"/>
            </w:tcBorders>
            <w:vAlign w:val="center"/>
          </w:tcPr>
          <w:p/>
        </w:tc>
      </w:tr>
    </w:tbl>
    <w:p>
      <w:pPr>
        <w:ind w:left="840" w:hanging="840" w:hangingChars="400"/>
        <w:rPr>
          <w:rFonts w:ascii="仿宋" w:hAnsi="仿宋" w:eastAsia="仿宋"/>
          <w:color w:val="000000"/>
        </w:rPr>
      </w:pPr>
      <w:r>
        <w:rPr>
          <w:rFonts w:hint="eastAsia" w:ascii="仿宋" w:hAnsi="仿宋" w:eastAsia="仿宋"/>
          <w:color w:val="000000"/>
        </w:rPr>
        <w:t>备注：1、审核情况填写“符合”或“不符合；或者打“√”或“×”。</w:t>
      </w:r>
    </w:p>
    <w:p>
      <w:pPr>
        <w:numPr>
          <w:ilvl w:val="0"/>
          <w:numId w:val="5"/>
        </w:numPr>
        <w:ind w:firstLine="630" w:firstLineChars="300"/>
        <w:rPr>
          <w:rFonts w:ascii="仿宋" w:hAnsi="仿宋" w:eastAsia="仿宋"/>
          <w:color w:val="000000"/>
        </w:rPr>
      </w:pPr>
      <w:r>
        <w:rPr>
          <w:rFonts w:hint="eastAsia" w:ascii="仿宋" w:hAnsi="仿宋" w:eastAsia="仿宋"/>
          <w:color w:val="000000"/>
        </w:rPr>
        <w:t>本表所有审核情况均为符合的，结论为报名成功。若有一项或以上审核情况为不符合的，结论为报名不成功。</w:t>
      </w:r>
    </w:p>
    <w:p>
      <w:pPr>
        <w:widowControl/>
        <w:jc w:val="left"/>
        <w:rPr>
          <w:sz w:val="28"/>
          <w:szCs w:val="28"/>
        </w:rPr>
      </w:pPr>
      <w:r>
        <w:rPr>
          <w:sz w:val="28"/>
          <w:szCs w:val="28"/>
        </w:rPr>
        <w:br w:type="page"/>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附件三</w:t>
      </w:r>
    </w:p>
    <w:p>
      <w:pPr>
        <w:tabs>
          <w:tab w:val="left" w:pos="5740"/>
        </w:tabs>
        <w:autoSpaceDE w:val="0"/>
        <w:autoSpaceDN w:val="0"/>
        <w:adjustRightInd w:val="0"/>
        <w:jc w:val="center"/>
        <w:rPr>
          <w:rFonts w:ascii="仿宋" w:hAnsi="仿宋" w:eastAsia="仿宋"/>
          <w:b/>
          <w:color w:val="000000" w:themeColor="text1"/>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广州市净水有限公司非公开招标</w:t>
      </w:r>
      <w:r>
        <w:rPr>
          <w:rFonts w:hint="eastAsia" w:ascii="仿宋" w:hAnsi="仿宋" w:eastAsia="仿宋"/>
          <w:b/>
          <w:color w:val="000000" w:themeColor="text1"/>
          <w:sz w:val="44"/>
          <w:szCs w:val="44"/>
          <w14:textFill>
            <w14:solidFill>
              <w14:schemeClr w14:val="tx1"/>
            </w14:solidFill>
          </w14:textFill>
        </w:rPr>
        <w:t>项目</w:t>
      </w:r>
    </w:p>
    <w:p>
      <w:pPr>
        <w:tabs>
          <w:tab w:val="left" w:pos="5740"/>
        </w:tabs>
        <w:autoSpaceDE w:val="0"/>
        <w:autoSpaceDN w:val="0"/>
        <w:adjustRightInd w:val="0"/>
        <w:jc w:val="center"/>
        <w:rPr>
          <w:rFonts w:ascii="仿宋" w:hAnsi="仿宋" w:eastAsia="仿宋" w:cs="宋体"/>
          <w:b/>
          <w:bCs/>
          <w:color w:val="000000" w:themeColor="text1"/>
          <w:kern w:val="0"/>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发包通知书</w:t>
      </w:r>
    </w:p>
    <w:p>
      <w:pPr>
        <w:autoSpaceDE w:val="0"/>
        <w:autoSpaceDN w:val="0"/>
        <w:adjustRightInd w:val="0"/>
        <w:spacing w:after="400"/>
        <w:jc w:val="center"/>
        <w:rPr>
          <w:rFonts w:ascii="仿宋" w:hAnsi="仿宋" w:eastAsia="仿宋" w:cs="STSong-Light"/>
          <w:color w:val="000000" w:themeColor="text1"/>
          <w:kern w:val="0"/>
          <w:sz w:val="32"/>
          <w:szCs w:val="32"/>
          <w14:textFill>
            <w14:solidFill>
              <w14:schemeClr w14:val="tx1"/>
            </w14:solidFill>
          </w14:textFill>
        </w:rPr>
      </w:pPr>
    </w:p>
    <w:p>
      <w:pPr>
        <w:autoSpaceDE w:val="0"/>
        <w:autoSpaceDN w:val="0"/>
        <w:adjustRightInd w:val="0"/>
        <w:spacing w:after="300"/>
        <w:jc w:val="center"/>
        <w:rPr>
          <w:rFonts w:ascii="仿宋" w:hAnsi="仿宋" w:eastAsia="仿宋" w:cs="STSong-Light"/>
          <w:b/>
          <w:color w:val="000000" w:themeColor="text1"/>
          <w:kern w:val="0"/>
          <w:sz w:val="32"/>
          <w:szCs w:val="32"/>
          <w14:textFill>
            <w14:solidFill>
              <w14:schemeClr w14:val="tx1"/>
            </w14:solidFill>
          </w14:textFill>
        </w:rPr>
      </w:pPr>
      <w:r>
        <w:rPr>
          <w:rFonts w:ascii="仿宋" w:hAnsi="仿宋" w:eastAsia="仿宋" w:cs="STSong-Light"/>
          <w:b/>
          <w:color w:val="000000" w:themeColor="text1"/>
          <w:kern w:val="0"/>
          <w:sz w:val="32"/>
          <w:szCs w:val="32"/>
          <w14:textFill>
            <w14:solidFill>
              <w14:schemeClr w14:val="tx1"/>
            </w14:solidFill>
          </w14:textFill>
        </w:rPr>
        <w:t>（询价文件号）</w:t>
      </w:r>
    </w:p>
    <w:p>
      <w:pPr>
        <w:autoSpaceDE w:val="0"/>
        <w:autoSpaceDN w:val="0"/>
        <w:adjustRightInd w:val="0"/>
        <w:spacing w:after="3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承包单位</w:t>
      </w:r>
      <w:r>
        <w:rPr>
          <w:rFonts w:ascii="仿宋" w:hAnsi="仿宋" w:eastAsia="仿宋" w:cs="STSong-Light"/>
          <w:color w:val="000000" w:themeColor="text1"/>
          <w:kern w:val="0"/>
          <w:sz w:val="32"/>
          <w:szCs w:val="32"/>
          <w14:textFill>
            <w14:solidFill>
              <w14:schemeClr w14:val="tx1"/>
            </w14:solidFill>
          </w14:textFill>
        </w:rPr>
        <w:t>(全称):</w:t>
      </w:r>
    </w:p>
    <w:p>
      <w:pPr>
        <w:autoSpaceDE w:val="0"/>
        <w:autoSpaceDN w:val="0"/>
        <w:adjustRightInd w:val="0"/>
        <w:spacing w:after="300" w:line="500" w:lineRule="atLeast"/>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经询价小组评审推荐，确定你单位为</w:t>
      </w:r>
      <w:r>
        <w:rPr>
          <w:rFonts w:hint="eastAsia" w:ascii="仿宋" w:hAnsi="仿宋" w:eastAsia="仿宋" w:cs="STSong-Light"/>
          <w:color w:val="000000" w:themeColor="text1"/>
          <w:kern w:val="0"/>
          <w:sz w:val="32"/>
          <w:szCs w:val="32"/>
          <w14:textFill>
            <w14:solidFill>
              <w14:schemeClr w14:val="tx1"/>
            </w14:solidFill>
          </w14:textFill>
        </w:rPr>
        <w:t>2021年广州市净水有限公司污泥活性、菌群丰度及形态学分析项目的承包单位，承包内容为询价文件所规定的发包内容，报价为人民币×拾×万×仟×佰元（￥元）。</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其中：</w:t>
      </w:r>
    </w:p>
    <w:p>
      <w:pPr>
        <w:autoSpaceDE w:val="0"/>
        <w:autoSpaceDN w:val="0"/>
        <w:adjustRightInd w:val="0"/>
        <w:spacing w:after="5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发包单位（盖章）：</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年  月  日</w:t>
      </w:r>
    </w:p>
    <w:p>
      <w:pPr>
        <w:autoSpaceDE w:val="0"/>
        <w:autoSpaceDN w:val="0"/>
        <w:adjustRightInd w:val="0"/>
        <w:snapToGrid w:val="0"/>
        <w:spacing w:line="300" w:lineRule="auto"/>
        <w:ind w:left="420" w:right="32" w:hanging="420"/>
        <w:rPr>
          <w:rFonts w:ascii="仿宋" w:hAnsi="仿宋" w:eastAsia="仿宋" w:cs="仿宋_GB2312"/>
          <w:color w:val="000000"/>
          <w:sz w:val="28"/>
          <w:szCs w:val="28"/>
        </w:rPr>
      </w:pPr>
    </w:p>
    <w:p>
      <w:pPr>
        <w:widowControl/>
        <w:jc w:val="left"/>
        <w:rPr>
          <w:sz w:val="28"/>
          <w:szCs w:val="28"/>
        </w:rPr>
      </w:pPr>
      <w:r>
        <w:rPr>
          <w:sz w:val="28"/>
          <w:szCs w:val="28"/>
        </w:rPr>
        <w:br w:type="page"/>
      </w:r>
    </w:p>
    <w:p>
      <w:pPr>
        <w:pStyle w:val="18"/>
      </w:pPr>
      <w:r>
        <w:rPr>
          <w:rFonts w:hint="eastAsia"/>
        </w:rPr>
        <w:t>第四部分 合同书格式</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spacing w:line="400" w:lineRule="atLeast"/>
        <w:jc w:val="center"/>
        <w:rPr>
          <w:rFonts w:ascii="宋体" w:hAnsi="宋体"/>
          <w:b/>
          <w:sz w:val="48"/>
          <w:szCs w:val="48"/>
        </w:rPr>
      </w:pPr>
      <w:r>
        <w:rPr>
          <w:rFonts w:hint="eastAsia" w:ascii="宋体" w:hAnsi="宋体"/>
          <w:b/>
          <w:sz w:val="48"/>
          <w:szCs w:val="48"/>
        </w:rPr>
        <w:t>广州市净水有限公司</w:t>
      </w:r>
    </w:p>
    <w:p>
      <w:pPr>
        <w:spacing w:line="400" w:lineRule="atLeast"/>
        <w:jc w:val="center"/>
        <w:rPr>
          <w:rFonts w:ascii="宋体" w:hAnsi="宋体"/>
          <w:b/>
          <w:sz w:val="48"/>
          <w:szCs w:val="48"/>
        </w:rPr>
      </w:pPr>
      <w:r>
        <w:rPr>
          <w:rFonts w:hint="eastAsia" w:ascii="宋体" w:hAnsi="宋体"/>
          <w:b/>
          <w:sz w:val="48"/>
          <w:szCs w:val="48"/>
        </w:rPr>
        <w:t>2</w:t>
      </w:r>
      <w:r>
        <w:rPr>
          <w:rFonts w:ascii="宋体" w:hAnsi="宋体"/>
          <w:b/>
          <w:sz w:val="48"/>
          <w:szCs w:val="48"/>
        </w:rPr>
        <w:t>021</w:t>
      </w:r>
      <w:r>
        <w:rPr>
          <w:rFonts w:hint="eastAsia" w:ascii="宋体" w:hAnsi="宋体"/>
          <w:b/>
          <w:sz w:val="48"/>
          <w:szCs w:val="48"/>
        </w:rPr>
        <w:t>年污泥活性、菌群丰度及形态学分析服务合同</w:t>
      </w:r>
    </w:p>
    <w:p>
      <w:pPr>
        <w:spacing w:after="160" w:line="480" w:lineRule="auto"/>
        <w:jc w:val="center"/>
        <w:rPr>
          <w:rFonts w:ascii="宋体" w:hAnsi="宋体" w:cs="宋体"/>
          <w:sz w:val="30"/>
          <w:szCs w:val="30"/>
        </w:rPr>
      </w:pPr>
    </w:p>
    <w:p>
      <w:pPr>
        <w:spacing w:after="160" w:line="480" w:lineRule="auto"/>
        <w:jc w:val="center"/>
        <w:rPr>
          <w:rFonts w:ascii="宋体" w:hAnsi="宋体" w:cs="宋体"/>
          <w:sz w:val="30"/>
          <w:szCs w:val="30"/>
        </w:rPr>
      </w:pPr>
    </w:p>
    <w:p>
      <w:pPr>
        <w:spacing w:line="400" w:lineRule="exact"/>
        <w:ind w:left="2409" w:hanging="2409" w:hangingChars="80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宋体" w:hAnsi="宋体" w:cs="宋体"/>
          <w:b/>
          <w:bCs/>
          <w:sz w:val="30"/>
          <w:szCs w:val="30"/>
        </w:rPr>
        <w:t>项目名称：</w:t>
      </w:r>
      <w:r>
        <w:rPr>
          <w:rFonts w:hint="eastAsia" w:ascii="仿宋_GB2312" w:hAnsi="仿宋_GB2312" w:eastAsia="仿宋_GB2312" w:cs="仿宋_GB2312"/>
          <w:color w:val="000000" w:themeColor="text1"/>
          <w:sz w:val="28"/>
          <w:szCs w:val="28"/>
          <w14:textFill>
            <w14:solidFill>
              <w14:schemeClr w14:val="tx1"/>
            </w14:solidFill>
          </w14:textFill>
        </w:rPr>
        <w:t>城镇化过程中污泥重金属风险来源、趋势分离途径与工艺原位</w:t>
      </w:r>
    </w:p>
    <w:p>
      <w:pPr>
        <w:spacing w:line="400" w:lineRule="exact"/>
        <w:ind w:left="2240" w:hanging="2240" w:hangingChars="800"/>
        <w:jc w:val="both"/>
        <w:rPr>
          <w:rFonts w:ascii="仿宋" w:hAnsi="仿宋" w:eastAsia="仿宋" w:cs="宋体"/>
          <w:kern w:val="0"/>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调控-污泥活性及形态学分析</w:t>
      </w:r>
    </w:p>
    <w:p>
      <w:pPr>
        <w:pStyle w:val="19"/>
      </w:pPr>
    </w:p>
    <w:p>
      <w:pPr>
        <w:spacing w:after="160" w:line="480" w:lineRule="auto"/>
        <w:rPr>
          <w:rFonts w:ascii="宋体" w:hAnsi="宋体" w:cs="宋体"/>
          <w:b/>
          <w:bCs/>
          <w:sz w:val="30"/>
          <w:szCs w:val="30"/>
        </w:rPr>
      </w:pPr>
      <w:r>
        <w:rPr>
          <w:rFonts w:hint="eastAsia" w:ascii="宋体" w:hAnsi="宋体" w:cs="宋体"/>
          <w:b/>
          <w:bCs/>
          <w:sz w:val="30"/>
        </w:rPr>
        <w:t>合同编号：</w:t>
      </w:r>
      <w:r>
        <w:rPr>
          <w:rFonts w:hint="eastAsia" w:ascii="宋体" w:hAnsi="宋体" w:cs="宋体"/>
          <w:b/>
          <w:bCs/>
          <w:sz w:val="30"/>
          <w:szCs w:val="30"/>
        </w:rPr>
        <w:t>穗净水合[     ]    号</w:t>
      </w:r>
    </w:p>
    <w:p>
      <w:pPr>
        <w:pStyle w:val="26"/>
      </w:pPr>
      <w:r>
        <w:rPr>
          <w:rFonts w:hint="eastAsia" w:hAnsi="宋体"/>
          <w:b/>
          <w:bCs/>
          <w:sz w:val="30"/>
          <w:szCs w:val="30"/>
        </w:rPr>
        <w:t>项目编号：</w:t>
      </w:r>
    </w:p>
    <w:p>
      <w:pPr>
        <w:spacing w:after="160" w:line="480" w:lineRule="auto"/>
        <w:rPr>
          <w:rFonts w:ascii="宋体" w:hAnsi="宋体" w:cs="宋体"/>
          <w:b/>
          <w:bCs/>
          <w:sz w:val="30"/>
        </w:rPr>
      </w:pPr>
    </w:p>
    <w:p>
      <w:pPr>
        <w:spacing w:after="160" w:line="480" w:lineRule="auto"/>
        <w:rPr>
          <w:rFonts w:ascii="宋体" w:hAnsi="宋体" w:cs="宋体"/>
          <w:b/>
          <w:bCs/>
          <w:sz w:val="30"/>
        </w:rPr>
      </w:pPr>
      <w:r>
        <w:rPr>
          <w:rFonts w:hint="eastAsia" w:ascii="宋体" w:hAnsi="宋体" w:cs="宋体"/>
          <w:b/>
          <w:bCs/>
          <w:sz w:val="30"/>
        </w:rPr>
        <w:t>甲方：广州市净水有限公司</w:t>
      </w:r>
    </w:p>
    <w:p>
      <w:pPr>
        <w:spacing w:after="160" w:line="480" w:lineRule="auto"/>
        <w:rPr>
          <w:rFonts w:ascii="宋体" w:hAnsi="宋体" w:cs="宋体"/>
          <w:b/>
          <w:bCs/>
          <w:sz w:val="30"/>
        </w:rPr>
      </w:pPr>
      <w:r>
        <w:rPr>
          <w:rFonts w:hint="eastAsia" w:ascii="宋体" w:hAnsi="宋体" w:cs="宋体"/>
          <w:b/>
          <w:bCs/>
          <w:sz w:val="30"/>
        </w:rPr>
        <w:t>乙方：</w:t>
      </w:r>
    </w:p>
    <w:p>
      <w:pPr>
        <w:spacing w:after="160" w:line="480" w:lineRule="auto"/>
        <w:ind w:firstLine="2409" w:firstLineChars="800"/>
        <w:rPr>
          <w:rFonts w:ascii="宋体" w:hAnsi="宋体" w:cs="宋体"/>
          <w:b/>
          <w:bCs/>
          <w:sz w:val="30"/>
        </w:rPr>
      </w:pPr>
    </w:p>
    <w:p>
      <w:pPr>
        <w:spacing w:after="160" w:line="480" w:lineRule="auto"/>
        <w:rPr>
          <w:rFonts w:ascii="宋体" w:hAnsi="宋体" w:cs="宋体"/>
          <w:b/>
          <w:bCs/>
          <w:sz w:val="30"/>
        </w:rPr>
      </w:pPr>
      <w:r>
        <w:rPr>
          <w:rFonts w:hint="eastAsia" w:ascii="宋体" w:hAnsi="宋体" w:cs="宋体"/>
          <w:b/>
          <w:bCs/>
          <w:sz w:val="30"/>
        </w:rPr>
        <w:t>签订日期：    年  月  日</w:t>
      </w:r>
    </w:p>
    <w:p>
      <w:pPr>
        <w:spacing w:after="160" w:line="480" w:lineRule="auto"/>
        <w:rPr>
          <w:rFonts w:ascii="宋体" w:hAnsi="宋体" w:cs="宋体"/>
          <w:b/>
          <w:bCs/>
          <w:sz w:val="30"/>
        </w:rPr>
      </w:pPr>
      <w:r>
        <w:rPr>
          <w:rFonts w:hint="eastAsia" w:ascii="宋体" w:hAnsi="宋体" w:cs="宋体"/>
          <w:b/>
          <w:bCs/>
          <w:sz w:val="30"/>
        </w:rPr>
        <w:t>签约地点：广州市</w:t>
      </w:r>
    </w:p>
    <w:p>
      <w:pPr>
        <w:widowControl/>
        <w:jc w:val="left"/>
        <w:rPr>
          <w:b/>
          <w:sz w:val="28"/>
          <w:szCs w:val="28"/>
        </w:rPr>
      </w:pPr>
      <w:r>
        <w:rPr>
          <w:b/>
          <w:sz w:val="28"/>
          <w:szCs w:val="28"/>
        </w:rPr>
        <w:br w:type="page"/>
      </w:r>
    </w:p>
    <w:p>
      <w:pPr>
        <w:spacing w:before="72"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rPr>
        <w:t xml:space="preserve"> （以下简称“乙方”）就 </w:t>
      </w:r>
      <w:r>
        <w:rPr>
          <w:rFonts w:hint="eastAsia" w:ascii="宋体" w:hAnsi="宋体" w:cs="宋体"/>
          <w:sz w:val="24"/>
          <w:u w:val="single"/>
        </w:rPr>
        <w:t xml:space="preserve"> 2021年广州净水公司污泥活性、菌群丰度及形态学分析</w:t>
      </w:r>
      <w:r>
        <w:rPr>
          <w:rFonts w:hint="eastAsia" w:ascii="宋体" w:hAnsi="宋体" w:cs="宋体"/>
          <w:sz w:val="24"/>
        </w:rPr>
        <w:t>承接工作事宜，遵循平等、自愿、公平和诚实信用的原则，双方协商一致，订立本合同。</w:t>
      </w:r>
    </w:p>
    <w:p>
      <w:pPr>
        <w:pStyle w:val="2"/>
        <w:spacing w:line="360" w:lineRule="auto"/>
        <w:rPr>
          <w:rFonts w:ascii="宋体" w:hAnsi="宋体" w:cs="宋体"/>
          <w:sz w:val="24"/>
        </w:rPr>
      </w:pPr>
      <w:r>
        <w:rPr>
          <w:rFonts w:hint="eastAsia" w:ascii="宋体" w:hAnsi="宋体" w:cs="宋体"/>
          <w:b/>
          <w:bCs/>
          <w:sz w:val="24"/>
        </w:rPr>
        <w:t>第一条</w:t>
      </w:r>
      <w:r>
        <w:rPr>
          <w:rFonts w:hint="eastAsia" w:ascii="宋体" w:hAnsi="宋体" w:cs="宋体"/>
          <w:sz w:val="24"/>
        </w:rPr>
        <w:t xml:space="preserve"> </w:t>
      </w:r>
      <w:r>
        <w:rPr>
          <w:rFonts w:hint="eastAsia" w:ascii="宋体" w:hAnsi="宋体" w:cs="宋体"/>
          <w:b/>
          <w:bCs/>
          <w:sz w:val="24"/>
        </w:rPr>
        <w:t>组成合同的文件及优先顺序</w:t>
      </w:r>
    </w:p>
    <w:p>
      <w:pPr>
        <w:tabs>
          <w:tab w:val="left" w:pos="720"/>
        </w:tabs>
        <w:spacing w:line="360" w:lineRule="auto"/>
        <w:ind w:firstLine="480" w:firstLineChars="200"/>
        <w:rPr>
          <w:rFonts w:cs="宋体" w:asciiTheme="minorEastAsia" w:hAnsiTheme="minorEastAsia"/>
          <w:bCs/>
          <w:sz w:val="24"/>
        </w:rPr>
      </w:pPr>
      <w:r>
        <w:rPr>
          <w:rFonts w:hint="eastAsia" w:cs="宋体" w:asciiTheme="minorEastAsia" w:hAnsiTheme="minorEastAsia"/>
          <w:bCs/>
          <w:sz w:val="24"/>
        </w:rPr>
        <w:t>下列文件</w:t>
      </w:r>
      <w:r>
        <w:rPr>
          <w:rFonts w:hint="eastAsia" w:asciiTheme="minorEastAsia" w:hAnsiTheme="minorEastAsia"/>
          <w:sz w:val="24"/>
        </w:rPr>
        <w:t>（如有）</w:t>
      </w:r>
      <w:r>
        <w:rPr>
          <w:rFonts w:hint="eastAsia" w:cs="宋体" w:asciiTheme="minorEastAsia" w:hAnsiTheme="minorEastAsia"/>
          <w:bCs/>
          <w:sz w:val="24"/>
        </w:rPr>
        <w:t>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发包通知书；</w:t>
      </w:r>
    </w:p>
    <w:p>
      <w:pPr>
        <w:spacing w:line="384" w:lineRule="auto"/>
        <w:ind w:firstLine="482"/>
        <w:rPr>
          <w:rFonts w:ascii="宋体" w:hAnsi="宋体" w:cs="宋体"/>
          <w:bCs/>
          <w:sz w:val="24"/>
        </w:rPr>
      </w:pPr>
      <w:r>
        <w:rPr>
          <w:rFonts w:hint="eastAsia" w:ascii="宋体" w:hAnsi="宋体" w:cs="宋体"/>
          <w:bCs/>
          <w:sz w:val="24"/>
        </w:rPr>
        <w:t>⑷ 询价文件；</w:t>
      </w:r>
    </w:p>
    <w:p>
      <w:pPr>
        <w:spacing w:line="384" w:lineRule="auto"/>
        <w:ind w:firstLine="482"/>
        <w:rPr>
          <w:rFonts w:ascii="宋体" w:hAnsi="宋体" w:cs="宋体"/>
          <w:bCs/>
          <w:sz w:val="24"/>
        </w:rPr>
      </w:pPr>
      <w:r>
        <w:rPr>
          <w:rFonts w:hint="eastAsia" w:ascii="宋体" w:hAnsi="宋体" w:cs="宋体"/>
          <w:bCs/>
          <w:sz w:val="24"/>
        </w:rPr>
        <w:t>⑸ 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 xml:space="preserve">⑺ </w:t>
      </w:r>
      <w:r>
        <w:rPr>
          <w:rFonts w:hint="eastAsia" w:ascii="宋体" w:hAnsi="宋体" w:cs="宋体"/>
          <w:sz w:val="24"/>
        </w:rPr>
        <w:t>工程报价单</w:t>
      </w:r>
      <w:r>
        <w:rPr>
          <w:rFonts w:hint="eastAsia" w:ascii="宋体" w:hAnsi="宋体" w:cs="宋体"/>
          <w:bCs/>
          <w:sz w:val="24"/>
        </w:rPr>
        <w:t>；</w:t>
      </w:r>
    </w:p>
    <w:p>
      <w:pPr>
        <w:spacing w:line="384" w:lineRule="auto"/>
        <w:ind w:firstLine="482"/>
        <w:rPr>
          <w:rFonts w:ascii="宋体" w:hAnsi="宋体" w:cs="宋体"/>
          <w:sz w:val="24"/>
        </w:rPr>
      </w:pPr>
      <w:r>
        <w:rPr>
          <w:rFonts w:hint="eastAsia" w:ascii="宋体" w:hAnsi="宋体" w:cs="宋体"/>
          <w:bCs/>
          <w:sz w:val="24"/>
        </w:rPr>
        <w:t>⑻ 本合同其他附件</w:t>
      </w:r>
      <w:r>
        <w:rPr>
          <w:rFonts w:hint="eastAsia" w:ascii="宋体" w:hAnsi="宋体" w:cs="宋体"/>
          <w:sz w:val="24"/>
        </w:rPr>
        <w:t>；</w:t>
      </w:r>
    </w:p>
    <w:p>
      <w:pPr>
        <w:pStyle w:val="19"/>
        <w:ind w:firstLine="0"/>
        <w:rPr>
          <w:b/>
          <w:sz w:val="28"/>
          <w:szCs w:val="28"/>
        </w:rPr>
      </w:pPr>
      <w:r>
        <w:rPr>
          <w:rFonts w:hint="eastAsia" w:ascii="宋体" w:hAnsi="宋体" w:cs="宋体"/>
          <w:b/>
          <w:sz w:val="24"/>
        </w:rPr>
        <w:t>第二条 委托内容</w:t>
      </w:r>
    </w:p>
    <w:p>
      <w:pPr>
        <w:tabs>
          <w:tab w:val="left" w:pos="720"/>
        </w:tabs>
        <w:spacing w:line="360" w:lineRule="auto"/>
        <w:ind w:firstLine="480" w:firstLineChars="200"/>
        <w:rPr>
          <w:rFonts w:cs="宋体" w:asciiTheme="minorEastAsia" w:hAnsiTheme="minorEastAsia"/>
          <w:bCs/>
          <w:sz w:val="24"/>
        </w:rPr>
      </w:pPr>
      <w:r>
        <w:rPr>
          <w:rFonts w:cs="宋体" w:asciiTheme="minorEastAsia" w:hAnsiTheme="minorEastAsia"/>
          <w:bCs/>
          <w:sz w:val="24"/>
        </w:rPr>
        <w:t>甲方委托</w:t>
      </w:r>
      <w:r>
        <w:rPr>
          <w:rFonts w:hint="eastAsia" w:cs="宋体" w:asciiTheme="minorEastAsia" w:hAnsiTheme="minorEastAsia"/>
          <w:bCs/>
          <w:sz w:val="24"/>
        </w:rPr>
        <w:t>乙</w:t>
      </w:r>
      <w:r>
        <w:rPr>
          <w:rFonts w:cs="宋体" w:asciiTheme="minorEastAsia" w:hAnsiTheme="minorEastAsia"/>
          <w:bCs/>
          <w:sz w:val="24"/>
        </w:rPr>
        <w:t>方承担中试装置内污泥样品的</w:t>
      </w:r>
      <w:r>
        <w:rPr>
          <w:rFonts w:hint="eastAsia" w:cs="宋体" w:asciiTheme="minorEastAsia" w:hAnsiTheme="minorEastAsia"/>
          <w:bCs/>
          <w:sz w:val="24"/>
        </w:rPr>
        <w:t>标的污泥活性、菌群丰度及形态学分析。。</w:t>
      </w:r>
    </w:p>
    <w:p>
      <w:pPr>
        <w:tabs>
          <w:tab w:val="left" w:pos="720"/>
        </w:tabs>
        <w:spacing w:line="360" w:lineRule="auto"/>
        <w:ind w:firstLine="480" w:firstLineChars="200"/>
        <w:rPr>
          <w:rFonts w:cs="宋体" w:asciiTheme="minorEastAsia" w:hAnsiTheme="minorEastAsia"/>
          <w:bCs/>
          <w:sz w:val="24"/>
        </w:rPr>
      </w:pPr>
      <w:r>
        <w:rPr>
          <w:rFonts w:hint="eastAsia" w:cs="宋体" w:asciiTheme="minorEastAsia" w:hAnsiTheme="minorEastAsia"/>
          <w:bCs/>
          <w:sz w:val="24"/>
        </w:rPr>
        <w:t>预计的分析样品数量各项分析指标如下表所示：</w:t>
      </w:r>
    </w:p>
    <w:tbl>
      <w:tblPr>
        <w:tblStyle w:val="21"/>
        <w:tblpPr w:leftFromText="180" w:rightFromText="180" w:vertAnchor="text" w:horzAnchor="page" w:tblpX="1683" w:tblpY="22"/>
        <w:tblW w:w="5076"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1"/>
        <w:gridCol w:w="1756"/>
        <w:gridCol w:w="4212"/>
        <w:gridCol w:w="868"/>
        <w:gridCol w:w="1311"/>
        <w:gridCol w:w="72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8" w:hRule="atLeast"/>
        </w:trPr>
        <w:tc>
          <w:tcPr>
            <w:tcW w:w="438" w:type="pct"/>
          </w:tcPr>
          <w:p>
            <w:pPr>
              <w:jc w:val="center"/>
              <w:rPr>
                <w:rFonts w:ascii="仿宋" w:hAnsi="仿宋" w:eastAsia="仿宋" w:cs="Courier New"/>
                <w:sz w:val="28"/>
                <w:szCs w:val="28"/>
              </w:rPr>
            </w:pPr>
            <w:r>
              <w:rPr>
                <w:rFonts w:ascii="仿宋" w:hAnsi="仿宋" w:eastAsia="仿宋" w:cs="Courier New"/>
                <w:sz w:val="28"/>
                <w:szCs w:val="28"/>
              </w:rPr>
              <w:t>序号</w:t>
            </w:r>
          </w:p>
        </w:tc>
        <w:tc>
          <w:tcPr>
            <w:tcW w:w="903" w:type="pct"/>
            <w:noWrap/>
          </w:tcPr>
          <w:p>
            <w:pPr>
              <w:jc w:val="center"/>
              <w:rPr>
                <w:rFonts w:ascii="仿宋" w:hAnsi="仿宋" w:eastAsia="仿宋" w:cs="Courier New"/>
                <w:sz w:val="28"/>
                <w:szCs w:val="28"/>
              </w:rPr>
            </w:pPr>
            <w:r>
              <w:rPr>
                <w:rFonts w:hint="eastAsia" w:ascii="仿宋" w:hAnsi="仿宋" w:eastAsia="仿宋" w:cs="Courier New"/>
                <w:sz w:val="28"/>
                <w:szCs w:val="28"/>
              </w:rPr>
              <w:t>分析</w:t>
            </w:r>
            <w:r>
              <w:rPr>
                <w:rFonts w:ascii="仿宋" w:hAnsi="仿宋" w:eastAsia="仿宋" w:cs="Courier New"/>
                <w:sz w:val="28"/>
                <w:szCs w:val="28"/>
              </w:rPr>
              <w:t>类别</w:t>
            </w:r>
          </w:p>
        </w:tc>
        <w:tc>
          <w:tcPr>
            <w:tcW w:w="2166" w:type="pct"/>
            <w:noWrap/>
          </w:tcPr>
          <w:p>
            <w:pPr>
              <w:jc w:val="center"/>
              <w:rPr>
                <w:rFonts w:ascii="仿宋" w:hAnsi="仿宋" w:eastAsia="仿宋" w:cs="Courier New"/>
                <w:sz w:val="28"/>
                <w:szCs w:val="28"/>
              </w:rPr>
            </w:pPr>
            <w:r>
              <w:rPr>
                <w:rFonts w:hint="eastAsia" w:ascii="仿宋" w:hAnsi="仿宋" w:eastAsia="仿宋" w:cs="Courier New"/>
                <w:sz w:val="28"/>
                <w:szCs w:val="28"/>
              </w:rPr>
              <w:t>分析</w:t>
            </w:r>
            <w:r>
              <w:rPr>
                <w:rFonts w:ascii="仿宋" w:hAnsi="仿宋" w:eastAsia="仿宋" w:cs="Courier New"/>
                <w:sz w:val="28"/>
                <w:szCs w:val="28"/>
              </w:rPr>
              <w:t>项目</w:t>
            </w:r>
          </w:p>
        </w:tc>
        <w:tc>
          <w:tcPr>
            <w:tcW w:w="446" w:type="pct"/>
            <w:noWrap/>
          </w:tcPr>
          <w:p>
            <w:pPr>
              <w:jc w:val="center"/>
              <w:rPr>
                <w:rFonts w:ascii="仿宋" w:hAnsi="仿宋" w:eastAsia="仿宋" w:cs="Courier New"/>
                <w:sz w:val="28"/>
                <w:szCs w:val="28"/>
              </w:rPr>
            </w:pPr>
            <w:r>
              <w:rPr>
                <w:rFonts w:hint="eastAsia" w:ascii="仿宋" w:hAnsi="仿宋" w:eastAsia="仿宋" w:cs="Courier New"/>
                <w:sz w:val="28"/>
                <w:szCs w:val="28"/>
              </w:rPr>
              <w:t>分析</w:t>
            </w:r>
            <w:r>
              <w:rPr>
                <w:rFonts w:ascii="仿宋" w:hAnsi="仿宋" w:eastAsia="仿宋" w:cs="Courier New"/>
                <w:sz w:val="28"/>
                <w:szCs w:val="28"/>
              </w:rPr>
              <w:t>方法</w:t>
            </w:r>
          </w:p>
        </w:tc>
        <w:tc>
          <w:tcPr>
            <w:tcW w:w="674" w:type="pct"/>
            <w:noWrap/>
          </w:tcPr>
          <w:p>
            <w:pPr>
              <w:jc w:val="center"/>
              <w:rPr>
                <w:rFonts w:ascii="仿宋" w:hAnsi="仿宋" w:eastAsia="仿宋" w:cs="Courier New"/>
                <w:sz w:val="28"/>
                <w:szCs w:val="28"/>
              </w:rPr>
            </w:pPr>
            <w:r>
              <w:rPr>
                <w:rFonts w:ascii="仿宋" w:hAnsi="仿宋" w:eastAsia="仿宋" w:cs="Courier New"/>
                <w:sz w:val="28"/>
                <w:szCs w:val="28"/>
              </w:rPr>
              <w:t>样品数</w:t>
            </w:r>
            <w:r>
              <w:rPr>
                <w:rFonts w:hint="eastAsia" w:ascii="仿宋" w:hAnsi="仿宋" w:eastAsia="仿宋" w:cs="Courier New"/>
                <w:sz w:val="28"/>
                <w:szCs w:val="28"/>
              </w:rPr>
              <w:t>量(</w:t>
            </w:r>
            <w:r>
              <w:rPr>
                <w:rFonts w:ascii="仿宋" w:hAnsi="仿宋" w:eastAsia="仿宋" w:cs="Courier New"/>
                <w:sz w:val="28"/>
                <w:szCs w:val="28"/>
              </w:rPr>
              <w:t>个</w:t>
            </w:r>
            <w:r>
              <w:rPr>
                <w:rFonts w:hint="eastAsia" w:ascii="仿宋" w:hAnsi="仿宋" w:eastAsia="仿宋" w:cs="Courier New"/>
                <w:sz w:val="28"/>
                <w:szCs w:val="28"/>
              </w:rPr>
              <w:t>)</w:t>
            </w:r>
          </w:p>
        </w:tc>
        <w:tc>
          <w:tcPr>
            <w:tcW w:w="373" w:type="pct"/>
          </w:tcPr>
          <w:p>
            <w:pPr>
              <w:jc w:val="center"/>
              <w:rPr>
                <w:rFonts w:ascii="仿宋" w:hAnsi="仿宋" w:eastAsia="仿宋" w:cs="Courier New"/>
                <w:sz w:val="28"/>
                <w:szCs w:val="28"/>
              </w:rPr>
            </w:pPr>
            <w:r>
              <w:rPr>
                <w:rFonts w:hint="eastAsia" w:ascii="仿宋" w:hAnsi="仿宋" w:eastAsia="仿宋" w:cs="Courier New"/>
                <w:sz w:val="28"/>
                <w:szCs w:val="28"/>
              </w:rPr>
              <w:t>单价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4" w:hRule="atLeast"/>
        </w:trPr>
        <w:tc>
          <w:tcPr>
            <w:tcW w:w="438" w:type="pct"/>
          </w:tcPr>
          <w:p>
            <w:pPr>
              <w:jc w:val="center"/>
              <w:rPr>
                <w:rFonts w:ascii="仿宋" w:hAnsi="仿宋" w:eastAsia="仿宋" w:cs="Courier New"/>
                <w:sz w:val="28"/>
                <w:szCs w:val="28"/>
              </w:rPr>
            </w:pPr>
            <w:r>
              <w:rPr>
                <w:rFonts w:ascii="仿宋" w:hAnsi="仿宋" w:eastAsia="仿宋" w:cs="Courier New"/>
                <w:sz w:val="28"/>
                <w:szCs w:val="28"/>
              </w:rPr>
              <w:t>1</w:t>
            </w:r>
          </w:p>
        </w:tc>
        <w:tc>
          <w:tcPr>
            <w:tcW w:w="903" w:type="pct"/>
            <w:vMerge w:val="restart"/>
            <w:noWrap/>
          </w:tcPr>
          <w:p>
            <w:pPr>
              <w:jc w:val="center"/>
              <w:rPr>
                <w:rFonts w:ascii="仿宋" w:hAnsi="仿宋" w:eastAsia="仿宋" w:cs="Courier New"/>
                <w:sz w:val="28"/>
                <w:szCs w:val="28"/>
              </w:rPr>
            </w:pPr>
            <w:r>
              <w:rPr>
                <w:rFonts w:ascii="仿宋" w:hAnsi="仿宋" w:eastAsia="仿宋" w:cs="Courier New"/>
                <w:sz w:val="28"/>
                <w:szCs w:val="28"/>
              </w:rPr>
              <w:t>聚磷菌释磷活性</w:t>
            </w:r>
            <w:r>
              <w:rPr>
                <w:rFonts w:hint="eastAsia" w:ascii="仿宋" w:hAnsi="仿宋" w:eastAsia="仿宋" w:cs="Courier New"/>
                <w:sz w:val="28"/>
                <w:szCs w:val="28"/>
              </w:rPr>
              <w:t>分析</w:t>
            </w:r>
          </w:p>
        </w:tc>
        <w:tc>
          <w:tcPr>
            <w:tcW w:w="2166" w:type="pct"/>
          </w:tcPr>
          <w:p>
            <w:pPr>
              <w:jc w:val="center"/>
              <w:rPr>
                <w:rFonts w:ascii="仿宋" w:hAnsi="仿宋" w:eastAsia="仿宋" w:cs="Courier New"/>
                <w:sz w:val="28"/>
                <w:szCs w:val="28"/>
              </w:rPr>
            </w:pPr>
            <w:r>
              <w:rPr>
                <w:rFonts w:ascii="仿宋" w:hAnsi="仿宋" w:eastAsia="仿宋" w:cs="Courier New"/>
                <w:sz w:val="28"/>
                <w:szCs w:val="28"/>
              </w:rPr>
              <w:t>污泥中聚磷菌和聚糖菌</w:t>
            </w:r>
            <w:r>
              <w:rPr>
                <w:rFonts w:hint="eastAsia" w:ascii="仿宋" w:hAnsi="仿宋" w:eastAsia="仿宋" w:cs="Courier New"/>
                <w:sz w:val="28"/>
                <w:szCs w:val="28"/>
              </w:rPr>
              <w:t>对</w:t>
            </w:r>
            <w:r>
              <w:rPr>
                <w:rFonts w:ascii="仿宋" w:hAnsi="仿宋" w:eastAsia="仿宋" w:cs="Courier New"/>
                <w:sz w:val="28"/>
                <w:szCs w:val="28"/>
              </w:rPr>
              <w:t>乙酸</w:t>
            </w:r>
            <w:r>
              <w:rPr>
                <w:rFonts w:hint="eastAsia" w:ascii="仿宋" w:hAnsi="仿宋" w:eastAsia="仿宋" w:cs="Courier New"/>
                <w:sz w:val="28"/>
                <w:szCs w:val="28"/>
              </w:rPr>
              <w:t>的利用效率及机制分析</w:t>
            </w:r>
          </w:p>
        </w:tc>
        <w:tc>
          <w:tcPr>
            <w:tcW w:w="446" w:type="pct"/>
            <w:vMerge w:val="restart"/>
          </w:tcPr>
          <w:p>
            <w:pPr>
              <w:jc w:val="center"/>
              <w:rPr>
                <w:rFonts w:ascii="仿宋" w:hAnsi="仿宋" w:eastAsia="仿宋" w:cs="Courier New"/>
                <w:sz w:val="28"/>
                <w:szCs w:val="28"/>
              </w:rPr>
            </w:pPr>
            <w:r>
              <w:rPr>
                <w:rFonts w:ascii="仿宋" w:hAnsi="仿宋" w:eastAsia="仿宋" w:cs="Courier New"/>
                <w:sz w:val="28"/>
                <w:szCs w:val="28"/>
              </w:rPr>
              <w:t>批式试验检测</w:t>
            </w:r>
          </w:p>
        </w:tc>
        <w:tc>
          <w:tcPr>
            <w:tcW w:w="674" w:type="pct"/>
            <w:noWrap/>
          </w:tcPr>
          <w:p>
            <w:pPr>
              <w:jc w:val="center"/>
              <w:rPr>
                <w:rFonts w:ascii="仿宋" w:hAnsi="仿宋" w:eastAsia="仿宋" w:cs="Courier New"/>
                <w:sz w:val="28"/>
                <w:szCs w:val="28"/>
              </w:rPr>
            </w:pPr>
            <w:r>
              <w:rPr>
                <w:rFonts w:ascii="仿宋" w:hAnsi="仿宋" w:eastAsia="仿宋" w:cs="Courier New"/>
                <w:sz w:val="28"/>
                <w:szCs w:val="28"/>
              </w:rPr>
              <w:t>20</w:t>
            </w:r>
          </w:p>
        </w:tc>
        <w:tc>
          <w:tcPr>
            <w:tcW w:w="373" w:type="pct"/>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4" w:hRule="atLeast"/>
        </w:trPr>
        <w:tc>
          <w:tcPr>
            <w:tcW w:w="438" w:type="pct"/>
          </w:tcPr>
          <w:p>
            <w:pPr>
              <w:jc w:val="center"/>
              <w:rPr>
                <w:rFonts w:ascii="仿宋" w:hAnsi="仿宋" w:eastAsia="仿宋" w:cs="Courier New"/>
                <w:sz w:val="28"/>
                <w:szCs w:val="28"/>
              </w:rPr>
            </w:pPr>
            <w:r>
              <w:rPr>
                <w:rFonts w:hint="eastAsia" w:ascii="仿宋" w:hAnsi="仿宋" w:eastAsia="仿宋" w:cs="Courier New"/>
                <w:sz w:val="28"/>
                <w:szCs w:val="28"/>
              </w:rPr>
              <w:t>2</w:t>
            </w:r>
          </w:p>
        </w:tc>
        <w:tc>
          <w:tcPr>
            <w:tcW w:w="903" w:type="pct"/>
            <w:vMerge w:val="continue"/>
          </w:tcPr>
          <w:p>
            <w:pPr>
              <w:jc w:val="center"/>
              <w:rPr>
                <w:rFonts w:ascii="仿宋" w:hAnsi="仿宋" w:eastAsia="仿宋" w:cs="Courier New"/>
                <w:sz w:val="28"/>
                <w:szCs w:val="28"/>
              </w:rPr>
            </w:pPr>
          </w:p>
        </w:tc>
        <w:tc>
          <w:tcPr>
            <w:tcW w:w="2166" w:type="pct"/>
          </w:tcPr>
          <w:p>
            <w:pPr>
              <w:jc w:val="center"/>
              <w:rPr>
                <w:rFonts w:ascii="仿宋" w:hAnsi="仿宋" w:eastAsia="仿宋" w:cs="Courier New"/>
                <w:sz w:val="28"/>
                <w:szCs w:val="28"/>
              </w:rPr>
            </w:pPr>
            <w:r>
              <w:rPr>
                <w:rFonts w:ascii="仿宋" w:hAnsi="仿宋" w:eastAsia="仿宋" w:cs="Courier New"/>
                <w:sz w:val="28"/>
                <w:szCs w:val="28"/>
              </w:rPr>
              <w:t>污泥中聚磷菌和聚糖菌</w:t>
            </w:r>
            <w:r>
              <w:rPr>
                <w:rFonts w:hint="eastAsia" w:ascii="仿宋" w:hAnsi="仿宋" w:eastAsia="仿宋" w:cs="Courier New"/>
                <w:sz w:val="28"/>
                <w:szCs w:val="28"/>
              </w:rPr>
              <w:t>对葡萄糖的利用效率及机制分析</w:t>
            </w:r>
          </w:p>
        </w:tc>
        <w:tc>
          <w:tcPr>
            <w:tcW w:w="446" w:type="pct"/>
            <w:vMerge w:val="continue"/>
          </w:tcPr>
          <w:p>
            <w:pPr>
              <w:jc w:val="center"/>
              <w:rPr>
                <w:rFonts w:ascii="仿宋" w:hAnsi="仿宋" w:eastAsia="仿宋" w:cs="Courier New"/>
                <w:sz w:val="28"/>
                <w:szCs w:val="28"/>
              </w:rPr>
            </w:pPr>
          </w:p>
        </w:tc>
        <w:tc>
          <w:tcPr>
            <w:tcW w:w="674" w:type="pct"/>
            <w:noWrap/>
          </w:tcPr>
          <w:p>
            <w:pPr>
              <w:jc w:val="center"/>
              <w:rPr>
                <w:rFonts w:ascii="仿宋" w:hAnsi="仿宋" w:eastAsia="仿宋" w:cs="Courier New"/>
                <w:sz w:val="28"/>
                <w:szCs w:val="28"/>
              </w:rPr>
            </w:pPr>
            <w:r>
              <w:rPr>
                <w:rFonts w:ascii="仿宋" w:hAnsi="仿宋" w:eastAsia="仿宋" w:cs="Courier New"/>
                <w:sz w:val="28"/>
                <w:szCs w:val="28"/>
              </w:rPr>
              <w:t>20</w:t>
            </w:r>
          </w:p>
        </w:tc>
        <w:tc>
          <w:tcPr>
            <w:tcW w:w="373" w:type="pct"/>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7" w:hRule="atLeast"/>
        </w:trPr>
        <w:tc>
          <w:tcPr>
            <w:tcW w:w="438" w:type="pct"/>
          </w:tcPr>
          <w:p>
            <w:pPr>
              <w:jc w:val="center"/>
              <w:rPr>
                <w:rFonts w:ascii="仿宋" w:hAnsi="仿宋" w:eastAsia="仿宋" w:cs="Courier New"/>
                <w:sz w:val="28"/>
                <w:szCs w:val="28"/>
              </w:rPr>
            </w:pPr>
            <w:r>
              <w:rPr>
                <w:rFonts w:hint="eastAsia" w:ascii="仿宋" w:hAnsi="仿宋" w:eastAsia="仿宋" w:cs="Courier New"/>
                <w:sz w:val="28"/>
                <w:szCs w:val="28"/>
              </w:rPr>
              <w:t>3</w:t>
            </w:r>
          </w:p>
        </w:tc>
        <w:tc>
          <w:tcPr>
            <w:tcW w:w="903" w:type="pct"/>
            <w:vMerge w:val="continue"/>
          </w:tcPr>
          <w:p>
            <w:pPr>
              <w:jc w:val="center"/>
              <w:rPr>
                <w:rFonts w:ascii="仿宋" w:hAnsi="仿宋" w:eastAsia="仿宋" w:cs="Courier New"/>
                <w:sz w:val="28"/>
                <w:szCs w:val="28"/>
              </w:rPr>
            </w:pPr>
          </w:p>
        </w:tc>
        <w:tc>
          <w:tcPr>
            <w:tcW w:w="2166" w:type="pct"/>
          </w:tcPr>
          <w:p>
            <w:pPr>
              <w:ind w:firstLine="280" w:firstLineChars="100"/>
              <w:rPr>
                <w:rFonts w:ascii="仿宋" w:hAnsi="仿宋" w:eastAsia="仿宋" w:cs="Courier New"/>
                <w:sz w:val="28"/>
                <w:szCs w:val="28"/>
              </w:rPr>
            </w:pPr>
            <w:r>
              <w:rPr>
                <w:rFonts w:ascii="仿宋" w:hAnsi="仿宋" w:eastAsia="仿宋" w:cs="Courier New"/>
                <w:sz w:val="28"/>
                <w:szCs w:val="28"/>
              </w:rPr>
              <w:t>污泥中聚磷菌和聚糖菌</w:t>
            </w:r>
            <w:r>
              <w:rPr>
                <w:rFonts w:hint="eastAsia" w:ascii="仿宋" w:hAnsi="仿宋" w:eastAsia="仿宋" w:cs="Courier New"/>
                <w:sz w:val="28"/>
                <w:szCs w:val="28"/>
              </w:rPr>
              <w:t>对甲醇、氨基酸利用效率及机制分析</w:t>
            </w:r>
          </w:p>
        </w:tc>
        <w:tc>
          <w:tcPr>
            <w:tcW w:w="446" w:type="pct"/>
            <w:vMerge w:val="continue"/>
          </w:tcPr>
          <w:p>
            <w:pPr>
              <w:jc w:val="center"/>
              <w:rPr>
                <w:rFonts w:ascii="仿宋" w:hAnsi="仿宋" w:eastAsia="仿宋" w:cs="Courier New"/>
                <w:sz w:val="28"/>
                <w:szCs w:val="28"/>
              </w:rPr>
            </w:pPr>
          </w:p>
        </w:tc>
        <w:tc>
          <w:tcPr>
            <w:tcW w:w="674" w:type="pct"/>
            <w:noWrap/>
          </w:tcPr>
          <w:p>
            <w:pPr>
              <w:jc w:val="center"/>
              <w:rPr>
                <w:rFonts w:ascii="仿宋" w:hAnsi="仿宋" w:eastAsia="仿宋" w:cs="Courier New"/>
                <w:sz w:val="28"/>
                <w:szCs w:val="28"/>
              </w:rPr>
            </w:pPr>
            <w:r>
              <w:rPr>
                <w:rFonts w:ascii="仿宋" w:hAnsi="仿宋" w:eastAsia="仿宋" w:cs="Courier New"/>
                <w:sz w:val="28"/>
                <w:szCs w:val="28"/>
              </w:rPr>
              <w:t>20</w:t>
            </w:r>
          </w:p>
        </w:tc>
        <w:tc>
          <w:tcPr>
            <w:tcW w:w="373" w:type="pct"/>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2" w:hRule="atLeast"/>
        </w:trPr>
        <w:tc>
          <w:tcPr>
            <w:tcW w:w="438" w:type="pct"/>
          </w:tcPr>
          <w:p>
            <w:pPr>
              <w:jc w:val="center"/>
              <w:rPr>
                <w:rFonts w:ascii="仿宋" w:hAnsi="仿宋" w:eastAsia="仿宋" w:cs="Courier New"/>
                <w:sz w:val="28"/>
                <w:szCs w:val="28"/>
              </w:rPr>
            </w:pPr>
            <w:r>
              <w:rPr>
                <w:rFonts w:ascii="仿宋" w:hAnsi="仿宋" w:eastAsia="仿宋" w:cs="Courier New"/>
                <w:sz w:val="28"/>
                <w:szCs w:val="28"/>
              </w:rPr>
              <w:t>2</w:t>
            </w:r>
          </w:p>
        </w:tc>
        <w:tc>
          <w:tcPr>
            <w:tcW w:w="903" w:type="pct"/>
            <w:vMerge w:val="restart"/>
            <w:noWrap/>
          </w:tcPr>
          <w:p>
            <w:pPr>
              <w:jc w:val="center"/>
              <w:rPr>
                <w:rFonts w:ascii="仿宋" w:hAnsi="仿宋" w:eastAsia="仿宋" w:cs="Courier New"/>
                <w:sz w:val="28"/>
                <w:szCs w:val="28"/>
              </w:rPr>
            </w:pPr>
            <w:r>
              <w:rPr>
                <w:rFonts w:ascii="仿宋" w:hAnsi="仿宋" w:eastAsia="仿宋" w:cs="Courier New"/>
                <w:sz w:val="28"/>
                <w:szCs w:val="28"/>
              </w:rPr>
              <w:t>菌群形态学分析</w:t>
            </w:r>
          </w:p>
        </w:tc>
        <w:tc>
          <w:tcPr>
            <w:tcW w:w="2166" w:type="pct"/>
          </w:tcPr>
          <w:p>
            <w:pPr>
              <w:jc w:val="center"/>
              <w:rPr>
                <w:rFonts w:ascii="仿宋" w:hAnsi="仿宋" w:eastAsia="仿宋" w:cs="Courier New"/>
                <w:sz w:val="28"/>
                <w:szCs w:val="28"/>
              </w:rPr>
            </w:pPr>
            <w:r>
              <w:rPr>
                <w:rFonts w:ascii="仿宋" w:hAnsi="仿宋" w:eastAsia="仿宋" w:cs="Courier New"/>
                <w:sz w:val="28"/>
                <w:szCs w:val="28"/>
              </w:rPr>
              <w:t>利用特异性探针进行Ca Accumulibacter 属聚磷菌的荧光原位杂交定性及半定量</w:t>
            </w:r>
            <w:r>
              <w:rPr>
                <w:rFonts w:hint="eastAsia" w:ascii="仿宋" w:hAnsi="仿宋" w:eastAsia="仿宋" w:cs="Courier New"/>
                <w:sz w:val="28"/>
                <w:szCs w:val="28"/>
              </w:rPr>
              <w:t>分析</w:t>
            </w:r>
          </w:p>
        </w:tc>
        <w:tc>
          <w:tcPr>
            <w:tcW w:w="446" w:type="pct"/>
            <w:vMerge w:val="restart"/>
          </w:tcPr>
          <w:p>
            <w:pPr>
              <w:jc w:val="center"/>
              <w:rPr>
                <w:rFonts w:ascii="仿宋" w:hAnsi="仿宋" w:eastAsia="仿宋" w:cs="Courier New"/>
                <w:sz w:val="28"/>
                <w:szCs w:val="28"/>
              </w:rPr>
            </w:pPr>
            <w:r>
              <w:rPr>
                <w:rFonts w:ascii="仿宋" w:hAnsi="仿宋" w:eastAsia="仿宋" w:cs="Courier New"/>
                <w:sz w:val="28"/>
                <w:szCs w:val="28"/>
              </w:rPr>
              <w:t>荧光原位杂交</w:t>
            </w:r>
            <w:r>
              <w:rPr>
                <w:rFonts w:hint="eastAsia" w:ascii="仿宋" w:hAnsi="仿宋" w:eastAsia="仿宋" w:cs="Courier New"/>
                <w:sz w:val="28"/>
                <w:szCs w:val="28"/>
              </w:rPr>
              <w:t>技术、</w:t>
            </w:r>
            <w:r>
              <w:rPr>
                <w:rFonts w:ascii="仿宋" w:hAnsi="仿宋" w:eastAsia="仿宋" w:cs="Courier New"/>
                <w:sz w:val="28"/>
                <w:szCs w:val="28"/>
              </w:rPr>
              <w:t xml:space="preserve"> 激光共聚焦显微</w:t>
            </w:r>
            <w:r>
              <w:rPr>
                <w:rFonts w:hint="eastAsia" w:ascii="仿宋" w:hAnsi="仿宋" w:eastAsia="仿宋" w:cs="Courier New"/>
                <w:sz w:val="28"/>
                <w:szCs w:val="28"/>
              </w:rPr>
              <w:t>技术</w:t>
            </w:r>
          </w:p>
        </w:tc>
        <w:tc>
          <w:tcPr>
            <w:tcW w:w="674" w:type="pct"/>
            <w:noWrap/>
          </w:tcPr>
          <w:p>
            <w:pPr>
              <w:jc w:val="center"/>
              <w:rPr>
                <w:rFonts w:ascii="仿宋" w:hAnsi="仿宋" w:eastAsia="仿宋" w:cs="Courier New"/>
                <w:sz w:val="28"/>
                <w:szCs w:val="28"/>
              </w:rPr>
            </w:pPr>
            <w:r>
              <w:rPr>
                <w:rFonts w:ascii="仿宋" w:hAnsi="仿宋" w:eastAsia="仿宋" w:cs="Courier New"/>
                <w:sz w:val="28"/>
                <w:szCs w:val="28"/>
              </w:rPr>
              <w:t>20</w:t>
            </w:r>
          </w:p>
        </w:tc>
        <w:tc>
          <w:tcPr>
            <w:tcW w:w="373" w:type="pct"/>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88" w:hRule="atLeast"/>
        </w:trPr>
        <w:tc>
          <w:tcPr>
            <w:tcW w:w="438" w:type="pct"/>
          </w:tcPr>
          <w:p>
            <w:pPr>
              <w:jc w:val="center"/>
              <w:rPr>
                <w:rFonts w:ascii="仿宋" w:hAnsi="仿宋" w:eastAsia="仿宋" w:cs="Courier New"/>
                <w:sz w:val="28"/>
                <w:szCs w:val="28"/>
              </w:rPr>
            </w:pPr>
            <w:r>
              <w:rPr>
                <w:rFonts w:hint="eastAsia" w:ascii="仿宋" w:hAnsi="仿宋" w:eastAsia="仿宋" w:cs="Courier New"/>
                <w:sz w:val="28"/>
                <w:szCs w:val="28"/>
              </w:rPr>
              <w:t>4</w:t>
            </w:r>
          </w:p>
        </w:tc>
        <w:tc>
          <w:tcPr>
            <w:tcW w:w="903" w:type="pct"/>
            <w:vMerge w:val="continue"/>
          </w:tcPr>
          <w:p>
            <w:pPr>
              <w:jc w:val="center"/>
              <w:rPr>
                <w:rFonts w:ascii="仿宋" w:hAnsi="仿宋" w:eastAsia="仿宋" w:cs="Courier New"/>
                <w:sz w:val="28"/>
                <w:szCs w:val="28"/>
              </w:rPr>
            </w:pPr>
          </w:p>
        </w:tc>
        <w:tc>
          <w:tcPr>
            <w:tcW w:w="2166" w:type="pct"/>
          </w:tcPr>
          <w:p>
            <w:pPr>
              <w:jc w:val="center"/>
              <w:rPr>
                <w:rFonts w:ascii="仿宋" w:hAnsi="仿宋" w:eastAsia="仿宋" w:cs="Courier New"/>
                <w:sz w:val="28"/>
                <w:szCs w:val="28"/>
              </w:rPr>
            </w:pPr>
            <w:r>
              <w:rPr>
                <w:rFonts w:ascii="仿宋" w:hAnsi="仿宋" w:eastAsia="仿宋" w:cs="Courier New"/>
                <w:sz w:val="28"/>
                <w:szCs w:val="28"/>
              </w:rPr>
              <w:t>利用特异性探针进行Ca Competibacter属聚糖菌的荧光原位杂交定性及半定量</w:t>
            </w:r>
            <w:r>
              <w:rPr>
                <w:rFonts w:hint="eastAsia" w:ascii="仿宋" w:hAnsi="仿宋" w:eastAsia="仿宋" w:cs="Courier New"/>
                <w:sz w:val="28"/>
                <w:szCs w:val="28"/>
              </w:rPr>
              <w:t>分析</w:t>
            </w:r>
          </w:p>
        </w:tc>
        <w:tc>
          <w:tcPr>
            <w:tcW w:w="446" w:type="pct"/>
            <w:vMerge w:val="continue"/>
          </w:tcPr>
          <w:p>
            <w:pPr>
              <w:jc w:val="center"/>
              <w:rPr>
                <w:rFonts w:ascii="仿宋" w:hAnsi="仿宋" w:eastAsia="仿宋" w:cs="Courier New"/>
                <w:sz w:val="28"/>
                <w:szCs w:val="28"/>
              </w:rPr>
            </w:pPr>
          </w:p>
        </w:tc>
        <w:tc>
          <w:tcPr>
            <w:tcW w:w="674" w:type="pct"/>
            <w:noWrap/>
          </w:tcPr>
          <w:p>
            <w:pPr>
              <w:jc w:val="center"/>
              <w:rPr>
                <w:rFonts w:ascii="仿宋" w:hAnsi="仿宋" w:eastAsia="仿宋" w:cs="Courier New"/>
                <w:sz w:val="28"/>
                <w:szCs w:val="28"/>
              </w:rPr>
            </w:pPr>
            <w:r>
              <w:rPr>
                <w:rFonts w:ascii="仿宋" w:hAnsi="仿宋" w:eastAsia="仿宋" w:cs="Courier New"/>
                <w:sz w:val="28"/>
                <w:szCs w:val="28"/>
              </w:rPr>
              <w:t>20</w:t>
            </w:r>
          </w:p>
        </w:tc>
        <w:tc>
          <w:tcPr>
            <w:tcW w:w="373" w:type="pct"/>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8" w:hRule="atLeast"/>
        </w:trPr>
        <w:tc>
          <w:tcPr>
            <w:tcW w:w="438" w:type="pct"/>
          </w:tcPr>
          <w:p>
            <w:pPr>
              <w:jc w:val="center"/>
              <w:rPr>
                <w:rFonts w:ascii="仿宋" w:hAnsi="仿宋" w:eastAsia="仿宋" w:cs="Courier New"/>
                <w:sz w:val="28"/>
                <w:szCs w:val="28"/>
              </w:rPr>
            </w:pPr>
            <w:r>
              <w:rPr>
                <w:rFonts w:hint="eastAsia" w:ascii="仿宋" w:hAnsi="仿宋" w:eastAsia="仿宋" w:cs="Courier New"/>
                <w:sz w:val="28"/>
                <w:szCs w:val="28"/>
              </w:rPr>
              <w:t>5</w:t>
            </w:r>
          </w:p>
        </w:tc>
        <w:tc>
          <w:tcPr>
            <w:tcW w:w="903" w:type="pct"/>
            <w:vMerge w:val="continue"/>
          </w:tcPr>
          <w:p>
            <w:pPr>
              <w:jc w:val="center"/>
              <w:rPr>
                <w:rFonts w:ascii="仿宋" w:hAnsi="仿宋" w:eastAsia="仿宋" w:cs="Courier New"/>
                <w:sz w:val="28"/>
                <w:szCs w:val="28"/>
              </w:rPr>
            </w:pPr>
          </w:p>
        </w:tc>
        <w:tc>
          <w:tcPr>
            <w:tcW w:w="2166" w:type="pct"/>
          </w:tcPr>
          <w:p>
            <w:pPr>
              <w:jc w:val="center"/>
              <w:rPr>
                <w:rFonts w:ascii="仿宋" w:hAnsi="仿宋" w:eastAsia="仿宋" w:cs="Courier New"/>
                <w:sz w:val="28"/>
                <w:szCs w:val="28"/>
              </w:rPr>
            </w:pPr>
            <w:r>
              <w:rPr>
                <w:rFonts w:ascii="仿宋" w:hAnsi="仿宋" w:eastAsia="仿宋" w:cs="Courier New"/>
                <w:sz w:val="28"/>
                <w:szCs w:val="28"/>
              </w:rPr>
              <w:t>利用特异性探针进行Tetraspharea属聚磷菌的荧光原位杂交定性及半定量</w:t>
            </w:r>
            <w:r>
              <w:rPr>
                <w:rFonts w:hint="eastAsia" w:ascii="仿宋" w:hAnsi="仿宋" w:eastAsia="仿宋" w:cs="Courier New"/>
                <w:sz w:val="28"/>
                <w:szCs w:val="28"/>
              </w:rPr>
              <w:t>分析</w:t>
            </w:r>
          </w:p>
        </w:tc>
        <w:tc>
          <w:tcPr>
            <w:tcW w:w="446" w:type="pct"/>
            <w:vMerge w:val="continue"/>
          </w:tcPr>
          <w:p>
            <w:pPr>
              <w:jc w:val="center"/>
              <w:rPr>
                <w:rFonts w:ascii="仿宋" w:hAnsi="仿宋" w:eastAsia="仿宋" w:cs="Courier New"/>
                <w:sz w:val="28"/>
                <w:szCs w:val="28"/>
              </w:rPr>
            </w:pPr>
          </w:p>
        </w:tc>
        <w:tc>
          <w:tcPr>
            <w:tcW w:w="674" w:type="pct"/>
            <w:noWrap/>
          </w:tcPr>
          <w:p>
            <w:pPr>
              <w:jc w:val="center"/>
              <w:rPr>
                <w:rFonts w:ascii="仿宋" w:hAnsi="仿宋" w:eastAsia="仿宋" w:cs="Courier New"/>
                <w:sz w:val="28"/>
                <w:szCs w:val="28"/>
              </w:rPr>
            </w:pPr>
            <w:r>
              <w:rPr>
                <w:rFonts w:ascii="仿宋" w:hAnsi="仿宋" w:eastAsia="仿宋" w:cs="Courier New"/>
                <w:sz w:val="28"/>
                <w:szCs w:val="28"/>
              </w:rPr>
              <w:t>20</w:t>
            </w:r>
          </w:p>
        </w:tc>
        <w:tc>
          <w:tcPr>
            <w:tcW w:w="373" w:type="pct"/>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trPr>
        <w:tc>
          <w:tcPr>
            <w:tcW w:w="438" w:type="pct"/>
          </w:tcPr>
          <w:p>
            <w:pPr>
              <w:jc w:val="center"/>
              <w:rPr>
                <w:rFonts w:ascii="仿宋" w:hAnsi="仿宋" w:eastAsia="仿宋" w:cs="Courier New"/>
                <w:sz w:val="28"/>
                <w:szCs w:val="28"/>
              </w:rPr>
            </w:pPr>
            <w:r>
              <w:rPr>
                <w:rFonts w:hint="eastAsia" w:ascii="仿宋" w:hAnsi="仿宋" w:eastAsia="仿宋" w:cs="Courier New"/>
                <w:sz w:val="28"/>
                <w:szCs w:val="28"/>
              </w:rPr>
              <w:t>6</w:t>
            </w:r>
          </w:p>
        </w:tc>
        <w:tc>
          <w:tcPr>
            <w:tcW w:w="903" w:type="pct"/>
            <w:vMerge w:val="continue"/>
          </w:tcPr>
          <w:p>
            <w:pPr>
              <w:jc w:val="center"/>
              <w:rPr>
                <w:rFonts w:ascii="仿宋" w:hAnsi="仿宋" w:eastAsia="仿宋" w:cs="Courier New"/>
                <w:sz w:val="28"/>
                <w:szCs w:val="28"/>
              </w:rPr>
            </w:pPr>
          </w:p>
        </w:tc>
        <w:tc>
          <w:tcPr>
            <w:tcW w:w="2166" w:type="pct"/>
          </w:tcPr>
          <w:p>
            <w:pPr>
              <w:jc w:val="center"/>
              <w:rPr>
                <w:rFonts w:ascii="仿宋" w:hAnsi="仿宋" w:eastAsia="仿宋" w:cs="Courier New"/>
                <w:sz w:val="28"/>
                <w:szCs w:val="28"/>
              </w:rPr>
            </w:pPr>
            <w:r>
              <w:rPr>
                <w:rFonts w:ascii="仿宋" w:hAnsi="仿宋" w:eastAsia="仿宋" w:cs="Courier New"/>
                <w:sz w:val="28"/>
                <w:szCs w:val="28"/>
              </w:rPr>
              <w:t>利用特异性探针进行Defluviicocous属聚磷菌的荧光原位杂交定性及半定量</w:t>
            </w:r>
            <w:r>
              <w:rPr>
                <w:rFonts w:hint="eastAsia" w:ascii="仿宋" w:hAnsi="仿宋" w:eastAsia="仿宋" w:cs="Courier New"/>
                <w:sz w:val="28"/>
                <w:szCs w:val="28"/>
              </w:rPr>
              <w:t>分析</w:t>
            </w:r>
          </w:p>
        </w:tc>
        <w:tc>
          <w:tcPr>
            <w:tcW w:w="446" w:type="pct"/>
            <w:vMerge w:val="continue"/>
          </w:tcPr>
          <w:p>
            <w:pPr>
              <w:jc w:val="center"/>
              <w:rPr>
                <w:rFonts w:ascii="仿宋" w:hAnsi="仿宋" w:eastAsia="仿宋" w:cs="Courier New"/>
                <w:sz w:val="28"/>
                <w:szCs w:val="28"/>
              </w:rPr>
            </w:pPr>
          </w:p>
        </w:tc>
        <w:tc>
          <w:tcPr>
            <w:tcW w:w="674" w:type="pct"/>
            <w:noWrap/>
          </w:tcPr>
          <w:p>
            <w:pPr>
              <w:jc w:val="center"/>
              <w:rPr>
                <w:rFonts w:ascii="仿宋" w:hAnsi="仿宋" w:eastAsia="仿宋" w:cs="Courier New"/>
                <w:sz w:val="28"/>
                <w:szCs w:val="28"/>
              </w:rPr>
            </w:pPr>
            <w:r>
              <w:rPr>
                <w:rFonts w:ascii="仿宋" w:hAnsi="仿宋" w:eastAsia="仿宋" w:cs="Courier New"/>
                <w:sz w:val="28"/>
                <w:szCs w:val="28"/>
              </w:rPr>
              <w:t>20</w:t>
            </w:r>
          </w:p>
        </w:tc>
        <w:tc>
          <w:tcPr>
            <w:tcW w:w="373" w:type="pct"/>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 w:hRule="atLeast"/>
        </w:trPr>
        <w:tc>
          <w:tcPr>
            <w:tcW w:w="438" w:type="pct"/>
          </w:tcPr>
          <w:p>
            <w:pPr>
              <w:jc w:val="center"/>
              <w:rPr>
                <w:rFonts w:ascii="仿宋" w:hAnsi="仿宋" w:eastAsia="仿宋" w:cs="Courier New"/>
                <w:sz w:val="28"/>
                <w:szCs w:val="28"/>
              </w:rPr>
            </w:pPr>
            <w:r>
              <w:rPr>
                <w:rFonts w:hint="eastAsia" w:ascii="仿宋" w:hAnsi="仿宋" w:eastAsia="仿宋" w:cs="Courier New"/>
                <w:sz w:val="28"/>
                <w:szCs w:val="28"/>
              </w:rPr>
              <w:t>7</w:t>
            </w:r>
          </w:p>
        </w:tc>
        <w:tc>
          <w:tcPr>
            <w:tcW w:w="903" w:type="pct"/>
            <w:vMerge w:val="continue"/>
          </w:tcPr>
          <w:p>
            <w:pPr>
              <w:jc w:val="center"/>
              <w:rPr>
                <w:rFonts w:ascii="仿宋" w:hAnsi="仿宋" w:eastAsia="仿宋" w:cs="Courier New"/>
                <w:sz w:val="28"/>
                <w:szCs w:val="28"/>
              </w:rPr>
            </w:pPr>
          </w:p>
        </w:tc>
        <w:tc>
          <w:tcPr>
            <w:tcW w:w="2166" w:type="pct"/>
          </w:tcPr>
          <w:p>
            <w:pPr>
              <w:jc w:val="center"/>
              <w:rPr>
                <w:rFonts w:ascii="仿宋" w:hAnsi="仿宋" w:eastAsia="仿宋" w:cs="Courier New"/>
                <w:sz w:val="28"/>
                <w:szCs w:val="28"/>
              </w:rPr>
            </w:pPr>
            <w:r>
              <w:rPr>
                <w:rFonts w:ascii="仿宋" w:hAnsi="仿宋" w:eastAsia="仿宋" w:cs="Courier New"/>
                <w:sz w:val="28"/>
                <w:szCs w:val="28"/>
              </w:rPr>
              <w:t>利用总细菌通用探针进行总细菌的荧光原位杂交定性及半定量</w:t>
            </w:r>
            <w:r>
              <w:rPr>
                <w:rFonts w:hint="eastAsia" w:ascii="仿宋" w:hAnsi="仿宋" w:eastAsia="仿宋" w:cs="Courier New"/>
                <w:sz w:val="28"/>
                <w:szCs w:val="28"/>
              </w:rPr>
              <w:t>分析</w:t>
            </w:r>
          </w:p>
        </w:tc>
        <w:tc>
          <w:tcPr>
            <w:tcW w:w="446" w:type="pct"/>
            <w:vMerge w:val="continue"/>
          </w:tcPr>
          <w:p>
            <w:pPr>
              <w:jc w:val="center"/>
              <w:rPr>
                <w:rFonts w:ascii="仿宋" w:hAnsi="仿宋" w:eastAsia="仿宋" w:cs="Courier New"/>
                <w:sz w:val="28"/>
                <w:szCs w:val="28"/>
              </w:rPr>
            </w:pPr>
          </w:p>
        </w:tc>
        <w:tc>
          <w:tcPr>
            <w:tcW w:w="674" w:type="pct"/>
            <w:noWrap/>
          </w:tcPr>
          <w:p>
            <w:pPr>
              <w:jc w:val="center"/>
              <w:rPr>
                <w:rFonts w:ascii="仿宋" w:hAnsi="仿宋" w:eastAsia="仿宋" w:cs="Courier New"/>
                <w:sz w:val="28"/>
                <w:szCs w:val="28"/>
              </w:rPr>
            </w:pPr>
            <w:r>
              <w:rPr>
                <w:rFonts w:ascii="仿宋" w:hAnsi="仿宋" w:eastAsia="仿宋" w:cs="Courier New"/>
                <w:sz w:val="28"/>
                <w:szCs w:val="28"/>
              </w:rPr>
              <w:t>20</w:t>
            </w:r>
          </w:p>
        </w:tc>
        <w:tc>
          <w:tcPr>
            <w:tcW w:w="373" w:type="pct"/>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7" w:hRule="atLeast"/>
        </w:trPr>
        <w:tc>
          <w:tcPr>
            <w:tcW w:w="438" w:type="pct"/>
          </w:tcPr>
          <w:p>
            <w:pPr>
              <w:jc w:val="center"/>
              <w:rPr>
                <w:rFonts w:ascii="仿宋" w:hAnsi="仿宋" w:eastAsia="仿宋" w:cs="Courier New"/>
                <w:sz w:val="28"/>
                <w:szCs w:val="28"/>
              </w:rPr>
            </w:pPr>
            <w:r>
              <w:rPr>
                <w:rFonts w:hint="eastAsia" w:ascii="仿宋" w:hAnsi="仿宋" w:eastAsia="仿宋" w:cs="Courier New"/>
                <w:sz w:val="28"/>
                <w:szCs w:val="28"/>
              </w:rPr>
              <w:t>8</w:t>
            </w:r>
          </w:p>
        </w:tc>
        <w:tc>
          <w:tcPr>
            <w:tcW w:w="903" w:type="pct"/>
            <w:noWrap/>
          </w:tcPr>
          <w:p>
            <w:pPr>
              <w:jc w:val="center"/>
              <w:rPr>
                <w:rFonts w:ascii="仿宋" w:hAnsi="仿宋" w:eastAsia="仿宋" w:cs="Courier New"/>
                <w:sz w:val="28"/>
                <w:szCs w:val="28"/>
              </w:rPr>
            </w:pPr>
            <w:r>
              <w:rPr>
                <w:rFonts w:ascii="仿宋" w:hAnsi="仿宋" w:eastAsia="仿宋" w:cs="Courier New"/>
                <w:sz w:val="28"/>
                <w:szCs w:val="28"/>
              </w:rPr>
              <w:t>微生物种群结构</w:t>
            </w:r>
          </w:p>
        </w:tc>
        <w:tc>
          <w:tcPr>
            <w:tcW w:w="2166" w:type="pct"/>
          </w:tcPr>
          <w:p>
            <w:pPr>
              <w:jc w:val="center"/>
              <w:rPr>
                <w:rFonts w:ascii="仿宋" w:hAnsi="仿宋" w:eastAsia="仿宋" w:cs="Courier New"/>
                <w:sz w:val="28"/>
                <w:szCs w:val="28"/>
              </w:rPr>
            </w:pPr>
            <w:r>
              <w:rPr>
                <w:rFonts w:ascii="仿宋" w:hAnsi="仿宋" w:eastAsia="仿宋" w:cs="Courier New"/>
                <w:sz w:val="28"/>
                <w:szCs w:val="28"/>
              </w:rPr>
              <w:t>16S rRNA基因高通量测序及数据分析</w:t>
            </w:r>
          </w:p>
        </w:tc>
        <w:tc>
          <w:tcPr>
            <w:tcW w:w="446" w:type="pct"/>
          </w:tcPr>
          <w:p>
            <w:pPr>
              <w:jc w:val="center"/>
              <w:rPr>
                <w:rFonts w:ascii="仿宋" w:hAnsi="仿宋" w:eastAsia="仿宋" w:cs="Courier New"/>
                <w:sz w:val="28"/>
                <w:szCs w:val="28"/>
              </w:rPr>
            </w:pPr>
            <w:r>
              <w:rPr>
                <w:rFonts w:ascii="仿宋" w:hAnsi="仿宋" w:eastAsia="仿宋" w:cs="Courier New"/>
                <w:sz w:val="28"/>
                <w:szCs w:val="28"/>
              </w:rPr>
              <w:t>Mi-seq</w:t>
            </w:r>
          </w:p>
        </w:tc>
        <w:tc>
          <w:tcPr>
            <w:tcW w:w="674" w:type="pct"/>
            <w:noWrap/>
          </w:tcPr>
          <w:p>
            <w:pPr>
              <w:jc w:val="center"/>
              <w:rPr>
                <w:rFonts w:ascii="仿宋" w:hAnsi="仿宋" w:eastAsia="仿宋" w:cs="Courier New"/>
                <w:sz w:val="28"/>
                <w:szCs w:val="28"/>
              </w:rPr>
            </w:pPr>
            <w:r>
              <w:rPr>
                <w:rFonts w:ascii="仿宋" w:hAnsi="仿宋" w:eastAsia="仿宋" w:cs="Courier New"/>
                <w:sz w:val="28"/>
                <w:szCs w:val="28"/>
              </w:rPr>
              <w:t>30</w:t>
            </w:r>
          </w:p>
        </w:tc>
        <w:tc>
          <w:tcPr>
            <w:tcW w:w="373" w:type="pct"/>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9" w:hRule="atLeast"/>
        </w:trPr>
        <w:tc>
          <w:tcPr>
            <w:tcW w:w="438" w:type="pct"/>
          </w:tcPr>
          <w:p>
            <w:pPr>
              <w:jc w:val="center"/>
              <w:rPr>
                <w:rFonts w:ascii="仿宋" w:hAnsi="仿宋" w:eastAsia="仿宋" w:cs="Courier New"/>
                <w:sz w:val="28"/>
                <w:szCs w:val="28"/>
              </w:rPr>
            </w:pPr>
            <w:r>
              <w:rPr>
                <w:rFonts w:hint="eastAsia" w:ascii="仿宋" w:hAnsi="仿宋" w:eastAsia="仿宋" w:cs="Courier New"/>
                <w:sz w:val="28"/>
                <w:szCs w:val="28"/>
              </w:rPr>
              <w:t>9</w:t>
            </w:r>
          </w:p>
        </w:tc>
        <w:tc>
          <w:tcPr>
            <w:tcW w:w="903" w:type="pct"/>
            <w:noWrap/>
          </w:tcPr>
          <w:p>
            <w:pPr>
              <w:jc w:val="center"/>
              <w:rPr>
                <w:rFonts w:ascii="仿宋" w:hAnsi="仿宋" w:eastAsia="仿宋" w:cs="Courier New"/>
                <w:sz w:val="28"/>
                <w:szCs w:val="28"/>
              </w:rPr>
            </w:pPr>
            <w:r>
              <w:rPr>
                <w:rFonts w:ascii="仿宋" w:hAnsi="仿宋" w:eastAsia="仿宋" w:cs="Courier New"/>
                <w:sz w:val="28"/>
                <w:szCs w:val="28"/>
              </w:rPr>
              <w:t>功能基因丰度</w:t>
            </w:r>
          </w:p>
        </w:tc>
        <w:tc>
          <w:tcPr>
            <w:tcW w:w="2166" w:type="pct"/>
          </w:tcPr>
          <w:p>
            <w:pPr>
              <w:jc w:val="center"/>
              <w:rPr>
                <w:rFonts w:ascii="仿宋" w:hAnsi="仿宋" w:eastAsia="仿宋" w:cs="Courier New"/>
                <w:sz w:val="28"/>
                <w:szCs w:val="28"/>
              </w:rPr>
            </w:pPr>
            <w:r>
              <w:rPr>
                <w:rFonts w:ascii="仿宋" w:hAnsi="仿宋" w:eastAsia="仿宋" w:cs="Courier New"/>
                <w:sz w:val="28"/>
                <w:szCs w:val="28"/>
              </w:rPr>
              <w:t>宏基因组测序及数据分析</w:t>
            </w:r>
          </w:p>
        </w:tc>
        <w:tc>
          <w:tcPr>
            <w:tcW w:w="446" w:type="pct"/>
          </w:tcPr>
          <w:p>
            <w:pPr>
              <w:jc w:val="center"/>
              <w:rPr>
                <w:rFonts w:ascii="仿宋" w:hAnsi="仿宋" w:eastAsia="仿宋" w:cs="Courier New"/>
                <w:sz w:val="28"/>
                <w:szCs w:val="28"/>
              </w:rPr>
            </w:pPr>
            <w:r>
              <w:rPr>
                <w:rFonts w:ascii="仿宋" w:hAnsi="仿宋" w:eastAsia="仿宋" w:cs="Courier New"/>
                <w:sz w:val="28"/>
                <w:szCs w:val="28"/>
              </w:rPr>
              <w:t>Hi-seq</w:t>
            </w:r>
          </w:p>
        </w:tc>
        <w:tc>
          <w:tcPr>
            <w:tcW w:w="674" w:type="pct"/>
            <w:noWrap/>
          </w:tcPr>
          <w:p>
            <w:pPr>
              <w:jc w:val="center"/>
              <w:rPr>
                <w:rFonts w:ascii="仿宋" w:hAnsi="仿宋" w:eastAsia="仿宋" w:cs="Courier New"/>
                <w:sz w:val="28"/>
                <w:szCs w:val="28"/>
              </w:rPr>
            </w:pPr>
            <w:r>
              <w:rPr>
                <w:rFonts w:ascii="仿宋" w:hAnsi="仿宋" w:eastAsia="仿宋" w:cs="Courier New"/>
                <w:sz w:val="28"/>
                <w:szCs w:val="28"/>
              </w:rPr>
              <w:t>5</w:t>
            </w:r>
          </w:p>
        </w:tc>
        <w:tc>
          <w:tcPr>
            <w:tcW w:w="373" w:type="pct"/>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8" w:hRule="atLeast"/>
        </w:trPr>
        <w:tc>
          <w:tcPr>
            <w:tcW w:w="438" w:type="pct"/>
          </w:tcPr>
          <w:p>
            <w:pPr>
              <w:jc w:val="center"/>
              <w:rPr>
                <w:rFonts w:ascii="仿宋" w:hAnsi="仿宋" w:eastAsia="仿宋" w:cs="Courier New"/>
                <w:sz w:val="28"/>
                <w:szCs w:val="28"/>
              </w:rPr>
            </w:pPr>
            <w:r>
              <w:rPr>
                <w:rFonts w:hint="eastAsia" w:ascii="仿宋" w:hAnsi="仿宋" w:eastAsia="仿宋" w:cs="Courier New"/>
                <w:sz w:val="28"/>
                <w:szCs w:val="28"/>
              </w:rPr>
              <w:t>1</w:t>
            </w:r>
            <w:r>
              <w:rPr>
                <w:rFonts w:ascii="仿宋" w:hAnsi="仿宋" w:eastAsia="仿宋" w:cs="Courier New"/>
                <w:sz w:val="28"/>
                <w:szCs w:val="28"/>
              </w:rPr>
              <w:t>0</w:t>
            </w:r>
          </w:p>
        </w:tc>
        <w:tc>
          <w:tcPr>
            <w:tcW w:w="903" w:type="pct"/>
            <w:noWrap/>
          </w:tcPr>
          <w:p>
            <w:pPr>
              <w:jc w:val="center"/>
              <w:rPr>
                <w:rFonts w:ascii="仿宋" w:hAnsi="仿宋" w:eastAsia="仿宋" w:cs="Courier New"/>
                <w:sz w:val="28"/>
                <w:szCs w:val="28"/>
              </w:rPr>
            </w:pPr>
            <w:r>
              <w:rPr>
                <w:rFonts w:ascii="仿宋" w:hAnsi="仿宋" w:eastAsia="仿宋" w:cs="Courier New"/>
                <w:sz w:val="28"/>
                <w:szCs w:val="28"/>
              </w:rPr>
              <w:t>基因表达活性</w:t>
            </w:r>
          </w:p>
        </w:tc>
        <w:tc>
          <w:tcPr>
            <w:tcW w:w="2166" w:type="pct"/>
            <w:noWrap/>
          </w:tcPr>
          <w:p>
            <w:pPr>
              <w:jc w:val="center"/>
              <w:rPr>
                <w:rFonts w:ascii="仿宋" w:hAnsi="仿宋" w:eastAsia="仿宋" w:cs="Courier New"/>
                <w:sz w:val="28"/>
                <w:szCs w:val="28"/>
              </w:rPr>
            </w:pPr>
            <w:r>
              <w:rPr>
                <w:rFonts w:ascii="仿宋" w:hAnsi="仿宋" w:eastAsia="仿宋" w:cs="Courier New"/>
                <w:sz w:val="28"/>
                <w:szCs w:val="28"/>
              </w:rPr>
              <w:t>宏转录组测序分析</w:t>
            </w:r>
          </w:p>
        </w:tc>
        <w:tc>
          <w:tcPr>
            <w:tcW w:w="446" w:type="pct"/>
            <w:noWrap/>
          </w:tcPr>
          <w:p>
            <w:pPr>
              <w:jc w:val="center"/>
              <w:rPr>
                <w:rFonts w:ascii="仿宋" w:hAnsi="仿宋" w:eastAsia="仿宋" w:cs="Courier New"/>
                <w:sz w:val="28"/>
                <w:szCs w:val="28"/>
              </w:rPr>
            </w:pPr>
            <w:r>
              <w:rPr>
                <w:rFonts w:ascii="仿宋" w:hAnsi="仿宋" w:eastAsia="仿宋" w:cs="Courier New"/>
                <w:sz w:val="28"/>
                <w:szCs w:val="28"/>
              </w:rPr>
              <w:t>RNA-seq</w:t>
            </w:r>
          </w:p>
        </w:tc>
        <w:tc>
          <w:tcPr>
            <w:tcW w:w="674" w:type="pct"/>
            <w:noWrap/>
          </w:tcPr>
          <w:p>
            <w:pPr>
              <w:jc w:val="center"/>
              <w:rPr>
                <w:rFonts w:ascii="仿宋" w:hAnsi="仿宋" w:eastAsia="仿宋" w:cs="Courier New"/>
                <w:sz w:val="28"/>
                <w:szCs w:val="28"/>
              </w:rPr>
            </w:pPr>
            <w:r>
              <w:rPr>
                <w:rFonts w:ascii="仿宋" w:hAnsi="仿宋" w:eastAsia="仿宋" w:cs="Courier New"/>
                <w:sz w:val="28"/>
                <w:szCs w:val="28"/>
              </w:rPr>
              <w:t>5</w:t>
            </w:r>
          </w:p>
        </w:tc>
        <w:tc>
          <w:tcPr>
            <w:tcW w:w="373" w:type="pct"/>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9" w:hRule="atLeast"/>
        </w:trPr>
        <w:tc>
          <w:tcPr>
            <w:tcW w:w="4627" w:type="pct"/>
            <w:gridSpan w:val="5"/>
          </w:tcPr>
          <w:p>
            <w:pPr>
              <w:jc w:val="center"/>
              <w:rPr>
                <w:rFonts w:ascii="仿宋" w:hAnsi="仿宋" w:eastAsia="仿宋" w:cs="Courier New"/>
                <w:sz w:val="28"/>
                <w:szCs w:val="28"/>
              </w:rPr>
            </w:pPr>
            <w:r>
              <w:rPr>
                <w:rFonts w:hint="eastAsia" w:ascii="仿宋" w:hAnsi="仿宋" w:eastAsia="仿宋" w:cs="Courier New"/>
                <w:sz w:val="28"/>
                <w:szCs w:val="28"/>
              </w:rPr>
              <w:t>总价</w:t>
            </w:r>
          </w:p>
        </w:tc>
        <w:tc>
          <w:tcPr>
            <w:tcW w:w="373" w:type="pct"/>
          </w:tcPr>
          <w:p>
            <w:pPr>
              <w:jc w:val="center"/>
              <w:rPr>
                <w:rFonts w:ascii="仿宋" w:hAnsi="仿宋" w:eastAsia="仿宋" w:cs="Courier New"/>
                <w:sz w:val="28"/>
                <w:szCs w:val="28"/>
              </w:rPr>
            </w:pPr>
          </w:p>
        </w:tc>
      </w:tr>
    </w:tbl>
    <w:p>
      <w:pPr>
        <w:pStyle w:val="7"/>
        <w:spacing w:line="360" w:lineRule="auto"/>
        <w:rPr>
          <w:sz w:val="24"/>
        </w:rPr>
      </w:pPr>
    </w:p>
    <w:p>
      <w:pPr>
        <w:pStyle w:val="7"/>
        <w:spacing w:line="360" w:lineRule="auto"/>
        <w:ind w:firstLine="480" w:firstLineChars="200"/>
        <w:rPr>
          <w:sz w:val="24"/>
        </w:rPr>
      </w:pPr>
      <w:r>
        <w:rPr>
          <w:rFonts w:hint="eastAsia"/>
          <w:sz w:val="24"/>
        </w:rPr>
        <w:t>采样后，根据实际采样量进行结算</w:t>
      </w:r>
    </w:p>
    <w:p>
      <w:pPr>
        <w:pStyle w:val="19"/>
        <w:rPr>
          <w:rFonts w:ascii="宋体" w:hAnsi="宋体"/>
          <w:b/>
          <w:sz w:val="24"/>
        </w:rPr>
      </w:pPr>
      <w:r>
        <w:rPr>
          <w:rFonts w:hint="eastAsia" w:ascii="宋体" w:hAnsi="宋体" w:cs="宋体"/>
          <w:b/>
          <w:sz w:val="24"/>
        </w:rPr>
        <w:t>第三条</w:t>
      </w:r>
      <w:r>
        <w:rPr>
          <w:rFonts w:ascii="宋体" w:hAnsi="宋体"/>
          <w:b/>
          <w:sz w:val="24"/>
        </w:rPr>
        <w:t xml:space="preserve">  </w:t>
      </w:r>
      <w:r>
        <w:rPr>
          <w:rFonts w:hint="eastAsia" w:ascii="宋体" w:hAnsi="宋体"/>
          <w:b/>
          <w:sz w:val="24"/>
        </w:rPr>
        <w:t>质量保证</w:t>
      </w:r>
    </w:p>
    <w:p>
      <w:pPr>
        <w:pStyle w:val="8"/>
        <w:spacing w:line="360" w:lineRule="auto"/>
        <w:ind w:firstLine="480" w:firstLineChars="200"/>
        <w:rPr>
          <w:sz w:val="24"/>
        </w:rPr>
      </w:pPr>
      <w:r>
        <w:rPr>
          <w:sz w:val="24"/>
        </w:rPr>
        <w:t>3.1、</w:t>
      </w:r>
      <w:r>
        <w:rPr>
          <w:rFonts w:hint="eastAsia"/>
          <w:sz w:val="24"/>
        </w:rPr>
        <w:t>乙方必须按照甲方指定的技术方向制定检测和分析计划。检测所需人员、设备、工具、仪器、物料等符合检测规范要求。进入甲方场地检测分析时，需遵循甲方安全生产管理规定。进入甲方场期间必须做好防护措施。进入甲方场的人员由乙方自行对工作人员进行管理，针对可能出现的任何风险及问题，需自行承担相关责任</w:t>
      </w:r>
    </w:p>
    <w:p>
      <w:pPr>
        <w:pStyle w:val="8"/>
        <w:spacing w:line="360" w:lineRule="auto"/>
        <w:ind w:firstLine="480" w:firstLineChars="200"/>
        <w:rPr>
          <w:sz w:val="24"/>
        </w:rPr>
      </w:pPr>
      <w:r>
        <w:rPr>
          <w:sz w:val="24"/>
        </w:rPr>
        <w:t>3.2</w:t>
      </w:r>
      <w:r>
        <w:rPr>
          <w:rFonts w:hint="eastAsia"/>
          <w:sz w:val="24"/>
        </w:rPr>
        <w:t>、乙方需具有</w:t>
      </w:r>
      <w:bookmarkStart w:id="14" w:name="_Hlk86666533"/>
      <w:r>
        <w:rPr>
          <w:rFonts w:hint="eastAsia"/>
          <w:sz w:val="24"/>
        </w:rPr>
        <w:t>“1、对污泥中聚磷菌和聚糖菌碳源利用效率胞内聚合物（PHA糖原等）的变化特征与摄取的生物能量学机制进行分析；2、对污泥中聚磷菌使用特异性探针进行荧光原位杂交特异性分析；3、对微生物中种群结构、基因丰度、基因表达活性等进行高通量测序</w:t>
      </w:r>
      <w:bookmarkEnd w:id="14"/>
      <w:r>
        <w:rPr>
          <w:rFonts w:hint="eastAsia"/>
          <w:sz w:val="24"/>
        </w:rPr>
        <w:t>”的能力。针对分析检测中可能出现的任何风险及问题，需自行承担相关责任。若发现乙方无分析能力的，甲方有权立即终止合同，并要求乙方赔偿甲方损失。</w:t>
      </w:r>
    </w:p>
    <w:p>
      <w:pPr>
        <w:pStyle w:val="8"/>
        <w:spacing w:line="360" w:lineRule="auto"/>
        <w:ind w:firstLine="480" w:firstLineChars="200"/>
        <w:rPr>
          <w:sz w:val="24"/>
        </w:rPr>
      </w:pPr>
      <w:r>
        <w:rPr>
          <w:sz w:val="24"/>
        </w:rPr>
        <w:t>3.3</w:t>
      </w:r>
      <w:r>
        <w:rPr>
          <w:rFonts w:hint="eastAsia"/>
          <w:sz w:val="24"/>
        </w:rPr>
        <w:t>、乙</w:t>
      </w:r>
      <w:r>
        <w:rPr>
          <w:sz w:val="24"/>
        </w:rPr>
        <w:t>方</w:t>
      </w:r>
      <w:r>
        <w:rPr>
          <w:rFonts w:hint="eastAsia"/>
          <w:sz w:val="24"/>
        </w:rPr>
        <w:t>分析</w:t>
      </w:r>
      <w:r>
        <w:rPr>
          <w:sz w:val="24"/>
        </w:rPr>
        <w:t>检测的过程</w:t>
      </w:r>
      <w:r>
        <w:rPr>
          <w:rFonts w:hint="eastAsia"/>
          <w:sz w:val="24"/>
        </w:rPr>
        <w:t>应</w:t>
      </w:r>
      <w:r>
        <w:rPr>
          <w:sz w:val="24"/>
        </w:rPr>
        <w:t>严格遵守国家相关法律法规</w:t>
      </w:r>
      <w:r>
        <w:rPr>
          <w:rFonts w:hint="eastAsia"/>
          <w:sz w:val="24"/>
        </w:rPr>
        <w:t>及</w:t>
      </w:r>
      <w:r>
        <w:rPr>
          <w:sz w:val="24"/>
        </w:rPr>
        <w:t>行业相关技术要求和规范；</w:t>
      </w:r>
      <w:r>
        <w:rPr>
          <w:rFonts w:hint="eastAsia"/>
          <w:sz w:val="24"/>
        </w:rPr>
        <w:t>检测结果必须客观独立，不受主观因素影响。</w:t>
      </w:r>
      <w:r>
        <w:rPr>
          <w:sz w:val="24"/>
        </w:rPr>
        <w:t xml:space="preserve"> </w:t>
      </w:r>
    </w:p>
    <w:p>
      <w:pPr>
        <w:pStyle w:val="8"/>
        <w:spacing w:line="360" w:lineRule="auto"/>
        <w:ind w:firstLine="480" w:firstLineChars="200"/>
        <w:rPr>
          <w:sz w:val="24"/>
        </w:rPr>
      </w:pPr>
      <w:r>
        <w:rPr>
          <w:sz w:val="24"/>
        </w:rPr>
        <w:t>3.4、</w:t>
      </w:r>
      <w:r>
        <w:rPr>
          <w:rFonts w:hint="eastAsia" w:ascii="宋体" w:hAnsi="宋体"/>
          <w:bCs/>
          <w:sz w:val="24"/>
        </w:rPr>
        <w:t>若原样品在有效期内且甲方明确要求重检，乙方免费安排重新检测。</w:t>
      </w:r>
    </w:p>
    <w:p>
      <w:pPr>
        <w:pStyle w:val="8"/>
        <w:spacing w:line="360" w:lineRule="auto"/>
        <w:rPr>
          <w:b/>
          <w:sz w:val="28"/>
          <w:szCs w:val="28"/>
        </w:rPr>
      </w:pPr>
      <w:r>
        <w:rPr>
          <w:rFonts w:hint="eastAsia" w:ascii="宋体" w:hAnsi="宋体" w:cs="宋体"/>
          <w:b/>
          <w:sz w:val="24"/>
        </w:rPr>
        <w:t xml:space="preserve">第四条 </w:t>
      </w:r>
      <w:r>
        <w:rPr>
          <w:rFonts w:ascii="宋体" w:hAnsi="宋体" w:cs="宋体"/>
          <w:b/>
          <w:sz w:val="24"/>
        </w:rPr>
        <w:t>经费核算及支付</w:t>
      </w:r>
      <w:r>
        <w:rPr>
          <w:rFonts w:hint="eastAsia" w:ascii="宋体" w:hAnsi="宋体" w:cs="宋体"/>
          <w:b/>
          <w:sz w:val="24"/>
        </w:rPr>
        <w:t>条件</w:t>
      </w:r>
    </w:p>
    <w:p>
      <w:pPr>
        <w:pStyle w:val="8"/>
        <w:spacing w:line="360" w:lineRule="auto"/>
        <w:ind w:firstLine="480" w:firstLineChars="200"/>
        <w:rPr>
          <w:sz w:val="24"/>
        </w:rPr>
      </w:pPr>
      <w:r>
        <w:rPr>
          <w:rFonts w:hint="eastAsia"/>
          <w:sz w:val="24"/>
        </w:rPr>
        <w:t>4</w:t>
      </w:r>
      <w:r>
        <w:rPr>
          <w:sz w:val="24"/>
        </w:rPr>
        <w:t>.1本合同的费用已包含样品</w:t>
      </w:r>
      <w:r>
        <w:rPr>
          <w:rFonts w:hint="eastAsia"/>
          <w:sz w:val="24"/>
        </w:rPr>
        <w:t>包括了分析所需设备、人员、工具、仪器、物料、运输保存、复测、报告出具等的全部费用</w:t>
      </w:r>
    </w:p>
    <w:p>
      <w:pPr>
        <w:pStyle w:val="8"/>
        <w:spacing w:line="360" w:lineRule="auto"/>
        <w:ind w:firstLine="480" w:firstLineChars="200"/>
        <w:rPr>
          <w:sz w:val="24"/>
          <w:u w:val="none"/>
        </w:rPr>
      </w:pPr>
      <w:bookmarkStart w:id="15" w:name="_Hlk55980940"/>
      <w:r>
        <w:rPr>
          <w:rFonts w:hint="eastAsia"/>
          <w:sz w:val="24"/>
        </w:rPr>
        <w:t>4</w:t>
      </w:r>
      <w:r>
        <w:rPr>
          <w:sz w:val="24"/>
        </w:rPr>
        <w:t>.2</w:t>
      </w:r>
      <w:r>
        <w:rPr>
          <w:rFonts w:hint="eastAsia"/>
          <w:sz w:val="24"/>
        </w:rPr>
        <w:t>分析</w:t>
      </w:r>
      <w:r>
        <w:rPr>
          <w:sz w:val="24"/>
        </w:rPr>
        <w:t>费</w:t>
      </w:r>
      <w:r>
        <w:rPr>
          <w:rFonts w:hint="eastAsia"/>
          <w:sz w:val="24"/>
        </w:rPr>
        <w:t>暂定为</w:t>
      </w:r>
      <w:r>
        <w:rPr>
          <w:rFonts w:hint="eastAsia"/>
          <w:sz w:val="24"/>
          <w:u w:val="none"/>
        </w:rPr>
        <w:t>￥</w:t>
      </w:r>
      <w:r>
        <w:rPr>
          <w:sz w:val="24"/>
          <w:u w:val="none"/>
        </w:rPr>
        <w:t xml:space="preserve">      </w:t>
      </w:r>
      <w:r>
        <w:rPr>
          <w:rFonts w:hint="eastAsia"/>
          <w:sz w:val="24"/>
          <w:u w:val="none"/>
        </w:rPr>
        <w:t>元（人民币</w:t>
      </w:r>
      <w:r>
        <w:rPr>
          <w:sz w:val="24"/>
          <w:u w:val="none"/>
        </w:rPr>
        <w:t xml:space="preserve">     </w:t>
      </w:r>
      <w:r>
        <w:rPr>
          <w:rFonts w:hint="eastAsia"/>
          <w:sz w:val="24"/>
          <w:u w:val="none"/>
        </w:rPr>
        <w:t>整），共</w:t>
      </w:r>
      <w:r>
        <w:rPr>
          <w:sz w:val="24"/>
          <w:u w:val="none"/>
        </w:rPr>
        <w:t>70</w:t>
      </w:r>
      <w:r>
        <w:rPr>
          <w:rFonts w:hint="eastAsia"/>
          <w:sz w:val="24"/>
          <w:u w:val="none"/>
        </w:rPr>
        <w:t>个样品</w:t>
      </w:r>
      <w:r>
        <w:rPr>
          <w:rFonts w:hint="eastAsia"/>
          <w:sz w:val="24"/>
        </w:rPr>
        <w:t>。每次采样完成后，甲乙</w:t>
      </w:r>
      <w:r>
        <w:rPr>
          <w:rFonts w:hint="eastAsia"/>
          <w:sz w:val="24"/>
          <w:u w:val="none"/>
        </w:rPr>
        <w:t>双方对</w:t>
      </w:r>
      <w:r>
        <w:rPr>
          <w:rFonts w:hint="eastAsia"/>
          <w:sz w:val="24"/>
          <w:u w:val="none"/>
        </w:rPr>
        <w:t>当次采样的样品数量</w:t>
      </w:r>
      <w:r>
        <w:rPr>
          <w:rFonts w:hint="eastAsia"/>
          <w:sz w:val="24"/>
          <w:u w:val="none"/>
        </w:rPr>
        <w:t>进行确认，并按</w:t>
      </w:r>
      <w:r>
        <w:rPr>
          <w:rFonts w:hint="eastAsia"/>
          <w:sz w:val="24"/>
          <w:u w:val="none"/>
        </w:rPr>
        <w:t>实际采样数量</w:t>
      </w:r>
      <w:r>
        <w:rPr>
          <w:rFonts w:hint="eastAsia"/>
          <w:sz w:val="24"/>
          <w:u w:val="none"/>
        </w:rPr>
        <w:t>共同填写</w:t>
      </w:r>
      <w:r>
        <w:rPr>
          <w:rFonts w:hint="eastAsia"/>
          <w:sz w:val="24"/>
          <w:u w:val="none"/>
        </w:rPr>
        <w:t>采样确认单</w:t>
      </w:r>
      <w:r>
        <w:rPr>
          <w:rFonts w:hint="eastAsia"/>
          <w:sz w:val="24"/>
          <w:u w:val="none"/>
        </w:rPr>
        <w:t>，并由</w:t>
      </w:r>
      <w:r>
        <w:rPr>
          <w:rFonts w:hint="eastAsia"/>
          <w:sz w:val="24"/>
          <w:u w:val="none"/>
        </w:rPr>
        <w:t>双方代表签字盖章。</w:t>
      </w:r>
    </w:p>
    <w:bookmarkEnd w:id="15"/>
    <w:p>
      <w:pPr>
        <w:pStyle w:val="8"/>
        <w:spacing w:line="360" w:lineRule="auto"/>
        <w:ind w:firstLine="480" w:firstLineChars="200"/>
        <w:rPr>
          <w:sz w:val="24"/>
        </w:rPr>
      </w:pPr>
      <w:r>
        <w:rPr>
          <w:rFonts w:hint="eastAsia"/>
          <w:sz w:val="24"/>
        </w:rPr>
        <w:t>4</w:t>
      </w:r>
      <w:r>
        <w:rPr>
          <w:sz w:val="24"/>
        </w:rPr>
        <w:t>.3</w:t>
      </w:r>
      <w:r>
        <w:rPr>
          <w:rFonts w:hint="eastAsia"/>
          <w:sz w:val="24"/>
        </w:rPr>
        <w:t>分析</w:t>
      </w:r>
      <w:r>
        <w:rPr>
          <w:sz w:val="24"/>
        </w:rPr>
        <w:t>费用支付方式：</w:t>
      </w:r>
    </w:p>
    <w:p>
      <w:pPr>
        <w:spacing w:line="360" w:lineRule="auto"/>
        <w:ind w:firstLine="480" w:firstLineChars="200"/>
        <w:rPr>
          <w:sz w:val="24"/>
        </w:rPr>
      </w:pPr>
      <w:r>
        <w:rPr>
          <w:rFonts w:hint="eastAsia"/>
          <w:sz w:val="24"/>
        </w:rPr>
        <w:t>甲方根据</w:t>
      </w:r>
      <w:r>
        <w:rPr>
          <w:rFonts w:hint="eastAsia"/>
          <w:sz w:val="24"/>
          <w:u w:val="none"/>
        </w:rPr>
        <w:t>当次的采样确认单</w:t>
      </w:r>
      <w:r>
        <w:rPr>
          <w:rFonts w:hint="eastAsia"/>
          <w:sz w:val="24"/>
        </w:rPr>
        <w:t>向乙方支付当次</w:t>
      </w:r>
      <w:r>
        <w:rPr>
          <w:rFonts w:hint="eastAsia"/>
          <w:sz w:val="24"/>
          <w:highlight w:val="none"/>
        </w:rPr>
        <w:t>检测分析费用</w:t>
      </w:r>
      <w:r>
        <w:rPr>
          <w:rFonts w:hint="eastAsia"/>
          <w:sz w:val="24"/>
        </w:rPr>
        <w:t>。</w:t>
      </w:r>
    </w:p>
    <w:p>
      <w:pPr>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w:t>
      </w:r>
      <w:r>
        <w:rPr>
          <w:rFonts w:ascii="宋体" w:hAnsi="宋体" w:cs="宋体"/>
          <w:sz w:val="24"/>
        </w:rPr>
        <w:t>4</w:t>
      </w:r>
      <w:r>
        <w:rPr>
          <w:rFonts w:hint="eastAsia" w:ascii="宋体" w:hAnsi="宋体" w:cs="宋体"/>
          <w:sz w:val="24"/>
        </w:rPr>
        <w:t>乙方收款账户：</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ind w:firstLine="480" w:firstLineChars="200"/>
        <w:rPr>
          <w:rFonts w:ascii="宋体" w:hAnsi="宋体" w:cs="宋体"/>
          <w:sz w:val="24"/>
        </w:rPr>
      </w:pPr>
      <w:r>
        <w:rPr>
          <w:rFonts w:hint="eastAsia" w:ascii="宋体" w:hAnsi="宋体" w:cs="宋体"/>
          <w:sz w:val="24"/>
        </w:rPr>
        <w:t xml:space="preserve">开户行：  </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ind w:firstLine="480" w:firstLineChars="200"/>
        <w:rPr>
          <w:rFonts w:ascii="宋体" w:hAnsi="宋体" w:cs="宋体"/>
          <w:sz w:val="24"/>
        </w:rPr>
      </w:pPr>
      <w:r>
        <w:rPr>
          <w:rFonts w:hint="eastAsia" w:ascii="宋体" w:hAnsi="宋体" w:cs="宋体"/>
          <w:sz w:val="24"/>
        </w:rPr>
        <w:t>收款账号：</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ind w:firstLine="480" w:firstLineChars="200"/>
        <w:rPr>
          <w:rFonts w:ascii="宋体" w:hAnsi="宋体" w:cs="宋体"/>
          <w:sz w:val="24"/>
        </w:rPr>
      </w:pPr>
      <w:r>
        <w:rPr>
          <w:rFonts w:hint="eastAsia" w:ascii="宋体" w:hAnsi="宋体" w:cs="宋体"/>
          <w:sz w:val="24"/>
        </w:rPr>
        <w:t>乙方在收款前需向甲方提交等额增值税专用发票，增值税专用发票信息：</w:t>
      </w:r>
    </w:p>
    <w:p>
      <w:pPr>
        <w:spacing w:line="360" w:lineRule="auto"/>
        <w:ind w:firstLine="964" w:firstLineChars="400"/>
        <w:rPr>
          <w:b/>
          <w:bCs/>
          <w:sz w:val="24"/>
        </w:rPr>
      </w:pPr>
      <w:r>
        <w:rPr>
          <w:rFonts w:hint="eastAsia"/>
          <w:b/>
          <w:bCs/>
          <w:sz w:val="24"/>
        </w:rPr>
        <w:t>公司名称:广州市净水有限公司</w:t>
      </w:r>
    </w:p>
    <w:p>
      <w:pPr>
        <w:spacing w:line="360" w:lineRule="auto"/>
        <w:ind w:firstLine="964" w:firstLineChars="400"/>
        <w:rPr>
          <w:b/>
          <w:bCs/>
          <w:sz w:val="24"/>
        </w:rPr>
      </w:pPr>
      <w:r>
        <w:rPr>
          <w:rFonts w:hint="eastAsia"/>
          <w:b/>
          <w:bCs/>
          <w:sz w:val="24"/>
        </w:rPr>
        <w:t>注册地址:广州市天河区临江大道 501 号</w:t>
      </w:r>
    </w:p>
    <w:p>
      <w:pPr>
        <w:spacing w:line="360" w:lineRule="auto"/>
        <w:ind w:firstLine="964" w:firstLineChars="400"/>
        <w:rPr>
          <w:b/>
          <w:bCs/>
          <w:sz w:val="24"/>
        </w:rPr>
      </w:pPr>
      <w:r>
        <w:rPr>
          <w:rFonts w:hint="eastAsia"/>
          <w:b/>
          <w:bCs/>
          <w:sz w:val="24"/>
        </w:rPr>
        <w:t>纳税人识别号：9144 0101 7555 8472 9Q</w:t>
      </w:r>
    </w:p>
    <w:p>
      <w:pPr>
        <w:spacing w:line="360" w:lineRule="auto"/>
        <w:ind w:firstLine="964" w:firstLineChars="400"/>
        <w:rPr>
          <w:b/>
          <w:bCs/>
          <w:sz w:val="24"/>
        </w:rPr>
      </w:pPr>
      <w:r>
        <w:rPr>
          <w:rFonts w:hint="eastAsia"/>
          <w:b/>
          <w:bCs/>
          <w:sz w:val="24"/>
        </w:rPr>
        <w:t xml:space="preserve">电话：020-38890283 </w:t>
      </w:r>
    </w:p>
    <w:p>
      <w:pPr>
        <w:spacing w:line="360" w:lineRule="auto"/>
        <w:ind w:firstLine="964" w:firstLineChars="400"/>
        <w:rPr>
          <w:b/>
          <w:bCs/>
          <w:sz w:val="24"/>
        </w:rPr>
      </w:pPr>
      <w:r>
        <w:rPr>
          <w:rFonts w:hint="eastAsia"/>
          <w:b/>
          <w:bCs/>
          <w:sz w:val="24"/>
        </w:rPr>
        <w:t>开户行:民生银行广州分行</w:t>
      </w:r>
    </w:p>
    <w:p>
      <w:pPr>
        <w:spacing w:line="360" w:lineRule="auto"/>
        <w:ind w:firstLine="964" w:firstLineChars="400"/>
        <w:rPr>
          <w:b/>
          <w:bCs/>
          <w:sz w:val="24"/>
        </w:rPr>
      </w:pPr>
      <w:r>
        <w:rPr>
          <w:rFonts w:hint="eastAsia"/>
          <w:b/>
          <w:bCs/>
          <w:sz w:val="24"/>
        </w:rPr>
        <w:t>账号:0301 0141 4000 6932</w:t>
      </w:r>
    </w:p>
    <w:p>
      <w:pPr>
        <w:pStyle w:val="2"/>
        <w:rPr>
          <w:sz w:val="24"/>
        </w:rPr>
      </w:pPr>
      <w:r>
        <w:rPr>
          <w:rFonts w:hint="eastAsia"/>
          <w:b/>
          <w:bCs/>
          <w:sz w:val="24"/>
        </w:rPr>
        <w:t xml:space="preserve">        </w:t>
      </w:r>
      <w:r>
        <w:rPr>
          <w:rFonts w:hint="eastAsia"/>
          <w:sz w:val="24"/>
        </w:rPr>
        <w:t>甲方收到发票后以银行转账、支票、汇款或现金等方式支付。</w:t>
      </w:r>
    </w:p>
    <w:p>
      <w:pPr>
        <w:pStyle w:val="3"/>
        <w:ind w:firstLine="480" w:firstLineChars="200"/>
        <w:rPr>
          <w:rFonts w:hint="default" w:ascii="宋体" w:hAnsi="宋体" w:cs="宋体"/>
          <w:sz w:val="24"/>
          <w:lang w:val="en-US" w:eastAsia="zh-CN"/>
        </w:rPr>
      </w:pPr>
      <w:r>
        <w:rPr>
          <w:rFonts w:ascii="宋体" w:hAnsi="宋体" w:cs="宋体"/>
          <w:sz w:val="24"/>
        </w:rPr>
        <w:t>4.5</w:t>
      </w:r>
      <w:r>
        <w:rPr>
          <w:rFonts w:hint="eastAsia" w:ascii="宋体" w:hAnsi="宋体" w:cs="宋体"/>
          <w:sz w:val="24"/>
        </w:rPr>
        <w:t>服务期：</w:t>
      </w:r>
      <w:r>
        <w:rPr>
          <w:rFonts w:hint="eastAsia" w:ascii="宋体" w:hAnsi="宋体" w:cs="宋体"/>
          <w:sz w:val="24"/>
          <w:highlight w:val="none"/>
          <w:lang w:val="en-US" w:eastAsia="zh-CN"/>
        </w:rPr>
        <w:t>自合同签订之日起六个月。</w:t>
      </w:r>
    </w:p>
    <w:p>
      <w:pPr>
        <w:pStyle w:val="8"/>
        <w:spacing w:line="360" w:lineRule="auto"/>
        <w:rPr>
          <w:b/>
          <w:sz w:val="24"/>
        </w:rPr>
      </w:pPr>
      <w:r>
        <w:rPr>
          <w:rFonts w:hint="eastAsia"/>
          <w:b/>
          <w:sz w:val="24"/>
        </w:rPr>
        <w:t>第五条 不可抗力</w:t>
      </w:r>
    </w:p>
    <w:p>
      <w:pPr>
        <w:pStyle w:val="8"/>
        <w:spacing w:line="360" w:lineRule="auto"/>
        <w:ind w:firstLine="480" w:firstLineChars="200"/>
        <w:rPr>
          <w:sz w:val="24"/>
        </w:rPr>
      </w:pPr>
      <w:r>
        <w:rPr>
          <w:sz w:val="24"/>
        </w:rPr>
        <w:t>5.1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pStyle w:val="8"/>
        <w:spacing w:line="360" w:lineRule="auto"/>
        <w:rPr>
          <w:sz w:val="24"/>
        </w:rPr>
      </w:pPr>
      <w:r>
        <w:rPr>
          <w:rFonts w:hint="eastAsia"/>
          <w:sz w:val="24"/>
        </w:rPr>
        <w:t>⑴ 地震、火山爆发、滑坡、暴雨（橙色预警及以上）、台风（黄色预警及以上）、海啸、龙卷风、大面积流行病</w:t>
      </w:r>
      <w:r>
        <w:rPr>
          <w:sz w:val="24"/>
        </w:rPr>
        <w:t>(如：非典型性肺炎等)或瘟疫；</w:t>
      </w:r>
    </w:p>
    <w:p>
      <w:pPr>
        <w:pStyle w:val="8"/>
        <w:spacing w:line="360" w:lineRule="auto"/>
        <w:rPr>
          <w:sz w:val="24"/>
        </w:rPr>
      </w:pPr>
      <w:r>
        <w:rPr>
          <w:rFonts w:hint="eastAsia"/>
          <w:sz w:val="24"/>
        </w:rPr>
        <w:t>⑵ 战争行为、入侵、武装冲突或外敌行为、封锁、暴乱、恐怖行为或军事演习；</w:t>
      </w:r>
    </w:p>
    <w:p>
      <w:pPr>
        <w:pStyle w:val="8"/>
        <w:spacing w:line="360" w:lineRule="auto"/>
        <w:ind w:firstLine="480" w:firstLineChars="200"/>
        <w:rPr>
          <w:sz w:val="24"/>
        </w:rPr>
      </w:pPr>
      <w:r>
        <w:rPr>
          <w:sz w:val="24"/>
        </w:rPr>
        <w:t>5.2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pStyle w:val="8"/>
        <w:spacing w:line="360" w:lineRule="auto"/>
        <w:ind w:firstLine="480" w:firstLineChars="200"/>
        <w:rPr>
          <w:sz w:val="24"/>
        </w:rPr>
      </w:pPr>
      <w:r>
        <w:rPr>
          <w:sz w:val="24"/>
        </w:rPr>
        <w:t>5.3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pStyle w:val="8"/>
        <w:spacing w:line="360" w:lineRule="auto"/>
        <w:ind w:firstLine="480" w:firstLineChars="200"/>
        <w:rPr>
          <w:sz w:val="24"/>
        </w:rPr>
      </w:pPr>
      <w:r>
        <w:rPr>
          <w:sz w:val="24"/>
        </w:rPr>
        <w:t>5.4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440" w:lineRule="exact"/>
        <w:ind w:firstLine="482"/>
        <w:rPr>
          <w:rFonts w:ascii="宋体" w:hAnsi="宋体"/>
          <w:bCs/>
          <w:sz w:val="24"/>
        </w:rPr>
      </w:pPr>
      <w:r>
        <w:rPr>
          <w:rFonts w:hint="eastAsia" w:ascii="宋体" w:hAnsi="宋体"/>
          <w:b/>
          <w:sz w:val="24"/>
        </w:rPr>
        <w:t>第六条</w:t>
      </w:r>
      <w:r>
        <w:rPr>
          <w:rFonts w:ascii="宋体" w:hAnsi="宋体"/>
          <w:b/>
          <w:sz w:val="24"/>
        </w:rPr>
        <w:t xml:space="preserve"> </w:t>
      </w:r>
      <w:r>
        <w:rPr>
          <w:rFonts w:hint="eastAsia" w:ascii="宋体" w:hAnsi="宋体"/>
          <w:b/>
          <w:sz w:val="24"/>
        </w:rPr>
        <w:t>违约责任</w:t>
      </w:r>
    </w:p>
    <w:p>
      <w:pPr>
        <w:spacing w:line="440" w:lineRule="exact"/>
        <w:ind w:firstLine="482"/>
        <w:rPr>
          <w:rFonts w:ascii="宋体" w:hAnsi="宋体"/>
          <w:bCs/>
          <w:sz w:val="24"/>
        </w:rPr>
      </w:pPr>
      <w:r>
        <w:rPr>
          <w:rFonts w:ascii="宋体" w:hAnsi="宋体"/>
          <w:bCs/>
          <w:sz w:val="24"/>
        </w:rPr>
        <w:t>6.1</w:t>
      </w:r>
      <w:r>
        <w:rPr>
          <w:rFonts w:hint="eastAsia" w:ascii="宋体" w:hAnsi="宋体"/>
          <w:bCs/>
          <w:sz w:val="24"/>
        </w:rPr>
        <w:t>因人力不可抗拒因素(如战争、台风、洪水或双方同意的其它情况)引起检测进度延误，在此情况下，分析检测进度应相应顺延，如一方出现无法履行合同的情况，任何一方有权终止合同，但双方继续履行在合同终止生效日期之前的责任和义务。</w:t>
      </w:r>
    </w:p>
    <w:p>
      <w:pPr>
        <w:spacing w:line="440" w:lineRule="exact"/>
        <w:ind w:firstLine="482"/>
        <w:rPr>
          <w:rFonts w:ascii="宋体" w:hAnsi="宋体"/>
          <w:bCs/>
          <w:sz w:val="24"/>
        </w:rPr>
      </w:pPr>
      <w:r>
        <w:rPr>
          <w:rFonts w:ascii="宋体" w:hAnsi="宋体"/>
          <w:bCs/>
          <w:sz w:val="24"/>
        </w:rPr>
        <w:t>6.2</w:t>
      </w:r>
      <w:r>
        <w:rPr>
          <w:rFonts w:hint="eastAsia" w:ascii="宋体" w:hAnsi="宋体"/>
          <w:bCs/>
          <w:sz w:val="24"/>
        </w:rPr>
        <w:t>若违反本合同的约定，违约方应当按照当时生效的《中华人民共和国民法典》的相关规定，承担违约责任。</w:t>
      </w:r>
    </w:p>
    <w:p>
      <w:pPr>
        <w:spacing w:line="440" w:lineRule="exact"/>
        <w:ind w:firstLine="482"/>
        <w:rPr>
          <w:rFonts w:ascii="宋体" w:hAnsi="宋体"/>
          <w:bCs/>
          <w:sz w:val="24"/>
        </w:rPr>
      </w:pPr>
      <w:r>
        <w:rPr>
          <w:rFonts w:ascii="宋体" w:hAnsi="宋体"/>
          <w:bCs/>
          <w:sz w:val="24"/>
        </w:rPr>
        <w:t>6.3</w:t>
      </w:r>
      <w:r>
        <w:rPr>
          <w:rFonts w:hint="eastAsia" w:ascii="宋体" w:hAnsi="宋体"/>
          <w:bCs/>
          <w:sz w:val="24"/>
        </w:rPr>
        <w:t>若乙方未按合同要求进行分析且没有事先与甲方沟通，造成甲方损失的，应由乙方赔偿甲方损失,但最高赔偿额不超过当次已支付分析服务费用的2倍。如果原样品在有效期内且甲方明确要求重检，乙方免费安排重新检测。</w:t>
      </w:r>
    </w:p>
    <w:p>
      <w:pPr>
        <w:spacing w:line="440" w:lineRule="exact"/>
        <w:ind w:firstLine="482"/>
        <w:rPr>
          <w:rFonts w:ascii="宋体" w:hAnsi="宋体" w:eastAsia="宋体" w:cs="Times New Roman"/>
          <w:bCs/>
          <w:sz w:val="24"/>
        </w:rPr>
      </w:pPr>
      <w:r>
        <w:rPr>
          <w:rFonts w:hint="eastAsia" w:ascii="宋体" w:hAnsi="宋体" w:eastAsia="宋体" w:cs="Times New Roman"/>
          <w:bCs/>
          <w:sz w:val="24"/>
        </w:rPr>
        <w:t>6.4在合同有效期内，若乙方发生不诚信行为情形的，乙方自愿接受甲方按《广州市净水有限公司经营建设项目参建企业不诚信行为管理办法》处理，具体处理标准详见附件3。</w:t>
      </w:r>
    </w:p>
    <w:p>
      <w:pPr>
        <w:spacing w:line="440" w:lineRule="exact"/>
        <w:ind w:firstLine="482"/>
        <w:rPr>
          <w:rFonts w:ascii="宋体" w:hAnsi="宋体"/>
          <w:bCs/>
          <w:sz w:val="24"/>
        </w:rPr>
      </w:pPr>
      <w:r>
        <w:rPr>
          <w:rFonts w:hint="eastAsia" w:ascii="宋体" w:hAnsi="宋体"/>
          <w:b/>
          <w:sz w:val="24"/>
        </w:rPr>
        <w:t>第七条</w:t>
      </w:r>
      <w:r>
        <w:rPr>
          <w:rFonts w:ascii="宋体" w:hAnsi="宋体"/>
          <w:b/>
          <w:sz w:val="24"/>
        </w:rPr>
        <w:t xml:space="preserve"> 合同</w:t>
      </w:r>
      <w:r>
        <w:rPr>
          <w:rFonts w:hint="eastAsia" w:ascii="宋体" w:hAnsi="宋体"/>
          <w:b/>
          <w:sz w:val="24"/>
        </w:rPr>
        <w:t>的解除</w:t>
      </w:r>
    </w:p>
    <w:p>
      <w:pPr>
        <w:spacing w:line="440" w:lineRule="exact"/>
        <w:ind w:firstLine="482"/>
        <w:rPr>
          <w:rFonts w:ascii="宋体" w:hAnsi="宋体"/>
          <w:bCs/>
          <w:sz w:val="24"/>
        </w:rPr>
      </w:pPr>
      <w:bookmarkStart w:id="16" w:name="_Toc5786"/>
      <w:bookmarkStart w:id="17" w:name="_Toc306350466"/>
      <w:bookmarkStart w:id="18" w:name="_Toc183666530"/>
      <w:r>
        <w:rPr>
          <w:rFonts w:ascii="宋体" w:hAnsi="宋体"/>
          <w:bCs/>
          <w:sz w:val="24"/>
        </w:rPr>
        <w:t>7.1 甲方解除合同</w:t>
      </w:r>
    </w:p>
    <w:p>
      <w:pPr>
        <w:spacing w:line="440" w:lineRule="exact"/>
        <w:ind w:firstLine="482"/>
        <w:rPr>
          <w:rFonts w:ascii="宋体" w:hAnsi="宋体"/>
          <w:bCs/>
          <w:sz w:val="24"/>
        </w:rPr>
      </w:pPr>
      <w:r>
        <w:rPr>
          <w:rFonts w:ascii="宋体" w:hAnsi="宋体"/>
          <w:bCs/>
          <w:sz w:val="24"/>
        </w:rPr>
        <w:t>如乙方存在下述情况</w:t>
      </w:r>
      <w:r>
        <w:rPr>
          <w:rFonts w:hint="eastAsia" w:ascii="宋体" w:hAnsi="宋体"/>
          <w:bCs/>
          <w:sz w:val="24"/>
        </w:rPr>
        <w:t>之一</w:t>
      </w:r>
      <w:r>
        <w:rPr>
          <w:rFonts w:ascii="宋体" w:hAnsi="宋体"/>
          <w:bCs/>
          <w:sz w:val="24"/>
        </w:rPr>
        <w:t>，甲方有权向乙方发出书面通知，全部或部分解除本合同：</w:t>
      </w:r>
    </w:p>
    <w:p>
      <w:pPr>
        <w:spacing w:line="440" w:lineRule="exact"/>
        <w:ind w:firstLine="482"/>
        <w:rPr>
          <w:rFonts w:ascii="宋体" w:hAnsi="宋体"/>
          <w:bCs/>
          <w:sz w:val="24"/>
        </w:rPr>
      </w:pPr>
      <w:r>
        <w:rPr>
          <w:rFonts w:ascii="宋体" w:hAnsi="宋体"/>
          <w:bCs/>
          <w:sz w:val="24"/>
        </w:rPr>
        <w:t>7.1.1 乙方未能在本合同约定或甲方另行指定的期限内提供部分或全部</w:t>
      </w:r>
      <w:r>
        <w:rPr>
          <w:rFonts w:hint="eastAsia" w:ascii="宋体" w:hAnsi="宋体"/>
          <w:bCs/>
          <w:sz w:val="24"/>
        </w:rPr>
        <w:t>服务，</w:t>
      </w:r>
      <w:r>
        <w:rPr>
          <w:rFonts w:ascii="宋体" w:hAnsi="宋体"/>
          <w:bCs/>
          <w:sz w:val="24"/>
        </w:rPr>
        <w:t>并经甲方催告后在合理期限内仍未</w:t>
      </w:r>
      <w:r>
        <w:rPr>
          <w:rFonts w:hint="eastAsia" w:ascii="宋体" w:hAnsi="宋体"/>
          <w:bCs/>
          <w:sz w:val="24"/>
        </w:rPr>
        <w:t>提供</w:t>
      </w:r>
      <w:r>
        <w:rPr>
          <w:rFonts w:ascii="宋体" w:hAnsi="宋体"/>
          <w:bCs/>
          <w:sz w:val="24"/>
        </w:rPr>
        <w:t xml:space="preserve">； </w:t>
      </w:r>
    </w:p>
    <w:p>
      <w:pPr>
        <w:spacing w:line="440" w:lineRule="exact"/>
        <w:ind w:firstLine="482"/>
        <w:rPr>
          <w:rFonts w:ascii="宋体" w:hAnsi="宋体"/>
          <w:bCs/>
          <w:sz w:val="24"/>
        </w:rPr>
      </w:pPr>
      <w:r>
        <w:rPr>
          <w:rFonts w:ascii="宋体" w:hAnsi="宋体"/>
          <w:bCs/>
          <w:sz w:val="24"/>
        </w:rPr>
        <w:t>7.1.2 乙方</w:t>
      </w:r>
      <w:r>
        <w:rPr>
          <w:rFonts w:hint="eastAsia" w:ascii="宋体" w:hAnsi="宋体"/>
          <w:bCs/>
          <w:sz w:val="24"/>
        </w:rPr>
        <w:t>提供服务</w:t>
      </w:r>
      <w:r>
        <w:rPr>
          <w:rFonts w:ascii="宋体" w:hAnsi="宋体"/>
          <w:bCs/>
          <w:sz w:val="24"/>
        </w:rPr>
        <w:t>存在严重的质量问题，导致本合同目的不能实现；</w:t>
      </w:r>
    </w:p>
    <w:p>
      <w:pPr>
        <w:spacing w:line="440" w:lineRule="exact"/>
        <w:ind w:firstLine="482"/>
        <w:rPr>
          <w:rFonts w:ascii="宋体" w:hAnsi="宋体"/>
          <w:bCs/>
          <w:sz w:val="24"/>
        </w:rPr>
      </w:pPr>
      <w:r>
        <w:rPr>
          <w:rFonts w:ascii="宋体" w:hAnsi="宋体"/>
          <w:bCs/>
          <w:sz w:val="24"/>
        </w:rPr>
        <w:t>7.1.3 乙方存在违反合同义务的其他情形；</w:t>
      </w:r>
    </w:p>
    <w:p>
      <w:pPr>
        <w:spacing w:line="440" w:lineRule="exact"/>
        <w:ind w:firstLine="482"/>
        <w:rPr>
          <w:rFonts w:ascii="宋体" w:hAnsi="宋体"/>
          <w:bCs/>
          <w:sz w:val="24"/>
        </w:rPr>
      </w:pPr>
      <w:r>
        <w:rPr>
          <w:rFonts w:ascii="宋体" w:hAnsi="宋体"/>
          <w:bCs/>
          <w:sz w:val="24"/>
        </w:rPr>
        <w:t>7.2 乙方解除合同</w:t>
      </w:r>
    </w:p>
    <w:p>
      <w:pPr>
        <w:spacing w:line="440" w:lineRule="exact"/>
        <w:ind w:firstLine="482"/>
        <w:rPr>
          <w:rFonts w:ascii="宋体" w:hAnsi="宋体"/>
          <w:bCs/>
          <w:sz w:val="24"/>
        </w:rPr>
      </w:pPr>
      <w:r>
        <w:rPr>
          <w:rFonts w:ascii="宋体" w:hAnsi="宋体"/>
          <w:bCs/>
          <w:sz w:val="24"/>
        </w:rPr>
        <w:t>如甲方</w:t>
      </w:r>
      <w:r>
        <w:rPr>
          <w:rFonts w:hint="eastAsia" w:ascii="宋体" w:hAnsi="宋体"/>
          <w:bCs/>
          <w:sz w:val="24"/>
        </w:rPr>
        <w:t>无正当理由</w:t>
      </w:r>
      <w:r>
        <w:rPr>
          <w:rFonts w:ascii="宋体" w:hAnsi="宋体"/>
          <w:bCs/>
          <w:sz w:val="24"/>
        </w:rPr>
        <w:t>未能按本合同约定期限向乙方支付合同款，并经乙方催告后在合理期限内仍未支付，乙方有权以书面通知解除本合同。</w:t>
      </w:r>
    </w:p>
    <w:p>
      <w:pPr>
        <w:spacing w:line="440" w:lineRule="exact"/>
        <w:ind w:firstLine="482"/>
        <w:rPr>
          <w:rFonts w:ascii="宋体" w:hAnsi="宋体"/>
          <w:bCs/>
          <w:sz w:val="24"/>
        </w:rPr>
      </w:pPr>
      <w:r>
        <w:rPr>
          <w:rFonts w:ascii="宋体" w:hAnsi="宋体"/>
          <w:bCs/>
          <w:sz w:val="24"/>
        </w:rPr>
        <w:t>7.3 如本合同因买卖任何一方根据本条约定行使合同解除权而全部解除，本合同尚未履行部分终止履行；对本合同已经履行部分，行使合同解除权的一方有权根据本合同其他条款之约定采取救济措施，包括要求对方</w:t>
      </w:r>
      <w:r>
        <w:rPr>
          <w:rFonts w:hint="eastAsia" w:ascii="宋体" w:hAnsi="宋体"/>
          <w:bCs/>
          <w:sz w:val="24"/>
        </w:rPr>
        <w:t>支付违约金、</w:t>
      </w:r>
      <w:r>
        <w:rPr>
          <w:rFonts w:ascii="宋体" w:hAnsi="宋体"/>
          <w:bCs/>
          <w:sz w:val="24"/>
        </w:rPr>
        <w:t>赔偿</w:t>
      </w:r>
      <w:r>
        <w:rPr>
          <w:rFonts w:hint="eastAsia" w:ascii="宋体" w:hAnsi="宋体"/>
          <w:bCs/>
          <w:sz w:val="24"/>
        </w:rPr>
        <w:t>守约方</w:t>
      </w:r>
      <w:r>
        <w:rPr>
          <w:rFonts w:ascii="宋体" w:hAnsi="宋体"/>
          <w:bCs/>
          <w:sz w:val="24"/>
        </w:rPr>
        <w:t>因执行本合同而发生的一切支出</w:t>
      </w:r>
      <w:r>
        <w:rPr>
          <w:rFonts w:hint="eastAsia" w:ascii="宋体" w:hAnsi="宋体"/>
          <w:bCs/>
          <w:sz w:val="24"/>
        </w:rPr>
        <w:t>费用及由此造成的</w:t>
      </w:r>
      <w:r>
        <w:rPr>
          <w:rFonts w:ascii="宋体" w:hAnsi="宋体"/>
          <w:bCs/>
          <w:sz w:val="24"/>
        </w:rPr>
        <w:t>一切损失。</w:t>
      </w:r>
    </w:p>
    <w:bookmarkEnd w:id="16"/>
    <w:bookmarkEnd w:id="17"/>
    <w:bookmarkEnd w:id="18"/>
    <w:p>
      <w:pPr>
        <w:pStyle w:val="8"/>
        <w:spacing w:line="360" w:lineRule="auto"/>
        <w:rPr>
          <w:b/>
          <w:bCs/>
          <w:sz w:val="24"/>
        </w:rPr>
      </w:pPr>
      <w:r>
        <w:rPr>
          <w:rFonts w:hint="eastAsia"/>
          <w:b/>
          <w:bCs/>
          <w:sz w:val="24"/>
        </w:rPr>
        <w:t>第八条 争端解决</w:t>
      </w:r>
    </w:p>
    <w:p>
      <w:pPr>
        <w:pStyle w:val="8"/>
        <w:spacing w:line="360" w:lineRule="auto"/>
        <w:rPr>
          <w:sz w:val="24"/>
        </w:rPr>
      </w:pPr>
      <w:r>
        <w:rPr>
          <w:rFonts w:hint="eastAsia"/>
          <w:sz w:val="24"/>
        </w:rPr>
        <w:tab/>
      </w:r>
      <w:r>
        <w:rPr>
          <w:sz w:val="24"/>
        </w:rPr>
        <w:t>8</w:t>
      </w:r>
      <w:r>
        <w:rPr>
          <w:rFonts w:hint="eastAsia"/>
          <w:sz w:val="24"/>
        </w:rPr>
        <w:t>.1双方应以协商的态度解决双方在执行本合同过程中产生的或与本合同有关的一切争端，双方协商不成，任何一方可依法向甲方所在地人民法院提起诉讼。</w:t>
      </w:r>
    </w:p>
    <w:p>
      <w:pPr>
        <w:pStyle w:val="8"/>
        <w:spacing w:line="360" w:lineRule="auto"/>
        <w:rPr>
          <w:sz w:val="24"/>
        </w:rPr>
      </w:pPr>
      <w:r>
        <w:rPr>
          <w:rFonts w:hint="eastAsia"/>
          <w:sz w:val="24"/>
        </w:rPr>
        <w:tab/>
      </w:r>
      <w:r>
        <w:rPr>
          <w:sz w:val="24"/>
        </w:rPr>
        <w:t>8</w:t>
      </w:r>
      <w:r>
        <w:rPr>
          <w:rFonts w:hint="eastAsia"/>
          <w:sz w:val="24"/>
        </w:rPr>
        <w:t>.2在甲方同意的情况下，除有争端之外的合同其它部分在争端解决前应继续执行。</w:t>
      </w:r>
    </w:p>
    <w:p>
      <w:pPr>
        <w:pStyle w:val="8"/>
        <w:spacing w:line="360" w:lineRule="auto"/>
        <w:rPr>
          <w:sz w:val="24"/>
        </w:rPr>
      </w:pPr>
      <w:r>
        <w:rPr>
          <w:rFonts w:hint="eastAsia"/>
          <w:b/>
          <w:sz w:val="24"/>
        </w:rPr>
        <w:t>第九条 资料和成果保密</w:t>
      </w:r>
    </w:p>
    <w:p>
      <w:pPr>
        <w:autoSpaceDE w:val="0"/>
        <w:autoSpaceDN w:val="0"/>
        <w:adjustRightInd w:val="0"/>
        <w:spacing w:line="360" w:lineRule="auto"/>
        <w:jc w:val="left"/>
        <w:rPr>
          <w:kern w:val="0"/>
          <w:sz w:val="24"/>
          <w:lang w:val="zh-CN"/>
        </w:rPr>
      </w:pPr>
      <w:r>
        <w:rPr>
          <w:kern w:val="0"/>
          <w:sz w:val="24"/>
          <w:lang w:val="zh-CN"/>
        </w:rPr>
        <w:t xml:space="preserve">    </w:t>
      </w:r>
      <w:r>
        <w:rPr>
          <w:rFonts w:hint="eastAsia"/>
          <w:kern w:val="0"/>
          <w:sz w:val="24"/>
          <w:lang w:val="zh-CN"/>
        </w:rPr>
        <w:t>除非在</w:t>
      </w:r>
      <w:r>
        <w:rPr>
          <w:kern w:val="0"/>
          <w:sz w:val="24"/>
          <w:lang w:val="zh-CN"/>
        </w:rPr>
        <w:t>甲方同意</w:t>
      </w:r>
      <w:r>
        <w:rPr>
          <w:rFonts w:hint="eastAsia"/>
          <w:kern w:val="0"/>
          <w:sz w:val="24"/>
          <w:lang w:val="zh-CN"/>
        </w:rPr>
        <w:t>的情况下</w:t>
      </w:r>
      <w:r>
        <w:rPr>
          <w:kern w:val="0"/>
          <w:sz w:val="24"/>
          <w:lang w:val="zh-CN"/>
        </w:rPr>
        <w:t>，</w:t>
      </w:r>
      <w:r>
        <w:rPr>
          <w:rFonts w:hint="eastAsia"/>
          <w:kern w:val="0"/>
          <w:sz w:val="24"/>
          <w:lang w:val="zh-CN"/>
        </w:rPr>
        <w:t>乙</w:t>
      </w:r>
      <w:r>
        <w:rPr>
          <w:kern w:val="0"/>
          <w:sz w:val="24"/>
          <w:lang w:val="zh-CN"/>
        </w:rPr>
        <w:t>方不得以任何形式向</w:t>
      </w:r>
      <w:r>
        <w:rPr>
          <w:rFonts w:hint="eastAsia"/>
          <w:kern w:val="0"/>
          <w:sz w:val="24"/>
          <w:lang w:val="zh-CN"/>
        </w:rPr>
        <w:t>其他</w:t>
      </w:r>
      <w:r>
        <w:rPr>
          <w:kern w:val="0"/>
          <w:sz w:val="24"/>
          <w:lang w:val="zh-CN"/>
        </w:rPr>
        <w:t>方透露或者转让</w:t>
      </w:r>
      <w:r>
        <w:rPr>
          <w:rFonts w:hint="eastAsia"/>
          <w:kern w:val="0"/>
          <w:sz w:val="24"/>
          <w:lang w:val="zh-CN"/>
        </w:rPr>
        <w:t>分析</w:t>
      </w:r>
      <w:r>
        <w:rPr>
          <w:kern w:val="0"/>
          <w:sz w:val="24"/>
          <w:lang w:val="zh-CN"/>
        </w:rPr>
        <w:t>报告结果及内容。</w:t>
      </w:r>
    </w:p>
    <w:p>
      <w:pPr>
        <w:pStyle w:val="8"/>
        <w:spacing w:line="360" w:lineRule="auto"/>
        <w:rPr>
          <w:b/>
          <w:sz w:val="24"/>
        </w:rPr>
      </w:pPr>
      <w:r>
        <w:rPr>
          <w:rFonts w:hint="eastAsia"/>
          <w:b/>
          <w:sz w:val="24"/>
        </w:rPr>
        <w:t>第十条 合同生效</w:t>
      </w:r>
    </w:p>
    <w:p>
      <w:pPr>
        <w:widowControl/>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本合同由甲方与乙方签订，一式六份，甲方伍份，乙方壹份。经甲乙双方法定代表人或授权代理人签字并加盖公章后生效。</w:t>
      </w:r>
    </w:p>
    <w:p>
      <w:pPr>
        <w:widowControl/>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附件：1.发包通知书</w:t>
      </w:r>
    </w:p>
    <w:p>
      <w:pPr>
        <w:widowControl/>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2.廉洁协议</w:t>
      </w:r>
    </w:p>
    <w:p>
      <w:pPr>
        <w:widowControl/>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采样确认单</w:t>
      </w:r>
    </w:p>
    <w:p>
      <w:pPr>
        <w:widowControl/>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安全管理协议书</w:t>
      </w:r>
    </w:p>
    <w:p>
      <w:pPr>
        <w:widowControl/>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r>
        <w:rPr>
          <w:rFonts w:hint="eastAsia" w:ascii="Times New Roman" w:hAnsi="Times New Roman" w:eastAsia="宋体" w:cs="Times New Roman"/>
          <w:kern w:val="0"/>
          <w:sz w:val="24"/>
          <w:szCs w:val="24"/>
        </w:rPr>
        <w:t>.不诚信行为的情形及相应被暂停参与投标活动的处理标准</w:t>
      </w:r>
    </w:p>
    <w:p>
      <w:pPr>
        <w:pStyle w:val="2"/>
        <w:rPr>
          <w:rFonts w:eastAsia="宋体"/>
        </w:rPr>
      </w:pPr>
      <w:r>
        <w:rPr>
          <w:rFonts w:hint="eastAsia" w:ascii="Times New Roman" w:hAnsi="Times New Roman" w:eastAsia="宋体" w:cs="Times New Roman"/>
          <w:kern w:val="0"/>
          <w:sz w:val="24"/>
          <w:szCs w:val="24"/>
        </w:rPr>
        <w:t xml:space="preserve">    6.报价清单</w:t>
      </w:r>
    </w:p>
    <w:p>
      <w:pPr>
        <w:spacing w:line="336" w:lineRule="auto"/>
        <w:rPr>
          <w:rFonts w:ascii="宋体" w:hAnsi="宋体" w:cs="宋体"/>
          <w:sz w:val="24"/>
        </w:rPr>
      </w:pPr>
      <w:r>
        <w:rPr>
          <w:rFonts w:hint="eastAsia" w:ascii="宋体" w:hAnsi="宋体" w:cs="宋体"/>
          <w:sz w:val="24"/>
        </w:rPr>
        <w:t>甲方：广州市净水有限公司（盖章）         乙方：（盖章）</w:t>
      </w:r>
    </w:p>
    <w:p>
      <w:pPr>
        <w:spacing w:line="336" w:lineRule="auto"/>
        <w:rPr>
          <w:rFonts w:ascii="宋体" w:hAnsi="宋体" w:cs="宋体"/>
          <w:sz w:val="24"/>
        </w:rPr>
      </w:pPr>
      <w:r>
        <w:rPr>
          <w:rFonts w:hint="eastAsia" w:ascii="宋体" w:hAnsi="宋体" w:cs="宋体"/>
          <w:sz w:val="24"/>
        </w:rPr>
        <w:t>法定代表人或                             法定代表人或</w:t>
      </w:r>
    </w:p>
    <w:p>
      <w:pPr>
        <w:spacing w:line="336" w:lineRule="auto"/>
        <w:rPr>
          <w:rFonts w:ascii="宋体" w:hAnsi="宋体" w:cs="宋体"/>
          <w:sz w:val="24"/>
        </w:rPr>
      </w:pPr>
      <w:r>
        <w:rPr>
          <w:rFonts w:hint="eastAsia" w:ascii="宋体" w:hAnsi="宋体" w:cs="宋体"/>
          <w:sz w:val="24"/>
        </w:rPr>
        <w:t>委托代理人：                             委托代理人：</w:t>
      </w:r>
    </w:p>
    <w:p>
      <w:pPr>
        <w:spacing w:line="336" w:lineRule="auto"/>
        <w:rPr>
          <w:rFonts w:ascii="宋体" w:hAnsi="宋体" w:cs="宋体"/>
          <w:sz w:val="24"/>
        </w:rPr>
      </w:pPr>
      <w:r>
        <w:rPr>
          <w:rFonts w:hint="eastAsia" w:ascii="宋体" w:hAnsi="宋体" w:cs="宋体"/>
          <w:sz w:val="24"/>
        </w:rPr>
        <w:t>地址：                                   地址：</w:t>
      </w:r>
    </w:p>
    <w:p>
      <w:pPr>
        <w:spacing w:line="336" w:lineRule="auto"/>
        <w:rPr>
          <w:rFonts w:ascii="宋体" w:hAnsi="宋体" w:cs="宋体"/>
          <w:sz w:val="24"/>
        </w:rPr>
      </w:pPr>
      <w:r>
        <w:rPr>
          <w:rFonts w:hint="eastAsia" w:ascii="宋体" w:hAnsi="宋体" w:cs="宋体"/>
          <w:sz w:val="24"/>
        </w:rPr>
        <w:t>经办人：                                 经办人：</w:t>
      </w:r>
    </w:p>
    <w:p>
      <w:pPr>
        <w:spacing w:line="336" w:lineRule="auto"/>
        <w:rPr>
          <w:rFonts w:ascii="宋体" w:hAnsi="宋体" w:cs="宋体"/>
          <w:sz w:val="24"/>
        </w:rPr>
      </w:pPr>
      <w:r>
        <w:rPr>
          <w:rFonts w:hint="eastAsia" w:ascii="宋体" w:hAnsi="宋体" w:cs="宋体"/>
          <w:sz w:val="24"/>
        </w:rPr>
        <w:t>联系电话：                               联系电话：</w:t>
      </w:r>
    </w:p>
    <w:p>
      <w:pPr>
        <w:spacing w:line="336" w:lineRule="auto"/>
        <w:ind w:left="6360" w:hanging="6360" w:hangingChars="2650"/>
        <w:rPr>
          <w:rFonts w:ascii="宋体" w:hAnsi="宋体" w:cs="宋体"/>
          <w:sz w:val="24"/>
        </w:rPr>
      </w:pPr>
      <w:r>
        <w:rPr>
          <w:rFonts w:hint="eastAsia" w:ascii="宋体" w:hAnsi="宋体" w:cs="宋体"/>
          <w:sz w:val="24"/>
        </w:rPr>
        <w:t>传真：                                   传真：</w:t>
      </w:r>
    </w:p>
    <w:p>
      <w:pPr>
        <w:spacing w:line="336" w:lineRule="auto"/>
        <w:ind w:left="6360" w:hanging="6360" w:hangingChars="2650"/>
        <w:rPr>
          <w:rFonts w:ascii="宋体" w:hAnsi="宋体" w:cs="宋体"/>
          <w:sz w:val="24"/>
        </w:rPr>
      </w:pPr>
      <w:r>
        <w:rPr>
          <w:rFonts w:hint="eastAsia" w:ascii="宋体" w:hAnsi="宋体" w:cs="宋体"/>
          <w:sz w:val="24"/>
        </w:rPr>
        <w:t>签署日期：    年    月    日             开户银行：</w:t>
      </w:r>
    </w:p>
    <w:p>
      <w:pPr>
        <w:spacing w:line="336" w:lineRule="auto"/>
        <w:ind w:firstLine="4920" w:firstLineChars="2050"/>
        <w:rPr>
          <w:rFonts w:ascii="宋体" w:hAnsi="宋体" w:cs="宋体"/>
          <w:sz w:val="24"/>
        </w:rPr>
      </w:pPr>
      <w:r>
        <w:rPr>
          <w:rFonts w:hint="eastAsia" w:ascii="宋体" w:hAnsi="宋体" w:cs="宋体"/>
          <w:sz w:val="24"/>
        </w:rPr>
        <w:t>账号：</w:t>
      </w:r>
    </w:p>
    <w:p>
      <w:pPr>
        <w:spacing w:line="336" w:lineRule="auto"/>
        <w:ind w:firstLine="4920" w:firstLineChars="2050"/>
        <w:rPr>
          <w:rFonts w:ascii="宋体" w:hAnsi="宋体" w:cs="宋体"/>
          <w:sz w:val="24"/>
        </w:rPr>
      </w:pPr>
      <w:r>
        <w:rPr>
          <w:rFonts w:hint="eastAsia" w:ascii="宋体" w:hAnsi="宋体" w:cs="宋体"/>
          <w:sz w:val="24"/>
        </w:rPr>
        <w:t>统一社会信用代码：</w:t>
      </w:r>
    </w:p>
    <w:p>
      <w:pPr>
        <w:widowControl/>
        <w:jc w:val="left"/>
        <w:rPr>
          <w:rFonts w:ascii="宋体" w:hAnsi="宋体" w:eastAsia="仿宋_GB2312" w:cs="宋体"/>
          <w:b/>
          <w:bCs/>
          <w:color w:val="000000"/>
          <w:kern w:val="0"/>
          <w:sz w:val="24"/>
          <w:szCs w:val="21"/>
        </w:rPr>
      </w:pPr>
      <w:r>
        <w:rPr>
          <w:rFonts w:hAnsi="宋体"/>
          <w:b/>
          <w:bCs/>
          <w:szCs w:val="21"/>
        </w:rPr>
        <w:br w:type="page"/>
      </w:r>
    </w:p>
    <w:p>
      <w:pPr>
        <w:spacing w:line="360" w:lineRule="auto"/>
        <w:rPr>
          <w:rFonts w:ascii="宋体" w:hAnsi="宋体" w:cs="宋体"/>
          <w:b/>
          <w:bCs/>
          <w:szCs w:val="21"/>
        </w:rPr>
      </w:pPr>
      <w:r>
        <w:rPr>
          <w:rFonts w:hint="eastAsia" w:ascii="宋体" w:hAnsi="宋体" w:cs="宋体"/>
          <w:b/>
          <w:bCs/>
          <w:szCs w:val="21"/>
        </w:rPr>
        <w:t>附件1  发包通知书</w:t>
      </w:r>
    </w:p>
    <w:p>
      <w:pPr>
        <w:numPr>
          <w:ilvl w:val="255"/>
          <w:numId w:val="0"/>
        </w:numPr>
        <w:spacing w:line="336" w:lineRule="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附件2</w:t>
      </w:r>
    </w:p>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廉洁协议</w:t>
      </w:r>
    </w:p>
    <w:p>
      <w:pPr>
        <w:spacing w:line="520" w:lineRule="exact"/>
        <w:ind w:firstLine="630" w:firstLineChars="225"/>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(以下称甲方)与(以下称乙方)，特此订立本协议共同遵照执行。</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合同（以下简称：主合同），自觉履行合同约定的相关义务。</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20" w:lineRule="exact"/>
        <w:ind w:left="25" w:leftChars="12"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1"/>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020-38890265 </w:t>
      </w:r>
      <w:r>
        <w:rPr>
          <w:rFonts w:hint="eastAsia" w:ascii="仿宋_GB2312" w:hAnsi="仿宋_GB2312" w:eastAsia="仿宋_GB2312" w:cs="仿宋_GB2312"/>
          <w:bCs/>
          <w:sz w:val="28"/>
          <w:szCs w:val="28"/>
        </w:rPr>
        <w:t>。</w:t>
      </w:r>
    </w:p>
    <w:p>
      <w:pPr>
        <w:pStyle w:val="17"/>
        <w:spacing w:beforeAutospacing="0" w:line="520" w:lineRule="exact"/>
        <w:rPr>
          <w:rFonts w:ascii="仿宋_GB2312" w:hAnsi="仿宋_GB2312" w:eastAsia="仿宋_GB2312" w:cs="仿宋_GB2312"/>
          <w:bCs/>
          <w:sz w:val="28"/>
          <w:szCs w:val="28"/>
        </w:rPr>
      </w:pPr>
      <w:r>
        <w:rPr>
          <w:rFonts w:hint="eastAsia" w:ascii="仿宋_GB2312" w:hAnsi="仿宋_GB2312" w:eastAsia="仿宋_GB2312" w:cs="仿宋_GB2312"/>
          <w:bCs/>
          <w:color w:val="auto"/>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17"/>
        <w:spacing w:beforeAutospacing="0" w:line="240" w:lineRule="auto"/>
        <w:rPr>
          <w:rFonts w:ascii="仿宋_GB2312" w:hAnsi="仿宋_GB2312" w:eastAsia="仿宋_GB2312" w:cs="仿宋_GB2312"/>
          <w:bCs/>
          <w:sz w:val="28"/>
          <w:szCs w:val="28"/>
        </w:rPr>
      </w:pPr>
      <w:r>
        <w:rPr>
          <w:rFonts w:hint="eastAsia" w:ascii="仿宋_GB2312" w:hAnsi="仿宋_GB2312" w:eastAsia="仿宋_GB2312" w:cs="仿宋_GB2312"/>
          <w:bCs/>
          <w:color w:val="auto"/>
          <w:sz w:val="28"/>
          <w:szCs w:val="28"/>
        </w:rPr>
        <w:t>1、扣除主合同的全部履约保证金；</w:t>
      </w:r>
    </w:p>
    <w:p>
      <w:pPr>
        <w:pStyle w:val="17"/>
        <w:spacing w:beforeAutospacing="0" w:line="240" w:lineRule="auto"/>
        <w:rPr>
          <w:rFonts w:ascii="仿宋_GB2312" w:hAnsi="仿宋_GB2312" w:eastAsia="仿宋_GB2312" w:cs="仿宋_GB2312"/>
          <w:bCs/>
          <w:sz w:val="28"/>
          <w:szCs w:val="28"/>
        </w:rPr>
      </w:pPr>
      <w:r>
        <w:rPr>
          <w:rFonts w:hint="eastAsia" w:ascii="仿宋_GB2312" w:hAnsi="仿宋_GB2312" w:eastAsia="仿宋_GB2312" w:cs="仿宋_GB2312"/>
          <w:bCs/>
          <w:color w:val="auto"/>
          <w:sz w:val="28"/>
          <w:szCs w:val="28"/>
        </w:rPr>
        <w:t>2、解除主合同；</w:t>
      </w:r>
    </w:p>
    <w:p>
      <w:pPr>
        <w:pStyle w:val="17"/>
        <w:spacing w:beforeAutospacing="0" w:line="240" w:lineRule="auto"/>
        <w:rPr>
          <w:rFonts w:ascii="仿宋_GB2312" w:hAnsi="仿宋_GB2312" w:eastAsia="仿宋_GB2312" w:cs="仿宋_GB2312"/>
          <w:bCs/>
          <w:sz w:val="28"/>
          <w:szCs w:val="28"/>
        </w:rPr>
      </w:pPr>
      <w:r>
        <w:rPr>
          <w:rFonts w:hint="eastAsia" w:ascii="仿宋_GB2312" w:hAnsi="仿宋_GB2312" w:eastAsia="仿宋_GB2312" w:cs="仿宋_GB2312"/>
          <w:bCs/>
          <w:color w:val="auto"/>
          <w:sz w:val="28"/>
          <w:szCs w:val="28"/>
        </w:rPr>
        <w:t>3、追究乙方其他违约责任；</w:t>
      </w:r>
    </w:p>
    <w:p>
      <w:pPr>
        <w:pStyle w:val="17"/>
        <w:spacing w:beforeAutospacing="0" w:line="240" w:lineRule="auto"/>
        <w:rPr>
          <w:rFonts w:ascii="仿宋_GB2312" w:hAnsi="仿宋_GB2312" w:eastAsia="仿宋_GB2312" w:cs="仿宋_GB2312"/>
          <w:bCs/>
          <w:sz w:val="28"/>
          <w:szCs w:val="28"/>
        </w:rPr>
      </w:pPr>
      <w:r>
        <w:rPr>
          <w:rFonts w:hint="eastAsia" w:ascii="仿宋_GB2312" w:hAnsi="仿宋_GB2312" w:eastAsia="仿宋_GB2312" w:cs="仿宋_GB2312"/>
          <w:bCs/>
          <w:color w:val="auto"/>
          <w:sz w:val="28"/>
          <w:szCs w:val="28"/>
        </w:rPr>
        <w:t>4、根据甲方的有关规章制度，在一定时间内暂停乙方参与甲方及下属单位所有项目的交易资格；</w:t>
      </w:r>
    </w:p>
    <w:p>
      <w:pPr>
        <w:pStyle w:val="17"/>
        <w:spacing w:beforeAutospacing="0" w:line="240" w:lineRule="auto"/>
        <w:rPr>
          <w:rFonts w:ascii="仿宋_GB2312" w:hAnsi="仿宋_GB2312" w:eastAsia="仿宋_GB2312" w:cs="仿宋_GB2312"/>
          <w:bCs/>
          <w:sz w:val="28"/>
          <w:szCs w:val="28"/>
        </w:rPr>
      </w:pPr>
      <w:r>
        <w:rPr>
          <w:rFonts w:hint="eastAsia" w:ascii="仿宋_GB2312" w:hAnsi="仿宋_GB2312" w:eastAsia="仿宋_GB2312" w:cs="仿宋_GB2312"/>
          <w:bCs/>
          <w:color w:val="auto"/>
          <w:sz w:val="28"/>
          <w:szCs w:val="28"/>
        </w:rPr>
        <w:t>5、根据甲方的有关规章制度，将乙方清退出甲方相关企业库；</w:t>
      </w:r>
    </w:p>
    <w:p>
      <w:pPr>
        <w:pStyle w:val="17"/>
        <w:spacing w:beforeAutospacing="0" w:line="240" w:lineRule="auto"/>
        <w:rPr>
          <w:rFonts w:ascii="仿宋_GB2312" w:hAnsi="仿宋_GB2312" w:eastAsia="仿宋_GB2312" w:cs="仿宋_GB2312"/>
          <w:bCs/>
          <w:sz w:val="28"/>
          <w:szCs w:val="28"/>
        </w:rPr>
      </w:pPr>
      <w:r>
        <w:rPr>
          <w:rFonts w:hint="eastAsia" w:ascii="仿宋_GB2312" w:hAnsi="仿宋_GB2312" w:eastAsia="仿宋_GB2312" w:cs="仿宋_GB2312"/>
          <w:bCs/>
          <w:color w:val="auto"/>
          <w:sz w:val="28"/>
          <w:szCs w:val="28"/>
        </w:rPr>
        <w:t>6、根据甲方上级单位、行政主管部门的意见、决定执行；</w:t>
      </w:r>
    </w:p>
    <w:p>
      <w:pPr>
        <w:pStyle w:val="17"/>
        <w:spacing w:beforeAutospacing="0" w:line="240" w:lineRule="auto"/>
        <w:rPr>
          <w:rFonts w:ascii="仿宋_GB2312" w:hAnsi="仿宋_GB2312" w:eastAsia="仿宋_GB2312" w:cs="仿宋_GB2312"/>
          <w:bCs/>
          <w:sz w:val="28"/>
          <w:szCs w:val="28"/>
        </w:rPr>
      </w:pPr>
      <w:r>
        <w:rPr>
          <w:rFonts w:hint="eastAsia" w:ascii="仿宋_GB2312" w:hAnsi="仿宋_GB2312" w:eastAsia="仿宋_GB2312" w:cs="仿宋_GB2312"/>
          <w:bCs/>
          <w:color w:val="auto"/>
          <w:sz w:val="28"/>
          <w:szCs w:val="28"/>
        </w:rPr>
        <w:t>7、按规定向有关行政监督部门、乙方业务管理部门进行投诉、报告。</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2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sz w:val="28"/>
          <w:szCs w:val="28"/>
        </w:rPr>
        <w:t xml:space="preserve">第五条 </w:t>
      </w:r>
      <w:r>
        <w:rPr>
          <w:rFonts w:hint="eastAsia" w:ascii="仿宋_GB2312" w:hAnsi="仿宋_GB2312" w:eastAsia="仿宋_GB2312" w:cs="仿宋_GB2312"/>
          <w:bCs/>
          <w:kern w:val="0"/>
          <w:sz w:val="28"/>
          <w:szCs w:val="28"/>
        </w:rPr>
        <w:t xml:space="preserve">本协议执行情况，接受有管辖权的纪检、监察部门的监督，双方应予以配合检查调查。 </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第六条本协议作为</w:t>
      </w:r>
      <w:r>
        <w:rPr>
          <w:rFonts w:hint="eastAsia" w:ascii="仿宋_GB2312" w:hAnsi="仿宋_GB2312" w:eastAsia="仿宋_GB2312" w:cs="仿宋_GB2312"/>
          <w:bCs/>
          <w:sz w:val="28"/>
          <w:szCs w:val="28"/>
          <w:u w:val="single"/>
        </w:rPr>
        <w:t>（合同名称）+（合同编号）</w:t>
      </w:r>
      <w:r>
        <w:rPr>
          <w:rFonts w:hint="eastAsia" w:ascii="仿宋_GB2312" w:hAnsi="仿宋_GB2312" w:eastAsia="仿宋_GB2312" w:cs="仿宋_GB2312"/>
          <w:bCs/>
          <w:sz w:val="28"/>
          <w:szCs w:val="28"/>
        </w:rPr>
        <w:t>合同的附件，并具有同等的法律效力，本协议自双方签字盖章之日起生效，与主合同同时终止。</w:t>
      </w:r>
    </w:p>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br w:type="textWrapping"/>
      </w:r>
      <w:r>
        <w:rPr>
          <w:rFonts w:hint="eastAsia" w:ascii="仿宋_GB2312" w:hAnsi="仿宋_GB2312" w:eastAsia="仿宋_GB2312" w:cs="仿宋_GB2312"/>
          <w:bCs/>
          <w:sz w:val="28"/>
          <w:szCs w:val="28"/>
        </w:rPr>
        <w:t>甲方（盖章）：                     乙方（盖章）：</w:t>
      </w:r>
    </w:p>
    <w:p>
      <w:pPr>
        <w:pStyle w:val="42"/>
        <w:tabs>
          <w:tab w:val="left" w:pos="5100"/>
        </w:tabs>
        <w:spacing w:line="520" w:lineRule="exact"/>
        <w:ind w:left="7200" w:firstLine="0" w:firstLineChars="0"/>
        <w:jc w:val="left"/>
        <w:rPr>
          <w:rFonts w:ascii="仿宋_GB2312" w:hAnsi="仿宋_GB2312" w:eastAsia="仿宋_GB2312" w:cs="仿宋_GB2312"/>
          <w:bCs/>
          <w:sz w:val="28"/>
          <w:szCs w:val="28"/>
        </w:rPr>
      </w:pPr>
    </w:p>
    <w:p>
      <w:pPr>
        <w:tabs>
          <w:tab w:val="left" w:pos="5100"/>
        </w:tabs>
        <w:spacing w:line="520" w:lineRule="exact"/>
        <w:ind w:left="8400" w:hanging="8400" w:hangingChars="30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签约代表：                         签约代表：</w:t>
      </w:r>
    </w:p>
    <w:p>
      <w:pPr>
        <w:tabs>
          <w:tab w:val="left" w:pos="4170"/>
        </w:tabs>
        <w:spacing w:line="360" w:lineRule="auto"/>
        <w:rPr>
          <w:rFonts w:ascii="宋体" w:hAnsi="宋体"/>
        </w:rPr>
      </w:pPr>
      <w:r>
        <w:rPr>
          <w:rFonts w:hint="eastAsia" w:ascii="仿宋_GB2312" w:hAnsi="仿宋_GB2312" w:eastAsia="仿宋_GB2312" w:cs="仿宋_GB2312"/>
          <w:bCs/>
          <w:sz w:val="28"/>
          <w:szCs w:val="28"/>
        </w:rPr>
        <w:t>日期:    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日期：  年  月  日</w:t>
      </w:r>
      <w:bookmarkStart w:id="19" w:name="_Toc389815031"/>
      <w:bookmarkStart w:id="20" w:name="_Toc389815339"/>
      <w:bookmarkStart w:id="21" w:name="_Toc387080836"/>
    </w:p>
    <w:p>
      <w:pPr>
        <w:pStyle w:val="26"/>
        <w:rPr>
          <w:rFonts w:hAnsi="宋体"/>
          <w:b/>
          <w:szCs w:val="21"/>
        </w:rPr>
      </w:pPr>
    </w:p>
    <w:bookmarkEnd w:id="19"/>
    <w:bookmarkEnd w:id="20"/>
    <w:bookmarkEnd w:id="21"/>
    <w:p>
      <w:pP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附件</w:t>
      </w:r>
      <w:r>
        <w:rPr>
          <w:rFonts w:ascii="仿宋_GB2312" w:hAnsi="仿宋_GB2312" w:eastAsia="仿宋_GB2312" w:cs="仿宋_GB2312"/>
          <w:b/>
          <w:bCs/>
          <w:sz w:val="24"/>
          <w:szCs w:val="24"/>
        </w:rPr>
        <w:t>3</w:t>
      </w:r>
      <w:r>
        <w:rPr>
          <w:rFonts w:hint="eastAsia" w:ascii="仿宋_GB2312" w:hAnsi="仿宋_GB2312" w:eastAsia="仿宋_GB2312" w:cs="仿宋_GB2312"/>
          <w:b/>
          <w:bCs/>
          <w:sz w:val="24"/>
          <w:szCs w:val="24"/>
        </w:rPr>
        <w:t>.</w:t>
      </w:r>
      <w:r>
        <w:rPr>
          <w:rFonts w:hint="eastAsia" w:asciiTheme="minorEastAsia" w:hAnsiTheme="minorEastAsia"/>
          <w:color w:val="000000"/>
          <w:sz w:val="24"/>
          <w:szCs w:val="24"/>
        </w:rPr>
        <w:t xml:space="preserve"> </w:t>
      </w:r>
      <w:r>
        <w:rPr>
          <w:rFonts w:hint="eastAsia" w:ascii="仿宋_GB2312" w:hAnsi="仿宋_GB2312" w:eastAsia="仿宋_GB2312" w:cs="仿宋_GB2312"/>
          <w:b/>
          <w:bCs/>
          <w:sz w:val="24"/>
          <w:szCs w:val="24"/>
        </w:rPr>
        <w:t>取样确认单</w:t>
      </w:r>
    </w:p>
    <w:p>
      <w:pPr>
        <w:pStyle w:val="19"/>
      </w:pPr>
    </w:p>
    <w:tbl>
      <w:tblPr>
        <w:tblStyle w:val="20"/>
        <w:tblW w:w="8500" w:type="dxa"/>
        <w:jc w:val="center"/>
        <w:tblLayout w:type="fixed"/>
        <w:tblCellMar>
          <w:top w:w="0" w:type="dxa"/>
          <w:left w:w="0" w:type="dxa"/>
          <w:bottom w:w="0" w:type="dxa"/>
          <w:right w:w="0" w:type="dxa"/>
        </w:tblCellMar>
      </w:tblPr>
      <w:tblGrid>
        <w:gridCol w:w="808"/>
        <w:gridCol w:w="494"/>
        <w:gridCol w:w="1756"/>
        <w:gridCol w:w="915"/>
        <w:gridCol w:w="1185"/>
        <w:gridCol w:w="915"/>
        <w:gridCol w:w="2427"/>
      </w:tblGrid>
      <w:tr>
        <w:tblPrEx>
          <w:tblCellMar>
            <w:top w:w="0" w:type="dxa"/>
            <w:left w:w="0" w:type="dxa"/>
            <w:bottom w:w="0" w:type="dxa"/>
            <w:right w:w="0" w:type="dxa"/>
          </w:tblCellMar>
        </w:tblPrEx>
        <w:trPr>
          <w:trHeight w:val="664" w:hRule="atLeast"/>
          <w:jc w:val="center"/>
        </w:trPr>
        <w:tc>
          <w:tcPr>
            <w:tcW w:w="8500" w:type="dxa"/>
            <w:gridSpan w:val="7"/>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bottom"/>
          </w:tcPr>
          <w:p>
            <w:pPr>
              <w:widowControl/>
              <w:jc w:val="center"/>
              <w:textAlignment w:val="top"/>
              <w:rPr>
                <w:rFonts w:ascii="黑体" w:hAnsi="黑体" w:eastAsia="黑体" w:cs="黑体"/>
                <w:color w:val="000000"/>
                <w:sz w:val="32"/>
                <w:szCs w:val="32"/>
              </w:rPr>
            </w:pPr>
            <w:r>
              <w:rPr>
                <w:rFonts w:hint="eastAsia" w:ascii="黑体" w:hAnsi="黑体" w:eastAsia="黑体"/>
                <w:color w:val="000000"/>
                <w:sz w:val="32"/>
                <w:szCs w:val="32"/>
              </w:rPr>
              <w:t>取样确认单</w:t>
            </w:r>
          </w:p>
        </w:tc>
      </w:tr>
      <w:tr>
        <w:tblPrEx>
          <w:tblCellMar>
            <w:top w:w="0" w:type="dxa"/>
            <w:left w:w="0" w:type="dxa"/>
            <w:bottom w:w="0" w:type="dxa"/>
            <w:right w:w="0" w:type="dxa"/>
          </w:tblCellMar>
        </w:tblPrEx>
        <w:trPr>
          <w:trHeight w:val="76" w:hRule="atLeast"/>
          <w:jc w:val="center"/>
        </w:trPr>
        <w:tc>
          <w:tcPr>
            <w:tcW w:w="8500" w:type="dxa"/>
            <w:gridSpan w:val="7"/>
            <w:tcBorders>
              <w:top w:val="nil"/>
              <w:left w:val="single" w:color="000000" w:sz="8" w:space="0"/>
              <w:bottom w:val="single" w:color="000000" w:sz="4" w:space="0"/>
              <w:right w:val="single" w:color="000000" w:sz="8" w:space="0"/>
            </w:tcBorders>
            <w:shd w:val="clear" w:color="auto" w:fill="auto"/>
            <w:tcMar>
              <w:top w:w="15" w:type="dxa"/>
              <w:left w:w="15" w:type="dxa"/>
              <w:right w:w="15" w:type="dxa"/>
            </w:tcMar>
          </w:tcPr>
          <w:tbl>
            <w:tblPr>
              <w:tblStyle w:val="21"/>
              <w:tblpPr w:leftFromText="180" w:rightFromText="180" w:vertAnchor="text" w:horzAnchor="margin" w:tblpY="90"/>
              <w:tblOverlap w:val="never"/>
              <w:tblW w:w="850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93"/>
              <w:gridCol w:w="4111"/>
              <w:gridCol w:w="1538"/>
              <w:gridCol w:w="156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8" w:hRule="atLeast"/>
              </w:trPr>
              <w:tc>
                <w:tcPr>
                  <w:tcW w:w="760" w:type="pct"/>
                  <w:noWrap/>
                </w:tcPr>
                <w:p>
                  <w:pPr>
                    <w:jc w:val="center"/>
                    <w:rPr>
                      <w:rFonts w:ascii="仿宋" w:hAnsi="仿宋" w:eastAsia="仿宋" w:cs="Courier New"/>
                      <w:sz w:val="28"/>
                      <w:szCs w:val="28"/>
                    </w:rPr>
                  </w:pPr>
                  <w:r>
                    <w:rPr>
                      <w:rFonts w:ascii="仿宋" w:hAnsi="仿宋" w:eastAsia="仿宋" w:cs="Courier New"/>
                      <w:sz w:val="28"/>
                      <w:szCs w:val="28"/>
                    </w:rPr>
                    <w:t>类别</w:t>
                  </w:r>
                </w:p>
              </w:tc>
              <w:tc>
                <w:tcPr>
                  <w:tcW w:w="2417" w:type="pct"/>
                  <w:noWrap/>
                </w:tcPr>
                <w:p>
                  <w:pPr>
                    <w:jc w:val="center"/>
                    <w:rPr>
                      <w:rFonts w:ascii="仿宋" w:hAnsi="仿宋" w:eastAsia="仿宋" w:cs="Courier New"/>
                      <w:sz w:val="28"/>
                      <w:szCs w:val="28"/>
                    </w:rPr>
                  </w:pPr>
                  <w:r>
                    <w:rPr>
                      <w:rFonts w:hint="eastAsia" w:ascii="仿宋" w:hAnsi="仿宋" w:eastAsia="仿宋" w:cs="Courier New"/>
                      <w:sz w:val="28"/>
                      <w:szCs w:val="28"/>
                    </w:rPr>
                    <w:t>分析</w:t>
                  </w:r>
                  <w:r>
                    <w:rPr>
                      <w:rFonts w:ascii="仿宋" w:hAnsi="仿宋" w:eastAsia="仿宋" w:cs="Courier New"/>
                      <w:sz w:val="28"/>
                      <w:szCs w:val="28"/>
                    </w:rPr>
                    <w:t>项目</w:t>
                  </w:r>
                </w:p>
              </w:tc>
              <w:tc>
                <w:tcPr>
                  <w:tcW w:w="904" w:type="pct"/>
                  <w:noWrap/>
                </w:tcPr>
                <w:p>
                  <w:pPr>
                    <w:jc w:val="center"/>
                    <w:rPr>
                      <w:rFonts w:ascii="仿宋" w:hAnsi="仿宋" w:eastAsia="仿宋" w:cs="Courier New"/>
                      <w:sz w:val="28"/>
                      <w:szCs w:val="28"/>
                    </w:rPr>
                  </w:pPr>
                  <w:r>
                    <w:rPr>
                      <w:rFonts w:hint="eastAsia" w:ascii="仿宋" w:hAnsi="仿宋" w:eastAsia="仿宋" w:cs="Courier New"/>
                      <w:sz w:val="28"/>
                      <w:szCs w:val="28"/>
                    </w:rPr>
                    <w:t>样品编号</w:t>
                  </w:r>
                </w:p>
              </w:tc>
              <w:tc>
                <w:tcPr>
                  <w:tcW w:w="919" w:type="pct"/>
                </w:tcPr>
                <w:p>
                  <w:pPr>
                    <w:jc w:val="center"/>
                    <w:rPr>
                      <w:rFonts w:ascii="仿宋" w:hAnsi="仿宋" w:eastAsia="仿宋" w:cs="Courier New"/>
                      <w:sz w:val="28"/>
                      <w:szCs w:val="28"/>
                    </w:rPr>
                  </w:pPr>
                  <w:r>
                    <w:rPr>
                      <w:rFonts w:hint="eastAsia" w:ascii="仿宋" w:hAnsi="仿宋" w:eastAsia="仿宋" w:cs="Courier New"/>
                      <w:sz w:val="28"/>
                      <w:szCs w:val="28"/>
                    </w:rPr>
                    <w:t>样品总个数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4" w:hRule="atLeast"/>
              </w:trPr>
              <w:tc>
                <w:tcPr>
                  <w:tcW w:w="760" w:type="pct"/>
                  <w:vMerge w:val="restart"/>
                  <w:noWrap/>
                </w:tcPr>
                <w:p>
                  <w:pPr>
                    <w:jc w:val="center"/>
                    <w:rPr>
                      <w:rFonts w:ascii="仿宋" w:hAnsi="仿宋" w:eastAsia="仿宋" w:cs="Courier New"/>
                      <w:sz w:val="28"/>
                      <w:szCs w:val="28"/>
                    </w:rPr>
                  </w:pPr>
                  <w:r>
                    <w:rPr>
                      <w:rFonts w:ascii="仿宋" w:hAnsi="仿宋" w:eastAsia="仿宋" w:cs="Courier New"/>
                      <w:sz w:val="28"/>
                      <w:szCs w:val="28"/>
                    </w:rPr>
                    <w:t>聚磷菌释磷活性</w:t>
                  </w:r>
                  <w:r>
                    <w:rPr>
                      <w:rFonts w:hint="eastAsia" w:ascii="仿宋" w:hAnsi="仿宋" w:eastAsia="仿宋" w:cs="Courier New"/>
                      <w:sz w:val="28"/>
                      <w:szCs w:val="28"/>
                    </w:rPr>
                    <w:t>分析</w:t>
                  </w:r>
                </w:p>
              </w:tc>
              <w:tc>
                <w:tcPr>
                  <w:tcW w:w="2417" w:type="pct"/>
                </w:tcPr>
                <w:p>
                  <w:pPr>
                    <w:jc w:val="center"/>
                    <w:rPr>
                      <w:rFonts w:ascii="仿宋" w:hAnsi="仿宋" w:eastAsia="仿宋" w:cs="Courier New"/>
                      <w:sz w:val="28"/>
                      <w:szCs w:val="28"/>
                    </w:rPr>
                  </w:pPr>
                  <w:r>
                    <w:rPr>
                      <w:rFonts w:ascii="仿宋" w:hAnsi="仿宋" w:eastAsia="仿宋" w:cs="Courier New"/>
                      <w:sz w:val="28"/>
                      <w:szCs w:val="28"/>
                    </w:rPr>
                    <w:t>污泥中聚磷菌和聚糖菌</w:t>
                  </w:r>
                  <w:r>
                    <w:rPr>
                      <w:rFonts w:hint="eastAsia" w:ascii="仿宋" w:hAnsi="仿宋" w:eastAsia="仿宋" w:cs="Courier New"/>
                      <w:sz w:val="28"/>
                      <w:szCs w:val="28"/>
                    </w:rPr>
                    <w:t>对</w:t>
                  </w:r>
                  <w:r>
                    <w:rPr>
                      <w:rFonts w:ascii="仿宋" w:hAnsi="仿宋" w:eastAsia="仿宋" w:cs="Courier New"/>
                      <w:sz w:val="28"/>
                      <w:szCs w:val="28"/>
                    </w:rPr>
                    <w:t>乙酸</w:t>
                  </w:r>
                  <w:r>
                    <w:rPr>
                      <w:rFonts w:hint="eastAsia" w:ascii="仿宋" w:hAnsi="仿宋" w:eastAsia="仿宋" w:cs="Courier New"/>
                      <w:sz w:val="28"/>
                      <w:szCs w:val="28"/>
                    </w:rPr>
                    <w:t>的利用效率</w:t>
                  </w:r>
                </w:p>
              </w:tc>
              <w:tc>
                <w:tcPr>
                  <w:tcW w:w="904" w:type="pct"/>
                  <w:noWrap/>
                </w:tcPr>
                <w:p>
                  <w:pPr>
                    <w:jc w:val="center"/>
                    <w:rPr>
                      <w:rFonts w:ascii="仿宋" w:hAnsi="仿宋" w:eastAsia="仿宋" w:cs="Courier New"/>
                      <w:sz w:val="28"/>
                      <w:szCs w:val="28"/>
                    </w:rPr>
                  </w:pPr>
                </w:p>
              </w:tc>
              <w:tc>
                <w:tcPr>
                  <w:tcW w:w="919" w:type="pct"/>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4" w:hRule="atLeast"/>
              </w:trPr>
              <w:tc>
                <w:tcPr>
                  <w:tcW w:w="760" w:type="pct"/>
                  <w:vMerge w:val="continue"/>
                </w:tcPr>
                <w:p>
                  <w:pPr>
                    <w:jc w:val="center"/>
                    <w:rPr>
                      <w:rFonts w:ascii="仿宋" w:hAnsi="仿宋" w:eastAsia="仿宋" w:cs="Courier New"/>
                      <w:sz w:val="28"/>
                      <w:szCs w:val="28"/>
                    </w:rPr>
                  </w:pPr>
                </w:p>
              </w:tc>
              <w:tc>
                <w:tcPr>
                  <w:tcW w:w="2417" w:type="pct"/>
                </w:tcPr>
                <w:p>
                  <w:pPr>
                    <w:jc w:val="center"/>
                    <w:rPr>
                      <w:rFonts w:ascii="仿宋" w:hAnsi="仿宋" w:eastAsia="仿宋" w:cs="Courier New"/>
                      <w:sz w:val="28"/>
                      <w:szCs w:val="28"/>
                    </w:rPr>
                  </w:pPr>
                  <w:r>
                    <w:rPr>
                      <w:rFonts w:ascii="仿宋" w:hAnsi="仿宋" w:eastAsia="仿宋" w:cs="Courier New"/>
                      <w:sz w:val="28"/>
                      <w:szCs w:val="28"/>
                    </w:rPr>
                    <w:t>污泥中聚磷菌和聚糖菌</w:t>
                  </w:r>
                  <w:r>
                    <w:rPr>
                      <w:rFonts w:hint="eastAsia" w:ascii="仿宋" w:hAnsi="仿宋" w:eastAsia="仿宋" w:cs="Courier New"/>
                      <w:sz w:val="28"/>
                      <w:szCs w:val="28"/>
                    </w:rPr>
                    <w:t>对葡萄糖的利用效率</w:t>
                  </w:r>
                </w:p>
              </w:tc>
              <w:tc>
                <w:tcPr>
                  <w:tcW w:w="904" w:type="pct"/>
                  <w:noWrap/>
                </w:tcPr>
                <w:p>
                  <w:pPr>
                    <w:jc w:val="center"/>
                    <w:rPr>
                      <w:rFonts w:ascii="仿宋" w:hAnsi="仿宋" w:eastAsia="仿宋" w:cs="Courier New"/>
                      <w:sz w:val="28"/>
                      <w:szCs w:val="28"/>
                    </w:rPr>
                  </w:pPr>
                </w:p>
              </w:tc>
              <w:tc>
                <w:tcPr>
                  <w:tcW w:w="919" w:type="pct"/>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7" w:hRule="atLeast"/>
              </w:trPr>
              <w:tc>
                <w:tcPr>
                  <w:tcW w:w="760" w:type="pct"/>
                  <w:vMerge w:val="continue"/>
                </w:tcPr>
                <w:p>
                  <w:pPr>
                    <w:jc w:val="center"/>
                    <w:rPr>
                      <w:rFonts w:ascii="仿宋" w:hAnsi="仿宋" w:eastAsia="仿宋" w:cs="Courier New"/>
                      <w:sz w:val="28"/>
                      <w:szCs w:val="28"/>
                    </w:rPr>
                  </w:pPr>
                </w:p>
              </w:tc>
              <w:tc>
                <w:tcPr>
                  <w:tcW w:w="2417" w:type="pct"/>
                </w:tcPr>
                <w:p>
                  <w:pPr>
                    <w:ind w:firstLine="280" w:firstLineChars="100"/>
                    <w:rPr>
                      <w:rFonts w:ascii="仿宋" w:hAnsi="仿宋" w:eastAsia="仿宋" w:cs="Courier New"/>
                      <w:sz w:val="28"/>
                      <w:szCs w:val="28"/>
                    </w:rPr>
                  </w:pPr>
                  <w:r>
                    <w:rPr>
                      <w:rFonts w:ascii="仿宋" w:hAnsi="仿宋" w:eastAsia="仿宋" w:cs="Courier New"/>
                      <w:sz w:val="28"/>
                      <w:szCs w:val="28"/>
                    </w:rPr>
                    <w:t>污泥中聚磷菌和聚糖菌</w:t>
                  </w:r>
                  <w:r>
                    <w:rPr>
                      <w:rFonts w:hint="eastAsia" w:ascii="仿宋" w:hAnsi="仿宋" w:eastAsia="仿宋" w:cs="Courier New"/>
                      <w:sz w:val="28"/>
                      <w:szCs w:val="28"/>
                    </w:rPr>
                    <w:t>对甲醇、氨基酸的利用效率</w:t>
                  </w:r>
                </w:p>
              </w:tc>
              <w:tc>
                <w:tcPr>
                  <w:tcW w:w="904" w:type="pct"/>
                  <w:noWrap/>
                </w:tcPr>
                <w:p>
                  <w:pPr>
                    <w:jc w:val="center"/>
                    <w:rPr>
                      <w:rFonts w:ascii="仿宋" w:hAnsi="仿宋" w:eastAsia="仿宋" w:cs="Courier New"/>
                      <w:sz w:val="28"/>
                      <w:szCs w:val="28"/>
                    </w:rPr>
                  </w:pPr>
                </w:p>
              </w:tc>
              <w:tc>
                <w:tcPr>
                  <w:tcW w:w="919" w:type="pct"/>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2" w:hRule="atLeast"/>
              </w:trPr>
              <w:tc>
                <w:tcPr>
                  <w:tcW w:w="760" w:type="pct"/>
                  <w:vMerge w:val="restart"/>
                  <w:noWrap/>
                </w:tcPr>
                <w:p>
                  <w:pPr>
                    <w:jc w:val="center"/>
                    <w:rPr>
                      <w:rFonts w:ascii="仿宋" w:hAnsi="仿宋" w:eastAsia="仿宋" w:cs="Courier New"/>
                      <w:sz w:val="28"/>
                      <w:szCs w:val="28"/>
                    </w:rPr>
                  </w:pPr>
                  <w:r>
                    <w:rPr>
                      <w:rFonts w:ascii="仿宋" w:hAnsi="仿宋" w:eastAsia="仿宋" w:cs="Courier New"/>
                      <w:sz w:val="28"/>
                      <w:szCs w:val="28"/>
                    </w:rPr>
                    <w:t>菌群形态学分析</w:t>
                  </w:r>
                </w:p>
              </w:tc>
              <w:tc>
                <w:tcPr>
                  <w:tcW w:w="2417" w:type="pct"/>
                </w:tcPr>
                <w:p>
                  <w:pPr>
                    <w:jc w:val="center"/>
                    <w:rPr>
                      <w:rFonts w:ascii="仿宋" w:hAnsi="仿宋" w:eastAsia="仿宋" w:cs="Courier New"/>
                      <w:sz w:val="28"/>
                      <w:szCs w:val="28"/>
                    </w:rPr>
                  </w:pPr>
                  <w:r>
                    <w:rPr>
                      <w:rFonts w:ascii="仿宋" w:hAnsi="仿宋" w:eastAsia="仿宋" w:cs="Courier New"/>
                      <w:sz w:val="28"/>
                      <w:szCs w:val="28"/>
                    </w:rPr>
                    <w:t>利用特异性探针进行Ca Accumulibacter 属聚磷菌的荧光原位杂交定性及半定量</w:t>
                  </w:r>
                  <w:r>
                    <w:rPr>
                      <w:rFonts w:hint="eastAsia" w:ascii="仿宋" w:hAnsi="仿宋" w:eastAsia="仿宋" w:cs="Courier New"/>
                      <w:sz w:val="28"/>
                      <w:szCs w:val="28"/>
                    </w:rPr>
                    <w:t>分析</w:t>
                  </w:r>
                </w:p>
              </w:tc>
              <w:tc>
                <w:tcPr>
                  <w:tcW w:w="904" w:type="pct"/>
                  <w:noWrap/>
                </w:tcPr>
                <w:p>
                  <w:pPr>
                    <w:jc w:val="center"/>
                    <w:rPr>
                      <w:rFonts w:ascii="仿宋" w:hAnsi="仿宋" w:eastAsia="仿宋" w:cs="Courier New"/>
                      <w:sz w:val="28"/>
                      <w:szCs w:val="28"/>
                    </w:rPr>
                  </w:pPr>
                </w:p>
              </w:tc>
              <w:tc>
                <w:tcPr>
                  <w:tcW w:w="919" w:type="pct"/>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88" w:hRule="atLeast"/>
              </w:trPr>
              <w:tc>
                <w:tcPr>
                  <w:tcW w:w="760" w:type="pct"/>
                  <w:vMerge w:val="continue"/>
                </w:tcPr>
                <w:p>
                  <w:pPr>
                    <w:jc w:val="center"/>
                    <w:rPr>
                      <w:rFonts w:ascii="仿宋" w:hAnsi="仿宋" w:eastAsia="仿宋" w:cs="Courier New"/>
                      <w:sz w:val="28"/>
                      <w:szCs w:val="28"/>
                    </w:rPr>
                  </w:pPr>
                </w:p>
              </w:tc>
              <w:tc>
                <w:tcPr>
                  <w:tcW w:w="2417" w:type="pct"/>
                </w:tcPr>
                <w:p>
                  <w:pPr>
                    <w:jc w:val="center"/>
                    <w:rPr>
                      <w:rFonts w:ascii="仿宋" w:hAnsi="仿宋" w:eastAsia="仿宋" w:cs="Courier New"/>
                      <w:sz w:val="28"/>
                      <w:szCs w:val="28"/>
                    </w:rPr>
                  </w:pPr>
                  <w:r>
                    <w:rPr>
                      <w:rFonts w:ascii="仿宋" w:hAnsi="仿宋" w:eastAsia="仿宋" w:cs="Courier New"/>
                      <w:sz w:val="28"/>
                      <w:szCs w:val="28"/>
                    </w:rPr>
                    <w:t>利用特异性探针进行Ca Competibacter属聚糖菌的荧光原位杂交定性及半定量</w:t>
                  </w:r>
                  <w:r>
                    <w:rPr>
                      <w:rFonts w:hint="eastAsia" w:ascii="仿宋" w:hAnsi="仿宋" w:eastAsia="仿宋" w:cs="Courier New"/>
                      <w:sz w:val="28"/>
                      <w:szCs w:val="28"/>
                    </w:rPr>
                    <w:t>分析</w:t>
                  </w:r>
                </w:p>
              </w:tc>
              <w:tc>
                <w:tcPr>
                  <w:tcW w:w="904" w:type="pct"/>
                  <w:noWrap/>
                </w:tcPr>
                <w:p>
                  <w:pPr>
                    <w:jc w:val="center"/>
                    <w:rPr>
                      <w:rFonts w:ascii="仿宋" w:hAnsi="仿宋" w:eastAsia="仿宋" w:cs="Courier New"/>
                      <w:sz w:val="28"/>
                      <w:szCs w:val="28"/>
                    </w:rPr>
                  </w:pPr>
                </w:p>
              </w:tc>
              <w:tc>
                <w:tcPr>
                  <w:tcW w:w="919" w:type="pct"/>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8" w:hRule="atLeast"/>
              </w:trPr>
              <w:tc>
                <w:tcPr>
                  <w:tcW w:w="760" w:type="pct"/>
                  <w:vMerge w:val="continue"/>
                </w:tcPr>
                <w:p>
                  <w:pPr>
                    <w:jc w:val="center"/>
                    <w:rPr>
                      <w:rFonts w:ascii="仿宋" w:hAnsi="仿宋" w:eastAsia="仿宋" w:cs="Courier New"/>
                      <w:sz w:val="28"/>
                      <w:szCs w:val="28"/>
                    </w:rPr>
                  </w:pPr>
                </w:p>
              </w:tc>
              <w:tc>
                <w:tcPr>
                  <w:tcW w:w="2417" w:type="pct"/>
                </w:tcPr>
                <w:p>
                  <w:pPr>
                    <w:jc w:val="center"/>
                    <w:rPr>
                      <w:rFonts w:ascii="仿宋" w:hAnsi="仿宋" w:eastAsia="仿宋" w:cs="Courier New"/>
                      <w:sz w:val="28"/>
                      <w:szCs w:val="28"/>
                    </w:rPr>
                  </w:pPr>
                  <w:r>
                    <w:rPr>
                      <w:rFonts w:ascii="仿宋" w:hAnsi="仿宋" w:eastAsia="仿宋" w:cs="Courier New"/>
                      <w:sz w:val="28"/>
                      <w:szCs w:val="28"/>
                    </w:rPr>
                    <w:t>利用特异性探针进行Tetraspharea属聚磷菌的荧光原位杂交定性及半定量</w:t>
                  </w:r>
                  <w:r>
                    <w:rPr>
                      <w:rFonts w:hint="eastAsia" w:ascii="仿宋" w:hAnsi="仿宋" w:eastAsia="仿宋" w:cs="Courier New"/>
                      <w:sz w:val="28"/>
                      <w:szCs w:val="28"/>
                    </w:rPr>
                    <w:t>分析</w:t>
                  </w:r>
                </w:p>
              </w:tc>
              <w:tc>
                <w:tcPr>
                  <w:tcW w:w="904" w:type="pct"/>
                  <w:noWrap/>
                </w:tcPr>
                <w:p>
                  <w:pPr>
                    <w:jc w:val="center"/>
                    <w:rPr>
                      <w:rFonts w:ascii="仿宋" w:hAnsi="仿宋" w:eastAsia="仿宋" w:cs="Courier New"/>
                      <w:sz w:val="28"/>
                      <w:szCs w:val="28"/>
                    </w:rPr>
                  </w:pPr>
                </w:p>
              </w:tc>
              <w:tc>
                <w:tcPr>
                  <w:tcW w:w="919" w:type="pct"/>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trPr>
              <w:tc>
                <w:tcPr>
                  <w:tcW w:w="760" w:type="pct"/>
                  <w:vMerge w:val="continue"/>
                </w:tcPr>
                <w:p>
                  <w:pPr>
                    <w:jc w:val="center"/>
                    <w:rPr>
                      <w:rFonts w:ascii="仿宋" w:hAnsi="仿宋" w:eastAsia="仿宋" w:cs="Courier New"/>
                      <w:sz w:val="28"/>
                      <w:szCs w:val="28"/>
                    </w:rPr>
                  </w:pPr>
                </w:p>
              </w:tc>
              <w:tc>
                <w:tcPr>
                  <w:tcW w:w="2417" w:type="pct"/>
                </w:tcPr>
                <w:p>
                  <w:pPr>
                    <w:jc w:val="center"/>
                    <w:rPr>
                      <w:rFonts w:ascii="仿宋" w:hAnsi="仿宋" w:eastAsia="仿宋" w:cs="Courier New"/>
                      <w:sz w:val="28"/>
                      <w:szCs w:val="28"/>
                    </w:rPr>
                  </w:pPr>
                  <w:r>
                    <w:rPr>
                      <w:rFonts w:ascii="仿宋" w:hAnsi="仿宋" w:eastAsia="仿宋" w:cs="Courier New"/>
                      <w:sz w:val="28"/>
                      <w:szCs w:val="28"/>
                    </w:rPr>
                    <w:t>利用特异性探针进行Defluviicocous属聚磷菌的荧光原位杂交定性及半定量</w:t>
                  </w:r>
                  <w:r>
                    <w:rPr>
                      <w:rFonts w:hint="eastAsia" w:ascii="仿宋" w:hAnsi="仿宋" w:eastAsia="仿宋" w:cs="Courier New"/>
                      <w:sz w:val="28"/>
                      <w:szCs w:val="28"/>
                    </w:rPr>
                    <w:t>分析</w:t>
                  </w:r>
                </w:p>
              </w:tc>
              <w:tc>
                <w:tcPr>
                  <w:tcW w:w="904" w:type="pct"/>
                  <w:noWrap/>
                </w:tcPr>
                <w:p>
                  <w:pPr>
                    <w:jc w:val="center"/>
                    <w:rPr>
                      <w:rFonts w:ascii="仿宋" w:hAnsi="仿宋" w:eastAsia="仿宋" w:cs="Courier New"/>
                      <w:sz w:val="28"/>
                      <w:szCs w:val="28"/>
                    </w:rPr>
                  </w:pPr>
                </w:p>
              </w:tc>
              <w:tc>
                <w:tcPr>
                  <w:tcW w:w="919" w:type="pct"/>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 w:hRule="atLeast"/>
              </w:trPr>
              <w:tc>
                <w:tcPr>
                  <w:tcW w:w="760" w:type="pct"/>
                  <w:vMerge w:val="continue"/>
                </w:tcPr>
                <w:p>
                  <w:pPr>
                    <w:jc w:val="center"/>
                    <w:rPr>
                      <w:rFonts w:ascii="仿宋" w:hAnsi="仿宋" w:eastAsia="仿宋" w:cs="Courier New"/>
                      <w:sz w:val="28"/>
                      <w:szCs w:val="28"/>
                    </w:rPr>
                  </w:pPr>
                </w:p>
              </w:tc>
              <w:tc>
                <w:tcPr>
                  <w:tcW w:w="2417" w:type="pct"/>
                </w:tcPr>
                <w:p>
                  <w:pPr>
                    <w:jc w:val="center"/>
                    <w:rPr>
                      <w:rFonts w:ascii="仿宋" w:hAnsi="仿宋" w:eastAsia="仿宋" w:cs="Courier New"/>
                      <w:sz w:val="28"/>
                      <w:szCs w:val="28"/>
                    </w:rPr>
                  </w:pPr>
                  <w:r>
                    <w:rPr>
                      <w:rFonts w:ascii="仿宋" w:hAnsi="仿宋" w:eastAsia="仿宋" w:cs="Courier New"/>
                      <w:sz w:val="28"/>
                      <w:szCs w:val="28"/>
                    </w:rPr>
                    <w:t>利用总细菌通用探针进行总细菌的荧光原位杂交定性及半定量</w:t>
                  </w:r>
                  <w:r>
                    <w:rPr>
                      <w:rFonts w:hint="eastAsia" w:ascii="仿宋" w:hAnsi="仿宋" w:eastAsia="仿宋" w:cs="Courier New"/>
                      <w:sz w:val="28"/>
                      <w:szCs w:val="28"/>
                    </w:rPr>
                    <w:t>分析</w:t>
                  </w:r>
                </w:p>
              </w:tc>
              <w:tc>
                <w:tcPr>
                  <w:tcW w:w="904" w:type="pct"/>
                  <w:noWrap/>
                </w:tcPr>
                <w:p>
                  <w:pPr>
                    <w:jc w:val="center"/>
                    <w:rPr>
                      <w:rFonts w:ascii="仿宋" w:hAnsi="仿宋" w:eastAsia="仿宋" w:cs="Courier New"/>
                      <w:sz w:val="28"/>
                      <w:szCs w:val="28"/>
                    </w:rPr>
                  </w:pPr>
                </w:p>
              </w:tc>
              <w:tc>
                <w:tcPr>
                  <w:tcW w:w="919" w:type="pct"/>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7" w:hRule="atLeast"/>
              </w:trPr>
              <w:tc>
                <w:tcPr>
                  <w:tcW w:w="760" w:type="pct"/>
                  <w:noWrap/>
                </w:tcPr>
                <w:p>
                  <w:pPr>
                    <w:jc w:val="center"/>
                    <w:rPr>
                      <w:rFonts w:ascii="仿宋" w:hAnsi="仿宋" w:eastAsia="仿宋" w:cs="Courier New"/>
                      <w:sz w:val="28"/>
                      <w:szCs w:val="28"/>
                    </w:rPr>
                  </w:pPr>
                  <w:r>
                    <w:rPr>
                      <w:rFonts w:ascii="仿宋" w:hAnsi="仿宋" w:eastAsia="仿宋" w:cs="Courier New"/>
                      <w:sz w:val="28"/>
                      <w:szCs w:val="28"/>
                    </w:rPr>
                    <w:t>微生物种群结构</w:t>
                  </w:r>
                </w:p>
              </w:tc>
              <w:tc>
                <w:tcPr>
                  <w:tcW w:w="2417" w:type="pct"/>
                </w:tcPr>
                <w:p>
                  <w:pPr>
                    <w:jc w:val="center"/>
                    <w:rPr>
                      <w:rFonts w:ascii="仿宋" w:hAnsi="仿宋" w:eastAsia="仿宋" w:cs="Courier New"/>
                      <w:sz w:val="28"/>
                      <w:szCs w:val="28"/>
                    </w:rPr>
                  </w:pPr>
                  <w:r>
                    <w:rPr>
                      <w:rFonts w:ascii="仿宋" w:hAnsi="仿宋" w:eastAsia="仿宋" w:cs="Courier New"/>
                      <w:sz w:val="28"/>
                      <w:szCs w:val="28"/>
                    </w:rPr>
                    <w:t>16S rRNA基因高通量测序及数据分析</w:t>
                  </w:r>
                </w:p>
              </w:tc>
              <w:tc>
                <w:tcPr>
                  <w:tcW w:w="904" w:type="pct"/>
                  <w:noWrap/>
                </w:tcPr>
                <w:p>
                  <w:pPr>
                    <w:jc w:val="center"/>
                    <w:rPr>
                      <w:rFonts w:ascii="仿宋" w:hAnsi="仿宋" w:eastAsia="仿宋" w:cs="Courier New"/>
                      <w:sz w:val="28"/>
                      <w:szCs w:val="28"/>
                    </w:rPr>
                  </w:pPr>
                </w:p>
              </w:tc>
              <w:tc>
                <w:tcPr>
                  <w:tcW w:w="919" w:type="pct"/>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9" w:hRule="atLeast"/>
              </w:trPr>
              <w:tc>
                <w:tcPr>
                  <w:tcW w:w="760" w:type="pct"/>
                  <w:noWrap/>
                </w:tcPr>
                <w:p>
                  <w:pPr>
                    <w:jc w:val="center"/>
                    <w:rPr>
                      <w:rFonts w:ascii="仿宋" w:hAnsi="仿宋" w:eastAsia="仿宋" w:cs="Courier New"/>
                      <w:sz w:val="28"/>
                      <w:szCs w:val="28"/>
                    </w:rPr>
                  </w:pPr>
                  <w:r>
                    <w:rPr>
                      <w:rFonts w:ascii="仿宋" w:hAnsi="仿宋" w:eastAsia="仿宋" w:cs="Courier New"/>
                      <w:sz w:val="28"/>
                      <w:szCs w:val="28"/>
                    </w:rPr>
                    <w:t>功能基因丰度</w:t>
                  </w:r>
                </w:p>
              </w:tc>
              <w:tc>
                <w:tcPr>
                  <w:tcW w:w="2417" w:type="pct"/>
                </w:tcPr>
                <w:p>
                  <w:pPr>
                    <w:jc w:val="center"/>
                    <w:rPr>
                      <w:rFonts w:ascii="仿宋" w:hAnsi="仿宋" w:eastAsia="仿宋" w:cs="Courier New"/>
                      <w:sz w:val="28"/>
                      <w:szCs w:val="28"/>
                    </w:rPr>
                  </w:pPr>
                  <w:r>
                    <w:rPr>
                      <w:rFonts w:ascii="仿宋" w:hAnsi="仿宋" w:eastAsia="仿宋" w:cs="Courier New"/>
                      <w:sz w:val="28"/>
                      <w:szCs w:val="28"/>
                    </w:rPr>
                    <w:t>宏基因组测序及数据分析</w:t>
                  </w:r>
                </w:p>
              </w:tc>
              <w:tc>
                <w:tcPr>
                  <w:tcW w:w="904" w:type="pct"/>
                  <w:noWrap/>
                </w:tcPr>
                <w:p>
                  <w:pPr>
                    <w:jc w:val="center"/>
                    <w:rPr>
                      <w:rFonts w:ascii="仿宋" w:hAnsi="仿宋" w:eastAsia="仿宋" w:cs="Courier New"/>
                      <w:sz w:val="28"/>
                      <w:szCs w:val="28"/>
                    </w:rPr>
                  </w:pPr>
                </w:p>
              </w:tc>
              <w:tc>
                <w:tcPr>
                  <w:tcW w:w="919" w:type="pct"/>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8" w:hRule="atLeast"/>
              </w:trPr>
              <w:tc>
                <w:tcPr>
                  <w:tcW w:w="760" w:type="pct"/>
                  <w:noWrap/>
                </w:tcPr>
                <w:p>
                  <w:pPr>
                    <w:jc w:val="center"/>
                    <w:rPr>
                      <w:rFonts w:ascii="仿宋" w:hAnsi="仿宋" w:eastAsia="仿宋" w:cs="Courier New"/>
                      <w:sz w:val="28"/>
                      <w:szCs w:val="28"/>
                    </w:rPr>
                  </w:pPr>
                  <w:r>
                    <w:rPr>
                      <w:rFonts w:ascii="仿宋" w:hAnsi="仿宋" w:eastAsia="仿宋" w:cs="Courier New"/>
                      <w:sz w:val="28"/>
                      <w:szCs w:val="28"/>
                    </w:rPr>
                    <w:t>基因表达活性</w:t>
                  </w:r>
                </w:p>
              </w:tc>
              <w:tc>
                <w:tcPr>
                  <w:tcW w:w="2417" w:type="pct"/>
                  <w:noWrap/>
                </w:tcPr>
                <w:p>
                  <w:pPr>
                    <w:jc w:val="center"/>
                    <w:rPr>
                      <w:rFonts w:ascii="仿宋" w:hAnsi="仿宋" w:eastAsia="仿宋" w:cs="Courier New"/>
                      <w:sz w:val="28"/>
                      <w:szCs w:val="28"/>
                    </w:rPr>
                  </w:pPr>
                  <w:r>
                    <w:rPr>
                      <w:rFonts w:ascii="仿宋" w:hAnsi="仿宋" w:eastAsia="仿宋" w:cs="Courier New"/>
                      <w:sz w:val="28"/>
                      <w:szCs w:val="28"/>
                    </w:rPr>
                    <w:t>宏转录组测序分析</w:t>
                  </w:r>
                </w:p>
              </w:tc>
              <w:tc>
                <w:tcPr>
                  <w:tcW w:w="904" w:type="pct"/>
                  <w:noWrap/>
                </w:tcPr>
                <w:p>
                  <w:pPr>
                    <w:jc w:val="center"/>
                    <w:rPr>
                      <w:rFonts w:ascii="仿宋" w:hAnsi="仿宋" w:eastAsia="仿宋" w:cs="Courier New"/>
                      <w:sz w:val="28"/>
                      <w:szCs w:val="28"/>
                    </w:rPr>
                  </w:pPr>
                </w:p>
              </w:tc>
              <w:tc>
                <w:tcPr>
                  <w:tcW w:w="919" w:type="pct"/>
                </w:tcPr>
                <w:p>
                  <w:pPr>
                    <w:jc w:val="center"/>
                    <w:rPr>
                      <w:rFonts w:ascii="仿宋" w:hAnsi="仿宋" w:eastAsia="仿宋" w:cs="Courier New"/>
                      <w:sz w:val="28"/>
                      <w:szCs w:val="28"/>
                    </w:rPr>
                  </w:pPr>
                </w:p>
              </w:tc>
            </w:tr>
          </w:tbl>
          <w:p>
            <w:pPr>
              <w:widowControl/>
              <w:jc w:val="right"/>
              <w:textAlignment w:val="top"/>
              <w:rPr>
                <w:rFonts w:ascii="宋体" w:hAnsi="宋体" w:cs="宋体"/>
                <w:color w:val="000000"/>
                <w:sz w:val="20"/>
              </w:rPr>
            </w:pPr>
          </w:p>
        </w:tc>
      </w:tr>
      <w:tr>
        <w:tblPrEx>
          <w:tblCellMar>
            <w:top w:w="0" w:type="dxa"/>
            <w:left w:w="0" w:type="dxa"/>
            <w:bottom w:w="0" w:type="dxa"/>
            <w:right w:w="0" w:type="dxa"/>
          </w:tblCellMar>
        </w:tblPrEx>
        <w:trPr>
          <w:trHeight w:val="654" w:hRule="atLeast"/>
          <w:jc w:val="center"/>
        </w:trPr>
        <w:tc>
          <w:tcPr>
            <w:tcW w:w="1302" w:type="dxa"/>
            <w:gridSpan w:val="2"/>
            <w:tcBorders>
              <w:top w:val="nil"/>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时间</w:t>
            </w:r>
          </w:p>
        </w:tc>
        <w:tc>
          <w:tcPr>
            <w:tcW w:w="175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Arial" w:hAnsi="Arial" w:cs="Arial"/>
                <w:color w:val="000000"/>
                <w:szCs w:val="21"/>
              </w:rPr>
            </w:pPr>
          </w:p>
        </w:tc>
        <w:tc>
          <w:tcPr>
            <w:tcW w:w="9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取样地点</w:t>
            </w:r>
          </w:p>
        </w:tc>
        <w:tc>
          <w:tcPr>
            <w:tcW w:w="11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Arial" w:hAnsi="Arial" w:cs="Arial"/>
                <w:color w:val="000000"/>
                <w:szCs w:val="21"/>
              </w:rPr>
            </w:pPr>
            <w:r>
              <w:rPr>
                <w:rFonts w:ascii="Arial" w:hAnsi="Arial" w:cs="Arial"/>
                <w:color w:val="000000"/>
                <w:kern w:val="0"/>
                <w:szCs w:val="21"/>
                <w:lang w:bidi="ar"/>
              </w:rPr>
              <w:t xml:space="preserve">         </w:t>
            </w:r>
          </w:p>
        </w:tc>
        <w:tc>
          <w:tcPr>
            <w:tcW w:w="9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样品采集总数量</w:t>
            </w:r>
          </w:p>
        </w:tc>
        <w:tc>
          <w:tcPr>
            <w:tcW w:w="2427" w:type="dxa"/>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Arial" w:hAnsi="Arial" w:cs="Arial"/>
                <w:color w:val="000000"/>
                <w:szCs w:val="21"/>
              </w:rPr>
            </w:pPr>
          </w:p>
        </w:tc>
      </w:tr>
      <w:tr>
        <w:tblPrEx>
          <w:tblCellMar>
            <w:top w:w="0" w:type="dxa"/>
            <w:left w:w="0" w:type="dxa"/>
            <w:bottom w:w="0" w:type="dxa"/>
            <w:right w:w="0" w:type="dxa"/>
          </w:tblCellMar>
        </w:tblPrEx>
        <w:trPr>
          <w:trHeight w:val="654" w:hRule="atLeast"/>
          <w:jc w:val="center"/>
        </w:trPr>
        <w:tc>
          <w:tcPr>
            <w:tcW w:w="8500" w:type="dxa"/>
            <w:gridSpan w:val="7"/>
            <w:tcBorders>
              <w:top w:val="single" w:color="000000" w:sz="4" w:space="0"/>
              <w:left w:val="single" w:color="000000" w:sz="8" w:space="0"/>
              <w:bottom w:val="single" w:color="000000" w:sz="4"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样品编号：</w:t>
            </w:r>
          </w:p>
        </w:tc>
      </w:tr>
      <w:tr>
        <w:tblPrEx>
          <w:tblCellMar>
            <w:top w:w="0" w:type="dxa"/>
            <w:left w:w="0" w:type="dxa"/>
            <w:bottom w:w="0" w:type="dxa"/>
            <w:right w:w="0" w:type="dxa"/>
          </w:tblCellMar>
        </w:tblPrEx>
        <w:trPr>
          <w:trHeight w:val="349" w:hRule="atLeast"/>
          <w:jc w:val="center"/>
        </w:trPr>
        <w:tc>
          <w:tcPr>
            <w:tcW w:w="808" w:type="dxa"/>
            <w:tcBorders>
              <w:top w:val="single" w:color="000000" w:sz="8" w:space="0"/>
              <w:left w:val="single" w:color="000000" w:sz="8" w:space="0"/>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bookmarkStart w:id="22" w:name="_Hlk86322108"/>
            <w:r>
              <w:rPr>
                <w:rFonts w:hint="eastAsia" w:ascii="宋体" w:hAnsi="宋体" w:cs="宋体"/>
                <w:color w:val="000000"/>
                <w:kern w:val="0"/>
                <w:szCs w:val="21"/>
                <w:lang w:bidi="ar"/>
              </w:rPr>
              <w:t>备注：</w:t>
            </w:r>
          </w:p>
        </w:tc>
        <w:tc>
          <w:tcPr>
            <w:tcW w:w="7692" w:type="dxa"/>
            <w:gridSpan w:val="6"/>
            <w:tcBorders>
              <w:top w:val="single" w:color="000000" w:sz="8" w:space="0"/>
              <w:left w:val="nil"/>
              <w:bottom w:val="dotDotDash"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000000"/>
                <w:szCs w:val="21"/>
              </w:rPr>
            </w:pPr>
          </w:p>
        </w:tc>
      </w:tr>
      <w:tr>
        <w:tblPrEx>
          <w:tblCellMar>
            <w:top w:w="0" w:type="dxa"/>
            <w:left w:w="0" w:type="dxa"/>
            <w:bottom w:w="0" w:type="dxa"/>
            <w:right w:w="0" w:type="dxa"/>
          </w:tblCellMar>
        </w:tblPrEx>
        <w:trPr>
          <w:trHeight w:val="339" w:hRule="atLeast"/>
          <w:jc w:val="center"/>
        </w:trPr>
        <w:tc>
          <w:tcPr>
            <w:tcW w:w="8500" w:type="dxa"/>
            <w:gridSpan w:val="7"/>
            <w:tcBorders>
              <w:top w:val="nil"/>
              <w:left w:val="single" w:color="000000" w:sz="8" w:space="0"/>
              <w:bottom w:val="dotDotDash"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000000"/>
                <w:szCs w:val="21"/>
              </w:rPr>
            </w:pPr>
          </w:p>
        </w:tc>
      </w:tr>
      <w:tr>
        <w:tblPrEx>
          <w:tblCellMar>
            <w:top w:w="0" w:type="dxa"/>
            <w:left w:w="0" w:type="dxa"/>
            <w:bottom w:w="0" w:type="dxa"/>
            <w:right w:w="0" w:type="dxa"/>
          </w:tblCellMar>
        </w:tblPrEx>
        <w:trPr>
          <w:trHeight w:val="339" w:hRule="atLeast"/>
          <w:jc w:val="center"/>
        </w:trPr>
        <w:tc>
          <w:tcPr>
            <w:tcW w:w="8500" w:type="dxa"/>
            <w:gridSpan w:val="7"/>
            <w:tcBorders>
              <w:top w:val="dotDotDash" w:color="000000" w:sz="4" w:space="0"/>
              <w:left w:val="single" w:color="000000" w:sz="8" w:space="0"/>
              <w:bottom w:val="single" w:color="000000" w:sz="8" w:space="0"/>
              <w:right w:val="single" w:color="000000" w:sz="8" w:space="0"/>
            </w:tcBorders>
            <w:shd w:val="clear" w:color="auto" w:fill="auto"/>
            <w:noWrap/>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349" w:hRule="atLeast"/>
          <w:jc w:val="center"/>
        </w:trPr>
        <w:tc>
          <w:tcPr>
            <w:tcW w:w="1302" w:type="dxa"/>
            <w:gridSpan w:val="2"/>
            <w:vMerge w:val="restart"/>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甲方人员签字、盖章</w:t>
            </w:r>
          </w:p>
        </w:tc>
        <w:tc>
          <w:tcPr>
            <w:tcW w:w="2671" w:type="dxa"/>
            <w:gridSpan w:val="2"/>
            <w:vMerge w:val="restart"/>
            <w:tcBorders>
              <w:top w:val="single" w:color="000000" w:sz="8" w:space="0"/>
              <w:left w:val="single" w:color="000000" w:sz="4" w:space="0"/>
              <w:bottom w:val="single" w:color="000000" w:sz="8" w:space="0"/>
              <w:right w:val="nil"/>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Cs w:val="21"/>
              </w:rPr>
            </w:pPr>
            <w:r>
              <w:rPr>
                <w:rStyle w:val="48"/>
                <w:rFonts w:hint="eastAsia"/>
                <w:lang w:bidi="ar"/>
              </w:rPr>
              <w:t xml:space="preserve">     </w:t>
            </w:r>
            <w:r>
              <w:rPr>
                <w:rStyle w:val="47"/>
                <w:rFonts w:hint="default"/>
                <w:lang w:bidi="ar"/>
              </w:rPr>
              <w:t>年</w:t>
            </w:r>
            <w:r>
              <w:rPr>
                <w:rStyle w:val="48"/>
                <w:lang w:bidi="ar"/>
              </w:rPr>
              <w:t xml:space="preserve">    </w:t>
            </w:r>
            <w:r>
              <w:rPr>
                <w:rStyle w:val="47"/>
                <w:rFonts w:hint="default"/>
                <w:lang w:bidi="ar"/>
              </w:rPr>
              <w:t>月</w:t>
            </w:r>
            <w:r>
              <w:rPr>
                <w:rStyle w:val="48"/>
                <w:lang w:bidi="ar"/>
              </w:rPr>
              <w:t xml:space="preserve">    </w:t>
            </w:r>
            <w:r>
              <w:rPr>
                <w:rStyle w:val="47"/>
                <w:rFonts w:hint="default"/>
                <w:lang w:bidi="ar"/>
              </w:rPr>
              <w:t>日</w:t>
            </w:r>
          </w:p>
        </w:tc>
        <w:tc>
          <w:tcPr>
            <w:tcW w:w="2100" w:type="dxa"/>
            <w:gridSpan w:val="2"/>
            <w:vMerge w:val="restart"/>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乙方人员签字、盖章</w:t>
            </w:r>
          </w:p>
        </w:tc>
        <w:tc>
          <w:tcPr>
            <w:tcW w:w="2427" w:type="dxa"/>
            <w:vMerge w:val="restart"/>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widowControl/>
              <w:ind w:firstLine="630" w:firstLineChars="300"/>
              <w:textAlignment w:val="bottom"/>
              <w:rPr>
                <w:rFonts w:ascii="宋体" w:hAnsi="宋体" w:cs="宋体"/>
                <w:color w:val="000000"/>
                <w:kern w:val="0"/>
                <w:szCs w:val="21"/>
                <w:lang w:bidi="ar"/>
              </w:rPr>
            </w:pPr>
          </w:p>
          <w:p>
            <w:pPr>
              <w:widowControl/>
              <w:ind w:firstLine="630" w:firstLineChars="300"/>
              <w:textAlignment w:val="bottom"/>
              <w:rPr>
                <w:rFonts w:ascii="宋体" w:hAnsi="宋体" w:cs="宋体"/>
                <w:color w:val="000000"/>
                <w:szCs w:val="21"/>
              </w:rPr>
            </w:pPr>
            <w:r>
              <w:rPr>
                <w:rFonts w:hint="eastAsia" w:ascii="宋体" w:hAnsi="宋体" w:cs="宋体"/>
                <w:color w:val="000000"/>
                <w:kern w:val="0"/>
                <w:szCs w:val="21"/>
                <w:lang w:bidi="ar"/>
              </w:rPr>
              <w:t xml:space="preserve"> 年    月    日  </w:t>
            </w:r>
          </w:p>
        </w:tc>
      </w:tr>
      <w:bookmarkEnd w:id="22"/>
      <w:tr>
        <w:tblPrEx>
          <w:tblCellMar>
            <w:top w:w="0" w:type="dxa"/>
            <w:left w:w="0" w:type="dxa"/>
            <w:bottom w:w="0" w:type="dxa"/>
            <w:right w:w="0" w:type="dxa"/>
          </w:tblCellMar>
        </w:tblPrEx>
        <w:trPr>
          <w:trHeight w:val="649" w:hRule="atLeast"/>
          <w:jc w:val="center"/>
        </w:trPr>
        <w:tc>
          <w:tcPr>
            <w:tcW w:w="1302" w:type="dxa"/>
            <w:gridSpan w:val="2"/>
            <w:vMerge w:val="continue"/>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2671" w:type="dxa"/>
            <w:gridSpan w:val="2"/>
            <w:vMerge w:val="continue"/>
            <w:tcBorders>
              <w:top w:val="single" w:color="000000" w:sz="8" w:space="0"/>
              <w:left w:val="single" w:color="000000" w:sz="4" w:space="0"/>
              <w:bottom w:val="single" w:color="000000" w:sz="8" w:space="0"/>
              <w:right w:val="nil"/>
            </w:tcBorders>
            <w:shd w:val="clear" w:color="auto" w:fill="auto"/>
            <w:tcMar>
              <w:top w:w="15" w:type="dxa"/>
              <w:left w:w="15" w:type="dxa"/>
              <w:right w:w="15" w:type="dxa"/>
            </w:tcMar>
            <w:vAlign w:val="bottom"/>
          </w:tcPr>
          <w:p>
            <w:pPr>
              <w:jc w:val="right"/>
              <w:rPr>
                <w:rFonts w:ascii="宋体" w:hAnsi="宋体" w:cs="宋体"/>
                <w:color w:val="000000"/>
                <w:szCs w:val="21"/>
              </w:rPr>
            </w:pPr>
          </w:p>
        </w:tc>
        <w:tc>
          <w:tcPr>
            <w:tcW w:w="2100" w:type="dxa"/>
            <w:gridSpan w:val="2"/>
            <w:vMerge w:val="continue"/>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2427" w:type="dxa"/>
            <w:vMerge w:val="continue"/>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jc w:val="center"/>
              <w:rPr>
                <w:rFonts w:ascii="宋体" w:hAnsi="宋体" w:cs="宋体"/>
                <w:color w:val="000000"/>
                <w:szCs w:val="21"/>
              </w:rPr>
            </w:pPr>
          </w:p>
        </w:tc>
      </w:tr>
    </w:tbl>
    <w:p>
      <w:pPr>
        <w:numPr>
          <w:ilvl w:val="255"/>
          <w:numId w:val="0"/>
        </w:numPr>
        <w:spacing w:line="336" w:lineRule="auto"/>
        <w:rPr>
          <w:rFonts w:ascii="黑体" w:hAnsi="黑体" w:eastAsia="黑体" w:cs="Batang"/>
          <w:bCs/>
          <w:kern w:val="0"/>
          <w:sz w:val="32"/>
          <w:szCs w:val="32"/>
        </w:rPr>
      </w:pPr>
      <w:r>
        <w:br w:type="page"/>
      </w:r>
      <w:r>
        <w:rPr>
          <w:rFonts w:hint="eastAsia" w:ascii="Times New Roman" w:hAnsi="Times New Roman" w:eastAsia="宋体" w:cs="Times New Roman"/>
          <w:b/>
          <w:bCs/>
          <w:kern w:val="0"/>
          <w:sz w:val="21"/>
          <w:szCs w:val="21"/>
        </w:rPr>
        <w:t>附件</w:t>
      </w:r>
      <w:r>
        <w:rPr>
          <w:rFonts w:hint="eastAsia" w:ascii="Times New Roman" w:hAnsi="Times New Roman" w:eastAsia="宋体" w:cs="Times New Roman"/>
          <w:b/>
          <w:bCs/>
          <w:kern w:val="0"/>
          <w:szCs w:val="21"/>
        </w:rPr>
        <w:t>4</w:t>
      </w:r>
      <w:r>
        <w:rPr>
          <w:rFonts w:ascii="Times New Roman" w:hAnsi="Times New Roman" w:eastAsia="宋体" w:cs="Times New Roman"/>
          <w:b/>
          <w:bCs/>
          <w:kern w:val="0"/>
          <w:sz w:val="21"/>
          <w:szCs w:val="21"/>
        </w:rPr>
        <w:t>.</w:t>
      </w:r>
      <w:r>
        <w:rPr>
          <w:rFonts w:hint="eastAsia" w:ascii="Times New Roman" w:hAnsi="Times New Roman" w:eastAsia="宋体" w:cs="Times New Roman"/>
          <w:b/>
          <w:bCs/>
          <w:kern w:val="0"/>
          <w:sz w:val="21"/>
          <w:szCs w:val="21"/>
        </w:rPr>
        <w:t>安全管理协议书</w:t>
      </w: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23"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3"/>
          <w:rFonts w:asciiTheme="minorEastAsia" w:hAnsiTheme="minorEastAsia"/>
          <w:b w:val="0"/>
          <w:u w:val="single"/>
        </w:rPr>
      </w:pPr>
    </w:p>
    <w:bookmarkEnd w:id="23"/>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一、本协议与主合同的关系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本协议作为</w:t>
      </w:r>
      <w:r>
        <w:rPr>
          <w:rFonts w:hint="eastAsia" w:asciiTheme="minorEastAsia" w:hAnsiTheme="minorEastAsia"/>
          <w:sz w:val="24"/>
          <w:u w:val="single"/>
        </w:rPr>
        <w:t xml:space="preserve">                          </w:t>
      </w:r>
      <w:r>
        <w:rPr>
          <w:rFonts w:hint="eastAsia" w:asciiTheme="minorEastAsia" w:hAnsiTheme="minorEastAsia"/>
          <w:sz w:val="24"/>
        </w:rPr>
        <w:t>的组成部分，与主合同具有同等法律。</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二、甲方权责</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三、乙方权责</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（三）严格执行国家、地方和行业主管部门的强制性标准、地方行政法规、管理要求。</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（四）遵守甲方制定的安全管理要求。</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（五）配合甲方的安全监督检查，并立即对提出的问题隐患进行整改。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（七）乙方聘请、委托的个人或单位，违反本协议的，全部责任均由乙方承担。</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四、事故责任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（五）乙方各类人员在甲方生产区域内发生人身伤害事故和其他事故，由乙方负责调查、处理和统计上报，并报甲方安全监督部门备案。</w:t>
      </w:r>
    </w:p>
    <w:p>
      <w:pPr>
        <w:spacing w:line="560" w:lineRule="exact"/>
        <w:ind w:firstLine="480" w:firstLineChars="200"/>
        <w:rPr>
          <w:rFonts w:asciiTheme="minorEastAsia" w:hAnsiTheme="minorEastAsia"/>
          <w:sz w:val="24"/>
        </w:rPr>
      </w:pPr>
      <w:r>
        <w:rPr>
          <w:rFonts w:hint="eastAsia" w:asciiTheme="minorEastAsia" w:hAnsi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Theme="minorEastAsia" w:hAnsiTheme="minorEastAsia"/>
          <w:sz w:val="24"/>
        </w:rPr>
      </w:pPr>
      <w:r>
        <w:rPr>
          <w:rFonts w:hint="eastAsia" w:asciiTheme="minorEastAsia" w:hAnsiTheme="minorEastAsia"/>
          <w:sz w:val="24"/>
        </w:rPr>
        <w:t>（七）委托的第三方运输单位或个人，违反本协议的，全部责任均由乙方承担。</w:t>
      </w:r>
    </w:p>
    <w:p>
      <w:pPr>
        <w:pStyle w:val="46"/>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六、附则</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sz w:val="24"/>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sz w:val="24"/>
              </w:rPr>
            </w:pPr>
            <w:r>
              <w:rPr>
                <w:rFonts w:hint="eastAsia" w:asciiTheme="minorEastAsia" w:hAnsiTheme="minorEastAsia"/>
                <w:sz w:val="24"/>
              </w:rPr>
              <w:t>甲方：</w:t>
            </w:r>
          </w:p>
          <w:p>
            <w:pPr>
              <w:adjustRightInd w:val="0"/>
              <w:snapToGrid w:val="0"/>
              <w:spacing w:line="560" w:lineRule="exact"/>
              <w:rPr>
                <w:rFonts w:asciiTheme="minorEastAsia" w:hAnsiTheme="minorEastAsia"/>
                <w:sz w:val="24"/>
              </w:rPr>
            </w:pPr>
            <w:r>
              <w:rPr>
                <w:rFonts w:hint="eastAsia" w:asciiTheme="minorEastAsia" w:hAnsiTheme="minorEastAsia"/>
                <w:sz w:val="24"/>
              </w:rPr>
              <w:t>签约代表：</w:t>
            </w:r>
          </w:p>
          <w:p>
            <w:pPr>
              <w:adjustRightInd w:val="0"/>
              <w:snapToGrid w:val="0"/>
              <w:spacing w:line="560" w:lineRule="exact"/>
              <w:rPr>
                <w:rFonts w:asciiTheme="minorEastAsia" w:hAnsiTheme="minorEastAsia"/>
                <w:sz w:val="24"/>
              </w:rPr>
            </w:pPr>
            <w:r>
              <w:rPr>
                <w:rFonts w:hint="eastAsia" w:asciiTheme="minorEastAsia" w:hAnsiTheme="minorEastAsia"/>
                <w:sz w:val="24"/>
              </w:rPr>
              <w:t>联系电话：</w:t>
            </w:r>
          </w:p>
          <w:p>
            <w:pPr>
              <w:adjustRightInd w:val="0"/>
              <w:snapToGrid w:val="0"/>
              <w:spacing w:line="560" w:lineRule="exact"/>
              <w:ind w:firstLine="240" w:firstLineChars="100"/>
              <w:jc w:val="right"/>
              <w:rPr>
                <w:rFonts w:asciiTheme="minorEastAsia" w:hAnsiTheme="minorEastAsia"/>
                <w:sz w:val="24"/>
              </w:rPr>
            </w:pPr>
            <w:r>
              <w:rPr>
                <w:rFonts w:hint="eastAsia" w:asciiTheme="minorEastAsia" w:hAnsiTheme="minorEastAsia"/>
                <w:sz w:val="24"/>
              </w:rPr>
              <w:t>年</w:t>
            </w:r>
            <w:r>
              <w:rPr>
                <w:rFonts w:asciiTheme="minorEastAsia" w:hAnsiTheme="minorEastAsia"/>
                <w:sz w:val="24"/>
              </w:rPr>
              <w:t xml:space="preserve">    </w:t>
            </w:r>
            <w:r>
              <w:rPr>
                <w:rFonts w:hint="eastAsia" w:asciiTheme="minorEastAsia" w:hAnsiTheme="minorEastAsia"/>
                <w:sz w:val="24"/>
              </w:rPr>
              <w:t>月</w:t>
            </w:r>
            <w:r>
              <w:rPr>
                <w:rFonts w:asciiTheme="minorEastAsia" w:hAnsiTheme="minorEastAsia"/>
                <w:sz w:val="24"/>
              </w:rPr>
              <w:t xml:space="preserve">    </w:t>
            </w:r>
            <w:r>
              <w:rPr>
                <w:rFonts w:hint="eastAsia" w:asciiTheme="minorEastAsia" w:hAnsiTheme="minorEastAsia"/>
                <w:sz w:val="24"/>
              </w:rPr>
              <w:t>日</w:t>
            </w:r>
          </w:p>
        </w:tc>
        <w:tc>
          <w:tcPr>
            <w:tcW w:w="4474" w:type="dxa"/>
          </w:tcPr>
          <w:p>
            <w:pPr>
              <w:adjustRightInd w:val="0"/>
              <w:snapToGrid w:val="0"/>
              <w:spacing w:line="560" w:lineRule="exact"/>
              <w:rPr>
                <w:rFonts w:asciiTheme="minorEastAsia" w:hAnsiTheme="minorEastAsia"/>
                <w:sz w:val="24"/>
              </w:rPr>
            </w:pPr>
            <w:r>
              <w:rPr>
                <w:rFonts w:hint="eastAsia" w:asciiTheme="minorEastAsia" w:hAnsiTheme="minorEastAsia"/>
                <w:sz w:val="24"/>
              </w:rPr>
              <w:t>乙方：</w:t>
            </w:r>
          </w:p>
          <w:p>
            <w:pPr>
              <w:adjustRightInd w:val="0"/>
              <w:snapToGrid w:val="0"/>
              <w:spacing w:line="560" w:lineRule="exact"/>
              <w:rPr>
                <w:rFonts w:asciiTheme="minorEastAsia" w:hAnsiTheme="minorEastAsia"/>
                <w:sz w:val="24"/>
              </w:rPr>
            </w:pPr>
            <w:r>
              <w:rPr>
                <w:rFonts w:hint="eastAsia" w:asciiTheme="minorEastAsia" w:hAnsiTheme="minorEastAsia"/>
                <w:sz w:val="24"/>
              </w:rPr>
              <w:t>签约代表：</w:t>
            </w:r>
          </w:p>
          <w:p>
            <w:pPr>
              <w:adjustRightInd w:val="0"/>
              <w:snapToGrid w:val="0"/>
              <w:spacing w:line="560" w:lineRule="exact"/>
              <w:rPr>
                <w:rFonts w:asciiTheme="minorEastAsia" w:hAnsiTheme="minorEastAsia"/>
                <w:sz w:val="24"/>
              </w:rPr>
            </w:pPr>
            <w:r>
              <w:rPr>
                <w:rFonts w:hint="eastAsia" w:asciiTheme="minorEastAsia" w:hAnsiTheme="minorEastAsia"/>
                <w:sz w:val="24"/>
              </w:rPr>
              <w:t>联系电话：</w:t>
            </w:r>
          </w:p>
          <w:p>
            <w:pPr>
              <w:adjustRightInd w:val="0"/>
              <w:snapToGrid w:val="0"/>
              <w:spacing w:line="560" w:lineRule="exact"/>
              <w:jc w:val="right"/>
              <w:rPr>
                <w:rFonts w:asciiTheme="minorEastAsia" w:hAnsiTheme="minorEastAsia"/>
                <w:sz w:val="24"/>
              </w:rPr>
            </w:pPr>
            <w:r>
              <w:rPr>
                <w:rFonts w:hint="eastAsia" w:asciiTheme="minorEastAsia" w:hAnsiTheme="minorEastAsia"/>
                <w:sz w:val="24"/>
              </w:rPr>
              <w:t>年</w:t>
            </w:r>
            <w:r>
              <w:rPr>
                <w:rFonts w:asciiTheme="minorEastAsia" w:hAnsiTheme="minorEastAsia"/>
                <w:sz w:val="24"/>
              </w:rPr>
              <w:t xml:space="preserve">    </w:t>
            </w:r>
            <w:r>
              <w:rPr>
                <w:rFonts w:hint="eastAsia" w:asciiTheme="minorEastAsia" w:hAnsiTheme="minorEastAsia"/>
                <w:sz w:val="24"/>
              </w:rPr>
              <w:t>月</w:t>
            </w:r>
            <w:r>
              <w:rPr>
                <w:rFonts w:asciiTheme="minorEastAsia" w:hAnsiTheme="minorEastAsia"/>
                <w:sz w:val="24"/>
              </w:rPr>
              <w:t xml:space="preserve">    </w:t>
            </w:r>
            <w:r>
              <w:rPr>
                <w:rFonts w:hint="eastAsia" w:asciiTheme="minorEastAsia" w:hAnsiTheme="minorEastAsia"/>
                <w:sz w:val="24"/>
              </w:rPr>
              <w:t>日</w:t>
            </w:r>
          </w:p>
        </w:tc>
      </w:tr>
    </w:tbl>
    <w:p>
      <w:pPr>
        <w:widowControl/>
        <w:spacing w:line="560" w:lineRule="exact"/>
        <w:jc w:val="left"/>
        <w:rPr>
          <w:rFonts w:ascii="宋体" w:hAnsi="宋体" w:cs="宋体"/>
          <w:kern w:val="0"/>
          <w:sz w:val="24"/>
        </w:rPr>
      </w:pPr>
    </w:p>
    <w:p>
      <w:pPr>
        <w:tabs>
          <w:tab w:val="left" w:pos="4170"/>
        </w:tabs>
        <w:spacing w:line="520" w:lineRule="exact"/>
        <w:rPr>
          <w:rFonts w:ascii="仿宋_GB2312" w:hAnsi="仿宋_GB2312" w:eastAsia="仿宋_GB2312" w:cs="仿宋_GB2312"/>
          <w:bCs/>
          <w:sz w:val="28"/>
          <w:szCs w:val="28"/>
        </w:rPr>
      </w:pPr>
    </w:p>
    <w:p>
      <w:pPr>
        <w:widowControl/>
        <w:jc w:val="left"/>
        <w:rPr>
          <w:rFonts w:ascii="仿宋_GB2312" w:hAnsi="仿宋_GB2312" w:eastAsia="仿宋_GB2312" w:cs="仿宋_GB2312"/>
          <w:bCs/>
          <w:sz w:val="30"/>
          <w:szCs w:val="30"/>
        </w:rPr>
      </w:pPr>
      <w:r>
        <w:rPr>
          <w:rFonts w:ascii="仿宋_GB2312" w:hAnsi="仿宋_GB2312" w:eastAsia="仿宋_GB2312" w:cs="仿宋_GB2312"/>
          <w:bCs/>
          <w:sz w:val="30"/>
          <w:szCs w:val="30"/>
        </w:rPr>
        <w:br w:type="page"/>
      </w:r>
    </w:p>
    <w:p>
      <w:pPr>
        <w:numPr>
          <w:ilvl w:val="255"/>
          <w:numId w:val="0"/>
        </w:numPr>
        <w:spacing w:line="336" w:lineRule="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附件</w:t>
      </w:r>
      <w:r>
        <w:rPr>
          <w:rFonts w:ascii="Times New Roman" w:hAnsi="Times New Roman" w:eastAsia="宋体" w:cs="Times New Roman"/>
          <w:kern w:val="0"/>
          <w:sz w:val="24"/>
          <w:szCs w:val="24"/>
        </w:rPr>
        <w:t>5</w:t>
      </w:r>
    </w:p>
    <w:p>
      <w:pPr>
        <w:pStyle w:val="26"/>
        <w:rPr>
          <w:rFonts w:hAnsi="宋体"/>
          <w:color w:val="000000" w:themeColor="text1"/>
          <w:szCs w:val="21"/>
          <w14:textFill>
            <w14:solidFill>
              <w14:schemeClr w14:val="tx1"/>
            </w14:solidFill>
          </w14:textFill>
        </w:rPr>
      </w:pPr>
    </w:p>
    <w:p>
      <w:pPr>
        <w:adjustRightInd w:val="0"/>
        <w:snapToGrid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不诚信行为的情形及相应被暂停参与投标活动的处理标准</w:t>
      </w:r>
    </w:p>
    <w:tbl>
      <w:tblPr>
        <w:tblStyle w:val="20"/>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处理</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发生重伤或死亡1～2人的，暂停投标1年至2年（含）。</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发生重伤或死亡3～9人的，暂停投标2年以上至4年。</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其他不诚信</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szCs w:val="24"/>
              </w:rPr>
            </w:pPr>
            <w:r>
              <w:rPr>
                <w:rFonts w:hint="eastAsia" w:ascii="仿宋_GB2312" w:hAnsi="仿宋_GB2312" w:eastAsia="仿宋_GB2312" w:cs="仿宋_GB2312"/>
                <w:szCs w:val="24"/>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bl>
    <w:p>
      <w:pPr>
        <w:contextualSpacing/>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备注：本处理标准出自</w:t>
      </w:r>
      <w:r>
        <w:rPr>
          <w:rFonts w:hint="eastAsia" w:ascii="仿宋_GB2312" w:hAnsi="仿宋_GB2312" w:eastAsia="仿宋_GB2312" w:cs="仿宋_GB2312"/>
          <w:color w:val="000000" w:themeColor="text1"/>
          <w:sz w:val="24"/>
          <w:szCs w:val="24"/>
          <w14:textFill>
            <w14:solidFill>
              <w14:schemeClr w14:val="tx1"/>
            </w14:solidFill>
          </w14:textFill>
        </w:rPr>
        <w:t>《广州市净水有限公司经营建设项目参建企业不诚信行为管理办法》。</w:t>
      </w:r>
    </w:p>
    <w:p>
      <w:pPr>
        <w:numPr>
          <w:ilvl w:val="255"/>
          <w:numId w:val="0"/>
        </w:numPr>
        <w:spacing w:line="336" w:lineRule="auto"/>
        <w:rPr>
          <w:rFonts w:ascii="Times New Roman" w:hAnsi="Times New Roman" w:eastAsia="宋体" w:cs="Times New Roman"/>
          <w:kern w:val="0"/>
          <w:szCs w:val="21"/>
        </w:rPr>
      </w:pPr>
    </w:p>
    <w:p>
      <w:pPr>
        <w:numPr>
          <w:ilvl w:val="255"/>
          <w:numId w:val="0"/>
        </w:numPr>
        <w:spacing w:line="336" w:lineRule="auto"/>
        <w:rPr>
          <w:rFonts w:ascii="Times New Roman" w:hAnsi="Times New Roman" w:eastAsia="宋体" w:cs="Times New Roman"/>
          <w:kern w:val="0"/>
          <w:szCs w:val="21"/>
        </w:rPr>
      </w:pPr>
    </w:p>
    <w:p>
      <w:pPr>
        <w:numPr>
          <w:ilvl w:val="255"/>
          <w:numId w:val="0"/>
        </w:numPr>
        <w:spacing w:line="336" w:lineRule="auto"/>
        <w:rPr>
          <w:rFonts w:ascii="Times New Roman" w:hAnsi="Times New Roman" w:eastAsia="宋体" w:cs="Times New Roman"/>
          <w:kern w:val="0"/>
          <w:szCs w:val="21"/>
        </w:rPr>
      </w:pPr>
    </w:p>
    <w:p>
      <w:pPr>
        <w:numPr>
          <w:ilvl w:val="255"/>
          <w:numId w:val="0"/>
        </w:numPr>
        <w:spacing w:line="336" w:lineRule="auto"/>
        <w:rPr>
          <w:rFonts w:ascii="Times New Roman" w:hAnsi="Times New Roman" w:eastAsia="宋体" w:cs="Times New Roman"/>
          <w:kern w:val="0"/>
          <w:szCs w:val="21"/>
        </w:rPr>
      </w:pPr>
    </w:p>
    <w:p>
      <w:pPr>
        <w:numPr>
          <w:ilvl w:val="255"/>
          <w:numId w:val="0"/>
        </w:numPr>
        <w:spacing w:line="336" w:lineRule="auto"/>
        <w:rPr>
          <w:rFonts w:ascii="Times New Roman" w:hAnsi="Times New Roman" w:eastAsia="宋体" w:cs="Times New Roman"/>
          <w:kern w:val="0"/>
          <w:szCs w:val="21"/>
        </w:rPr>
      </w:pPr>
    </w:p>
    <w:p>
      <w:pPr>
        <w:numPr>
          <w:ilvl w:val="255"/>
          <w:numId w:val="0"/>
        </w:numPr>
        <w:spacing w:line="336" w:lineRule="auto"/>
        <w:rPr>
          <w:rFonts w:ascii="Times New Roman" w:hAnsi="Times New Roman" w:eastAsia="宋体" w:cs="Times New Roman"/>
          <w:kern w:val="0"/>
          <w:szCs w:val="21"/>
        </w:rPr>
      </w:pPr>
    </w:p>
    <w:p>
      <w:pPr>
        <w:numPr>
          <w:ilvl w:val="255"/>
          <w:numId w:val="0"/>
        </w:numPr>
        <w:spacing w:line="336" w:lineRule="auto"/>
        <w:rPr>
          <w:rFonts w:ascii="Times New Roman" w:hAnsi="Times New Roman" w:eastAsia="宋体" w:cs="Times New Roman"/>
          <w:kern w:val="0"/>
          <w:szCs w:val="21"/>
        </w:rPr>
      </w:pPr>
    </w:p>
    <w:p>
      <w:pPr>
        <w:numPr>
          <w:ilvl w:val="255"/>
          <w:numId w:val="0"/>
        </w:numPr>
        <w:spacing w:line="336" w:lineRule="auto"/>
        <w:rPr>
          <w:rFonts w:ascii="Times New Roman" w:hAnsi="Times New Roman" w:eastAsia="宋体" w:cs="Times New Roman"/>
          <w:kern w:val="0"/>
          <w:szCs w:val="21"/>
        </w:rPr>
      </w:pPr>
    </w:p>
    <w:p>
      <w:pPr>
        <w:numPr>
          <w:ilvl w:val="255"/>
          <w:numId w:val="0"/>
        </w:numPr>
        <w:spacing w:line="336" w:lineRule="auto"/>
        <w:rPr>
          <w:rFonts w:ascii="Times New Roman" w:hAnsi="Times New Roman" w:eastAsia="宋体" w:cs="Times New Roman"/>
          <w:kern w:val="0"/>
          <w:szCs w:val="21"/>
        </w:rPr>
      </w:pPr>
    </w:p>
    <w:p>
      <w:pPr>
        <w:numPr>
          <w:ilvl w:val="255"/>
          <w:numId w:val="0"/>
        </w:numPr>
        <w:spacing w:line="336" w:lineRule="auto"/>
        <w:rPr>
          <w:rFonts w:ascii="Times New Roman" w:hAnsi="Times New Roman" w:eastAsia="宋体" w:cs="Times New Roman"/>
          <w:kern w:val="0"/>
          <w:szCs w:val="21"/>
        </w:rPr>
      </w:pPr>
    </w:p>
    <w:p>
      <w:pPr>
        <w:numPr>
          <w:ilvl w:val="255"/>
          <w:numId w:val="0"/>
        </w:numPr>
        <w:spacing w:line="336" w:lineRule="auto"/>
        <w:rPr>
          <w:rFonts w:ascii="Times New Roman" w:hAnsi="Times New Roman" w:eastAsia="宋体" w:cs="Times New Roman"/>
          <w:kern w:val="0"/>
          <w:szCs w:val="21"/>
        </w:rPr>
      </w:pPr>
    </w:p>
    <w:p>
      <w:pPr>
        <w:numPr>
          <w:ilvl w:val="255"/>
          <w:numId w:val="0"/>
        </w:numPr>
        <w:spacing w:line="336" w:lineRule="auto"/>
        <w:rPr>
          <w:rFonts w:ascii="Times New Roman" w:hAnsi="Times New Roman" w:eastAsia="宋体" w:cs="Times New Roman"/>
          <w:kern w:val="0"/>
          <w:szCs w:val="21"/>
        </w:rPr>
      </w:pPr>
    </w:p>
    <w:p>
      <w:pPr>
        <w:numPr>
          <w:ilvl w:val="255"/>
          <w:numId w:val="0"/>
        </w:numPr>
        <w:spacing w:line="336" w:lineRule="auto"/>
        <w:rPr>
          <w:rFonts w:ascii="Times New Roman" w:hAnsi="Times New Roman" w:eastAsia="宋体" w:cs="Times New Roman"/>
          <w:kern w:val="0"/>
          <w:szCs w:val="21"/>
        </w:rPr>
      </w:pPr>
    </w:p>
    <w:p>
      <w:pPr>
        <w:numPr>
          <w:ilvl w:val="255"/>
          <w:numId w:val="0"/>
        </w:numPr>
        <w:spacing w:line="336" w:lineRule="auto"/>
        <w:rPr>
          <w:rFonts w:ascii="Times New Roman" w:hAnsi="Times New Roman" w:eastAsia="宋体" w:cs="Times New Roman"/>
          <w:kern w:val="0"/>
          <w:szCs w:val="21"/>
        </w:rPr>
      </w:pPr>
    </w:p>
    <w:p>
      <w:pPr>
        <w:numPr>
          <w:ilvl w:val="255"/>
          <w:numId w:val="0"/>
        </w:numPr>
        <w:spacing w:line="336" w:lineRule="auto"/>
        <w:rPr>
          <w:rFonts w:ascii="Times New Roman" w:hAnsi="Times New Roman" w:eastAsia="宋体" w:cs="Times New Roman"/>
          <w:kern w:val="0"/>
          <w:szCs w:val="21"/>
        </w:rPr>
      </w:pPr>
    </w:p>
    <w:p>
      <w:pPr>
        <w:numPr>
          <w:ilvl w:val="255"/>
          <w:numId w:val="0"/>
        </w:numPr>
        <w:spacing w:line="336" w:lineRule="auto"/>
        <w:rPr>
          <w:rFonts w:ascii="Times New Roman" w:hAnsi="Times New Roman" w:eastAsia="宋体" w:cs="Times New Roman"/>
          <w:kern w:val="0"/>
          <w:szCs w:val="21"/>
        </w:rPr>
      </w:pPr>
    </w:p>
    <w:p>
      <w:pPr>
        <w:numPr>
          <w:ilvl w:val="255"/>
          <w:numId w:val="0"/>
        </w:numPr>
        <w:spacing w:line="336" w:lineRule="auto"/>
        <w:rPr>
          <w:rFonts w:ascii="Times New Roman" w:hAnsi="Times New Roman" w:eastAsia="宋体" w:cs="Times New Roman"/>
          <w:kern w:val="0"/>
          <w:szCs w:val="21"/>
        </w:rPr>
      </w:pPr>
    </w:p>
    <w:p>
      <w:pPr>
        <w:numPr>
          <w:ilvl w:val="255"/>
          <w:numId w:val="0"/>
        </w:numPr>
        <w:spacing w:line="336" w:lineRule="auto"/>
        <w:rPr>
          <w:rFonts w:ascii="Times New Roman" w:hAnsi="Times New Roman" w:eastAsia="宋体" w:cs="Times New Roman"/>
          <w:kern w:val="0"/>
          <w:szCs w:val="21"/>
        </w:rPr>
      </w:pPr>
    </w:p>
    <w:p>
      <w:pPr>
        <w:numPr>
          <w:ilvl w:val="255"/>
          <w:numId w:val="0"/>
        </w:numPr>
        <w:spacing w:line="336" w:lineRule="auto"/>
        <w:rPr>
          <w:rFonts w:ascii="Times New Roman" w:hAnsi="Times New Roman" w:eastAsia="宋体" w:cs="Times New Roman"/>
          <w:kern w:val="0"/>
          <w:szCs w:val="21"/>
        </w:rPr>
      </w:pPr>
    </w:p>
    <w:p>
      <w:pPr>
        <w:numPr>
          <w:ilvl w:val="255"/>
          <w:numId w:val="0"/>
        </w:numPr>
        <w:spacing w:line="336" w:lineRule="auto"/>
        <w:rPr>
          <w:rFonts w:ascii="Times New Roman" w:hAnsi="Times New Roman" w:eastAsia="宋体" w:cs="Times New Roman"/>
          <w:kern w:val="0"/>
          <w:szCs w:val="21"/>
        </w:rPr>
      </w:pPr>
    </w:p>
    <w:p>
      <w:pPr>
        <w:numPr>
          <w:ilvl w:val="255"/>
          <w:numId w:val="0"/>
        </w:numPr>
        <w:spacing w:line="336" w:lineRule="auto"/>
        <w:rPr>
          <w:rFonts w:ascii="Times New Roman" w:hAnsi="Times New Roman" w:eastAsia="宋体" w:cs="Times New Roman"/>
          <w:kern w:val="0"/>
          <w:sz w:val="24"/>
          <w:szCs w:val="24"/>
        </w:rPr>
      </w:pPr>
      <w:r>
        <w:rPr>
          <w:rFonts w:hint="eastAsia" w:ascii="Times New Roman" w:hAnsi="Times New Roman" w:eastAsia="宋体" w:cs="Times New Roman"/>
          <w:kern w:val="0"/>
          <w:sz w:val="21"/>
          <w:szCs w:val="21"/>
        </w:rPr>
        <w:t>附件</w:t>
      </w:r>
      <w:r>
        <w:rPr>
          <w:rFonts w:ascii="Times New Roman" w:hAnsi="Times New Roman" w:eastAsia="宋体" w:cs="Times New Roman"/>
          <w:kern w:val="0"/>
          <w:sz w:val="21"/>
          <w:szCs w:val="21"/>
        </w:rPr>
        <w:t>6</w:t>
      </w:r>
      <w:r>
        <w:rPr>
          <w:rFonts w:hint="eastAsia" w:ascii="Times New Roman" w:hAnsi="Times New Roman" w:eastAsia="宋体" w:cs="Times New Roman"/>
          <w:kern w:val="0"/>
          <w:sz w:val="21"/>
          <w:szCs w:val="21"/>
        </w:rPr>
        <w:t>：报价清单</w:t>
      </w:r>
    </w:p>
    <w:tbl>
      <w:tblPr>
        <w:tblStyle w:val="21"/>
        <w:tblpPr w:leftFromText="180" w:rightFromText="180" w:vertAnchor="text" w:horzAnchor="margin" w:tblpY="90"/>
        <w:tblOverlap w:val="never"/>
        <w:tblW w:w="5486"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51"/>
        <w:gridCol w:w="4622"/>
        <w:gridCol w:w="1410"/>
        <w:gridCol w:w="1593"/>
        <w:gridCol w:w="143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8" w:hRule="atLeast"/>
        </w:trPr>
        <w:tc>
          <w:tcPr>
            <w:tcW w:w="690" w:type="pct"/>
            <w:noWrap/>
          </w:tcPr>
          <w:p>
            <w:pPr>
              <w:jc w:val="center"/>
              <w:rPr>
                <w:rFonts w:ascii="仿宋" w:hAnsi="仿宋" w:eastAsia="仿宋" w:cs="Courier New"/>
                <w:sz w:val="28"/>
                <w:szCs w:val="28"/>
              </w:rPr>
            </w:pPr>
            <w:r>
              <w:rPr>
                <w:rFonts w:ascii="仿宋" w:hAnsi="仿宋" w:eastAsia="仿宋" w:cs="Courier New"/>
                <w:sz w:val="28"/>
                <w:szCs w:val="28"/>
              </w:rPr>
              <w:t>类别</w:t>
            </w:r>
          </w:p>
        </w:tc>
        <w:tc>
          <w:tcPr>
            <w:tcW w:w="2199" w:type="pct"/>
            <w:noWrap/>
          </w:tcPr>
          <w:p>
            <w:pPr>
              <w:jc w:val="center"/>
              <w:rPr>
                <w:rFonts w:ascii="仿宋" w:hAnsi="仿宋" w:eastAsia="仿宋" w:cs="Courier New"/>
                <w:sz w:val="28"/>
                <w:szCs w:val="28"/>
              </w:rPr>
            </w:pPr>
            <w:r>
              <w:rPr>
                <w:rFonts w:hint="eastAsia" w:ascii="仿宋" w:hAnsi="仿宋" w:eastAsia="仿宋" w:cs="Courier New"/>
                <w:sz w:val="28"/>
                <w:szCs w:val="28"/>
              </w:rPr>
              <w:t>分析</w:t>
            </w:r>
            <w:r>
              <w:rPr>
                <w:rFonts w:ascii="仿宋" w:hAnsi="仿宋" w:eastAsia="仿宋" w:cs="Courier New"/>
                <w:sz w:val="28"/>
                <w:szCs w:val="28"/>
              </w:rPr>
              <w:t>项目</w:t>
            </w:r>
          </w:p>
        </w:tc>
        <w:tc>
          <w:tcPr>
            <w:tcW w:w="669" w:type="pct"/>
          </w:tcPr>
          <w:p>
            <w:pPr>
              <w:jc w:val="center"/>
              <w:rPr>
                <w:rFonts w:ascii="仿宋" w:hAnsi="仿宋" w:eastAsia="仿宋" w:cs="Courier New"/>
                <w:sz w:val="28"/>
                <w:szCs w:val="28"/>
              </w:rPr>
            </w:pPr>
            <w:r>
              <w:rPr>
                <w:rFonts w:hint="eastAsia" w:ascii="仿宋" w:hAnsi="仿宋" w:eastAsia="仿宋" w:cs="Courier New"/>
                <w:sz w:val="28"/>
                <w:szCs w:val="28"/>
              </w:rPr>
              <w:t>个数</w:t>
            </w:r>
          </w:p>
        </w:tc>
        <w:tc>
          <w:tcPr>
            <w:tcW w:w="758" w:type="pct"/>
            <w:noWrap/>
          </w:tcPr>
          <w:p>
            <w:pPr>
              <w:jc w:val="center"/>
              <w:rPr>
                <w:rFonts w:ascii="仿宋" w:hAnsi="仿宋" w:eastAsia="仿宋" w:cs="Courier New"/>
                <w:sz w:val="28"/>
                <w:szCs w:val="28"/>
              </w:rPr>
            </w:pPr>
            <w:r>
              <w:rPr>
                <w:rFonts w:hint="eastAsia" w:ascii="仿宋" w:hAnsi="仿宋" w:eastAsia="仿宋" w:cs="Courier New"/>
                <w:sz w:val="28"/>
                <w:szCs w:val="28"/>
              </w:rPr>
              <w:t>单价</w:t>
            </w:r>
          </w:p>
        </w:tc>
        <w:tc>
          <w:tcPr>
            <w:tcW w:w="681" w:type="pct"/>
          </w:tcPr>
          <w:p>
            <w:pPr>
              <w:jc w:val="center"/>
              <w:rPr>
                <w:rFonts w:ascii="仿宋" w:hAnsi="仿宋" w:eastAsia="仿宋" w:cs="Courier New"/>
                <w:sz w:val="28"/>
                <w:szCs w:val="28"/>
              </w:rPr>
            </w:pPr>
            <w:r>
              <w:rPr>
                <w:rFonts w:hint="eastAsia" w:ascii="仿宋" w:hAnsi="仿宋" w:eastAsia="仿宋" w:cs="Courier New"/>
                <w:sz w:val="28"/>
                <w:szCs w:val="28"/>
              </w:rPr>
              <w:t>总价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70" w:hRule="atLeast"/>
        </w:trPr>
        <w:tc>
          <w:tcPr>
            <w:tcW w:w="690" w:type="pct"/>
            <w:vMerge w:val="restart"/>
            <w:noWrap/>
          </w:tcPr>
          <w:p>
            <w:pPr>
              <w:jc w:val="center"/>
              <w:rPr>
                <w:rFonts w:ascii="仿宋" w:hAnsi="仿宋" w:eastAsia="仿宋" w:cs="Courier New"/>
                <w:sz w:val="28"/>
                <w:szCs w:val="28"/>
              </w:rPr>
            </w:pPr>
            <w:r>
              <w:rPr>
                <w:rFonts w:ascii="仿宋" w:hAnsi="仿宋" w:eastAsia="仿宋" w:cs="Courier New"/>
                <w:sz w:val="28"/>
                <w:szCs w:val="28"/>
              </w:rPr>
              <w:t>聚磷菌释磷活性</w:t>
            </w:r>
            <w:r>
              <w:rPr>
                <w:rFonts w:hint="eastAsia" w:ascii="仿宋" w:hAnsi="仿宋" w:eastAsia="仿宋" w:cs="Courier New"/>
                <w:sz w:val="28"/>
                <w:szCs w:val="28"/>
              </w:rPr>
              <w:t>分析</w:t>
            </w:r>
          </w:p>
        </w:tc>
        <w:tc>
          <w:tcPr>
            <w:tcW w:w="2199" w:type="pct"/>
          </w:tcPr>
          <w:p>
            <w:pPr>
              <w:jc w:val="center"/>
              <w:rPr>
                <w:rFonts w:ascii="仿宋" w:hAnsi="仿宋" w:eastAsia="仿宋" w:cs="Courier New"/>
                <w:sz w:val="28"/>
                <w:szCs w:val="28"/>
              </w:rPr>
            </w:pPr>
            <w:r>
              <w:rPr>
                <w:rFonts w:ascii="仿宋" w:hAnsi="仿宋" w:eastAsia="仿宋" w:cs="Courier New"/>
                <w:sz w:val="28"/>
                <w:szCs w:val="28"/>
              </w:rPr>
              <w:t>污泥中聚磷菌和聚糖菌</w:t>
            </w:r>
            <w:r>
              <w:rPr>
                <w:rFonts w:hint="eastAsia" w:ascii="仿宋" w:hAnsi="仿宋" w:eastAsia="仿宋" w:cs="Courier New"/>
                <w:sz w:val="28"/>
                <w:szCs w:val="28"/>
              </w:rPr>
              <w:t>对</w:t>
            </w:r>
            <w:r>
              <w:rPr>
                <w:rFonts w:ascii="仿宋" w:hAnsi="仿宋" w:eastAsia="仿宋" w:cs="Courier New"/>
                <w:sz w:val="28"/>
                <w:szCs w:val="28"/>
              </w:rPr>
              <w:t>乙酸</w:t>
            </w:r>
            <w:r>
              <w:rPr>
                <w:rFonts w:hint="eastAsia" w:ascii="仿宋" w:hAnsi="仿宋" w:eastAsia="仿宋" w:cs="Courier New"/>
                <w:sz w:val="28"/>
                <w:szCs w:val="28"/>
              </w:rPr>
              <w:t>的利用效率及机制分析</w:t>
            </w:r>
          </w:p>
        </w:tc>
        <w:tc>
          <w:tcPr>
            <w:tcW w:w="669" w:type="pct"/>
            <w:vAlign w:val="bottom"/>
          </w:tcPr>
          <w:p>
            <w:pPr>
              <w:jc w:val="center"/>
              <w:rPr>
                <w:rFonts w:ascii="仿宋" w:hAnsi="仿宋" w:eastAsia="仿宋" w:cs="Courier New"/>
                <w:sz w:val="28"/>
                <w:szCs w:val="28"/>
              </w:rPr>
            </w:pPr>
            <w:r>
              <w:rPr>
                <w:rFonts w:ascii="Times New Roman" w:hAnsi="Times New Roman" w:eastAsia="Times New Roman" w:cs="Times New Roman"/>
                <w:color w:val="000000"/>
              </w:rPr>
              <w:t>20</w:t>
            </w:r>
          </w:p>
        </w:tc>
        <w:tc>
          <w:tcPr>
            <w:tcW w:w="758" w:type="pct"/>
            <w:noWrap/>
            <w:vAlign w:val="bottom"/>
          </w:tcPr>
          <w:p>
            <w:pPr>
              <w:jc w:val="center"/>
              <w:rPr>
                <w:rFonts w:ascii="仿宋" w:hAnsi="仿宋" w:eastAsia="仿宋" w:cs="Courier New"/>
                <w:sz w:val="28"/>
                <w:szCs w:val="28"/>
              </w:rPr>
            </w:pPr>
          </w:p>
        </w:tc>
        <w:tc>
          <w:tcPr>
            <w:tcW w:w="681" w:type="pct"/>
            <w:vAlign w:val="bottom"/>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4" w:hRule="atLeast"/>
        </w:trPr>
        <w:tc>
          <w:tcPr>
            <w:tcW w:w="690" w:type="pct"/>
            <w:vMerge w:val="continue"/>
          </w:tcPr>
          <w:p>
            <w:pPr>
              <w:jc w:val="center"/>
              <w:rPr>
                <w:rFonts w:ascii="仿宋" w:hAnsi="仿宋" w:eastAsia="仿宋" w:cs="Courier New"/>
                <w:sz w:val="28"/>
                <w:szCs w:val="28"/>
              </w:rPr>
            </w:pPr>
          </w:p>
        </w:tc>
        <w:tc>
          <w:tcPr>
            <w:tcW w:w="2199" w:type="pct"/>
          </w:tcPr>
          <w:p>
            <w:pPr>
              <w:jc w:val="center"/>
              <w:rPr>
                <w:rFonts w:ascii="仿宋" w:hAnsi="仿宋" w:eastAsia="仿宋" w:cs="Courier New"/>
                <w:sz w:val="28"/>
                <w:szCs w:val="28"/>
              </w:rPr>
            </w:pPr>
            <w:r>
              <w:rPr>
                <w:rFonts w:ascii="仿宋" w:hAnsi="仿宋" w:eastAsia="仿宋" w:cs="Courier New"/>
                <w:sz w:val="28"/>
                <w:szCs w:val="28"/>
              </w:rPr>
              <w:t>污泥中聚磷菌和聚糖菌</w:t>
            </w:r>
            <w:r>
              <w:rPr>
                <w:rFonts w:hint="eastAsia" w:ascii="仿宋" w:hAnsi="仿宋" w:eastAsia="仿宋" w:cs="Courier New"/>
                <w:sz w:val="28"/>
                <w:szCs w:val="28"/>
              </w:rPr>
              <w:t>对葡萄糖的利用效率及机制分析</w:t>
            </w:r>
          </w:p>
        </w:tc>
        <w:tc>
          <w:tcPr>
            <w:tcW w:w="669" w:type="pct"/>
            <w:vAlign w:val="bottom"/>
          </w:tcPr>
          <w:p>
            <w:pPr>
              <w:jc w:val="center"/>
              <w:rPr>
                <w:rFonts w:ascii="仿宋" w:hAnsi="仿宋" w:eastAsia="仿宋" w:cs="Courier New"/>
                <w:sz w:val="28"/>
                <w:szCs w:val="28"/>
              </w:rPr>
            </w:pPr>
            <w:r>
              <w:rPr>
                <w:rFonts w:ascii="Times New Roman" w:hAnsi="Times New Roman" w:eastAsia="Times New Roman" w:cs="Times New Roman"/>
                <w:color w:val="000000"/>
              </w:rPr>
              <w:t>20</w:t>
            </w:r>
          </w:p>
        </w:tc>
        <w:tc>
          <w:tcPr>
            <w:tcW w:w="758" w:type="pct"/>
            <w:noWrap/>
            <w:vAlign w:val="bottom"/>
          </w:tcPr>
          <w:p>
            <w:pPr>
              <w:jc w:val="center"/>
              <w:rPr>
                <w:rFonts w:ascii="仿宋" w:hAnsi="仿宋" w:eastAsia="仿宋" w:cs="Courier New"/>
                <w:sz w:val="28"/>
                <w:szCs w:val="28"/>
              </w:rPr>
            </w:pPr>
          </w:p>
        </w:tc>
        <w:tc>
          <w:tcPr>
            <w:tcW w:w="681" w:type="pct"/>
            <w:vAlign w:val="bottom"/>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7" w:hRule="atLeast"/>
        </w:trPr>
        <w:tc>
          <w:tcPr>
            <w:tcW w:w="690" w:type="pct"/>
            <w:vMerge w:val="continue"/>
          </w:tcPr>
          <w:p>
            <w:pPr>
              <w:jc w:val="center"/>
              <w:rPr>
                <w:rFonts w:ascii="仿宋" w:hAnsi="仿宋" w:eastAsia="仿宋" w:cs="Courier New"/>
                <w:sz w:val="28"/>
                <w:szCs w:val="28"/>
              </w:rPr>
            </w:pPr>
          </w:p>
        </w:tc>
        <w:tc>
          <w:tcPr>
            <w:tcW w:w="2199" w:type="pct"/>
          </w:tcPr>
          <w:p>
            <w:pPr>
              <w:ind w:firstLine="280" w:firstLineChars="100"/>
              <w:rPr>
                <w:rFonts w:ascii="仿宋" w:hAnsi="仿宋" w:eastAsia="仿宋" w:cs="Courier New"/>
                <w:sz w:val="28"/>
                <w:szCs w:val="28"/>
              </w:rPr>
            </w:pPr>
            <w:r>
              <w:rPr>
                <w:rFonts w:ascii="仿宋" w:hAnsi="仿宋" w:eastAsia="仿宋" w:cs="Courier New"/>
                <w:sz w:val="28"/>
                <w:szCs w:val="28"/>
              </w:rPr>
              <w:t>污泥中聚磷菌和聚糖菌</w:t>
            </w:r>
            <w:r>
              <w:rPr>
                <w:rFonts w:hint="eastAsia" w:ascii="仿宋" w:hAnsi="仿宋" w:eastAsia="仿宋" w:cs="Courier New"/>
                <w:sz w:val="28"/>
                <w:szCs w:val="28"/>
              </w:rPr>
              <w:t>对甲醇、氨基酸利用效率及机制分析</w:t>
            </w:r>
          </w:p>
        </w:tc>
        <w:tc>
          <w:tcPr>
            <w:tcW w:w="669" w:type="pct"/>
            <w:vAlign w:val="bottom"/>
          </w:tcPr>
          <w:p>
            <w:pPr>
              <w:jc w:val="center"/>
              <w:rPr>
                <w:rFonts w:ascii="仿宋" w:hAnsi="仿宋" w:eastAsia="仿宋" w:cs="Courier New"/>
                <w:sz w:val="28"/>
                <w:szCs w:val="28"/>
              </w:rPr>
            </w:pPr>
            <w:r>
              <w:rPr>
                <w:rFonts w:ascii="Times New Roman" w:hAnsi="Times New Roman" w:eastAsia="Times New Roman" w:cs="Times New Roman"/>
                <w:color w:val="000000"/>
              </w:rPr>
              <w:t>20</w:t>
            </w:r>
          </w:p>
        </w:tc>
        <w:tc>
          <w:tcPr>
            <w:tcW w:w="758" w:type="pct"/>
            <w:noWrap/>
            <w:vAlign w:val="bottom"/>
          </w:tcPr>
          <w:p>
            <w:pPr>
              <w:jc w:val="center"/>
              <w:rPr>
                <w:rFonts w:ascii="仿宋" w:hAnsi="仿宋" w:eastAsia="仿宋" w:cs="Courier New"/>
                <w:sz w:val="28"/>
                <w:szCs w:val="28"/>
              </w:rPr>
            </w:pPr>
          </w:p>
        </w:tc>
        <w:tc>
          <w:tcPr>
            <w:tcW w:w="681" w:type="pct"/>
            <w:vAlign w:val="bottom"/>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2" w:hRule="atLeast"/>
        </w:trPr>
        <w:tc>
          <w:tcPr>
            <w:tcW w:w="690" w:type="pct"/>
            <w:vMerge w:val="restart"/>
            <w:noWrap/>
          </w:tcPr>
          <w:p>
            <w:pPr>
              <w:jc w:val="center"/>
              <w:rPr>
                <w:rFonts w:ascii="仿宋" w:hAnsi="仿宋" w:eastAsia="仿宋" w:cs="Courier New"/>
                <w:sz w:val="28"/>
                <w:szCs w:val="28"/>
              </w:rPr>
            </w:pPr>
            <w:r>
              <w:rPr>
                <w:rFonts w:ascii="仿宋" w:hAnsi="仿宋" w:eastAsia="仿宋" w:cs="Courier New"/>
                <w:sz w:val="28"/>
                <w:szCs w:val="28"/>
              </w:rPr>
              <w:t>菌群形态学分析</w:t>
            </w:r>
          </w:p>
        </w:tc>
        <w:tc>
          <w:tcPr>
            <w:tcW w:w="2199" w:type="pct"/>
          </w:tcPr>
          <w:p>
            <w:pPr>
              <w:jc w:val="center"/>
              <w:rPr>
                <w:rFonts w:ascii="仿宋" w:hAnsi="仿宋" w:eastAsia="仿宋" w:cs="Courier New"/>
                <w:sz w:val="28"/>
                <w:szCs w:val="28"/>
              </w:rPr>
            </w:pPr>
            <w:r>
              <w:rPr>
                <w:rFonts w:ascii="仿宋" w:hAnsi="仿宋" w:eastAsia="仿宋" w:cs="Courier New"/>
                <w:sz w:val="28"/>
                <w:szCs w:val="28"/>
              </w:rPr>
              <w:t>利用特异性探针进行Ca Accumulibacter 属聚磷菌的荧光原位杂交定性及半定量</w:t>
            </w:r>
            <w:r>
              <w:rPr>
                <w:rFonts w:hint="eastAsia" w:ascii="仿宋" w:hAnsi="仿宋" w:eastAsia="仿宋" w:cs="Courier New"/>
                <w:sz w:val="28"/>
                <w:szCs w:val="28"/>
              </w:rPr>
              <w:t>分析</w:t>
            </w:r>
          </w:p>
        </w:tc>
        <w:tc>
          <w:tcPr>
            <w:tcW w:w="669" w:type="pct"/>
            <w:vAlign w:val="bottom"/>
          </w:tcPr>
          <w:p>
            <w:pPr>
              <w:jc w:val="center"/>
              <w:rPr>
                <w:rFonts w:ascii="仿宋" w:hAnsi="仿宋" w:eastAsia="仿宋" w:cs="Courier New"/>
                <w:sz w:val="28"/>
                <w:szCs w:val="28"/>
              </w:rPr>
            </w:pPr>
            <w:r>
              <w:rPr>
                <w:rFonts w:ascii="Times New Roman" w:hAnsi="Times New Roman" w:eastAsia="Times New Roman" w:cs="Times New Roman"/>
                <w:color w:val="000000"/>
              </w:rPr>
              <w:t>20</w:t>
            </w:r>
          </w:p>
        </w:tc>
        <w:tc>
          <w:tcPr>
            <w:tcW w:w="758" w:type="pct"/>
            <w:noWrap/>
            <w:vAlign w:val="bottom"/>
          </w:tcPr>
          <w:p>
            <w:pPr>
              <w:jc w:val="center"/>
              <w:rPr>
                <w:rFonts w:ascii="仿宋" w:hAnsi="仿宋" w:eastAsia="仿宋" w:cs="Courier New"/>
                <w:sz w:val="28"/>
                <w:szCs w:val="28"/>
              </w:rPr>
            </w:pPr>
          </w:p>
        </w:tc>
        <w:tc>
          <w:tcPr>
            <w:tcW w:w="681" w:type="pct"/>
            <w:vAlign w:val="bottom"/>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88" w:hRule="atLeast"/>
        </w:trPr>
        <w:tc>
          <w:tcPr>
            <w:tcW w:w="690" w:type="pct"/>
            <w:vMerge w:val="continue"/>
          </w:tcPr>
          <w:p>
            <w:pPr>
              <w:jc w:val="center"/>
              <w:rPr>
                <w:rFonts w:ascii="仿宋" w:hAnsi="仿宋" w:eastAsia="仿宋" w:cs="Courier New"/>
                <w:sz w:val="28"/>
                <w:szCs w:val="28"/>
              </w:rPr>
            </w:pPr>
          </w:p>
        </w:tc>
        <w:tc>
          <w:tcPr>
            <w:tcW w:w="2199" w:type="pct"/>
          </w:tcPr>
          <w:p>
            <w:pPr>
              <w:jc w:val="center"/>
              <w:rPr>
                <w:rFonts w:ascii="仿宋" w:hAnsi="仿宋" w:eastAsia="仿宋" w:cs="Courier New"/>
                <w:sz w:val="28"/>
                <w:szCs w:val="28"/>
              </w:rPr>
            </w:pPr>
            <w:r>
              <w:rPr>
                <w:rFonts w:ascii="仿宋" w:hAnsi="仿宋" w:eastAsia="仿宋" w:cs="Courier New"/>
                <w:sz w:val="28"/>
                <w:szCs w:val="28"/>
              </w:rPr>
              <w:t>利用特异性探针进行Ca Competibacter属聚糖菌的荧光原位杂交定性及半定量</w:t>
            </w:r>
            <w:r>
              <w:rPr>
                <w:rFonts w:hint="eastAsia" w:ascii="仿宋" w:hAnsi="仿宋" w:eastAsia="仿宋" w:cs="Courier New"/>
                <w:sz w:val="28"/>
                <w:szCs w:val="28"/>
              </w:rPr>
              <w:t>分析</w:t>
            </w:r>
          </w:p>
        </w:tc>
        <w:tc>
          <w:tcPr>
            <w:tcW w:w="669" w:type="pct"/>
            <w:vAlign w:val="bottom"/>
          </w:tcPr>
          <w:p>
            <w:pPr>
              <w:jc w:val="center"/>
              <w:rPr>
                <w:rFonts w:ascii="仿宋" w:hAnsi="仿宋" w:eastAsia="仿宋" w:cs="Courier New"/>
                <w:sz w:val="28"/>
                <w:szCs w:val="28"/>
              </w:rPr>
            </w:pPr>
            <w:r>
              <w:rPr>
                <w:rFonts w:ascii="Times New Roman" w:hAnsi="Times New Roman" w:eastAsia="Times New Roman" w:cs="Times New Roman"/>
                <w:color w:val="000000"/>
              </w:rPr>
              <w:t>20</w:t>
            </w:r>
          </w:p>
        </w:tc>
        <w:tc>
          <w:tcPr>
            <w:tcW w:w="758" w:type="pct"/>
            <w:noWrap/>
            <w:vAlign w:val="bottom"/>
          </w:tcPr>
          <w:p>
            <w:pPr>
              <w:jc w:val="center"/>
              <w:rPr>
                <w:rFonts w:ascii="仿宋" w:hAnsi="仿宋" w:eastAsia="仿宋" w:cs="Courier New"/>
                <w:sz w:val="28"/>
                <w:szCs w:val="28"/>
              </w:rPr>
            </w:pPr>
          </w:p>
        </w:tc>
        <w:tc>
          <w:tcPr>
            <w:tcW w:w="681" w:type="pct"/>
            <w:vAlign w:val="bottom"/>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8" w:hRule="atLeast"/>
        </w:trPr>
        <w:tc>
          <w:tcPr>
            <w:tcW w:w="690" w:type="pct"/>
            <w:vMerge w:val="continue"/>
          </w:tcPr>
          <w:p>
            <w:pPr>
              <w:jc w:val="center"/>
              <w:rPr>
                <w:rFonts w:ascii="仿宋" w:hAnsi="仿宋" w:eastAsia="仿宋" w:cs="Courier New"/>
                <w:sz w:val="28"/>
                <w:szCs w:val="28"/>
              </w:rPr>
            </w:pPr>
          </w:p>
        </w:tc>
        <w:tc>
          <w:tcPr>
            <w:tcW w:w="2199" w:type="pct"/>
          </w:tcPr>
          <w:p>
            <w:pPr>
              <w:jc w:val="center"/>
              <w:rPr>
                <w:rFonts w:ascii="仿宋" w:hAnsi="仿宋" w:eastAsia="仿宋" w:cs="Courier New"/>
                <w:sz w:val="28"/>
                <w:szCs w:val="28"/>
              </w:rPr>
            </w:pPr>
            <w:r>
              <w:rPr>
                <w:rFonts w:ascii="仿宋" w:hAnsi="仿宋" w:eastAsia="仿宋" w:cs="Courier New"/>
                <w:sz w:val="28"/>
                <w:szCs w:val="28"/>
              </w:rPr>
              <w:t>利用特异性探针进行Tetraspharea属聚磷菌的荧光原位杂交定性及半定量</w:t>
            </w:r>
            <w:r>
              <w:rPr>
                <w:rFonts w:hint="eastAsia" w:ascii="仿宋" w:hAnsi="仿宋" w:eastAsia="仿宋" w:cs="Courier New"/>
                <w:sz w:val="28"/>
                <w:szCs w:val="28"/>
              </w:rPr>
              <w:t>分析</w:t>
            </w:r>
          </w:p>
        </w:tc>
        <w:tc>
          <w:tcPr>
            <w:tcW w:w="669" w:type="pct"/>
            <w:vAlign w:val="bottom"/>
          </w:tcPr>
          <w:p>
            <w:pPr>
              <w:jc w:val="center"/>
              <w:rPr>
                <w:rFonts w:ascii="仿宋" w:hAnsi="仿宋" w:eastAsia="仿宋" w:cs="Courier New"/>
                <w:sz w:val="28"/>
                <w:szCs w:val="28"/>
              </w:rPr>
            </w:pPr>
            <w:r>
              <w:rPr>
                <w:rFonts w:ascii="Times New Roman" w:hAnsi="Times New Roman" w:eastAsia="Times New Roman" w:cs="Times New Roman"/>
                <w:color w:val="000000"/>
              </w:rPr>
              <w:t>20</w:t>
            </w:r>
          </w:p>
        </w:tc>
        <w:tc>
          <w:tcPr>
            <w:tcW w:w="758" w:type="pct"/>
            <w:noWrap/>
            <w:vAlign w:val="bottom"/>
          </w:tcPr>
          <w:p>
            <w:pPr>
              <w:jc w:val="center"/>
              <w:rPr>
                <w:rFonts w:ascii="仿宋" w:hAnsi="仿宋" w:eastAsia="仿宋" w:cs="Courier New"/>
                <w:sz w:val="28"/>
                <w:szCs w:val="28"/>
              </w:rPr>
            </w:pPr>
          </w:p>
        </w:tc>
        <w:tc>
          <w:tcPr>
            <w:tcW w:w="681" w:type="pct"/>
            <w:vAlign w:val="bottom"/>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trPr>
        <w:tc>
          <w:tcPr>
            <w:tcW w:w="690" w:type="pct"/>
            <w:vMerge w:val="continue"/>
          </w:tcPr>
          <w:p>
            <w:pPr>
              <w:jc w:val="center"/>
              <w:rPr>
                <w:rFonts w:ascii="仿宋" w:hAnsi="仿宋" w:eastAsia="仿宋" w:cs="Courier New"/>
                <w:sz w:val="28"/>
                <w:szCs w:val="28"/>
              </w:rPr>
            </w:pPr>
          </w:p>
        </w:tc>
        <w:tc>
          <w:tcPr>
            <w:tcW w:w="2199" w:type="pct"/>
          </w:tcPr>
          <w:p>
            <w:pPr>
              <w:jc w:val="center"/>
              <w:rPr>
                <w:rFonts w:ascii="仿宋" w:hAnsi="仿宋" w:eastAsia="仿宋" w:cs="Courier New"/>
                <w:sz w:val="28"/>
                <w:szCs w:val="28"/>
              </w:rPr>
            </w:pPr>
            <w:r>
              <w:rPr>
                <w:rFonts w:ascii="仿宋" w:hAnsi="仿宋" w:eastAsia="仿宋" w:cs="Courier New"/>
                <w:sz w:val="28"/>
                <w:szCs w:val="28"/>
              </w:rPr>
              <w:t>利用特异性探针进行Defluviicocous属聚磷菌的荧光原位杂交定性及半定量</w:t>
            </w:r>
            <w:r>
              <w:rPr>
                <w:rFonts w:hint="eastAsia" w:ascii="仿宋" w:hAnsi="仿宋" w:eastAsia="仿宋" w:cs="Courier New"/>
                <w:sz w:val="28"/>
                <w:szCs w:val="28"/>
              </w:rPr>
              <w:t>分析</w:t>
            </w:r>
          </w:p>
        </w:tc>
        <w:tc>
          <w:tcPr>
            <w:tcW w:w="669" w:type="pct"/>
            <w:vAlign w:val="bottom"/>
          </w:tcPr>
          <w:p>
            <w:pPr>
              <w:jc w:val="center"/>
              <w:rPr>
                <w:rFonts w:ascii="仿宋" w:hAnsi="仿宋" w:eastAsia="仿宋" w:cs="Courier New"/>
                <w:sz w:val="28"/>
                <w:szCs w:val="28"/>
              </w:rPr>
            </w:pPr>
            <w:r>
              <w:rPr>
                <w:rFonts w:ascii="Times New Roman" w:hAnsi="Times New Roman" w:eastAsia="Times New Roman" w:cs="Times New Roman"/>
                <w:color w:val="000000"/>
              </w:rPr>
              <w:t>20</w:t>
            </w:r>
          </w:p>
        </w:tc>
        <w:tc>
          <w:tcPr>
            <w:tcW w:w="758" w:type="pct"/>
            <w:noWrap/>
            <w:vAlign w:val="bottom"/>
          </w:tcPr>
          <w:p>
            <w:pPr>
              <w:jc w:val="center"/>
              <w:rPr>
                <w:rFonts w:ascii="仿宋" w:hAnsi="仿宋" w:eastAsia="仿宋" w:cs="Courier New"/>
                <w:sz w:val="28"/>
                <w:szCs w:val="28"/>
              </w:rPr>
            </w:pPr>
          </w:p>
        </w:tc>
        <w:tc>
          <w:tcPr>
            <w:tcW w:w="681" w:type="pct"/>
            <w:vAlign w:val="bottom"/>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 w:hRule="atLeast"/>
        </w:trPr>
        <w:tc>
          <w:tcPr>
            <w:tcW w:w="690" w:type="pct"/>
            <w:vMerge w:val="continue"/>
          </w:tcPr>
          <w:p>
            <w:pPr>
              <w:jc w:val="center"/>
              <w:rPr>
                <w:rFonts w:ascii="仿宋" w:hAnsi="仿宋" w:eastAsia="仿宋" w:cs="Courier New"/>
                <w:sz w:val="28"/>
                <w:szCs w:val="28"/>
              </w:rPr>
            </w:pPr>
          </w:p>
        </w:tc>
        <w:tc>
          <w:tcPr>
            <w:tcW w:w="2199" w:type="pct"/>
          </w:tcPr>
          <w:p>
            <w:pPr>
              <w:jc w:val="center"/>
              <w:rPr>
                <w:rFonts w:ascii="仿宋" w:hAnsi="仿宋" w:eastAsia="仿宋" w:cs="Courier New"/>
                <w:sz w:val="28"/>
                <w:szCs w:val="28"/>
              </w:rPr>
            </w:pPr>
            <w:r>
              <w:rPr>
                <w:rFonts w:ascii="仿宋" w:hAnsi="仿宋" w:eastAsia="仿宋" w:cs="Courier New"/>
                <w:sz w:val="28"/>
                <w:szCs w:val="28"/>
              </w:rPr>
              <w:t>利用总细菌通用探针进行总细菌的荧光原位杂交定性及半定量</w:t>
            </w:r>
            <w:r>
              <w:rPr>
                <w:rFonts w:hint="eastAsia" w:ascii="仿宋" w:hAnsi="仿宋" w:eastAsia="仿宋" w:cs="Courier New"/>
                <w:sz w:val="28"/>
                <w:szCs w:val="28"/>
              </w:rPr>
              <w:t>分析</w:t>
            </w:r>
          </w:p>
        </w:tc>
        <w:tc>
          <w:tcPr>
            <w:tcW w:w="669" w:type="pct"/>
            <w:vAlign w:val="bottom"/>
          </w:tcPr>
          <w:p>
            <w:pPr>
              <w:jc w:val="center"/>
              <w:rPr>
                <w:rFonts w:ascii="仿宋" w:hAnsi="仿宋" w:eastAsia="仿宋" w:cs="Courier New"/>
                <w:sz w:val="28"/>
                <w:szCs w:val="28"/>
              </w:rPr>
            </w:pPr>
            <w:r>
              <w:rPr>
                <w:rFonts w:ascii="Times New Roman" w:hAnsi="Times New Roman" w:eastAsia="Times New Roman" w:cs="Times New Roman"/>
                <w:color w:val="000000"/>
              </w:rPr>
              <w:t>20</w:t>
            </w:r>
          </w:p>
        </w:tc>
        <w:tc>
          <w:tcPr>
            <w:tcW w:w="758" w:type="pct"/>
            <w:noWrap/>
            <w:vAlign w:val="bottom"/>
          </w:tcPr>
          <w:p>
            <w:pPr>
              <w:jc w:val="center"/>
              <w:rPr>
                <w:rFonts w:ascii="仿宋" w:hAnsi="仿宋" w:eastAsia="仿宋" w:cs="Courier New"/>
                <w:sz w:val="28"/>
                <w:szCs w:val="28"/>
              </w:rPr>
            </w:pPr>
          </w:p>
        </w:tc>
        <w:tc>
          <w:tcPr>
            <w:tcW w:w="681" w:type="pct"/>
            <w:vAlign w:val="bottom"/>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7" w:hRule="atLeast"/>
        </w:trPr>
        <w:tc>
          <w:tcPr>
            <w:tcW w:w="690" w:type="pct"/>
            <w:noWrap/>
          </w:tcPr>
          <w:p>
            <w:pPr>
              <w:jc w:val="center"/>
              <w:rPr>
                <w:rFonts w:ascii="仿宋" w:hAnsi="仿宋" w:eastAsia="仿宋" w:cs="Courier New"/>
                <w:sz w:val="28"/>
                <w:szCs w:val="28"/>
              </w:rPr>
            </w:pPr>
            <w:r>
              <w:rPr>
                <w:rFonts w:ascii="仿宋" w:hAnsi="仿宋" w:eastAsia="仿宋" w:cs="Courier New"/>
                <w:sz w:val="28"/>
                <w:szCs w:val="28"/>
              </w:rPr>
              <w:t>微生物种群结构</w:t>
            </w:r>
          </w:p>
        </w:tc>
        <w:tc>
          <w:tcPr>
            <w:tcW w:w="2199" w:type="pct"/>
          </w:tcPr>
          <w:p>
            <w:pPr>
              <w:jc w:val="center"/>
              <w:rPr>
                <w:rFonts w:ascii="仿宋" w:hAnsi="仿宋" w:eastAsia="仿宋" w:cs="Courier New"/>
                <w:sz w:val="28"/>
                <w:szCs w:val="28"/>
              </w:rPr>
            </w:pPr>
            <w:r>
              <w:rPr>
                <w:rFonts w:ascii="仿宋" w:hAnsi="仿宋" w:eastAsia="仿宋" w:cs="Courier New"/>
                <w:sz w:val="28"/>
                <w:szCs w:val="28"/>
              </w:rPr>
              <w:t>16S rRNA基因高通量测序及数据分析</w:t>
            </w:r>
          </w:p>
        </w:tc>
        <w:tc>
          <w:tcPr>
            <w:tcW w:w="669" w:type="pct"/>
            <w:vAlign w:val="bottom"/>
          </w:tcPr>
          <w:p>
            <w:pPr>
              <w:jc w:val="center"/>
              <w:rPr>
                <w:rFonts w:ascii="仿宋" w:hAnsi="仿宋" w:eastAsia="仿宋" w:cs="Courier New"/>
                <w:sz w:val="28"/>
                <w:szCs w:val="28"/>
              </w:rPr>
            </w:pPr>
            <w:r>
              <w:rPr>
                <w:rFonts w:ascii="Times New Roman" w:hAnsi="Times New Roman" w:eastAsia="Times New Roman" w:cs="Times New Roman"/>
                <w:color w:val="000000"/>
              </w:rPr>
              <w:t>30</w:t>
            </w:r>
          </w:p>
        </w:tc>
        <w:tc>
          <w:tcPr>
            <w:tcW w:w="758" w:type="pct"/>
            <w:noWrap/>
            <w:vAlign w:val="bottom"/>
          </w:tcPr>
          <w:p>
            <w:pPr>
              <w:jc w:val="center"/>
              <w:rPr>
                <w:rFonts w:ascii="仿宋" w:hAnsi="仿宋" w:eastAsia="仿宋" w:cs="Courier New"/>
                <w:sz w:val="28"/>
                <w:szCs w:val="28"/>
              </w:rPr>
            </w:pPr>
          </w:p>
        </w:tc>
        <w:tc>
          <w:tcPr>
            <w:tcW w:w="681" w:type="pct"/>
            <w:vAlign w:val="bottom"/>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7" w:hRule="atLeast"/>
        </w:trPr>
        <w:tc>
          <w:tcPr>
            <w:tcW w:w="690" w:type="pct"/>
            <w:noWrap/>
          </w:tcPr>
          <w:p>
            <w:pPr>
              <w:jc w:val="center"/>
              <w:rPr>
                <w:rFonts w:ascii="仿宋" w:hAnsi="仿宋" w:eastAsia="仿宋" w:cs="Courier New"/>
                <w:sz w:val="28"/>
                <w:szCs w:val="28"/>
              </w:rPr>
            </w:pPr>
            <w:r>
              <w:rPr>
                <w:rFonts w:ascii="仿宋" w:hAnsi="仿宋" w:eastAsia="仿宋" w:cs="Courier New"/>
                <w:sz w:val="28"/>
                <w:szCs w:val="28"/>
              </w:rPr>
              <w:t>功能基因丰度</w:t>
            </w:r>
          </w:p>
        </w:tc>
        <w:tc>
          <w:tcPr>
            <w:tcW w:w="2199" w:type="pct"/>
          </w:tcPr>
          <w:p>
            <w:pPr>
              <w:jc w:val="center"/>
              <w:rPr>
                <w:rFonts w:ascii="仿宋" w:hAnsi="仿宋" w:eastAsia="仿宋" w:cs="Courier New"/>
                <w:sz w:val="28"/>
                <w:szCs w:val="28"/>
              </w:rPr>
            </w:pPr>
            <w:r>
              <w:rPr>
                <w:rFonts w:ascii="仿宋" w:hAnsi="仿宋" w:eastAsia="仿宋" w:cs="Courier New"/>
                <w:sz w:val="28"/>
                <w:szCs w:val="28"/>
              </w:rPr>
              <w:t>宏基因组测序及数据分析</w:t>
            </w:r>
          </w:p>
        </w:tc>
        <w:tc>
          <w:tcPr>
            <w:tcW w:w="669" w:type="pct"/>
            <w:vAlign w:val="bottom"/>
          </w:tcPr>
          <w:p>
            <w:pPr>
              <w:jc w:val="center"/>
              <w:rPr>
                <w:rFonts w:ascii="仿宋" w:hAnsi="仿宋" w:eastAsia="仿宋" w:cs="Courier New"/>
                <w:sz w:val="28"/>
                <w:szCs w:val="28"/>
              </w:rPr>
            </w:pPr>
            <w:r>
              <w:rPr>
                <w:rFonts w:ascii="Times New Roman" w:hAnsi="Times New Roman" w:eastAsia="Times New Roman" w:cs="Times New Roman"/>
                <w:color w:val="000000"/>
              </w:rPr>
              <w:t>5</w:t>
            </w:r>
          </w:p>
        </w:tc>
        <w:tc>
          <w:tcPr>
            <w:tcW w:w="758" w:type="pct"/>
            <w:noWrap/>
            <w:vAlign w:val="bottom"/>
          </w:tcPr>
          <w:p>
            <w:pPr>
              <w:jc w:val="center"/>
              <w:rPr>
                <w:rFonts w:ascii="仿宋" w:hAnsi="仿宋" w:eastAsia="仿宋" w:cs="Courier New"/>
                <w:sz w:val="28"/>
                <w:szCs w:val="28"/>
              </w:rPr>
            </w:pPr>
          </w:p>
        </w:tc>
        <w:tc>
          <w:tcPr>
            <w:tcW w:w="681" w:type="pct"/>
            <w:vAlign w:val="bottom"/>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8" w:hRule="atLeast"/>
        </w:trPr>
        <w:tc>
          <w:tcPr>
            <w:tcW w:w="690" w:type="pct"/>
            <w:noWrap/>
          </w:tcPr>
          <w:p>
            <w:pPr>
              <w:jc w:val="center"/>
              <w:rPr>
                <w:rFonts w:ascii="仿宋" w:hAnsi="仿宋" w:eastAsia="仿宋" w:cs="Courier New"/>
                <w:sz w:val="28"/>
                <w:szCs w:val="28"/>
              </w:rPr>
            </w:pPr>
            <w:r>
              <w:rPr>
                <w:rFonts w:ascii="仿宋" w:hAnsi="仿宋" w:eastAsia="仿宋" w:cs="Courier New"/>
                <w:sz w:val="28"/>
                <w:szCs w:val="28"/>
              </w:rPr>
              <w:t>基因表达活性</w:t>
            </w:r>
          </w:p>
        </w:tc>
        <w:tc>
          <w:tcPr>
            <w:tcW w:w="2199" w:type="pct"/>
            <w:noWrap/>
          </w:tcPr>
          <w:p>
            <w:pPr>
              <w:jc w:val="center"/>
              <w:rPr>
                <w:rFonts w:ascii="仿宋" w:hAnsi="仿宋" w:eastAsia="仿宋" w:cs="Courier New"/>
                <w:sz w:val="28"/>
                <w:szCs w:val="28"/>
              </w:rPr>
            </w:pPr>
            <w:r>
              <w:rPr>
                <w:rFonts w:ascii="仿宋" w:hAnsi="仿宋" w:eastAsia="仿宋" w:cs="Courier New"/>
                <w:sz w:val="28"/>
                <w:szCs w:val="28"/>
              </w:rPr>
              <w:t>宏转录组测序分析</w:t>
            </w:r>
          </w:p>
        </w:tc>
        <w:tc>
          <w:tcPr>
            <w:tcW w:w="669" w:type="pct"/>
            <w:vAlign w:val="center"/>
          </w:tcPr>
          <w:p>
            <w:pPr>
              <w:jc w:val="center"/>
              <w:rPr>
                <w:rFonts w:ascii="仿宋" w:hAnsi="仿宋" w:eastAsia="仿宋" w:cs="Courier New"/>
                <w:sz w:val="28"/>
                <w:szCs w:val="28"/>
              </w:rPr>
            </w:pPr>
            <w:r>
              <w:rPr>
                <w:rFonts w:ascii="Times New Roman" w:hAnsi="Times New Roman" w:eastAsia="Times New Roman" w:cs="Times New Roman"/>
                <w:color w:val="000000"/>
              </w:rPr>
              <w:t>5</w:t>
            </w:r>
          </w:p>
        </w:tc>
        <w:tc>
          <w:tcPr>
            <w:tcW w:w="758" w:type="pct"/>
            <w:noWrap/>
            <w:vAlign w:val="center"/>
          </w:tcPr>
          <w:p>
            <w:pPr>
              <w:jc w:val="center"/>
              <w:rPr>
                <w:rFonts w:ascii="仿宋" w:hAnsi="仿宋" w:eastAsia="仿宋" w:cs="Courier New"/>
                <w:sz w:val="28"/>
                <w:szCs w:val="28"/>
              </w:rPr>
            </w:pPr>
          </w:p>
        </w:tc>
        <w:tc>
          <w:tcPr>
            <w:tcW w:w="681" w:type="pct"/>
            <w:vAlign w:val="center"/>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3" w:hRule="atLeast"/>
        </w:trPr>
        <w:tc>
          <w:tcPr>
            <w:tcW w:w="3560" w:type="pct"/>
            <w:gridSpan w:val="3"/>
            <w:noWrap/>
          </w:tcPr>
          <w:p>
            <w:pPr>
              <w:jc w:val="center"/>
              <w:rPr>
                <w:rFonts w:ascii="仿宋" w:hAnsi="仿宋" w:eastAsia="仿宋" w:cs="Courier New"/>
                <w:sz w:val="28"/>
                <w:szCs w:val="28"/>
              </w:rPr>
            </w:pPr>
            <w:r>
              <w:rPr>
                <w:rFonts w:hint="eastAsia" w:ascii="仿宋" w:hAnsi="仿宋" w:eastAsia="仿宋" w:cs="Courier New"/>
                <w:sz w:val="28"/>
                <w:szCs w:val="28"/>
              </w:rPr>
              <w:t>其他费用</w:t>
            </w:r>
          </w:p>
        </w:tc>
        <w:tc>
          <w:tcPr>
            <w:tcW w:w="1439" w:type="pct"/>
            <w:gridSpan w:val="2"/>
            <w:noWrap/>
            <w:vAlign w:val="center"/>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3" w:hRule="atLeast"/>
        </w:trPr>
        <w:tc>
          <w:tcPr>
            <w:tcW w:w="3560" w:type="pct"/>
            <w:gridSpan w:val="3"/>
            <w:noWrap/>
          </w:tcPr>
          <w:p>
            <w:pPr>
              <w:jc w:val="center"/>
              <w:rPr>
                <w:rFonts w:ascii="仿宋" w:hAnsi="仿宋" w:eastAsia="仿宋" w:cs="Courier New"/>
                <w:sz w:val="28"/>
                <w:szCs w:val="28"/>
              </w:rPr>
            </w:pPr>
            <w:r>
              <w:rPr>
                <w:rFonts w:hint="eastAsia" w:ascii="仿宋" w:hAnsi="仿宋" w:eastAsia="仿宋" w:cs="Courier New"/>
                <w:sz w:val="28"/>
                <w:szCs w:val="28"/>
              </w:rPr>
              <w:t>税费</w:t>
            </w:r>
          </w:p>
        </w:tc>
        <w:tc>
          <w:tcPr>
            <w:tcW w:w="1439" w:type="pct"/>
            <w:gridSpan w:val="2"/>
            <w:noWrap/>
            <w:vAlign w:val="center"/>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3" w:hRule="atLeast"/>
        </w:trPr>
        <w:tc>
          <w:tcPr>
            <w:tcW w:w="3560" w:type="pct"/>
            <w:gridSpan w:val="3"/>
            <w:noWrap/>
          </w:tcPr>
          <w:p>
            <w:pPr>
              <w:jc w:val="center"/>
              <w:rPr>
                <w:rFonts w:ascii="仿宋" w:hAnsi="仿宋" w:eastAsia="仿宋" w:cs="Courier New"/>
                <w:sz w:val="28"/>
                <w:szCs w:val="28"/>
              </w:rPr>
            </w:pPr>
            <w:r>
              <w:rPr>
                <w:rFonts w:hint="eastAsia" w:ascii="仿宋" w:hAnsi="仿宋" w:eastAsia="仿宋" w:cs="Courier New"/>
                <w:sz w:val="28"/>
                <w:szCs w:val="28"/>
              </w:rPr>
              <w:t>合计</w:t>
            </w:r>
          </w:p>
        </w:tc>
        <w:tc>
          <w:tcPr>
            <w:tcW w:w="1439" w:type="pct"/>
            <w:gridSpan w:val="2"/>
            <w:noWrap/>
            <w:vAlign w:val="center"/>
          </w:tcPr>
          <w:p>
            <w:pPr>
              <w:jc w:val="center"/>
              <w:rPr>
                <w:rFonts w:ascii="仿宋" w:hAnsi="仿宋" w:eastAsia="仿宋" w:cs="Courier New"/>
                <w:sz w:val="28"/>
                <w:szCs w:val="28"/>
              </w:rPr>
            </w:pPr>
          </w:p>
        </w:tc>
      </w:tr>
    </w:tbl>
    <w:p>
      <w:pPr>
        <w:widowControl/>
        <w:jc w:val="left"/>
        <w:rPr>
          <w:sz w:val="32"/>
          <w:szCs w:val="32"/>
        </w:rPr>
      </w:pPr>
      <w:r>
        <w:rPr>
          <w:sz w:val="32"/>
          <w:szCs w:val="32"/>
        </w:rPr>
        <w:br w:type="page"/>
      </w:r>
    </w:p>
    <w:p>
      <w:pPr>
        <w:pStyle w:val="19"/>
        <w:rPr>
          <w:sz w:val="32"/>
          <w:szCs w:val="32"/>
        </w:rPr>
      </w:pPr>
    </w:p>
    <w:p>
      <w:pPr>
        <w:pStyle w:val="5"/>
        <w:spacing w:line="360" w:lineRule="auto"/>
        <w:jc w:val="center"/>
        <w:rPr>
          <w:rFonts w:ascii="仿宋" w:hAnsi="仿宋" w:eastAsia="仿宋" w:cs="仿宋_GB2312"/>
          <w:color w:val="000000" w:themeColor="text1"/>
          <w14:textFill>
            <w14:solidFill>
              <w14:schemeClr w14:val="tx1"/>
            </w14:solidFill>
          </w14:textFill>
        </w:rPr>
      </w:pPr>
    </w:p>
    <w:p>
      <w:pPr>
        <w:pStyle w:val="5"/>
        <w:spacing w:line="360" w:lineRule="auto"/>
        <w:jc w:val="center"/>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第五部分　响应文件格式</w:t>
      </w:r>
    </w:p>
    <w:p>
      <w:pPr>
        <w:pStyle w:val="10"/>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10"/>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10"/>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10"/>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10"/>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广州市净水有限公司</w:t>
      </w:r>
    </w:p>
    <w:p>
      <w:pPr>
        <w:pStyle w:val="10"/>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（项目名称）</w:t>
      </w:r>
    </w:p>
    <w:p>
      <w:pPr>
        <w:pStyle w:val="10"/>
        <w:jc w:val="center"/>
        <w:rPr>
          <w:rFonts w:ascii="仿宋" w:hAnsi="仿宋" w:eastAsia="仿宋" w:cs="仿宋_GB2312"/>
          <w:b/>
          <w:color w:val="000000" w:themeColor="text1"/>
          <w:sz w:val="24"/>
          <w:szCs w:val="24"/>
          <w14:textFill>
            <w14:solidFill>
              <w14:schemeClr w14:val="tx1"/>
            </w14:solidFill>
          </w14:textFill>
        </w:rPr>
      </w:pPr>
    </w:p>
    <w:p>
      <w:pPr>
        <w:pStyle w:val="10"/>
        <w:jc w:val="center"/>
        <w:rPr>
          <w:rFonts w:ascii="仿宋" w:hAnsi="仿宋" w:eastAsia="仿宋" w:cs="仿宋_GB2312"/>
          <w:b/>
          <w:color w:val="000000" w:themeColor="text1"/>
          <w:sz w:val="24"/>
          <w:szCs w:val="24"/>
          <w14:textFill>
            <w14:solidFill>
              <w14:schemeClr w14:val="tx1"/>
            </w14:solidFill>
          </w14:textFill>
        </w:rPr>
      </w:pPr>
    </w:p>
    <w:p>
      <w:pPr>
        <w:pStyle w:val="10"/>
        <w:jc w:val="center"/>
        <w:rPr>
          <w:rFonts w:ascii="仿宋" w:hAnsi="仿宋" w:eastAsia="仿宋" w:cs="仿宋_GB2312"/>
          <w:b/>
          <w:color w:val="000000" w:themeColor="text1"/>
          <w:sz w:val="24"/>
          <w:szCs w:val="24"/>
          <w14:textFill>
            <w14:solidFill>
              <w14:schemeClr w14:val="tx1"/>
            </w14:solidFill>
          </w14:textFill>
        </w:rPr>
      </w:pPr>
    </w:p>
    <w:p>
      <w:pPr>
        <w:pStyle w:val="10"/>
        <w:jc w:val="center"/>
        <w:rPr>
          <w:rFonts w:ascii="仿宋" w:hAnsi="仿宋" w:eastAsia="仿宋" w:cs="仿宋_GB2312"/>
          <w:b/>
          <w:color w:val="000000" w:themeColor="text1"/>
          <w:sz w:val="24"/>
          <w:szCs w:val="24"/>
          <w14:textFill>
            <w14:solidFill>
              <w14:schemeClr w14:val="tx1"/>
            </w14:solidFill>
          </w14:textFill>
        </w:rPr>
      </w:pPr>
    </w:p>
    <w:p>
      <w:pPr>
        <w:pStyle w:val="10"/>
        <w:tabs>
          <w:tab w:val="left" w:pos="1260"/>
        </w:tabs>
        <w:jc w:val="center"/>
        <w:rPr>
          <w:rFonts w:ascii="仿宋" w:hAnsi="仿宋" w:eastAsia="仿宋" w:cs="仿宋_GB2312"/>
          <w:b/>
          <w:color w:val="000000" w:themeColor="text1"/>
          <w:spacing w:val="100"/>
          <w:w w:val="11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14:textFill>
            <w14:solidFill>
              <w14:schemeClr w14:val="tx1"/>
            </w14:solidFill>
          </w14:textFill>
        </w:rPr>
        <w:t>询价响应文件</w:t>
      </w:r>
    </w:p>
    <w:p>
      <w:pPr>
        <w:pStyle w:val="10"/>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（正本</w:t>
      </w:r>
      <w:r>
        <w:rPr>
          <w:rFonts w:ascii="仿宋" w:hAnsi="仿宋" w:eastAsia="仿宋" w:cs="仿宋_GB2312"/>
          <w:b/>
          <w:color w:val="000000" w:themeColor="text1"/>
          <w:sz w:val="28"/>
          <w:szCs w:val="28"/>
          <w14:textFill>
            <w14:solidFill>
              <w14:schemeClr w14:val="tx1"/>
            </w14:solidFill>
          </w14:textFill>
        </w:rPr>
        <w:t>/副本）</w:t>
      </w:r>
    </w:p>
    <w:p>
      <w:pPr>
        <w:pStyle w:val="10"/>
        <w:jc w:val="center"/>
        <w:rPr>
          <w:rFonts w:ascii="仿宋" w:hAnsi="仿宋" w:eastAsia="仿宋" w:cs="仿宋_GB2312"/>
          <w:b/>
          <w:color w:val="000000" w:themeColor="text1"/>
          <w14:textFill>
            <w14:solidFill>
              <w14:schemeClr w14:val="tx1"/>
            </w14:solidFill>
          </w14:textFill>
        </w:rPr>
      </w:pPr>
    </w:p>
    <w:p>
      <w:pPr>
        <w:pStyle w:val="10"/>
        <w:jc w:val="center"/>
        <w:rPr>
          <w:rFonts w:ascii="仿宋" w:hAnsi="仿宋" w:eastAsia="仿宋" w:cs="仿宋_GB2312"/>
          <w:b/>
          <w:color w:val="000000" w:themeColor="text1"/>
          <w14:textFill>
            <w14:solidFill>
              <w14:schemeClr w14:val="tx1"/>
            </w14:solidFill>
          </w14:textFill>
        </w:rPr>
      </w:pPr>
    </w:p>
    <w:p>
      <w:pPr>
        <w:pStyle w:val="10"/>
        <w:jc w:val="center"/>
        <w:rPr>
          <w:rFonts w:ascii="仿宋" w:hAnsi="仿宋" w:eastAsia="仿宋" w:cs="仿宋_GB2312"/>
          <w:b/>
          <w:color w:val="000000" w:themeColor="text1"/>
          <w14:textFill>
            <w14:solidFill>
              <w14:schemeClr w14:val="tx1"/>
            </w14:solidFill>
          </w14:textFill>
        </w:rPr>
      </w:pPr>
    </w:p>
    <w:p>
      <w:pPr>
        <w:pStyle w:val="10"/>
        <w:jc w:val="center"/>
        <w:rPr>
          <w:rFonts w:ascii="仿宋" w:hAnsi="仿宋" w:eastAsia="仿宋" w:cs="仿宋_GB2312"/>
          <w:b/>
          <w:color w:val="000000" w:themeColor="text1"/>
          <w14:textFill>
            <w14:solidFill>
              <w14:schemeClr w14:val="tx1"/>
            </w14:solidFill>
          </w14:textFill>
        </w:rPr>
      </w:pPr>
    </w:p>
    <w:p>
      <w:pPr>
        <w:pStyle w:val="10"/>
        <w:jc w:val="center"/>
        <w:rPr>
          <w:rFonts w:ascii="仿宋" w:hAnsi="仿宋" w:eastAsia="仿宋" w:cs="仿宋_GB2312"/>
          <w:b/>
          <w:color w:val="000000" w:themeColor="text1"/>
          <w14:textFill>
            <w14:solidFill>
              <w14:schemeClr w14:val="tx1"/>
            </w14:solidFill>
          </w14:textFill>
        </w:rPr>
      </w:pPr>
    </w:p>
    <w:p>
      <w:pPr>
        <w:pStyle w:val="10"/>
        <w:spacing w:line="360" w:lineRule="auto"/>
        <w:ind w:firstLine="1400" w:firstLineChars="5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项目编号（包、组号）：</w:t>
      </w:r>
    </w:p>
    <w:p>
      <w:pPr>
        <w:pStyle w:val="10"/>
        <w:spacing w:line="360" w:lineRule="auto"/>
        <w:ind w:firstLine="1400" w:firstLineChars="5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14:textFill>
            <w14:solidFill>
              <w14:schemeClr w14:val="tx1"/>
            </w14:solidFill>
          </w14:textFill>
        </w:rPr>
        <w:t>城镇化过程中污泥重金属风险来源、趋势分离途径与工艺原位调控-污泥活性及形态学分析</w:t>
      </w:r>
    </w:p>
    <w:p>
      <w:pPr>
        <w:pStyle w:val="9"/>
        <w:spacing w:line="360" w:lineRule="auto"/>
        <w:ind w:firstLine="560" w:firstLineChars="200"/>
        <w:rPr>
          <w:rFonts w:ascii="仿宋" w:hAnsi="仿宋" w:eastAsia="仿宋" w:cs="仿宋_GB2312"/>
          <w:color w:val="000000" w:themeColor="text1"/>
          <w:sz w:val="28"/>
          <w:szCs w:val="28"/>
          <w:u w:val="single"/>
          <w14:textFill>
            <w14:solidFill>
              <w14:schemeClr w14:val="tx1"/>
            </w14:solidFill>
          </w14:textFill>
        </w:rPr>
      </w:pPr>
    </w:p>
    <w:p>
      <w:pPr>
        <w:pStyle w:val="10"/>
        <w:ind w:firstLine="632" w:firstLineChars="300"/>
        <w:rPr>
          <w:rFonts w:ascii="仿宋" w:hAnsi="仿宋" w:eastAsia="仿宋" w:cs="仿宋_GB2312"/>
          <w:b/>
          <w:color w:val="000000" w:themeColor="text1"/>
          <w14:textFill>
            <w14:solidFill>
              <w14:schemeClr w14:val="tx1"/>
            </w14:solidFill>
          </w14:textFill>
        </w:rPr>
      </w:pPr>
    </w:p>
    <w:p>
      <w:pPr>
        <w:pStyle w:val="10"/>
        <w:ind w:firstLine="632" w:firstLineChars="300"/>
        <w:rPr>
          <w:rFonts w:ascii="仿宋" w:hAnsi="仿宋" w:eastAsia="仿宋" w:cs="仿宋_GB2312"/>
          <w:b/>
          <w:color w:val="000000" w:themeColor="text1"/>
          <w14:textFill>
            <w14:solidFill>
              <w14:schemeClr w14:val="tx1"/>
            </w14:solidFill>
          </w14:textFill>
        </w:rPr>
      </w:pPr>
    </w:p>
    <w:p>
      <w:pPr>
        <w:pStyle w:val="10"/>
        <w:ind w:firstLine="632" w:firstLineChars="300"/>
        <w:rPr>
          <w:rFonts w:ascii="仿宋" w:hAnsi="仿宋" w:eastAsia="仿宋" w:cs="仿宋_GB2312"/>
          <w:b/>
          <w:color w:val="000000" w:themeColor="text1"/>
          <w14:textFill>
            <w14:solidFill>
              <w14:schemeClr w14:val="tx1"/>
            </w14:solidFill>
          </w14:textFill>
        </w:rPr>
      </w:pPr>
    </w:p>
    <w:p>
      <w:pPr>
        <w:pStyle w:val="10"/>
        <w:ind w:firstLine="632" w:firstLineChars="300"/>
        <w:rPr>
          <w:rFonts w:ascii="仿宋" w:hAnsi="仿宋" w:eastAsia="仿宋" w:cs="仿宋_GB2312"/>
          <w:b/>
          <w:color w:val="000000" w:themeColor="text1"/>
          <w14:textFill>
            <w14:solidFill>
              <w14:schemeClr w14:val="tx1"/>
            </w14:solidFill>
          </w14:textFill>
        </w:rPr>
      </w:pPr>
    </w:p>
    <w:p>
      <w:pPr>
        <w:pStyle w:val="10"/>
        <w:ind w:firstLine="632" w:firstLineChars="300"/>
        <w:rPr>
          <w:rFonts w:ascii="仿宋" w:hAnsi="仿宋" w:eastAsia="仿宋" w:cs="仿宋_GB2312"/>
          <w:b/>
          <w:color w:val="000000" w:themeColor="text1"/>
          <w14:textFill>
            <w14:solidFill>
              <w14:schemeClr w14:val="tx1"/>
            </w14:solidFill>
          </w14:textFill>
        </w:rPr>
      </w:pPr>
    </w:p>
    <w:p>
      <w:pPr>
        <w:pStyle w:val="10"/>
        <w:ind w:firstLine="632" w:firstLineChars="300"/>
        <w:rPr>
          <w:rFonts w:ascii="仿宋" w:hAnsi="仿宋" w:eastAsia="仿宋" w:cs="仿宋_GB2312"/>
          <w:b/>
          <w:color w:val="000000" w:themeColor="text1"/>
          <w14:textFill>
            <w14:solidFill>
              <w14:schemeClr w14:val="tx1"/>
            </w14:solidFill>
          </w14:textFill>
        </w:rPr>
      </w:pPr>
    </w:p>
    <w:p>
      <w:pPr>
        <w:pStyle w:val="10"/>
        <w:ind w:firstLine="632" w:firstLineChars="300"/>
        <w:rPr>
          <w:rFonts w:ascii="仿宋" w:hAnsi="仿宋" w:eastAsia="仿宋" w:cs="仿宋_GB2312"/>
          <w:b/>
          <w:color w:val="000000" w:themeColor="text1"/>
          <w14:textFill>
            <w14:solidFill>
              <w14:schemeClr w14:val="tx1"/>
            </w14:solidFill>
          </w14:textFill>
        </w:rPr>
      </w:pPr>
    </w:p>
    <w:p>
      <w:pPr>
        <w:pStyle w:val="10"/>
        <w:ind w:firstLine="632" w:firstLineChars="300"/>
        <w:rPr>
          <w:rFonts w:ascii="仿宋" w:hAnsi="仿宋" w:eastAsia="仿宋" w:cs="仿宋_GB2312"/>
          <w:b/>
          <w:color w:val="000000" w:themeColor="text1"/>
          <w14:textFill>
            <w14:solidFill>
              <w14:schemeClr w14:val="tx1"/>
            </w14:solidFill>
          </w14:textFill>
        </w:rPr>
      </w:pPr>
    </w:p>
    <w:p>
      <w:pPr>
        <w:pStyle w:val="10"/>
        <w:spacing w:line="360" w:lineRule="auto"/>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报价单位名称：</w:t>
      </w:r>
    </w:p>
    <w:p>
      <w:pPr>
        <w:autoSpaceDE w:val="0"/>
        <w:autoSpaceDN w:val="0"/>
        <w:spacing w:line="240" w:lineRule="atLeast"/>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日期：   年      月      日</w:t>
      </w:r>
    </w:p>
    <w:p>
      <w:pPr>
        <w:widowControl/>
        <w:jc w:val="left"/>
        <w:rPr>
          <w:rFonts w:ascii="宋体" w:hAnsi="宋体" w:cs="宋体"/>
          <w:bCs/>
          <w:sz w:val="24"/>
        </w:rPr>
      </w:pPr>
      <w:r>
        <w:rPr>
          <w:rFonts w:ascii="宋体" w:hAnsi="宋体" w:cs="宋体"/>
          <w:bCs/>
          <w:sz w:val="24"/>
        </w:rPr>
        <w:br w:type="page"/>
      </w:r>
    </w:p>
    <w:p>
      <w:pPr>
        <w:pStyle w:val="5"/>
        <w:jc w:val="left"/>
      </w:pPr>
      <w:r>
        <w:rPr>
          <w:rFonts w:hint="eastAsia"/>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hint="eastAsia" w:ascii="宋体" w:hAnsi="宋体"/>
          <w:sz w:val="24"/>
        </w:rPr>
        <w:t>身份证复印件：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color w:val="000000" w:themeColor="text1"/>
                <w:sz w:val="24"/>
                <w14:textFill>
                  <w14:solidFill>
                    <w14:schemeClr w14:val="tx1"/>
                  </w14:solidFill>
                </w14:textFill>
              </w:rPr>
              <w:t>人像面</w:t>
            </w:r>
            <w:r>
              <w:rPr>
                <w:rFonts w:hint="eastAsia" w:ascii="宋体" w:hAnsi="宋体"/>
                <w:sz w:val="24"/>
              </w:rPr>
              <w:t>，盖单位公章</w:t>
            </w:r>
          </w:p>
          <w:p>
            <w:pPr>
              <w:spacing w:line="360" w:lineRule="auto"/>
              <w:jc w:val="left"/>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c>
          <w:tcPr>
            <w:tcW w:w="4814" w:type="dxa"/>
          </w:tcPr>
          <w:p>
            <w:pPr>
              <w:widowControl/>
              <w:spacing w:line="440" w:lineRule="exact"/>
              <w:rPr>
                <w:rFonts w:ascii="仿宋" w:hAnsi="仿宋" w:eastAsia="仿宋" w:cs="仿宋_GB2312"/>
                <w:color w:val="000000" w:themeColor="text1"/>
                <w:sz w:val="24"/>
                <w14:textFill>
                  <w14:solidFill>
                    <w14:schemeClr w14:val="tx1"/>
                  </w14:solidFill>
                </w14:textFill>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color w:val="000000" w:themeColor="text1"/>
                <w:sz w:val="24"/>
                <w14:textFill>
                  <w14:solidFill>
                    <w14:schemeClr w14:val="tx1"/>
                  </w14:solidFill>
                </w14:textFill>
              </w:rPr>
              <w:t>国徽面</w:t>
            </w:r>
            <w:r>
              <w:rPr>
                <w:rFonts w:hint="eastAsia" w:ascii="宋体" w:hAnsi="宋体"/>
                <w:sz w:val="24"/>
              </w:rPr>
              <w:t>，盖单位公章</w:t>
            </w:r>
          </w:p>
          <w:p>
            <w:pPr>
              <w:pStyle w:val="26"/>
            </w:pPr>
          </w:p>
          <w:p>
            <w:pPr>
              <w:spacing w:line="360" w:lineRule="auto"/>
              <w:jc w:val="left"/>
              <w:rPr>
                <w:rFonts w:ascii="宋体" w:hAnsi="宋体"/>
                <w:sz w:val="24"/>
              </w:rPr>
            </w:pPr>
          </w:p>
        </w:tc>
      </w:tr>
    </w:tbl>
    <w:p>
      <w:pPr>
        <w:spacing w:line="440" w:lineRule="exact"/>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ascii="仿宋_GB2312" w:hAnsi="仿宋_GB2312" w:eastAsia="仿宋_GB2312" w:cs="仿宋_GB2312"/>
          <w:b/>
          <w:sz w:val="28"/>
          <w:szCs w:val="28"/>
        </w:rPr>
        <w:br w:type="page"/>
      </w: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本人</w:t>
      </w:r>
      <w:r>
        <w:rPr>
          <w:rFonts w:hint="eastAsia" w:ascii="仿宋" w:hAnsi="仿宋" w:eastAsia="仿宋" w:cs="仿宋_GB2312"/>
          <w:color w:val="000000" w:themeColor="text1"/>
          <w:sz w:val="28"/>
          <w:szCs w:val="28"/>
          <w:u w:val="single"/>
          <w14:textFill>
            <w14:solidFill>
              <w14:schemeClr w14:val="tx1"/>
            </w14:solidFill>
          </w14:textFill>
        </w:rPr>
        <w:t xml:space="preserve">（姓名）（法人签字或盖私章） </w:t>
      </w:r>
      <w:r>
        <w:rPr>
          <w:rFonts w:hint="eastAsia" w:ascii="仿宋" w:hAnsi="仿宋" w:eastAsia="仿宋" w:cs="仿宋_GB2312"/>
          <w:color w:val="000000" w:themeColor="text1"/>
          <w:sz w:val="28"/>
          <w:szCs w:val="28"/>
          <w14:textFill>
            <w14:solidFill>
              <w14:schemeClr w14:val="tx1"/>
            </w14:solidFill>
          </w14:textFill>
        </w:rPr>
        <w:t>系</w:t>
      </w:r>
      <w:r>
        <w:rPr>
          <w:rFonts w:hint="eastAsia" w:ascii="仿宋" w:hAnsi="仿宋" w:eastAsia="仿宋" w:cs="仿宋_GB2312"/>
          <w:color w:val="000000" w:themeColor="text1"/>
          <w:sz w:val="28"/>
          <w:szCs w:val="28"/>
          <w:u w:val="single"/>
          <w14:textFill>
            <w14:solidFill>
              <w14:schemeClr w14:val="tx1"/>
            </w14:solidFill>
          </w14:textFill>
        </w:rPr>
        <w:t>（供应商名称）（盖单位公章）</w:t>
      </w:r>
      <w:r>
        <w:rPr>
          <w:rFonts w:hint="eastAsia" w:ascii="仿宋" w:hAnsi="仿宋" w:eastAsia="仿宋" w:cs="仿宋_GB2312"/>
          <w:color w:val="000000" w:themeColor="text1"/>
          <w:sz w:val="28"/>
          <w:szCs w:val="28"/>
          <w14:textFill>
            <w14:solidFill>
              <w14:schemeClr w14:val="tx1"/>
            </w14:solidFill>
          </w14:textFill>
        </w:rPr>
        <w:t>法定代表人，现授权</w:t>
      </w:r>
      <w:r>
        <w:rPr>
          <w:rFonts w:hint="eastAsia" w:ascii="仿宋" w:hAnsi="仿宋" w:eastAsia="仿宋" w:cs="仿宋_GB2312"/>
          <w:color w:val="000000" w:themeColor="text1"/>
          <w:sz w:val="28"/>
          <w:szCs w:val="28"/>
          <w:u w:val="single"/>
          <w14:textFill>
            <w14:solidFill>
              <w14:schemeClr w14:val="tx1"/>
            </w14:solidFill>
          </w14:textFill>
        </w:rPr>
        <w:t>（委托代理人姓名）</w:t>
      </w:r>
      <w:r>
        <w:rPr>
          <w:rFonts w:hint="eastAsia" w:ascii="仿宋" w:hAnsi="仿宋" w:eastAsia="仿宋" w:cs="仿宋_GB2312"/>
          <w:color w:val="000000" w:themeColor="text1"/>
          <w:sz w:val="28"/>
          <w:szCs w:val="28"/>
          <w14:textFill>
            <w14:solidFill>
              <w14:schemeClr w14:val="tx1"/>
            </w14:solidFill>
          </w14:textFill>
        </w:rPr>
        <w:t>为我方合法委托代理人，参加</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项目(项目编号：</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 签发日期：   年 月 日       有效期限：签发日期起至   年 月 日</w:t>
      </w:r>
    </w:p>
    <w:p>
      <w:pPr>
        <w:spacing w:line="480" w:lineRule="exact"/>
        <w:ind w:firstLine="840" w:firstLineChars="3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代理人性别：     年龄：     职务：</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身份证号码：</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联系电话：</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说明：1.内容必须填写真实、清楚、涂改无效，不得转让、买卖。</w:t>
      </w:r>
    </w:p>
    <w:p>
      <w:pPr>
        <w:spacing w:line="480" w:lineRule="exact"/>
        <w:ind w:firstLine="720" w:firstLineChars="300"/>
        <w:rPr>
          <w:rFonts w:ascii="仿宋" w:hAnsi="仿宋" w:eastAsia="仿宋" w:cs="仿宋_GB2312"/>
          <w:b/>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2.将此证明书提交对方作为合同附件</w:t>
      </w:r>
      <w:r>
        <w:rPr>
          <w:rFonts w:hint="eastAsia" w:ascii="仿宋" w:hAnsi="仿宋" w:eastAsia="仿宋" w:cs="仿宋_GB2312"/>
          <w:b/>
          <w:color w:val="000000" w:themeColor="text1"/>
          <w:sz w:val="24"/>
          <w14:textFill>
            <w14:solidFill>
              <w14:schemeClr w14:val="tx1"/>
            </w14:solidFill>
          </w14:textFill>
        </w:rPr>
        <w:t>。</w:t>
      </w:r>
    </w:p>
    <w:p>
      <w:pPr>
        <w:pStyle w:val="26"/>
        <w:ind w:firstLine="720" w:firstLineChars="300"/>
        <w:rPr>
          <w:rFonts w:ascii="仿宋" w:hAnsi="仿宋" w:eastAsia="仿宋" w:cs="仿宋_GB2312"/>
          <w:color w:val="000000" w:themeColor="text1"/>
          <w:kern w:val="2"/>
          <w14:textFill>
            <w14:solidFill>
              <w14:schemeClr w14:val="tx1"/>
            </w14:solidFill>
          </w14:textFill>
        </w:rPr>
      </w:pPr>
      <w:r>
        <w:rPr>
          <w:rFonts w:hint="eastAsia" w:ascii="仿宋" w:hAnsi="仿宋" w:eastAsia="仿宋" w:cs="仿宋_GB2312"/>
          <w:color w:val="000000" w:themeColor="text1"/>
          <w:kern w:val="2"/>
          <w14:textFill>
            <w14:solidFill>
              <w14:schemeClr w14:val="tx1"/>
            </w14:solidFill>
          </w14:textFill>
        </w:rPr>
        <w:t>3.</w:t>
      </w:r>
      <w:r>
        <w:rPr>
          <w:rFonts w:hint="eastAsia" w:ascii="仿宋" w:hAnsi="仿宋" w:eastAsia="仿宋" w:cs="仿宋_GB2312"/>
          <w:kern w:val="2"/>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4.有效期限：与本公司响应文件成交注的谈判有效期相同，自本单位盖公章之日起生效。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5.谈判签字代表为法定代表人，则本表不适用。</w:t>
      </w:r>
    </w:p>
    <w:p>
      <w:pPr>
        <w:widowControl/>
        <w:spacing w:line="440" w:lineRule="exact"/>
        <w:ind w:firstLine="736" w:firstLineChars="307"/>
        <w:jc w:val="lef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spacing w:line="440" w:lineRule="exact"/>
        <w:rPr>
          <w:rFonts w:ascii="宋体" w:hAnsi="宋体"/>
          <w:color w:val="000000" w:themeColor="text1"/>
          <w:sz w:val="24"/>
          <w14:textFill>
            <w14:solidFill>
              <w14:schemeClr w14:val="tx1"/>
            </w14:solidFill>
          </w14:textFill>
        </w:rPr>
      </w:pPr>
    </w:p>
    <w:p>
      <w:pPr>
        <w:spacing w:line="440" w:lineRule="exact"/>
        <w:rPr>
          <w:rFonts w:ascii="宋体" w:hAnsi="宋体"/>
          <w:color w:val="000000" w:themeColor="text1"/>
          <w:sz w:val="24"/>
          <w14:textFill>
            <w14:solidFill>
              <w14:schemeClr w14:val="tx1"/>
            </w14:solidFill>
          </w14:textFill>
        </w:rPr>
      </w:pPr>
    </w:p>
    <w:p>
      <w:pPr>
        <w:spacing w:line="440" w:lineRule="exact"/>
        <w:rPr>
          <w:rFonts w:ascii="宋体" w:hAnsi="宋体"/>
          <w:sz w:val="24"/>
        </w:rPr>
      </w:pPr>
      <w:r>
        <w:rPr>
          <w:rFonts w:hint="eastAsia" w:ascii="宋体" w:hAnsi="宋体"/>
          <w:color w:val="000000" w:themeColor="text1"/>
          <w:sz w:val="24"/>
          <w14:textFill>
            <w14:solidFill>
              <w14:schemeClr w14:val="tx1"/>
            </w14:solidFill>
          </w14:textFill>
        </w:rPr>
        <w:t>授权代理人</w:t>
      </w:r>
      <w:r>
        <w:rPr>
          <w:rFonts w:hint="eastAsia" w:ascii="宋体" w:hAnsi="宋体"/>
          <w:sz w:val="24"/>
        </w:rPr>
        <w:t>身份证复印件：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人像面，盖单位公章</w:t>
            </w:r>
          </w:p>
          <w:p>
            <w:pPr>
              <w:spacing w:line="360" w:lineRule="auto"/>
              <w:jc w:val="center"/>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c>
          <w:tcPr>
            <w:tcW w:w="4814" w:type="dxa"/>
          </w:tcPr>
          <w:p>
            <w:pPr>
              <w:spacing w:line="360" w:lineRule="auto"/>
              <w:jc w:val="center"/>
              <w:rPr>
                <w:rFonts w:ascii="仿宋" w:hAnsi="仿宋" w:eastAsia="仿宋" w:cs="仿宋_GB2312"/>
                <w:color w:val="000000" w:themeColor="text1"/>
                <w:sz w:val="24"/>
                <w14:textFill>
                  <w14:solidFill>
                    <w14:schemeClr w14:val="tx1"/>
                  </w14:solidFill>
                </w14:textFill>
              </w:rPr>
            </w:pP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国徽面，盖单位公章</w:t>
            </w:r>
          </w:p>
        </w:tc>
      </w:tr>
    </w:tbl>
    <w:p>
      <w:pPr>
        <w:spacing w:line="480" w:lineRule="exact"/>
        <w:ind w:firstLine="843" w:firstLineChars="300"/>
        <w:rPr>
          <w:rFonts w:ascii="仿宋" w:hAnsi="仿宋" w:eastAsia="仿宋" w:cs="仿宋_GB2312"/>
          <w:b/>
          <w:color w:val="000000" w:themeColor="text1"/>
          <w:sz w:val="28"/>
          <w:szCs w:val="28"/>
          <w14:textFill>
            <w14:solidFill>
              <w14:schemeClr w14:val="tx1"/>
            </w14:solidFill>
          </w14:textFill>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tcPr>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授权代理人在本单位近三个月社保记录，（以加盖社会保险基金管理中心印章的《缴费历史明细表》或《社会保险参保人员证明》为准，盖单位公章</w:t>
            </w:r>
          </w:p>
          <w:p>
            <w:pPr>
              <w:spacing w:line="360" w:lineRule="auto"/>
              <w:jc w:val="center"/>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r>
    </w:tbl>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jc w:val="center"/>
        <w:rPr>
          <w:rFonts w:ascii="仿宋" w:hAnsi="仿宋" w:eastAsia="仿宋" w:cs="仿宋_GB2312"/>
          <w:color w:val="000000" w:themeColor="text1"/>
          <w:sz w:val="28"/>
          <w:szCs w:val="28"/>
          <w14:textFill>
            <w14:solidFill>
              <w14:schemeClr w14:val="tx1"/>
            </w14:solidFill>
          </w14:textFill>
        </w:rPr>
      </w:pPr>
    </w:p>
    <w:p>
      <w:pPr>
        <w:jc w:val="center"/>
        <w:rPr>
          <w:rFonts w:ascii="仿宋" w:hAnsi="仿宋" w:eastAsia="仿宋" w:cs="仿宋_GB2312"/>
          <w:color w:val="000000" w:themeColor="text1"/>
          <w:sz w:val="28"/>
          <w:szCs w:val="28"/>
          <w14:textFill>
            <w14:solidFill>
              <w14:schemeClr w14:val="tx1"/>
            </w14:solidFill>
          </w14:textFill>
        </w:rPr>
      </w:pPr>
    </w:p>
    <w:p>
      <w:pPr>
        <w:widowControl/>
        <w:jc w:val="left"/>
        <w:rPr>
          <w:rFonts w:ascii="仿宋_GB2312" w:hAnsi="仿宋_GB2312" w:eastAsia="仿宋_GB2312" w:cs="仿宋_GB2312"/>
          <w:sz w:val="28"/>
          <w:szCs w:val="28"/>
          <w:u w:val="single"/>
        </w:rPr>
      </w:pPr>
    </w:p>
    <w:p>
      <w:pPr>
        <w:spacing w:line="300" w:lineRule="auto"/>
        <w:rPr>
          <w:rFonts w:ascii="仿宋_GB2312" w:hAnsi="仿宋_GB2312" w:eastAsia="仿宋_GB2312" w:cs="仿宋_GB2312"/>
          <w:b/>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widowControl/>
        <w:jc w:val="left"/>
        <w:rPr>
          <w:rFonts w:ascii="仿宋_GB2312" w:hAnsi="仿宋_GB2312" w:eastAsia="仿宋_GB2312" w:cs="仿宋_GB2312"/>
          <w:b/>
          <w:sz w:val="28"/>
          <w:szCs w:val="28"/>
        </w:rPr>
      </w:pPr>
    </w:p>
    <w:p>
      <w:pPr>
        <w:pStyle w:val="5"/>
        <w:ind w:firstLine="562"/>
        <w:jc w:val="center"/>
        <w:rPr>
          <w:rFonts w:hint="eastAsia" w:ascii="仿宋" w:hAnsi="仿宋" w:eastAsia="仿宋" w:cs="仿宋"/>
          <w:b w:val="0"/>
          <w:bCs w:val="0"/>
        </w:rPr>
      </w:pPr>
      <w:bookmarkStart w:id="24" w:name="_GoBack"/>
      <w:r>
        <w:rPr>
          <w:rFonts w:hint="eastAsia" w:ascii="仿宋" w:hAnsi="仿宋" w:eastAsia="仿宋" w:cs="仿宋"/>
          <w:bCs w:val="0"/>
        </w:rPr>
        <w:t>2资格证明文件</w:t>
      </w:r>
    </w:p>
    <w:p>
      <w:pPr>
        <w:rPr>
          <w:rFonts w:hint="eastAsia" w:ascii="仿宋" w:hAnsi="仿宋" w:eastAsia="仿宋" w:cs="仿宋"/>
        </w:rPr>
      </w:pPr>
    </w:p>
    <w:p>
      <w:pPr>
        <w:spacing w:line="300" w:lineRule="auto"/>
        <w:jc w:val="center"/>
        <w:rPr>
          <w:rFonts w:hint="eastAsia" w:ascii="仿宋" w:hAnsi="仿宋" w:eastAsia="仿宋" w:cs="仿宋"/>
          <w:b/>
          <w:sz w:val="28"/>
          <w:szCs w:val="28"/>
        </w:rPr>
      </w:pPr>
      <w:r>
        <w:rPr>
          <w:rFonts w:hint="eastAsia" w:ascii="仿宋" w:hAnsi="仿宋" w:eastAsia="仿宋" w:cs="仿宋"/>
          <w:b/>
          <w:sz w:val="28"/>
          <w:szCs w:val="28"/>
        </w:rPr>
        <w:t>关于资格的声明函</w:t>
      </w:r>
    </w:p>
    <w:p>
      <w:pPr>
        <w:spacing w:line="480" w:lineRule="exact"/>
        <w:rPr>
          <w:rFonts w:hint="eastAsia" w:ascii="仿宋" w:hAnsi="仿宋" w:eastAsia="仿宋" w:cs="仿宋"/>
          <w:sz w:val="28"/>
          <w:szCs w:val="28"/>
        </w:rPr>
      </w:pPr>
      <w:r>
        <w:rPr>
          <w:rFonts w:hint="eastAsia" w:ascii="仿宋" w:hAnsi="仿宋" w:eastAsia="仿宋" w:cs="仿宋"/>
          <w:sz w:val="28"/>
          <w:szCs w:val="28"/>
        </w:rPr>
        <w:t>致：（项目实施单位）</w:t>
      </w:r>
    </w:p>
    <w:p>
      <w:pPr>
        <w:spacing w:line="480" w:lineRule="exact"/>
        <w:rPr>
          <w:rFonts w:hint="eastAsia" w:ascii="仿宋" w:hAnsi="仿宋" w:eastAsia="仿宋" w:cs="仿宋"/>
          <w:sz w:val="28"/>
          <w:szCs w:val="28"/>
        </w:rPr>
      </w:pPr>
      <w:r>
        <w:rPr>
          <w:rFonts w:hint="eastAsia" w:ascii="仿宋" w:hAnsi="仿宋" w:eastAsia="仿宋" w:cs="仿宋"/>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sz w:val="28"/>
          <w:szCs w:val="28"/>
        </w:rPr>
      </w:pPr>
    </w:p>
    <w:p>
      <w:pPr>
        <w:spacing w:line="480" w:lineRule="exact"/>
        <w:rPr>
          <w:rFonts w:hint="eastAsia" w:ascii="仿宋" w:hAnsi="仿宋" w:eastAsia="仿宋" w:cs="仿宋"/>
          <w:b/>
          <w:bCs/>
          <w:sz w:val="28"/>
          <w:szCs w:val="28"/>
        </w:rPr>
      </w:pPr>
      <w:r>
        <w:rPr>
          <w:rFonts w:hint="eastAsia" w:ascii="仿宋" w:hAnsi="仿宋" w:eastAsia="仿宋" w:cs="仿宋"/>
          <w:b/>
          <w:bCs/>
          <w:sz w:val="28"/>
          <w:szCs w:val="28"/>
        </w:rPr>
        <w:t>（相关证明文件附后）</w:t>
      </w:r>
    </w:p>
    <w:p>
      <w:pPr>
        <w:adjustRightInd w:val="0"/>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p>
    <w:p>
      <w:pPr>
        <w:adjustRightInd w:val="0"/>
        <w:snapToGrid w:val="0"/>
        <w:spacing w:line="300" w:lineRule="auto"/>
        <w:ind w:firstLine="560" w:firstLineChars="200"/>
        <w:rPr>
          <w:rFonts w:hint="eastAsia" w:ascii="仿宋" w:hAnsi="仿宋" w:eastAsia="仿宋" w:cs="仿宋"/>
          <w:sz w:val="28"/>
          <w:szCs w:val="28"/>
        </w:rPr>
      </w:pPr>
    </w:p>
    <w:p>
      <w:pPr>
        <w:adjustRightInd w:val="0"/>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本单位保证全部申请文件和问题的回答是真实和有效的，并对所提供资料的真实性负责。</w:t>
      </w:r>
    </w:p>
    <w:p>
      <w:pPr>
        <w:adjustRightInd w:val="0"/>
        <w:snapToGrid w:val="0"/>
        <w:spacing w:line="300" w:lineRule="auto"/>
        <w:rPr>
          <w:rFonts w:hint="eastAsia" w:ascii="仿宋" w:hAnsi="仿宋" w:eastAsia="仿宋" w:cs="仿宋"/>
          <w:sz w:val="28"/>
          <w:szCs w:val="28"/>
        </w:rPr>
      </w:pPr>
    </w:p>
    <w:p>
      <w:pPr>
        <w:adjustRightInd w:val="0"/>
        <w:snapToGrid w:val="0"/>
        <w:spacing w:line="300" w:lineRule="auto"/>
        <w:rPr>
          <w:rFonts w:hint="eastAsia" w:ascii="仿宋" w:hAnsi="仿宋" w:eastAsia="仿宋" w:cs="仿宋"/>
          <w:sz w:val="28"/>
          <w:szCs w:val="28"/>
        </w:rPr>
      </w:pPr>
    </w:p>
    <w:p>
      <w:pPr>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报价单位代表（签名或盖私章）：</w:t>
      </w:r>
    </w:p>
    <w:p>
      <w:pPr>
        <w:adjustRightInd w:val="0"/>
        <w:snapToGrid w:val="0"/>
        <w:spacing w:line="300" w:lineRule="auto"/>
        <w:rPr>
          <w:rFonts w:hint="eastAsia" w:ascii="仿宋" w:hAnsi="仿宋" w:eastAsia="仿宋" w:cs="仿宋"/>
          <w:sz w:val="28"/>
          <w:szCs w:val="28"/>
          <w:u w:val="single"/>
        </w:rPr>
      </w:pPr>
      <w:r>
        <w:rPr>
          <w:rFonts w:hint="eastAsia" w:ascii="仿宋" w:hAnsi="仿宋" w:eastAsia="仿宋" w:cs="仿宋"/>
          <w:sz w:val="28"/>
          <w:szCs w:val="28"/>
        </w:rPr>
        <w:t>报价单位名称（盖单位公章）：</w:t>
      </w:r>
    </w:p>
    <w:p>
      <w:pPr>
        <w:adjustRightInd w:val="0"/>
        <w:snapToGrid w:val="0"/>
        <w:spacing w:line="300" w:lineRule="auto"/>
        <w:rPr>
          <w:rFonts w:ascii="仿宋_GB2312" w:hAnsi="仿宋_GB2312" w:eastAsia="仿宋_GB2312" w:cs="仿宋_GB2312"/>
          <w:sz w:val="28"/>
          <w:szCs w:val="28"/>
        </w:rPr>
        <w:sectPr>
          <w:pgSz w:w="11906" w:h="16838"/>
          <w:pgMar w:top="1089" w:right="1469" w:bottom="1089" w:left="1077" w:header="851" w:footer="992" w:gutter="0"/>
          <w:cols w:space="720" w:num="1"/>
          <w:docGrid w:linePitch="312" w:charSpace="0"/>
        </w:sectPr>
      </w:pPr>
      <w:r>
        <w:rPr>
          <w:rFonts w:hint="eastAsia" w:ascii="仿宋" w:hAnsi="仿宋" w:eastAsia="仿宋" w:cs="仿宋"/>
          <w:sz w:val="28"/>
          <w:szCs w:val="28"/>
        </w:rPr>
        <w:t>日期：年 月 日</w:t>
      </w:r>
      <w:bookmarkEnd w:id="24"/>
    </w:p>
    <w:p>
      <w:pPr>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3 报价意向承诺及声明函</w:t>
      </w:r>
    </w:p>
    <w:p>
      <w:pPr>
        <w:jc w:val="center"/>
        <w:rPr>
          <w:rFonts w:hint="eastAsia" w:ascii="仿宋" w:hAnsi="仿宋" w:eastAsia="仿宋" w:cs="仿宋"/>
          <w:b/>
          <w:color w:val="000000" w:themeColor="text1"/>
          <w:sz w:val="28"/>
          <w:szCs w:val="28"/>
          <w14:textFill>
            <w14:solidFill>
              <w14:schemeClr w14:val="tx1"/>
            </w14:solidFill>
          </w14:textFill>
        </w:rPr>
      </w:pPr>
    </w:p>
    <w:p>
      <w:pPr>
        <w:pStyle w:val="44"/>
        <w:adjustRightInd w:val="0"/>
        <w:ind w:firstLine="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致：</w:t>
      </w:r>
      <w:r>
        <w:rPr>
          <w:rFonts w:hint="eastAsia" w:ascii="仿宋" w:hAnsi="仿宋" w:eastAsia="仿宋" w:cs="仿宋"/>
          <w:color w:val="000000" w:themeColor="text1"/>
          <w:sz w:val="24"/>
          <w:szCs w:val="24"/>
          <w:u w:val="single"/>
          <w14:textFill>
            <w14:solidFill>
              <w14:schemeClr w14:val="tx1"/>
            </w14:solidFill>
          </w14:textFill>
        </w:rPr>
        <w:t>（项目实施单位）</w:t>
      </w:r>
    </w:p>
    <w:p>
      <w:pPr>
        <w:autoSpaceDE w:val="0"/>
        <w:autoSpaceDN w:val="0"/>
        <w:adjustRightInd w:val="0"/>
        <w:spacing w:line="360" w:lineRule="auto"/>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根据询价人发出的项目编号为的工程的询价文件，我方已详细审查了全部内容，并无异议。</w:t>
      </w:r>
    </w:p>
    <w:p>
      <w:pPr>
        <w:autoSpaceDE w:val="0"/>
        <w:autoSpaceDN w:val="0"/>
        <w:adjustRightInd w:val="0"/>
        <w:spacing w:line="360" w:lineRule="auto"/>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2.现我方承诺：</w:t>
      </w:r>
      <w:r>
        <w:rPr>
          <w:rFonts w:hint="eastAsia" w:ascii="仿宋" w:hAnsi="仿宋" w:eastAsia="仿宋" w:cs="仿宋"/>
          <w:color w:val="000000" w:themeColor="text1"/>
          <w:kern w:val="0"/>
          <w:sz w:val="24"/>
          <w14:textFill>
            <w14:solidFill>
              <w14:schemeClr w14:val="tx1"/>
            </w14:solidFill>
          </w14:textFill>
        </w:rPr>
        <w:t>愿以人民币[单价]元,（小写：￥元）;[总价]元,（小写：￥元）的报价，承包本次交易所包含的所有工作，并承担任何质量缺陷责任。</w:t>
      </w:r>
    </w:p>
    <w:p>
      <w:pPr>
        <w:autoSpaceDE w:val="0"/>
        <w:autoSpaceDN w:val="0"/>
        <w:adjustRightInd w:val="0"/>
        <w:spacing w:line="360" w:lineRule="auto"/>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3.我方保证将按照本项目询价文件第二部分项目内容的技术、商务要求完成本项目。</w:t>
      </w:r>
    </w:p>
    <w:p>
      <w:pPr>
        <w:autoSpaceDE w:val="0"/>
        <w:autoSpaceDN w:val="0"/>
        <w:adjustRightIn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5.如果我方获得承包资格，我方保证将</w:t>
      </w:r>
      <w:r>
        <w:rPr>
          <w:rFonts w:hint="eastAsia" w:ascii="仿宋" w:hAnsi="仿宋" w:eastAsia="仿宋" w:cs="仿宋"/>
          <w:color w:val="000000" w:themeColor="text1"/>
          <w:kern w:val="0"/>
          <w:sz w:val="24"/>
          <w14:textFill>
            <w14:solidFill>
              <w14:schemeClr w14:val="tx1"/>
            </w14:solidFill>
          </w14:textFill>
        </w:rPr>
        <w:t>在合同要求的服务期内开展工作，在规定的时间内，按照上述文件完成项目，并严格履行合同。</w:t>
      </w:r>
    </w:p>
    <w:p>
      <w:pPr>
        <w:autoSpaceDE w:val="0"/>
        <w:autoSpaceDN w:val="0"/>
        <w:adjustRightIn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7.我方就参加本项目交易工作，作出以下郑重声明：</w:t>
      </w:r>
    </w:p>
    <w:p>
      <w:pPr>
        <w:autoSpaceDE w:val="0"/>
        <w:autoSpaceDN w:val="0"/>
        <w:adjustRightIn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⑴本公司保证报价资料及其后提供的一切材料都是真实的。</w:t>
      </w:r>
    </w:p>
    <w:p>
      <w:pPr>
        <w:autoSpaceDE w:val="0"/>
        <w:autoSpaceDN w:val="0"/>
        <w:adjustRightIn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⑵本公司保证在本项目交易中不给其他单位挂靠，不出让交易资格，不向询价人行贿。</w:t>
      </w:r>
    </w:p>
    <w:p>
      <w:pPr>
        <w:autoSpaceDE w:val="0"/>
        <w:autoSpaceDN w:val="0"/>
        <w:adjustRightIn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⑶本公司没有处于被责令停业的状态；没有处于被建设行政主管部门取消报价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⑷本公司及其有隶属关系的机构没有参加本项目的前期工作编写工作。</w:t>
      </w:r>
    </w:p>
    <w:p>
      <w:pPr>
        <w:pStyle w:val="43"/>
        <w:ind w:firstLine="496"/>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本公司违反上述承诺，或本声明陈述与事实不符，经查实，本公司愿意接受公开通报，承担由此带来的法律后果。</w:t>
      </w:r>
    </w:p>
    <w:p>
      <w:pPr>
        <w:pStyle w:val="43"/>
        <w:ind w:firstLine="496"/>
        <w:rPr>
          <w:rFonts w:hint="eastAsia" w:ascii="仿宋" w:hAnsi="仿宋" w:eastAsia="仿宋" w:cs="仿宋"/>
          <w:color w:val="000000" w:themeColor="text1"/>
          <w:u w:val="single"/>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承包意向人：(盖公章)</w:t>
      </w:r>
    </w:p>
    <w:p>
      <w:pPr>
        <w:pStyle w:val="43"/>
        <w:ind w:firstLine="496"/>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法定代表人（签名或盖私章）：</w:t>
      </w:r>
    </w:p>
    <w:p>
      <w:pPr>
        <w:pStyle w:val="43"/>
        <w:ind w:firstLine="496"/>
        <w:rPr>
          <w:rFonts w:ascii="仿宋_GB2312" w:hAnsi="仿宋_GB2312" w:eastAsia="仿宋_GB2312" w:cs="仿宋_GB2312"/>
        </w:rPr>
      </w:pPr>
      <w:r>
        <w:rPr>
          <w:rFonts w:hint="eastAsia" w:ascii="仿宋" w:hAnsi="仿宋" w:eastAsia="仿宋" w:cs="仿宋"/>
          <w:color w:val="000000" w:themeColor="text1"/>
          <w14:textFill>
            <w14:solidFill>
              <w14:schemeClr w14:val="tx1"/>
            </w14:solidFill>
          </w14:textFill>
        </w:rPr>
        <w:t>日    期：  年 月 日</w:t>
      </w:r>
      <w:r>
        <w:rPr>
          <w:rFonts w:hint="eastAsia" w:ascii="仿宋_GB2312" w:hAnsi="仿宋" w:eastAsia="仿宋_GB2312" w:cs="仿宋_GB2312"/>
          <w:color w:val="000000" w:themeColor="text1"/>
          <w14:textFill>
            <w14:solidFill>
              <w14:schemeClr w14:val="tx1"/>
            </w14:solidFill>
          </w14:textFill>
        </w:rPr>
        <w:t xml:space="preserve">  </w:t>
      </w:r>
    </w:p>
    <w:p>
      <w:pPr>
        <w:pStyle w:val="43"/>
        <w:ind w:firstLine="496"/>
        <w:rPr>
          <w:rFonts w:ascii="仿宋_GB2312" w:hAnsi="仿宋_GB2312" w:eastAsia="仿宋_GB2312" w:cs="仿宋_GB2312"/>
        </w:rPr>
        <w:sectPr>
          <w:endnotePr>
            <w:numFmt w:val="decimal"/>
          </w:endnotePr>
          <w:pgSz w:w="11906" w:h="16838"/>
          <w:pgMar w:top="1089" w:right="1469" w:bottom="1089" w:left="1077" w:header="851" w:footer="907" w:gutter="0"/>
          <w:cols w:space="720" w:num="1"/>
          <w:docGrid w:linePitch="312" w:charSpace="0"/>
        </w:sectPr>
      </w:pP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4 </w:t>
      </w:r>
      <w:r>
        <w:rPr>
          <w:rFonts w:hint="eastAsia" w:ascii="仿宋" w:hAnsi="仿宋" w:eastAsia="仿宋" w:cs="仿宋_GB2312"/>
          <w:b/>
          <w:color w:val="000000" w:themeColor="text1"/>
          <w:sz w:val="28"/>
          <w:szCs w:val="28"/>
          <w14:textFill>
            <w14:solidFill>
              <w14:schemeClr w14:val="tx1"/>
            </w14:solidFill>
          </w14:textFill>
        </w:rPr>
        <w:t>拟投入本项目的项目负责人情况表</w:t>
      </w:r>
    </w:p>
    <w:p>
      <w:pPr>
        <w:jc w:val="center"/>
        <w:rPr>
          <w:rFonts w:ascii="仿宋" w:hAnsi="仿宋" w:eastAsia="仿宋" w:cs="仿宋_GB2312"/>
          <w:b/>
          <w:color w:val="000000" w:themeColor="text1"/>
          <w:sz w:val="28"/>
          <w:szCs w:val="28"/>
          <w14:textFill>
            <w14:solidFill>
              <w14:schemeClr w14:val="tx1"/>
            </w14:solidFill>
          </w14:textFill>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61" w:type="dxa"/>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姓名</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出生年月</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学历</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从事本工作时间</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毕业院校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毕业时间</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专业</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322" w:type="dxa"/>
            <w:gridSpan w:val="3"/>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注册证书等级</w:t>
            </w:r>
          </w:p>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和专业</w:t>
            </w:r>
          </w:p>
        </w:tc>
        <w:tc>
          <w:tcPr>
            <w:tcW w:w="3322" w:type="dxa"/>
            <w:gridSpan w:val="4"/>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322" w:type="dxa"/>
            <w:gridSpan w:val="3"/>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职称证专业</w:t>
            </w:r>
          </w:p>
        </w:tc>
        <w:tc>
          <w:tcPr>
            <w:tcW w:w="3322" w:type="dxa"/>
            <w:gridSpan w:val="4"/>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968" w:type="dxa"/>
            <w:gridSpan w:val="10"/>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项目名称</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合同金额</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开、竣工时间</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担任职务</w:t>
            </w: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bl>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p>
    <w:p>
      <w:pPr>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日期：年月日</w:t>
      </w: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widowControl/>
        <w:tabs>
          <w:tab w:val="left" w:pos="851"/>
        </w:tabs>
        <w:adjustRightInd w:val="0"/>
        <w:snapToGrid w:val="0"/>
        <w:spacing w:line="384" w:lineRule="auto"/>
        <w:jc w:val="left"/>
        <w:rPr>
          <w:rFonts w:ascii="仿宋" w:hAnsi="仿宋" w:eastAsia="仿宋" w:cs="仿宋_GB2312"/>
          <w:b/>
          <w:color w:val="000000"/>
          <w:sz w:val="28"/>
          <w:szCs w:val="28"/>
        </w:rPr>
      </w:pPr>
    </w:p>
    <w:p>
      <w:pPr>
        <w:widowControl/>
        <w:tabs>
          <w:tab w:val="left" w:pos="851"/>
        </w:tabs>
        <w:adjustRightInd w:val="0"/>
        <w:snapToGrid w:val="0"/>
        <w:spacing w:line="384" w:lineRule="auto"/>
        <w:jc w:val="center"/>
        <w:rPr>
          <w:rFonts w:ascii="宋体" w:hAnsi="宋体" w:cs="宋体"/>
          <w:bCs/>
          <w:sz w:val="24"/>
        </w:rPr>
      </w:pPr>
      <w:r>
        <w:rPr>
          <w:rFonts w:hint="eastAsia" w:ascii="仿宋" w:hAnsi="仿宋" w:eastAsia="仿宋" w:cs="仿宋_GB2312"/>
          <w:b/>
          <w:color w:val="000000"/>
          <w:sz w:val="28"/>
          <w:szCs w:val="28"/>
        </w:rPr>
        <w:t>5 报价清单</w:t>
      </w:r>
    </w:p>
    <w:tbl>
      <w:tblPr>
        <w:tblStyle w:val="21"/>
        <w:tblpPr w:leftFromText="180" w:rightFromText="180" w:vertAnchor="text" w:horzAnchor="margin" w:tblpY="90"/>
        <w:tblOverlap w:val="never"/>
        <w:tblW w:w="5486"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91"/>
        <w:gridCol w:w="4113"/>
        <w:gridCol w:w="1254"/>
        <w:gridCol w:w="1418"/>
        <w:gridCol w:w="127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8" w:hRule="atLeast"/>
        </w:trPr>
        <w:tc>
          <w:tcPr>
            <w:tcW w:w="690" w:type="pct"/>
            <w:noWrap/>
          </w:tcPr>
          <w:p>
            <w:pPr>
              <w:jc w:val="center"/>
              <w:rPr>
                <w:rFonts w:ascii="仿宋" w:hAnsi="仿宋" w:eastAsia="仿宋" w:cs="Courier New"/>
                <w:sz w:val="28"/>
                <w:szCs w:val="28"/>
              </w:rPr>
            </w:pPr>
            <w:r>
              <w:rPr>
                <w:rFonts w:ascii="仿宋" w:hAnsi="仿宋" w:eastAsia="仿宋" w:cs="Courier New"/>
                <w:sz w:val="28"/>
                <w:szCs w:val="28"/>
              </w:rPr>
              <w:t>类别</w:t>
            </w:r>
          </w:p>
        </w:tc>
        <w:tc>
          <w:tcPr>
            <w:tcW w:w="2199" w:type="pct"/>
            <w:noWrap/>
          </w:tcPr>
          <w:p>
            <w:pPr>
              <w:jc w:val="center"/>
              <w:rPr>
                <w:rFonts w:ascii="仿宋" w:hAnsi="仿宋" w:eastAsia="仿宋" w:cs="Courier New"/>
                <w:sz w:val="28"/>
                <w:szCs w:val="28"/>
              </w:rPr>
            </w:pPr>
            <w:r>
              <w:rPr>
                <w:rFonts w:hint="eastAsia" w:ascii="仿宋" w:hAnsi="仿宋" w:eastAsia="仿宋" w:cs="Courier New"/>
                <w:sz w:val="28"/>
                <w:szCs w:val="28"/>
              </w:rPr>
              <w:t>分析</w:t>
            </w:r>
            <w:r>
              <w:rPr>
                <w:rFonts w:ascii="仿宋" w:hAnsi="仿宋" w:eastAsia="仿宋" w:cs="Courier New"/>
                <w:sz w:val="28"/>
                <w:szCs w:val="28"/>
              </w:rPr>
              <w:t>项目</w:t>
            </w:r>
          </w:p>
        </w:tc>
        <w:tc>
          <w:tcPr>
            <w:tcW w:w="669" w:type="pct"/>
          </w:tcPr>
          <w:p>
            <w:pPr>
              <w:jc w:val="center"/>
              <w:rPr>
                <w:rFonts w:ascii="仿宋" w:hAnsi="仿宋" w:eastAsia="仿宋" w:cs="Courier New"/>
                <w:sz w:val="28"/>
                <w:szCs w:val="28"/>
              </w:rPr>
            </w:pPr>
            <w:r>
              <w:rPr>
                <w:rFonts w:hint="eastAsia" w:ascii="仿宋" w:hAnsi="仿宋" w:eastAsia="仿宋" w:cs="Courier New"/>
                <w:sz w:val="28"/>
                <w:szCs w:val="28"/>
              </w:rPr>
              <w:t>个数</w:t>
            </w:r>
          </w:p>
        </w:tc>
        <w:tc>
          <w:tcPr>
            <w:tcW w:w="758" w:type="pct"/>
            <w:noWrap/>
          </w:tcPr>
          <w:p>
            <w:pPr>
              <w:jc w:val="center"/>
              <w:rPr>
                <w:rFonts w:ascii="仿宋" w:hAnsi="仿宋" w:eastAsia="仿宋" w:cs="Courier New"/>
                <w:sz w:val="28"/>
                <w:szCs w:val="28"/>
              </w:rPr>
            </w:pPr>
            <w:r>
              <w:rPr>
                <w:rFonts w:hint="eastAsia" w:ascii="仿宋" w:hAnsi="仿宋" w:eastAsia="仿宋" w:cs="Courier New"/>
                <w:sz w:val="28"/>
                <w:szCs w:val="28"/>
              </w:rPr>
              <w:t>单价</w:t>
            </w:r>
          </w:p>
        </w:tc>
        <w:tc>
          <w:tcPr>
            <w:tcW w:w="681" w:type="pct"/>
          </w:tcPr>
          <w:p>
            <w:pPr>
              <w:jc w:val="center"/>
              <w:rPr>
                <w:rFonts w:ascii="仿宋" w:hAnsi="仿宋" w:eastAsia="仿宋" w:cs="Courier New"/>
                <w:sz w:val="28"/>
                <w:szCs w:val="28"/>
              </w:rPr>
            </w:pPr>
            <w:r>
              <w:rPr>
                <w:rFonts w:hint="eastAsia" w:ascii="仿宋" w:hAnsi="仿宋" w:eastAsia="仿宋" w:cs="Courier New"/>
                <w:sz w:val="28"/>
                <w:szCs w:val="28"/>
              </w:rPr>
              <w:t>总价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70" w:hRule="atLeast"/>
        </w:trPr>
        <w:tc>
          <w:tcPr>
            <w:tcW w:w="690" w:type="pct"/>
            <w:vMerge w:val="restart"/>
            <w:noWrap/>
          </w:tcPr>
          <w:p>
            <w:pPr>
              <w:jc w:val="center"/>
              <w:rPr>
                <w:rFonts w:ascii="仿宋" w:hAnsi="仿宋" w:eastAsia="仿宋" w:cs="Courier New"/>
                <w:sz w:val="28"/>
                <w:szCs w:val="28"/>
              </w:rPr>
            </w:pPr>
            <w:r>
              <w:rPr>
                <w:rFonts w:ascii="仿宋" w:hAnsi="仿宋" w:eastAsia="仿宋" w:cs="Courier New"/>
                <w:sz w:val="28"/>
                <w:szCs w:val="28"/>
              </w:rPr>
              <w:t>聚磷菌释磷活性</w:t>
            </w:r>
            <w:r>
              <w:rPr>
                <w:rFonts w:hint="eastAsia" w:ascii="仿宋" w:hAnsi="仿宋" w:eastAsia="仿宋" w:cs="Courier New"/>
                <w:sz w:val="28"/>
                <w:szCs w:val="28"/>
              </w:rPr>
              <w:t>分析</w:t>
            </w:r>
          </w:p>
        </w:tc>
        <w:tc>
          <w:tcPr>
            <w:tcW w:w="2199" w:type="pct"/>
          </w:tcPr>
          <w:p>
            <w:pPr>
              <w:jc w:val="center"/>
              <w:rPr>
                <w:rFonts w:ascii="仿宋" w:hAnsi="仿宋" w:eastAsia="仿宋" w:cs="Courier New"/>
                <w:sz w:val="28"/>
                <w:szCs w:val="28"/>
              </w:rPr>
            </w:pPr>
            <w:r>
              <w:rPr>
                <w:rFonts w:ascii="仿宋" w:hAnsi="仿宋" w:eastAsia="仿宋" w:cs="Courier New"/>
                <w:sz w:val="28"/>
                <w:szCs w:val="28"/>
              </w:rPr>
              <w:t>污泥中聚磷菌和聚糖菌</w:t>
            </w:r>
            <w:r>
              <w:rPr>
                <w:rFonts w:hint="eastAsia" w:ascii="仿宋" w:hAnsi="仿宋" w:eastAsia="仿宋" w:cs="Courier New"/>
                <w:sz w:val="28"/>
                <w:szCs w:val="28"/>
              </w:rPr>
              <w:t>对</w:t>
            </w:r>
            <w:r>
              <w:rPr>
                <w:rFonts w:ascii="仿宋" w:hAnsi="仿宋" w:eastAsia="仿宋" w:cs="Courier New"/>
                <w:sz w:val="28"/>
                <w:szCs w:val="28"/>
              </w:rPr>
              <w:t>乙酸</w:t>
            </w:r>
            <w:r>
              <w:rPr>
                <w:rFonts w:hint="eastAsia" w:ascii="仿宋" w:hAnsi="仿宋" w:eastAsia="仿宋" w:cs="Courier New"/>
                <w:sz w:val="28"/>
                <w:szCs w:val="28"/>
              </w:rPr>
              <w:t>的利用效率及机制分析</w:t>
            </w:r>
          </w:p>
        </w:tc>
        <w:tc>
          <w:tcPr>
            <w:tcW w:w="669" w:type="pct"/>
            <w:vAlign w:val="bottom"/>
          </w:tcPr>
          <w:p>
            <w:pPr>
              <w:jc w:val="center"/>
              <w:rPr>
                <w:rFonts w:ascii="仿宋" w:hAnsi="仿宋" w:eastAsia="仿宋" w:cs="Courier New"/>
                <w:sz w:val="28"/>
                <w:szCs w:val="28"/>
              </w:rPr>
            </w:pPr>
            <w:r>
              <w:rPr>
                <w:rFonts w:ascii="Times New Roman" w:hAnsi="Times New Roman" w:eastAsia="Times New Roman" w:cs="Times New Roman"/>
                <w:color w:val="000000"/>
              </w:rPr>
              <w:t>20</w:t>
            </w:r>
          </w:p>
        </w:tc>
        <w:tc>
          <w:tcPr>
            <w:tcW w:w="758" w:type="pct"/>
            <w:noWrap/>
            <w:vAlign w:val="bottom"/>
          </w:tcPr>
          <w:p>
            <w:pPr>
              <w:jc w:val="center"/>
              <w:rPr>
                <w:rFonts w:ascii="仿宋" w:hAnsi="仿宋" w:eastAsia="仿宋" w:cs="Courier New"/>
                <w:sz w:val="28"/>
                <w:szCs w:val="28"/>
              </w:rPr>
            </w:pPr>
          </w:p>
        </w:tc>
        <w:tc>
          <w:tcPr>
            <w:tcW w:w="681" w:type="pct"/>
            <w:vAlign w:val="bottom"/>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4" w:hRule="atLeast"/>
        </w:trPr>
        <w:tc>
          <w:tcPr>
            <w:tcW w:w="690" w:type="pct"/>
            <w:vMerge w:val="continue"/>
          </w:tcPr>
          <w:p>
            <w:pPr>
              <w:jc w:val="center"/>
              <w:rPr>
                <w:rFonts w:ascii="仿宋" w:hAnsi="仿宋" w:eastAsia="仿宋" w:cs="Courier New"/>
                <w:sz w:val="28"/>
                <w:szCs w:val="28"/>
              </w:rPr>
            </w:pPr>
          </w:p>
        </w:tc>
        <w:tc>
          <w:tcPr>
            <w:tcW w:w="2199" w:type="pct"/>
          </w:tcPr>
          <w:p>
            <w:pPr>
              <w:jc w:val="center"/>
              <w:rPr>
                <w:rFonts w:ascii="仿宋" w:hAnsi="仿宋" w:eastAsia="仿宋" w:cs="Courier New"/>
                <w:sz w:val="28"/>
                <w:szCs w:val="28"/>
              </w:rPr>
            </w:pPr>
            <w:r>
              <w:rPr>
                <w:rFonts w:ascii="仿宋" w:hAnsi="仿宋" w:eastAsia="仿宋" w:cs="Courier New"/>
                <w:sz w:val="28"/>
                <w:szCs w:val="28"/>
              </w:rPr>
              <w:t>污泥中聚磷菌和聚糖菌</w:t>
            </w:r>
            <w:r>
              <w:rPr>
                <w:rFonts w:hint="eastAsia" w:ascii="仿宋" w:hAnsi="仿宋" w:eastAsia="仿宋" w:cs="Courier New"/>
                <w:sz w:val="28"/>
                <w:szCs w:val="28"/>
              </w:rPr>
              <w:t>对葡萄糖的利用效率及机制分析</w:t>
            </w:r>
          </w:p>
        </w:tc>
        <w:tc>
          <w:tcPr>
            <w:tcW w:w="669" w:type="pct"/>
            <w:vAlign w:val="bottom"/>
          </w:tcPr>
          <w:p>
            <w:pPr>
              <w:jc w:val="center"/>
              <w:rPr>
                <w:rFonts w:ascii="仿宋" w:hAnsi="仿宋" w:eastAsia="仿宋" w:cs="Courier New"/>
                <w:sz w:val="28"/>
                <w:szCs w:val="28"/>
              </w:rPr>
            </w:pPr>
            <w:r>
              <w:rPr>
                <w:rFonts w:ascii="Times New Roman" w:hAnsi="Times New Roman" w:eastAsia="Times New Roman" w:cs="Times New Roman"/>
                <w:color w:val="000000"/>
              </w:rPr>
              <w:t>20</w:t>
            </w:r>
          </w:p>
        </w:tc>
        <w:tc>
          <w:tcPr>
            <w:tcW w:w="758" w:type="pct"/>
            <w:noWrap/>
            <w:vAlign w:val="bottom"/>
          </w:tcPr>
          <w:p>
            <w:pPr>
              <w:jc w:val="center"/>
              <w:rPr>
                <w:rFonts w:ascii="仿宋" w:hAnsi="仿宋" w:eastAsia="仿宋" w:cs="Courier New"/>
                <w:sz w:val="28"/>
                <w:szCs w:val="28"/>
              </w:rPr>
            </w:pPr>
          </w:p>
        </w:tc>
        <w:tc>
          <w:tcPr>
            <w:tcW w:w="681" w:type="pct"/>
            <w:vAlign w:val="bottom"/>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7" w:hRule="atLeast"/>
        </w:trPr>
        <w:tc>
          <w:tcPr>
            <w:tcW w:w="690" w:type="pct"/>
            <w:vMerge w:val="continue"/>
          </w:tcPr>
          <w:p>
            <w:pPr>
              <w:jc w:val="center"/>
              <w:rPr>
                <w:rFonts w:ascii="仿宋" w:hAnsi="仿宋" w:eastAsia="仿宋" w:cs="Courier New"/>
                <w:sz w:val="28"/>
                <w:szCs w:val="28"/>
              </w:rPr>
            </w:pPr>
          </w:p>
        </w:tc>
        <w:tc>
          <w:tcPr>
            <w:tcW w:w="2199" w:type="pct"/>
          </w:tcPr>
          <w:p>
            <w:pPr>
              <w:ind w:firstLine="280" w:firstLineChars="100"/>
              <w:rPr>
                <w:rFonts w:ascii="仿宋" w:hAnsi="仿宋" w:eastAsia="仿宋" w:cs="Courier New"/>
                <w:sz w:val="28"/>
                <w:szCs w:val="28"/>
              </w:rPr>
            </w:pPr>
            <w:r>
              <w:rPr>
                <w:rFonts w:ascii="仿宋" w:hAnsi="仿宋" w:eastAsia="仿宋" w:cs="Courier New"/>
                <w:sz w:val="28"/>
                <w:szCs w:val="28"/>
              </w:rPr>
              <w:t>污泥中聚磷菌和聚糖菌</w:t>
            </w:r>
            <w:r>
              <w:rPr>
                <w:rFonts w:hint="eastAsia" w:ascii="仿宋" w:hAnsi="仿宋" w:eastAsia="仿宋" w:cs="Courier New"/>
                <w:sz w:val="28"/>
                <w:szCs w:val="28"/>
              </w:rPr>
              <w:t>对甲醇、氨基酸利用效率及机制分析</w:t>
            </w:r>
          </w:p>
        </w:tc>
        <w:tc>
          <w:tcPr>
            <w:tcW w:w="669" w:type="pct"/>
            <w:vAlign w:val="bottom"/>
          </w:tcPr>
          <w:p>
            <w:pPr>
              <w:jc w:val="center"/>
              <w:rPr>
                <w:rFonts w:ascii="仿宋" w:hAnsi="仿宋" w:eastAsia="仿宋" w:cs="Courier New"/>
                <w:sz w:val="28"/>
                <w:szCs w:val="28"/>
              </w:rPr>
            </w:pPr>
            <w:r>
              <w:rPr>
                <w:rFonts w:ascii="Times New Roman" w:hAnsi="Times New Roman" w:eastAsia="Times New Roman" w:cs="Times New Roman"/>
                <w:color w:val="000000"/>
              </w:rPr>
              <w:t>20</w:t>
            </w:r>
          </w:p>
        </w:tc>
        <w:tc>
          <w:tcPr>
            <w:tcW w:w="758" w:type="pct"/>
            <w:noWrap/>
            <w:vAlign w:val="bottom"/>
          </w:tcPr>
          <w:p>
            <w:pPr>
              <w:jc w:val="center"/>
              <w:rPr>
                <w:rFonts w:ascii="仿宋" w:hAnsi="仿宋" w:eastAsia="仿宋" w:cs="Courier New"/>
                <w:sz w:val="28"/>
                <w:szCs w:val="28"/>
              </w:rPr>
            </w:pPr>
          </w:p>
        </w:tc>
        <w:tc>
          <w:tcPr>
            <w:tcW w:w="681" w:type="pct"/>
            <w:vAlign w:val="bottom"/>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2" w:hRule="atLeast"/>
        </w:trPr>
        <w:tc>
          <w:tcPr>
            <w:tcW w:w="690" w:type="pct"/>
            <w:vMerge w:val="restart"/>
            <w:noWrap/>
          </w:tcPr>
          <w:p>
            <w:pPr>
              <w:jc w:val="center"/>
              <w:rPr>
                <w:rFonts w:ascii="仿宋" w:hAnsi="仿宋" w:eastAsia="仿宋" w:cs="Courier New"/>
                <w:sz w:val="28"/>
                <w:szCs w:val="28"/>
              </w:rPr>
            </w:pPr>
            <w:r>
              <w:rPr>
                <w:rFonts w:ascii="仿宋" w:hAnsi="仿宋" w:eastAsia="仿宋" w:cs="Courier New"/>
                <w:sz w:val="28"/>
                <w:szCs w:val="28"/>
              </w:rPr>
              <w:t>菌群形态学分析</w:t>
            </w:r>
          </w:p>
        </w:tc>
        <w:tc>
          <w:tcPr>
            <w:tcW w:w="2199" w:type="pct"/>
          </w:tcPr>
          <w:p>
            <w:pPr>
              <w:jc w:val="center"/>
              <w:rPr>
                <w:rFonts w:ascii="仿宋" w:hAnsi="仿宋" w:eastAsia="仿宋" w:cs="Courier New"/>
                <w:sz w:val="28"/>
                <w:szCs w:val="28"/>
              </w:rPr>
            </w:pPr>
            <w:r>
              <w:rPr>
                <w:rFonts w:ascii="仿宋" w:hAnsi="仿宋" w:eastAsia="仿宋" w:cs="Courier New"/>
                <w:sz w:val="28"/>
                <w:szCs w:val="28"/>
              </w:rPr>
              <w:t>利用特异性探针进行Ca Accumulibacter 属聚磷菌的荧光原位杂交定性及半定量</w:t>
            </w:r>
            <w:r>
              <w:rPr>
                <w:rFonts w:hint="eastAsia" w:ascii="仿宋" w:hAnsi="仿宋" w:eastAsia="仿宋" w:cs="Courier New"/>
                <w:sz w:val="28"/>
                <w:szCs w:val="28"/>
              </w:rPr>
              <w:t>分析</w:t>
            </w:r>
          </w:p>
        </w:tc>
        <w:tc>
          <w:tcPr>
            <w:tcW w:w="669" w:type="pct"/>
            <w:vAlign w:val="bottom"/>
          </w:tcPr>
          <w:p>
            <w:pPr>
              <w:jc w:val="center"/>
              <w:rPr>
                <w:rFonts w:ascii="仿宋" w:hAnsi="仿宋" w:eastAsia="仿宋" w:cs="Courier New"/>
                <w:sz w:val="28"/>
                <w:szCs w:val="28"/>
              </w:rPr>
            </w:pPr>
            <w:r>
              <w:rPr>
                <w:rFonts w:ascii="Times New Roman" w:hAnsi="Times New Roman" w:eastAsia="Times New Roman" w:cs="Times New Roman"/>
                <w:color w:val="000000"/>
              </w:rPr>
              <w:t>20</w:t>
            </w:r>
          </w:p>
        </w:tc>
        <w:tc>
          <w:tcPr>
            <w:tcW w:w="758" w:type="pct"/>
            <w:noWrap/>
            <w:vAlign w:val="bottom"/>
          </w:tcPr>
          <w:p>
            <w:pPr>
              <w:jc w:val="center"/>
              <w:rPr>
                <w:rFonts w:ascii="仿宋" w:hAnsi="仿宋" w:eastAsia="仿宋" w:cs="Courier New"/>
                <w:sz w:val="28"/>
                <w:szCs w:val="28"/>
              </w:rPr>
            </w:pPr>
          </w:p>
        </w:tc>
        <w:tc>
          <w:tcPr>
            <w:tcW w:w="681" w:type="pct"/>
            <w:vAlign w:val="bottom"/>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88" w:hRule="atLeast"/>
        </w:trPr>
        <w:tc>
          <w:tcPr>
            <w:tcW w:w="690" w:type="pct"/>
            <w:vMerge w:val="continue"/>
          </w:tcPr>
          <w:p>
            <w:pPr>
              <w:jc w:val="center"/>
              <w:rPr>
                <w:rFonts w:ascii="仿宋" w:hAnsi="仿宋" w:eastAsia="仿宋" w:cs="Courier New"/>
                <w:sz w:val="28"/>
                <w:szCs w:val="28"/>
              </w:rPr>
            </w:pPr>
          </w:p>
        </w:tc>
        <w:tc>
          <w:tcPr>
            <w:tcW w:w="2199" w:type="pct"/>
          </w:tcPr>
          <w:p>
            <w:pPr>
              <w:jc w:val="center"/>
              <w:rPr>
                <w:rFonts w:ascii="仿宋" w:hAnsi="仿宋" w:eastAsia="仿宋" w:cs="Courier New"/>
                <w:sz w:val="28"/>
                <w:szCs w:val="28"/>
              </w:rPr>
            </w:pPr>
            <w:r>
              <w:rPr>
                <w:rFonts w:ascii="仿宋" w:hAnsi="仿宋" w:eastAsia="仿宋" w:cs="Courier New"/>
                <w:sz w:val="28"/>
                <w:szCs w:val="28"/>
              </w:rPr>
              <w:t>利用特异性探针进行Ca Competibacter属聚糖菌的荧光原位杂交定性及半定量</w:t>
            </w:r>
            <w:r>
              <w:rPr>
                <w:rFonts w:hint="eastAsia" w:ascii="仿宋" w:hAnsi="仿宋" w:eastAsia="仿宋" w:cs="Courier New"/>
                <w:sz w:val="28"/>
                <w:szCs w:val="28"/>
              </w:rPr>
              <w:t>分析</w:t>
            </w:r>
          </w:p>
        </w:tc>
        <w:tc>
          <w:tcPr>
            <w:tcW w:w="669" w:type="pct"/>
            <w:vAlign w:val="bottom"/>
          </w:tcPr>
          <w:p>
            <w:pPr>
              <w:jc w:val="center"/>
              <w:rPr>
                <w:rFonts w:ascii="仿宋" w:hAnsi="仿宋" w:eastAsia="仿宋" w:cs="Courier New"/>
                <w:sz w:val="28"/>
                <w:szCs w:val="28"/>
              </w:rPr>
            </w:pPr>
            <w:r>
              <w:rPr>
                <w:rFonts w:ascii="Times New Roman" w:hAnsi="Times New Roman" w:eastAsia="Times New Roman" w:cs="Times New Roman"/>
                <w:color w:val="000000"/>
              </w:rPr>
              <w:t>20</w:t>
            </w:r>
          </w:p>
        </w:tc>
        <w:tc>
          <w:tcPr>
            <w:tcW w:w="758" w:type="pct"/>
            <w:noWrap/>
            <w:vAlign w:val="bottom"/>
          </w:tcPr>
          <w:p>
            <w:pPr>
              <w:jc w:val="center"/>
              <w:rPr>
                <w:rFonts w:ascii="仿宋" w:hAnsi="仿宋" w:eastAsia="仿宋" w:cs="Courier New"/>
                <w:sz w:val="28"/>
                <w:szCs w:val="28"/>
              </w:rPr>
            </w:pPr>
          </w:p>
        </w:tc>
        <w:tc>
          <w:tcPr>
            <w:tcW w:w="681" w:type="pct"/>
            <w:vAlign w:val="bottom"/>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8" w:hRule="atLeast"/>
        </w:trPr>
        <w:tc>
          <w:tcPr>
            <w:tcW w:w="690" w:type="pct"/>
            <w:vMerge w:val="continue"/>
          </w:tcPr>
          <w:p>
            <w:pPr>
              <w:jc w:val="center"/>
              <w:rPr>
                <w:rFonts w:ascii="仿宋" w:hAnsi="仿宋" w:eastAsia="仿宋" w:cs="Courier New"/>
                <w:sz w:val="28"/>
                <w:szCs w:val="28"/>
              </w:rPr>
            </w:pPr>
          </w:p>
        </w:tc>
        <w:tc>
          <w:tcPr>
            <w:tcW w:w="2199" w:type="pct"/>
          </w:tcPr>
          <w:p>
            <w:pPr>
              <w:jc w:val="center"/>
              <w:rPr>
                <w:rFonts w:ascii="仿宋" w:hAnsi="仿宋" w:eastAsia="仿宋" w:cs="Courier New"/>
                <w:sz w:val="28"/>
                <w:szCs w:val="28"/>
              </w:rPr>
            </w:pPr>
            <w:r>
              <w:rPr>
                <w:rFonts w:ascii="仿宋" w:hAnsi="仿宋" w:eastAsia="仿宋" w:cs="Courier New"/>
                <w:sz w:val="28"/>
                <w:szCs w:val="28"/>
              </w:rPr>
              <w:t>利用特异性探针进行Tetraspharea属聚磷菌的荧光原位杂交定性及半定量</w:t>
            </w:r>
            <w:r>
              <w:rPr>
                <w:rFonts w:hint="eastAsia" w:ascii="仿宋" w:hAnsi="仿宋" w:eastAsia="仿宋" w:cs="Courier New"/>
                <w:sz w:val="28"/>
                <w:szCs w:val="28"/>
              </w:rPr>
              <w:t>分析</w:t>
            </w:r>
          </w:p>
        </w:tc>
        <w:tc>
          <w:tcPr>
            <w:tcW w:w="669" w:type="pct"/>
            <w:vAlign w:val="bottom"/>
          </w:tcPr>
          <w:p>
            <w:pPr>
              <w:jc w:val="center"/>
              <w:rPr>
                <w:rFonts w:ascii="仿宋" w:hAnsi="仿宋" w:eastAsia="仿宋" w:cs="Courier New"/>
                <w:sz w:val="28"/>
                <w:szCs w:val="28"/>
              </w:rPr>
            </w:pPr>
            <w:r>
              <w:rPr>
                <w:rFonts w:ascii="Times New Roman" w:hAnsi="Times New Roman" w:eastAsia="Times New Roman" w:cs="Times New Roman"/>
                <w:color w:val="000000"/>
              </w:rPr>
              <w:t>20</w:t>
            </w:r>
          </w:p>
        </w:tc>
        <w:tc>
          <w:tcPr>
            <w:tcW w:w="758" w:type="pct"/>
            <w:noWrap/>
            <w:vAlign w:val="bottom"/>
          </w:tcPr>
          <w:p>
            <w:pPr>
              <w:jc w:val="center"/>
              <w:rPr>
                <w:rFonts w:ascii="仿宋" w:hAnsi="仿宋" w:eastAsia="仿宋" w:cs="Courier New"/>
                <w:sz w:val="28"/>
                <w:szCs w:val="28"/>
              </w:rPr>
            </w:pPr>
          </w:p>
        </w:tc>
        <w:tc>
          <w:tcPr>
            <w:tcW w:w="681" w:type="pct"/>
            <w:vAlign w:val="bottom"/>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trPr>
        <w:tc>
          <w:tcPr>
            <w:tcW w:w="690" w:type="pct"/>
            <w:vMerge w:val="continue"/>
          </w:tcPr>
          <w:p>
            <w:pPr>
              <w:jc w:val="center"/>
              <w:rPr>
                <w:rFonts w:ascii="仿宋" w:hAnsi="仿宋" w:eastAsia="仿宋" w:cs="Courier New"/>
                <w:sz w:val="28"/>
                <w:szCs w:val="28"/>
              </w:rPr>
            </w:pPr>
          </w:p>
        </w:tc>
        <w:tc>
          <w:tcPr>
            <w:tcW w:w="2199" w:type="pct"/>
          </w:tcPr>
          <w:p>
            <w:pPr>
              <w:jc w:val="center"/>
              <w:rPr>
                <w:rFonts w:ascii="仿宋" w:hAnsi="仿宋" w:eastAsia="仿宋" w:cs="Courier New"/>
                <w:sz w:val="28"/>
                <w:szCs w:val="28"/>
              </w:rPr>
            </w:pPr>
            <w:r>
              <w:rPr>
                <w:rFonts w:ascii="仿宋" w:hAnsi="仿宋" w:eastAsia="仿宋" w:cs="Courier New"/>
                <w:sz w:val="28"/>
                <w:szCs w:val="28"/>
              </w:rPr>
              <w:t>利用特异性探针进行Defluviicocous属聚磷菌的荧光原位杂交定性及半定量</w:t>
            </w:r>
            <w:r>
              <w:rPr>
                <w:rFonts w:hint="eastAsia" w:ascii="仿宋" w:hAnsi="仿宋" w:eastAsia="仿宋" w:cs="Courier New"/>
                <w:sz w:val="28"/>
                <w:szCs w:val="28"/>
              </w:rPr>
              <w:t>分析</w:t>
            </w:r>
          </w:p>
        </w:tc>
        <w:tc>
          <w:tcPr>
            <w:tcW w:w="669" w:type="pct"/>
            <w:vAlign w:val="bottom"/>
          </w:tcPr>
          <w:p>
            <w:pPr>
              <w:jc w:val="center"/>
              <w:rPr>
                <w:rFonts w:ascii="仿宋" w:hAnsi="仿宋" w:eastAsia="仿宋" w:cs="Courier New"/>
                <w:sz w:val="28"/>
                <w:szCs w:val="28"/>
              </w:rPr>
            </w:pPr>
            <w:r>
              <w:rPr>
                <w:rFonts w:ascii="Times New Roman" w:hAnsi="Times New Roman" w:eastAsia="Times New Roman" w:cs="Times New Roman"/>
                <w:color w:val="000000"/>
              </w:rPr>
              <w:t>20</w:t>
            </w:r>
          </w:p>
        </w:tc>
        <w:tc>
          <w:tcPr>
            <w:tcW w:w="758" w:type="pct"/>
            <w:noWrap/>
            <w:vAlign w:val="bottom"/>
          </w:tcPr>
          <w:p>
            <w:pPr>
              <w:jc w:val="center"/>
              <w:rPr>
                <w:rFonts w:ascii="仿宋" w:hAnsi="仿宋" w:eastAsia="仿宋" w:cs="Courier New"/>
                <w:sz w:val="28"/>
                <w:szCs w:val="28"/>
              </w:rPr>
            </w:pPr>
          </w:p>
        </w:tc>
        <w:tc>
          <w:tcPr>
            <w:tcW w:w="681" w:type="pct"/>
            <w:vAlign w:val="bottom"/>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 w:hRule="atLeast"/>
        </w:trPr>
        <w:tc>
          <w:tcPr>
            <w:tcW w:w="690" w:type="pct"/>
            <w:vMerge w:val="continue"/>
          </w:tcPr>
          <w:p>
            <w:pPr>
              <w:jc w:val="center"/>
              <w:rPr>
                <w:rFonts w:ascii="仿宋" w:hAnsi="仿宋" w:eastAsia="仿宋" w:cs="Courier New"/>
                <w:sz w:val="28"/>
                <w:szCs w:val="28"/>
              </w:rPr>
            </w:pPr>
          </w:p>
        </w:tc>
        <w:tc>
          <w:tcPr>
            <w:tcW w:w="2199" w:type="pct"/>
          </w:tcPr>
          <w:p>
            <w:pPr>
              <w:jc w:val="center"/>
              <w:rPr>
                <w:rFonts w:ascii="仿宋" w:hAnsi="仿宋" w:eastAsia="仿宋" w:cs="Courier New"/>
                <w:sz w:val="28"/>
                <w:szCs w:val="28"/>
              </w:rPr>
            </w:pPr>
            <w:r>
              <w:rPr>
                <w:rFonts w:ascii="仿宋" w:hAnsi="仿宋" w:eastAsia="仿宋" w:cs="Courier New"/>
                <w:sz w:val="28"/>
                <w:szCs w:val="28"/>
              </w:rPr>
              <w:t>利用总细菌通用探针进行总细菌的荧光原位杂交定性及半定量</w:t>
            </w:r>
            <w:r>
              <w:rPr>
                <w:rFonts w:hint="eastAsia" w:ascii="仿宋" w:hAnsi="仿宋" w:eastAsia="仿宋" w:cs="Courier New"/>
                <w:sz w:val="28"/>
                <w:szCs w:val="28"/>
              </w:rPr>
              <w:t>分析</w:t>
            </w:r>
          </w:p>
        </w:tc>
        <w:tc>
          <w:tcPr>
            <w:tcW w:w="669" w:type="pct"/>
            <w:vAlign w:val="bottom"/>
          </w:tcPr>
          <w:p>
            <w:pPr>
              <w:jc w:val="center"/>
              <w:rPr>
                <w:rFonts w:ascii="仿宋" w:hAnsi="仿宋" w:eastAsia="仿宋" w:cs="Courier New"/>
                <w:sz w:val="28"/>
                <w:szCs w:val="28"/>
              </w:rPr>
            </w:pPr>
            <w:r>
              <w:rPr>
                <w:rFonts w:ascii="Times New Roman" w:hAnsi="Times New Roman" w:eastAsia="Times New Roman" w:cs="Times New Roman"/>
                <w:color w:val="000000"/>
              </w:rPr>
              <w:t>20</w:t>
            </w:r>
          </w:p>
        </w:tc>
        <w:tc>
          <w:tcPr>
            <w:tcW w:w="758" w:type="pct"/>
            <w:noWrap/>
            <w:vAlign w:val="bottom"/>
          </w:tcPr>
          <w:p>
            <w:pPr>
              <w:jc w:val="center"/>
              <w:rPr>
                <w:rFonts w:ascii="仿宋" w:hAnsi="仿宋" w:eastAsia="仿宋" w:cs="Courier New"/>
                <w:sz w:val="28"/>
                <w:szCs w:val="28"/>
              </w:rPr>
            </w:pPr>
          </w:p>
        </w:tc>
        <w:tc>
          <w:tcPr>
            <w:tcW w:w="681" w:type="pct"/>
            <w:vAlign w:val="bottom"/>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7" w:hRule="atLeast"/>
        </w:trPr>
        <w:tc>
          <w:tcPr>
            <w:tcW w:w="690" w:type="pct"/>
            <w:noWrap/>
          </w:tcPr>
          <w:p>
            <w:pPr>
              <w:jc w:val="center"/>
              <w:rPr>
                <w:rFonts w:ascii="仿宋" w:hAnsi="仿宋" w:eastAsia="仿宋" w:cs="Courier New"/>
                <w:sz w:val="28"/>
                <w:szCs w:val="28"/>
              </w:rPr>
            </w:pPr>
            <w:r>
              <w:rPr>
                <w:rFonts w:ascii="仿宋" w:hAnsi="仿宋" w:eastAsia="仿宋" w:cs="Courier New"/>
                <w:sz w:val="28"/>
                <w:szCs w:val="28"/>
              </w:rPr>
              <w:t>微生物种群结构</w:t>
            </w:r>
          </w:p>
        </w:tc>
        <w:tc>
          <w:tcPr>
            <w:tcW w:w="2199" w:type="pct"/>
          </w:tcPr>
          <w:p>
            <w:pPr>
              <w:jc w:val="center"/>
              <w:rPr>
                <w:rFonts w:ascii="仿宋" w:hAnsi="仿宋" w:eastAsia="仿宋" w:cs="Courier New"/>
                <w:sz w:val="28"/>
                <w:szCs w:val="28"/>
              </w:rPr>
            </w:pPr>
            <w:r>
              <w:rPr>
                <w:rFonts w:ascii="仿宋" w:hAnsi="仿宋" w:eastAsia="仿宋" w:cs="Courier New"/>
                <w:sz w:val="28"/>
                <w:szCs w:val="28"/>
              </w:rPr>
              <w:t>16S rRNA基因高通量测序及数据分析</w:t>
            </w:r>
          </w:p>
        </w:tc>
        <w:tc>
          <w:tcPr>
            <w:tcW w:w="669" w:type="pct"/>
            <w:vAlign w:val="bottom"/>
          </w:tcPr>
          <w:p>
            <w:pPr>
              <w:jc w:val="center"/>
              <w:rPr>
                <w:rFonts w:ascii="仿宋" w:hAnsi="仿宋" w:eastAsia="仿宋" w:cs="Courier New"/>
                <w:sz w:val="28"/>
                <w:szCs w:val="28"/>
              </w:rPr>
            </w:pPr>
            <w:r>
              <w:rPr>
                <w:rFonts w:ascii="Times New Roman" w:hAnsi="Times New Roman" w:eastAsia="Times New Roman" w:cs="Times New Roman"/>
                <w:color w:val="000000"/>
              </w:rPr>
              <w:t>30</w:t>
            </w:r>
          </w:p>
        </w:tc>
        <w:tc>
          <w:tcPr>
            <w:tcW w:w="758" w:type="pct"/>
            <w:noWrap/>
            <w:vAlign w:val="bottom"/>
          </w:tcPr>
          <w:p>
            <w:pPr>
              <w:jc w:val="center"/>
              <w:rPr>
                <w:rFonts w:ascii="仿宋" w:hAnsi="仿宋" w:eastAsia="仿宋" w:cs="Courier New"/>
                <w:sz w:val="28"/>
                <w:szCs w:val="28"/>
              </w:rPr>
            </w:pPr>
          </w:p>
        </w:tc>
        <w:tc>
          <w:tcPr>
            <w:tcW w:w="681" w:type="pct"/>
            <w:vAlign w:val="bottom"/>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7" w:hRule="atLeast"/>
        </w:trPr>
        <w:tc>
          <w:tcPr>
            <w:tcW w:w="690" w:type="pct"/>
            <w:noWrap/>
          </w:tcPr>
          <w:p>
            <w:pPr>
              <w:jc w:val="center"/>
              <w:rPr>
                <w:rFonts w:ascii="仿宋" w:hAnsi="仿宋" w:eastAsia="仿宋" w:cs="Courier New"/>
                <w:sz w:val="28"/>
                <w:szCs w:val="28"/>
              </w:rPr>
            </w:pPr>
            <w:r>
              <w:rPr>
                <w:rFonts w:ascii="仿宋" w:hAnsi="仿宋" w:eastAsia="仿宋" w:cs="Courier New"/>
                <w:sz w:val="28"/>
                <w:szCs w:val="28"/>
              </w:rPr>
              <w:t>功能基因丰度</w:t>
            </w:r>
          </w:p>
        </w:tc>
        <w:tc>
          <w:tcPr>
            <w:tcW w:w="2199" w:type="pct"/>
          </w:tcPr>
          <w:p>
            <w:pPr>
              <w:jc w:val="center"/>
              <w:rPr>
                <w:rFonts w:ascii="仿宋" w:hAnsi="仿宋" w:eastAsia="仿宋" w:cs="Courier New"/>
                <w:sz w:val="28"/>
                <w:szCs w:val="28"/>
              </w:rPr>
            </w:pPr>
            <w:r>
              <w:rPr>
                <w:rFonts w:ascii="仿宋" w:hAnsi="仿宋" w:eastAsia="仿宋" w:cs="Courier New"/>
                <w:sz w:val="28"/>
                <w:szCs w:val="28"/>
              </w:rPr>
              <w:t>宏基因组测序及数据分析</w:t>
            </w:r>
          </w:p>
        </w:tc>
        <w:tc>
          <w:tcPr>
            <w:tcW w:w="669" w:type="pct"/>
            <w:vAlign w:val="bottom"/>
          </w:tcPr>
          <w:p>
            <w:pPr>
              <w:jc w:val="center"/>
              <w:rPr>
                <w:rFonts w:ascii="仿宋" w:hAnsi="仿宋" w:eastAsia="仿宋" w:cs="Courier New"/>
                <w:sz w:val="28"/>
                <w:szCs w:val="28"/>
              </w:rPr>
            </w:pPr>
            <w:r>
              <w:rPr>
                <w:rFonts w:ascii="Times New Roman" w:hAnsi="Times New Roman" w:eastAsia="Times New Roman" w:cs="Times New Roman"/>
                <w:color w:val="000000"/>
              </w:rPr>
              <w:t>5</w:t>
            </w:r>
          </w:p>
        </w:tc>
        <w:tc>
          <w:tcPr>
            <w:tcW w:w="758" w:type="pct"/>
            <w:noWrap/>
            <w:vAlign w:val="bottom"/>
          </w:tcPr>
          <w:p>
            <w:pPr>
              <w:jc w:val="center"/>
              <w:rPr>
                <w:rFonts w:ascii="仿宋" w:hAnsi="仿宋" w:eastAsia="仿宋" w:cs="Courier New"/>
                <w:sz w:val="28"/>
                <w:szCs w:val="28"/>
              </w:rPr>
            </w:pPr>
          </w:p>
        </w:tc>
        <w:tc>
          <w:tcPr>
            <w:tcW w:w="681" w:type="pct"/>
            <w:vAlign w:val="bottom"/>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8" w:hRule="atLeast"/>
        </w:trPr>
        <w:tc>
          <w:tcPr>
            <w:tcW w:w="690" w:type="pct"/>
            <w:noWrap/>
          </w:tcPr>
          <w:p>
            <w:pPr>
              <w:jc w:val="center"/>
              <w:rPr>
                <w:rFonts w:ascii="仿宋" w:hAnsi="仿宋" w:eastAsia="仿宋" w:cs="Courier New"/>
                <w:sz w:val="28"/>
                <w:szCs w:val="28"/>
              </w:rPr>
            </w:pPr>
            <w:r>
              <w:rPr>
                <w:rFonts w:ascii="仿宋" w:hAnsi="仿宋" w:eastAsia="仿宋" w:cs="Courier New"/>
                <w:sz w:val="28"/>
                <w:szCs w:val="28"/>
              </w:rPr>
              <w:t>基因表达活性</w:t>
            </w:r>
          </w:p>
        </w:tc>
        <w:tc>
          <w:tcPr>
            <w:tcW w:w="2199" w:type="pct"/>
            <w:noWrap/>
          </w:tcPr>
          <w:p>
            <w:pPr>
              <w:jc w:val="center"/>
              <w:rPr>
                <w:rFonts w:ascii="仿宋" w:hAnsi="仿宋" w:eastAsia="仿宋" w:cs="Courier New"/>
                <w:sz w:val="28"/>
                <w:szCs w:val="28"/>
              </w:rPr>
            </w:pPr>
            <w:r>
              <w:rPr>
                <w:rFonts w:ascii="仿宋" w:hAnsi="仿宋" w:eastAsia="仿宋" w:cs="Courier New"/>
                <w:sz w:val="28"/>
                <w:szCs w:val="28"/>
              </w:rPr>
              <w:t>宏转录组测序分析</w:t>
            </w:r>
          </w:p>
        </w:tc>
        <w:tc>
          <w:tcPr>
            <w:tcW w:w="669" w:type="pct"/>
            <w:vAlign w:val="center"/>
          </w:tcPr>
          <w:p>
            <w:pPr>
              <w:jc w:val="center"/>
              <w:rPr>
                <w:rFonts w:ascii="仿宋" w:hAnsi="仿宋" w:eastAsia="仿宋" w:cs="Courier New"/>
                <w:sz w:val="28"/>
                <w:szCs w:val="28"/>
              </w:rPr>
            </w:pPr>
            <w:r>
              <w:rPr>
                <w:rFonts w:ascii="Times New Roman" w:hAnsi="Times New Roman" w:eastAsia="Times New Roman" w:cs="Times New Roman"/>
                <w:color w:val="000000"/>
              </w:rPr>
              <w:t>5</w:t>
            </w:r>
          </w:p>
        </w:tc>
        <w:tc>
          <w:tcPr>
            <w:tcW w:w="758" w:type="pct"/>
            <w:noWrap/>
            <w:vAlign w:val="center"/>
          </w:tcPr>
          <w:p>
            <w:pPr>
              <w:jc w:val="center"/>
              <w:rPr>
                <w:rFonts w:ascii="仿宋" w:hAnsi="仿宋" w:eastAsia="仿宋" w:cs="Courier New"/>
                <w:sz w:val="28"/>
                <w:szCs w:val="28"/>
              </w:rPr>
            </w:pPr>
          </w:p>
        </w:tc>
        <w:tc>
          <w:tcPr>
            <w:tcW w:w="681" w:type="pct"/>
            <w:vAlign w:val="center"/>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3" w:hRule="atLeast"/>
        </w:trPr>
        <w:tc>
          <w:tcPr>
            <w:tcW w:w="3560" w:type="pct"/>
            <w:gridSpan w:val="3"/>
            <w:noWrap/>
          </w:tcPr>
          <w:p>
            <w:pPr>
              <w:jc w:val="center"/>
              <w:rPr>
                <w:rFonts w:ascii="仿宋" w:hAnsi="仿宋" w:eastAsia="仿宋" w:cs="Courier New"/>
                <w:sz w:val="28"/>
                <w:szCs w:val="28"/>
              </w:rPr>
            </w:pPr>
            <w:r>
              <w:rPr>
                <w:rFonts w:hint="eastAsia" w:ascii="仿宋" w:hAnsi="仿宋" w:eastAsia="仿宋" w:cs="Courier New"/>
                <w:sz w:val="28"/>
                <w:szCs w:val="28"/>
              </w:rPr>
              <w:t>其他费用</w:t>
            </w:r>
          </w:p>
        </w:tc>
        <w:tc>
          <w:tcPr>
            <w:tcW w:w="1439" w:type="pct"/>
            <w:gridSpan w:val="2"/>
            <w:noWrap/>
            <w:vAlign w:val="center"/>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3" w:hRule="atLeast"/>
        </w:trPr>
        <w:tc>
          <w:tcPr>
            <w:tcW w:w="3560" w:type="pct"/>
            <w:gridSpan w:val="3"/>
            <w:noWrap/>
          </w:tcPr>
          <w:p>
            <w:pPr>
              <w:jc w:val="center"/>
              <w:rPr>
                <w:rFonts w:ascii="仿宋" w:hAnsi="仿宋" w:eastAsia="仿宋" w:cs="Courier New"/>
                <w:sz w:val="28"/>
                <w:szCs w:val="28"/>
              </w:rPr>
            </w:pPr>
            <w:r>
              <w:rPr>
                <w:rFonts w:hint="eastAsia" w:ascii="仿宋" w:hAnsi="仿宋" w:eastAsia="仿宋" w:cs="Courier New"/>
                <w:sz w:val="28"/>
                <w:szCs w:val="28"/>
              </w:rPr>
              <w:t>税费</w:t>
            </w:r>
          </w:p>
        </w:tc>
        <w:tc>
          <w:tcPr>
            <w:tcW w:w="1439" w:type="pct"/>
            <w:gridSpan w:val="2"/>
            <w:noWrap/>
            <w:vAlign w:val="center"/>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3" w:hRule="atLeast"/>
        </w:trPr>
        <w:tc>
          <w:tcPr>
            <w:tcW w:w="3560" w:type="pct"/>
            <w:gridSpan w:val="3"/>
            <w:noWrap/>
          </w:tcPr>
          <w:p>
            <w:pPr>
              <w:jc w:val="center"/>
              <w:rPr>
                <w:rFonts w:ascii="仿宋" w:hAnsi="仿宋" w:eastAsia="仿宋" w:cs="Courier New"/>
                <w:sz w:val="28"/>
                <w:szCs w:val="28"/>
              </w:rPr>
            </w:pPr>
            <w:r>
              <w:rPr>
                <w:rFonts w:hint="eastAsia" w:ascii="仿宋" w:hAnsi="仿宋" w:eastAsia="仿宋" w:cs="Courier New"/>
                <w:sz w:val="28"/>
                <w:szCs w:val="28"/>
              </w:rPr>
              <w:t>合计</w:t>
            </w:r>
          </w:p>
        </w:tc>
        <w:tc>
          <w:tcPr>
            <w:tcW w:w="1439" w:type="pct"/>
            <w:gridSpan w:val="2"/>
            <w:noWrap/>
            <w:vAlign w:val="center"/>
          </w:tcPr>
          <w:p>
            <w:pPr>
              <w:jc w:val="center"/>
              <w:rPr>
                <w:rFonts w:ascii="仿宋" w:hAnsi="仿宋" w:eastAsia="仿宋" w:cs="Courier New"/>
                <w:sz w:val="28"/>
                <w:szCs w:val="28"/>
              </w:rPr>
            </w:pPr>
          </w:p>
        </w:tc>
      </w:tr>
    </w:tbl>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p>
    <w:p>
      <w:pPr>
        <w:pStyle w:val="19"/>
        <w:ind w:firstLine="0" w:firstLineChars="0"/>
        <w:jc w:val="left"/>
        <w:outlineLvl w:val="2"/>
        <w:rPr>
          <w:rFonts w:ascii="仿宋_GB2312" w:hAnsi="仿宋_GB2312" w:eastAsia="仿宋_GB2312" w:cs="仿宋_GB2312"/>
          <w:b/>
          <w:sz w:val="28"/>
          <w:szCs w:val="28"/>
        </w:rPr>
      </w:pPr>
      <w:r>
        <w:rPr>
          <w:rFonts w:hint="eastAsia" w:ascii="仿宋" w:hAnsi="仿宋" w:eastAsia="仿宋" w:cs="仿宋_GB2312"/>
          <w:color w:val="000000" w:themeColor="text1"/>
          <w:sz w:val="28"/>
          <w:szCs w:val="28"/>
          <w14:textFill>
            <w14:solidFill>
              <w14:schemeClr w14:val="tx1"/>
            </w14:solidFill>
          </w14:textFill>
        </w:rPr>
        <w:t>日期：年月日</w:t>
      </w:r>
    </w:p>
    <w:p>
      <w:pPr>
        <w:pStyle w:val="19"/>
        <w:ind w:firstLine="3092" w:firstLineChars="1100"/>
        <w:outlineLvl w:val="2"/>
        <w:rPr>
          <w:rFonts w:ascii="仿宋_GB2312" w:hAnsi="仿宋_GB2312" w:eastAsia="仿宋_GB2312" w:cs="仿宋_GB2312"/>
          <w:b/>
          <w:sz w:val="28"/>
          <w:szCs w:val="28"/>
        </w:rPr>
      </w:pPr>
    </w:p>
    <w:p>
      <w:pPr>
        <w:pStyle w:val="19"/>
        <w:ind w:firstLine="3092" w:firstLineChars="1100"/>
        <w:outlineLvl w:val="2"/>
        <w:rPr>
          <w:rFonts w:hint="eastAsia" w:ascii="仿宋_GB2312" w:hAnsi="仿宋_GB2312" w:eastAsia="仿宋_GB2312" w:cs="仿宋_GB2312"/>
          <w:b/>
          <w:sz w:val="28"/>
          <w:szCs w:val="28"/>
        </w:rPr>
      </w:pPr>
    </w:p>
    <w:p>
      <w:pPr>
        <w:pStyle w:val="19"/>
        <w:ind w:firstLine="3092" w:firstLineChars="1100"/>
        <w:outlineLvl w:val="2"/>
        <w:rPr>
          <w:rFonts w:hint="eastAsia" w:ascii="仿宋_GB2312" w:hAnsi="仿宋_GB2312" w:eastAsia="仿宋_GB2312" w:cs="仿宋_GB2312"/>
          <w:b/>
          <w:sz w:val="28"/>
          <w:szCs w:val="28"/>
        </w:rPr>
      </w:pPr>
    </w:p>
    <w:p>
      <w:pPr>
        <w:pStyle w:val="19"/>
        <w:ind w:firstLine="3092" w:firstLineChars="1100"/>
        <w:outlineLvl w:val="2"/>
        <w:rPr>
          <w:rFonts w:hint="eastAsia" w:ascii="仿宋_GB2312" w:hAnsi="仿宋_GB2312" w:eastAsia="仿宋_GB2312" w:cs="仿宋_GB2312"/>
          <w:b/>
          <w:sz w:val="28"/>
          <w:szCs w:val="28"/>
        </w:rPr>
      </w:pPr>
    </w:p>
    <w:p>
      <w:pPr>
        <w:pStyle w:val="19"/>
        <w:ind w:firstLine="3092" w:firstLineChars="1100"/>
        <w:outlineLvl w:val="2"/>
        <w:rPr>
          <w:rFonts w:hint="eastAsia" w:ascii="仿宋_GB2312" w:hAnsi="仿宋_GB2312" w:eastAsia="仿宋_GB2312" w:cs="仿宋_GB2312"/>
          <w:b/>
          <w:sz w:val="28"/>
          <w:szCs w:val="28"/>
        </w:rPr>
      </w:pPr>
    </w:p>
    <w:p>
      <w:pPr>
        <w:pStyle w:val="19"/>
        <w:ind w:firstLine="3092" w:firstLineChars="1100"/>
        <w:outlineLvl w:val="2"/>
        <w:rPr>
          <w:rFonts w:hint="eastAsia" w:ascii="仿宋_GB2312" w:hAnsi="仿宋_GB2312" w:eastAsia="仿宋_GB2312" w:cs="仿宋_GB2312"/>
          <w:b/>
          <w:sz w:val="28"/>
          <w:szCs w:val="28"/>
        </w:rPr>
      </w:pPr>
    </w:p>
    <w:p>
      <w:pPr>
        <w:pStyle w:val="19"/>
        <w:ind w:firstLine="3092" w:firstLineChars="1100"/>
        <w:outlineLvl w:val="2"/>
        <w:rPr>
          <w:rFonts w:hint="eastAsia" w:ascii="仿宋_GB2312" w:hAnsi="仿宋_GB2312" w:eastAsia="仿宋_GB2312" w:cs="仿宋_GB2312"/>
          <w:b/>
          <w:sz w:val="28"/>
          <w:szCs w:val="28"/>
        </w:rPr>
      </w:pPr>
    </w:p>
    <w:p>
      <w:pPr>
        <w:pStyle w:val="19"/>
        <w:ind w:firstLine="3092" w:firstLineChars="1100"/>
        <w:outlineLvl w:val="2"/>
        <w:rPr>
          <w:rFonts w:hint="eastAsia" w:ascii="仿宋" w:hAnsi="仿宋" w:eastAsia="仿宋" w:cs="仿宋"/>
          <w:b/>
          <w:sz w:val="28"/>
          <w:szCs w:val="28"/>
        </w:rPr>
      </w:pPr>
      <w:r>
        <w:rPr>
          <w:rFonts w:hint="eastAsia" w:ascii="仿宋" w:hAnsi="仿宋" w:eastAsia="仿宋" w:cs="仿宋"/>
          <w:b/>
          <w:sz w:val="28"/>
          <w:szCs w:val="28"/>
        </w:rPr>
        <w:t>6 响应承诺书</w:t>
      </w:r>
    </w:p>
    <w:p>
      <w:pPr>
        <w:pStyle w:val="26"/>
        <w:jc w:val="both"/>
        <w:rPr>
          <w:rFonts w:hint="eastAsia" w:ascii="仿宋" w:hAnsi="仿宋" w:eastAsia="仿宋" w:cs="仿宋"/>
          <w:bCs/>
          <w:color w:val="auto"/>
          <w:kern w:val="2"/>
          <w:sz w:val="28"/>
          <w:szCs w:val="28"/>
        </w:rPr>
      </w:pPr>
      <w:r>
        <w:rPr>
          <w:rFonts w:hint="eastAsia" w:ascii="仿宋" w:hAnsi="仿宋" w:eastAsia="仿宋" w:cs="仿宋"/>
          <w:bCs/>
          <w:color w:val="auto"/>
          <w:kern w:val="2"/>
          <w:sz w:val="28"/>
          <w:szCs w:val="28"/>
        </w:rPr>
        <w:t>广州市净水有限公司 ：</w:t>
      </w:r>
    </w:p>
    <w:p>
      <w:pPr>
        <w:pStyle w:val="26"/>
        <w:ind w:firstLine="560" w:firstLineChars="200"/>
        <w:jc w:val="both"/>
        <w:rPr>
          <w:rFonts w:hint="eastAsia" w:ascii="仿宋" w:hAnsi="仿宋" w:eastAsia="仿宋" w:cs="仿宋"/>
          <w:bCs/>
          <w:color w:val="auto"/>
          <w:kern w:val="2"/>
          <w:sz w:val="28"/>
          <w:szCs w:val="28"/>
        </w:rPr>
      </w:pPr>
      <w:r>
        <w:rPr>
          <w:rFonts w:hint="eastAsia" w:ascii="仿宋" w:hAnsi="仿宋" w:eastAsia="仿宋" w:cs="仿宋"/>
          <w:bCs/>
          <w:color w:val="auto"/>
          <w:kern w:val="2"/>
          <w:sz w:val="28"/>
          <w:szCs w:val="28"/>
        </w:rPr>
        <w:t>我方完全理解询价文件中所有要求均为实质性响应条款，如有任何一条负偏离或者不满足将导致询价无效。由于我方提供资料不实或与需求书中所有条款不符而造成的责任和后果由我方承担。</w:t>
      </w:r>
    </w:p>
    <w:p>
      <w:pPr>
        <w:pStyle w:val="26"/>
        <w:ind w:firstLine="562"/>
        <w:jc w:val="both"/>
        <w:rPr>
          <w:rFonts w:hint="eastAsia" w:ascii="仿宋" w:hAnsi="仿宋" w:eastAsia="仿宋" w:cs="仿宋"/>
          <w:bCs/>
          <w:color w:val="auto"/>
          <w:kern w:val="2"/>
          <w:sz w:val="28"/>
          <w:szCs w:val="28"/>
        </w:rPr>
      </w:pPr>
    </w:p>
    <w:p>
      <w:pPr>
        <w:pStyle w:val="26"/>
        <w:jc w:val="right"/>
        <w:rPr>
          <w:rFonts w:hint="eastAsia" w:ascii="仿宋" w:hAnsi="仿宋" w:eastAsia="仿宋" w:cs="仿宋"/>
          <w:bCs/>
          <w:color w:val="auto"/>
          <w:kern w:val="2"/>
          <w:sz w:val="28"/>
          <w:szCs w:val="28"/>
        </w:rPr>
      </w:pPr>
      <w:r>
        <w:rPr>
          <w:rFonts w:hint="eastAsia" w:ascii="仿宋" w:hAnsi="仿宋" w:eastAsia="仿宋" w:cs="仿宋"/>
          <w:bCs/>
          <w:color w:val="auto"/>
          <w:kern w:val="2"/>
          <w:sz w:val="28"/>
          <w:szCs w:val="28"/>
        </w:rPr>
        <w:t xml:space="preserve"> (报价单位) 公司（盖单位公章）</w:t>
      </w:r>
    </w:p>
    <w:p>
      <w:pPr>
        <w:rPr>
          <w:rFonts w:hint="eastAsia" w:ascii="仿宋" w:hAnsi="仿宋" w:eastAsia="仿宋" w:cs="仿宋"/>
          <w:bCs/>
          <w:sz w:val="28"/>
          <w:szCs w:val="28"/>
        </w:rPr>
      </w:pPr>
      <w:r>
        <w:rPr>
          <w:rFonts w:hint="eastAsia" w:ascii="仿宋" w:hAnsi="仿宋" w:eastAsia="仿宋" w:cs="仿宋"/>
          <w:bCs/>
          <w:sz w:val="28"/>
          <w:szCs w:val="28"/>
        </w:rPr>
        <w:t xml:space="preserve">                                                   年 月 日</w:t>
      </w:r>
    </w:p>
    <w:p>
      <w:pPr>
        <w:pStyle w:val="2"/>
        <w:rPr>
          <w:rFonts w:hint="eastAsia" w:ascii="仿宋" w:hAnsi="仿宋" w:eastAsia="仿宋" w:cs="仿宋"/>
          <w:bCs/>
          <w:sz w:val="28"/>
          <w:szCs w:val="28"/>
        </w:rPr>
      </w:pPr>
    </w:p>
    <w:p>
      <w:pPr>
        <w:pStyle w:val="3"/>
        <w:rPr>
          <w:rFonts w:hint="eastAsia" w:ascii="仿宋" w:hAnsi="仿宋" w:eastAsia="仿宋" w:cs="仿宋"/>
          <w:bCs/>
          <w:sz w:val="28"/>
          <w:szCs w:val="28"/>
        </w:rPr>
      </w:pPr>
    </w:p>
    <w:p>
      <w:pPr>
        <w:pStyle w:val="3"/>
        <w:jc w:val="center"/>
        <w:rPr>
          <w:rFonts w:hint="default" w:ascii="仿宋_GB2312" w:hAnsi="仿宋_GB2312" w:cs="仿宋_GB2312" w:eastAsiaTheme="minorEastAsia"/>
          <w:bCs/>
          <w:sz w:val="28"/>
          <w:szCs w:val="28"/>
          <w:lang w:val="en-US" w:eastAsia="zh-CN"/>
        </w:rPr>
      </w:pPr>
      <w:r>
        <w:rPr>
          <w:rFonts w:hint="eastAsia" w:ascii="仿宋" w:hAnsi="仿宋" w:eastAsia="仿宋" w:cs="仿宋"/>
          <w:b/>
          <w:bCs w:val="0"/>
          <w:sz w:val="28"/>
          <w:szCs w:val="28"/>
          <w:lang w:val="en-US" w:eastAsia="zh-CN"/>
        </w:rPr>
        <w:t>7 声明函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0" w:usb1="00000000" w:usb2="00000000" w:usb3="00000000" w:csb0="0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u8AFjRAAAAAgEAAA8AAAAA&#10;AAAAAQAgAAAAIgAAAGRycy9kb3ducmV2LnhtbFBLAQIUABQAAAAIAIdO4kBmwhEFGwIAABIEAAAO&#10;AAAAAAAAAAEAIAAAACABAABkcnMvZTJvRG9jLnhtbFBLBQYAAAAABgAGAFkBAACt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fldChar w:fldCharType="begin"/>
    </w:r>
    <w:r>
      <w:rPr>
        <w:rStyle w:val="24"/>
      </w:rPr>
      <w:instrText xml:space="preserve">PAGE  </w:instrText>
    </w:r>
    <w:r>
      <w:fldChar w:fldCharType="separate"/>
    </w:r>
    <w:r>
      <w:rPr>
        <w:rStyle w:val="24"/>
      </w:rPr>
      <w:t>23</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EF8B5C"/>
    <w:multiLevelType w:val="singleLevel"/>
    <w:tmpl w:val="95EF8B5C"/>
    <w:lvl w:ilvl="0" w:tentative="0">
      <w:start w:val="2"/>
      <w:numFmt w:val="chineseCounting"/>
      <w:suff w:val="space"/>
      <w:lvlText w:val="第%1部分"/>
      <w:lvlJc w:val="left"/>
      <w:rPr>
        <w:rFonts w:hint="eastAsia"/>
      </w:rPr>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546076B9"/>
    <w:multiLevelType w:val="singleLevel"/>
    <w:tmpl w:val="546076B9"/>
    <w:lvl w:ilvl="0" w:tentative="0">
      <w:start w:val="2"/>
      <w:numFmt w:val="chineseCounting"/>
      <w:suff w:val="nothing"/>
      <w:lvlText w:val="%1、"/>
      <w:lvlJc w:val="left"/>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173"/>
    <w:rsid w:val="0000182E"/>
    <w:rsid w:val="00016B8A"/>
    <w:rsid w:val="0002265A"/>
    <w:rsid w:val="00023A18"/>
    <w:rsid w:val="00037C7C"/>
    <w:rsid w:val="00091E7B"/>
    <w:rsid w:val="00097C57"/>
    <w:rsid w:val="000C4E5B"/>
    <w:rsid w:val="00137F24"/>
    <w:rsid w:val="00147822"/>
    <w:rsid w:val="00156463"/>
    <w:rsid w:val="00162898"/>
    <w:rsid w:val="001E625B"/>
    <w:rsid w:val="001F3B7F"/>
    <w:rsid w:val="00256647"/>
    <w:rsid w:val="002856A3"/>
    <w:rsid w:val="002A72E9"/>
    <w:rsid w:val="002B518F"/>
    <w:rsid w:val="002D7B1B"/>
    <w:rsid w:val="002F3CA9"/>
    <w:rsid w:val="00317658"/>
    <w:rsid w:val="00353B5A"/>
    <w:rsid w:val="00364B04"/>
    <w:rsid w:val="00367E5E"/>
    <w:rsid w:val="00391899"/>
    <w:rsid w:val="003A22B2"/>
    <w:rsid w:val="003A2959"/>
    <w:rsid w:val="003E5B7D"/>
    <w:rsid w:val="00416841"/>
    <w:rsid w:val="00424E42"/>
    <w:rsid w:val="004545BA"/>
    <w:rsid w:val="00475062"/>
    <w:rsid w:val="004A1C8A"/>
    <w:rsid w:val="004C087F"/>
    <w:rsid w:val="004C6401"/>
    <w:rsid w:val="004F0020"/>
    <w:rsid w:val="005007C0"/>
    <w:rsid w:val="005458E3"/>
    <w:rsid w:val="0054760C"/>
    <w:rsid w:val="005B59CE"/>
    <w:rsid w:val="005B6692"/>
    <w:rsid w:val="005C04E5"/>
    <w:rsid w:val="005C7F8E"/>
    <w:rsid w:val="00612110"/>
    <w:rsid w:val="006249C9"/>
    <w:rsid w:val="00640BD6"/>
    <w:rsid w:val="00652E2D"/>
    <w:rsid w:val="00677D35"/>
    <w:rsid w:val="0068142A"/>
    <w:rsid w:val="00681BB8"/>
    <w:rsid w:val="00691BFF"/>
    <w:rsid w:val="006E3E79"/>
    <w:rsid w:val="006F0344"/>
    <w:rsid w:val="006F2514"/>
    <w:rsid w:val="006F4FCF"/>
    <w:rsid w:val="00730928"/>
    <w:rsid w:val="00747E79"/>
    <w:rsid w:val="00750E28"/>
    <w:rsid w:val="00784741"/>
    <w:rsid w:val="007B611F"/>
    <w:rsid w:val="00813E17"/>
    <w:rsid w:val="008A7A55"/>
    <w:rsid w:val="008B59E3"/>
    <w:rsid w:val="008D07CD"/>
    <w:rsid w:val="008D432E"/>
    <w:rsid w:val="008E01BA"/>
    <w:rsid w:val="008E37C2"/>
    <w:rsid w:val="008F72DF"/>
    <w:rsid w:val="00914C85"/>
    <w:rsid w:val="00923420"/>
    <w:rsid w:val="00930F5C"/>
    <w:rsid w:val="00935CC2"/>
    <w:rsid w:val="009802E1"/>
    <w:rsid w:val="00986E24"/>
    <w:rsid w:val="009C74C1"/>
    <w:rsid w:val="009E40A6"/>
    <w:rsid w:val="00A14741"/>
    <w:rsid w:val="00A67F7B"/>
    <w:rsid w:val="00A85510"/>
    <w:rsid w:val="00AA0F38"/>
    <w:rsid w:val="00AC6BAA"/>
    <w:rsid w:val="00AC6D41"/>
    <w:rsid w:val="00AF2014"/>
    <w:rsid w:val="00AF5F12"/>
    <w:rsid w:val="00B23D9C"/>
    <w:rsid w:val="00B27CB1"/>
    <w:rsid w:val="00B5601C"/>
    <w:rsid w:val="00B57C40"/>
    <w:rsid w:val="00B65038"/>
    <w:rsid w:val="00B85601"/>
    <w:rsid w:val="00B97086"/>
    <w:rsid w:val="00BD1370"/>
    <w:rsid w:val="00BE5F8D"/>
    <w:rsid w:val="00BF0328"/>
    <w:rsid w:val="00C15BA2"/>
    <w:rsid w:val="00C16DB8"/>
    <w:rsid w:val="00C4533E"/>
    <w:rsid w:val="00CC6DBE"/>
    <w:rsid w:val="00CD367D"/>
    <w:rsid w:val="00CE50B5"/>
    <w:rsid w:val="00D01173"/>
    <w:rsid w:val="00D162BE"/>
    <w:rsid w:val="00D676A2"/>
    <w:rsid w:val="00D74B52"/>
    <w:rsid w:val="00DD3158"/>
    <w:rsid w:val="00DE58C1"/>
    <w:rsid w:val="00E259E3"/>
    <w:rsid w:val="00E263B5"/>
    <w:rsid w:val="00E4167D"/>
    <w:rsid w:val="00E5242F"/>
    <w:rsid w:val="00E66106"/>
    <w:rsid w:val="00E80F81"/>
    <w:rsid w:val="00E825CE"/>
    <w:rsid w:val="00EB17DB"/>
    <w:rsid w:val="00ED03C3"/>
    <w:rsid w:val="00EE636E"/>
    <w:rsid w:val="00EF3533"/>
    <w:rsid w:val="00EF369A"/>
    <w:rsid w:val="00F1536E"/>
    <w:rsid w:val="00F32A6D"/>
    <w:rsid w:val="00F43EB2"/>
    <w:rsid w:val="00F44DD2"/>
    <w:rsid w:val="00F83642"/>
    <w:rsid w:val="00FA7AFC"/>
    <w:rsid w:val="00FB67D9"/>
    <w:rsid w:val="00FC653A"/>
    <w:rsid w:val="00FD5786"/>
    <w:rsid w:val="00FE5081"/>
    <w:rsid w:val="00FE50CD"/>
    <w:rsid w:val="01936D21"/>
    <w:rsid w:val="02247552"/>
    <w:rsid w:val="047F41B3"/>
    <w:rsid w:val="04DA06E1"/>
    <w:rsid w:val="04FE5779"/>
    <w:rsid w:val="05AD3F7A"/>
    <w:rsid w:val="05EE5AB1"/>
    <w:rsid w:val="068524C9"/>
    <w:rsid w:val="07725290"/>
    <w:rsid w:val="07B1058F"/>
    <w:rsid w:val="07BF3AB4"/>
    <w:rsid w:val="0A753B2F"/>
    <w:rsid w:val="0C9564F8"/>
    <w:rsid w:val="0D7D3A32"/>
    <w:rsid w:val="0D813FE1"/>
    <w:rsid w:val="0E8169DB"/>
    <w:rsid w:val="0FFB5668"/>
    <w:rsid w:val="11D676C8"/>
    <w:rsid w:val="11E40FCF"/>
    <w:rsid w:val="14110A93"/>
    <w:rsid w:val="14D65198"/>
    <w:rsid w:val="15721771"/>
    <w:rsid w:val="17877B16"/>
    <w:rsid w:val="17E87AC9"/>
    <w:rsid w:val="185E09A0"/>
    <w:rsid w:val="18D61B0A"/>
    <w:rsid w:val="19C56415"/>
    <w:rsid w:val="1AB7576B"/>
    <w:rsid w:val="1D916038"/>
    <w:rsid w:val="1FC90328"/>
    <w:rsid w:val="1FCF3BFE"/>
    <w:rsid w:val="20D75147"/>
    <w:rsid w:val="227028E3"/>
    <w:rsid w:val="233A0EBB"/>
    <w:rsid w:val="23F35F3F"/>
    <w:rsid w:val="24811896"/>
    <w:rsid w:val="24DE2C81"/>
    <w:rsid w:val="2564781E"/>
    <w:rsid w:val="2679537E"/>
    <w:rsid w:val="26852CD3"/>
    <w:rsid w:val="26F47A79"/>
    <w:rsid w:val="27A74DE6"/>
    <w:rsid w:val="28464935"/>
    <w:rsid w:val="2960629E"/>
    <w:rsid w:val="29EB3E51"/>
    <w:rsid w:val="2B2B2BB9"/>
    <w:rsid w:val="2B2C0367"/>
    <w:rsid w:val="2B337A77"/>
    <w:rsid w:val="2B442FB1"/>
    <w:rsid w:val="2C314083"/>
    <w:rsid w:val="2EE84CEF"/>
    <w:rsid w:val="303D1ED6"/>
    <w:rsid w:val="34297634"/>
    <w:rsid w:val="353B5A86"/>
    <w:rsid w:val="36ED6798"/>
    <w:rsid w:val="37B20D5D"/>
    <w:rsid w:val="38B01AEB"/>
    <w:rsid w:val="38BF05FC"/>
    <w:rsid w:val="393216C5"/>
    <w:rsid w:val="39B802F9"/>
    <w:rsid w:val="39C8408D"/>
    <w:rsid w:val="3A6A6D29"/>
    <w:rsid w:val="3A931E18"/>
    <w:rsid w:val="3AC7301E"/>
    <w:rsid w:val="3B145C64"/>
    <w:rsid w:val="3BC73DC5"/>
    <w:rsid w:val="3BD551E3"/>
    <w:rsid w:val="3C3E24DE"/>
    <w:rsid w:val="3D5D56D0"/>
    <w:rsid w:val="3D781F6A"/>
    <w:rsid w:val="3D864B60"/>
    <w:rsid w:val="3D907EE6"/>
    <w:rsid w:val="3D9C2D5D"/>
    <w:rsid w:val="3F8F0EF1"/>
    <w:rsid w:val="409A42F0"/>
    <w:rsid w:val="410F7B4C"/>
    <w:rsid w:val="411B0919"/>
    <w:rsid w:val="41563658"/>
    <w:rsid w:val="42BC3D34"/>
    <w:rsid w:val="43314A96"/>
    <w:rsid w:val="44275925"/>
    <w:rsid w:val="44DE721E"/>
    <w:rsid w:val="44F96674"/>
    <w:rsid w:val="461E1356"/>
    <w:rsid w:val="47E67320"/>
    <w:rsid w:val="48784409"/>
    <w:rsid w:val="48A164E5"/>
    <w:rsid w:val="49DC3DDA"/>
    <w:rsid w:val="4C014C0B"/>
    <w:rsid w:val="4C2269E7"/>
    <w:rsid w:val="4C4B40E5"/>
    <w:rsid w:val="4C754E13"/>
    <w:rsid w:val="4E4B5346"/>
    <w:rsid w:val="4E4C2149"/>
    <w:rsid w:val="4FCA3F28"/>
    <w:rsid w:val="50DF265A"/>
    <w:rsid w:val="525B79BA"/>
    <w:rsid w:val="52C23CB5"/>
    <w:rsid w:val="53026A79"/>
    <w:rsid w:val="53A3150A"/>
    <w:rsid w:val="547A2414"/>
    <w:rsid w:val="553B05F3"/>
    <w:rsid w:val="560D3446"/>
    <w:rsid w:val="56296D39"/>
    <w:rsid w:val="56F96BC2"/>
    <w:rsid w:val="57826E6F"/>
    <w:rsid w:val="588C421E"/>
    <w:rsid w:val="58C2302E"/>
    <w:rsid w:val="590876B8"/>
    <w:rsid w:val="5A172913"/>
    <w:rsid w:val="5A35441D"/>
    <w:rsid w:val="5C0566A4"/>
    <w:rsid w:val="5C8D5C23"/>
    <w:rsid w:val="5EBA1C1C"/>
    <w:rsid w:val="5EBD0F47"/>
    <w:rsid w:val="5EC72F1B"/>
    <w:rsid w:val="623328F8"/>
    <w:rsid w:val="628E3C74"/>
    <w:rsid w:val="62A27EAA"/>
    <w:rsid w:val="63873AB4"/>
    <w:rsid w:val="659C3E72"/>
    <w:rsid w:val="65C9235A"/>
    <w:rsid w:val="660F2BE3"/>
    <w:rsid w:val="6713398A"/>
    <w:rsid w:val="67A31BE1"/>
    <w:rsid w:val="685A364D"/>
    <w:rsid w:val="68BB3BE8"/>
    <w:rsid w:val="697B104F"/>
    <w:rsid w:val="69E008E6"/>
    <w:rsid w:val="6A1C7220"/>
    <w:rsid w:val="6A325DC9"/>
    <w:rsid w:val="6AC10DF8"/>
    <w:rsid w:val="6AF53121"/>
    <w:rsid w:val="6C9767EB"/>
    <w:rsid w:val="6D7A78C6"/>
    <w:rsid w:val="6DB472E4"/>
    <w:rsid w:val="6FC03DB1"/>
    <w:rsid w:val="70F865E4"/>
    <w:rsid w:val="718E2665"/>
    <w:rsid w:val="732A3486"/>
    <w:rsid w:val="74057C29"/>
    <w:rsid w:val="74221DFF"/>
    <w:rsid w:val="75D43490"/>
    <w:rsid w:val="764410E7"/>
    <w:rsid w:val="766C4346"/>
    <w:rsid w:val="76781768"/>
    <w:rsid w:val="77B80D33"/>
    <w:rsid w:val="78A56300"/>
    <w:rsid w:val="7A0C1BE5"/>
    <w:rsid w:val="7AD870B3"/>
    <w:rsid w:val="7C5F34B6"/>
    <w:rsid w:val="7C6C7275"/>
    <w:rsid w:val="7DCB42F4"/>
    <w:rsid w:val="7EF61EB2"/>
    <w:rsid w:val="7F163A95"/>
    <w:rsid w:val="7F302C1D"/>
    <w:rsid w:val="7FBF5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link w:val="2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semiHidden/>
    <w:unhideWhenUsed/>
    <w:qFormat/>
    <w:uiPriority w:val="9"/>
    <w:pPr>
      <w:keepNext/>
      <w:keepLines/>
      <w:spacing w:before="260" w:after="260" w:line="416" w:lineRule="auto"/>
      <w:outlineLvl w:val="2"/>
    </w:pPr>
    <w:rPr>
      <w:b/>
      <w:bCs/>
      <w:sz w:val="32"/>
      <w:szCs w:val="32"/>
    </w:rPr>
  </w:style>
  <w:style w:type="paragraph" w:styleId="6">
    <w:name w:val="heading 5"/>
    <w:basedOn w:val="1"/>
    <w:next w:val="1"/>
    <w:link w:val="31"/>
    <w:unhideWhenUsed/>
    <w:qFormat/>
    <w:uiPriority w:val="9"/>
    <w:pPr>
      <w:keepNext/>
      <w:keepLines/>
      <w:widowControl/>
      <w:spacing w:before="40" w:line="259" w:lineRule="auto"/>
      <w:jc w:val="left"/>
      <w:outlineLvl w:val="4"/>
    </w:pPr>
    <w:rPr>
      <w:rFonts w:asciiTheme="majorHAnsi" w:hAnsiTheme="majorHAnsi" w:eastAsiaTheme="majorEastAsia" w:cstheme="majorBidi"/>
      <w:color w:val="2E75B6" w:themeColor="accent1" w:themeShade="BF"/>
      <w:kern w:val="0"/>
      <w:sz w:val="22"/>
    </w:rPr>
  </w:style>
  <w:style w:type="character" w:default="1" w:styleId="22">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rPr>
      <w:sz w:val="28"/>
    </w:rPr>
  </w:style>
  <w:style w:type="paragraph" w:styleId="3">
    <w:name w:val="Body Text 2"/>
    <w:basedOn w:val="1"/>
    <w:unhideWhenUsed/>
    <w:qFormat/>
    <w:uiPriority w:val="99"/>
    <w:pPr>
      <w:spacing w:after="120" w:line="480" w:lineRule="auto"/>
    </w:pPr>
  </w:style>
  <w:style w:type="paragraph" w:styleId="7">
    <w:name w:val="annotation text"/>
    <w:basedOn w:val="1"/>
    <w:link w:val="32"/>
    <w:qFormat/>
    <w:uiPriority w:val="0"/>
    <w:pPr>
      <w:jc w:val="left"/>
    </w:pPr>
    <w:rPr>
      <w:rFonts w:ascii="Times New Roman" w:hAnsi="Times New Roman" w:eastAsia="宋体" w:cs="Times New Roman"/>
      <w:szCs w:val="24"/>
    </w:rPr>
  </w:style>
  <w:style w:type="paragraph" w:styleId="8">
    <w:name w:val="index 6"/>
    <w:next w:val="1"/>
    <w:qFormat/>
    <w:uiPriority w:val="0"/>
    <w:pPr>
      <w:jc w:val="both"/>
    </w:pPr>
    <w:rPr>
      <w:rFonts w:ascii="Times New Roman" w:hAnsi="Times New Roman" w:eastAsia="宋体" w:cs="Times New Roman"/>
      <w:sz w:val="21"/>
      <w:szCs w:val="24"/>
      <w:lang w:val="en-US" w:eastAsia="zh-CN" w:bidi="ar-SA"/>
    </w:rPr>
  </w:style>
  <w:style w:type="paragraph" w:styleId="9">
    <w:name w:val="Body Text Indent"/>
    <w:basedOn w:val="1"/>
    <w:link w:val="33"/>
    <w:semiHidden/>
    <w:unhideWhenUsed/>
    <w:qFormat/>
    <w:uiPriority w:val="99"/>
    <w:pPr>
      <w:spacing w:after="120"/>
      <w:ind w:left="420" w:leftChars="200"/>
    </w:pPr>
  </w:style>
  <w:style w:type="paragraph" w:styleId="10">
    <w:name w:val="Plain Text"/>
    <w:basedOn w:val="1"/>
    <w:link w:val="34"/>
    <w:qFormat/>
    <w:uiPriority w:val="0"/>
    <w:rPr>
      <w:rFonts w:ascii="宋体" w:hAnsi="Courier New" w:eastAsia="宋体" w:cs="Courier New"/>
      <w:szCs w:val="21"/>
    </w:rPr>
  </w:style>
  <w:style w:type="paragraph" w:styleId="11">
    <w:name w:val="Body Text Indent 2"/>
    <w:basedOn w:val="1"/>
    <w:link w:val="35"/>
    <w:qFormat/>
    <w:uiPriority w:val="0"/>
    <w:pPr>
      <w:spacing w:after="120" w:line="480" w:lineRule="auto"/>
      <w:ind w:left="420" w:leftChars="200"/>
    </w:pPr>
  </w:style>
  <w:style w:type="paragraph" w:styleId="12">
    <w:name w:val="Balloon Text"/>
    <w:basedOn w:val="1"/>
    <w:link w:val="36"/>
    <w:semiHidden/>
    <w:unhideWhenUsed/>
    <w:qFormat/>
    <w:uiPriority w:val="99"/>
    <w:rPr>
      <w:sz w:val="18"/>
      <w:szCs w:val="18"/>
    </w:rPr>
  </w:style>
  <w:style w:type="paragraph" w:styleId="13">
    <w:name w:val="footer"/>
    <w:basedOn w:val="1"/>
    <w:link w:val="28"/>
    <w:unhideWhenUsed/>
    <w:qFormat/>
    <w:uiPriority w:val="99"/>
    <w:pPr>
      <w:tabs>
        <w:tab w:val="center" w:pos="4153"/>
        <w:tab w:val="right" w:pos="8306"/>
      </w:tabs>
      <w:snapToGrid w:val="0"/>
      <w:jc w:val="left"/>
    </w:pPr>
    <w:rPr>
      <w:sz w:val="18"/>
      <w:szCs w:val="18"/>
    </w:rPr>
  </w:style>
  <w:style w:type="paragraph" w:styleId="14">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rPr>
      <w:rFonts w:ascii="Times New Roman" w:hAnsi="Times New Roman" w:eastAsia="宋体" w:cs="Times New Roman"/>
      <w:szCs w:val="24"/>
    </w:rPr>
  </w:style>
  <w:style w:type="paragraph" w:styleId="16">
    <w:name w:val="Body Text Indent 3"/>
    <w:basedOn w:val="1"/>
    <w:link w:val="37"/>
    <w:qFormat/>
    <w:uiPriority w:val="99"/>
    <w:pPr>
      <w:widowControl/>
      <w:spacing w:after="120" w:line="259" w:lineRule="auto"/>
      <w:ind w:left="420" w:leftChars="200"/>
      <w:jc w:val="left"/>
    </w:pPr>
    <w:rPr>
      <w:kern w:val="0"/>
      <w:sz w:val="16"/>
      <w:szCs w:val="16"/>
    </w:rPr>
  </w:style>
  <w:style w:type="paragraph" w:styleId="17">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18">
    <w:name w:val="Title"/>
    <w:basedOn w:val="1"/>
    <w:next w:val="1"/>
    <w:link w:val="38"/>
    <w:qFormat/>
    <w:uiPriority w:val="0"/>
    <w:pPr>
      <w:spacing w:before="240" w:after="60"/>
      <w:jc w:val="center"/>
      <w:outlineLvl w:val="0"/>
    </w:pPr>
    <w:rPr>
      <w:rFonts w:ascii="Cambria" w:hAnsi="Cambria" w:eastAsia="宋体" w:cs="Times New Roman"/>
      <w:b/>
      <w:bCs/>
      <w:sz w:val="32"/>
      <w:szCs w:val="32"/>
    </w:rPr>
  </w:style>
  <w:style w:type="paragraph" w:styleId="19">
    <w:name w:val="Body Text First Indent"/>
    <w:basedOn w:val="2"/>
    <w:unhideWhenUsed/>
    <w:qFormat/>
    <w:uiPriority w:val="99"/>
    <w:pPr>
      <w:spacing w:after="120"/>
      <w:ind w:firstLine="420"/>
    </w:pPr>
    <w:rPr>
      <w:sz w:val="21"/>
    </w:rPr>
  </w:style>
  <w:style w:type="table" w:styleId="21">
    <w:name w:val="Table Grid"/>
    <w:basedOn w:val="20"/>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3">
    <w:name w:val="Strong"/>
    <w:basedOn w:val="22"/>
    <w:qFormat/>
    <w:uiPriority w:val="22"/>
    <w:rPr>
      <w:rFonts w:eastAsia="宋体"/>
      <w:b/>
      <w:bCs/>
      <w:kern w:val="2"/>
      <w:sz w:val="24"/>
      <w:szCs w:val="24"/>
      <w:lang w:val="en-US" w:eastAsia="zh-CN" w:bidi="ar-SA"/>
    </w:rPr>
  </w:style>
  <w:style w:type="character" w:styleId="24">
    <w:name w:val="page number"/>
    <w:basedOn w:val="22"/>
    <w:qFormat/>
    <w:uiPriority w:val="0"/>
  </w:style>
  <w:style w:type="character" w:styleId="25">
    <w:name w:val="annotation reference"/>
    <w:basedOn w:val="22"/>
    <w:qFormat/>
    <w:uiPriority w:val="0"/>
    <w:rPr>
      <w:sz w:val="21"/>
      <w:szCs w:val="21"/>
    </w:rPr>
  </w:style>
  <w:style w:type="paragraph" w:customStyle="1" w:styleId="2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7">
    <w:name w:val="页眉 字符"/>
    <w:basedOn w:val="22"/>
    <w:link w:val="14"/>
    <w:qFormat/>
    <w:uiPriority w:val="99"/>
    <w:rPr>
      <w:sz w:val="18"/>
      <w:szCs w:val="18"/>
    </w:rPr>
  </w:style>
  <w:style w:type="character" w:customStyle="1" w:styleId="28">
    <w:name w:val="页脚 字符"/>
    <w:basedOn w:val="22"/>
    <w:link w:val="13"/>
    <w:qFormat/>
    <w:uiPriority w:val="99"/>
    <w:rPr>
      <w:sz w:val="18"/>
      <w:szCs w:val="18"/>
    </w:rPr>
  </w:style>
  <w:style w:type="character" w:customStyle="1" w:styleId="29">
    <w:name w:val="标题 2 字符"/>
    <w:basedOn w:val="22"/>
    <w:link w:val="4"/>
    <w:semiHidden/>
    <w:qFormat/>
    <w:uiPriority w:val="9"/>
    <w:rPr>
      <w:rFonts w:asciiTheme="majorHAnsi" w:hAnsiTheme="majorHAnsi" w:eastAsiaTheme="majorEastAsia" w:cstheme="majorBidi"/>
      <w:b/>
      <w:bCs/>
      <w:sz w:val="32"/>
      <w:szCs w:val="32"/>
    </w:rPr>
  </w:style>
  <w:style w:type="character" w:customStyle="1" w:styleId="30">
    <w:name w:val="标题 3 字符"/>
    <w:basedOn w:val="22"/>
    <w:link w:val="5"/>
    <w:semiHidden/>
    <w:qFormat/>
    <w:uiPriority w:val="9"/>
    <w:rPr>
      <w:b/>
      <w:bCs/>
      <w:sz w:val="32"/>
      <w:szCs w:val="32"/>
    </w:rPr>
  </w:style>
  <w:style w:type="character" w:customStyle="1" w:styleId="31">
    <w:name w:val="标题 5 字符"/>
    <w:basedOn w:val="22"/>
    <w:link w:val="6"/>
    <w:qFormat/>
    <w:uiPriority w:val="9"/>
    <w:rPr>
      <w:rFonts w:asciiTheme="majorHAnsi" w:hAnsiTheme="majorHAnsi" w:eastAsiaTheme="majorEastAsia" w:cstheme="majorBidi"/>
      <w:color w:val="2E75B6" w:themeColor="accent1" w:themeShade="BF"/>
      <w:kern w:val="0"/>
      <w:sz w:val="22"/>
    </w:rPr>
  </w:style>
  <w:style w:type="character" w:customStyle="1" w:styleId="32">
    <w:name w:val="批注文字 字符"/>
    <w:basedOn w:val="22"/>
    <w:link w:val="7"/>
    <w:qFormat/>
    <w:uiPriority w:val="0"/>
    <w:rPr>
      <w:rFonts w:ascii="Times New Roman" w:hAnsi="Times New Roman" w:eastAsia="宋体" w:cs="Times New Roman"/>
      <w:szCs w:val="24"/>
    </w:rPr>
  </w:style>
  <w:style w:type="character" w:customStyle="1" w:styleId="33">
    <w:name w:val="正文文本缩进 字符"/>
    <w:basedOn w:val="22"/>
    <w:link w:val="9"/>
    <w:semiHidden/>
    <w:qFormat/>
    <w:uiPriority w:val="99"/>
  </w:style>
  <w:style w:type="character" w:customStyle="1" w:styleId="34">
    <w:name w:val="纯文本 字符"/>
    <w:basedOn w:val="22"/>
    <w:link w:val="10"/>
    <w:qFormat/>
    <w:uiPriority w:val="0"/>
    <w:rPr>
      <w:rFonts w:ascii="宋体" w:hAnsi="Courier New" w:eastAsia="宋体" w:cs="Courier New"/>
      <w:szCs w:val="21"/>
    </w:rPr>
  </w:style>
  <w:style w:type="character" w:customStyle="1" w:styleId="35">
    <w:name w:val="正文文本缩进 2 字符"/>
    <w:basedOn w:val="22"/>
    <w:link w:val="11"/>
    <w:qFormat/>
    <w:uiPriority w:val="0"/>
  </w:style>
  <w:style w:type="character" w:customStyle="1" w:styleId="36">
    <w:name w:val="批注框文本 字符"/>
    <w:basedOn w:val="22"/>
    <w:link w:val="12"/>
    <w:semiHidden/>
    <w:qFormat/>
    <w:uiPriority w:val="99"/>
    <w:rPr>
      <w:sz w:val="18"/>
      <w:szCs w:val="18"/>
    </w:rPr>
  </w:style>
  <w:style w:type="character" w:customStyle="1" w:styleId="37">
    <w:name w:val="正文文本缩进 3 字符"/>
    <w:basedOn w:val="22"/>
    <w:link w:val="16"/>
    <w:qFormat/>
    <w:uiPriority w:val="99"/>
    <w:rPr>
      <w:kern w:val="0"/>
      <w:sz w:val="16"/>
      <w:szCs w:val="16"/>
    </w:rPr>
  </w:style>
  <w:style w:type="character" w:customStyle="1" w:styleId="38">
    <w:name w:val="标题 字符"/>
    <w:basedOn w:val="22"/>
    <w:link w:val="18"/>
    <w:qFormat/>
    <w:uiPriority w:val="0"/>
    <w:rPr>
      <w:rFonts w:ascii="Cambria" w:hAnsi="Cambria" w:eastAsia="宋体" w:cs="Times New Roman"/>
      <w:b/>
      <w:bCs/>
      <w:sz w:val="32"/>
      <w:szCs w:val="32"/>
    </w:rPr>
  </w:style>
  <w:style w:type="paragraph" w:customStyle="1" w:styleId="39">
    <w:name w:val="列出段落1"/>
    <w:basedOn w:val="1"/>
    <w:qFormat/>
    <w:uiPriority w:val="34"/>
    <w:pPr>
      <w:ind w:firstLine="420" w:firstLineChars="200"/>
    </w:pPr>
    <w:rPr>
      <w:rFonts w:ascii="Calibri" w:hAnsi="Calibri" w:eastAsia="宋体" w:cs="Times New Roman"/>
    </w:rPr>
  </w:style>
  <w:style w:type="character" w:customStyle="1" w:styleId="40">
    <w:name w:val="标题 5 Char"/>
    <w:basedOn w:val="22"/>
    <w:semiHidden/>
    <w:qFormat/>
    <w:uiPriority w:val="9"/>
    <w:rPr>
      <w:b/>
      <w:bCs/>
      <w:sz w:val="28"/>
      <w:szCs w:val="28"/>
    </w:rPr>
  </w:style>
  <w:style w:type="character" w:customStyle="1" w:styleId="41">
    <w:name w:val="正文文本缩进 3 Char"/>
    <w:basedOn w:val="22"/>
    <w:semiHidden/>
    <w:qFormat/>
    <w:uiPriority w:val="99"/>
    <w:rPr>
      <w:sz w:val="16"/>
      <w:szCs w:val="16"/>
    </w:rPr>
  </w:style>
  <w:style w:type="paragraph" w:styleId="42">
    <w:name w:val="List Paragraph"/>
    <w:basedOn w:val="1"/>
    <w:qFormat/>
    <w:uiPriority w:val="99"/>
    <w:pPr>
      <w:ind w:firstLine="420" w:firstLineChars="200"/>
    </w:pPr>
  </w:style>
  <w:style w:type="paragraph" w:customStyle="1" w:styleId="43">
    <w:name w:val="文一"/>
    <w:basedOn w:val="1"/>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kern w:val="0"/>
      <w:sz w:val="24"/>
      <w:szCs w:val="24"/>
    </w:rPr>
  </w:style>
  <w:style w:type="paragraph" w:customStyle="1" w:styleId="4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45">
    <w:name w:val="apple-converted-space"/>
    <w:basedOn w:val="22"/>
    <w:qFormat/>
    <w:uiPriority w:val="0"/>
  </w:style>
  <w:style w:type="paragraph" w:styleId="4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7">
    <w:name w:val="font21"/>
    <w:basedOn w:val="22"/>
    <w:qFormat/>
    <w:uiPriority w:val="0"/>
    <w:rPr>
      <w:rFonts w:hint="eastAsia" w:ascii="宋体" w:hAnsi="宋体" w:eastAsia="宋体" w:cs="宋体"/>
      <w:color w:val="000000"/>
      <w:sz w:val="21"/>
      <w:szCs w:val="21"/>
      <w:u w:val="none"/>
    </w:rPr>
  </w:style>
  <w:style w:type="character" w:customStyle="1" w:styleId="48">
    <w:name w:val="font31"/>
    <w:basedOn w:val="22"/>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10E2A3-D073-496A-A3D0-6CC2667CBCA0}">
  <ds:schemaRefs/>
</ds:datastoreItem>
</file>

<file path=docProps/app.xml><?xml version="1.0" encoding="utf-8"?>
<Properties xmlns="http://schemas.openxmlformats.org/officeDocument/2006/extended-properties" xmlns:vt="http://schemas.openxmlformats.org/officeDocument/2006/docPropsVTypes">
  <Template>Normal</Template>
  <Pages>52</Pages>
  <Words>3885</Words>
  <Characters>22151</Characters>
  <Lines>184</Lines>
  <Paragraphs>51</Paragraphs>
  <TotalTime>4</TotalTime>
  <ScaleCrop>false</ScaleCrop>
  <LinksUpToDate>false</LinksUpToDate>
  <CharactersWithSpaces>25985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2021-11-09T01:12:00Z</dcterms:created>
  <dc:creator>vn1470@vip365.tech</dc:creator>
  <cp:lastModifiedBy>林煜韩</cp:lastModifiedBy>
  <cp:lastPrinted>2021-11-09T01:16:00Z</cp:lastPrinted>
  <dcterms:modified xsi:type="dcterms:W3CDTF">2021-11-12T06:34:12Z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