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32"/>
          <w:szCs w:val="32"/>
          <w:lang w:val="en-US" w:eastAsia="zh-CN"/>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XJ-20211022-1</w:t>
      </w:r>
    </w:p>
    <w:p>
      <w:pPr>
        <w:spacing w:line="500" w:lineRule="exact"/>
        <w:ind w:left="1600" w:hanging="1600" w:hangingChars="50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广州市净水有限公司石井净水分公司2021年二期内外</w:t>
      </w:r>
    </w:p>
    <w:p>
      <w:pPr>
        <w:spacing w:line="500" w:lineRule="exact"/>
        <w:ind w:left="1596" w:leftChars="760" w:firstLine="0" w:firstLineChars="0"/>
        <w:jc w:val="left"/>
        <w:rPr>
          <w:rFonts w:hint="default" w:ascii="仿宋" w:hAnsi="仿宋" w:eastAsia="仿宋" w:cs="仿宋_GB2312"/>
          <w:b/>
          <w:bCs/>
          <w:sz w:val="28"/>
          <w:szCs w:val="28"/>
          <w:lang w:val="en-US" w:eastAsia="zh-CN"/>
        </w:rPr>
      </w:pPr>
      <w:r>
        <w:rPr>
          <w:rFonts w:hint="eastAsia" w:ascii="仿宋" w:hAnsi="仿宋" w:eastAsia="仿宋" w:cs="仿宋_GB2312"/>
          <w:b/>
          <w:bCs/>
          <w:sz w:val="32"/>
          <w:szCs w:val="32"/>
          <w:lang w:val="en-US" w:eastAsia="zh-CN"/>
        </w:rPr>
        <w:t>回流泵资产购置项目（第二次）</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10</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4"/>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38" w:leftChars="266" w:hanging="980" w:hangingChars="350"/>
        <w:jc w:val="left"/>
        <w:rPr>
          <w:rFonts w:hint="eastAsia" w:ascii="仿宋" w:hAnsi="仿宋" w:eastAsia="仿宋" w:cs="仿宋_GB2312"/>
          <w:b w:val="0"/>
          <w:bCs w:val="0"/>
          <w:sz w:val="28"/>
          <w:szCs w:val="28"/>
          <w:u w:val="single"/>
          <w:lang w:val="en-US" w:eastAsia="zh-CN"/>
        </w:rPr>
      </w:pPr>
      <w:r>
        <w:rPr>
          <w:rFonts w:hint="eastAsia" w:ascii="仿宋" w:hAnsi="仿宋" w:eastAsia="仿宋" w:cs="仿宋_GB2312"/>
          <w:sz w:val="28"/>
          <w:szCs w:val="28"/>
        </w:rPr>
        <w:t>现我公司对</w:t>
      </w:r>
      <w:r>
        <w:rPr>
          <w:rFonts w:hint="eastAsia" w:ascii="仿宋" w:hAnsi="仿宋" w:eastAsia="仿宋" w:cs="仿宋_GB2312"/>
          <w:b w:val="0"/>
          <w:bCs w:val="0"/>
          <w:sz w:val="28"/>
          <w:szCs w:val="28"/>
          <w:u w:val="single"/>
          <w:lang w:val="en-US" w:eastAsia="zh-CN"/>
        </w:rPr>
        <w:t>石井净水分公司2021年二期内外回流泵资产购置项目（第</w:t>
      </w:r>
    </w:p>
    <w:p>
      <w:pPr>
        <w:spacing w:line="500" w:lineRule="exact"/>
        <w:jc w:val="left"/>
        <w:rPr>
          <w:rFonts w:ascii="仿宋" w:hAnsi="仿宋" w:eastAsia="仿宋" w:cs="仿宋_GB2312"/>
          <w:sz w:val="28"/>
          <w:szCs w:val="28"/>
          <w:u w:val="single"/>
        </w:rPr>
      </w:pPr>
      <w:r>
        <w:rPr>
          <w:rFonts w:hint="eastAsia" w:ascii="仿宋" w:hAnsi="仿宋" w:eastAsia="仿宋" w:cs="仿宋_GB2312"/>
          <w:b w:val="0"/>
          <w:bCs w:val="0"/>
          <w:sz w:val="28"/>
          <w:szCs w:val="28"/>
          <w:u w:val="single"/>
          <w:lang w:val="en-US" w:eastAsia="zh-CN"/>
        </w:rPr>
        <w:t>二次）</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w:t>
      </w:r>
      <w:r>
        <w:rPr>
          <w:rFonts w:hint="eastAsia" w:ascii="仿宋" w:hAnsi="仿宋" w:eastAsia="仿宋" w:cs="仿宋_GB2312"/>
          <w:sz w:val="28"/>
          <w:szCs w:val="28"/>
          <w:lang w:val="en-US" w:eastAsia="zh-CN"/>
        </w:rPr>
        <w:t>资</w:t>
      </w:r>
      <w:r>
        <w:rPr>
          <w:rFonts w:hint="eastAsia" w:ascii="仿宋" w:hAnsi="仿宋" w:eastAsia="仿宋" w:cs="仿宋_GB2312"/>
          <w:sz w:val="28"/>
          <w:szCs w:val="28"/>
          <w:lang w:val="zh-CN"/>
        </w:rPr>
        <w:t>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XJ-20211022-1</w:t>
      </w:r>
    </w:p>
    <w:p>
      <w:pPr>
        <w:autoSpaceDE w:val="0"/>
        <w:autoSpaceDN w:val="0"/>
        <w:ind w:firstLine="560" w:firstLineChars="2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石井净水分公司2021年二期内外回流泵资产购置项目（第二次）</w:t>
      </w:r>
    </w:p>
    <w:p>
      <w:pPr>
        <w:autoSpaceDE w:val="0"/>
        <w:autoSpaceDN w:val="0"/>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lang w:val="zh-CN"/>
        </w:rPr>
        <w:t>四、最高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eastAsia="仿宋" w:cs="仿宋"/>
          <w:sz w:val="28"/>
          <w:szCs w:val="28"/>
          <w:u w:val="single"/>
          <w:lang w:val="en-US" w:eastAsia="zh-CN"/>
        </w:rPr>
        <w:t>15.075</w:t>
      </w:r>
      <w:r>
        <w:rPr>
          <w:rFonts w:hint="eastAsia" w:ascii="仿宋" w:hAnsi="仿宋" w:eastAsia="仿宋" w:cs="仿宋"/>
          <w:sz w:val="28"/>
          <w:szCs w:val="28"/>
          <w:u w:val="single"/>
        </w:rPr>
        <w:t>万元</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2"/>
        <w:ind w:firstLine="42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石井净分公司二期内外回流泵冷备泵各一台，详见第二部分项目内容。</w:t>
      </w:r>
    </w:p>
    <w:p>
      <w:pPr>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1.报价单位须是在中华人民共和国境内注册的独立法人或其他组织，具有独立法人资格，持有工商行政管理部门核发的营业执照，且能开具增值税发票。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2.报价单位须出具承诺函，承诺中选后提供报价设备为全新产品，且符合使用要求（加盖单位公章），产品到货时提供产品合格证明。</w:t>
      </w:r>
    </w:p>
    <w:p>
      <w:pPr>
        <w:autoSpaceDE w:val="0"/>
        <w:autoSpaceDN w:val="0"/>
        <w:ind w:firstLine="560" w:firstLineChars="200"/>
        <w:rPr>
          <w:rFonts w:hint="default"/>
          <w:lang w:val="en-US"/>
        </w:rPr>
      </w:pP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auto"/>
          <w:sz w:val="28"/>
          <w:szCs w:val="28"/>
          <w:u w:val="single"/>
          <w:lang w:val="en-US" w:eastAsia="zh-CN"/>
        </w:rPr>
        <w:t>3.业绩要求：2018年1月1日至今，至</w:t>
      </w:r>
      <w:r>
        <w:rPr>
          <w:rFonts w:hint="eastAsia" w:ascii="仿宋" w:hAnsi="仿宋" w:eastAsia="仿宋" w:cs="仿宋_GB2312"/>
          <w:color w:val="000000" w:themeColor="text1"/>
          <w:sz w:val="28"/>
          <w:szCs w:val="28"/>
          <w:u w:val="single"/>
          <w14:textFill>
            <w14:solidFill>
              <w14:schemeClr w14:val="tx1"/>
            </w14:solidFill>
          </w14:textFill>
        </w:rPr>
        <w:t>少提供一项</w:t>
      </w:r>
      <w:r>
        <w:rPr>
          <w:rFonts w:hint="eastAsia" w:ascii="仿宋" w:hAnsi="仿宋" w:eastAsia="仿宋" w:cs="仿宋_GB2312"/>
          <w:color w:val="000000" w:themeColor="text1"/>
          <w:sz w:val="28"/>
          <w:szCs w:val="28"/>
          <w:u w:val="single"/>
          <w:lang w:val="en-US" w:eastAsia="zh-CN"/>
          <w14:textFill>
            <w14:solidFill>
              <w14:schemeClr w14:val="tx1"/>
            </w14:solidFill>
          </w14:textFill>
        </w:rPr>
        <w:t>潜水回流泵或潜水轴流泵</w:t>
      </w:r>
      <w:r>
        <w:rPr>
          <w:rFonts w:hint="eastAsia" w:ascii="仿宋" w:hAnsi="仿宋" w:eastAsia="仿宋" w:cs="仿宋_GB2312"/>
          <w:color w:val="000000" w:themeColor="text1"/>
          <w:sz w:val="28"/>
          <w:szCs w:val="28"/>
          <w:u w:val="single"/>
          <w14:textFill>
            <w14:solidFill>
              <w14:schemeClr w14:val="tx1"/>
            </w14:solidFill>
          </w14:textFill>
        </w:rPr>
        <w:t>的销售</w:t>
      </w:r>
      <w:r>
        <w:rPr>
          <w:rFonts w:hint="eastAsia" w:ascii="仿宋" w:hAnsi="仿宋" w:eastAsia="仿宋" w:cs="仿宋_GB2312"/>
          <w:color w:val="000000" w:themeColor="text1"/>
          <w:sz w:val="28"/>
          <w:szCs w:val="28"/>
          <w:u w:val="single"/>
          <w:lang w:val="en-US" w:eastAsia="zh-CN"/>
          <w14:textFill>
            <w14:solidFill>
              <w14:schemeClr w14:val="tx1"/>
            </w14:solidFill>
          </w14:textFill>
        </w:rPr>
        <w:t>和</w:t>
      </w:r>
      <w:r>
        <w:rPr>
          <w:rFonts w:hint="eastAsia" w:ascii="仿宋" w:hAnsi="仿宋" w:eastAsia="仿宋" w:cs="仿宋_GB2312"/>
          <w:color w:val="000000" w:themeColor="text1"/>
          <w:sz w:val="28"/>
          <w:szCs w:val="28"/>
          <w:u w:val="single"/>
          <w14:textFill>
            <w14:solidFill>
              <w14:schemeClr w14:val="tx1"/>
            </w14:solidFill>
          </w14:textFill>
        </w:rPr>
        <w:t>安装</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维修</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numPr>
          <w:ilvl w:val="0"/>
          <w:numId w:val="1"/>
        </w:num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现场踏勘(答疑会)时间、地点：</w:t>
      </w:r>
    </w:p>
    <w:p>
      <w:pPr>
        <w:pStyle w:val="2"/>
        <w:numPr>
          <w:ilvl w:val="-1"/>
          <w:numId w:val="0"/>
        </w:numPr>
        <w:rPr>
          <w:rFonts w:hint="default"/>
          <w:lang w:val="en-US" w:eastAsia="zh-CN"/>
        </w:rPr>
      </w:pPr>
      <w:r>
        <w:rPr>
          <w:rFonts w:hint="eastAsia" w:ascii="仿宋" w:hAnsi="仿宋" w:eastAsia="仿宋" w:cs="仿宋_GB2312"/>
          <w:sz w:val="28"/>
          <w:szCs w:val="28"/>
          <w:lang w:val="en-US" w:eastAsia="zh-CN"/>
        </w:rPr>
        <w:t xml:space="preserve">    为保证拟采购的货物能满足安装要求，以下所有潜水泵在提交响应文件前需要进行现场踏勘，未进行现场踏勘而报价的，一律视为无效报价，提交响应文件时需附上现场踏勘委派书（需求单位及报价单位均需盖章）。第一次询价已进行现场踏勘的报价单位无需再次踏勘现场，递交响应文件时提供第一次询价时现场踏勘表即可。</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r>
        <w:rPr>
          <w:rFonts w:hint="eastAsia" w:ascii="仿宋" w:hAnsi="仿宋" w:eastAsia="仿宋" w:cs="仿宋_GB2312"/>
          <w:sz w:val="28"/>
          <w:szCs w:val="28"/>
          <w:lang w:val="en-US" w:eastAsia="zh-CN"/>
        </w:rPr>
        <w:t>2021年10月26日10时00分。</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广州市白云区石槎路695号广州市净水有限公司石井净水分公司。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28</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w:t>
      </w:r>
      <w:r>
        <w:rPr>
          <w:rFonts w:hint="eastAsia" w:ascii="仿宋_GB2312" w:hAnsi="仿宋_GB2312" w:eastAsia="仿宋_GB2312" w:cs="仿宋_GB2312"/>
          <w:color w:val="000000"/>
          <w:sz w:val="28"/>
          <w:szCs w:val="28"/>
          <w:lang w:val="zh-CN"/>
        </w:rPr>
        <w:t>基于近期疫情防控形势，目前我公司只接受快递形式递交响应文件，请于递交截止时间前送达</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2021年10月28日10时00分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autoSpaceDE w:val="0"/>
        <w:autoSpaceDN w:val="0"/>
        <w:ind w:firstLine="560" w:firstLineChars="200"/>
        <w:jc w:val="center"/>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2021年10月22日                                                                                         </w:t>
      </w:r>
    </w:p>
    <w:p>
      <w:pPr>
        <w:rPr>
          <w:rFonts w:hint="eastAsia" w:ascii="宋体" w:hAnsi="宋体" w:cs="仿宋_GB2312"/>
          <w:sz w:val="24"/>
        </w:rPr>
      </w:pPr>
    </w:p>
    <w:p>
      <w:pPr>
        <w:rPr>
          <w:rFonts w:ascii="仿宋_GB2312" w:hAnsi="仿宋_GB2312" w:eastAsia="仿宋_GB2312" w:cs="仿宋_GB2312"/>
          <w:sz w:val="28"/>
          <w:szCs w:val="28"/>
        </w:rPr>
      </w:pPr>
      <w:r>
        <w:rPr>
          <w:rFonts w:hint="eastAsia" w:ascii="宋体" w:hAnsi="宋体" w:cs="仿宋_GB2312"/>
          <w:sz w:val="24"/>
        </w:rPr>
        <w:t>附件</w:t>
      </w:r>
    </w:p>
    <w:p>
      <w:pPr>
        <w:spacing w:line="480" w:lineRule="auto"/>
        <w:jc w:val="center"/>
        <w:rPr>
          <w:rFonts w:ascii="宋体" w:hAnsi="宋体" w:cs="仿宋_GB2312"/>
          <w:b/>
          <w:sz w:val="30"/>
          <w:szCs w:val="30"/>
        </w:rPr>
      </w:pPr>
      <w:r>
        <w:rPr>
          <w:rFonts w:hint="eastAsia" w:ascii="宋体" w:hAnsi="宋体" w:cs="仿宋_GB2312"/>
          <w:b/>
          <w:sz w:val="30"/>
          <w:szCs w:val="30"/>
        </w:rPr>
        <w:t>现场踏勘委派书</w:t>
      </w:r>
    </w:p>
    <w:p>
      <w:pPr>
        <w:spacing w:line="360" w:lineRule="auto"/>
        <w:rPr>
          <w:rFonts w:ascii="宋体" w:hAnsi="宋体"/>
          <w:szCs w:val="21"/>
        </w:rPr>
      </w:pPr>
    </w:p>
    <w:p>
      <w:pPr>
        <w:spacing w:line="360" w:lineRule="auto"/>
        <w:rPr>
          <w:rFonts w:ascii="宋体" w:hAnsi="宋体"/>
          <w:sz w:val="28"/>
          <w:szCs w:val="28"/>
        </w:rPr>
      </w:pPr>
      <w:r>
        <w:rPr>
          <w:rFonts w:hint="eastAsia" w:ascii="宋体" w:hAnsi="宋体"/>
          <w:sz w:val="28"/>
          <w:szCs w:val="28"/>
        </w:rPr>
        <w:t>致：广州市净水有限公司</w:t>
      </w:r>
      <w:r>
        <w:rPr>
          <w:rFonts w:hint="eastAsia" w:ascii="宋体" w:hAnsi="宋体"/>
          <w:sz w:val="28"/>
          <w:szCs w:val="28"/>
          <w:lang w:val="en-US" w:eastAsia="zh-CN"/>
        </w:rPr>
        <w:t>石井净水</w:t>
      </w:r>
      <w:r>
        <w:rPr>
          <w:rFonts w:hint="eastAsia" w:ascii="宋体" w:hAnsi="宋体"/>
          <w:sz w:val="28"/>
          <w:szCs w:val="28"/>
        </w:rPr>
        <w:t>分公司</w:t>
      </w:r>
    </w:p>
    <w:p>
      <w:pPr>
        <w:spacing w:line="360" w:lineRule="auto"/>
        <w:rPr>
          <w:rFonts w:ascii="宋体" w:hAnsi="宋体"/>
          <w:b/>
          <w:sz w:val="28"/>
          <w:szCs w:val="28"/>
        </w:rPr>
      </w:pPr>
    </w:p>
    <w:p>
      <w:pPr>
        <w:spacing w:line="360" w:lineRule="auto"/>
        <w:ind w:firstLine="560" w:firstLineChars="200"/>
        <w:rPr>
          <w:rFonts w:hint="eastAsia" w:ascii="宋体" w:hAnsi="宋体" w:cs="Courier New"/>
          <w:sz w:val="28"/>
          <w:szCs w:val="28"/>
        </w:rPr>
      </w:pPr>
      <w:r>
        <w:rPr>
          <w:rFonts w:hint="eastAsia" w:ascii="宋体" w:hAnsi="宋体" w:cs="Courier New"/>
          <w:sz w:val="28"/>
          <w:szCs w:val="28"/>
        </w:rPr>
        <w:t>我公司（单位）</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（报价单位名称）     </w:t>
      </w:r>
      <w:r>
        <w:rPr>
          <w:rFonts w:hint="eastAsia" w:ascii="宋体" w:hAnsi="宋体" w:cs="Courier New"/>
          <w:sz w:val="28"/>
          <w:szCs w:val="28"/>
        </w:rPr>
        <w:t>现委派</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（姓名、职务、身份证号）    </w:t>
      </w:r>
      <w:r>
        <w:rPr>
          <w:rFonts w:hint="eastAsia" w:ascii="宋体" w:hAnsi="宋体" w:cs="Courier New"/>
          <w:sz w:val="28"/>
          <w:szCs w:val="28"/>
        </w:rPr>
        <w:t>处理本项目</w:t>
      </w:r>
      <w:r>
        <w:rPr>
          <w:rFonts w:hint="eastAsia" w:ascii="宋体" w:hAnsi="宋体" w:cs="Courier New"/>
          <w:sz w:val="28"/>
          <w:szCs w:val="28"/>
          <w:lang w:val="en-US" w:eastAsia="zh-CN"/>
        </w:rPr>
        <w:t>广州市净水有限公司</w:t>
      </w:r>
      <w:r>
        <w:rPr>
          <w:rFonts w:hint="eastAsia" w:ascii="宋体" w:hAnsi="宋体" w:cs="Courier New"/>
          <w:b w:val="0"/>
          <w:bCs w:val="0"/>
          <w:sz w:val="28"/>
          <w:szCs w:val="28"/>
          <w:u w:val="none"/>
          <w:lang w:val="en-US" w:eastAsia="zh-CN"/>
        </w:rPr>
        <w:t>石井净水分公司2021年二期内外回流泵资产购置项目（第二次）</w:t>
      </w:r>
      <w:r>
        <w:rPr>
          <w:rFonts w:hint="eastAsia" w:ascii="宋体" w:hAnsi="宋体" w:cs="Courier New"/>
          <w:sz w:val="28"/>
          <w:szCs w:val="28"/>
        </w:rPr>
        <w:t>，项目编号：</w:t>
      </w:r>
      <w:r>
        <w:rPr>
          <w:rFonts w:hint="eastAsia" w:ascii="宋体" w:hAnsi="宋体" w:cs="Courier New"/>
          <w:sz w:val="28"/>
          <w:szCs w:val="28"/>
          <w:u w:val="none"/>
        </w:rPr>
        <w:t xml:space="preserve">           </w:t>
      </w:r>
      <w:r>
        <w:rPr>
          <w:rFonts w:hint="eastAsia" w:ascii="宋体" w:hAnsi="宋体" w:cs="Courier New"/>
          <w:sz w:val="28"/>
          <w:szCs w:val="28"/>
        </w:rPr>
        <w:t>的现场踏勘事宜。</w:t>
      </w:r>
    </w:p>
    <w:p>
      <w:pPr>
        <w:spacing w:line="360" w:lineRule="auto"/>
        <w:rPr>
          <w:rFonts w:hint="eastAsia" w:ascii="宋体" w:hAnsi="宋体" w:eastAsia="宋体"/>
          <w:sz w:val="28"/>
          <w:szCs w:val="28"/>
          <w:lang w:eastAsia="zh-CN"/>
        </w:rPr>
      </w:pPr>
      <w:r>
        <w:rPr>
          <w:rFonts w:hint="eastAsia" w:ascii="宋体" w:hAnsi="宋体"/>
          <w:sz w:val="28"/>
          <w:szCs w:val="28"/>
        </w:rPr>
        <w:t>注：基于近期疫情防控形势，授权委托人须出示</w:t>
      </w:r>
      <w:r>
        <w:rPr>
          <w:rFonts w:hint="eastAsia" w:ascii="宋体" w:hAnsi="宋体"/>
          <w:sz w:val="28"/>
          <w:szCs w:val="28"/>
          <w:lang w:val="en-US" w:eastAsia="zh-CN"/>
        </w:rPr>
        <w:t>穗康码</w:t>
      </w:r>
      <w:r>
        <w:rPr>
          <w:rFonts w:hint="eastAsia" w:ascii="宋体" w:hAnsi="宋体"/>
          <w:sz w:val="28"/>
          <w:szCs w:val="28"/>
        </w:rPr>
        <w:t>和</w:t>
      </w:r>
      <w:r>
        <w:rPr>
          <w:rFonts w:hint="eastAsia" w:ascii="宋体" w:hAnsi="宋体"/>
          <w:sz w:val="28"/>
          <w:szCs w:val="28"/>
          <w:lang w:val="en-US" w:eastAsia="zh-CN"/>
        </w:rPr>
        <w:t>行程卡（满足当时防疫防控要求）</w:t>
      </w:r>
      <w:r>
        <w:rPr>
          <w:rFonts w:hint="eastAsia" w:ascii="宋体" w:hAnsi="宋体"/>
          <w:sz w:val="28"/>
          <w:szCs w:val="28"/>
        </w:rPr>
        <w:t>，否则不予进入我公司</w:t>
      </w:r>
      <w:r>
        <w:rPr>
          <w:rFonts w:hint="eastAsia" w:ascii="宋体" w:hAnsi="宋体"/>
          <w:sz w:val="28"/>
          <w:szCs w:val="28"/>
          <w:lang w:eastAsia="zh-CN"/>
        </w:rPr>
        <w:t>。</w:t>
      </w:r>
    </w:p>
    <w:p>
      <w:pPr>
        <w:spacing w:line="360" w:lineRule="auto"/>
        <w:ind w:firstLine="540"/>
        <w:rPr>
          <w:rFonts w:ascii="宋体" w:hAnsi="宋体"/>
          <w:sz w:val="28"/>
          <w:szCs w:val="28"/>
        </w:rPr>
      </w:pPr>
      <w:r>
        <w:rPr>
          <w:rFonts w:hint="eastAsia" w:ascii="宋体" w:hAnsi="宋体"/>
          <w:sz w:val="28"/>
          <w:szCs w:val="28"/>
        </w:rPr>
        <w:t>特此声明！</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报价单位法定代表人（或法定代表人授权代表）签字：</w:t>
      </w:r>
      <w:r>
        <w:rPr>
          <w:rFonts w:hint="eastAsia" w:ascii="宋体" w:hAnsi="宋体"/>
          <w:sz w:val="28"/>
          <w:szCs w:val="28"/>
          <w:u w:val="single"/>
        </w:rPr>
        <w:t xml:space="preserve">                   </w:t>
      </w:r>
    </w:p>
    <w:p>
      <w:pPr>
        <w:adjustRightInd w:val="0"/>
        <w:snapToGrid w:val="0"/>
        <w:spacing w:line="360" w:lineRule="auto"/>
        <w:rPr>
          <w:rFonts w:ascii="宋体" w:hAnsi="宋体"/>
          <w:sz w:val="28"/>
          <w:szCs w:val="28"/>
          <w:u w:val="single"/>
        </w:rPr>
      </w:pPr>
      <w:r>
        <w:rPr>
          <w:rFonts w:hint="eastAsia" w:ascii="宋体" w:hAnsi="宋体"/>
          <w:sz w:val="28"/>
          <w:szCs w:val="28"/>
        </w:rPr>
        <w:t>报价单位名称（签章）：</w:t>
      </w:r>
      <w:r>
        <w:rPr>
          <w:rFonts w:hint="eastAsia" w:ascii="宋体" w:hAnsi="宋体"/>
          <w:sz w:val="28"/>
          <w:szCs w:val="28"/>
          <w:u w:val="single"/>
        </w:rPr>
        <w:t xml:space="preserve">                        </w:t>
      </w: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日期：    年    月   日</w:t>
      </w:r>
    </w:p>
    <w:p>
      <w:pPr>
        <w:spacing w:line="360" w:lineRule="auto"/>
        <w:rPr>
          <w:rFonts w:hint="eastAsia" w:ascii="宋体" w:hAnsi="宋体"/>
          <w:bCs/>
          <w:sz w:val="28"/>
          <w:szCs w:val="28"/>
        </w:rPr>
      </w:pPr>
    </w:p>
    <w:p>
      <w:pPr>
        <w:spacing w:line="360" w:lineRule="auto"/>
        <w:rPr>
          <w:rFonts w:hint="eastAsia" w:ascii="宋体" w:hAnsi="宋体" w:eastAsia="宋体"/>
          <w:bCs/>
          <w:sz w:val="28"/>
          <w:szCs w:val="28"/>
          <w:lang w:eastAsia="zh-CN"/>
        </w:rPr>
      </w:pPr>
      <w:r>
        <w:rPr>
          <w:rFonts w:hint="eastAsia" w:ascii="宋体" w:hAnsi="宋体"/>
          <w:bCs/>
          <w:sz w:val="28"/>
          <w:szCs w:val="28"/>
        </w:rPr>
        <w:t>广州市净水有限公司</w:t>
      </w:r>
      <w:r>
        <w:rPr>
          <w:rFonts w:hint="eastAsia" w:ascii="宋体" w:hAnsi="宋体"/>
          <w:bCs/>
          <w:sz w:val="28"/>
          <w:szCs w:val="28"/>
          <w:lang w:val="en-US" w:eastAsia="zh-CN"/>
        </w:rPr>
        <w:t>石井净水分公司</w:t>
      </w:r>
      <w:r>
        <w:rPr>
          <w:rFonts w:hint="eastAsia" w:ascii="宋体" w:hAnsi="宋体"/>
          <w:bCs/>
          <w:sz w:val="28"/>
          <w:szCs w:val="28"/>
          <w:lang w:eastAsia="zh-CN"/>
        </w:rPr>
        <w:t>（</w:t>
      </w:r>
      <w:r>
        <w:rPr>
          <w:rFonts w:hint="eastAsia" w:ascii="宋体" w:hAnsi="宋体"/>
          <w:bCs/>
          <w:sz w:val="28"/>
          <w:szCs w:val="28"/>
          <w:lang w:val="en-US" w:eastAsia="zh-CN"/>
        </w:rPr>
        <w:t>盖章</w:t>
      </w:r>
      <w:r>
        <w:rPr>
          <w:rFonts w:hint="eastAsia" w:ascii="宋体" w:hAnsi="宋体"/>
          <w:bCs/>
          <w:sz w:val="28"/>
          <w:szCs w:val="28"/>
          <w:lang w:eastAsia="zh-CN"/>
        </w:rPr>
        <w:t>）</w:t>
      </w:r>
    </w:p>
    <w:p>
      <w:pPr>
        <w:spacing w:line="360" w:lineRule="auto"/>
        <w:rPr>
          <w:rFonts w:hint="eastAsia" w:ascii="宋体" w:hAnsi="宋体"/>
          <w:bCs/>
          <w:sz w:val="28"/>
          <w:szCs w:val="28"/>
          <w:lang w:val="en-US" w:eastAsia="zh-CN"/>
        </w:rPr>
      </w:pPr>
      <w:r>
        <w:rPr>
          <w:rFonts w:hint="eastAsia" w:ascii="宋体" w:hAnsi="宋体"/>
          <w:bCs/>
          <w:sz w:val="28"/>
          <w:szCs w:val="28"/>
          <w:lang w:val="en-US" w:eastAsia="zh-CN"/>
        </w:rPr>
        <w:t>经办人</w:t>
      </w:r>
      <w:r>
        <w:rPr>
          <w:rFonts w:hint="eastAsia" w:ascii="宋体" w:hAnsi="宋体"/>
          <w:bCs/>
          <w:sz w:val="28"/>
          <w:szCs w:val="28"/>
        </w:rPr>
        <w:t>：</w:t>
      </w:r>
      <w:r>
        <w:rPr>
          <w:rFonts w:hint="eastAsia" w:ascii="宋体" w:hAnsi="宋体"/>
          <w:bCs/>
          <w:sz w:val="28"/>
          <w:szCs w:val="28"/>
          <w:lang w:val="en-US" w:eastAsia="zh-CN"/>
        </w:rPr>
        <w:t>陈工</w:t>
      </w:r>
    </w:p>
    <w:p>
      <w:pPr>
        <w:spacing w:line="360" w:lineRule="auto"/>
        <w:rPr>
          <w:rFonts w:hint="default" w:ascii="宋体" w:hAnsi="宋体" w:eastAsia="宋体"/>
          <w:bCs/>
          <w:sz w:val="28"/>
          <w:szCs w:val="28"/>
          <w:lang w:val="en-US" w:eastAsia="zh-CN"/>
        </w:rPr>
      </w:pPr>
      <w:r>
        <w:rPr>
          <w:rFonts w:hint="eastAsia" w:ascii="宋体" w:hAnsi="宋体"/>
          <w:bCs/>
          <w:sz w:val="28"/>
          <w:szCs w:val="28"/>
        </w:rPr>
        <w:t>联系方式：13632379793</w:t>
      </w:r>
    </w:p>
    <w:p>
      <w:pPr>
        <w:rPr>
          <w:rFonts w:hint="eastAsia" w:ascii="仿宋" w:hAnsi="仿宋" w:eastAsia="仿宋" w:cs="仿宋_GB2312"/>
          <w:sz w:val="28"/>
          <w:szCs w:val="28"/>
        </w:rPr>
      </w:pPr>
    </w:p>
    <w:p>
      <w:pPr>
        <w:pStyle w:val="2"/>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0"/>
        <w:adjustRightInd w:val="0"/>
        <w:snapToGrid w:val="0"/>
        <w:spacing w:line="300" w:lineRule="auto"/>
        <w:rPr>
          <w:rFonts w:ascii="仿宋" w:hAnsi="仿宋" w:eastAsia="仿宋" w:cs="仿宋_GB2312"/>
          <w:b/>
          <w:sz w:val="28"/>
          <w:szCs w:val="28"/>
          <w:lang w:val="zh-CN"/>
        </w:rPr>
      </w:pPr>
    </w:p>
    <w:p>
      <w:pPr>
        <w:pStyle w:val="10"/>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numPr>
          <w:ilvl w:val="0"/>
          <w:numId w:val="0"/>
        </w:numPr>
        <w:autoSpaceDE w:val="0"/>
        <w:autoSpaceDN w:val="0"/>
        <w:ind w:firstLine="542"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石井净水分公司二期内回流泵共6台，单边生化池各3台，2用1备；外回流泵共6台，单边生化池各3台，2用1备，设备状态均为热备，没有冷备。本次拟采购内外回流泵各一台作为冷备件使用。</w:t>
      </w:r>
    </w:p>
    <w:p>
      <w:pPr>
        <w:pStyle w:val="10"/>
        <w:adjustRightInd w:val="0"/>
        <w:snapToGrid w:val="0"/>
        <w:spacing w:line="300" w:lineRule="auto"/>
        <w:rPr>
          <w:rFonts w:ascii="仿宋" w:hAnsi="仿宋" w:eastAsia="仿宋" w:cs="仿宋_GB2312"/>
          <w:b/>
          <w:sz w:val="28"/>
          <w:szCs w:val="28"/>
          <w:lang w:val="zh-CN"/>
        </w:rPr>
      </w:pPr>
    </w:p>
    <w:p>
      <w:pPr>
        <w:pStyle w:val="10"/>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2"/>
        <w:ind w:firstLine="420" w:firstLineChars="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性能参数如下：</w:t>
      </w:r>
    </w:p>
    <w:tbl>
      <w:tblPr>
        <w:tblStyle w:val="19"/>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83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外回流泵</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内回流泵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国产</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型号</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350ZQ-</w:t>
            </w:r>
            <w:r>
              <w:rPr>
                <w:rFonts w:hint="eastAsia" w:ascii="仿宋_GB2312" w:hAnsi="仿宋_GB2312" w:eastAsia="仿宋_GB2312" w:cs="仿宋_GB2312"/>
                <w:sz w:val="28"/>
                <w:szCs w:val="28"/>
                <w:lang w:val="en-US" w:eastAsia="zh-CN"/>
              </w:rPr>
              <w:t>70</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QJB-W25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额定流量</w:t>
            </w:r>
          </w:p>
        </w:tc>
        <w:tc>
          <w:tcPr>
            <w:tcW w:w="2142" w:type="pct"/>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500</w:t>
            </w:r>
            <w:r>
              <w:rPr>
                <w:rFonts w:hint="eastAsia" w:ascii="仿宋_GB2312" w:hAnsi="仿宋_GB2312" w:eastAsia="仿宋_GB2312" w:cs="仿宋_GB2312"/>
                <w:sz w:val="28"/>
                <w:szCs w:val="28"/>
              </w:rPr>
              <w:t>L/S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换算得1800</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/h</w:t>
            </w:r>
            <w:r>
              <w:rPr>
                <w:rFonts w:hint="eastAsia" w:ascii="仿宋_GB2312" w:hAnsi="仿宋_GB2312" w:eastAsia="仿宋_GB2312" w:cs="仿宋_GB2312"/>
                <w:sz w:val="28"/>
                <w:szCs w:val="28"/>
                <w:lang w:eastAsia="zh-CN"/>
              </w:rPr>
              <w:t>）</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1000</w:t>
            </w:r>
            <w:r>
              <w:rPr>
                <w:rFonts w:hint="eastAsia" w:ascii="仿宋_GB2312" w:hAnsi="仿宋_GB2312" w:eastAsia="仿宋_GB2312" w:cs="仿宋_GB2312"/>
                <w:sz w:val="28"/>
                <w:szCs w:val="28"/>
              </w:rPr>
              <w:t>L/S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换算得3600</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3</w:t>
            </w:r>
            <w:r>
              <w:rPr>
                <w:rFonts w:hint="eastAsia" w:ascii="仿宋_GB2312" w:hAnsi="仿宋_GB2312" w:eastAsia="仿宋_GB2312" w:cs="仿宋_GB2312"/>
                <w:sz w:val="28"/>
                <w:szCs w:val="28"/>
              </w:rPr>
              <w:t>/h</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扬程</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2.5m</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功率</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rPr>
              <w:t>kw</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val="en-US" w:eastAsia="zh-CN"/>
              </w:rPr>
              <w:t>条件</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参照现场安装条件井筒式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安装于二期生化池</w:t>
            </w:r>
            <w:r>
              <w:rPr>
                <w:rFonts w:hint="eastAsia" w:ascii="仿宋_GB2312" w:hAnsi="仿宋_GB2312" w:eastAsia="仿宋_GB2312" w:cs="仿宋_GB2312"/>
                <w:sz w:val="28"/>
                <w:szCs w:val="28"/>
              </w:rPr>
              <w:t>（井筒尺寸φ500）</w:t>
            </w:r>
          </w:p>
        </w:tc>
        <w:tc>
          <w:tcPr>
            <w:tcW w:w="2085" w:type="pct"/>
            <w:vAlign w:val="top"/>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参照现场安装条件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安装于二期生化池</w:t>
            </w:r>
          </w:p>
          <w:p>
            <w:pPr>
              <w:jc w:val="left"/>
              <w:rPr>
                <w:rFonts w:hint="eastAsia"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货期</w:t>
            </w:r>
          </w:p>
        </w:tc>
        <w:tc>
          <w:tcPr>
            <w:tcW w:w="2142" w:type="pct"/>
          </w:tcPr>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3个月</w:t>
            </w:r>
          </w:p>
        </w:tc>
        <w:tc>
          <w:tcPr>
            <w:tcW w:w="2085" w:type="pct"/>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电压</w:t>
            </w:r>
          </w:p>
        </w:tc>
        <w:tc>
          <w:tcPr>
            <w:tcW w:w="214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c>
          <w:tcPr>
            <w:tcW w:w="2085" w:type="pct"/>
            <w:vAlign w:val="top"/>
          </w:tcPr>
          <w:p>
            <w:pPr>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142" w:type="pct"/>
          </w:tcPr>
          <w:p>
            <w:pPr>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1台</w:t>
            </w:r>
          </w:p>
        </w:tc>
        <w:tc>
          <w:tcPr>
            <w:tcW w:w="2085" w:type="pct"/>
            <w:vAlign w:val="top"/>
          </w:tcPr>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c>
        <w:tc>
          <w:tcPr>
            <w:tcW w:w="2142" w:type="pct"/>
          </w:tcPr>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绕组超温、油室进水报警、电机进水保护</w:t>
            </w:r>
          </w:p>
        </w:tc>
        <w:tc>
          <w:tcPr>
            <w:tcW w:w="2085" w:type="pct"/>
            <w:vAlign w:val="top"/>
          </w:tcPr>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绕组超温、油室进水报警、电机进水保护</w:t>
            </w:r>
          </w:p>
        </w:tc>
      </w:tr>
    </w:tbl>
    <w:p>
      <w:pPr>
        <w:numPr>
          <w:ilvl w:val="0"/>
          <w:numId w:val="0"/>
        </w:numPr>
        <w:bidi w:val="0"/>
        <w:rPr>
          <w:rFonts w:hint="eastAsia" w:ascii="仿宋_GB2312" w:hAnsi="仿宋_GB2312" w:eastAsia="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1.350QZ-70型潜水轴流泵性能：</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井筒直径：500mm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流量：500L/S</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扬程：2.5m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电机功率：24KW</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主要零部件结构和参数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泵轴封结构</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二道机械密封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密封磨擦副材料</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碳化硅(动环)+硬质合金（静环）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前轴承</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后轴承</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球轴承+角接触轴承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密封设计寿命</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轴承设计寿命</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壳体允许承受压力</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最大潜水深度</w:t>
            </w:r>
          </w:p>
        </w:tc>
        <w:tc>
          <w:tcPr>
            <w:tcW w:w="444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10m</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驱动设备参数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电动机型号</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YQWGW290-6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电动机功率</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电动机转速</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980RPM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电动机绝缘等级</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防护等级</w:t>
            </w:r>
          </w:p>
        </w:tc>
        <w:tc>
          <w:tcPr>
            <w:tcW w:w="4473"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电动机电压</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主要零件材料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w:t>
            </w:r>
          </w:p>
        </w:tc>
        <w:tc>
          <w:tcPr>
            <w:tcW w:w="4473" w:type="dxa"/>
            <w:noWrap w:val="0"/>
            <w:vAlign w:val="center"/>
          </w:tcPr>
          <w:p>
            <w:pPr>
              <w:numPr>
                <w:ilvl w:val="0"/>
                <w:numId w:val="0"/>
              </w:numPr>
              <w:bidi w:val="0"/>
              <w:ind w:left="630" w:left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HT250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叶轮</w:t>
            </w:r>
          </w:p>
        </w:tc>
        <w:tc>
          <w:tcPr>
            <w:tcW w:w="4473" w:type="dxa"/>
            <w:noWrap w:val="0"/>
            <w:vAlign w:val="center"/>
          </w:tcPr>
          <w:p>
            <w:pPr>
              <w:numPr>
                <w:ilvl w:val="0"/>
                <w:numId w:val="0"/>
              </w:numPr>
              <w:bidi w:val="0"/>
              <w:ind w:left="63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紧固件</w:t>
            </w:r>
          </w:p>
        </w:tc>
        <w:tc>
          <w:tcPr>
            <w:tcW w:w="4473" w:type="dxa"/>
            <w:noWrap w:val="0"/>
            <w:vAlign w:val="center"/>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油室进水报警</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电机进水保护</w:t>
            </w:r>
          </w:p>
        </w:tc>
        <w:tc>
          <w:tcPr>
            <w:tcW w:w="4500" w:type="dxa"/>
            <w:noWrap w:val="0"/>
            <w:vAlign w:val="top"/>
          </w:tcPr>
          <w:p>
            <w:pPr>
              <w:numPr>
                <w:ilvl w:val="0"/>
                <w:numId w:val="0"/>
              </w:numPr>
              <w:bidi w:val="0"/>
              <w:ind w:left="630"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bl>
    <w:p>
      <w:pPr>
        <w:pStyle w:val="2"/>
        <w:numPr>
          <w:ilvl w:val="0"/>
          <w:numId w:val="0"/>
        </w:numPr>
        <w:ind w:left="420" w:leftChars="0"/>
        <w:rPr>
          <w:rFonts w:hint="default" w:ascii="仿宋_GB2312" w:hAnsi="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2.QJB-W25型潜水回流泵性能</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出口直径：780mm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流量：1000L/S</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扬程：1.0m</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电机功率：25KW</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主要零部件结构和参数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泵轴封结构</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二道机械密封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密封磨擦副材料</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碳化硅(动环)+硬质合金（静环）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前轴承</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后轴承</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球轴承+角接触轴承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密封设计寿命</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轴承设计寿命</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壳体允许承受压力</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最大潜水深度</w:t>
            </w:r>
          </w:p>
        </w:tc>
        <w:tc>
          <w:tcPr>
            <w:tcW w:w="444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10m</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驱动设备参数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电动机型号</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YQWGW368-12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电动机功率</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电动机转速</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电动机绝缘等级</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防护等级</w:t>
            </w:r>
          </w:p>
        </w:tc>
        <w:tc>
          <w:tcPr>
            <w:tcW w:w="4473"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电动机电压</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壳体</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前盖</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叶轮</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轴</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安装架</w:t>
            </w:r>
          </w:p>
        </w:tc>
        <w:tc>
          <w:tcPr>
            <w:tcW w:w="4473" w:type="dxa"/>
            <w:noWrap w:val="0"/>
            <w:vAlign w:val="center"/>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S304</w:t>
            </w:r>
          </w:p>
        </w:tc>
      </w:tr>
    </w:tbl>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泵内置保护</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绕组超温</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油室进水报警</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电机进水保护</w:t>
            </w:r>
          </w:p>
        </w:tc>
        <w:tc>
          <w:tcPr>
            <w:tcW w:w="4500" w:type="dxa"/>
            <w:noWrap w:val="0"/>
            <w:vAlign w:val="top"/>
          </w:tcPr>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w:t>
            </w:r>
          </w:p>
        </w:tc>
      </w:tr>
    </w:tbl>
    <w:p>
      <w:pPr>
        <w:numPr>
          <w:ilvl w:val="0"/>
          <w:numId w:val="0"/>
        </w:numPr>
        <w:bidi w:val="0"/>
        <w:rPr>
          <w:rFonts w:hint="eastAsia" w:ascii="仿宋_GB2312" w:hAnsi="仿宋_GB2312" w:eastAsia="仿宋_GB2312" w:cs="仿宋_GB2312"/>
          <w:sz w:val="28"/>
          <w:szCs w:val="28"/>
          <w:lang w:val="en-US" w:eastAsia="zh-CN"/>
        </w:rPr>
      </w:pP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泵安装尺寸与现有设备具有换性，可以不经改造直接安装。</w:t>
      </w:r>
    </w:p>
    <w:p>
      <w:pPr>
        <w:numPr>
          <w:ilvl w:val="0"/>
          <w:numId w:val="0"/>
        </w:num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材质</w:t>
      </w:r>
    </w:p>
    <w:p>
      <w:pPr>
        <w:numPr>
          <w:ilvl w:val="0"/>
          <w:numId w:val="0"/>
        </w:numPr>
        <w:bidi w:val="0"/>
        <w:ind w:firstLine="42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除技术文件中明文规定外，承包人应根据设备的使用环境，合理确定设备各部件的材质、工作温度，以保证整机正常使用，并在承包书中标明各部件材质、工作温度。</w:t>
      </w:r>
    </w:p>
    <w:p>
      <w:pPr>
        <w:pStyle w:val="10"/>
        <w:numPr>
          <w:ilvl w:val="0"/>
          <w:numId w:val="0"/>
        </w:numPr>
        <w:adjustRightInd w:val="0"/>
        <w:snapToGrid w:val="0"/>
        <w:spacing w:line="300" w:lineRule="auto"/>
        <w:rPr>
          <w:rFonts w:hint="eastAsia" w:ascii="仿宋" w:hAnsi="仿宋" w:eastAsia="仿宋" w:cs="仿宋_GB2312"/>
          <w:sz w:val="28"/>
          <w:szCs w:val="28"/>
          <w:lang w:val="zh-CN" w:eastAsia="zh-CN"/>
        </w:rPr>
      </w:pPr>
    </w:p>
    <w:p>
      <w:pPr>
        <w:pStyle w:val="10"/>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10"/>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w:t>
      </w:r>
      <w:r>
        <w:rPr>
          <w:rFonts w:hint="eastAsia" w:ascii="仿宋_GB2312" w:hAnsi="仿宋_GB2312" w:eastAsia="仿宋_GB2312" w:cs="仿宋_GB2312"/>
          <w:color w:val="auto"/>
          <w:sz w:val="28"/>
          <w:szCs w:val="28"/>
          <w:lang w:val="en-US" w:eastAsia="zh-CN"/>
        </w:rPr>
        <w:t>3个月内</w:t>
      </w:r>
      <w:r>
        <w:rPr>
          <w:rFonts w:hint="eastAsia" w:ascii="仿宋_GB2312" w:hAnsi="仿宋_GB2312" w:eastAsia="仿宋_GB2312" w:cs="仿宋_GB2312"/>
          <w:sz w:val="28"/>
          <w:szCs w:val="28"/>
          <w:lang w:val="en-US" w:eastAsia="zh-CN"/>
        </w:rPr>
        <w:t>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石井净水分公司。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或未能适配原有设备安装使用环境</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48小时内派技术人员到现场免费进行维修</w:t>
      </w:r>
      <w:r>
        <w:rPr>
          <w:rFonts w:hint="eastAsia" w:ascii="仿宋_GB2312" w:hAnsi="仿宋_GB2312" w:eastAsia="仿宋_GB2312" w:cs="仿宋_GB2312"/>
          <w:color w:val="000000"/>
          <w:sz w:val="28"/>
          <w:szCs w:val="28"/>
          <w:lang w:eastAsia="zh-CN"/>
        </w:rPr>
        <w:t>；</w:t>
      </w:r>
    </w:p>
    <w:p>
      <w:pPr>
        <w:pStyle w:val="2"/>
        <w:ind w:firstLine="542" w:firstLineChars="200"/>
        <w:rPr>
          <w:rFonts w:hint="eastAsia" w:ascii="仿宋_GB2312" w:hAnsi="仿宋_GB2312" w:cs="仿宋_GB2312"/>
          <w:color w:val="000000"/>
          <w:sz w:val="28"/>
          <w:szCs w:val="28"/>
          <w:lang w:val="en-US" w:eastAsia="zh-CN"/>
        </w:rPr>
      </w:pPr>
      <w:r>
        <w:rPr>
          <w:rFonts w:hint="eastAsia" w:ascii="仿宋_GB2312" w:hAnsi="仿宋_GB2312" w:cs="仿宋_GB2312"/>
          <w:color w:val="000000"/>
          <w:sz w:val="28"/>
          <w:szCs w:val="28"/>
          <w:lang w:eastAsia="zh-CN"/>
        </w:rPr>
        <w:t>（</w:t>
      </w:r>
      <w:r>
        <w:rPr>
          <w:rFonts w:hint="eastAsia" w:ascii="仿宋_GB2312" w:hAnsi="仿宋_GB2312" w:cs="仿宋_GB2312"/>
          <w:color w:val="000000"/>
          <w:sz w:val="28"/>
          <w:szCs w:val="28"/>
          <w:lang w:val="en-US" w:eastAsia="zh-CN"/>
        </w:rPr>
        <w:t>3</w:t>
      </w:r>
      <w:r>
        <w:rPr>
          <w:rFonts w:hint="eastAsia" w:ascii="仿宋_GB2312" w:hAnsi="仿宋_GB2312" w:cs="仿宋_GB2312"/>
          <w:color w:val="000000"/>
          <w:sz w:val="28"/>
          <w:szCs w:val="28"/>
          <w:lang w:eastAsia="zh-CN"/>
        </w:rPr>
        <w:t>）</w:t>
      </w:r>
      <w:r>
        <w:rPr>
          <w:rFonts w:hint="eastAsia" w:ascii="仿宋_GB2312" w:hAnsi="仿宋_GB2312" w:cs="仿宋_GB2312"/>
          <w:color w:val="000000"/>
          <w:sz w:val="28"/>
          <w:szCs w:val="28"/>
          <w:lang w:val="en-US" w:eastAsia="zh-CN"/>
        </w:rPr>
        <w:t>货物开箱时需具有产品合格书；</w:t>
      </w:r>
    </w:p>
    <w:p>
      <w:pPr>
        <w:pStyle w:val="2"/>
        <w:ind w:firstLine="542" w:firstLineChars="200"/>
        <w:rPr>
          <w:rFonts w:hint="eastAsia"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（4）需包含货物调试、安装，并顺利通过连续72小时运行。</w:t>
      </w:r>
    </w:p>
    <w:p>
      <w:pPr>
        <w:autoSpaceDE w:val="0"/>
        <w:autoSpaceDN w:val="0"/>
        <w:ind w:left="560"/>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val="en-US" w:eastAsia="zh-CN"/>
        </w:rPr>
        <w:t>乙方设备交货时，</w:t>
      </w:r>
      <w:r>
        <w:rPr>
          <w:rFonts w:hint="eastAsia" w:ascii="仿宋" w:hAnsi="仿宋" w:eastAsia="仿宋" w:cs="仿宋_GB2312"/>
          <w:color w:val="000000"/>
          <w:sz w:val="28"/>
          <w:szCs w:val="28"/>
          <w:lang w:val="en-US" w:eastAsia="zh-CN"/>
        </w:rPr>
        <w:t>需向甲方提供每台设备的随机使用说明书2套。</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813"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10"/>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0"/>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0"/>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0"/>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0"/>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0"/>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0"/>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0"/>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0"/>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0"/>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0"/>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0"/>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0"/>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hint="eastAsia" w:ascii="仿宋" w:hAnsi="仿宋" w:eastAsia="仿宋"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bookmarkStart w:id="0" w:name="_Toc152045581"/>
      <w:bookmarkStart w:id="1" w:name="_Toc371433002"/>
      <w:bookmarkStart w:id="2" w:name="_Toc144974548"/>
      <w:bookmarkStart w:id="3" w:name="_Toc152042358"/>
      <w:bookmarkStart w:id="4" w:name="_Toc179632599"/>
      <w:bookmarkStart w:id="5" w:name="_Toc247085739"/>
    </w:p>
    <w:p>
      <w:pPr>
        <w:pStyle w:val="4"/>
        <w:rPr>
          <w:rFonts w:hint="eastAsia" w:ascii="仿宋" w:hAnsi="仿宋" w:eastAsia="仿宋" w:cs="仿宋_GB2312"/>
          <w:color w:val="000000"/>
        </w:rPr>
      </w:pPr>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4"/>
        <w:rPr>
          <w:rFonts w:hint="eastAsia" w:ascii="仿宋" w:hAnsi="仿宋" w:eastAsia="仿宋" w:cs="仿宋_GB2312"/>
          <w:color w:val="000000"/>
          <w:sz w:val="21"/>
          <w:szCs w:val="21"/>
        </w:rPr>
      </w:pPr>
    </w:p>
    <w:p>
      <w:pPr>
        <w:rPr>
          <w:rFonts w:hint="default" w:ascii="Times New Roman" w:hAnsi="Times New Roman" w:eastAsia="宋体" w:cs="Times New Roman"/>
          <w:color w:val="auto"/>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lang w:val="en-US" w:eastAsia="zh-CN"/>
        </w:rPr>
        <w:t xml:space="preserve">广州市净水有限公司石井净水分公司2021年二期内外回流泵资产购置项目（第二次）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石井净水分公司2021年二期内外回流泵资产购置项目（第二次）</w:t>
      </w:r>
      <w:r>
        <w:rPr>
          <w:rFonts w:hint="eastAsia" w:ascii="仿宋" w:hAnsi="仿宋" w:eastAsia="仿宋"/>
          <w:sz w:val="24"/>
        </w:rPr>
        <w:t xml:space="preserve">                             </w:t>
      </w:r>
    </w:p>
    <w:tbl>
      <w:tblPr>
        <w:tblStyle w:val="18"/>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8"/>
                <w:szCs w:val="28"/>
                <w:lang w:val="en-US" w:eastAsia="zh-CN" w:bidi="ar-SA"/>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lang w:val="en-US" w:eastAsia="zh-CN"/>
              </w:rPr>
              <w:t>原</w:t>
            </w:r>
            <w:r>
              <w:rPr>
                <w:rFonts w:hint="eastAsia" w:ascii="宋体" w:hAnsi="宋体" w:eastAsia="宋体" w:cs="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rPr>
            </w:pPr>
            <w:r>
              <w:rPr>
                <w:rFonts w:hint="eastAsia" w:ascii="宋体" w:hAnsi="宋体" w:eastAsia="宋体" w:cs="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10"/>
        <w:numPr>
          <w:ilvl w:val="0"/>
          <w:numId w:val="6"/>
        </w:numPr>
        <w:adjustRightInd w:val="0"/>
        <w:snapToGrid w:val="0"/>
        <w:spacing w:line="300" w:lineRule="auto"/>
        <w:jc w:val="center"/>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after="0" w:line="240" w:lineRule="auto"/>
        <w:jc w:val="right"/>
        <w:rPr>
          <w:rFonts w:hint="eastAsia" w:ascii="宋体" w:hAnsi="宋体" w:eastAsia="宋体" w:cs="Times New Roman"/>
          <w:b/>
          <w:color w:val="auto"/>
          <w:sz w:val="44"/>
          <w:lang w:val="en-US" w:eastAsia="zh-CN"/>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宋体" w:hAnsi="宋体"/>
          <w:b/>
          <w:color w:val="auto"/>
          <w:sz w:val="28"/>
          <w:szCs w:val="28"/>
          <w:lang w:val="en-US" w:eastAsia="zh-CN"/>
          <w14:shadow w14:blurRad="50800" w14:dist="38100" w14:dir="2700000" w14:sx="100000" w14:sy="100000" w14:kx="0" w14:ky="0" w14:algn="tl">
            <w14:srgbClr w14:val="000000">
              <w14:alpha w14:val="60000"/>
            </w14:srgbClr>
          </w14:shadow>
        </w:rPr>
        <w:t>2021</w:t>
      </w:r>
      <w:r>
        <w:rPr>
          <w:rFonts w:hint="eastAsia" w:ascii="宋体" w:hAnsi="宋体"/>
          <w:b/>
          <w:color w:val="auto"/>
          <w:szCs w:val="21"/>
        </w:rPr>
        <w:t>年</w:t>
      </w:r>
      <w:r>
        <w:rPr>
          <w:rFonts w:hint="eastAsia" w:ascii="宋体" w:hAnsi="宋体"/>
          <w:b/>
          <w:color w:val="auto"/>
          <w:szCs w:val="21"/>
          <w:lang w:val="en-US" w:eastAsia="zh-CN"/>
        </w:rPr>
        <w:t>8</w:t>
      </w:r>
      <w:r>
        <w:rPr>
          <w:rFonts w:hint="eastAsia" w:ascii="宋体" w:hAnsi="宋体"/>
          <w:b/>
          <w:color w:val="auto"/>
          <w:szCs w:val="21"/>
        </w:rPr>
        <w:t>月</w:t>
      </w:r>
      <w:r>
        <w:rPr>
          <w:rFonts w:hint="eastAsia" w:ascii="宋体" w:hAnsi="宋体"/>
          <w:b/>
          <w:color w:val="auto"/>
          <w:szCs w:val="21"/>
          <w:lang w:val="en-US" w:eastAsia="zh-CN"/>
        </w:rPr>
        <w:t>修订</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Cs/>
          <w:color w:val="auto"/>
          <w:sz w:val="28"/>
          <w:szCs w:val="28"/>
        </w:rPr>
      </w:pPr>
      <w:r>
        <w:rPr>
          <w:rFonts w:hint="eastAsia"/>
          <w:b/>
          <w:color w:val="auto"/>
          <w:sz w:val="48"/>
          <w:szCs w:val="48"/>
        </w:rPr>
        <w:t>设备采购合同</w:t>
      </w:r>
    </w:p>
    <w:p>
      <w:pPr>
        <w:jc w:val="center"/>
        <w:rPr>
          <w:color w:val="auto"/>
          <w:sz w:val="30"/>
        </w:rPr>
      </w:pPr>
    </w:p>
    <w:p>
      <w:pPr>
        <w:rPr>
          <w:rFonts w:hint="eastAsia"/>
          <w:color w:val="auto"/>
          <w:sz w:val="30"/>
        </w:rPr>
      </w:pPr>
      <w:r>
        <w:rPr>
          <w:rFonts w:hint="eastAsia"/>
          <w:color w:val="auto"/>
          <w:sz w:val="30"/>
        </w:rPr>
        <w:t>项目名称：</w:t>
      </w:r>
      <w:r>
        <w:rPr>
          <w:rFonts w:hint="eastAsia"/>
          <w:color w:val="auto"/>
          <w:sz w:val="30"/>
          <w:lang w:val="en-US" w:eastAsia="zh-CN"/>
        </w:rPr>
        <w:t>广州市净水有限公司</w:t>
      </w:r>
      <w:r>
        <w:rPr>
          <w:rFonts w:hint="eastAsia"/>
          <w:color w:val="auto"/>
          <w:sz w:val="30"/>
        </w:rPr>
        <w:t>石井净</w:t>
      </w:r>
      <w:r>
        <w:rPr>
          <w:rFonts w:hint="eastAsia"/>
          <w:color w:val="auto"/>
          <w:sz w:val="30"/>
          <w:lang w:val="en-US" w:eastAsia="zh-CN"/>
        </w:rPr>
        <w:t>水</w:t>
      </w:r>
      <w:r>
        <w:rPr>
          <w:rFonts w:hint="eastAsia"/>
          <w:color w:val="auto"/>
          <w:sz w:val="30"/>
        </w:rPr>
        <w:t>分公司2021年二期内外回流泵资产购置项目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32"/>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eastAsia="zh-CN"/>
        </w:rPr>
      </w:pPr>
    </w:p>
    <w:p>
      <w:pPr>
        <w:spacing w:line="360" w:lineRule="auto"/>
        <w:ind w:firstLine="420" w:firstLineChars="200"/>
        <w:rPr>
          <w:color w:val="auto"/>
        </w:rPr>
        <w:sectPr>
          <w:footerReference r:id="rId10" w:type="default"/>
          <w:headerReference r:id="rId9" w:type="even"/>
          <w:footerReference r:id="rId11" w:type="even"/>
          <w:pgSz w:w="11907" w:h="16840"/>
          <w:pgMar w:top="1701" w:right="1701" w:bottom="1701" w:left="1701" w:header="851" w:footer="992" w:gutter="0"/>
          <w:cols w:space="0" w:num="1"/>
          <w:docGrid w:type="linesAndChars" w:linePitch="381" w:charSpace="0"/>
        </w:sect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hint="eastAsia" w:ascii="宋体" w:hAnsi="宋体" w:cs="宋体"/>
          <w:color w:val="auto"/>
          <w:sz w:val="24"/>
          <w:szCs w:val="24"/>
          <w:u w:val="single"/>
          <w:lang w:val="en-US" w:eastAsia="zh-CN"/>
        </w:rPr>
        <w:t>广州市净水有限公司</w:t>
      </w:r>
      <w:r>
        <w:rPr>
          <w:rFonts w:hint="eastAsia" w:ascii="宋体" w:hAnsi="宋体" w:cs="宋体"/>
          <w:color w:val="auto"/>
          <w:sz w:val="24"/>
          <w:szCs w:val="24"/>
          <w:u w:val="single"/>
        </w:rPr>
        <w:t>石井净</w:t>
      </w:r>
      <w:r>
        <w:rPr>
          <w:rFonts w:hint="eastAsia" w:ascii="宋体" w:hAnsi="宋体" w:cs="宋体"/>
          <w:color w:val="auto"/>
          <w:sz w:val="24"/>
          <w:szCs w:val="24"/>
          <w:u w:val="single"/>
          <w:lang w:val="en-US" w:eastAsia="zh-CN"/>
        </w:rPr>
        <w:t>水</w:t>
      </w:r>
      <w:r>
        <w:rPr>
          <w:rFonts w:hint="eastAsia" w:ascii="宋体" w:hAnsi="宋体" w:cs="宋体"/>
          <w:color w:val="auto"/>
          <w:sz w:val="24"/>
          <w:szCs w:val="24"/>
          <w:u w:val="single"/>
        </w:rPr>
        <w:t>分公司2021年二期内外回流泵资产购置项目</w:t>
      </w:r>
      <w:r>
        <w:rPr>
          <w:rFonts w:hint="eastAsia" w:ascii="宋体" w:hAnsi="宋体" w:cs="宋体"/>
          <w:color w:val="auto"/>
          <w:sz w:val="24"/>
          <w:szCs w:val="24"/>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8"/>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广州市净水有限公司石井净水分公司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tabs>
          <w:tab w:val="left" w:pos="851"/>
        </w:tabs>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bCs/>
          <w:color w:val="auto"/>
          <w:sz w:val="24"/>
          <w:szCs w:val="24"/>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color w:val="auto"/>
          <w:szCs w:val="21"/>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hint="eastAsia" w:ascii="宋体" w:hAnsi="宋体" w:cs="宋体"/>
          <w:color w:val="auto"/>
          <w:sz w:val="24"/>
          <w:szCs w:val="24"/>
          <w:u w:val="single"/>
          <w:lang w:val="en-US" w:eastAsia="zh-CN"/>
        </w:rPr>
        <w:t>65</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0"/>
        <w:spacing w:line="360" w:lineRule="auto"/>
        <w:ind w:firstLine="600" w:firstLineChars="250"/>
        <w:outlineLvl w:val="1"/>
        <w:rPr>
          <w:rFonts w:hAnsi="宋体" w:cs="宋体"/>
          <w:sz w:val="24"/>
          <w:szCs w:val="24"/>
        </w:rPr>
      </w:pPr>
      <w:r>
        <w:rPr>
          <w:rFonts w:hAnsi="宋体" w:cs="宋体"/>
          <w:sz w:val="24"/>
          <w:szCs w:val="24"/>
        </w:rPr>
        <w:t>5.2.2</w:t>
      </w:r>
      <w:r>
        <w:rPr>
          <w:rFonts w:hint="eastAsia" w:hAnsi="宋体" w:cs="宋体"/>
          <w:sz w:val="24"/>
          <w:szCs w:val="24"/>
        </w:rPr>
        <w:t>质保期按合同第九条规定执行，质保期满且乙方不存在违约情形，乙方提交请款资料及等额增值税专用发票，甲方审核无误后在</w:t>
      </w:r>
      <w:r>
        <w:rPr>
          <w:rFonts w:hint="eastAsia" w:hAnsi="宋体" w:cs="宋体"/>
          <w:sz w:val="24"/>
          <w:szCs w:val="24"/>
          <w:u w:val="single"/>
          <w:lang w:val="en-US" w:eastAsia="zh-CN"/>
        </w:rPr>
        <w:t>65</w:t>
      </w:r>
      <w:r>
        <w:rPr>
          <w:rFonts w:hAnsi="宋体" w:cs="宋体"/>
          <w:sz w:val="24"/>
          <w:szCs w:val="24"/>
          <w:u w:val="single"/>
        </w:rPr>
        <w:t xml:space="preserve"> </w:t>
      </w:r>
      <w:r>
        <w:rPr>
          <w:rFonts w:hint="eastAsia" w:hAnsi="宋体" w:cs="宋体"/>
          <w:sz w:val="24"/>
          <w:szCs w:val="24"/>
        </w:rPr>
        <w:t>个工作日内支付合同结算价的</w:t>
      </w:r>
      <w:r>
        <w:rPr>
          <w:rFonts w:hAnsi="宋体" w:cs="宋体"/>
          <w:sz w:val="24"/>
          <w:szCs w:val="24"/>
        </w:rPr>
        <w:t>5</w:t>
      </w:r>
      <w:r>
        <w:rPr>
          <w:rFonts w:hint="eastAsia" w:hAnsi="宋体" w:cs="宋体"/>
          <w:sz w:val="24"/>
          <w:szCs w:val="24"/>
        </w:rPr>
        <w:t>％（质保金）给乙方</w:t>
      </w:r>
      <w:r>
        <w:rPr>
          <w:rFonts w:hAnsi="宋体" w:cs="宋体"/>
          <w:sz w:val="24"/>
          <w:szCs w:val="24"/>
        </w:rPr>
        <w:t>(</w:t>
      </w:r>
      <w:r>
        <w:rPr>
          <w:rFonts w:hint="eastAsia" w:hAnsi="宋体" w:cs="宋体"/>
          <w:sz w:val="24"/>
          <w:szCs w:val="24"/>
        </w:rPr>
        <w:t>无息</w:t>
      </w:r>
      <w:r>
        <w:rPr>
          <w:rFonts w:hAnsi="宋体" w:cs="宋体"/>
          <w:sz w:val="24"/>
          <w:szCs w:val="24"/>
        </w:rPr>
        <w:t>)</w:t>
      </w:r>
      <w:r>
        <w:rPr>
          <w:rFonts w:hint="eastAsia" w:hAnsi="宋体" w:cs="宋体"/>
          <w:sz w:val="24"/>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0"/>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5"/>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5"/>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5"/>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5"/>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p>
      <w:pPr>
        <w:spacing w:before="120" w:after="12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r>
        <w:rPr>
          <w:rFonts w:hint="eastAsia" w:ascii="宋体" w:hAnsi="宋体" w:cs="宋体"/>
          <w:bCs/>
          <w:color w:val="auto"/>
          <w:sz w:val="24"/>
          <w:szCs w:val="24"/>
        </w:rPr>
        <w:t>标志</w:t>
      </w:r>
    </w:p>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hint="eastAsia" w:ascii="宋体" w:hAnsi="宋体" w:cs="宋体"/>
          <w:color w:val="auto"/>
          <w:kern w:val="0"/>
          <w:sz w:val="24"/>
          <w:szCs w:val="24"/>
          <w:u w:val="single"/>
          <w:lang w:val="zh-CN"/>
        </w:rPr>
        <w:t>合同暂定总价的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30</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5</w:t>
      </w:r>
      <w:r>
        <w:rPr>
          <w:rFonts w:ascii="宋体" w:hAnsi="宋体" w:cs="宋体"/>
          <w:bCs/>
          <w:color w:val="auto"/>
          <w:sz w:val="24"/>
          <w:szCs w:val="24"/>
          <w:u w:val="single"/>
        </w:rPr>
        <w:t>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numPr>
          <w:ilvl w:val="0"/>
          <w:numId w:val="0"/>
        </w:numPr>
        <w:spacing w:line="460" w:lineRule="exact"/>
        <w:ind w:left="1200" w:leftChars="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1200" w:firstLineChars="5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pStyle w:val="2"/>
        <w:rPr>
          <w:rFonts w:hint="default"/>
          <w:lang w:val="en-US" w:eastAsia="zh-CN"/>
        </w:rPr>
      </w:pPr>
      <w:r>
        <w:rPr>
          <w:rFonts w:hint="eastAsia" w:hAnsi="宋体" w:cs="宋体"/>
          <w:color w:val="auto"/>
          <w:sz w:val="24"/>
          <w:szCs w:val="24"/>
          <w:lang w:val="en-US" w:eastAsia="zh-CN"/>
        </w:rPr>
        <w:t xml:space="preserve">          5.</w:t>
      </w:r>
      <w:r>
        <w:rPr>
          <w:rFonts w:hint="eastAsia" w:ascii="宋体" w:hAnsi="宋体" w:eastAsia="宋体" w:cs="宋体"/>
          <w:color w:val="auto"/>
          <w:sz w:val="24"/>
          <w:szCs w:val="24"/>
          <w:lang w:val="en-US" w:eastAsia="zh-CN"/>
        </w:rPr>
        <w:t>报价清单</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val="zh-CN"/>
        </w:rPr>
        <w:t>.技术需求（如需）</w:t>
      </w:r>
    </w:p>
    <w:p>
      <w:pPr>
        <w:spacing w:line="360" w:lineRule="auto"/>
        <w:ind w:firstLine="1200" w:firstLineChars="500"/>
        <w:rPr>
          <w:rFonts w:ascii="宋体" w:hAnsi="宋体" w:cs="宋体"/>
          <w:color w:val="auto"/>
          <w:kern w:val="0"/>
          <w:sz w:val="24"/>
          <w:szCs w:val="24"/>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.授权委托证明（如需）</w:t>
      </w:r>
    </w:p>
    <w:p>
      <w:pPr>
        <w:spacing w:line="360" w:lineRule="auto"/>
        <w:ind w:firstLine="1200" w:firstLineChars="5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.履约保函（模板）</w:t>
      </w:r>
    </w:p>
    <w:p>
      <w:pPr>
        <w:spacing w:line="360" w:lineRule="auto"/>
        <w:ind w:firstLine="1200" w:firstLineChars="500"/>
        <w:rPr>
          <w:rFonts w:hint="default" w:ascii="宋体" w:hAnsi="宋体" w:eastAsia="宋体" w:cs="宋体"/>
          <w:b w:val="0"/>
          <w:bCs w:val="0"/>
          <w:color w:val="auto"/>
          <w:kern w:val="0"/>
          <w:sz w:val="24"/>
          <w:szCs w:val="24"/>
          <w:lang w:val="en-US" w:eastAsia="zh-CN"/>
        </w:rPr>
      </w:pPr>
    </w:p>
    <w:tbl>
      <w:tblPr>
        <w:tblStyle w:val="1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eastAsia" w:ascii="宋体" w:hAnsi="宋体" w:cs="宋体"/>
          <w:b/>
          <w:bCs/>
          <w:color w:val="auto"/>
          <w:sz w:val="21"/>
          <w:szCs w:val="21"/>
          <w:lang w:val="en-US" w:eastAsia="zh-CN"/>
        </w:rPr>
      </w:pPr>
    </w:p>
    <w:p>
      <w:pPr>
        <w:spacing w:line="360" w:lineRule="auto"/>
        <w:rPr>
          <w:rFonts w:hint="default" w:ascii="宋体" w:hAnsi="宋体" w:eastAsia="宋体" w:cs="宋体"/>
          <w:color w:val="auto"/>
          <w:sz w:val="24"/>
          <w:szCs w:val="24"/>
          <w:lang w:val="en-US" w:eastAsia="zh-CN"/>
        </w:rPr>
      </w:pPr>
      <w:r>
        <w:rPr>
          <w:rFonts w:hint="eastAsia" w:ascii="宋体" w:hAnsi="宋体" w:cs="宋体"/>
          <w:b/>
          <w:bCs/>
          <w:color w:val="auto"/>
          <w:sz w:val="21"/>
          <w:szCs w:val="21"/>
          <w:lang w:val="en-US" w:eastAsia="zh-CN"/>
        </w:rPr>
        <w:t>附件1：发包通知书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5"/>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w:t>
      </w:r>
      <w:r>
        <w:rPr>
          <w:rFonts w:hint="eastAsia" w:asciiTheme="minorEastAsia" w:hAnsiTheme="minorEastAsia" w:eastAsiaTheme="minorEastAsia"/>
          <w:sz w:val="24"/>
          <w:u w:val="single"/>
        </w:rPr>
        <w:t>石井净</w:t>
      </w:r>
      <w:r>
        <w:rPr>
          <w:rFonts w:hint="eastAsia" w:asciiTheme="minorEastAsia" w:hAnsiTheme="minorEastAsia" w:eastAsiaTheme="minorEastAsia"/>
          <w:sz w:val="24"/>
          <w:u w:val="single"/>
          <w:lang w:val="en-US" w:eastAsia="zh-CN"/>
        </w:rPr>
        <w:t>水</w:t>
      </w:r>
      <w:r>
        <w:rPr>
          <w:rFonts w:hint="eastAsia" w:asciiTheme="minorEastAsia" w:hAnsiTheme="minorEastAsia" w:eastAsiaTheme="minorEastAsia"/>
          <w:sz w:val="24"/>
          <w:u w:val="single"/>
        </w:rPr>
        <w:t xml:space="preserve">分公司2021年二期内外回流泵资产购置项目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附件5</w:t>
      </w:r>
    </w:p>
    <w:p>
      <w:pPr>
        <w:ind w:firstLine="4498" w:firstLineChars="1600"/>
        <w:jc w:val="both"/>
        <w:rPr>
          <w:rFonts w:hint="eastAsia" w:ascii="仿宋" w:hAnsi="仿宋" w:eastAsia="仿宋" w:cs="仿宋"/>
          <w:b/>
          <w:i w:val="0"/>
          <w:color w:val="000000"/>
          <w:kern w:val="0"/>
          <w:sz w:val="24"/>
          <w:szCs w:val="24"/>
          <w:u w:val="none"/>
          <w:lang w:val="en-US" w:eastAsia="zh-CN" w:bidi="ar"/>
        </w:rPr>
      </w:pPr>
      <w:bookmarkStart w:id="6" w:name="_GoBack"/>
      <w:bookmarkEnd w:id="6"/>
      <w:r>
        <w:rPr>
          <w:rFonts w:hint="eastAsia" w:ascii="仿宋" w:hAnsi="仿宋" w:eastAsia="仿宋" w:cs="仿宋"/>
          <w:b/>
          <w:i w:val="0"/>
          <w:color w:val="000000"/>
          <w:kern w:val="0"/>
          <w:sz w:val="28"/>
          <w:szCs w:val="28"/>
          <w:u w:val="none"/>
          <w:lang w:val="en-US" w:eastAsia="zh-CN" w:bidi="ar"/>
        </w:rPr>
        <w:t>备品备件采购清单</w:t>
      </w:r>
    </w:p>
    <w:tbl>
      <w:tblPr>
        <w:tblStyle w:val="18"/>
        <w:tblpPr w:leftFromText="180" w:rightFromText="180" w:vertAnchor="text" w:horzAnchor="page" w:tblpX="1053" w:tblpY="381"/>
        <w:tblOverlap w:val="never"/>
        <w:tblW w:w="13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619"/>
        <w:gridCol w:w="52"/>
        <w:gridCol w:w="811"/>
        <w:gridCol w:w="2570"/>
        <w:gridCol w:w="1459"/>
        <w:gridCol w:w="743"/>
        <w:gridCol w:w="1122"/>
        <w:gridCol w:w="984"/>
        <w:gridCol w:w="405"/>
        <w:gridCol w:w="984"/>
        <w:gridCol w:w="405"/>
        <w:gridCol w:w="135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0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潜水回流泵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1800m3/h，h=2.5m,24kw,井筒式φ500</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宋体"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潜水轴流泵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360</w:t>
            </w:r>
            <w:r>
              <w:rPr>
                <w:rFonts w:hint="eastAsia" w:ascii="宋体" w:hAnsi="宋体" w:eastAsia="宋体" w:cs="宋体"/>
                <w:color w:val="000000" w:themeColor="text1"/>
                <w:kern w:val="2"/>
                <w:sz w:val="21"/>
                <w:szCs w:val="21"/>
                <w:lang w:val="en-US" w:eastAsia="zh-CN" w:bidi="ar-SA"/>
                <w14:textFill>
                  <w14:solidFill>
                    <w14:schemeClr w14:val="tx1"/>
                  </w14:solidFill>
                </w14:textFill>
              </w:rPr>
              <w:t>0m3/h，h=2.5m,2</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kw</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3258"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合计含税总价XXX元，不含税总价XX元（含税</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1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7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sz w:val="24"/>
                <w:szCs w:val="24"/>
                <w:u w:val="none"/>
              </w:rPr>
              <w:t>▲报价单位递交响应文件时需提供拟供货设备型号的产品技术文件（内容应包括但不限于产品生产厂家、基本信息、技术性能参数、产品实物外观图片等），产品技术文件需盖报价单位公章，</w:t>
            </w:r>
            <w:r>
              <w:rPr>
                <w:rFonts w:hint="eastAsia" w:ascii="仿宋" w:hAnsi="仿宋" w:eastAsia="仿宋" w:cs="仿宋"/>
                <w:i w:val="0"/>
                <w:color w:val="000000"/>
                <w:sz w:val="24"/>
                <w:szCs w:val="24"/>
                <w:u w:val="none"/>
                <w:lang w:val="en-US" w:eastAsia="zh-CN"/>
              </w:rPr>
              <w:t>未</w:t>
            </w:r>
            <w:r>
              <w:rPr>
                <w:rFonts w:hint="eastAsia" w:ascii="仿宋" w:hAnsi="仿宋" w:eastAsia="仿宋" w:cs="仿宋"/>
                <w:i w:val="0"/>
                <w:color w:val="000000"/>
                <w:sz w:val="24"/>
                <w:szCs w:val="24"/>
                <w:u w:val="none"/>
              </w:rPr>
              <w:t>提供产品技术文件的报价无效。</w:t>
            </w:r>
          </w:p>
        </w:tc>
        <w:tc>
          <w:tcPr>
            <w:tcW w:w="13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7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jc w:val="left"/>
        <w:rPr>
          <w:rFonts w:hint="eastAsia" w:ascii="仿宋_GB2312" w:hAnsi="仿宋_GB2312" w:eastAsia="仿宋_GB2312" w:cs="仿宋_GB2312"/>
          <w:color w:val="000000"/>
          <w:sz w:val="28"/>
          <w:szCs w:val="28"/>
          <w:highlight w:val="none"/>
        </w:rPr>
      </w:pPr>
    </w:p>
    <w:p>
      <w:pPr>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pStyle w:val="2"/>
        <w:rPr>
          <w:rFonts w:hint="default"/>
          <w:lang w:val="en-US" w:eastAsia="zh-CN"/>
        </w:rPr>
      </w:pPr>
      <w:r>
        <w:rPr>
          <w:rFonts w:hint="eastAsia" w:ascii="仿宋_GB2312" w:hAnsi="仿宋_GB2312" w:eastAsia="仿宋_GB2312" w:cs="仿宋_GB2312"/>
          <w:color w:val="000000"/>
          <w:sz w:val="28"/>
          <w:szCs w:val="28"/>
          <w:highlight w:val="none"/>
          <w:lang w:val="en-US" w:eastAsia="zh-CN"/>
        </w:rPr>
        <w:t>日期：  年  月  日</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sz w:val="24"/>
          <w:szCs w:val="24"/>
        </w:rPr>
      </w:pPr>
      <w:r>
        <w:rPr>
          <w:rFonts w:hint="eastAsia" w:ascii="宋体" w:hAnsi="宋体" w:cs="宋体"/>
          <w:b/>
          <w:bCs/>
          <w:color w:val="auto"/>
          <w:szCs w:val="21"/>
        </w:rPr>
        <w:t>附件</w:t>
      </w:r>
      <w:r>
        <w:rPr>
          <w:rFonts w:hint="eastAsia" w:ascii="宋体" w:hAnsi="宋体" w:cs="宋体"/>
          <w:b/>
          <w:bCs/>
          <w:color w:val="auto"/>
          <w:szCs w:val="21"/>
          <w:lang w:val="en-US" w:eastAsia="zh-CN"/>
        </w:rPr>
        <w:t xml:space="preserve">8                            </w:t>
      </w:r>
      <w:r>
        <w:rPr>
          <w:rFonts w:hint="eastAsia" w:ascii="宋体" w:hAnsi="宋体"/>
          <w:b/>
          <w:sz w:val="24"/>
          <w:szCs w:val="24"/>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sz w:val="24"/>
          <w:szCs w:val="24"/>
        </w:rPr>
      </w:pPr>
      <w:r>
        <w:rPr>
          <w:rFonts w:hint="eastAsia" w:ascii="宋体" w:hAnsi="宋体"/>
          <w:sz w:val="24"/>
          <w:szCs w:val="24"/>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sz w:val="24"/>
          <w:szCs w:val="24"/>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sz w:val="24"/>
          <w:szCs w:val="24"/>
        </w:rPr>
      </w:pPr>
      <w:r>
        <w:rPr>
          <w:rFonts w:hint="eastAsia" w:ascii="宋体" w:hAnsi="宋体" w:cs="仿宋_GB2312"/>
          <w:sz w:val="24"/>
          <w:szCs w:val="24"/>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color w:val="auto"/>
          <w:sz w:val="24"/>
          <w:szCs w:val="24"/>
        </w:rPr>
      </w:pPr>
    </w:p>
    <w:p>
      <w:pPr>
        <w:pStyle w:val="10"/>
        <w:numPr>
          <w:ilvl w:val="0"/>
          <w:numId w:val="0"/>
        </w:numPr>
        <w:adjustRightInd w:val="0"/>
        <w:snapToGrid w:val="0"/>
        <w:spacing w:line="300" w:lineRule="auto"/>
        <w:jc w:val="both"/>
        <w:rPr>
          <w:rFonts w:hint="eastAsia" w:ascii="仿宋_GB2312" w:hAnsi="仿宋_GB2312" w:eastAsia="仿宋_GB2312" w:cs="仿宋_GB2312"/>
          <w:b/>
          <w:color w:val="000000"/>
          <w:sz w:val="28"/>
          <w:szCs w:val="28"/>
          <w:lang w:eastAsia="zh-CN"/>
        </w:rPr>
      </w:pPr>
    </w:p>
    <w:p>
      <w:pPr>
        <w:spacing w:beforeLines="0" w:after="0" w:afterLines="0" w:line="240" w:lineRule="auto"/>
        <w:rPr>
          <w:rFonts w:hint="eastAsia" w:ascii="宋体"/>
          <w:b/>
          <w:color w:val="auto"/>
          <w:sz w:val="44"/>
        </w:rPr>
      </w:pPr>
    </w:p>
    <w:p>
      <w:pPr>
        <w:pStyle w:val="16"/>
        <w:rPr>
          <w:rFonts w:hint="eastAsia"/>
        </w:rPr>
      </w:pPr>
    </w:p>
    <w:p>
      <w:pPr>
        <w:adjustRightInd w:val="0"/>
        <w:snapToGrid w:val="0"/>
        <w:spacing w:line="360" w:lineRule="auto"/>
        <w:rPr>
          <w:rFonts w:ascii="仿宋_GB2312"/>
          <w:sz w:val="2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r>
        <w:rPr>
          <w:rFonts w:hint="eastAsia" w:ascii="仿宋_GB2312"/>
          <w:sz w:val="24"/>
        </w:rPr>
        <w:t xml:space="preserve"> </w:t>
      </w: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hint="eastAsia"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rPr>
          <w:rFonts w:ascii="仿宋" w:hAnsi="仿宋" w:eastAsia="仿宋" w:cs="仿宋_GB2312"/>
          <w:b/>
          <w:kern w:val="0"/>
          <w:sz w:val="28"/>
          <w:szCs w:val="28"/>
        </w:rPr>
      </w:pP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广州市净水有限公司石井净水分公司2021年二期内外回流泵资产购置项目</w:t>
      </w:r>
      <w:r>
        <w:rPr>
          <w:rFonts w:hint="eastAsia" w:ascii="宋体" w:hAnsi="宋体"/>
          <w:sz w:val="24"/>
          <w:u w:val="single"/>
        </w:rPr>
        <w:t xml:space="preserve"> </w:t>
      </w:r>
      <w:r>
        <w:rPr>
          <w:rFonts w:hint="eastAsia" w:ascii="仿宋" w:hAnsi="仿宋" w:eastAsia="仿宋" w:cs="仿宋_GB2312"/>
          <w:b/>
          <w:spacing w:val="100"/>
          <w:w w:val="110"/>
          <w:kern w:val="0"/>
          <w:sz w:val="28"/>
          <w:szCs w:val="28"/>
        </w:rPr>
        <w:t>项目</w:t>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9"/>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z w:val="28"/>
          <w:szCs w:val="28"/>
          <w:u w:val="single"/>
          <w:lang w:val="en-US" w:eastAsia="zh-CN"/>
        </w:rPr>
        <w:t>石井净水分公司2021年二期内外回流泵资产购置项目</w:t>
      </w:r>
      <w:r>
        <w:rPr>
          <w:rFonts w:hint="eastAsia" w:ascii="仿宋" w:hAnsi="仿宋" w:eastAsia="仿宋" w:cs="仿宋_GB2312"/>
          <w:b w:val="0"/>
          <w:bCs/>
          <w:sz w:val="28"/>
          <w:szCs w:val="28"/>
          <w:u w:val="single"/>
        </w:rPr>
        <w:t xml:space="preserve"> </w:t>
      </w:r>
    </w:p>
    <w:p>
      <w:pPr>
        <w:pStyle w:val="10"/>
        <w:ind w:firstLine="843" w:firstLineChars="300"/>
        <w:rPr>
          <w:rFonts w:ascii="仿宋" w:hAnsi="仿宋" w:eastAsia="仿宋" w:cs="仿宋_GB2312"/>
          <w:b/>
          <w:sz w:val="28"/>
          <w:szCs w:val="28"/>
        </w:rPr>
      </w:pPr>
    </w:p>
    <w:p>
      <w:pPr>
        <w:pStyle w:val="10"/>
        <w:ind w:firstLine="0" w:firstLineChars="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5"/>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3"/>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3"/>
        <w:ind w:firstLine="496"/>
        <w:rPr>
          <w:rFonts w:ascii="仿宋" w:hAnsi="仿宋" w:eastAsia="仿宋" w:cs="仿宋_GB2312"/>
        </w:rPr>
      </w:pPr>
    </w:p>
    <w:p>
      <w:pPr>
        <w:pStyle w:val="23"/>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3"/>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3"/>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sectPr>
          <w:headerReference r:id="rId15" w:type="default"/>
          <w:footerReference r:id="rId16" w:type="default"/>
          <w:pgSz w:w="11907" w:h="16840"/>
          <w:pgMar w:top="1588" w:right="1021" w:bottom="779" w:left="1134" w:header="737" w:footer="454" w:gutter="0"/>
          <w:cols w:space="720" w:num="1"/>
          <w:docGrid w:type="linesAndChars" w:linePitch="312" w:charSpace="0"/>
        </w:sectPr>
      </w:pPr>
    </w:p>
    <w:p>
      <w:pPr>
        <w:jc w:val="both"/>
        <w:rPr>
          <w:rFonts w:hint="eastAsia" w:ascii="仿宋" w:hAnsi="仿宋" w:eastAsia="仿宋" w:cs="仿宋_GB2312"/>
          <w:b/>
          <w:color w:val="000000" w:themeColor="text1"/>
          <w:sz w:val="28"/>
          <w:szCs w:val="28"/>
          <w:lang w:val="en-US" w:eastAsia="zh-CN"/>
          <w14:textFill>
            <w14:solidFill>
              <w14:schemeClr w14:val="tx1"/>
            </w14:solidFill>
          </w14:textFill>
        </w:rPr>
      </w:pPr>
    </w:p>
    <w:p>
      <w:pPr>
        <w:ind w:firstLine="4480" w:firstLineChars="1600"/>
        <w:jc w:val="both"/>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8"/>
          <w:szCs w:val="28"/>
          <w:u w:val="none"/>
          <w:lang w:val="en-US" w:eastAsia="zh-CN" w:bidi="ar"/>
        </w:rPr>
        <w:t>5备品备件采购清单</w:t>
      </w:r>
    </w:p>
    <w:tbl>
      <w:tblPr>
        <w:tblStyle w:val="18"/>
        <w:tblpPr w:leftFromText="180" w:rightFromText="180" w:vertAnchor="text" w:horzAnchor="page" w:tblpX="1053" w:tblpY="381"/>
        <w:tblOverlap w:val="never"/>
        <w:tblW w:w="13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619"/>
        <w:gridCol w:w="52"/>
        <w:gridCol w:w="811"/>
        <w:gridCol w:w="2570"/>
        <w:gridCol w:w="1459"/>
        <w:gridCol w:w="743"/>
        <w:gridCol w:w="1122"/>
        <w:gridCol w:w="984"/>
        <w:gridCol w:w="405"/>
        <w:gridCol w:w="984"/>
        <w:gridCol w:w="405"/>
        <w:gridCol w:w="1352"/>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0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不含税总价（元）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潜水回流泵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1800m3/h，h=2.5m,24kw,井筒式φ500</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宋体"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潜水轴流泵</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360</w:t>
            </w:r>
            <w:r>
              <w:rPr>
                <w:rFonts w:hint="eastAsia" w:ascii="宋体" w:hAnsi="宋体" w:eastAsia="宋体" w:cs="宋体"/>
                <w:color w:val="000000" w:themeColor="text1"/>
                <w:kern w:val="2"/>
                <w:sz w:val="21"/>
                <w:szCs w:val="21"/>
                <w:lang w:val="en-US" w:eastAsia="zh-CN" w:bidi="ar-SA"/>
                <w14:textFill>
                  <w14:solidFill>
                    <w14:schemeClr w14:val="tx1"/>
                  </w14:solidFill>
                </w14:textFill>
              </w:rPr>
              <w:t>0m3/h，h=2.5m,2</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kw</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w:t>
            </w:r>
            <w:r>
              <w:rPr>
                <w:rFonts w:hint="eastAsia" w:ascii="宋体" w:hAnsi="宋体" w:cs="仿宋_GB2312"/>
                <w:color w:val="000000" w:themeColor="text1"/>
                <w:szCs w:val="21"/>
                <w:lang w:val="en-US" w:eastAsia="zh-CN"/>
                <w14:textFill>
                  <w14:solidFill>
                    <w14:schemeClr w14:val="tx1"/>
                  </w14:solidFill>
                </w14:textFill>
              </w:rPr>
              <w:t>二期生化池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3258" w:type="dxa"/>
            <w:gridSpan w:val="1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合计含税总价XXX元，不含税总价XX元（含税</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1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7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sz w:val="24"/>
                <w:szCs w:val="24"/>
                <w:u w:val="none"/>
              </w:rPr>
              <w:t>▲报价单位递交响应文件时需提供拟供货设备型号的产品技术文件（内容应包括但不限于产品生产厂家、基本信息、技术性能参数、产品实物外观图片等），产品技术文件需盖报价单位公章，</w:t>
            </w:r>
            <w:r>
              <w:rPr>
                <w:rFonts w:hint="eastAsia" w:ascii="仿宋" w:hAnsi="仿宋" w:eastAsia="仿宋" w:cs="仿宋"/>
                <w:i w:val="0"/>
                <w:color w:val="000000"/>
                <w:sz w:val="24"/>
                <w:szCs w:val="24"/>
                <w:u w:val="none"/>
                <w:lang w:val="en-US" w:eastAsia="zh-CN"/>
              </w:rPr>
              <w:t>未</w:t>
            </w:r>
            <w:r>
              <w:rPr>
                <w:rFonts w:hint="eastAsia" w:ascii="仿宋" w:hAnsi="仿宋" w:eastAsia="仿宋" w:cs="仿宋"/>
                <w:i w:val="0"/>
                <w:color w:val="000000"/>
                <w:sz w:val="24"/>
                <w:szCs w:val="24"/>
                <w:u w:val="none"/>
              </w:rPr>
              <w:t>提供产品技术文件的报价无效。</w:t>
            </w:r>
          </w:p>
        </w:tc>
        <w:tc>
          <w:tcPr>
            <w:tcW w:w="138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7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pStyle w:val="16"/>
        <w:ind w:left="0" w:leftChars="0" w:firstLine="0" w:firstLineChars="0"/>
        <w:rPr>
          <w:rFonts w:hint="eastAsia" w:ascii="仿宋_GB2312" w:hAnsi="仿宋_GB2312" w:eastAsia="仿宋_GB2312" w:cs="仿宋_GB2312"/>
          <w:b/>
          <w:color w:val="000000"/>
          <w:sz w:val="28"/>
          <w:szCs w:val="28"/>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16"/>
        <w:ind w:left="0" w:leftChars="0" w:firstLine="0" w:firstLineChars="0"/>
        <w:rPr>
          <w:rFonts w:hint="eastAsia" w:ascii="仿宋_GB2312" w:hAnsi="仿宋_GB2312" w:eastAsia="仿宋_GB2312" w:cs="仿宋_GB2312"/>
          <w:b/>
          <w:color w:val="000000"/>
          <w:sz w:val="28"/>
          <w:szCs w:val="28"/>
          <w:lang w:val="en-US" w:eastAsia="zh-CN"/>
        </w:rPr>
        <w:sectPr>
          <w:pgSz w:w="16840" w:h="11907" w:orient="landscape"/>
          <w:pgMar w:top="1134" w:right="1588" w:bottom="1021" w:left="779" w:header="737" w:footer="454" w:gutter="0"/>
          <w:cols w:space="720" w:num="1"/>
          <w:docGrid w:type="linesAndChars" w:linePitch="312" w:charSpace="0"/>
        </w:sectPr>
      </w:pPr>
    </w:p>
    <w:p>
      <w:pPr>
        <w:pStyle w:val="16"/>
        <w:ind w:left="0" w:leftChars="0" w:firstLine="0" w:firstLineChars="0"/>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6拟供货设备型号的产品技术文件（内容应包括但不限于产品基本信息、技术性能参数、产品实物外观图片等，可另附）</w:t>
      </w:r>
    </w:p>
    <w:p>
      <w:pPr>
        <w:pStyle w:val="2"/>
        <w:rPr>
          <w:rFonts w:hint="default"/>
          <w:lang w:val="en-US" w:eastAsia="zh-CN"/>
        </w:rPr>
      </w:pPr>
    </w:p>
    <w:p>
      <w:pPr>
        <w:ind w:firstLine="280" w:firstLineChars="100"/>
        <w:jc w:val="righ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报价单位（盖公章）：</w:t>
      </w:r>
    </w:p>
    <w:p>
      <w:pPr>
        <w:numPr>
          <w:ilvl w:val="0"/>
          <w:numId w:val="0"/>
        </w:numPr>
        <w:spacing w:line="360" w:lineRule="auto"/>
        <w:ind w:firstLine="280" w:firstLineChars="100"/>
        <w:jc w:val="center"/>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 xml:space="preserve">                                              日期：  年  月  日</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7</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承诺函 </w:t>
      </w:r>
    </w:p>
    <w:p>
      <w:pPr>
        <w:ind w:firstLine="0" w:firstLineChars="0"/>
        <w:rPr>
          <w:rFonts w:hint="eastAsia" w:ascii="仿宋" w:hAnsi="仿宋" w:eastAsia="仿宋" w:cs="仿宋_GB2312"/>
          <w:color w:val="000000" w:themeColor="text1"/>
          <w:sz w:val="28"/>
          <w:szCs w:val="28"/>
          <w:u w:val="none"/>
          <w:lang w:val="en-US" w:eastAsia="zh-CN"/>
          <w14:textFill>
            <w14:solidFill>
              <w14:schemeClr w14:val="tx1"/>
            </w14:solidFill>
          </w14:textFill>
        </w:rPr>
      </w:pP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全新、质量合格的定制产品，所提供的产品与贵司询价文件所要求的尺寸材质要求匹配；质保期（为自供货验收合格之日起1年内）免费提供维保服务。质保期内如有质量问题，我司48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报价单位（盖公章）：</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jc w:val="center"/>
        <w:rPr>
          <w:rFonts w:hint="eastAsia" w:ascii="仿宋_GB2312" w:hAnsi="仿宋_GB2312" w:eastAsia="仿宋_GB2312" w:cs="仿宋_GB2312"/>
          <w:b/>
          <w:sz w:val="28"/>
          <w:szCs w:val="28"/>
          <w:lang w:val="en-US" w:eastAsia="zh-CN"/>
        </w:rPr>
      </w:pPr>
    </w:p>
    <w:p>
      <w:pPr>
        <w:jc w:val="both"/>
        <w:rPr>
          <w:rFonts w:hint="eastAsia" w:ascii="仿宋_GB2312" w:hAnsi="仿宋_GB2312" w:eastAsia="仿宋_GB2312" w:cs="仿宋_GB2312"/>
          <w:b/>
          <w:sz w:val="28"/>
          <w:szCs w:val="28"/>
          <w:lang w:val="en-US" w:eastAsia="zh-CN"/>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17"/>
        <w:rPr>
          <w:rFonts w:hint="default"/>
          <w:lang w:val="en-US" w:eastAsia="zh-CN"/>
        </w:rPr>
      </w:pPr>
      <w:r>
        <w:rPr>
          <w:rFonts w:hint="eastAsia" w:ascii="仿宋_GB2312" w:hAnsi="仿宋_GB2312" w:eastAsia="仿宋_GB2312" w:cs="仿宋_GB2312"/>
          <w:b w:val="0"/>
          <w:bCs/>
          <w:sz w:val="28"/>
          <w:szCs w:val="28"/>
        </w:rPr>
        <w:t xml:space="preserve">                                            年  月  日</w:t>
      </w:r>
    </w:p>
    <w:p>
      <w:pPr>
        <w:pStyle w:val="2"/>
        <w:rPr>
          <w:rFonts w:hint="default"/>
          <w:lang w:val="en-US" w:eastAsia="zh-CN"/>
        </w:rPr>
      </w:pPr>
    </w:p>
    <w:p>
      <w:pPr>
        <w:pStyle w:val="2"/>
        <w:rPr>
          <w:rFonts w:hint="default"/>
          <w:lang w:val="en-US" w:eastAsia="zh-CN"/>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2"/>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24</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rPr>
        <w:rFonts w:hint="eastAsia"/>
      </w:rPr>
    </w:lvl>
  </w:abstractNum>
  <w:abstractNum w:abstractNumId="1">
    <w:nsid w:val="C95DF9B6"/>
    <w:multiLevelType w:val="singleLevel"/>
    <w:tmpl w:val="C95DF9B6"/>
    <w:lvl w:ilvl="0" w:tentative="0">
      <w:start w:val="7"/>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2F5E56"/>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E0A15"/>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2DC3141"/>
    <w:rsid w:val="03A114E0"/>
    <w:rsid w:val="03AC5D7E"/>
    <w:rsid w:val="03F3014B"/>
    <w:rsid w:val="03F97C93"/>
    <w:rsid w:val="0426747E"/>
    <w:rsid w:val="042C2DDE"/>
    <w:rsid w:val="04695BF1"/>
    <w:rsid w:val="04BF6ADE"/>
    <w:rsid w:val="05003BDC"/>
    <w:rsid w:val="050345B7"/>
    <w:rsid w:val="05087E50"/>
    <w:rsid w:val="05340586"/>
    <w:rsid w:val="0540512C"/>
    <w:rsid w:val="05491C75"/>
    <w:rsid w:val="05D76FF6"/>
    <w:rsid w:val="05F3116F"/>
    <w:rsid w:val="05F376E3"/>
    <w:rsid w:val="063A5AAE"/>
    <w:rsid w:val="063F5B67"/>
    <w:rsid w:val="06E37A3F"/>
    <w:rsid w:val="06E4133F"/>
    <w:rsid w:val="06F253F2"/>
    <w:rsid w:val="06FF718C"/>
    <w:rsid w:val="07136C99"/>
    <w:rsid w:val="07540B47"/>
    <w:rsid w:val="075F5F71"/>
    <w:rsid w:val="07943EBB"/>
    <w:rsid w:val="07DF75F9"/>
    <w:rsid w:val="07F76854"/>
    <w:rsid w:val="082A5315"/>
    <w:rsid w:val="09036FEC"/>
    <w:rsid w:val="096D0F0F"/>
    <w:rsid w:val="09AE3F85"/>
    <w:rsid w:val="09B207F9"/>
    <w:rsid w:val="09D73407"/>
    <w:rsid w:val="09DA7CDF"/>
    <w:rsid w:val="09EC7796"/>
    <w:rsid w:val="0A20312B"/>
    <w:rsid w:val="0A815131"/>
    <w:rsid w:val="0AF95DF8"/>
    <w:rsid w:val="0B021542"/>
    <w:rsid w:val="0B665039"/>
    <w:rsid w:val="0B6F2928"/>
    <w:rsid w:val="0B7D6383"/>
    <w:rsid w:val="0B7E0A9C"/>
    <w:rsid w:val="0B7F2F8D"/>
    <w:rsid w:val="0B856175"/>
    <w:rsid w:val="0B955907"/>
    <w:rsid w:val="0C034E36"/>
    <w:rsid w:val="0C6C3EF2"/>
    <w:rsid w:val="0D5929F6"/>
    <w:rsid w:val="0D8656BC"/>
    <w:rsid w:val="0D9122F8"/>
    <w:rsid w:val="0E2C0796"/>
    <w:rsid w:val="0E55703F"/>
    <w:rsid w:val="0E871FE6"/>
    <w:rsid w:val="0EBF6EDA"/>
    <w:rsid w:val="0EC42AF9"/>
    <w:rsid w:val="0ED37DC0"/>
    <w:rsid w:val="0EE8107F"/>
    <w:rsid w:val="0F31639C"/>
    <w:rsid w:val="0F7B2978"/>
    <w:rsid w:val="0F8D020F"/>
    <w:rsid w:val="0F9E50E7"/>
    <w:rsid w:val="0FB21870"/>
    <w:rsid w:val="0FD43CCC"/>
    <w:rsid w:val="0FE34F55"/>
    <w:rsid w:val="10320547"/>
    <w:rsid w:val="10356875"/>
    <w:rsid w:val="118F4EC8"/>
    <w:rsid w:val="11A021F8"/>
    <w:rsid w:val="11D40EEE"/>
    <w:rsid w:val="11FC7CC7"/>
    <w:rsid w:val="125B2826"/>
    <w:rsid w:val="127D5E62"/>
    <w:rsid w:val="12F9540A"/>
    <w:rsid w:val="13F8659D"/>
    <w:rsid w:val="14456980"/>
    <w:rsid w:val="1457366A"/>
    <w:rsid w:val="14A01E7F"/>
    <w:rsid w:val="14DA7951"/>
    <w:rsid w:val="14E57AA8"/>
    <w:rsid w:val="15556853"/>
    <w:rsid w:val="156E33B1"/>
    <w:rsid w:val="15A26B88"/>
    <w:rsid w:val="15A34395"/>
    <w:rsid w:val="16076433"/>
    <w:rsid w:val="16707D70"/>
    <w:rsid w:val="16732FEB"/>
    <w:rsid w:val="1689799B"/>
    <w:rsid w:val="16E74670"/>
    <w:rsid w:val="1701449D"/>
    <w:rsid w:val="176E7480"/>
    <w:rsid w:val="184B5A07"/>
    <w:rsid w:val="187175C3"/>
    <w:rsid w:val="187F72BD"/>
    <w:rsid w:val="18A93985"/>
    <w:rsid w:val="18D46A63"/>
    <w:rsid w:val="19140E42"/>
    <w:rsid w:val="194C5F03"/>
    <w:rsid w:val="1AB463FA"/>
    <w:rsid w:val="1BCB27FB"/>
    <w:rsid w:val="1C6838BF"/>
    <w:rsid w:val="1C6C30D9"/>
    <w:rsid w:val="1CCF5588"/>
    <w:rsid w:val="1DBB797C"/>
    <w:rsid w:val="1E5053FD"/>
    <w:rsid w:val="1E537B32"/>
    <w:rsid w:val="1E5828D6"/>
    <w:rsid w:val="1E8A1A2E"/>
    <w:rsid w:val="1E961C0E"/>
    <w:rsid w:val="1F277F53"/>
    <w:rsid w:val="1F516372"/>
    <w:rsid w:val="1F5A646F"/>
    <w:rsid w:val="1F7C5002"/>
    <w:rsid w:val="1FD430C8"/>
    <w:rsid w:val="1FF13A69"/>
    <w:rsid w:val="20043111"/>
    <w:rsid w:val="20494BE2"/>
    <w:rsid w:val="206420BC"/>
    <w:rsid w:val="20C44E46"/>
    <w:rsid w:val="20E33285"/>
    <w:rsid w:val="20F8180A"/>
    <w:rsid w:val="215900F8"/>
    <w:rsid w:val="21D81697"/>
    <w:rsid w:val="21EC7221"/>
    <w:rsid w:val="21FE03A4"/>
    <w:rsid w:val="221D29A3"/>
    <w:rsid w:val="22551E62"/>
    <w:rsid w:val="230843F4"/>
    <w:rsid w:val="230D1610"/>
    <w:rsid w:val="23270988"/>
    <w:rsid w:val="234A7D64"/>
    <w:rsid w:val="238F472C"/>
    <w:rsid w:val="23A52A88"/>
    <w:rsid w:val="23AA03D6"/>
    <w:rsid w:val="24121125"/>
    <w:rsid w:val="24B7474F"/>
    <w:rsid w:val="250B3654"/>
    <w:rsid w:val="256B4E71"/>
    <w:rsid w:val="25837F99"/>
    <w:rsid w:val="25A87A8C"/>
    <w:rsid w:val="25DF00AA"/>
    <w:rsid w:val="2674002F"/>
    <w:rsid w:val="269221D6"/>
    <w:rsid w:val="269C0568"/>
    <w:rsid w:val="26BC4CAB"/>
    <w:rsid w:val="271620CD"/>
    <w:rsid w:val="274315CD"/>
    <w:rsid w:val="27563635"/>
    <w:rsid w:val="27567996"/>
    <w:rsid w:val="277A3AC1"/>
    <w:rsid w:val="27B45138"/>
    <w:rsid w:val="283E680E"/>
    <w:rsid w:val="2850249D"/>
    <w:rsid w:val="28D0331D"/>
    <w:rsid w:val="2A9E59AA"/>
    <w:rsid w:val="2AE01E89"/>
    <w:rsid w:val="2AEB528A"/>
    <w:rsid w:val="2B4F67A8"/>
    <w:rsid w:val="2B52084C"/>
    <w:rsid w:val="2BAC2A21"/>
    <w:rsid w:val="2BB36041"/>
    <w:rsid w:val="2BCA23E3"/>
    <w:rsid w:val="2CA26585"/>
    <w:rsid w:val="2D6119E0"/>
    <w:rsid w:val="2D776C3A"/>
    <w:rsid w:val="2E1E3CF7"/>
    <w:rsid w:val="2E271347"/>
    <w:rsid w:val="2EC64439"/>
    <w:rsid w:val="2F4143BE"/>
    <w:rsid w:val="2F8829B8"/>
    <w:rsid w:val="2FCF29A0"/>
    <w:rsid w:val="2FDA6411"/>
    <w:rsid w:val="308974AE"/>
    <w:rsid w:val="30E33C7E"/>
    <w:rsid w:val="315A586B"/>
    <w:rsid w:val="315F056A"/>
    <w:rsid w:val="316F4700"/>
    <w:rsid w:val="31F04A5E"/>
    <w:rsid w:val="323508E4"/>
    <w:rsid w:val="325B51AB"/>
    <w:rsid w:val="32A025EB"/>
    <w:rsid w:val="32A82FA7"/>
    <w:rsid w:val="32C61654"/>
    <w:rsid w:val="32F9408C"/>
    <w:rsid w:val="33766BFC"/>
    <w:rsid w:val="33CC16E0"/>
    <w:rsid w:val="34E2574A"/>
    <w:rsid w:val="352765C3"/>
    <w:rsid w:val="35844B3F"/>
    <w:rsid w:val="35D61E86"/>
    <w:rsid w:val="365F05B5"/>
    <w:rsid w:val="36E2798C"/>
    <w:rsid w:val="37152C21"/>
    <w:rsid w:val="37724325"/>
    <w:rsid w:val="38FD097F"/>
    <w:rsid w:val="38FD379F"/>
    <w:rsid w:val="392773E2"/>
    <w:rsid w:val="392F3EDF"/>
    <w:rsid w:val="3960488A"/>
    <w:rsid w:val="39704948"/>
    <w:rsid w:val="39DD52FC"/>
    <w:rsid w:val="3A395B37"/>
    <w:rsid w:val="3A6E4D20"/>
    <w:rsid w:val="3A740599"/>
    <w:rsid w:val="3A80465D"/>
    <w:rsid w:val="3A8B13B7"/>
    <w:rsid w:val="3AD3531F"/>
    <w:rsid w:val="3B8E0546"/>
    <w:rsid w:val="3BB6635E"/>
    <w:rsid w:val="3BB850C0"/>
    <w:rsid w:val="3C5D163A"/>
    <w:rsid w:val="3C7D3157"/>
    <w:rsid w:val="3C826CA1"/>
    <w:rsid w:val="3C9A255B"/>
    <w:rsid w:val="3DCA49F3"/>
    <w:rsid w:val="3DE771EB"/>
    <w:rsid w:val="3E3402C7"/>
    <w:rsid w:val="3E6104CA"/>
    <w:rsid w:val="3E7C4501"/>
    <w:rsid w:val="3EAD53FA"/>
    <w:rsid w:val="3F25794E"/>
    <w:rsid w:val="3F34383F"/>
    <w:rsid w:val="402A6945"/>
    <w:rsid w:val="40F24FAC"/>
    <w:rsid w:val="41141C57"/>
    <w:rsid w:val="415E1BCB"/>
    <w:rsid w:val="41952C6A"/>
    <w:rsid w:val="41B92B00"/>
    <w:rsid w:val="42623500"/>
    <w:rsid w:val="42BF3820"/>
    <w:rsid w:val="43714570"/>
    <w:rsid w:val="44124311"/>
    <w:rsid w:val="44197C3B"/>
    <w:rsid w:val="44874301"/>
    <w:rsid w:val="44C2005E"/>
    <w:rsid w:val="453C32AB"/>
    <w:rsid w:val="457C4E33"/>
    <w:rsid w:val="45A35238"/>
    <w:rsid w:val="45C24CE1"/>
    <w:rsid w:val="4679743B"/>
    <w:rsid w:val="46866384"/>
    <w:rsid w:val="46F6477A"/>
    <w:rsid w:val="474E2F99"/>
    <w:rsid w:val="479151A3"/>
    <w:rsid w:val="479261A2"/>
    <w:rsid w:val="479923CA"/>
    <w:rsid w:val="48084C2A"/>
    <w:rsid w:val="4859345F"/>
    <w:rsid w:val="48D64596"/>
    <w:rsid w:val="48DF209C"/>
    <w:rsid w:val="496811A1"/>
    <w:rsid w:val="498B5791"/>
    <w:rsid w:val="4A0465FC"/>
    <w:rsid w:val="4AF81F14"/>
    <w:rsid w:val="4B5E1478"/>
    <w:rsid w:val="4BCA0AAB"/>
    <w:rsid w:val="4BE75263"/>
    <w:rsid w:val="4C0E0099"/>
    <w:rsid w:val="4CEF03C7"/>
    <w:rsid w:val="4D130C81"/>
    <w:rsid w:val="4D504F0C"/>
    <w:rsid w:val="4DB53509"/>
    <w:rsid w:val="4DF57B76"/>
    <w:rsid w:val="4E0C3F18"/>
    <w:rsid w:val="4E3605DF"/>
    <w:rsid w:val="4E443577"/>
    <w:rsid w:val="4EB3153B"/>
    <w:rsid w:val="4EBB0CAB"/>
    <w:rsid w:val="4EBD049F"/>
    <w:rsid w:val="4F105D44"/>
    <w:rsid w:val="4F7339D1"/>
    <w:rsid w:val="4FB42287"/>
    <w:rsid w:val="4FE84040"/>
    <w:rsid w:val="4FF07FEF"/>
    <w:rsid w:val="504E0C56"/>
    <w:rsid w:val="507A2191"/>
    <w:rsid w:val="50CF4575"/>
    <w:rsid w:val="50E30F36"/>
    <w:rsid w:val="51530ED6"/>
    <w:rsid w:val="51A32C5C"/>
    <w:rsid w:val="51A61200"/>
    <w:rsid w:val="51B261E3"/>
    <w:rsid w:val="52AE6287"/>
    <w:rsid w:val="53211D72"/>
    <w:rsid w:val="546A6829"/>
    <w:rsid w:val="546D3CA7"/>
    <w:rsid w:val="54C32565"/>
    <w:rsid w:val="54C93027"/>
    <w:rsid w:val="550D351F"/>
    <w:rsid w:val="55781352"/>
    <w:rsid w:val="560F58BD"/>
    <w:rsid w:val="564A3B08"/>
    <w:rsid w:val="56D57D4B"/>
    <w:rsid w:val="571C173C"/>
    <w:rsid w:val="57577B5B"/>
    <w:rsid w:val="57733BE4"/>
    <w:rsid w:val="57817431"/>
    <w:rsid w:val="57CC5A69"/>
    <w:rsid w:val="57F513F9"/>
    <w:rsid w:val="588E6C2F"/>
    <w:rsid w:val="58D12FB2"/>
    <w:rsid w:val="595F267A"/>
    <w:rsid w:val="59722CF5"/>
    <w:rsid w:val="59F23547"/>
    <w:rsid w:val="5A051885"/>
    <w:rsid w:val="5A955DCC"/>
    <w:rsid w:val="5B5B3E71"/>
    <w:rsid w:val="5B7E76EA"/>
    <w:rsid w:val="5BB167FD"/>
    <w:rsid w:val="5BC9104B"/>
    <w:rsid w:val="5BE503B8"/>
    <w:rsid w:val="5BE80ED6"/>
    <w:rsid w:val="5C043B1F"/>
    <w:rsid w:val="5C0C447C"/>
    <w:rsid w:val="5C661408"/>
    <w:rsid w:val="5CD822A5"/>
    <w:rsid w:val="5D0C1308"/>
    <w:rsid w:val="5D584D47"/>
    <w:rsid w:val="5D910743"/>
    <w:rsid w:val="5DEE1CB2"/>
    <w:rsid w:val="5E400EC4"/>
    <w:rsid w:val="5EED68E8"/>
    <w:rsid w:val="5F8D7DD2"/>
    <w:rsid w:val="5FC04D5E"/>
    <w:rsid w:val="601D7A0B"/>
    <w:rsid w:val="60651995"/>
    <w:rsid w:val="60FA5E72"/>
    <w:rsid w:val="61327F2E"/>
    <w:rsid w:val="62575D49"/>
    <w:rsid w:val="629E32E1"/>
    <w:rsid w:val="633726AB"/>
    <w:rsid w:val="63D91348"/>
    <w:rsid w:val="64613C96"/>
    <w:rsid w:val="64AB051C"/>
    <w:rsid w:val="66007D67"/>
    <w:rsid w:val="663F0B50"/>
    <w:rsid w:val="669364BB"/>
    <w:rsid w:val="67720731"/>
    <w:rsid w:val="6788763A"/>
    <w:rsid w:val="67EB678B"/>
    <w:rsid w:val="67FF4B8C"/>
    <w:rsid w:val="6800149B"/>
    <w:rsid w:val="682364EB"/>
    <w:rsid w:val="688B3011"/>
    <w:rsid w:val="68927323"/>
    <w:rsid w:val="68B755E7"/>
    <w:rsid w:val="690055B1"/>
    <w:rsid w:val="692C47E8"/>
    <w:rsid w:val="69452150"/>
    <w:rsid w:val="69C61397"/>
    <w:rsid w:val="6B055CFE"/>
    <w:rsid w:val="6B5D5C21"/>
    <w:rsid w:val="6B640B6A"/>
    <w:rsid w:val="6B710125"/>
    <w:rsid w:val="6BE666FF"/>
    <w:rsid w:val="6C105A58"/>
    <w:rsid w:val="6C5D4EE5"/>
    <w:rsid w:val="6CF8303B"/>
    <w:rsid w:val="6D095C70"/>
    <w:rsid w:val="6D4B1F5D"/>
    <w:rsid w:val="6D7B4119"/>
    <w:rsid w:val="6D8238A7"/>
    <w:rsid w:val="6DCB20EC"/>
    <w:rsid w:val="6DED1312"/>
    <w:rsid w:val="6E8E6864"/>
    <w:rsid w:val="6E8F7310"/>
    <w:rsid w:val="6E924AE3"/>
    <w:rsid w:val="6EBA61A3"/>
    <w:rsid w:val="6EC323AD"/>
    <w:rsid w:val="6EF276E4"/>
    <w:rsid w:val="6F094C15"/>
    <w:rsid w:val="6F311A03"/>
    <w:rsid w:val="6F483FA1"/>
    <w:rsid w:val="6F8E029F"/>
    <w:rsid w:val="6FA057FD"/>
    <w:rsid w:val="70911FBC"/>
    <w:rsid w:val="709C4C82"/>
    <w:rsid w:val="70D268BB"/>
    <w:rsid w:val="70D66004"/>
    <w:rsid w:val="711B6E1C"/>
    <w:rsid w:val="71313711"/>
    <w:rsid w:val="714407E5"/>
    <w:rsid w:val="71565D94"/>
    <w:rsid w:val="72090297"/>
    <w:rsid w:val="72362941"/>
    <w:rsid w:val="72444F4E"/>
    <w:rsid w:val="7275611A"/>
    <w:rsid w:val="732E3907"/>
    <w:rsid w:val="73D16993"/>
    <w:rsid w:val="73F92C7D"/>
    <w:rsid w:val="744311F9"/>
    <w:rsid w:val="745406E2"/>
    <w:rsid w:val="74683AE1"/>
    <w:rsid w:val="75011284"/>
    <w:rsid w:val="75200B56"/>
    <w:rsid w:val="75420C9A"/>
    <w:rsid w:val="75435570"/>
    <w:rsid w:val="755D63D2"/>
    <w:rsid w:val="75B026A7"/>
    <w:rsid w:val="760C2FB6"/>
    <w:rsid w:val="763E0806"/>
    <w:rsid w:val="76774358"/>
    <w:rsid w:val="771F55F0"/>
    <w:rsid w:val="77905CD8"/>
    <w:rsid w:val="77985656"/>
    <w:rsid w:val="781A002A"/>
    <w:rsid w:val="78BF7C40"/>
    <w:rsid w:val="79376B36"/>
    <w:rsid w:val="79555913"/>
    <w:rsid w:val="796075AF"/>
    <w:rsid w:val="79FD2D2B"/>
    <w:rsid w:val="7A026DB8"/>
    <w:rsid w:val="7A5A512B"/>
    <w:rsid w:val="7AB7712D"/>
    <w:rsid w:val="7AC06C55"/>
    <w:rsid w:val="7B1227F8"/>
    <w:rsid w:val="7B4C7871"/>
    <w:rsid w:val="7B5243B6"/>
    <w:rsid w:val="7BCF6711"/>
    <w:rsid w:val="7C00467F"/>
    <w:rsid w:val="7C42096C"/>
    <w:rsid w:val="7C4E30C6"/>
    <w:rsid w:val="7C5A6A39"/>
    <w:rsid w:val="7CBA6533"/>
    <w:rsid w:val="7CFD2623"/>
    <w:rsid w:val="7D451FD0"/>
    <w:rsid w:val="7D5E64E9"/>
    <w:rsid w:val="7D72325C"/>
    <w:rsid w:val="7D736AE1"/>
    <w:rsid w:val="7D9D7924"/>
    <w:rsid w:val="7DB9139F"/>
    <w:rsid w:val="7DDE038D"/>
    <w:rsid w:val="7DF85794"/>
    <w:rsid w:val="7E6150E3"/>
    <w:rsid w:val="7E9633BF"/>
    <w:rsid w:val="7F04016F"/>
    <w:rsid w:val="7F3A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semiHidden/>
    <w:unhideWhenUsed/>
    <w:qFormat/>
    <w:uiPriority w:val="99"/>
    <w:pPr>
      <w:jc w:val="left"/>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28"/>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6">
    <w:name w:val="Body Text First Indent"/>
    <w:basedOn w:val="8"/>
    <w:unhideWhenUsed/>
    <w:qFormat/>
    <w:uiPriority w:val="99"/>
    <w:pPr>
      <w:spacing w:after="120"/>
      <w:ind w:firstLine="420"/>
    </w:pPr>
    <w:rPr>
      <w:sz w:val="21"/>
    </w:rPr>
  </w:style>
  <w:style w:type="paragraph" w:styleId="17">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nhideWhenUsed/>
    <w:qFormat/>
    <w:uiPriority w:val="99"/>
  </w:style>
  <w:style w:type="character" w:styleId="22">
    <w:name w:val="Hyperlink"/>
    <w:basedOn w:val="20"/>
    <w:unhideWhenUsed/>
    <w:qFormat/>
    <w:uiPriority w:val="99"/>
    <w:rPr>
      <w:color w:val="0000FF"/>
      <w:u w:val="single"/>
    </w:rPr>
  </w:style>
  <w:style w:type="paragraph" w:customStyle="1" w:styleId="23">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4">
    <w:name w:val="Char"/>
    <w:basedOn w:val="1"/>
    <w:qFormat/>
    <w:uiPriority w:val="0"/>
    <w:pPr>
      <w:spacing w:line="480" w:lineRule="exact"/>
    </w:pPr>
    <w:rPr>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6">
    <w:name w:val="页脚 Char"/>
    <w:basedOn w:val="20"/>
    <w:link w:val="12"/>
    <w:qFormat/>
    <w:uiPriority w:val="99"/>
    <w:rPr>
      <w:sz w:val="18"/>
    </w:rPr>
  </w:style>
  <w:style w:type="character" w:customStyle="1" w:styleId="27">
    <w:name w:val="页眉 Char"/>
    <w:link w:val="13"/>
    <w:qFormat/>
    <w:uiPriority w:val="0"/>
    <w:rPr>
      <w:kern w:val="2"/>
      <w:sz w:val="18"/>
    </w:rPr>
  </w:style>
  <w:style w:type="character" w:customStyle="1" w:styleId="28">
    <w:name w:val="纯文本 Char"/>
    <w:basedOn w:val="20"/>
    <w:link w:val="10"/>
    <w:qFormat/>
    <w:uiPriority w:val="0"/>
    <w:rPr>
      <w:rFonts w:ascii="宋体" w:hAnsi="Courier New" w:cs="Courier New"/>
      <w:sz w:val="21"/>
      <w:szCs w:val="21"/>
    </w:rPr>
  </w:style>
  <w:style w:type="paragraph" w:styleId="29">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0">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31">
    <w:name w:val="1.1"/>
    <w:basedOn w:val="1"/>
    <w:qFormat/>
    <w:uiPriority w:val="0"/>
    <w:pPr>
      <w:keepNext/>
      <w:overflowPunct w:val="0"/>
      <w:autoSpaceDE w:val="0"/>
      <w:autoSpaceDN w:val="0"/>
      <w:adjustRightInd w:val="0"/>
      <w:spacing w:before="240"/>
      <w:jc w:val="left"/>
    </w:pPr>
    <w:rPr>
      <w:rFonts w:ascii="宋体"/>
      <w:b/>
      <w:kern w:val="0"/>
      <w:sz w:val="24"/>
    </w:rPr>
  </w:style>
  <w:style w:type="paragraph" w:customStyle="1" w:styleId="32">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0</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2021-08-17T06:57:00Z</cp:lastPrinted>
  <dcterms:modified xsi:type="dcterms:W3CDTF">2021-10-22T06:51:57Z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