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0" w:name="_Hlk82512634"/>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0"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XJ-20211012-1</w:t>
      </w:r>
      <w:r>
        <w:rPr>
          <w:sz w:val="32"/>
          <w:szCs w:val="32"/>
        </w:rPr>
        <w:fldChar w:fldCharType="begin"/>
      </w:r>
      <w:r>
        <w:rPr>
          <w:sz w:val="32"/>
          <w:szCs w:val="32"/>
        </w:rPr>
        <w:instrText xml:space="preserve"> DOCVARIABLE  采购编号  \* MERGEFORMAT </w:instrText>
      </w:r>
      <w:r>
        <w:rPr>
          <w:sz w:val="32"/>
          <w:szCs w:val="32"/>
        </w:rPr>
        <w:fldChar w:fldCharType="end"/>
      </w:r>
    </w:p>
    <w:p>
      <w:pPr>
        <w:tabs>
          <w:tab w:val="left" w:pos="420"/>
          <w:tab w:val="left" w:pos="6660"/>
        </w:tabs>
        <w:spacing w:line="360" w:lineRule="auto"/>
        <w:ind w:left="2230" w:leftChars="300" w:hanging="1600" w:hangingChars="500"/>
        <w:jc w:val="left"/>
        <w:rPr>
          <w:rFonts w:hint="eastAsia" w:ascii="仿宋" w:hAnsi="仿宋" w:eastAsia="仿宋" w:cs="仿宋_GB2312"/>
          <w:b/>
          <w:bCs/>
          <w:sz w:val="32"/>
          <w:szCs w:val="32"/>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w:t>
      </w:r>
      <w:r>
        <w:rPr>
          <w:rFonts w:hint="eastAsia" w:ascii="仿宋" w:hAnsi="仿宋" w:eastAsia="仿宋" w:cs="仿宋_GB2312"/>
          <w:b/>
          <w:bCs/>
          <w:sz w:val="32"/>
          <w:szCs w:val="32"/>
        </w:rPr>
        <w:t>京溪分公司2021年紫外</w:t>
      </w:r>
    </w:p>
    <w:p>
      <w:pPr>
        <w:tabs>
          <w:tab w:val="left" w:pos="420"/>
          <w:tab w:val="left" w:pos="6660"/>
        </w:tabs>
        <w:spacing w:line="360" w:lineRule="auto"/>
        <w:ind w:left="2226" w:leftChars="1060" w:firstLine="0" w:firstLineChars="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消毒系统大修</w:t>
      </w:r>
      <w:r>
        <w:rPr>
          <w:rFonts w:hint="eastAsia" w:ascii="仿宋" w:hAnsi="仿宋" w:eastAsia="仿宋" w:cs="仿宋_GB2312"/>
          <w:b/>
          <w:bCs/>
          <w:sz w:val="32"/>
          <w:szCs w:val="32"/>
          <w:lang w:val="en-US" w:eastAsia="zh-CN"/>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bCs/>
          <w:sz w:val="28"/>
        </w:rPr>
        <w:sectPr>
          <w:headerReference r:id="rId3" w:type="default"/>
          <w:footerReference r:id="rId4" w:type="default"/>
          <w:footerReference r:id="rId5" w:type="even"/>
          <w:type w:val="continuous"/>
          <w:pgSz w:w="11906" w:h="16838"/>
          <w:pgMar w:top="1134" w:right="1134" w:bottom="1134" w:left="1701" w:header="851" w:footer="992" w:gutter="0"/>
          <w:pgNumType w:start="1"/>
          <w:cols w:space="720" w:num="1"/>
          <w:docGrid w:type="linesAndChars" w:linePitch="312" w:charSpace="0"/>
        </w:sect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10</w:t>
      </w:r>
      <w:r>
        <w:rPr>
          <w:rFonts w:hint="eastAsia" w:ascii="仿宋" w:hAnsi="仿宋" w:eastAsia="仿宋" w:cs="仿宋_GB2312"/>
          <w:b/>
          <w:bCs/>
          <w:sz w:val="28"/>
        </w:rPr>
        <w:t>月</w:t>
      </w:r>
      <w:r>
        <w:rPr>
          <w:rFonts w:hint="eastAsia" w:ascii="仿宋" w:hAnsi="仿宋" w:eastAsia="仿宋" w:cs="仿宋_GB2312"/>
          <w:b/>
          <w:bCs/>
          <w:sz w:val="28"/>
          <w:lang w:val="en-US" w:eastAsia="zh-CN"/>
        </w:rPr>
        <w:t>12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京溪分公司2021年紫外消毒系统大修项目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自筹资金</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XJ-20211012-1</w:t>
      </w:r>
      <w:r>
        <w:rPr>
          <w:rFonts w:ascii="仿宋_GB2312" w:hAnsi="仿宋_GB2312" w:eastAsia="仿宋_GB2312" w:cs="仿宋_GB2312"/>
          <w:sz w:val="28"/>
          <w:szCs w:val="28"/>
        </w:rPr>
        <w:t xml:space="preserve"> </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rPr>
        <w:t>京溪分公司2021年紫外消毒系统大修项目</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zh-CN"/>
        </w:rPr>
        <w:t>限价：</w:t>
      </w:r>
      <w:r>
        <w:rPr>
          <w:rFonts w:ascii="仿宋_GB2312" w:hAnsi="仿宋_GB2312" w:eastAsia="仿宋_GB2312" w:cs="仿宋_GB2312"/>
          <w:sz w:val="28"/>
          <w:szCs w:val="28"/>
          <w:u w:val="single"/>
        </w:rPr>
        <w:t>70.0677</w:t>
      </w:r>
      <w:r>
        <w:rPr>
          <w:rFonts w:hint="eastAsia" w:ascii="仿宋_GB2312" w:hAnsi="仿宋_GB2312" w:eastAsia="仿宋_GB2312" w:cs="仿宋_GB2312"/>
          <w:sz w:val="28"/>
          <w:szCs w:val="28"/>
          <w:u w:val="single"/>
        </w:rPr>
        <w:t>万元</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autoSpaceDE w:val="0"/>
        <w:autoSpaceDN w:val="0"/>
        <w:ind w:firstLine="420" w:firstLineChars="200"/>
        <w:rPr>
          <w:rFonts w:ascii="仿宋_GB2312" w:hAnsi="仿宋_GB2312" w:eastAsia="仿宋_GB2312" w:cs="仿宋_GB2312"/>
          <w:sz w:val="28"/>
          <w:szCs w:val="28"/>
          <w:lang w:val="zh-CN"/>
        </w:rPr>
      </w:pPr>
      <w:r>
        <w:rPr>
          <w:rFonts w:hint="eastAsia"/>
        </w:rPr>
        <w:t xml:space="preserve"> </w:t>
      </w:r>
      <w:r>
        <w:rPr>
          <w:rFonts w:hint="eastAsia" w:ascii="仿宋_GB2312" w:hAnsi="仿宋_GB2312" w:eastAsia="仿宋_GB2312" w:cs="仿宋_GB2312"/>
          <w:sz w:val="28"/>
          <w:szCs w:val="28"/>
          <w:lang w:val="zh-CN"/>
        </w:rPr>
        <w:t>京溪分公司有</w:t>
      </w:r>
      <w:r>
        <w:rPr>
          <w:rFonts w:ascii="仿宋_GB2312" w:hAnsi="仿宋_GB2312" w:eastAsia="仿宋_GB2312" w:cs="仿宋_GB2312"/>
          <w:sz w:val="28"/>
          <w:szCs w:val="28"/>
          <w:lang w:val="zh-CN"/>
        </w:rPr>
        <w:t>5</w:t>
      </w:r>
      <w:r>
        <w:rPr>
          <w:rFonts w:hint="eastAsia" w:ascii="仿宋_GB2312" w:hAnsi="仿宋_GB2312" w:eastAsia="仿宋_GB2312" w:cs="仿宋_GB2312"/>
          <w:sz w:val="28"/>
          <w:szCs w:val="28"/>
          <w:lang w:val="zh-CN"/>
        </w:rPr>
        <w:t>台管道式紫外消毒装置（4</w:t>
      </w:r>
      <w:r>
        <w:rPr>
          <w:rFonts w:hint="eastAsia" w:ascii="仿宋_GB2312" w:hAnsi="仿宋_GB2312" w:eastAsia="仿宋_GB2312" w:cs="仿宋_GB2312"/>
          <w:sz w:val="28"/>
          <w:szCs w:val="28"/>
          <w:lang w:val="en-US" w:eastAsia="zh-CN"/>
        </w:rPr>
        <w:t>台</w:t>
      </w:r>
      <w:r>
        <w:rPr>
          <w:rFonts w:hint="eastAsia" w:ascii="仿宋_GB2312" w:hAnsi="仿宋_GB2312" w:eastAsia="仿宋_GB2312" w:cs="仿宋_GB2312"/>
          <w:sz w:val="28"/>
          <w:szCs w:val="28"/>
          <w:lang w:val="zh-CN"/>
        </w:rPr>
        <w:t>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和1台赛莱默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e），因使用时间已到大修的年限，需要对装置进行大修，大修内容主要包括：清洗所有的石英套管并更换损坏的石英套管、更换所有紫外灯管、清洗环清洗、更换损坏的镇流器等工作。</w:t>
      </w:r>
    </w:p>
    <w:p>
      <w:pPr>
        <w:pStyle w:val="2"/>
        <w:rPr>
          <w:rFonts w:ascii="仿宋_GB2312"/>
          <w:sz w:val="28"/>
          <w:szCs w:val="28"/>
          <w:lang w:val="zh-CN"/>
        </w:rPr>
      </w:pPr>
      <w:r>
        <w:rPr>
          <w:rFonts w:hint="eastAsia"/>
          <w:lang w:val="zh-CN"/>
        </w:rPr>
        <w:t xml:space="preserve"> </w:t>
      </w:r>
      <w:r>
        <w:rPr>
          <w:lang w:val="zh-CN"/>
        </w:rPr>
        <w:t xml:space="preserve">   1.</w:t>
      </w:r>
      <w:r>
        <w:rPr>
          <w:rFonts w:hint="eastAsia" w:ascii="仿宋_GB2312"/>
          <w:sz w:val="28"/>
          <w:szCs w:val="28"/>
          <w:lang w:val="zh-CN"/>
        </w:rPr>
        <w:t>备件清单</w:t>
      </w:r>
    </w:p>
    <w:tbl>
      <w:tblPr>
        <w:tblStyle w:val="2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3242"/>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序号</w:t>
            </w:r>
          </w:p>
        </w:tc>
        <w:tc>
          <w:tcPr>
            <w:tcW w:w="324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产品技术参数描述</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数量</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单位</w:t>
            </w:r>
          </w:p>
        </w:tc>
        <w:tc>
          <w:tcPr>
            <w:tcW w:w="2887" w:type="dxa"/>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一</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VA106697 LBX1000</w:t>
            </w:r>
          </w:p>
        </w:tc>
        <w:tc>
          <w:tcPr>
            <w:tcW w:w="694" w:type="dxa"/>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690" w:type="dxa"/>
            <w:shd w:val="clear" w:color="FFFFFF" w:fill="FFFFFF"/>
            <w:noWrap/>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FFFFFF" w:fill="FFFFFF"/>
            <w:noWrap/>
            <w:tcMar>
              <w:top w:w="15" w:type="dxa"/>
              <w:left w:w="15" w:type="dxa"/>
              <w:right w:w="15" w:type="dxa"/>
            </w:tcMar>
            <w:vAlign w:val="center"/>
          </w:tcPr>
          <w:p>
            <w:pPr>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160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（型号为：Ballast TDS 55 ）</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套</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二</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MVA162272 LBX1000e </w:t>
            </w:r>
          </w:p>
        </w:tc>
        <w:tc>
          <w:tcPr>
            <w:tcW w:w="694" w:type="dxa"/>
            <w:shd w:val="clear" w:color="FFFFFF" w:fill="FFFFFF"/>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1</w:t>
            </w:r>
          </w:p>
        </w:tc>
        <w:tc>
          <w:tcPr>
            <w:tcW w:w="690" w:type="dxa"/>
            <w:shd w:val="clear" w:color="FFFFFF" w:fill="FFFFFF"/>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auto" w:fill="auto"/>
            <w:noWrap/>
            <w:tcMar>
              <w:top w:w="15" w:type="dxa"/>
              <w:left w:w="15" w:type="dxa"/>
              <w:right w:w="15" w:type="dxa"/>
            </w:tcMar>
            <w:vAlign w:val="center"/>
          </w:tcPr>
          <w:p>
            <w:pPr>
              <w:jc w:val="right"/>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40</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（型号为：Ballast ECORAY TDS 30 C1 dual） </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 ）</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灯头 </w:t>
            </w:r>
            <w:r>
              <w:rPr>
                <w:rFonts w:ascii="仿宋_GB2312" w:hAnsi="宋体" w:eastAsia="仿宋_GB2312" w:cs="宋体"/>
                <w:sz w:val="24"/>
              </w:rPr>
              <w:t>(</w:t>
            </w:r>
            <w:r>
              <w:rPr>
                <w:rFonts w:hint="eastAsia" w:ascii="仿宋_GB2312" w:hAnsi="宋体" w:eastAsia="仿宋_GB2312" w:cs="宋体"/>
                <w:sz w:val="24"/>
              </w:rPr>
              <w:t>参数为：</w:t>
            </w:r>
            <w:r>
              <w:rPr>
                <w:rFonts w:ascii="仿宋_GB2312" w:hAnsi="宋体" w:eastAsia="仿宋_GB2312" w:cs="宋体"/>
                <w:sz w:val="24"/>
              </w:rPr>
              <w:t>PIN 10)</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cs="宋体" w:asciiTheme="minorEastAsia" w:hAnsiTheme="minorEastAsia" w:eastAsiaTheme="minorEastAsia"/>
                <w:sz w:val="24"/>
                <w:szCs w:val="24"/>
              </w:rPr>
              <w:t>与原厂产品相匹配且满足技术要求</w:t>
            </w:r>
          </w:p>
        </w:tc>
      </w:tr>
    </w:tbl>
    <w:p>
      <w:pPr>
        <w:pStyle w:val="2"/>
        <w:ind w:firstLine="480" w:firstLineChars="200"/>
        <w:rPr>
          <w:rFonts w:ascii="仿宋_GB2312" w:hAnsiTheme="minorEastAsia"/>
          <w:sz w:val="28"/>
          <w:szCs w:val="28"/>
        </w:rPr>
      </w:pPr>
      <w:r>
        <w:rPr>
          <w:rFonts w:ascii="仿宋_GB2312"/>
        </w:rPr>
        <w:t>2.</w:t>
      </w:r>
      <w:r>
        <w:rPr>
          <w:rFonts w:hint="eastAsia" w:ascii="仿宋_GB2312" w:hAnsiTheme="minorEastAsia"/>
          <w:sz w:val="28"/>
          <w:szCs w:val="28"/>
        </w:rPr>
        <w:t>维修服务内容清单</w:t>
      </w:r>
    </w:p>
    <w:tbl>
      <w:tblPr>
        <w:tblStyle w:val="21"/>
        <w:tblW w:w="5078" w:type="pct"/>
        <w:tblInd w:w="-147" w:type="dxa"/>
        <w:tblLayout w:type="autofit"/>
        <w:tblCellMar>
          <w:top w:w="0" w:type="dxa"/>
          <w:left w:w="108" w:type="dxa"/>
          <w:bottom w:w="0" w:type="dxa"/>
          <w:right w:w="108" w:type="dxa"/>
        </w:tblCellMar>
      </w:tblPr>
      <w:tblGrid>
        <w:gridCol w:w="726"/>
        <w:gridCol w:w="8706"/>
      </w:tblGrid>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jc w:val="center"/>
              <w:rPr>
                <w:rFonts w:ascii="仿宋_GB2312" w:hAnsi="宋体" w:eastAsia="仿宋_GB2312" w:cs="宋体"/>
                <w:b/>
                <w:bCs/>
                <w:sz w:val="24"/>
                <w:szCs w:val="20"/>
              </w:rPr>
            </w:pPr>
            <w:r>
              <w:rPr>
                <w:rFonts w:hint="eastAsia" w:ascii="仿宋_GB2312" w:hAnsi="宋体" w:eastAsia="仿宋_GB2312" w:cs="宋体"/>
                <w:b/>
                <w:bCs/>
                <w:sz w:val="24"/>
                <w:szCs w:val="20"/>
              </w:rPr>
              <w:t>序号</w:t>
            </w:r>
          </w:p>
        </w:tc>
        <w:tc>
          <w:tcPr>
            <w:tcW w:w="4615" w:type="pct"/>
            <w:tcBorders>
              <w:top w:val="single" w:color="auto" w:sz="4" w:space="0"/>
              <w:left w:val="nil"/>
              <w:bottom w:val="single" w:color="auto" w:sz="4" w:space="0"/>
              <w:right w:val="single" w:color="auto" w:sz="4" w:space="0"/>
            </w:tcBorders>
            <w:vAlign w:val="center"/>
          </w:tcPr>
          <w:p>
            <w:pPr>
              <w:pStyle w:val="9"/>
              <w:tabs>
                <w:tab w:val="left" w:pos="720"/>
              </w:tabs>
              <w:adjustRightInd w:val="0"/>
              <w:snapToGrid w:val="0"/>
              <w:spacing w:after="0" w:line="360" w:lineRule="auto"/>
              <w:ind w:firstLine="480" w:firstLineChars="200"/>
              <w:jc w:val="center"/>
              <w:rPr>
                <w:rFonts w:ascii="仿宋_GB2312" w:hAnsi="宋体" w:eastAsia="仿宋_GB2312" w:cs="宋体"/>
                <w:b/>
                <w:bCs/>
                <w:sz w:val="24"/>
                <w:szCs w:val="20"/>
              </w:rPr>
            </w:pPr>
            <w:r>
              <w:rPr>
                <w:rFonts w:hint="eastAsia" w:ascii="仿宋_GB2312" w:hAnsi="宋体" w:eastAsia="仿宋_GB2312" w:cs="宋体"/>
                <w:b/>
                <w:bCs/>
                <w:sz w:val="24"/>
                <w:szCs w:val="20"/>
              </w:rPr>
              <w:t>每台紫外消毒系统检测维修服务内容</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 xml:space="preserve">  1</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设备解体，清洗。</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2</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清洗环检查：检查其清洗环的磨损状况，进行清洗并根据其磨损及腐蚀程度进行修复或更换，确保内部完整，无缺陷。</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3</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紫外灯管更换：进行更换。</w:t>
            </w:r>
          </w:p>
        </w:tc>
      </w:tr>
      <w:tr>
        <w:tblPrEx>
          <w:tblCellMar>
            <w:top w:w="0" w:type="dxa"/>
            <w:left w:w="108" w:type="dxa"/>
            <w:bottom w:w="0" w:type="dxa"/>
            <w:right w:w="108" w:type="dxa"/>
          </w:tblCellMar>
        </w:tblPrEx>
        <w:trPr>
          <w:trHeight w:val="704" w:hRule="atLeast"/>
        </w:trPr>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4</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石英套管检查：检查套管有无破裂，以及清洁状况；采用酸洗方法进行浸泡清洗并根据具体的检查情况进行更换。</w:t>
            </w:r>
          </w:p>
        </w:tc>
      </w:tr>
      <w:tr>
        <w:tblPrEx>
          <w:tblCellMar>
            <w:top w:w="0" w:type="dxa"/>
            <w:left w:w="108" w:type="dxa"/>
            <w:bottom w:w="0" w:type="dxa"/>
            <w:right w:w="108" w:type="dxa"/>
          </w:tblCellMar>
        </w:tblPrEx>
        <w:trPr>
          <w:trHeight w:val="477" w:hRule="atLeast"/>
        </w:trPr>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5</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紫外探头检测：检查紫外探头，强度是否准确，根据具体的检查情况进行更换。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6</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检查所有的灯管电缆：检查有无破裂，根据使用情况进行维修及更换。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7</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检查所有紧固件，根据使用工况，调整或更换。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8</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检查所有的过滤网及控制柜排气扇，根据情况进行清洁及更换。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9</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检查所有镇流器：外观是否破损，调节范围是否正常，根据具体的检查情况进行更换。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10</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检查灯头：检查灯头是否破损，根据具体的检查情况进行更换。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11</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重新装配。</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 xml:space="preserve">  12</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现场调试。</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w:t>
            </w:r>
            <w:r>
              <w:rPr>
                <w:rFonts w:ascii="仿宋_GB2312" w:hAnsi="宋体" w:eastAsia="仿宋_GB2312" w:cs="宋体"/>
                <w:sz w:val="24"/>
                <w:szCs w:val="20"/>
              </w:rPr>
              <w:t>3</w:t>
            </w:r>
          </w:p>
        </w:tc>
        <w:tc>
          <w:tcPr>
            <w:tcW w:w="4615" w:type="pct"/>
            <w:tcBorders>
              <w:top w:val="single" w:color="auto" w:sz="4" w:space="0"/>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清理现场所有工程废料，其中涉及的危险废料，必须合法合理地进行危废处理，提供相关危废处理处置联单。</w:t>
            </w:r>
          </w:p>
        </w:tc>
      </w:tr>
    </w:tbl>
    <w:p>
      <w:pPr>
        <w:pStyle w:val="2"/>
      </w:pP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1.报价单位须是中华人民共和国境内的法人或者其他组织，具有独立法人资格，能开具增值税专用发票。</w:t>
      </w:r>
    </w:p>
    <w:p>
      <w:pPr>
        <w:spacing w:line="360" w:lineRule="auto"/>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rPr>
        <w:t>.业绩要求：2018年1月1日至今，最少具有一项合同金额30万</w:t>
      </w:r>
      <w:r>
        <w:rPr>
          <w:rFonts w:hint="eastAsia" w:ascii="仿宋_GB2312" w:hAnsi="仿宋_GB2312" w:eastAsia="仿宋_GB2312" w:cs="仿宋_GB2312"/>
          <w:sz w:val="28"/>
          <w:szCs w:val="28"/>
          <w:u w:val="single"/>
          <w:lang w:val="en-US" w:eastAsia="zh-CN"/>
        </w:rPr>
        <w:t>元</w:t>
      </w:r>
      <w:r>
        <w:rPr>
          <w:rFonts w:hint="eastAsia" w:ascii="仿宋_GB2312" w:hAnsi="仿宋_GB2312" w:eastAsia="仿宋_GB2312" w:cs="仿宋_GB2312"/>
          <w:sz w:val="28"/>
          <w:szCs w:val="28"/>
          <w:u w:val="single"/>
        </w:rPr>
        <w:t>以上的紫外线消毒系统维修或供货业绩（提供合同复印件证明，包括但不限于项目名称、金额及实施内容、合同双方签字盖章、签订日期，并加盖单位公章）。</w:t>
      </w:r>
    </w:p>
    <w:p>
      <w:pPr>
        <w:spacing w:line="520" w:lineRule="exact"/>
        <w:ind w:firstLine="560" w:firstLineChars="200"/>
        <w:rPr>
          <w:rFonts w:ascii="仿宋" w:hAnsi="仿宋" w:eastAsia="仿宋" w:cs="仿宋"/>
          <w:sz w:val="28"/>
          <w:szCs w:val="28"/>
          <w:u w:val="single"/>
        </w:rPr>
      </w:pPr>
      <w:r>
        <w:rPr>
          <w:rFonts w:ascii="仿宋_GB2312" w:hAnsi="仿宋_GB2312" w:eastAsia="仿宋_GB2312" w:cs="仿宋_GB2312"/>
          <w:sz w:val="28"/>
          <w:szCs w:val="28"/>
          <w:lang w:val="zh-CN"/>
        </w:rPr>
        <w:t>3</w:t>
      </w:r>
      <w:r>
        <w:rPr>
          <w:rFonts w:hint="eastAsia" w:ascii="仿宋_GB2312" w:hAnsi="仿宋_GB2312" w:eastAsia="仿宋_GB2312" w:cs="仿宋_GB2312"/>
          <w:sz w:val="28"/>
          <w:szCs w:val="28"/>
          <w:lang w:val="zh-CN"/>
        </w:rPr>
        <w:t>.</w:t>
      </w:r>
      <w:r>
        <w:rPr>
          <w:rFonts w:hint="eastAsia" w:ascii="仿宋" w:hAnsi="仿宋" w:eastAsia="仿宋" w:cs="仿宋_GB2312"/>
          <w:color w:val="000000" w:themeColor="text1"/>
          <w:sz w:val="28"/>
          <w:szCs w:val="28"/>
          <w:u w:val="single"/>
          <w14:textFill>
            <w14:solidFill>
              <w14:schemeClr w14:val="tx1"/>
            </w14:solidFill>
          </w14:textFill>
        </w:rPr>
        <w:t>报价人应取得紫外线灯管制造商针对本项目的授权函,制造商盖公章确认(制造商除外);除制造商以外其他报价人应当书面承诺所提供报价货物/设备均为制造商全新原装产品</w:t>
      </w:r>
      <w:r>
        <w:rPr>
          <w:rFonts w:hint="eastAsia" w:ascii="仿宋" w:hAnsi="仿宋" w:eastAsia="仿宋" w:cs="仿宋"/>
          <w:color w:val="000000"/>
          <w:sz w:val="28"/>
          <w:szCs w:val="28"/>
          <w:u w:val="single"/>
        </w:rPr>
        <w:t>。</w:t>
      </w:r>
    </w:p>
    <w:p>
      <w:pPr>
        <w:pStyle w:val="20"/>
        <w:spacing w:line="520" w:lineRule="exact"/>
        <w:ind w:firstLine="0" w:firstLineChars="0"/>
        <w:rPr>
          <w:rFonts w:hint="eastAsia" w:ascii="仿宋" w:hAnsi="仿宋" w:eastAsia="仿宋" w:cs="仿宋"/>
          <w:sz w:val="28"/>
          <w:szCs w:val="28"/>
          <w:u w:val="single"/>
        </w:rPr>
      </w:pPr>
      <w:r>
        <w:rPr>
          <w:rFonts w:hint="eastAsia" w:ascii="仿宋" w:hAnsi="仿宋" w:eastAsia="仿宋" w:cs="仿宋"/>
          <w:sz w:val="28"/>
          <w:szCs w:val="28"/>
          <w:u w:val="single"/>
        </w:rPr>
        <w:t>（注：报价人不得存在与本询价项目其他报价人代理同一品牌的设备</w:t>
      </w:r>
    </w:p>
    <w:p>
      <w:pPr>
        <w:pStyle w:val="20"/>
        <w:spacing w:line="520" w:lineRule="exact"/>
        <w:ind w:left="0" w:leftChars="0" w:firstLine="0" w:firstLineChars="0"/>
        <w:rPr>
          <w:rFonts w:ascii="仿宋" w:hAnsi="仿宋" w:eastAsia="仿宋" w:cs="仿宋"/>
          <w:sz w:val="28"/>
          <w:szCs w:val="28"/>
        </w:rPr>
      </w:pPr>
      <w:r>
        <w:rPr>
          <w:rFonts w:hint="eastAsia" w:ascii="仿宋" w:hAnsi="仿宋" w:eastAsia="仿宋" w:cs="仿宋"/>
          <w:sz w:val="28"/>
          <w:szCs w:val="28"/>
          <w:u w:val="single"/>
        </w:rPr>
        <w:t>报价，否则作响应文件无效处理）</w:t>
      </w:r>
    </w:p>
    <w:p>
      <w:pPr>
        <w:numPr>
          <w:ilvl w:val="0"/>
          <w:numId w:val="1"/>
        </w:numPr>
        <w:autoSpaceDE w:val="0"/>
        <w:autoSpaceDN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lang w:val="zh-CN"/>
        </w:rPr>
        <w:t>现场踏勘(答疑会)时间、地点（也可由报价人自行踏勘现场）：</w:t>
      </w:r>
      <w:r>
        <w:rPr>
          <w:rFonts w:ascii="仿宋_GB2312" w:hAnsi="仿宋_GB2312" w:eastAsia="仿宋_GB2312" w:cs="仿宋_GB2312"/>
          <w:sz w:val="28"/>
          <w:szCs w:val="28"/>
        </w:rPr>
        <w:t>因现场拆卸、安装环境较复杂，</w:t>
      </w:r>
      <w:r>
        <w:rPr>
          <w:rFonts w:hint="eastAsia" w:ascii="仿宋_GB2312" w:hAnsi="仿宋_GB2312" w:eastAsia="仿宋_GB2312" w:cs="仿宋_GB2312"/>
          <w:sz w:val="28"/>
          <w:szCs w:val="28"/>
        </w:rPr>
        <w:t>须</w:t>
      </w:r>
      <w:r>
        <w:rPr>
          <w:rFonts w:hint="eastAsia" w:ascii="仿宋_GB2312" w:hAnsi="仿宋_GB2312" w:eastAsia="仿宋_GB2312" w:cs="仿宋_GB2312"/>
          <w:bCs/>
          <w:sz w:val="28"/>
          <w:szCs w:val="28"/>
        </w:rPr>
        <w:t>在提交报价文件前进行现场踏勘，未进行现场踏勘而报价的，一律视为无效报价。递交响应文件时需附上现场踏勘</w:t>
      </w:r>
      <w:r>
        <w:rPr>
          <w:rFonts w:hint="eastAsia" w:ascii="仿宋_GB2312" w:hAnsi="仿宋" w:eastAsia="仿宋_GB2312" w:cs="仿宋_GB2312"/>
          <w:color w:val="000000"/>
          <w:sz w:val="28"/>
          <w:szCs w:val="28"/>
        </w:rPr>
        <w:t>委派书</w:t>
      </w:r>
      <w:r>
        <w:rPr>
          <w:rFonts w:hint="eastAsia" w:ascii="仿宋_GB2312" w:hAnsi="仿宋_GB2312" w:eastAsia="仿宋_GB2312" w:cs="仿宋_GB2312"/>
          <w:bCs/>
          <w:sz w:val="28"/>
          <w:szCs w:val="28"/>
        </w:rPr>
        <w:t>（需求单位及报价单位均需盖章）。</w:t>
      </w:r>
    </w:p>
    <w:p>
      <w:pPr>
        <w:numPr>
          <w:ilvl w:val="0"/>
          <w:numId w:val="2"/>
        </w:numPr>
        <w:autoSpaceDE w:val="0"/>
        <w:autoSpaceDN w:val="0"/>
        <w:ind w:left="5318" w:leftChars="266" w:hanging="4760" w:hangingChars="17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现场踏勘(答疑会)集合时间：</w:t>
      </w:r>
      <w:r>
        <w:rPr>
          <w:rFonts w:hint="eastAsia" w:ascii="仿宋_GB2312" w:hAnsi="仿宋_GB2312" w:eastAsia="仿宋_GB2312" w:cs="仿宋_GB2312"/>
          <w:sz w:val="28"/>
          <w:szCs w:val="28"/>
          <w:lang w:val="en-US" w:eastAsia="zh-CN"/>
        </w:rPr>
        <w:t>2021年10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至10时00分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2.现场踏勘(答疑会)集合地点：</w:t>
      </w:r>
      <w:r>
        <w:rPr>
          <w:rFonts w:hint="eastAsia" w:ascii="仿宋_GB2312" w:hAnsi="仿宋" w:eastAsia="仿宋_GB2312" w:cs="仿宋_GB2312"/>
          <w:color w:val="000000"/>
          <w:sz w:val="28"/>
          <w:szCs w:val="28"/>
        </w:rPr>
        <w:t>广州市净水有限公司</w:t>
      </w:r>
      <w:r>
        <w:rPr>
          <w:rFonts w:hint="eastAsia" w:ascii="仿宋_GB2312" w:hAnsi="仿宋_GB2312" w:eastAsia="仿宋_GB2312" w:cs="仿宋_GB2312"/>
          <w:color w:val="000000"/>
          <w:sz w:val="28"/>
          <w:szCs w:val="28"/>
        </w:rPr>
        <w:t>京溪分公司</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cs="仿宋_GB2312"/>
          <w:color w:val="auto"/>
          <w:kern w:val="2"/>
          <w:sz w:val="28"/>
          <w:szCs w:val="28"/>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lang w:val="zh-CN"/>
          <w14:textFill>
            <w14:solidFill>
              <w14:schemeClr w14:val="tx1"/>
            </w14:solidFill>
          </w14:textFill>
        </w:rPr>
        <w:t>）</w:t>
      </w:r>
      <w:bookmarkStart w:id="33" w:name="_GoBack"/>
      <w:bookmarkEnd w:id="33"/>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联系人：黄工             联系方式：020-62315524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广州市净水有限公司</w:t>
      </w:r>
    </w:p>
    <w:p>
      <w:pPr>
        <w:autoSpaceDE w:val="0"/>
        <w:autoSpaceDN w:val="0"/>
        <w:ind w:firstLine="560" w:firstLineChars="200"/>
        <w:rPr>
          <w:rFonts w:ascii="仿宋_GB2312" w:hAnsi="仿宋_GB2312" w:eastAsia="仿宋_GB2312" w:cs="仿宋_GB2312"/>
          <w:sz w:val="28"/>
          <w:szCs w:val="28"/>
          <w:lang w:val="zh-CN"/>
        </w:rPr>
        <w:sectPr>
          <w:footerReference r:id="rId6" w:type="default"/>
          <w:type w:val="continuous"/>
          <w:pgSz w:w="11906" w:h="16838"/>
          <w:pgMar w:top="1134" w:right="1134" w:bottom="1134" w:left="1701" w:header="851" w:footer="992" w:gutter="0"/>
          <w:pgNumType w:start="1"/>
          <w:cols w:space="720" w:num="1"/>
          <w:docGrid w:type="linesAndChars" w:linePitch="312" w:charSpace="0"/>
        </w:sect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日</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rPr>
          <w:rFonts w:ascii="仿宋_GB2312" w:hAnsi="仿宋_GB2312" w:eastAsia="仿宋_GB2312" w:cs="仿宋_GB2312"/>
          <w:b/>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（报价单位名称）     </w:t>
      </w:r>
      <w:r>
        <w:rPr>
          <w:rFonts w:hint="eastAsia" w:ascii="仿宋_GB2312" w:hAnsi="仿宋_GB2312" w:eastAsia="仿宋_GB2312" w:cs="仿宋_GB2312"/>
          <w:sz w:val="28"/>
          <w:szCs w:val="28"/>
        </w:rPr>
        <w:t>现委派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（姓名、职务、身份证号）    </w:t>
      </w:r>
      <w:r>
        <w:rPr>
          <w:rFonts w:hint="eastAsia" w:ascii="仿宋_GB2312" w:hAnsi="仿宋_GB2312" w:eastAsia="仿宋_GB2312" w:cs="仿宋_GB2312"/>
          <w:sz w:val="28"/>
          <w:szCs w:val="28"/>
        </w:rPr>
        <w:t>处理本项目</w:t>
      </w:r>
      <w:r>
        <w:rPr>
          <w:rFonts w:hint="eastAsia" w:ascii="仿宋_GB2312" w:hAnsi="仿宋_GB2312" w:eastAsia="仿宋_GB2312" w:cs="仿宋_GB2312"/>
          <w:sz w:val="28"/>
          <w:szCs w:val="28"/>
          <w:u w:val="single"/>
        </w:rPr>
        <w:t>广州市净水有限公司京溪分公司2021年紫外消毒系统大修项目</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的现场踏勘事宜。</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Style w:val="2"/>
        <w:ind w:firstLine="560" w:firstLineChars="200"/>
      </w:pPr>
      <w:r>
        <w:rPr>
          <w:rFonts w:hint="eastAsia" w:ascii="仿宋_GB2312" w:hAnsi="仿宋_GB2312" w:cs="仿宋_GB2312"/>
          <w:sz w:val="28"/>
          <w:szCs w:val="28"/>
        </w:rPr>
        <w:t>（注：基于近期疫情防控形势，授权委托人须出示健康码和提供疫苗接种情况，否则不予进入我公司）</w:t>
      </w:r>
    </w:p>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报价单位法定代表人（或法定授权代表）签字：</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r>
        <w:rPr>
          <w:rFonts w:hint="eastAsia" w:ascii="仿宋_GB2312" w:hAnsi="仿宋_GB2312" w:eastAsia="仿宋_GB2312" w:cs="仿宋_GB2312"/>
          <w:sz w:val="28"/>
          <w:szCs w:val="28"/>
          <w:u w:val="single"/>
        </w:rPr>
        <w:t xml:space="preserve">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2"/>
        <w:ind w:firstLine="1126"/>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trPr>
        <w:tc>
          <w:tcPr>
            <w:tcW w:w="4815"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京溪分公司生产部（盖章）</w:t>
            </w:r>
          </w:p>
          <w:p>
            <w:pPr>
              <w:spacing w:line="360" w:lineRule="auto"/>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经办人：吴工</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13828471306</w:t>
            </w:r>
          </w:p>
        </w:tc>
      </w:tr>
    </w:tbl>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360" w:lineRule="auto"/>
        <w:rPr>
          <w:rFonts w:ascii="仿宋_GB2312" w:hAnsi="仿宋_GB2312" w:eastAsia="仿宋_GB2312" w:cs="仿宋_GB2312"/>
          <w:b/>
          <w:sz w:val="28"/>
          <w:szCs w:val="28"/>
          <w:lang w:val="zh-CN"/>
        </w:rPr>
      </w:pPr>
    </w:p>
    <w:p>
      <w:pPr>
        <w:pStyle w:val="12"/>
        <w:numPr>
          <w:ilvl w:val="0"/>
          <w:numId w:val="3"/>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京溪分公司有</w:t>
      </w:r>
      <w:r>
        <w:rPr>
          <w:rFonts w:ascii="仿宋_GB2312" w:hAnsi="仿宋_GB2312" w:eastAsia="仿宋_GB2312" w:cs="仿宋_GB2312"/>
          <w:sz w:val="28"/>
          <w:szCs w:val="28"/>
          <w:lang w:val="zh-CN"/>
        </w:rPr>
        <w:t>5</w:t>
      </w:r>
      <w:r>
        <w:rPr>
          <w:rFonts w:hint="eastAsia" w:ascii="仿宋_GB2312" w:hAnsi="仿宋_GB2312" w:eastAsia="仿宋_GB2312" w:cs="仿宋_GB2312"/>
          <w:sz w:val="28"/>
          <w:szCs w:val="28"/>
          <w:lang w:val="zh-CN"/>
        </w:rPr>
        <w:t>台管道式紫外消毒装置（4</w:t>
      </w:r>
      <w:r>
        <w:rPr>
          <w:rFonts w:hint="eastAsia" w:ascii="仿宋_GB2312" w:hAnsi="仿宋_GB2312" w:eastAsia="仿宋_GB2312" w:cs="仿宋_GB2312"/>
          <w:sz w:val="28"/>
          <w:szCs w:val="28"/>
          <w:lang w:val="en-US" w:eastAsia="zh-CN"/>
        </w:rPr>
        <w:t>台</w:t>
      </w:r>
      <w:r>
        <w:rPr>
          <w:rFonts w:hint="eastAsia" w:ascii="仿宋_GB2312" w:hAnsi="仿宋_GB2312" w:eastAsia="仿宋_GB2312" w:cs="仿宋_GB2312"/>
          <w:sz w:val="28"/>
          <w:szCs w:val="28"/>
          <w:lang w:val="zh-CN"/>
        </w:rPr>
        <w:t>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和1台赛莱默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e），因使用时间已到大修的年限，需要对装置进行大修，大修内容主要包括：清洗所有的石英套管并更换损坏的石英套管、更换所有紫外灯管、清洗环清洗、更换损坏的镇流器等工作。</w:t>
      </w:r>
    </w:p>
    <w:p>
      <w:pPr>
        <w:pStyle w:val="12"/>
        <w:numPr>
          <w:ilvl w:val="0"/>
          <w:numId w:val="4"/>
        </w:numPr>
        <w:adjustRightInd w:val="0"/>
        <w:snapToGrid w:val="0"/>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pStyle w:val="41"/>
        <w:numPr>
          <w:ilvl w:val="1"/>
          <w:numId w:val="5"/>
        </w:numPr>
        <w:autoSpaceDE w:val="0"/>
        <w:autoSpaceDN w:val="0"/>
        <w:ind w:firstLineChars="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紫外灯管技术参数</w:t>
      </w:r>
    </w:p>
    <w:p>
      <w:pPr>
        <w:autoSpaceDE w:val="0"/>
        <w:autoSpaceDN w:val="0"/>
        <w:ind w:firstLine="560" w:firstLineChars="200"/>
        <w:rPr>
          <w:rFonts w:ascii="仿宋_GB2312" w:hAnsi="仿宋_GB2312" w:eastAsia="仿宋_GB2312" w:cs="仿宋_GB2312"/>
          <w:sz w:val="28"/>
          <w:szCs w:val="28"/>
          <w:lang w:val="zh-CN"/>
        </w:rPr>
      </w:pPr>
      <w:r>
        <w:rPr>
          <w:rFonts w:hint="eastAsia" w:ascii="仿宋" w:hAnsi="仿宋" w:eastAsia="仿宋"/>
          <w:sz w:val="28"/>
          <w:szCs w:val="28"/>
        </w:rPr>
        <w:t>1</w:t>
      </w:r>
      <w:r>
        <w:rPr>
          <w:rFonts w:ascii="仿宋" w:hAnsi="仿宋" w:eastAsia="仿宋"/>
          <w:sz w:val="28"/>
          <w:szCs w:val="28"/>
        </w:rPr>
        <w:t>.1.1</w:t>
      </w:r>
      <w:r>
        <w:rPr>
          <w:rFonts w:hint="eastAsia" w:ascii="仿宋" w:hAnsi="仿宋" w:eastAsia="仿宋"/>
          <w:sz w:val="28"/>
          <w:szCs w:val="28"/>
        </w:rPr>
        <w:t>、系统型号：</w:t>
      </w:r>
      <w:r>
        <w:rPr>
          <w:rFonts w:hint="eastAsia" w:ascii="仿宋" w:hAnsi="仿宋" w:eastAsia="仿宋"/>
          <w:color w:val="000000"/>
          <w:sz w:val="28"/>
          <w:szCs w:val="28"/>
        </w:rPr>
        <w:t>VA106697 LBX1000</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灯管长度：1520mm</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灯管寿命：≥12000小时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灯管老化系数：≥</w:t>
      </w:r>
      <w:r>
        <w:rPr>
          <w:rFonts w:ascii="仿宋" w:hAnsi="仿宋" w:eastAsia="仿宋"/>
          <w:sz w:val="28"/>
          <w:szCs w:val="28"/>
        </w:rPr>
        <w:t>83%</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灯管电光转化效率：≥33%</w:t>
      </w:r>
    </w:p>
    <w:p>
      <w:pPr>
        <w:spacing w:line="360" w:lineRule="auto"/>
        <w:ind w:firstLine="560" w:firstLineChars="200"/>
        <w:rPr>
          <w:rFonts w:ascii="仿宋" w:hAnsi="仿宋" w:eastAsia="仿宋"/>
          <w:sz w:val="28"/>
          <w:szCs w:val="28"/>
        </w:rPr>
      </w:pPr>
      <w:r>
        <w:rPr>
          <w:rFonts w:ascii="仿宋" w:hAnsi="仿宋" w:eastAsia="仿宋"/>
          <w:sz w:val="28"/>
          <w:szCs w:val="28"/>
        </w:rPr>
        <w:t>悬浮含量TSS：最大值20mg/L</w:t>
      </w:r>
    </w:p>
    <w:p>
      <w:pPr>
        <w:spacing w:line="360" w:lineRule="auto"/>
        <w:ind w:firstLine="560" w:firstLineChars="200"/>
        <w:rPr>
          <w:rFonts w:ascii="仿宋" w:hAnsi="仿宋" w:eastAsia="仿宋"/>
          <w:sz w:val="28"/>
          <w:szCs w:val="28"/>
        </w:rPr>
      </w:pPr>
      <w:r>
        <w:rPr>
          <w:rFonts w:ascii="仿宋" w:hAnsi="仿宋" w:eastAsia="仿宋"/>
          <w:sz w:val="28"/>
          <w:szCs w:val="28"/>
        </w:rPr>
        <w:t>紫外穿透率： 70% (最小值)</w:t>
      </w:r>
      <w:r>
        <w:rPr>
          <w:rFonts w:hint="eastAsia" w:ascii="仿宋" w:hAnsi="仿宋" w:eastAsia="仿宋"/>
          <w:sz w:val="28"/>
          <w:szCs w:val="28"/>
        </w:rPr>
        <w:t>（波长400NM）</w:t>
      </w:r>
    </w:p>
    <w:p>
      <w:pPr>
        <w:spacing w:line="360" w:lineRule="auto"/>
        <w:ind w:firstLine="560" w:firstLineChars="200"/>
        <w:rPr>
          <w:rFonts w:ascii="仿宋" w:hAnsi="仿宋" w:eastAsia="仿宋"/>
          <w:sz w:val="28"/>
          <w:szCs w:val="28"/>
        </w:rPr>
      </w:pPr>
      <w:r>
        <w:rPr>
          <w:rFonts w:ascii="仿宋" w:hAnsi="仿宋" w:eastAsia="仿宋"/>
          <w:sz w:val="28"/>
          <w:szCs w:val="28"/>
        </w:rPr>
        <w:t>杀菌指标：粪大肠菌群数≤500个/L</w:t>
      </w:r>
    </w:p>
    <w:p>
      <w:pPr>
        <w:spacing w:line="360" w:lineRule="auto"/>
        <w:ind w:firstLine="560" w:firstLineChars="200"/>
        <w:rPr>
          <w:rFonts w:ascii="仿宋" w:hAnsi="仿宋" w:eastAsia="仿宋"/>
          <w:sz w:val="28"/>
          <w:szCs w:val="28"/>
        </w:rPr>
      </w:pPr>
      <w:r>
        <w:rPr>
          <w:rFonts w:ascii="仿宋" w:hAnsi="仿宋" w:eastAsia="仿宋"/>
          <w:sz w:val="28"/>
          <w:szCs w:val="28"/>
        </w:rPr>
        <w:t>污水温度变化范围：2～35</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照射剂量：≥2</w:t>
      </w:r>
      <w:r>
        <w:rPr>
          <w:rFonts w:hint="eastAsia" w:ascii="仿宋" w:hAnsi="仿宋" w:eastAsia="仿宋"/>
          <w:sz w:val="28"/>
          <w:szCs w:val="28"/>
        </w:rPr>
        <w:t>5</w:t>
      </w:r>
      <w:r>
        <w:rPr>
          <w:rFonts w:ascii="仿宋" w:hAnsi="仿宋" w:eastAsia="仿宋"/>
          <w:sz w:val="28"/>
          <w:szCs w:val="28"/>
        </w:rPr>
        <w:t>mJ/cm</w:t>
      </w:r>
      <w:r>
        <w:rPr>
          <w:rFonts w:ascii="仿宋" w:hAnsi="仿宋" w:eastAsia="仿宋"/>
          <w:sz w:val="28"/>
          <w:szCs w:val="28"/>
          <w:vertAlign w:val="superscript"/>
        </w:rPr>
        <w:t>2</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1</w:t>
      </w:r>
      <w:r>
        <w:rPr>
          <w:rFonts w:ascii="仿宋" w:hAnsi="仿宋" w:eastAsia="仿宋"/>
          <w:sz w:val="28"/>
          <w:szCs w:val="28"/>
        </w:rPr>
        <w:t>.1.2</w:t>
      </w:r>
      <w:r>
        <w:rPr>
          <w:rFonts w:hint="eastAsia" w:ascii="仿宋" w:hAnsi="仿宋" w:eastAsia="仿宋"/>
          <w:color w:val="000000" w:themeColor="text1"/>
          <w:sz w:val="28"/>
          <w:szCs w:val="28"/>
          <w14:textFill>
            <w14:solidFill>
              <w14:schemeClr w14:val="tx1"/>
            </w14:solidFill>
          </w14:textFill>
        </w:rPr>
        <w:t>、系统型号：MVA162272</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LBX1000e </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灯管长度：1520mm</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灯管寿命：≥12000小时</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灯管老化系数：≥</w:t>
      </w:r>
      <w:r>
        <w:rPr>
          <w:rFonts w:ascii="仿宋" w:hAnsi="仿宋" w:eastAsia="仿宋"/>
          <w:color w:val="000000" w:themeColor="text1"/>
          <w:sz w:val="28"/>
          <w:szCs w:val="28"/>
          <w14:textFill>
            <w14:solidFill>
              <w14:schemeClr w14:val="tx1"/>
            </w14:solidFill>
          </w14:textFill>
        </w:rPr>
        <w:t>83%</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灯管电光转化效率：≥33%</w:t>
      </w:r>
    </w:p>
    <w:p>
      <w:pPr>
        <w:spacing w:line="360" w:lineRule="auto"/>
        <w:ind w:firstLine="560" w:firstLineChars="200"/>
        <w:rPr>
          <w:rFonts w:ascii="仿宋" w:hAnsi="仿宋" w:eastAsia="仿宋"/>
          <w:sz w:val="28"/>
          <w:szCs w:val="28"/>
        </w:rPr>
      </w:pPr>
      <w:r>
        <w:rPr>
          <w:rFonts w:ascii="仿宋" w:hAnsi="仿宋" w:eastAsia="仿宋"/>
          <w:sz w:val="28"/>
          <w:szCs w:val="28"/>
        </w:rPr>
        <w:t>悬浮含量TSS：最大值20mg/L</w:t>
      </w:r>
    </w:p>
    <w:p>
      <w:pPr>
        <w:spacing w:line="360" w:lineRule="auto"/>
        <w:ind w:firstLine="560" w:firstLineChars="200"/>
        <w:rPr>
          <w:rFonts w:ascii="仿宋" w:hAnsi="仿宋" w:eastAsia="仿宋"/>
          <w:sz w:val="28"/>
          <w:szCs w:val="28"/>
        </w:rPr>
      </w:pPr>
      <w:r>
        <w:rPr>
          <w:rFonts w:ascii="仿宋" w:hAnsi="仿宋" w:eastAsia="仿宋"/>
          <w:sz w:val="28"/>
          <w:szCs w:val="28"/>
        </w:rPr>
        <w:t>紫外穿透率： 70% (最小值)</w:t>
      </w:r>
      <w:r>
        <w:rPr>
          <w:rFonts w:hint="eastAsia" w:ascii="仿宋" w:hAnsi="仿宋" w:eastAsia="仿宋"/>
          <w:sz w:val="28"/>
          <w:szCs w:val="28"/>
        </w:rPr>
        <w:t>（波长400NM）</w:t>
      </w:r>
    </w:p>
    <w:p>
      <w:pPr>
        <w:spacing w:line="360" w:lineRule="auto"/>
        <w:ind w:firstLine="560" w:firstLineChars="200"/>
        <w:rPr>
          <w:rFonts w:ascii="仿宋" w:hAnsi="仿宋" w:eastAsia="仿宋"/>
          <w:sz w:val="28"/>
          <w:szCs w:val="28"/>
        </w:rPr>
      </w:pPr>
      <w:r>
        <w:rPr>
          <w:rFonts w:ascii="仿宋" w:hAnsi="仿宋" w:eastAsia="仿宋"/>
          <w:sz w:val="28"/>
          <w:szCs w:val="28"/>
        </w:rPr>
        <w:t>杀菌指标：粪大肠菌群数≤500个/ L</w:t>
      </w:r>
    </w:p>
    <w:p>
      <w:pPr>
        <w:spacing w:line="360" w:lineRule="auto"/>
        <w:ind w:firstLine="560" w:firstLineChars="200"/>
        <w:rPr>
          <w:rFonts w:ascii="仿宋" w:hAnsi="仿宋" w:eastAsia="仿宋"/>
          <w:sz w:val="28"/>
          <w:szCs w:val="28"/>
        </w:rPr>
      </w:pPr>
      <w:r>
        <w:rPr>
          <w:rFonts w:ascii="仿宋" w:hAnsi="仿宋" w:eastAsia="仿宋"/>
          <w:sz w:val="28"/>
          <w:szCs w:val="28"/>
        </w:rPr>
        <w:t>污水温度变化范围：2～35</w:t>
      </w:r>
      <w:r>
        <w:rPr>
          <w:rFonts w:hint="eastAsia" w:ascii="仿宋" w:hAnsi="仿宋" w:eastAsia="仿宋"/>
          <w:sz w:val="28"/>
          <w:szCs w:val="28"/>
        </w:rPr>
        <w:t>℃</w:t>
      </w:r>
    </w:p>
    <w:p>
      <w:pPr>
        <w:spacing w:line="360" w:lineRule="auto"/>
        <w:ind w:firstLine="560" w:firstLineChars="200"/>
        <w:rPr>
          <w:rFonts w:ascii="仿宋" w:hAnsi="仿宋" w:eastAsia="仿宋"/>
          <w:sz w:val="28"/>
          <w:szCs w:val="28"/>
          <w:vertAlign w:val="superscript"/>
        </w:rPr>
      </w:pPr>
      <w:r>
        <w:rPr>
          <w:rFonts w:ascii="仿宋" w:hAnsi="仿宋" w:eastAsia="仿宋"/>
          <w:sz w:val="28"/>
          <w:szCs w:val="28"/>
        </w:rPr>
        <w:t>照射剂量：≥2</w:t>
      </w:r>
      <w:r>
        <w:rPr>
          <w:rFonts w:hint="eastAsia" w:ascii="仿宋" w:hAnsi="仿宋" w:eastAsia="仿宋"/>
          <w:sz w:val="28"/>
          <w:szCs w:val="28"/>
        </w:rPr>
        <w:t>5</w:t>
      </w:r>
      <w:r>
        <w:rPr>
          <w:rFonts w:ascii="仿宋" w:hAnsi="仿宋" w:eastAsia="仿宋"/>
          <w:sz w:val="28"/>
          <w:szCs w:val="28"/>
        </w:rPr>
        <w:t>mJ/cm</w:t>
      </w:r>
      <w:r>
        <w:rPr>
          <w:rFonts w:ascii="仿宋" w:hAnsi="仿宋" w:eastAsia="仿宋"/>
          <w:sz w:val="28"/>
          <w:szCs w:val="28"/>
          <w:vertAlign w:val="superscript"/>
        </w:rPr>
        <w:t>2</w:t>
      </w:r>
    </w:p>
    <w:p>
      <w:pPr>
        <w:spacing w:line="360" w:lineRule="auto"/>
        <w:ind w:firstLine="280" w:firstLineChars="100"/>
        <w:rPr>
          <w:rFonts w:ascii="仿宋" w:hAnsi="仿宋" w:eastAsia="仿宋"/>
          <w:bCs/>
          <w:sz w:val="28"/>
          <w:szCs w:val="28"/>
        </w:rPr>
      </w:pPr>
      <w:r>
        <w:rPr>
          <w:rFonts w:ascii="仿宋" w:hAnsi="仿宋" w:eastAsia="仿宋"/>
          <w:bCs/>
          <w:sz w:val="28"/>
          <w:szCs w:val="28"/>
        </w:rPr>
        <w:t>1.2、</w:t>
      </w:r>
      <w:r>
        <w:rPr>
          <w:rFonts w:hint="eastAsia" w:ascii="仿宋" w:hAnsi="仿宋" w:eastAsia="仿宋"/>
          <w:bCs/>
          <w:sz w:val="28"/>
          <w:szCs w:val="28"/>
        </w:rPr>
        <w:t>紫外消毒系统总</w:t>
      </w:r>
      <w:r>
        <w:rPr>
          <w:rFonts w:ascii="仿宋" w:hAnsi="仿宋" w:eastAsia="仿宋"/>
          <w:bCs/>
          <w:sz w:val="28"/>
          <w:szCs w:val="28"/>
        </w:rPr>
        <w:t>体</w:t>
      </w:r>
      <w:r>
        <w:rPr>
          <w:rFonts w:hint="eastAsia" w:ascii="仿宋" w:hAnsi="仿宋" w:eastAsia="仿宋"/>
          <w:bCs/>
          <w:sz w:val="28"/>
          <w:szCs w:val="28"/>
        </w:rPr>
        <w:t>效</w:t>
      </w:r>
      <w:r>
        <w:rPr>
          <w:rFonts w:ascii="仿宋" w:hAnsi="仿宋" w:eastAsia="仿宋"/>
          <w:bCs/>
          <w:sz w:val="28"/>
          <w:szCs w:val="28"/>
        </w:rPr>
        <w:t>果要求</w:t>
      </w:r>
      <w:r>
        <w:rPr>
          <w:rFonts w:hint="eastAsia" w:ascii="仿宋" w:hAnsi="仿宋" w:eastAsia="仿宋"/>
          <w:bCs/>
          <w:sz w:val="28"/>
          <w:szCs w:val="28"/>
        </w:rPr>
        <w:t>:</w:t>
      </w:r>
    </w:p>
    <w:p>
      <w:pPr>
        <w:widowControl/>
        <w:snapToGrid w:val="0"/>
        <w:spacing w:line="360" w:lineRule="auto"/>
        <w:jc w:val="left"/>
        <w:rPr>
          <w:rFonts w:ascii="仿宋" w:hAnsi="仿宋" w:eastAsia="仿宋"/>
          <w:color w:val="000000"/>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w:t>
      </w:r>
      <w:r>
        <w:rPr>
          <w:rFonts w:hint="eastAsia" w:ascii="仿宋" w:hAnsi="仿宋" w:eastAsia="仿宋"/>
          <w:sz w:val="28"/>
          <w:szCs w:val="28"/>
        </w:rPr>
        <w:t>（1）现正在使用的紫外消毒系统型号为WEDECO</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VA106697 LBX1000和</w:t>
      </w:r>
      <w:r>
        <w:rPr>
          <w:rFonts w:hint="eastAsia" w:ascii="仿宋" w:hAnsi="仿宋" w:eastAsia="仿宋"/>
          <w:sz w:val="28"/>
          <w:szCs w:val="28"/>
        </w:rPr>
        <w:t>WEDECO</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MVA162272</w:t>
      </w:r>
      <w:r>
        <w:rPr>
          <w:rFonts w:ascii="仿宋" w:hAnsi="仿宋" w:eastAsia="仿宋"/>
          <w:color w:val="000000"/>
          <w:sz w:val="28"/>
          <w:szCs w:val="28"/>
        </w:rPr>
        <w:t xml:space="preserve"> </w:t>
      </w:r>
      <w:r>
        <w:rPr>
          <w:rFonts w:hint="eastAsia" w:ascii="仿宋" w:hAnsi="仿宋" w:eastAsia="仿宋"/>
          <w:color w:val="000000"/>
          <w:sz w:val="28"/>
          <w:szCs w:val="28"/>
        </w:rPr>
        <w:t>LBX1000e</w:t>
      </w:r>
      <w:r>
        <w:rPr>
          <w:rFonts w:hint="eastAsia" w:ascii="仿宋" w:hAnsi="仿宋" w:eastAsia="仿宋"/>
          <w:sz w:val="28"/>
          <w:szCs w:val="28"/>
        </w:rPr>
        <w:t>，本次拟采购的所有灯管需与现有设备能够正常匹配使用，且使用后能够满足分公司出水处理工艺要求（即出水水质国家一级A类标准），确保</w:t>
      </w:r>
      <w:r>
        <w:rPr>
          <w:rFonts w:hint="eastAsia" w:ascii="仿宋" w:hAnsi="仿宋" w:eastAsia="仿宋"/>
          <w:color w:val="000000" w:themeColor="text1"/>
          <w:sz w:val="28"/>
          <w:szCs w:val="28"/>
          <w14:textFill>
            <w14:solidFill>
              <w14:schemeClr w14:val="tx1"/>
            </w14:solidFill>
          </w14:textFill>
        </w:rPr>
        <w:t>出水粪大肠菌群达标（即连续运行</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天出水瞬时水样，测得出现粪大肠菌群均</w:t>
      </w:r>
      <w:r>
        <w:rPr>
          <w:rFonts w:ascii="仿宋" w:hAnsi="仿宋" w:eastAsia="仿宋"/>
          <w:color w:val="000000" w:themeColor="text1"/>
          <w:sz w:val="28"/>
          <w:szCs w:val="28"/>
          <w14:textFill>
            <w14:solidFill>
              <w14:schemeClr w14:val="tx1"/>
            </w14:solidFill>
          </w14:textFill>
        </w:rPr>
        <w:t>≤500</w:t>
      </w:r>
      <w:r>
        <w:rPr>
          <w:rFonts w:hint="eastAsia" w:ascii="仿宋" w:hAnsi="仿宋" w:eastAsia="仿宋"/>
          <w:color w:val="000000" w:themeColor="text1"/>
          <w:sz w:val="28"/>
          <w:szCs w:val="28"/>
          <w14:textFill>
            <w14:solidFill>
              <w14:schemeClr w14:val="tx1"/>
            </w14:solidFill>
          </w14:textFill>
        </w:rPr>
        <w:t>个/</w:t>
      </w:r>
      <w:r>
        <w:rPr>
          <w:rFonts w:ascii="仿宋" w:hAnsi="仿宋" w:eastAsia="仿宋"/>
          <w:color w:val="000000" w:themeColor="text1"/>
          <w:sz w:val="28"/>
          <w:szCs w:val="28"/>
          <w14:textFill>
            <w14:solidFill>
              <w14:schemeClr w14:val="tx1"/>
            </w14:solidFill>
          </w14:textFill>
        </w:rPr>
        <w:t>L</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w:t>
      </w:r>
    </w:p>
    <w:p>
      <w:pPr>
        <w:pStyle w:val="9"/>
        <w:adjustRightInd w:val="0"/>
        <w:snapToGrid w:val="0"/>
        <w:spacing w:after="0" w:line="360" w:lineRule="auto"/>
        <w:ind w:firstLine="560" w:firstLineChars="200"/>
        <w:rPr>
          <w:rFonts w:ascii="宋体" w:hAnsi="宋体"/>
          <w:sz w:val="28"/>
          <w:szCs w:val="28"/>
        </w:rPr>
      </w:pPr>
      <w:r>
        <w:rPr>
          <w:rFonts w:hint="eastAsia" w:ascii="仿宋" w:hAnsi="仿宋" w:eastAsia="仿宋"/>
          <w:sz w:val="28"/>
          <w:szCs w:val="28"/>
        </w:rPr>
        <w:t>（2）灯管连续两次启停之间不需要较长的冷却时间，可在3分钟内重新启动</w:t>
      </w:r>
      <w:r>
        <w:rPr>
          <w:rFonts w:hint="eastAsia" w:ascii="宋体" w:hAnsi="宋体"/>
          <w:sz w:val="28"/>
          <w:szCs w:val="28"/>
        </w:rPr>
        <w:t>。</w:t>
      </w:r>
    </w:p>
    <w:p>
      <w:pPr>
        <w:spacing w:line="360" w:lineRule="auto"/>
        <w:ind w:firstLine="280" w:firstLineChars="100"/>
        <w:rPr>
          <w:rFonts w:ascii="仿宋" w:hAnsi="仿宋" w:eastAsia="仿宋"/>
          <w:bCs/>
          <w:sz w:val="28"/>
          <w:szCs w:val="28"/>
        </w:rPr>
      </w:pPr>
      <w:r>
        <w:rPr>
          <w:rFonts w:ascii="仿宋" w:hAnsi="仿宋" w:eastAsia="仿宋"/>
          <w:bCs/>
          <w:sz w:val="28"/>
          <w:szCs w:val="28"/>
        </w:rPr>
        <w:t>1.3</w:t>
      </w:r>
      <w:r>
        <w:rPr>
          <w:rFonts w:hint="eastAsia" w:ascii="仿宋" w:hAnsi="仿宋" w:eastAsia="仿宋"/>
          <w:bCs/>
          <w:sz w:val="28"/>
          <w:szCs w:val="28"/>
        </w:rPr>
        <w:t>、紫外灯管：</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（1）紫外灯管质保寿命为12000小时，寿命期内光通量维持率为</w:t>
      </w:r>
      <w:r>
        <w:rPr>
          <w:rFonts w:ascii="仿宋" w:hAnsi="仿宋" w:eastAsia="仿宋"/>
          <w:sz w:val="28"/>
          <w:szCs w:val="28"/>
        </w:rPr>
        <w:t>80%</w:t>
      </w:r>
      <w:r>
        <w:rPr>
          <w:rFonts w:hint="eastAsia" w:ascii="仿宋" w:hAnsi="仿宋" w:eastAsia="仿宋"/>
          <w:sz w:val="28"/>
          <w:szCs w:val="28"/>
        </w:rPr>
        <w:t>。</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（2）紫外灯管内的汞合金为固态，灯管为产生零臭氧类灯管，电路连接部分只在灯管一端。</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（3）灯管灯丝采用防震设计。</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（4）灯管必须由可变功输出电子镇流器操作控制，灯管紫外能输出应在50</w:t>
      </w:r>
      <w:r>
        <w:rPr>
          <w:rFonts w:ascii="仿宋" w:hAnsi="仿宋" w:eastAsia="仿宋"/>
          <w:sz w:val="28"/>
          <w:szCs w:val="28"/>
        </w:rPr>
        <w:t>-</w:t>
      </w:r>
      <w:r>
        <w:rPr>
          <w:rFonts w:hint="eastAsia" w:ascii="仿宋" w:hAnsi="仿宋" w:eastAsia="仿宋"/>
          <w:sz w:val="28"/>
          <w:szCs w:val="28"/>
        </w:rPr>
        <w:t>100%间可调。</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（5）灯管布置要求灯管排列方向与水流方向一致呈水平排列，且保证所有灯管互相平行和间距一致，灯管轴向与水流方向垂直的布局不予采用。</w:t>
      </w:r>
    </w:p>
    <w:p>
      <w:pPr>
        <w:pStyle w:val="9"/>
        <w:tabs>
          <w:tab w:val="left" w:pos="720"/>
        </w:tabs>
        <w:adjustRightInd w:val="0"/>
        <w:snapToGrid w:val="0"/>
        <w:spacing w:after="0"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）低压高强灯管的直流电阻必须≥50欧姆。</w:t>
      </w:r>
    </w:p>
    <w:p>
      <w:pPr>
        <w:pStyle w:val="9"/>
        <w:tabs>
          <w:tab w:val="left" w:pos="720"/>
        </w:tabs>
        <w:adjustRightInd w:val="0"/>
        <w:snapToGrid w:val="0"/>
        <w:spacing w:after="0" w:line="360" w:lineRule="auto"/>
        <w:ind w:firstLine="420" w:firstLineChars="1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）提供完整售后服务方案并承诺在灯管安装后运行至12000小时内灯管故障免费提供上门更换。</w:t>
      </w:r>
    </w:p>
    <w:p>
      <w:pPr>
        <w:pStyle w:val="9"/>
        <w:tabs>
          <w:tab w:val="left" w:pos="720"/>
        </w:tabs>
        <w:adjustRightInd w:val="0"/>
        <w:snapToGrid w:val="0"/>
        <w:spacing w:after="0" w:line="360" w:lineRule="auto"/>
        <w:ind w:firstLine="480"/>
        <w:rPr>
          <w:rFonts w:ascii="仿宋" w:hAnsi="仿宋" w:eastAsia="仿宋"/>
          <w:sz w:val="28"/>
          <w:szCs w:val="28"/>
          <w:u w:val="single"/>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sz w:val="28"/>
          <w:szCs w:val="28"/>
          <w:u w:val="single"/>
          <w:lang w:val="en-US" w:eastAsia="zh-CN"/>
        </w:rPr>
        <w:t>△</w:t>
      </w:r>
      <w:r>
        <w:rPr>
          <w:rFonts w:hint="eastAsia" w:ascii="仿宋" w:hAnsi="仿宋" w:eastAsia="仿宋"/>
          <w:sz w:val="28"/>
          <w:szCs w:val="28"/>
          <w:u w:val="single"/>
        </w:rPr>
        <w:t>低压高强灯管在新灯管运行100小时磨合期后254nm紫外能量输出功率不得低于1</w:t>
      </w:r>
      <w:r>
        <w:rPr>
          <w:rFonts w:ascii="仿宋" w:hAnsi="仿宋" w:eastAsia="仿宋"/>
          <w:sz w:val="28"/>
          <w:szCs w:val="28"/>
          <w:u w:val="single"/>
        </w:rPr>
        <w:t>04</w:t>
      </w:r>
      <w:r>
        <w:rPr>
          <w:rFonts w:hint="eastAsia" w:ascii="仿宋" w:hAnsi="仿宋" w:eastAsia="仿宋"/>
          <w:sz w:val="28"/>
          <w:szCs w:val="28"/>
          <w:u w:val="single"/>
        </w:rPr>
        <w:t>W，在254nm波长处的综合电光转化效率（包括镇流器及其他附属电器设备耗电）不小于3</w:t>
      </w:r>
      <w:r>
        <w:rPr>
          <w:rFonts w:ascii="仿宋" w:hAnsi="仿宋" w:eastAsia="仿宋"/>
          <w:sz w:val="28"/>
          <w:szCs w:val="28"/>
          <w:u w:val="single"/>
        </w:rPr>
        <w:t>6</w:t>
      </w:r>
      <w:r>
        <w:rPr>
          <w:rFonts w:hint="eastAsia" w:ascii="仿宋" w:hAnsi="仿宋" w:eastAsia="仿宋"/>
          <w:sz w:val="28"/>
          <w:szCs w:val="28"/>
          <w:u w:val="single"/>
        </w:rPr>
        <w:t>%，须出具</w:t>
      </w:r>
      <w:r>
        <w:rPr>
          <w:rFonts w:hint="eastAsia" w:ascii="仿宋" w:hAnsi="仿宋" w:eastAsia="仿宋" w:cs="仿宋"/>
          <w:color w:val="000000"/>
          <w:sz w:val="28"/>
          <w:szCs w:val="28"/>
          <w:highlight w:val="none"/>
          <w:u w:val="single"/>
        </w:rPr>
        <w:t>CMA认证</w:t>
      </w:r>
      <w:r>
        <w:rPr>
          <w:rFonts w:hint="eastAsia" w:ascii="仿宋" w:hAnsi="仿宋" w:eastAsia="仿宋" w:cs="仿宋"/>
          <w:color w:val="000000"/>
          <w:sz w:val="28"/>
          <w:szCs w:val="28"/>
          <w:highlight w:val="none"/>
          <w:u w:val="single"/>
          <w:lang w:val="en-US" w:eastAsia="zh-CN"/>
        </w:rPr>
        <w:t>的</w:t>
      </w:r>
      <w:r>
        <w:rPr>
          <w:rFonts w:hint="eastAsia" w:ascii="仿宋" w:hAnsi="仿宋" w:eastAsia="仿宋" w:cs="仿宋"/>
          <w:color w:val="000000"/>
          <w:sz w:val="28"/>
          <w:szCs w:val="28"/>
          <w:highlight w:val="none"/>
          <w:u w:val="single"/>
        </w:rPr>
        <w:t>第三方独立检测报告证明文件</w:t>
      </w:r>
      <w:r>
        <w:rPr>
          <w:rFonts w:hint="eastAsia" w:ascii="仿宋" w:hAnsi="仿宋" w:eastAsia="仿宋"/>
          <w:sz w:val="28"/>
          <w:szCs w:val="28"/>
          <w:u w:val="single"/>
        </w:rPr>
        <w:t>。</w:t>
      </w:r>
      <w:r>
        <w:rPr>
          <w:rFonts w:hint="eastAsia" w:ascii="仿宋" w:hAnsi="仿宋" w:eastAsia="仿宋" w:cs="仿宋"/>
          <w:color w:val="000000"/>
          <w:sz w:val="28"/>
          <w:szCs w:val="28"/>
          <w:u w:val="single"/>
        </w:rPr>
        <w:t>（加盖单位公章）</w:t>
      </w:r>
    </w:p>
    <w:p>
      <w:pPr>
        <w:pStyle w:val="9"/>
        <w:tabs>
          <w:tab w:val="left" w:pos="720"/>
        </w:tabs>
        <w:adjustRightInd w:val="0"/>
        <w:snapToGrid w:val="0"/>
        <w:spacing w:after="0" w:line="360" w:lineRule="auto"/>
        <w:ind w:firstLine="480"/>
        <w:rPr>
          <w:rFonts w:ascii="仿宋" w:hAnsi="仿宋" w:eastAsia="仿宋"/>
          <w:sz w:val="28"/>
          <w:szCs w:val="28"/>
          <w:u w:val="single"/>
        </w:rPr>
      </w:pPr>
      <w:r>
        <w:rPr>
          <w:rFonts w:hint="eastAsia" w:ascii="仿宋" w:hAnsi="仿宋" w:eastAsia="仿宋"/>
          <w:sz w:val="28"/>
          <w:szCs w:val="28"/>
          <w:u w:val="single"/>
          <w:lang w:val="en-US" w:eastAsia="zh-CN"/>
        </w:rPr>
        <w:t>△</w:t>
      </w:r>
      <w:r>
        <w:rPr>
          <w:rFonts w:hint="eastAsia" w:ascii="仿宋" w:hAnsi="仿宋" w:eastAsia="仿宋" w:cs="仿宋"/>
          <w:color w:val="000000" w:themeColor="text1"/>
          <w:sz w:val="28"/>
          <w:szCs w:val="28"/>
          <w:u w:val="single"/>
          <w14:textFill>
            <w14:solidFill>
              <w14:schemeClr w14:val="tx1"/>
            </w14:solidFill>
          </w14:textFill>
        </w:rPr>
        <w:t>所投灯管产品需提供紫外灯管水温特性</w:t>
      </w:r>
      <w:r>
        <w:rPr>
          <w:rFonts w:hint="eastAsia" w:ascii="仿宋" w:hAnsi="仿宋" w:eastAsia="仿宋" w:cs="仿宋"/>
          <w:color w:val="000000"/>
          <w:sz w:val="28"/>
          <w:szCs w:val="28"/>
          <w:highlight w:val="none"/>
          <w:u w:val="single"/>
        </w:rPr>
        <w:t>CMA认证</w:t>
      </w:r>
      <w:r>
        <w:rPr>
          <w:rFonts w:hint="eastAsia" w:ascii="仿宋" w:hAnsi="仿宋" w:eastAsia="仿宋" w:cs="仿宋"/>
          <w:color w:val="000000"/>
          <w:sz w:val="28"/>
          <w:szCs w:val="28"/>
          <w:highlight w:val="none"/>
          <w:u w:val="single"/>
          <w:lang w:val="en-US" w:eastAsia="zh-CN"/>
        </w:rPr>
        <w:t>的</w:t>
      </w:r>
      <w:r>
        <w:rPr>
          <w:rFonts w:hint="eastAsia" w:ascii="仿宋" w:hAnsi="仿宋" w:eastAsia="仿宋" w:cs="仿宋"/>
          <w:color w:val="000000"/>
          <w:sz w:val="28"/>
          <w:szCs w:val="28"/>
          <w:highlight w:val="none"/>
          <w:u w:val="single"/>
        </w:rPr>
        <w:t>第三方独立检测报告证明文件</w:t>
      </w:r>
      <w:r>
        <w:rPr>
          <w:rFonts w:hint="eastAsia" w:ascii="仿宋" w:hAnsi="仿宋" w:eastAsia="仿宋" w:cs="仿宋"/>
          <w:color w:val="000000" w:themeColor="text1"/>
          <w:sz w:val="28"/>
          <w:szCs w:val="28"/>
          <w:u w:val="single"/>
          <w14:textFill>
            <w14:solidFill>
              <w14:schemeClr w14:val="tx1"/>
            </w14:solidFill>
          </w14:textFill>
        </w:rPr>
        <w:t>（灯管功率需大于</w:t>
      </w:r>
      <w:r>
        <w:rPr>
          <w:rFonts w:ascii="仿宋" w:hAnsi="仿宋" w:eastAsia="仿宋" w:cs="仿宋"/>
          <w:color w:val="000000" w:themeColor="text1"/>
          <w:sz w:val="28"/>
          <w:szCs w:val="28"/>
          <w:u w:val="single"/>
          <w14:textFill>
            <w14:solidFill>
              <w14:schemeClr w14:val="tx1"/>
            </w14:solidFill>
          </w14:textFill>
        </w:rPr>
        <w:t>29</w:t>
      </w:r>
      <w:r>
        <w:rPr>
          <w:rFonts w:hint="eastAsia" w:ascii="仿宋" w:hAnsi="仿宋" w:eastAsia="仿宋" w:cs="仿宋"/>
          <w:color w:val="000000" w:themeColor="text1"/>
          <w:sz w:val="28"/>
          <w:szCs w:val="28"/>
          <w:u w:val="single"/>
          <w14:textFill>
            <w14:solidFill>
              <w14:schemeClr w14:val="tx1"/>
            </w14:solidFill>
          </w14:textFill>
        </w:rPr>
        <w:t>0W）。</w:t>
      </w:r>
      <w:r>
        <w:rPr>
          <w:rFonts w:hint="eastAsia" w:ascii="仿宋" w:hAnsi="仿宋" w:eastAsia="仿宋" w:cs="仿宋"/>
          <w:color w:val="000000"/>
          <w:sz w:val="28"/>
          <w:szCs w:val="28"/>
          <w:u w:val="single"/>
        </w:rPr>
        <w:t>（加盖单位公章）</w:t>
      </w:r>
    </w:p>
    <w:p>
      <w:pPr>
        <w:autoSpaceDE w:val="0"/>
        <w:autoSpaceDN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.主要材料使用要求</w:t>
      </w:r>
    </w:p>
    <w:p>
      <w:pPr>
        <w:autoSpaceDE w:val="0"/>
        <w:autoSpaceDN w:val="0"/>
        <w:adjustRightInd w:val="0"/>
        <w:spacing w:line="300" w:lineRule="atLeas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2.1</w:t>
      </w:r>
      <w:r>
        <w:rPr>
          <w:rFonts w:hint="eastAsia" w:ascii="仿宋_GB2312" w:hAnsi="仿宋_GB2312" w:eastAsia="仿宋_GB2312" w:cs="仿宋_GB2312"/>
          <w:sz w:val="28"/>
          <w:szCs w:val="28"/>
        </w:rPr>
        <w:t xml:space="preserve">紫外灯管应与原厂灯管（型号为：6103408 </w:t>
      </w:r>
      <w:r>
        <w:rPr>
          <w:rFonts w:hint="eastAsia" w:ascii="仿宋" w:hAnsi="仿宋" w:eastAsia="仿宋"/>
          <w:sz w:val="28"/>
          <w:szCs w:val="28"/>
        </w:rPr>
        <w:t>WEDECO</w:t>
      </w:r>
      <w:r>
        <w:rPr>
          <w:rFonts w:hint="eastAsia" w:ascii="仿宋_GB2312" w:hAnsi="仿宋_GB2312" w:eastAsia="仿宋_GB2312" w:cs="仿宋_GB2312"/>
          <w:sz w:val="28"/>
          <w:szCs w:val="28"/>
        </w:rPr>
        <w:t xml:space="preserve"> ECORAY UV-Lamp ECORAY ELR30-1）同等质量标准，与原设备相匹配；</w:t>
      </w:r>
    </w:p>
    <w:p>
      <w:pPr>
        <w:spacing w:line="360" w:lineRule="auto"/>
        <w:ind w:firstLine="420" w:firstLineChars="200"/>
        <w:rPr>
          <w:rFonts w:ascii="仿宋_GB2312" w:hAnsi="仿宋_GB2312" w:eastAsia="仿宋_GB2312" w:cs="仿宋_GB2312"/>
          <w:sz w:val="28"/>
          <w:szCs w:val="28"/>
        </w:rPr>
      </w:pPr>
      <w:r>
        <w:rPr>
          <w:rFonts w:hint="eastAsia"/>
        </w:rPr>
        <w:t xml:space="preserve"> </w:t>
      </w:r>
      <w:r>
        <w:rPr>
          <w:rFonts w:ascii="仿宋_GB2312" w:hAnsi="仿宋_GB2312" w:eastAsia="仿宋_GB2312" w:cs="仿宋_GB2312"/>
          <w:sz w:val="28"/>
          <w:szCs w:val="28"/>
        </w:rPr>
        <w:t>2.2</w:t>
      </w:r>
      <w:r>
        <w:rPr>
          <w:rFonts w:hint="eastAsia" w:ascii="仿宋" w:hAnsi="仿宋" w:eastAsia="仿宋"/>
          <w:sz w:val="28"/>
          <w:szCs w:val="28"/>
          <w:u w:val="single"/>
          <w:lang w:val="en-US" w:eastAsia="zh-CN"/>
        </w:rPr>
        <w:t>△</w:t>
      </w:r>
      <w:r>
        <w:rPr>
          <w:rFonts w:hint="eastAsia" w:ascii="仿宋_GB2312" w:hAnsi="仿宋_GB2312" w:eastAsia="仿宋_GB2312" w:cs="仿宋_GB2312"/>
          <w:sz w:val="28"/>
          <w:szCs w:val="28"/>
          <w:u w:val="single"/>
        </w:rPr>
        <w:t>所投灯管产品需提供紫外线灯管老化系数第三方独立检测报告证明文件(在灯管功率为2</w:t>
      </w:r>
      <w:r>
        <w:rPr>
          <w:rFonts w:ascii="仿宋_GB2312" w:hAnsi="仿宋_GB2312" w:eastAsia="仿宋_GB2312" w:cs="仿宋_GB2312"/>
          <w:sz w:val="28"/>
          <w:szCs w:val="28"/>
          <w:u w:val="single"/>
        </w:rPr>
        <w:t>90W</w:t>
      </w:r>
      <w:r>
        <w:rPr>
          <w:rFonts w:hint="eastAsia" w:ascii="仿宋" w:hAnsi="仿宋" w:eastAsia="仿宋"/>
          <w:sz w:val="28"/>
          <w:szCs w:val="28"/>
          <w:u w:val="single"/>
        </w:rPr>
        <w:t>条件下</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。紫外线灯管老化系数的要求：</w:t>
      </w:r>
    </w:p>
    <w:p>
      <w:pPr>
        <w:autoSpaceDE w:val="0"/>
        <w:autoSpaceDN w:val="0"/>
        <w:adjustRightInd w:val="0"/>
        <w:spacing w:line="300" w:lineRule="atLeas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1）灯管点燃100h时，其紫外线辐射照度应≥</w:t>
      </w:r>
      <w:r>
        <w:rPr>
          <w:rFonts w:ascii="仿宋_GB2312" w:hAnsi="仿宋_GB2312" w:eastAsia="仿宋_GB2312" w:cs="仿宋_GB2312"/>
          <w:sz w:val="28"/>
          <w:szCs w:val="28"/>
          <w:u w:val="single"/>
        </w:rPr>
        <w:t>8</w:t>
      </w:r>
      <w:r>
        <w:rPr>
          <w:rFonts w:hint="eastAsia" w:ascii="仿宋_GB2312" w:hAnsi="仿宋_GB2312" w:eastAsia="仿宋_GB2312" w:cs="仿宋_GB2312"/>
          <w:sz w:val="28"/>
          <w:szCs w:val="28"/>
          <w:u w:val="single"/>
        </w:rPr>
        <w:t>00μW/cm</w:t>
      </w:r>
      <w:r>
        <w:rPr>
          <w:rFonts w:hint="eastAsia" w:ascii="仿宋_GB2312" w:hAnsi="仿宋_GB2312" w:eastAsia="仿宋_GB2312" w:cs="仿宋_GB2312"/>
          <w:sz w:val="28"/>
          <w:szCs w:val="28"/>
          <w:u w:val="single"/>
          <w:vertAlign w:val="superscript"/>
        </w:rPr>
        <w:t>2</w:t>
      </w:r>
      <w:r>
        <w:rPr>
          <w:rFonts w:hint="eastAsia" w:ascii="仿宋_GB2312" w:hAnsi="仿宋_GB2312" w:eastAsia="仿宋_GB2312" w:cs="仿宋_GB2312"/>
          <w:sz w:val="28"/>
          <w:szCs w:val="28"/>
          <w:u w:val="single"/>
        </w:rPr>
        <w:t>，紫外辐射效率/光电转化效率应≥36%，灯管的老化系数应≥95%；</w:t>
      </w:r>
      <w:r>
        <w:rPr>
          <w:rFonts w:ascii="仿宋_GB2312" w:hAnsi="仿宋_GB2312" w:eastAsia="仿宋_GB2312" w:cs="仿宋_GB2312"/>
          <w:sz w:val="28"/>
          <w:szCs w:val="28"/>
          <w:u w:val="single"/>
        </w:rPr>
        <w:t xml:space="preserve"> </w:t>
      </w:r>
    </w:p>
    <w:p>
      <w:pPr>
        <w:autoSpaceDE w:val="0"/>
        <w:autoSpaceDN w:val="0"/>
        <w:adjustRightInd w:val="0"/>
        <w:spacing w:line="300" w:lineRule="atLeast"/>
        <w:ind w:firstLine="280" w:firstLineChars="100"/>
        <w:rPr>
          <w:rFonts w:ascii="仿宋_GB2312" w:hAnsi="仿宋_GB2312" w:eastAsia="仿宋_GB2312" w:cs="仿宋_GB2312"/>
          <w:sz w:val="28"/>
          <w:szCs w:val="28"/>
          <w:u w:val="single"/>
        </w:rPr>
      </w:pPr>
      <w:r>
        <w:rPr>
          <w:rFonts w:ascii="仿宋_GB2312" w:hAnsi="仿宋_GB2312" w:eastAsia="仿宋_GB2312" w:cs="仿宋_GB2312"/>
          <w:sz w:val="28"/>
          <w:szCs w:val="28"/>
          <w:u w:val="single"/>
        </w:rPr>
        <w:t xml:space="preserve">  2.3</w:t>
      </w:r>
      <w:r>
        <w:rPr>
          <w:rFonts w:hint="eastAsia" w:ascii="仿宋_GB2312" w:hAnsi="仿宋_GB2312" w:eastAsia="仿宋_GB2312" w:cs="仿宋_GB2312"/>
          <w:sz w:val="28"/>
          <w:szCs w:val="28"/>
          <w:u w:val="single"/>
        </w:rPr>
        <w:t>镇流板、石英套管模块应与原厂产品同等质量标准；</w:t>
      </w:r>
    </w:p>
    <w:p>
      <w:pPr>
        <w:autoSpaceDE w:val="0"/>
        <w:autoSpaceDN w:val="0"/>
        <w:adjustRightInd w:val="0"/>
        <w:spacing w:line="300" w:lineRule="atLeast"/>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u w:val="single"/>
        </w:rPr>
        <w:t>2.4</w:t>
      </w:r>
      <w:r>
        <w:rPr>
          <w:rFonts w:hint="eastAsia" w:ascii="仿宋_GB2312" w:hAnsi="仿宋_GB2312" w:eastAsia="仿宋_GB2312" w:cs="仿宋_GB2312"/>
          <w:sz w:val="28"/>
          <w:szCs w:val="28"/>
          <w:u w:val="single"/>
        </w:rPr>
        <w:t>所更换的所有备品材料均应与原设备相匹配且满足技术要求。</w:t>
      </w:r>
    </w:p>
    <w:p>
      <w:pPr>
        <w:autoSpaceDE w:val="0"/>
        <w:autoSpaceDN w:val="0"/>
        <w:spacing w:line="360" w:lineRule="auto"/>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.第1台紫外消毒装置验收条件及检测方法：</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①当第1台紫外消毒装置大修完毕，并正式投入运行后，进行连续运行</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天出水瞬时水样考核，将水样送至净水公司水质中心化验室检测。若测得每天的粪大肠菌群均</w:t>
      </w:r>
      <w:r>
        <w:rPr>
          <w:rFonts w:ascii="仿宋" w:hAnsi="仿宋" w:eastAsia="仿宋"/>
          <w:color w:val="000000" w:themeColor="text1"/>
          <w:sz w:val="28"/>
          <w:szCs w:val="28"/>
          <w14:textFill>
            <w14:solidFill>
              <w14:schemeClr w14:val="tx1"/>
            </w14:solidFill>
          </w14:textFill>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，则继续进行剩下4台紫外消毒装置的大修；若测得粪大肠菌群</w:t>
      </w:r>
      <w:r>
        <w:rPr>
          <w:rFonts w:ascii="仿宋" w:hAnsi="仿宋" w:eastAsia="仿宋"/>
          <w:color w:val="000000" w:themeColor="text1"/>
          <w:sz w:val="28"/>
          <w:szCs w:val="28"/>
          <w14:textFill>
            <w14:solidFill>
              <w14:schemeClr w14:val="tx1"/>
            </w14:solidFill>
          </w14:textFill>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，则重新进行第2次连续运行</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天出水瞬时水样考核，若测得每天的粪大肠菌群均</w:t>
      </w:r>
      <w:r>
        <w:rPr>
          <w:rFonts w:ascii="仿宋" w:hAnsi="仿宋" w:eastAsia="仿宋"/>
          <w:color w:val="000000" w:themeColor="text1"/>
          <w:sz w:val="28"/>
          <w:szCs w:val="28"/>
          <w14:textFill>
            <w14:solidFill>
              <w14:schemeClr w14:val="tx1"/>
            </w14:solidFill>
          </w14:textFill>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，则继续进行剩下</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台紫外消毒装置的大修；若测得粪大肠菌群高于5</w:t>
      </w:r>
      <w:r>
        <w:rPr>
          <w:rFonts w:ascii="仿宋_GB2312" w:hAnsi="仿宋_GB2312" w:eastAsia="仿宋_GB2312" w:cs="仿宋_GB2312"/>
          <w:sz w:val="28"/>
          <w:szCs w:val="28"/>
        </w:rPr>
        <w:t>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，招</w:t>
      </w:r>
      <w:r>
        <w:rPr>
          <w:rFonts w:ascii="仿宋_GB2312" w:hAnsi="仿宋_GB2312" w:eastAsia="仿宋_GB2312" w:cs="仿宋_GB2312"/>
          <w:sz w:val="28"/>
          <w:szCs w:val="28"/>
        </w:rPr>
        <w:t>标人</w:t>
      </w:r>
      <w:r>
        <w:rPr>
          <w:rFonts w:hint="eastAsia" w:ascii="仿宋_GB2312" w:hAnsi="仿宋_GB2312" w:eastAsia="仿宋_GB2312" w:cs="仿宋_GB2312"/>
          <w:sz w:val="28"/>
          <w:szCs w:val="28"/>
        </w:rPr>
        <w:t>有权要求退货并中止合同，并扣除履约保证金作为违约金，</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人承担所造成的一切损失。</w:t>
      </w:r>
    </w:p>
    <w:p>
      <w:pPr>
        <w:pStyle w:val="2"/>
        <w:ind w:firstLine="57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②检测方法：水样由京溪分公司化验室进行检测。检测依据：采用国标检测法检测（H</w:t>
      </w:r>
      <w:r>
        <w:rPr>
          <w:rFonts w:ascii="仿宋_GB2312" w:hAnsi="仿宋_GB2312" w:cs="仿宋_GB2312"/>
          <w:color w:val="auto"/>
          <w:kern w:val="2"/>
          <w:sz w:val="28"/>
          <w:szCs w:val="28"/>
        </w:rPr>
        <w:t xml:space="preserve">J 347.1-2018 </w:t>
      </w:r>
      <w:r>
        <w:rPr>
          <w:rFonts w:hint="eastAsia" w:ascii="仿宋_GB2312" w:hAnsi="仿宋_GB2312" w:cs="仿宋_GB2312"/>
          <w:color w:val="auto"/>
          <w:kern w:val="2"/>
          <w:sz w:val="28"/>
          <w:szCs w:val="28"/>
        </w:rPr>
        <w:t>水质 粪大肠菌群的测定 滤膜法）。考核数据以京溪分公司化验室检测值为准。</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pStyle w:val="2"/>
        <w:rPr>
          <w:rFonts w:ascii="仿宋_GB2312"/>
          <w:b/>
          <w:bCs/>
          <w:sz w:val="28"/>
          <w:szCs w:val="28"/>
          <w:lang w:val="zh-CN"/>
        </w:rPr>
      </w:pPr>
      <w:r>
        <w:rPr>
          <w:rFonts w:hint="eastAsia"/>
          <w:lang w:val="zh-CN"/>
        </w:rPr>
        <w:t xml:space="preserve"> </w:t>
      </w:r>
      <w:r>
        <w:rPr>
          <w:lang w:val="zh-CN"/>
        </w:rPr>
        <w:t xml:space="preserve">   </w:t>
      </w:r>
      <w:r>
        <w:rPr>
          <w:b/>
          <w:bCs/>
          <w:lang w:val="zh-CN"/>
        </w:rPr>
        <w:t xml:space="preserve"> </w:t>
      </w:r>
      <w:r>
        <w:rPr>
          <w:rFonts w:hint="eastAsia" w:ascii="仿宋_GB2312"/>
          <w:b/>
          <w:bCs/>
          <w:sz w:val="28"/>
          <w:szCs w:val="28"/>
          <w:lang w:val="zh-CN"/>
        </w:rPr>
        <w:t>备件清单</w:t>
      </w:r>
    </w:p>
    <w:tbl>
      <w:tblPr>
        <w:tblStyle w:val="2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3242"/>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序号</w:t>
            </w:r>
          </w:p>
        </w:tc>
        <w:tc>
          <w:tcPr>
            <w:tcW w:w="324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产品技术参数描述</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数量</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单位</w:t>
            </w:r>
          </w:p>
        </w:tc>
        <w:tc>
          <w:tcPr>
            <w:tcW w:w="2887" w:type="dxa"/>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一</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VA106697 LBX1000</w:t>
            </w:r>
          </w:p>
        </w:tc>
        <w:tc>
          <w:tcPr>
            <w:tcW w:w="694" w:type="dxa"/>
            <w:shd w:val="clear" w:color="auto" w:fill="auto"/>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690" w:type="dxa"/>
            <w:shd w:val="clear" w:color="FFFFFF" w:fill="FFFFFF"/>
            <w:noWrap/>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FFFFFF" w:fill="FFFFFF"/>
            <w:noWrap/>
            <w:tcMar>
              <w:top w:w="15" w:type="dxa"/>
              <w:left w:w="15" w:type="dxa"/>
              <w:right w:w="15" w:type="dxa"/>
            </w:tcMar>
            <w:vAlign w:val="center"/>
          </w:tcPr>
          <w:p>
            <w:pPr>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160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（型号为：Ballast TDS 55 ）</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w:t>
            </w:r>
          </w:p>
        </w:tc>
        <w:tc>
          <w:tcPr>
            <w:tcW w:w="694"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套</w:t>
            </w:r>
          </w:p>
        </w:tc>
        <w:tc>
          <w:tcPr>
            <w:tcW w:w="2887" w:type="dxa"/>
            <w:shd w:val="clear" w:color="auto" w:fill="auto"/>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二</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MVA162272 LBX1000e </w:t>
            </w:r>
          </w:p>
        </w:tc>
        <w:tc>
          <w:tcPr>
            <w:tcW w:w="694" w:type="dxa"/>
            <w:shd w:val="clear" w:color="FFFFFF" w:fill="FFFFFF"/>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1</w:t>
            </w:r>
          </w:p>
        </w:tc>
        <w:tc>
          <w:tcPr>
            <w:tcW w:w="690" w:type="dxa"/>
            <w:shd w:val="clear" w:color="FFFFFF" w:fill="FFFFFF"/>
            <w:tcMar>
              <w:top w:w="15" w:type="dxa"/>
              <w:left w:w="15" w:type="dxa"/>
              <w:right w:w="15" w:type="dxa"/>
            </w:tcMar>
            <w:vAlign w:val="center"/>
          </w:tcPr>
          <w:p>
            <w:pPr>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auto" w:fill="auto"/>
            <w:noWrap/>
            <w:tcMar>
              <w:top w:w="15" w:type="dxa"/>
              <w:left w:w="15" w:type="dxa"/>
              <w:right w:w="15" w:type="dxa"/>
            </w:tcMar>
            <w:vAlign w:val="center"/>
          </w:tcPr>
          <w:p>
            <w:pPr>
              <w:jc w:val="righ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40</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（型号为：Ballast ECORAY TDS 30 C1 dual） </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widowControl/>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 ）</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3242" w:type="dxa"/>
            <w:shd w:val="clear" w:color="FFFFFF" w:fill="FFFFFF"/>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 xml:space="preserve">灯头 </w:t>
            </w:r>
            <w:r>
              <w:rPr>
                <w:rFonts w:ascii="仿宋_GB2312" w:hAnsi="宋体" w:eastAsia="仿宋_GB2312" w:cs="宋体"/>
                <w:sz w:val="24"/>
              </w:rPr>
              <w:t>(</w:t>
            </w:r>
            <w:r>
              <w:rPr>
                <w:rFonts w:hint="eastAsia" w:ascii="仿宋_GB2312" w:hAnsi="宋体" w:eastAsia="仿宋_GB2312" w:cs="宋体"/>
                <w:sz w:val="24"/>
              </w:rPr>
              <w:t>参数为：</w:t>
            </w:r>
            <w:r>
              <w:rPr>
                <w:rFonts w:ascii="仿宋_GB2312" w:hAnsi="宋体" w:eastAsia="仿宋_GB2312" w:cs="宋体"/>
                <w:sz w:val="24"/>
              </w:rPr>
              <w:t>PIN 10)</w:t>
            </w:r>
          </w:p>
        </w:tc>
        <w:tc>
          <w:tcPr>
            <w:tcW w:w="694"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noWrap/>
            <w:tcMar>
              <w:top w:w="15" w:type="dxa"/>
              <w:left w:w="15"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widowControl/>
              <w:jc w:val="left"/>
              <w:textAlignment w:val="center"/>
              <w:rPr>
                <w:rFonts w:ascii="仿宋_GB2312" w:hAnsi="宋体" w:eastAsia="仿宋_GB2312" w:cs="宋体"/>
                <w:sz w:val="24"/>
              </w:rPr>
            </w:pPr>
            <w:r>
              <w:rPr>
                <w:rFonts w:hint="eastAsia" w:ascii="仿宋_GB2312" w:hAnsi="宋体" w:eastAsia="仿宋_GB2312" w:cs="宋体"/>
                <w:sz w:val="24"/>
              </w:rPr>
              <w:t>与原厂产品相匹配且满足技术要求</w:t>
            </w:r>
          </w:p>
        </w:tc>
      </w:tr>
    </w:tbl>
    <w:p>
      <w:pPr>
        <w:pStyle w:val="2"/>
        <w:ind w:firstLine="281" w:firstLineChars="100"/>
        <w:rPr>
          <w:rFonts w:hint="eastAsia" w:ascii="仿宋_GB2312" w:hAnsiTheme="minorEastAsia"/>
          <w:b/>
          <w:bCs/>
          <w:sz w:val="28"/>
          <w:szCs w:val="28"/>
        </w:rPr>
      </w:pPr>
    </w:p>
    <w:p>
      <w:pPr>
        <w:pStyle w:val="2"/>
        <w:ind w:firstLine="281" w:firstLineChars="100"/>
        <w:rPr>
          <w:rFonts w:hint="eastAsia" w:ascii="仿宋_GB2312" w:hAnsiTheme="minorEastAsia"/>
          <w:b/>
          <w:bCs/>
          <w:sz w:val="28"/>
          <w:szCs w:val="28"/>
        </w:rPr>
      </w:pPr>
    </w:p>
    <w:p>
      <w:pPr>
        <w:pStyle w:val="2"/>
        <w:ind w:firstLine="281" w:firstLineChars="100"/>
        <w:rPr>
          <w:rFonts w:ascii="仿宋_GB2312" w:hAnsiTheme="minorEastAsia"/>
          <w:b/>
          <w:bCs/>
          <w:sz w:val="28"/>
          <w:szCs w:val="28"/>
        </w:rPr>
      </w:pPr>
      <w:r>
        <w:rPr>
          <w:rFonts w:hint="eastAsia" w:ascii="仿宋_GB2312" w:hAnsiTheme="minorEastAsia"/>
          <w:b/>
          <w:bCs/>
          <w:sz w:val="28"/>
          <w:szCs w:val="28"/>
        </w:rPr>
        <w:t>维修服务内容清单</w:t>
      </w:r>
    </w:p>
    <w:tbl>
      <w:tblPr>
        <w:tblStyle w:val="21"/>
        <w:tblW w:w="5078" w:type="pct"/>
        <w:tblInd w:w="-147" w:type="dxa"/>
        <w:tblLayout w:type="autofit"/>
        <w:tblCellMar>
          <w:top w:w="0" w:type="dxa"/>
          <w:left w:w="108" w:type="dxa"/>
          <w:bottom w:w="0" w:type="dxa"/>
          <w:right w:w="108" w:type="dxa"/>
        </w:tblCellMar>
      </w:tblPr>
      <w:tblGrid>
        <w:gridCol w:w="749"/>
        <w:gridCol w:w="8979"/>
      </w:tblGrid>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jc w:val="center"/>
              <w:rPr>
                <w:rFonts w:ascii="仿宋_GB2312" w:hAnsi="宋体" w:eastAsia="仿宋_GB2312" w:cs="宋体"/>
                <w:b/>
                <w:bCs/>
                <w:sz w:val="24"/>
                <w:szCs w:val="20"/>
              </w:rPr>
            </w:pPr>
            <w:r>
              <w:rPr>
                <w:rFonts w:hint="eastAsia" w:ascii="仿宋_GB2312" w:hAnsi="宋体" w:eastAsia="仿宋_GB2312" w:cs="宋体"/>
                <w:b/>
                <w:bCs/>
                <w:sz w:val="24"/>
                <w:szCs w:val="20"/>
              </w:rPr>
              <w:t>序号</w:t>
            </w:r>
          </w:p>
        </w:tc>
        <w:tc>
          <w:tcPr>
            <w:tcW w:w="4615" w:type="pct"/>
            <w:tcBorders>
              <w:top w:val="single" w:color="auto" w:sz="4" w:space="0"/>
              <w:left w:val="nil"/>
              <w:bottom w:val="single" w:color="auto" w:sz="4" w:space="0"/>
              <w:right w:val="single" w:color="auto" w:sz="4" w:space="0"/>
            </w:tcBorders>
            <w:vAlign w:val="center"/>
          </w:tcPr>
          <w:p>
            <w:pPr>
              <w:pStyle w:val="9"/>
              <w:tabs>
                <w:tab w:val="left" w:pos="720"/>
              </w:tabs>
              <w:adjustRightInd w:val="0"/>
              <w:snapToGrid w:val="0"/>
              <w:spacing w:after="0" w:line="360" w:lineRule="auto"/>
              <w:ind w:firstLine="482" w:firstLineChars="200"/>
              <w:jc w:val="center"/>
              <w:rPr>
                <w:rFonts w:ascii="仿宋_GB2312" w:hAnsi="宋体" w:eastAsia="仿宋_GB2312" w:cs="宋体"/>
                <w:b/>
                <w:bCs/>
                <w:sz w:val="24"/>
                <w:szCs w:val="20"/>
              </w:rPr>
            </w:pPr>
            <w:r>
              <w:rPr>
                <w:rFonts w:hint="eastAsia" w:ascii="仿宋_GB2312" w:hAnsi="宋体" w:eastAsia="仿宋_GB2312" w:cs="宋体"/>
                <w:b/>
                <w:bCs/>
                <w:sz w:val="24"/>
                <w:szCs w:val="20"/>
              </w:rPr>
              <w:t>每台紫外消毒系统检测维修服务内容</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 xml:space="preserve">  1</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设备解体，清洗。</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2</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清洗环检查：检查其清洗环的磨损状况，进行清洗并根据其磨损及腐蚀程度进行修复或更换，确保内部完整，无缺陷。</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3</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紫外灯管更换：进行更换。</w:t>
            </w:r>
          </w:p>
        </w:tc>
      </w:tr>
      <w:tr>
        <w:tblPrEx>
          <w:tblCellMar>
            <w:top w:w="0" w:type="dxa"/>
            <w:left w:w="108" w:type="dxa"/>
            <w:bottom w:w="0" w:type="dxa"/>
            <w:right w:w="108" w:type="dxa"/>
          </w:tblCellMar>
        </w:tblPrEx>
        <w:trPr>
          <w:trHeight w:val="704" w:hRule="atLeast"/>
        </w:trPr>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4</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石英套管检查：检查套管有无破裂，以及清洁状况；采用酸洗方法进行浸泡清洗并根据具体的检查情况进行更换。</w:t>
            </w:r>
          </w:p>
        </w:tc>
      </w:tr>
      <w:tr>
        <w:tblPrEx>
          <w:tblCellMar>
            <w:top w:w="0" w:type="dxa"/>
            <w:left w:w="108" w:type="dxa"/>
            <w:bottom w:w="0" w:type="dxa"/>
            <w:right w:w="108" w:type="dxa"/>
          </w:tblCellMar>
        </w:tblPrEx>
        <w:trPr>
          <w:trHeight w:val="477" w:hRule="atLeast"/>
        </w:trPr>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5</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紫外探头检测：检查紫外探头，强度是否准确，根据具体的检查情况进行更换。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6</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检查所有的灯管电缆：检查有无破裂，根据使用情况进行维修及更换。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7</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检查所有紧固件，根据使用工况，调整或更换。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8</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检查所有的过滤网及控制柜排气扇，根据情况进行清洁及更换。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9</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检查所有镇流器：外观是否破损，调节范围是否正常，根据具体的检查情况进行更换。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10</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检查灯头：检查灯头是否破损，根据具体的检查情况进行更换。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11</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重新装配。</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 xml:space="preserve">  12</w:t>
            </w:r>
          </w:p>
        </w:tc>
        <w:tc>
          <w:tcPr>
            <w:tcW w:w="4615" w:type="pct"/>
            <w:tcBorders>
              <w:top w:val="nil"/>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现场调试。</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9"/>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w:t>
            </w:r>
            <w:r>
              <w:rPr>
                <w:rFonts w:ascii="仿宋_GB2312" w:hAnsi="宋体" w:eastAsia="仿宋_GB2312" w:cs="宋体"/>
                <w:sz w:val="24"/>
                <w:szCs w:val="20"/>
              </w:rPr>
              <w:t>3</w:t>
            </w:r>
          </w:p>
        </w:tc>
        <w:tc>
          <w:tcPr>
            <w:tcW w:w="4615" w:type="pct"/>
            <w:tcBorders>
              <w:top w:val="single" w:color="auto" w:sz="4" w:space="0"/>
              <w:left w:val="nil"/>
              <w:bottom w:val="single" w:color="auto" w:sz="4" w:space="0"/>
              <w:right w:val="single" w:color="auto" w:sz="4" w:space="0"/>
            </w:tcBorders>
            <w:vAlign w:val="center"/>
          </w:tcPr>
          <w:p>
            <w:pPr>
              <w:pStyle w:val="9"/>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清理现场所有工程废料，其中涉及的危险废料，必须合法合理地进行危废处理，提供相关危废处理处置联单。</w:t>
            </w:r>
          </w:p>
        </w:tc>
      </w:tr>
    </w:tbl>
    <w:p>
      <w:pPr>
        <w:pStyle w:val="2"/>
      </w:pPr>
    </w:p>
    <w:p>
      <w:pPr>
        <w:pStyle w:val="12"/>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1.工期：60日。</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w:t>
      </w:r>
      <w:r>
        <w:rPr>
          <w:rFonts w:hint="eastAsia" w:ascii="仿宋" w:hAnsi="仿宋" w:eastAsia="仿宋"/>
          <w:sz w:val="28"/>
          <w:szCs w:val="28"/>
        </w:rPr>
        <w:t>详见合同范本。</w:t>
      </w:r>
    </w:p>
    <w:p>
      <w:pPr>
        <w:spacing w:line="360" w:lineRule="auto"/>
        <w:ind w:firstLine="560" w:firstLineChars="200"/>
        <w:rPr>
          <w:rFonts w:ascii="宋体" w:hAnsi="宋体" w:cs="宋体"/>
          <w:sz w:val="24"/>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.质保期：1年。</w:t>
      </w:r>
    </w:p>
    <w:p>
      <w:pPr>
        <w:autoSpaceDE w:val="0"/>
        <w:autoSpaceDN w:val="0"/>
        <w:spacing w:line="360" w:lineRule="auto"/>
        <w:ind w:left="56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zh-CN"/>
        </w:rPr>
        <w:t>按合同范本</w:t>
      </w:r>
      <w:r>
        <w:rPr>
          <w:rFonts w:hint="eastAsia" w:ascii="仿宋_GB2312" w:hAnsi="仿宋_GB2312" w:eastAsia="仿宋_GB2312" w:cs="仿宋_GB2312"/>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.总包及分包规定：不允许分包、转包。</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.承包方式：单价包干。</w:t>
      </w:r>
    </w:p>
    <w:p>
      <w:pPr>
        <w:pStyle w:val="12"/>
        <w:adjustRightInd w:val="0"/>
        <w:snapToGrid w:val="0"/>
        <w:spacing w:line="300" w:lineRule="auto"/>
        <w:rPr>
          <w:rFonts w:ascii="仿宋_GB2312" w:hAnsi="仿宋_GB2312" w:eastAsia="仿宋_GB2312" w:cs="仿宋_GB2312"/>
          <w:b/>
          <w:sz w:val="28"/>
          <w:szCs w:val="28"/>
          <w:lang w:val="zh-CN"/>
        </w:rPr>
      </w:pPr>
    </w:p>
    <w:p>
      <w:pPr>
        <w:pStyle w:val="12"/>
        <w:numPr>
          <w:ilvl w:val="0"/>
          <w:numId w:val="6"/>
        </w:num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一、概念释义</w:t>
      </w:r>
    </w:p>
    <w:p>
      <w:pPr>
        <w:pStyle w:val="12"/>
        <w:adjustRightInd w:val="0"/>
        <w:snapToGrid w:val="0"/>
        <w:spacing w:line="300" w:lineRule="auto"/>
        <w:ind w:left="560"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1.“询价人”是指：</w:t>
      </w:r>
      <w:r>
        <w:rPr>
          <w:rFonts w:hint="eastAsia" w:ascii="仿宋_GB2312" w:eastAsia="仿宋_GB2312" w:cs="仿宋_GB2312"/>
          <w:color w:val="000000"/>
          <w:sz w:val="28"/>
          <w:szCs w:val="28"/>
          <w:u w:val="single"/>
        </w:rPr>
        <w:t>广州市净水有限公司</w:t>
      </w:r>
      <w:r>
        <w:rPr>
          <w:rFonts w:hint="eastAsia" w:ascii="仿宋_GB2312" w:eastAsia="仿宋_GB2312" w:cs="仿宋_GB2312"/>
          <w:color w:val="000000"/>
          <w:sz w:val="28"/>
          <w:szCs w:val="28"/>
        </w:rPr>
        <w:t>。</w:t>
      </w:r>
    </w:p>
    <w:p>
      <w:pPr>
        <w:pStyle w:val="12"/>
        <w:tabs>
          <w:tab w:val="left" w:pos="360"/>
        </w:tabs>
        <w:adjustRightInd w:val="0"/>
        <w:snapToGrid w:val="0"/>
        <w:spacing w:line="300" w:lineRule="auto"/>
        <w:ind w:left="560" w:hanging="560" w:hangingChars="200"/>
        <w:rPr>
          <w:rFonts w:ascii="仿宋_GB2312" w:eastAsia="仿宋_GB2312" w:cs="仿宋_GB2312"/>
          <w:color w:val="000000"/>
          <w:kern w:val="0"/>
          <w:sz w:val="28"/>
          <w:szCs w:val="28"/>
        </w:rPr>
      </w:pPr>
      <w:r>
        <w:rPr>
          <w:rFonts w:hint="eastAsia" w:ascii="仿宋_GB2312" w:eastAsia="仿宋_GB2312" w:cs="仿宋_GB2312"/>
          <w:color w:val="000000"/>
          <w:sz w:val="28"/>
          <w:szCs w:val="28"/>
        </w:rPr>
        <w:t>2.合格的报价单位:</w:t>
      </w:r>
      <w:r>
        <w:rPr>
          <w:rFonts w:hint="eastAsia" w:ascii="仿宋_GB2312" w:eastAsia="仿宋_GB2312" w:cs="仿宋_GB2312"/>
          <w:color w:val="000000"/>
          <w:kern w:val="0"/>
          <w:sz w:val="28"/>
          <w:szCs w:val="28"/>
        </w:rPr>
        <w:t>符合询价文件规定资格</w:t>
      </w:r>
      <w:r>
        <w:rPr>
          <w:rFonts w:hint="eastAsia" w:ascii="仿宋_GB2312" w:eastAsia="仿宋_GB2312" w:cs="仿宋_GB2312"/>
          <w:color w:val="000000"/>
          <w:sz w:val="28"/>
          <w:szCs w:val="28"/>
          <w:lang w:val="zh-CN"/>
        </w:rPr>
        <w:t>要求</w:t>
      </w:r>
      <w:r>
        <w:rPr>
          <w:rFonts w:hint="eastAsia" w:ascii="仿宋_GB2312" w:eastAsia="仿宋_GB2312" w:cs="仿宋_GB2312"/>
          <w:color w:val="000000"/>
          <w:kern w:val="0"/>
          <w:sz w:val="28"/>
          <w:szCs w:val="28"/>
        </w:rPr>
        <w:t>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3.“承包人”是指经法定程序确认并授以合同的报价单位。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eastAsia="仿宋_GB2312" w:cs="仿宋_GB2312"/>
          <w:b/>
          <w:color w:val="000000"/>
          <w:sz w:val="28"/>
          <w:szCs w:val="28"/>
        </w:rPr>
      </w:pPr>
      <w:r>
        <w:rPr>
          <w:rFonts w:hint="eastAsia" w:ascii="仿宋_GB2312" w:eastAsia="仿宋_GB2312" w:cs="仿宋_GB2312"/>
          <w:b/>
          <w:color w:val="000000"/>
          <w:sz w:val="28"/>
          <w:szCs w:val="28"/>
        </w:rPr>
        <w:t>二、询价文件</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 询价文件的构成</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6.1询价文件包括但不限于下列文件:</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1)报价邀请函</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2) 项目内容</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3) 报价单位须知</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4) 合同书格式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5) 询价响应文件格式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7. 询价文件的澄清或修改</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eastAsia="仿宋" w:cs="仿宋_GB2312"/>
          <w:color w:val="000000"/>
          <w:sz w:val="28"/>
          <w:szCs w:val="28"/>
        </w:rPr>
        <w:t>予以答复</w:t>
      </w:r>
      <w:r>
        <w:rPr>
          <w:rFonts w:hint="eastAsia" w:asci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7.5 书面形式包括但不限于以纸质、电子邮件、门户网站信息公告等形式。</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三、询价响应文件的编制和数量</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8．询价响应费用</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9．报价的语言及计量</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10．询价响应文件的构成</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10.1报价单位编制的询价响应文件应包括但不少于本询价文件第四章《询价响应文件格式》的所有内容。</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11. 询价响应文件编制</w:t>
      </w:r>
    </w:p>
    <w:p>
      <w:pPr>
        <w:spacing w:line="300" w:lineRule="auto"/>
        <w:ind w:left="630" w:hanging="630" w:hangingChars="225"/>
        <w:rPr>
          <w:rFonts w:ascii="仿宋_GB2312" w:eastAsia="仿宋_GB2312" w:cs="仿宋_GB2312"/>
          <w:color w:val="000000"/>
          <w:sz w:val="28"/>
          <w:szCs w:val="28"/>
        </w:rPr>
      </w:pPr>
      <w:r>
        <w:rPr>
          <w:rFonts w:hint="eastAsia" w:ascii="仿宋_GB2312" w:eastAsia="仿宋_GB2312"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12.3任何有选择性报价的报价，将被视为无效报价。</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12.4报价人不得存在以下情形之一：</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（1）与询价人存在利害关系且可能影响询价公正性；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（4）被依法暂停或者取消投标资格；</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（5）被责令停产停业、暂扣或者吊销许可证、暂扣或者吊销执照；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（6）进入清算程序，或被宣告破产，或其他丧失履约能力的情形；</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（7）在参加本项目前3年内在存在重大违法记录；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（9）被《信用中国》网站（www.creditchina.gov.cn）公示存在不良信用记录；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（10）本项目截止时间前的半年中，在询价人组织的招标、询价活动中有被查实提供虚假材料的。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13. 不接受联合体报价。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14. 报价单位资格证明文件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14.2资格证明文件必须真实有效，复印件必须加盖单位印章。</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15. 报价有效期</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15.1询价响应文件应在</w:t>
      </w:r>
      <w:r>
        <w:rPr>
          <w:rFonts w:hint="eastAsia" w:ascii="仿宋" w:eastAsia="仿宋" w:cs="仿宋_GB2312"/>
          <w:color w:val="000000"/>
          <w:sz w:val="28"/>
          <w:szCs w:val="28"/>
        </w:rPr>
        <w:t>递交响应文件截止时间</w:t>
      </w:r>
      <w:r>
        <w:rPr>
          <w:rFonts w:hint="eastAsia" w:ascii="仿宋_GB2312" w:eastAsia="仿宋_GB2312" w:cs="仿宋_GB2312"/>
          <w:color w:val="000000"/>
          <w:sz w:val="28"/>
          <w:szCs w:val="28"/>
        </w:rPr>
        <w:t>起</w:t>
      </w:r>
      <w:r>
        <w:rPr>
          <w:rFonts w:hint="eastAsia" w:ascii="仿宋_GB2312" w:eastAsia="仿宋_GB2312" w:cs="仿宋_GB2312"/>
          <w:color w:val="000000"/>
          <w:sz w:val="28"/>
          <w:szCs w:val="28"/>
          <w:u w:val="single"/>
        </w:rPr>
        <w:t>90</w:t>
      </w:r>
      <w:r>
        <w:rPr>
          <w:rFonts w:hint="eastAsia" w:asci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16.1 报价单位应编制询价响应文件一式</w:t>
      </w:r>
      <w:r>
        <w:rPr>
          <w:rFonts w:hint="eastAsia" w:ascii="仿宋_GB2312" w:eastAsia="仿宋_GB2312" w:cs="仿宋_GB2312"/>
          <w:color w:val="000000"/>
          <w:kern w:val="0"/>
          <w:sz w:val="28"/>
          <w:szCs w:val="28"/>
          <w:u w:val="single"/>
        </w:rPr>
        <w:t>2</w:t>
      </w:r>
      <w:r>
        <w:rPr>
          <w:rFonts w:hint="eastAsia" w:ascii="仿宋_GB2312" w:eastAsia="仿宋_GB2312" w:cs="仿宋_GB2312"/>
          <w:color w:val="000000"/>
          <w:kern w:val="0"/>
          <w:sz w:val="28"/>
          <w:szCs w:val="28"/>
        </w:rPr>
        <w:t>份，其中正本一份和副本</w:t>
      </w:r>
      <w:r>
        <w:rPr>
          <w:rFonts w:hint="eastAsia" w:ascii="仿宋_GB2312" w:eastAsia="仿宋_GB2312" w:cs="仿宋_GB2312"/>
          <w:color w:val="000000"/>
          <w:kern w:val="0"/>
          <w:sz w:val="28"/>
          <w:szCs w:val="28"/>
          <w:u w:val="single"/>
        </w:rPr>
        <w:t>各一</w:t>
      </w:r>
      <w:r>
        <w:rPr>
          <w:rFonts w:hint="eastAsia" w:asci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eastAsia="仿宋_GB2312" w:cs="仿宋_GB2312"/>
          <w:b/>
          <w:color w:val="000000"/>
          <w:sz w:val="28"/>
          <w:szCs w:val="28"/>
        </w:rPr>
      </w:pPr>
      <w:r>
        <w:rPr>
          <w:rFonts w:hint="eastAsia" w:asci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18. 询价响应文件递交截止时间</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ascii="仿宋_GB2312" w:eastAsia="仿宋_GB2312" w:cs="仿宋_GB2312"/>
          <w:color w:val="000000"/>
          <w:sz w:val="28"/>
          <w:szCs w:val="28"/>
        </w:rPr>
      </w:pPr>
      <w:r>
        <w:rPr>
          <w:rFonts w:hint="eastAsia" w:ascii="仿宋_GB2312" w:eastAsia="仿宋_GB2312" w:cs="仿宋_GB2312"/>
          <w:color w:val="000000"/>
          <w:sz w:val="28"/>
          <w:szCs w:val="28"/>
        </w:rPr>
        <w:t>19. 询价响应文件的修改和撤回</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。从询价响应文件递交截止时间至报价单位承诺的报价有效期内，报价单位不得撤回其报价。</w:t>
      </w:r>
    </w:p>
    <w:p>
      <w:pPr>
        <w:pStyle w:val="12"/>
        <w:adjustRightInd w:val="0"/>
        <w:snapToGrid w:val="0"/>
        <w:spacing w:line="264" w:lineRule="auto"/>
        <w:ind w:left="420" w:right="32" w:hanging="420"/>
        <w:rPr>
          <w:rFonts w:ascii="仿宋_GB2312" w:eastAsia="仿宋_GB2312" w:cs="仿宋_GB2312"/>
          <w:color w:val="000000"/>
          <w:sz w:val="28"/>
          <w:szCs w:val="28"/>
        </w:rPr>
      </w:pPr>
      <w:r>
        <w:rPr>
          <w:rFonts w:hint="eastAsia" w:ascii="仿宋_GB2312" w:eastAsia="仿宋_GB2312" w:cs="仿宋_GB2312"/>
          <w:color w:val="000000"/>
          <w:sz w:val="28"/>
          <w:szCs w:val="28"/>
        </w:rPr>
        <w:t>19.3 报价单位所提交的询价响应文件在询价结束后，无论成交与否都不退还。</w:t>
      </w:r>
    </w:p>
    <w:p>
      <w:pPr>
        <w:pStyle w:val="12"/>
        <w:adjustRightInd w:val="0"/>
        <w:snapToGrid w:val="0"/>
        <w:spacing w:line="264"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五、评审</w:t>
      </w:r>
    </w:p>
    <w:p>
      <w:pPr>
        <w:pStyle w:val="12"/>
        <w:adjustRightInd w:val="0"/>
        <w:snapToGrid w:val="0"/>
        <w:spacing w:line="264" w:lineRule="auto"/>
        <w:rPr>
          <w:rFonts w:ascii="仿宋_GB2312" w:eastAsia="仿宋_GB2312" w:cs="仿宋_GB2312"/>
          <w:color w:val="000000"/>
          <w:sz w:val="28"/>
          <w:szCs w:val="28"/>
        </w:rPr>
      </w:pPr>
      <w:r>
        <w:rPr>
          <w:rFonts w:hint="eastAsia" w:asci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 xml:space="preserve">20.1 </w:t>
      </w:r>
      <w:r>
        <w:rPr>
          <w:rFonts w:hint="eastAsia" w:ascii="仿宋_GB2312" w:eastAsia="仿宋_GB2312" w:cs="仿宋_GB2312"/>
          <w:color w:val="000000"/>
          <w:kern w:val="0"/>
          <w:sz w:val="28"/>
          <w:szCs w:val="28"/>
        </w:rPr>
        <w:t>评审由</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20.3询价小组依法根据询价文件的规定对询价响应文件进行评审,并据此推荐成交候选人。</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20.4拆封询价响应文件时，出现下列情形之一的，不参与评审：</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（1）响应文件没密封完整的，或封面未注明报价单位名称、项目名称、日期等项目信息的；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（2）响应文件中的法定代表人或授权代理人与报价响应文件登记表的信息不一致的。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ascii="仿宋" w:eastAsia="仿宋" w:cs="仿宋_GB2312"/>
          <w:bCs/>
          <w:color w:val="000000"/>
          <w:kern w:val="0"/>
          <w:sz w:val="28"/>
          <w:szCs w:val="28"/>
        </w:rPr>
      </w:pPr>
      <w:r>
        <w:rPr>
          <w:rFonts w:hint="eastAsia" w:ascii="仿宋_GB2312" w:eastAsia="仿宋_GB2312" w:cs="仿宋_GB2312"/>
          <w:color w:val="000000"/>
          <w:kern w:val="0"/>
          <w:sz w:val="28"/>
          <w:szCs w:val="28"/>
        </w:rPr>
        <w:t>21.4 询</w:t>
      </w:r>
      <w:r>
        <w:rPr>
          <w:rFonts w:hint="eastAsia" w:ascii="仿宋_GB2312" w:eastAsia="仿宋_GB2312" w:cs="仿宋_GB2312"/>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a</w:t>
      </w:r>
      <w:r>
        <w:rPr>
          <w:rFonts w:hint="eastAsia" w:ascii="仿宋_GB2312" w:eastAsia="仿宋_GB2312" w:cs="仿宋_GB2312"/>
          <w:color w:val="000000"/>
          <w:kern w:val="0"/>
          <w:sz w:val="28"/>
          <w:szCs w:val="28"/>
        </w:rPr>
        <w:t>)大写金额与小写金额不一致的，以大写金额为准；</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b)</w:t>
      </w:r>
      <w:r>
        <w:rPr>
          <w:rFonts w:hint="eastAsia" w:ascii="仿宋_GB2312" w:eastAsia="仿宋_GB2312" w:cs="仿宋_GB2312"/>
          <w:color w:val="000000"/>
          <w:kern w:val="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22.3超过最高限价的报价将被拒绝。</w:t>
      </w:r>
    </w:p>
    <w:p>
      <w:pPr>
        <w:spacing w:line="36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23.2承包人确定后，询价人</w:t>
      </w:r>
      <w:r>
        <w:rPr>
          <w:rFonts w:hint="eastAsia" w:ascii="仿宋_GB2312" w:eastAsia="仿宋_GB2312" w:cs="仿宋_GB2312"/>
          <w:color w:val="000000"/>
          <w:kern w:val="0"/>
          <w:sz w:val="28"/>
          <w:szCs w:val="28"/>
        </w:rPr>
        <w:t>向承包人发出《发包通知书》，</w:t>
      </w:r>
      <w:r>
        <w:rPr>
          <w:rFonts w:hint="eastAsia" w:ascii="仿宋_GB2312" w:eastAsia="仿宋_GB2312" w:cs="仿宋_GB2312"/>
          <w:color w:val="000000"/>
          <w:sz w:val="28"/>
          <w:szCs w:val="28"/>
        </w:rPr>
        <w:t>对承包人和询价人具有同等法律效力</w:t>
      </w:r>
      <w:r>
        <w:rPr>
          <w:rFonts w:hint="eastAsia" w:ascii="仿宋_GB2312" w:eastAsia="仿宋_GB2312" w:cs="仿宋_GB2312"/>
          <w:color w:val="000000"/>
          <w:kern w:val="0"/>
          <w:sz w:val="28"/>
          <w:szCs w:val="28"/>
        </w:rPr>
        <w:t>。</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七、合同的订立和履行</w:t>
      </w:r>
    </w:p>
    <w:p>
      <w:pPr>
        <w:autoSpaceDE w:val="0"/>
        <w:autoSpaceDN w:val="0"/>
        <w:adjustRightInd w:val="0"/>
        <w:snapToGrid w:val="0"/>
        <w:spacing w:line="300" w:lineRule="auto"/>
        <w:ind w:right="32"/>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24.合同的订立</w:t>
      </w:r>
    </w:p>
    <w:p>
      <w:pPr>
        <w:autoSpaceDE w:val="0"/>
        <w:autoSpaceDN w:val="0"/>
        <w:adjustRightInd w:val="0"/>
        <w:snapToGrid w:val="0"/>
        <w:spacing w:line="300" w:lineRule="auto"/>
        <w:ind w:right="32"/>
        <w:rPr>
          <w:rFonts w:ascii="仿宋" w:eastAsia="仿宋" w:cs="仿宋_GB2312"/>
          <w:color w:val="000000"/>
          <w:sz w:val="28"/>
          <w:szCs w:val="28"/>
        </w:rPr>
      </w:pPr>
      <w:r>
        <w:rPr>
          <w:rFonts w:hint="eastAsia" w:asci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rPr>
        <w:t>不得超出询价文件和承包人询价响应文件的范围、也不得再行订立背离合同实质性内容的其他协议。</w:t>
      </w:r>
      <w:r>
        <w:rPr>
          <w:rFonts w:hint="eastAsia" w:ascii="仿宋_GB2312" w:eastAsia="仿宋_GB2312" w:cs="仿宋_GB2312"/>
          <w:color w:val="000000"/>
          <w:kern w:val="0"/>
          <w:sz w:val="28"/>
          <w:szCs w:val="28"/>
        </w:rPr>
        <w:t>因承包人原因导致未按规定时限签订合同的，发包人有权视为其自动放弃该项目</w:t>
      </w:r>
      <w:r>
        <w:rPr>
          <w:rFonts w:hint="eastAsia" w:ascii="仿宋_GB2312" w:eastAsia="仿宋_GB2312" w:cs="仿宋_GB2312"/>
          <w:color w:val="000000"/>
          <w:kern w:val="0"/>
          <w:sz w:val="28"/>
          <w:szCs w:val="28"/>
          <w:lang w:val="en-US" w:eastAsia="zh-CN"/>
        </w:rPr>
        <w:t>承包资格</w:t>
      </w:r>
      <w:r>
        <w:rPr>
          <w:rFonts w:hint="eastAsia" w:ascii="仿宋_GB2312" w:eastAsia="仿宋_GB2312" w:cs="仿宋_GB2312"/>
          <w:color w:val="000000"/>
          <w:kern w:val="0"/>
          <w:sz w:val="28"/>
          <w:szCs w:val="28"/>
        </w:rPr>
        <w:t>。</w:t>
      </w:r>
    </w:p>
    <w:p>
      <w:pPr>
        <w:adjustRightInd w:val="0"/>
        <w:snapToGrid w:val="0"/>
        <w:spacing w:line="300" w:lineRule="auto"/>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25.合同的履行</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25.2承包人因不可抗力或者自身原因不能履行承包合同的，询价人</w:t>
      </w:r>
      <w:r>
        <w:rPr>
          <w:rFonts w:hint="eastAsia" w:ascii="仿宋_GB2312" w:eastAsia="仿宋_GB2312" w:cs="仿宋_GB2312"/>
          <w:color w:val="000000"/>
          <w:sz w:val="28"/>
          <w:szCs w:val="28"/>
        </w:rPr>
        <w:t>可以与排位在承包人之后第一位的成交候选报价单位签订承包</w:t>
      </w:r>
      <w:r>
        <w:rPr>
          <w:rFonts w:hint="eastAsia" w:asci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eastAsia="仿宋" w:cs="仿宋"/>
          <w:color w:val="000000"/>
          <w:sz w:val="36"/>
          <w:szCs w:val="36"/>
        </w:rPr>
      </w:pPr>
      <w:r>
        <w:rPr>
          <w:rFonts w:hint="eastAsia" w:ascii="仿宋_GB2312" w:eastAsia="仿宋_GB2312" w:cs="仿宋_GB2312"/>
          <w:color w:val="000000"/>
          <w:sz w:val="28"/>
          <w:szCs w:val="28"/>
        </w:rPr>
        <w:t>26.如果报价人认为询价文件或询价过程或询价结果使其权益受到损害的，可向询价人提出书面质疑。询价人应在规定时间内给与答复。</w:t>
      </w:r>
    </w:p>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rPr>
          <w:rFonts w:ascii="仿宋_GB2312" w:hAnsi="仿宋_GB2312" w:eastAsia="仿宋_GB2312" w:cs="仿宋_GB2312"/>
          <w:b/>
          <w:sz w:val="28"/>
          <w:szCs w:val="28"/>
        </w:rPr>
      </w:pPr>
    </w:p>
    <w:p>
      <w:pPr>
        <w:pStyle w:val="12"/>
        <w:adjustRightInd w:val="0"/>
        <w:snapToGrid w:val="0"/>
        <w:spacing w:line="300" w:lineRule="auto"/>
        <w:rPr>
          <w:rFonts w:ascii="仿宋_GB2312" w:hAnsi="仿宋_GB2312" w:eastAsia="仿宋_GB2312" w:cs="仿宋_GB2312"/>
          <w:b/>
          <w:sz w:val="28"/>
          <w:szCs w:val="28"/>
        </w:rPr>
      </w:pP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rPr>
        <w:t>京溪分公司2021年紫外消毒系统大修项目</w:t>
      </w: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21"/>
        <w:tblW w:w="9059" w:type="dxa"/>
        <w:jc w:val="center"/>
        <w:tblLayout w:type="fixed"/>
        <w:tblCellMar>
          <w:top w:w="0" w:type="dxa"/>
          <w:left w:w="108" w:type="dxa"/>
          <w:bottom w:w="0" w:type="dxa"/>
          <w:right w:w="108" w:type="dxa"/>
        </w:tblCellMar>
      </w:tblPr>
      <w:tblGrid>
        <w:gridCol w:w="669"/>
        <w:gridCol w:w="3255"/>
        <w:gridCol w:w="752"/>
        <w:gridCol w:w="1279"/>
        <w:gridCol w:w="1552"/>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rPr>
            </w:pPr>
            <w:r>
              <w:rPr>
                <w:rFonts w:hint="eastAsia" w:ascii="仿宋" w:hAnsi="仿宋" w:eastAsia="仿宋" w:cs="仿宋_GB2312"/>
                <w:color w:val="000000"/>
                <w:szCs w:val="21"/>
                <w:lang w:val="en-US" w:eastAsia="zh-CN"/>
              </w:rPr>
              <w:t>联系电话</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ind w:firstLine="5250" w:firstLineChars="2500"/>
        <w:rPr>
          <w:rFonts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ascii="宋体" w:hAnsi="宋体"/>
          <w:sz w:val="24"/>
          <w:u w:val="single"/>
        </w:rPr>
      </w:pPr>
      <w:r>
        <w:rPr>
          <w:rFonts w:hint="eastAsia" w:ascii="宋体" w:hAnsi="宋体"/>
          <w:sz w:val="24"/>
        </w:rPr>
        <w:t>项目名称：</w:t>
      </w:r>
      <w:r>
        <w:rPr>
          <w:rFonts w:hint="eastAsia" w:ascii="宋体" w:hAnsi="宋体"/>
          <w:sz w:val="24"/>
          <w:u w:val="single"/>
          <w:lang w:val="en-US" w:eastAsia="zh-CN"/>
        </w:rPr>
        <w:t>广州市净水有限公司</w:t>
      </w:r>
      <w:r>
        <w:rPr>
          <w:rFonts w:hint="eastAsia" w:ascii="宋体" w:hAnsi="宋体"/>
          <w:sz w:val="24"/>
          <w:u w:val="single"/>
        </w:rPr>
        <w:t>京溪分公司2021年紫外消毒系统大修项目</w:t>
      </w:r>
    </w:p>
    <w:tbl>
      <w:tblPr>
        <w:tblStyle w:val="21"/>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529"/>
        <w:gridCol w:w="1055"/>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582"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529"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55"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82"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3529"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55"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符合报名条件资格要求</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企业法定代表人资格证明书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法定代表人授权委托书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关于资格的声明函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5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eastAsia="宋体" w:cs="宋体"/>
                <w:color w:val="000000"/>
                <w:sz w:val="24"/>
                <w:szCs w:val="24"/>
              </w:rPr>
              <w:t>拟委派的项目负责人情况表</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报价意向承诺及声明函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响应承诺书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7"/>
        </w:numPr>
        <w:ind w:firstLine="630" w:firstLineChars="300"/>
      </w:pPr>
      <w:r>
        <w:rPr>
          <w:rFonts w:hint="eastAsia"/>
        </w:rPr>
        <w:t>本表所有审核情况均为符合的，结论为报名成功。若有一项或以上审核情况为不符合的，结论为报名不成功。</w:t>
      </w:r>
    </w:p>
    <w:p>
      <w:pPr>
        <w:ind w:left="630"/>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ind w:firstLine="6746" w:firstLineChars="3200"/>
        <w:rPr>
          <w:rFonts w:ascii="仿宋_GB2312" w:hAnsi="仿宋_GB2312" w:cs="仿宋_GB2312"/>
          <w:bCs/>
          <w:sz w:val="28"/>
          <w:szCs w:val="28"/>
        </w:rPr>
      </w:pPr>
      <w:r>
        <w:rPr>
          <w:rFonts w:ascii="宋体" w:hAnsi="宋体"/>
          <w:b/>
          <w:szCs w:val="21"/>
        </w:rPr>
        <w:t xml:space="preserve"> </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rPr>
        <w:t>京溪分公司2</w:t>
      </w:r>
      <w:r>
        <w:rPr>
          <w:rFonts w:ascii="宋体" w:hAnsi="宋体" w:cs="宋体"/>
          <w:b/>
          <w:sz w:val="30"/>
          <w:szCs w:val="30"/>
        </w:rPr>
        <w:t>021</w:t>
      </w:r>
      <w:r>
        <w:rPr>
          <w:rFonts w:hint="eastAsia" w:ascii="宋体" w:hAnsi="宋体" w:cs="宋体"/>
          <w:b/>
          <w:sz w:val="30"/>
          <w:szCs w:val="30"/>
        </w:rPr>
        <w:t>年紫外消毒系统大修</w:t>
      </w:r>
    </w:p>
    <w:p>
      <w:pPr>
        <w:pStyle w:val="2"/>
        <w:rPr>
          <w:rFonts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ascii="宋体" w:hAnsi="宋体" w:cs="宋体"/>
          <w:b/>
          <w:bCs/>
          <w:sz w:val="30"/>
          <w:szCs w:val="30"/>
        </w:rPr>
        <w:t>2021</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pStyle w:val="2"/>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lang w:val="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京溪分公司2021年紫外消毒系统大修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rPr>
        <w:t>。</w:t>
      </w:r>
      <w:r>
        <w:rPr>
          <w:rFonts w:hint="eastAsia" w:ascii="宋体" w:hAnsi="宋体" w:cs="宋体"/>
          <w:sz w:val="24"/>
        </w:rPr>
        <w:t>遵循平等、自愿、公平和诚实信用的原则，双方协商一致，订立本合同。</w:t>
      </w:r>
    </w:p>
    <w:p>
      <w:pPr>
        <w:spacing w:line="360"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中标通知书；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w:t>
      </w:r>
      <w:r>
        <w:rPr>
          <w:rFonts w:hint="eastAsia" w:ascii="宋体" w:hAnsi="宋体" w:cs="宋体"/>
          <w:sz w:val="24"/>
          <w:u w:val="single"/>
        </w:rPr>
        <w:t>京溪分公司2021年紫外消毒系统大修项目</w:t>
      </w:r>
    </w:p>
    <w:p>
      <w:pPr>
        <w:spacing w:line="384" w:lineRule="auto"/>
        <w:ind w:firstLine="480" w:firstLineChars="200"/>
        <w:rPr>
          <w:rFonts w:ascii="宋体" w:hAnsi="宋体" w:cs="宋体"/>
          <w:sz w:val="24"/>
        </w:rPr>
      </w:pPr>
      <w:r>
        <w:rPr>
          <w:rFonts w:hint="eastAsia" w:ascii="宋体" w:hAnsi="宋体" w:cs="宋体"/>
          <w:sz w:val="24"/>
        </w:rPr>
        <w:t>2.2项目地点：</w:t>
      </w:r>
      <w:r>
        <w:rPr>
          <w:rFonts w:hint="eastAsia" w:ascii="宋体" w:hAnsi="宋体" w:cs="宋体"/>
          <w:sz w:val="24"/>
          <w:u w:val="single"/>
        </w:rPr>
        <w:t>广州市净水有限公司京溪分公司</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项目内容：</w:t>
      </w:r>
      <w:r>
        <w:rPr>
          <w:rFonts w:hint="eastAsia" w:ascii="宋体" w:hAnsi="宋体" w:cs="宋体"/>
          <w:sz w:val="24"/>
          <w:u w:val="single"/>
        </w:rPr>
        <w:t>对5台管道式紫外消毒系统装置（制造商均为德国X</w:t>
      </w:r>
      <w:r>
        <w:rPr>
          <w:rFonts w:ascii="宋体" w:hAnsi="宋体" w:cs="宋体"/>
          <w:sz w:val="24"/>
          <w:u w:val="single"/>
        </w:rPr>
        <w:t xml:space="preserve">ylem </w:t>
      </w:r>
      <w:r>
        <w:rPr>
          <w:rFonts w:hint="eastAsia" w:ascii="宋体" w:hAnsi="宋体" w:cs="宋体"/>
          <w:sz w:val="24"/>
          <w:u w:val="single"/>
        </w:rPr>
        <w:t>WED</w:t>
      </w:r>
      <w:r>
        <w:rPr>
          <w:rFonts w:ascii="宋体" w:hAnsi="宋体" w:cs="宋体"/>
          <w:sz w:val="24"/>
          <w:u w:val="single"/>
        </w:rPr>
        <w:t>E</w:t>
      </w:r>
      <w:r>
        <w:rPr>
          <w:rFonts w:hint="eastAsia" w:ascii="宋体" w:hAnsi="宋体" w:cs="宋体"/>
          <w:sz w:val="24"/>
          <w:u w:val="single"/>
        </w:rPr>
        <w:t>CO，1台型号为MVA162272 LBX1000e</w:t>
      </w:r>
      <w:r>
        <w:rPr>
          <w:rFonts w:ascii="宋体" w:hAnsi="宋体" w:cs="宋体"/>
          <w:sz w:val="24"/>
          <w:u w:val="single"/>
        </w:rPr>
        <w:t>,4</w:t>
      </w:r>
      <w:r>
        <w:rPr>
          <w:rFonts w:hint="eastAsia" w:ascii="宋体" w:hAnsi="宋体" w:cs="宋体"/>
          <w:sz w:val="24"/>
          <w:u w:val="single"/>
        </w:rPr>
        <w:t>台型号为VA106697 LBX1000）进行大修，消除存在隐患，提高设备运行性能。</w:t>
      </w:r>
    </w:p>
    <w:p>
      <w:pPr>
        <w:spacing w:line="384" w:lineRule="auto"/>
        <w:ind w:firstLine="480" w:firstLineChars="200"/>
      </w:pPr>
      <w:r>
        <w:rPr>
          <w:rFonts w:hint="eastAsia" w:ascii="宋体" w:hAnsi="宋体" w:cs="宋体"/>
          <w:sz w:val="24"/>
        </w:rPr>
        <w:t>2.</w:t>
      </w:r>
      <w:r>
        <w:rPr>
          <w:rFonts w:ascii="宋体" w:hAnsi="宋体" w:cs="宋体"/>
          <w:sz w:val="24"/>
        </w:rPr>
        <w:t>4</w:t>
      </w:r>
      <w:r>
        <w:rPr>
          <w:rFonts w:hint="eastAsia" w:ascii="宋体" w:hAnsi="宋体" w:cs="宋体"/>
          <w:sz w:val="24"/>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w:t>
      </w:r>
      <w:r>
        <w:rPr>
          <w:rFonts w:hint="eastAsia" w:ascii="宋体" w:hAnsi="宋体" w:cs="宋体"/>
          <w:sz w:val="24"/>
          <w:u w:val="single"/>
        </w:rPr>
        <w:t>（1）</w:t>
      </w:r>
      <w:r>
        <w:rPr>
          <w:rFonts w:hint="eastAsia" w:ascii="宋体" w:hAnsi="宋体" w:cs="宋体"/>
          <w:sz w:val="24"/>
        </w:rPr>
        <w:t>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 xml:space="preserve">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 /</w:t>
      </w:r>
      <w:r>
        <w:rPr>
          <w:rFonts w:ascii="宋体" w:hAnsi="宋体" w:cs="宋体"/>
          <w:sz w:val="24"/>
          <w:u w:val="single"/>
        </w:rPr>
        <w:t xml:space="preserve"> </w:t>
      </w:r>
      <w:r>
        <w:rPr>
          <w:rFonts w:hint="eastAsia" w:ascii="宋体" w:hAnsi="宋体" w:cs="宋体"/>
          <w:sz w:val="24"/>
          <w:u w:val="single"/>
        </w:rPr>
        <w:t>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szCs w:val="24"/>
        </w:rPr>
        <w:t>4.3因非甲方原因引起工程量报价清单中工程量发生增减，且单个子目工程量变化幅度在5%以内（含）时，按工程量报价清单中列明的子目单价结算。否则，按新增单价执行。</w:t>
      </w:r>
    </w:p>
    <w:p>
      <w:pPr>
        <w:spacing w:line="384" w:lineRule="auto"/>
        <w:ind w:firstLine="480" w:firstLineChars="200"/>
        <w:rPr>
          <w:rFonts w:ascii="宋体" w:hAnsi="宋体" w:cs="宋体"/>
          <w:bCs/>
          <w:sz w:val="24"/>
        </w:rPr>
      </w:pPr>
      <w:r>
        <w:rPr>
          <w:rFonts w:hint="eastAsia" w:ascii="宋体" w:hAnsi="宋体" w:cs="宋体"/>
          <w:bCs/>
          <w:sz w:val="24"/>
        </w:rPr>
        <w:t>4.4合同中没有适用于变更工程项目的单价的，按新增单价执行。</w:t>
      </w:r>
    </w:p>
    <w:p>
      <w:pPr>
        <w:spacing w:line="384" w:lineRule="auto"/>
        <w:ind w:firstLine="480" w:firstLineChars="200"/>
        <w:rPr>
          <w:rFonts w:ascii="宋体" w:hAnsi="宋体" w:cs="宋体"/>
          <w:bCs/>
          <w:sz w:val="24"/>
        </w:rPr>
      </w:pPr>
      <w:r>
        <w:rPr>
          <w:rFonts w:hint="eastAsia" w:ascii="宋体" w:hAnsi="宋体" w:cs="宋体"/>
          <w:bCs/>
          <w:sz w:val="24"/>
        </w:rPr>
        <w:t>新增单价计价原则：</w:t>
      </w:r>
    </w:p>
    <w:p>
      <w:pPr>
        <w:spacing w:line="384" w:lineRule="auto"/>
        <w:ind w:firstLine="480" w:firstLineChars="200"/>
        <w:rPr>
          <w:rFonts w:ascii="宋体" w:hAnsi="宋体" w:cs="宋体"/>
          <w:bCs/>
          <w:sz w:val="24"/>
        </w:rPr>
      </w:pPr>
      <w:r>
        <w:rPr>
          <w:rFonts w:hint="eastAsia" w:ascii="宋体" w:hAnsi="宋体" w:cs="宋体"/>
          <w:bCs/>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384" w:lineRule="auto"/>
        <w:ind w:firstLine="480" w:firstLineChars="200"/>
        <w:rPr>
          <w:rFonts w:ascii="宋体" w:hAnsi="宋体" w:cs="宋体"/>
          <w:bCs/>
          <w:sz w:val="24"/>
        </w:rPr>
      </w:pPr>
      <w:r>
        <w:rPr>
          <w:rFonts w:hint="eastAsia" w:ascii="宋体" w:hAnsi="宋体" w:cs="宋体"/>
          <w:bCs/>
          <w:sz w:val="24"/>
        </w:rPr>
        <w:t>2.项目计价材料、设备价格的控制：按以下顺序作为降序优先级依次采用工程开工报告中开工日期当月的下列价格：</w:t>
      </w:r>
    </w:p>
    <w:p>
      <w:pPr>
        <w:spacing w:line="384" w:lineRule="auto"/>
        <w:ind w:firstLine="480" w:firstLineChars="200"/>
        <w:rPr>
          <w:rFonts w:ascii="宋体" w:hAnsi="宋体" w:cs="宋体"/>
          <w:bCs/>
          <w:sz w:val="24"/>
        </w:rPr>
      </w:pPr>
      <w:r>
        <w:rPr>
          <w:rFonts w:hint="eastAsia" w:ascii="宋体" w:hAnsi="宋体" w:cs="宋体"/>
          <w:bCs/>
          <w:sz w:val="24"/>
        </w:rPr>
        <w:t>（1）《广州地区建设工程常用材料税前综合价格》（下称综合价格）。</w:t>
      </w:r>
    </w:p>
    <w:p>
      <w:pPr>
        <w:spacing w:line="384" w:lineRule="auto"/>
        <w:ind w:firstLine="480" w:firstLineChars="200"/>
        <w:rPr>
          <w:rFonts w:ascii="宋体" w:hAnsi="宋体" w:cs="宋体"/>
          <w:bCs/>
          <w:sz w:val="24"/>
        </w:rPr>
      </w:pPr>
      <w:r>
        <w:rPr>
          <w:rFonts w:hint="eastAsia" w:ascii="宋体" w:hAnsi="宋体" w:cs="宋体"/>
          <w:bCs/>
          <w:sz w:val="24"/>
        </w:rPr>
        <w:t>（2）《广州地区建设工程材料（设备）厂商价格信息》（下称厂商价格）下浮10-20%。</w:t>
      </w:r>
    </w:p>
    <w:p>
      <w:pPr>
        <w:spacing w:line="384" w:lineRule="auto"/>
        <w:ind w:firstLine="480" w:firstLineChars="200"/>
        <w:rPr>
          <w:rFonts w:ascii="宋体" w:hAnsi="宋体" w:cs="宋体"/>
          <w:bCs/>
          <w:sz w:val="24"/>
        </w:rPr>
      </w:pPr>
      <w:r>
        <w:rPr>
          <w:rFonts w:hint="eastAsia" w:ascii="宋体" w:hAnsi="宋体" w:cs="宋体"/>
          <w:bCs/>
          <w:sz w:val="24"/>
        </w:rPr>
        <w:t>（3）综合价格、厂商价格中缺项的，采用由北京瑞恒达建筑咨询有限公司提供服务的“慧讯网”中查到的相应材料、设备价格的工程价。</w:t>
      </w:r>
    </w:p>
    <w:p>
      <w:pPr>
        <w:spacing w:line="384" w:lineRule="auto"/>
        <w:ind w:firstLine="480" w:firstLineChars="200"/>
        <w:rPr>
          <w:rFonts w:ascii="宋体" w:hAnsi="宋体" w:cs="宋体"/>
          <w:bCs/>
          <w:sz w:val="24"/>
        </w:rPr>
      </w:pPr>
      <w:r>
        <w:rPr>
          <w:rFonts w:ascii="宋体" w:hAnsi="宋体" w:cs="宋体"/>
          <w:bCs/>
          <w:sz w:val="24"/>
        </w:rPr>
        <w:t>（4）通过市场询价双方协商确定。</w:t>
      </w:r>
    </w:p>
    <w:p>
      <w:pPr>
        <w:spacing w:line="384" w:lineRule="auto"/>
        <w:ind w:firstLine="480" w:firstLineChars="200"/>
        <w:rPr>
          <w:rFonts w:ascii="宋体" w:hAnsi="宋体" w:cs="宋体"/>
          <w:bCs/>
          <w:sz w:val="24"/>
        </w:rPr>
      </w:pPr>
      <w:r>
        <w:rPr>
          <w:rFonts w:hint="eastAsia" w:ascii="宋体" w:hAnsi="宋体" w:cs="宋体"/>
          <w:bCs/>
          <w:sz w:val="24"/>
        </w:rPr>
        <w:t>3.按1、2组价后下浮5%计取。</w:t>
      </w:r>
    </w:p>
    <w:p>
      <w:pPr>
        <w:spacing w:line="360" w:lineRule="auto"/>
        <w:ind w:firstLine="482" w:firstLineChars="200"/>
        <w:rPr>
          <w:rFonts w:ascii="宋体" w:hAnsi="宋体" w:cs="宋体"/>
          <w:b/>
          <w:bCs/>
          <w:sz w:val="24"/>
        </w:rPr>
      </w:pPr>
      <w:r>
        <w:rPr>
          <w:rFonts w:hint="eastAsia" w:ascii="宋体" w:hAnsi="宋体" w:cs="宋体"/>
          <w:b/>
          <w:bCs/>
          <w:sz w:val="24"/>
        </w:rPr>
        <w:t>第五条 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年 </w:t>
      </w:r>
      <w:r>
        <w:rPr>
          <w:rFonts w:ascii="宋体" w:hAnsi="宋体" w:cs="宋体"/>
          <w:sz w:val="24"/>
          <w:u w:val="single"/>
        </w:rPr>
        <w:t xml:space="preserve">  </w:t>
      </w:r>
      <w:r>
        <w:rPr>
          <w:rFonts w:hint="eastAsia" w:ascii="宋体" w:hAnsi="宋体" w:cs="宋体"/>
          <w:sz w:val="24"/>
          <w:u w:val="single"/>
        </w:rPr>
        <w:t xml:space="preserve">月 </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6</w:t>
      </w:r>
      <w:r>
        <w:rPr>
          <w:rFonts w:ascii="宋体" w:hAnsi="宋体" w:cs="宋体"/>
          <w:sz w:val="24"/>
          <w:u w:val="single"/>
        </w:rPr>
        <w:t>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1</w:t>
      </w:r>
      <w:r>
        <w:rPr>
          <w:rFonts w:ascii="宋体" w:hAnsi="宋体" w:cs="宋体"/>
          <w:sz w:val="24"/>
          <w:u w:val="single"/>
        </w:rPr>
        <w:t>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rPr>
        <w:t>1</w:t>
      </w:r>
      <w:r>
        <w:rPr>
          <w:rFonts w:ascii="宋体" w:hAnsi="宋体" w:cs="宋体"/>
          <w:bCs/>
          <w:sz w:val="24"/>
          <w:u w:val="single"/>
        </w:rPr>
        <w:t>5</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5.5乙方不履行合同义务、或履行合同义务不符合合同约定、或违反国家、省、市行业标准的，甲方有权要求乙方限期整改。乙方逾期未完成整改的，每项每超过1日支付违约金人民币1万元，超过_</w:t>
      </w:r>
      <w:r>
        <w:rPr>
          <w:rFonts w:hint="eastAsia" w:ascii="宋体" w:hAnsi="宋体" w:cs="宋体"/>
          <w:bCs/>
          <w:sz w:val="24"/>
        </w:rPr>
        <w:t>1</w:t>
      </w:r>
      <w:r>
        <w:rPr>
          <w:rFonts w:ascii="宋体" w:hAnsi="宋体" w:cs="宋体"/>
          <w:bCs/>
          <w:sz w:val="24"/>
        </w:rPr>
        <w:t>0_日，甲方有权解除合同并要求乙方支付合同暂定总价的20%作为违约金</w:t>
      </w:r>
      <w:r>
        <w:rPr>
          <w:rFonts w:hint="eastAsia" w:ascii="宋体" w:hAnsi="宋体" w:cs="宋体"/>
          <w:bCs/>
          <w:sz w:val="24"/>
        </w:rPr>
        <w:t>（如合同另行约定违约责任，从其约定）</w:t>
      </w:r>
      <w:r>
        <w:rPr>
          <w:rFonts w:ascii="宋体" w:hAnsi="宋体" w:cs="宋体"/>
          <w:bCs/>
          <w:sz w:val="24"/>
        </w:rPr>
        <w:t>。</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 xml:space="preserve">5.6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5.7施工过程中，项目负责人应驻场管理，否则甲方有权要求乙方支付违约 1000元/天，因此造成损失的，按实际发生额赔偿。</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5.8施工过程中，乙方应负责配备现场的应急物资。具体应急物资配备详见附件应急救援物资清单。</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5.9在合同有效期内，若乙方发生不诚信行为情形的，乙方自愿接受甲方按《广州市净水有限公司经营建设项目参建企业不诚信行为管理办法》处理。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bCs/>
          <w:sz w:val="24"/>
        </w:rPr>
      </w:pPr>
      <w:r>
        <w:rPr>
          <w:rFonts w:hint="eastAsia" w:ascii="宋体" w:hAnsi="宋体" w:cs="宋体"/>
          <w:b/>
          <w:bCs/>
          <w:sz w:val="24"/>
        </w:rPr>
        <w:t>第六条 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spacing w:line="360" w:lineRule="auto"/>
        <w:ind w:firstLine="482" w:firstLineChars="200"/>
        <w:rPr>
          <w:rFonts w:ascii="宋体" w:hAnsi="宋体" w:cs="宋体"/>
          <w:b/>
          <w:bCs/>
          <w:sz w:val="24"/>
        </w:rPr>
      </w:pPr>
      <w:r>
        <w:rPr>
          <w:rFonts w:hint="eastAsia" w:ascii="宋体" w:hAnsi="宋体" w:cs="宋体"/>
          <w:b/>
          <w:bCs/>
          <w:sz w:val="24"/>
        </w:rPr>
        <w:t>第七条 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b/>
          <w:bCs/>
          <w:sz w:val="24"/>
        </w:rPr>
      </w:pPr>
      <w:r>
        <w:rPr>
          <w:rFonts w:hint="eastAsia" w:ascii="宋体" w:hAnsi="宋体" w:cs="宋体"/>
          <w:b/>
          <w:bCs/>
          <w:sz w:val="24"/>
        </w:rPr>
        <w:t>第八条 付款及履约担保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60" w:lineRule="auto"/>
        <w:ind w:firstLine="480" w:firstLineChars="200"/>
        <w:rPr>
          <w:rFonts w:ascii="宋体" w:hAnsi="宋体" w:cs="宋体"/>
          <w:sz w:val="24"/>
          <w:highlight w:val="none"/>
        </w:rPr>
      </w:pPr>
      <w:r>
        <w:rPr>
          <w:rFonts w:ascii="宋体" w:hAnsi="宋体" w:cs="宋体"/>
          <w:sz w:val="24"/>
          <w:highlight w:val="none"/>
        </w:rPr>
        <w:t>8.2</w:t>
      </w:r>
      <w:r>
        <w:rPr>
          <w:rFonts w:hint="eastAsia" w:ascii="宋体" w:hAnsi="宋体"/>
          <w:color w:val="000000"/>
          <w:sz w:val="24"/>
          <w:highlight w:val="none"/>
        </w:rPr>
        <w:t>合同价款按以下支付：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w:t>
      </w:r>
      <w:r>
        <w:rPr>
          <w:rFonts w:ascii="宋体" w:hAnsi="宋体" w:cs="宋体"/>
          <w:sz w:val="24"/>
          <w:highlight w:val="none"/>
        </w:rPr>
        <w:t>.2.1</w:t>
      </w:r>
      <w:r>
        <w:rPr>
          <w:rFonts w:hint="eastAsia" w:ascii="宋体" w:hAnsi="宋体" w:cs="宋体"/>
          <w:sz w:val="24"/>
          <w:highlight w:val="none"/>
        </w:rPr>
        <w:t>（1）全部设备正常投入使用100小时，</w:t>
      </w:r>
      <w:r>
        <w:rPr>
          <w:rFonts w:hint="eastAsia" w:ascii="宋体" w:hAnsi="宋体" w:cs="宋体"/>
          <w:bCs/>
          <w:kern w:val="0"/>
          <w:sz w:val="24"/>
          <w:szCs w:val="22"/>
          <w:highlight w:val="none"/>
        </w:rPr>
        <w:t>由甲方委托有资质的第三方检测单位对紫外灯管进行检测，检测结果需满足本合同10.</w:t>
      </w:r>
      <w:r>
        <w:rPr>
          <w:rFonts w:ascii="宋体" w:hAnsi="宋体" w:cs="宋体"/>
          <w:bCs/>
          <w:kern w:val="0"/>
          <w:sz w:val="24"/>
          <w:szCs w:val="22"/>
          <w:highlight w:val="none"/>
        </w:rPr>
        <w:t>5</w:t>
      </w:r>
      <w:r>
        <w:rPr>
          <w:rFonts w:hint="eastAsia" w:ascii="宋体" w:hAnsi="宋体" w:cs="宋体"/>
          <w:bCs/>
          <w:kern w:val="0"/>
          <w:sz w:val="24"/>
          <w:szCs w:val="22"/>
          <w:highlight w:val="none"/>
        </w:rPr>
        <w:t>老化系数要求，且</w:t>
      </w:r>
      <w:r>
        <w:rPr>
          <w:rFonts w:hint="eastAsia" w:ascii="宋体" w:hAnsi="宋体" w:cs="宋体"/>
          <w:sz w:val="24"/>
          <w:highlight w:val="none"/>
        </w:rPr>
        <w:t>在此期间每天出水粪大肠菌群数达到</w:t>
      </w:r>
      <w:r>
        <w:rPr>
          <w:rFonts w:hint="eastAsia" w:ascii="宋体" w:hAnsi="宋体" w:cs="宋体"/>
          <w:bCs/>
          <w:sz w:val="24"/>
          <w:highlight w:val="none"/>
        </w:rPr>
        <w:t>≤</w:t>
      </w:r>
      <w:r>
        <w:rPr>
          <w:rFonts w:ascii="宋体" w:hAnsi="宋体" w:cs="宋体"/>
          <w:bCs/>
          <w:sz w:val="24"/>
          <w:highlight w:val="none"/>
        </w:rPr>
        <w:t>500</w:t>
      </w:r>
      <w:r>
        <w:rPr>
          <w:rFonts w:hint="eastAsia" w:ascii="宋体" w:hAnsi="宋体" w:cs="宋体"/>
          <w:bCs/>
          <w:sz w:val="24"/>
          <w:highlight w:val="none"/>
        </w:rPr>
        <w:t>个/L的要求</w:t>
      </w:r>
      <w:r>
        <w:rPr>
          <w:rFonts w:hint="eastAsia" w:ascii="宋体" w:hAnsi="宋体" w:cs="宋体"/>
          <w:bCs/>
          <w:kern w:val="0"/>
          <w:sz w:val="24"/>
          <w:szCs w:val="22"/>
          <w:highlight w:val="none"/>
        </w:rPr>
        <w:t>，</w:t>
      </w:r>
      <w:r>
        <w:rPr>
          <w:rFonts w:hint="eastAsia" w:ascii="宋体" w:hAnsi="宋体" w:cs="宋体"/>
          <w:sz w:val="24"/>
          <w:highlight w:val="none"/>
        </w:rPr>
        <w:t>则项目验收合格，并由乙方提交申请支付资料 15 个工作日内，甲方支付合同暂定总价的30％即</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（2）全部设备正常投入使用2000小时后，由乙方提交申请支付资料</w:t>
      </w:r>
      <w:r>
        <w:rPr>
          <w:rFonts w:ascii="宋体" w:hAnsi="宋体" w:cs="宋体"/>
          <w:sz w:val="24"/>
          <w:highlight w:val="none"/>
        </w:rPr>
        <w:t xml:space="preserve"> 15 </w:t>
      </w:r>
      <w:r>
        <w:rPr>
          <w:rFonts w:hint="eastAsia" w:ascii="宋体" w:hAnsi="宋体" w:cs="宋体"/>
          <w:sz w:val="24"/>
          <w:highlight w:val="none"/>
        </w:rPr>
        <w:t>个工作日内，甲方支付至合同暂定总价的60％即</w:t>
      </w:r>
      <w:r>
        <w:rPr>
          <w:rFonts w:ascii="宋体" w:hAnsi="宋体" w:cs="宋体"/>
          <w:sz w:val="24"/>
          <w:highlight w:val="none"/>
          <w:u w:val="single"/>
        </w:rPr>
        <w:t xml:space="preserve">     </w:t>
      </w:r>
      <w:r>
        <w:rPr>
          <w:rFonts w:hint="eastAsia" w:ascii="宋体" w:hAnsi="宋体" w:cs="宋体"/>
          <w:sz w:val="24"/>
          <w:highlight w:val="none"/>
        </w:rPr>
        <w:t>元（大写人民币：</w:t>
      </w:r>
      <w:r>
        <w:rPr>
          <w:rFonts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（3）全部设备正常投入使用7000小时后，经甲方或甲方委托有资质第三方审价机构审核后，由乙方提交申请结算支付资料15 个工作日内，甲方支付至合同结算价的95%。</w:t>
      </w:r>
    </w:p>
    <w:p>
      <w:pPr>
        <w:pStyle w:val="12"/>
        <w:spacing w:line="360" w:lineRule="auto"/>
        <w:ind w:firstLine="480" w:firstLineChars="200"/>
        <w:outlineLvl w:val="1"/>
        <w:rPr>
          <w:rFonts w:hAnsi="宋体" w:cs="宋体"/>
          <w:sz w:val="24"/>
        </w:rPr>
      </w:pPr>
      <w:r>
        <w:rPr>
          <w:rFonts w:hAnsi="宋体" w:cs="宋体"/>
          <w:sz w:val="24"/>
          <w:highlight w:val="none"/>
        </w:rPr>
        <w:t xml:space="preserve">8.2.2 </w:t>
      </w:r>
      <w:r>
        <w:rPr>
          <w:rFonts w:hint="eastAsia" w:hAnsi="宋体" w:cs="宋体"/>
          <w:sz w:val="24"/>
          <w:highlight w:val="none"/>
        </w:rPr>
        <w:t>质保期按合同第十条规定执行，质保期满后且乙方不存在违约情形，由乙方提</w:t>
      </w:r>
      <w:r>
        <w:rPr>
          <w:rFonts w:hint="eastAsia" w:hAnsi="宋体" w:cs="宋体"/>
          <w:sz w:val="24"/>
        </w:rPr>
        <w:t>交申请质保金退还资料</w:t>
      </w:r>
      <w:r>
        <w:rPr>
          <w:rFonts w:hAnsi="宋体" w:cs="宋体"/>
          <w:sz w:val="24"/>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Ansi="宋体" w:cs="宋体"/>
          <w:sz w:val="24"/>
          <w:szCs w:val="24"/>
        </w:rPr>
      </w:pPr>
      <w:r>
        <w:rPr>
          <w:rFonts w:hint="eastAsia" w:hAnsi="宋体" w:cs="宋体"/>
          <w:sz w:val="24"/>
          <w:szCs w:val="24"/>
        </w:rPr>
        <w:t>8.2.</w:t>
      </w:r>
      <w:r>
        <w:rPr>
          <w:rFonts w:hAnsi="宋体" w:cs="宋体"/>
          <w:sz w:val="24"/>
          <w:szCs w:val="24"/>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广州市净水有限公司京溪分公司</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FE"/>
      </w:r>
      <w:r>
        <w:rPr>
          <w:rFonts w:hint="eastAsia" w:ascii="宋体" w:hAnsi="宋体" w:cs="宋体"/>
          <w:szCs w:val="21"/>
        </w:rPr>
        <w:t>有</w:t>
      </w:r>
      <w:r>
        <w:rPr>
          <w:rFonts w:ascii="宋体" w:hAnsi="宋体" w:cs="宋体"/>
          <w:szCs w:val="21"/>
        </w:rPr>
        <w:t xml:space="preserve">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60" w:lineRule="auto"/>
        <w:ind w:left="199" w:leftChars="95" w:firstLine="240" w:firstLineChars="10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 xml:space="preserve">：广州市净水有限公司京溪分公司 </w:t>
      </w:r>
    </w:p>
    <w:p>
      <w:pPr>
        <w:spacing w:line="360" w:lineRule="auto"/>
        <w:ind w:firstLine="482" w:firstLineChars="200"/>
        <w:rPr>
          <w:rFonts w:ascii="宋体" w:hAnsi="宋体" w:cs="宋体"/>
          <w:b/>
          <w:bCs/>
          <w:sz w:val="24"/>
        </w:rPr>
      </w:pPr>
      <w:bookmarkStart w:id="1" w:name="_Toc518992994"/>
      <w:bookmarkStart w:id="2" w:name="_Toc520190034"/>
      <w:bookmarkStart w:id="3" w:name="_Toc474245220"/>
      <w:r>
        <w:rPr>
          <w:rFonts w:hint="eastAsia" w:ascii="宋体" w:hAnsi="宋体" w:cs="宋体"/>
          <w:b/>
          <w:bCs/>
          <w:sz w:val="24"/>
        </w:rPr>
        <w:t>第十条 质量保证</w:t>
      </w:r>
      <w:bookmarkEnd w:id="1"/>
      <w:bookmarkEnd w:id="2"/>
      <w:bookmarkEnd w:id="3"/>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10.2</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0.4</w:t>
      </w:r>
      <w:r>
        <w:rPr>
          <w:rFonts w:hint="eastAsia" w:ascii="宋体" w:hAnsi="宋体" w:cs="宋体"/>
          <w:sz w:val="24"/>
        </w:rPr>
        <w:t>中选单位应定</w:t>
      </w:r>
      <w:r>
        <w:rPr>
          <w:rFonts w:ascii="宋体" w:hAnsi="宋体" w:cs="宋体"/>
          <w:sz w:val="24"/>
        </w:rPr>
        <w:t>期</w:t>
      </w:r>
      <w:r>
        <w:rPr>
          <w:rFonts w:hint="eastAsia" w:ascii="宋体" w:hAnsi="宋体" w:cs="宋体"/>
          <w:sz w:val="24"/>
        </w:rPr>
        <w:t>（每</w:t>
      </w:r>
      <w:r>
        <w:rPr>
          <w:rFonts w:ascii="宋体" w:hAnsi="宋体" w:cs="宋体"/>
          <w:sz w:val="24"/>
        </w:rPr>
        <w:t>年不少于</w:t>
      </w:r>
      <w:r>
        <w:rPr>
          <w:rFonts w:hint="eastAsia" w:ascii="宋体" w:hAnsi="宋体" w:cs="宋体"/>
          <w:sz w:val="24"/>
        </w:rPr>
        <w:t>2次）售后并无偿上</w:t>
      </w:r>
      <w:r>
        <w:rPr>
          <w:rFonts w:ascii="宋体" w:hAnsi="宋体" w:cs="宋体"/>
          <w:sz w:val="24"/>
        </w:rPr>
        <w:t>门</w:t>
      </w:r>
      <w:r>
        <w:rPr>
          <w:rFonts w:hint="eastAsia" w:ascii="宋体" w:hAnsi="宋体" w:cs="宋体"/>
          <w:sz w:val="24"/>
        </w:rPr>
        <w:t>服务。</w:t>
      </w:r>
      <w:r>
        <w:rPr>
          <w:rFonts w:ascii="宋体" w:hAnsi="宋体" w:cs="宋体"/>
          <w:sz w:val="24"/>
        </w:rPr>
        <w:t xml:space="preserve"> </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ascii="宋体" w:hAnsi="宋体" w:cs="宋体"/>
          <w:bCs/>
          <w:sz w:val="24"/>
          <w:highlight w:val="none"/>
        </w:rPr>
        <w:t>0.5</w:t>
      </w:r>
      <w:r>
        <w:rPr>
          <w:rFonts w:hint="eastAsia" w:ascii="宋体" w:hAnsi="宋体" w:cs="宋体"/>
          <w:bCs/>
          <w:sz w:val="24"/>
          <w:highlight w:val="none"/>
        </w:rPr>
        <w:t>为保证设备稳定可靠，甲方委托有资质的第三方检测单位对全部5台设备投入正常使用100</w:t>
      </w:r>
      <w:r>
        <w:rPr>
          <w:rFonts w:hint="eastAsia" w:ascii="宋体" w:hAnsi="宋体" w:cs="宋体"/>
          <w:bCs/>
          <w:sz w:val="24"/>
          <w:highlight w:val="none"/>
          <w:lang w:val="en-US" w:eastAsia="zh-CN"/>
        </w:rPr>
        <w:t>小</w:t>
      </w:r>
      <w:r>
        <w:rPr>
          <w:rFonts w:hint="eastAsia" w:ascii="宋体" w:hAnsi="宋体" w:cs="宋体"/>
          <w:bCs/>
          <w:sz w:val="24"/>
          <w:highlight w:val="none"/>
        </w:rPr>
        <w:t>时进行紫外灯管质量检验（每台设备随机取</w:t>
      </w:r>
      <w:r>
        <w:rPr>
          <w:rFonts w:hint="eastAsia" w:ascii="宋体" w:hAnsi="宋体" w:cs="宋体"/>
          <w:bCs/>
          <w:sz w:val="24"/>
          <w:highlight w:val="none"/>
          <w:lang w:val="en-US" w:eastAsia="zh-CN"/>
        </w:rPr>
        <w:t>2</w:t>
      </w:r>
      <w:r>
        <w:rPr>
          <w:rFonts w:hint="eastAsia" w:ascii="宋体" w:hAnsi="宋体" w:cs="宋体"/>
          <w:bCs/>
          <w:sz w:val="24"/>
          <w:highlight w:val="none"/>
        </w:rPr>
        <w:t>支紫外灯管）。若检测结果不符合紫外灯管老化系数要求，甲方有权终止合同并扣除履约保证金作为违约金。</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紫外线灯管老化系数的要求：灯管点燃100小时，其紫外线辐射照度应≥</w:t>
      </w:r>
      <w:r>
        <w:rPr>
          <w:rFonts w:ascii="宋体" w:hAnsi="宋体" w:cs="宋体"/>
          <w:bCs/>
          <w:sz w:val="24"/>
          <w:highlight w:val="none"/>
        </w:rPr>
        <w:t>8</w:t>
      </w:r>
      <w:r>
        <w:rPr>
          <w:rFonts w:hint="eastAsia" w:ascii="宋体" w:hAnsi="宋体" w:cs="宋体"/>
          <w:bCs/>
          <w:sz w:val="24"/>
          <w:highlight w:val="none"/>
        </w:rPr>
        <w:t>00μW/cm</w:t>
      </w:r>
      <w:r>
        <w:rPr>
          <w:rFonts w:hint="eastAsia" w:ascii="宋体" w:hAnsi="宋体" w:cs="宋体"/>
          <w:bCs/>
          <w:sz w:val="24"/>
          <w:highlight w:val="none"/>
          <w:vertAlign w:val="superscript"/>
        </w:rPr>
        <w:t>2</w:t>
      </w:r>
      <w:r>
        <w:rPr>
          <w:rFonts w:hint="eastAsia" w:ascii="宋体" w:hAnsi="宋体" w:cs="宋体"/>
          <w:bCs/>
          <w:sz w:val="24"/>
          <w:highlight w:val="none"/>
        </w:rPr>
        <w:t>，紫外辐射效率/光电转化效率应≥3</w:t>
      </w:r>
      <w:r>
        <w:rPr>
          <w:rFonts w:ascii="宋体" w:hAnsi="宋体" w:cs="宋体"/>
          <w:bCs/>
          <w:sz w:val="24"/>
          <w:highlight w:val="none"/>
        </w:rPr>
        <w:t>6</w:t>
      </w:r>
      <w:r>
        <w:rPr>
          <w:rFonts w:hint="eastAsia" w:ascii="宋体" w:hAnsi="宋体" w:cs="宋体"/>
          <w:bCs/>
          <w:sz w:val="24"/>
          <w:highlight w:val="none"/>
        </w:rPr>
        <w:t>%，灯管的老化系数应≥95%。</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10.</w:t>
      </w:r>
      <w:r>
        <w:rPr>
          <w:rFonts w:ascii="宋体" w:hAnsi="宋体" w:cs="宋体"/>
          <w:bCs/>
          <w:sz w:val="24"/>
          <w:highlight w:val="none"/>
        </w:rPr>
        <w:t>6</w:t>
      </w:r>
      <w:r>
        <w:rPr>
          <w:rFonts w:hint="eastAsia" w:ascii="宋体" w:hAnsi="宋体" w:cs="宋体"/>
          <w:bCs/>
          <w:sz w:val="24"/>
          <w:highlight w:val="none"/>
        </w:rPr>
        <w:t>全部设备运行至7</w:t>
      </w:r>
      <w:r>
        <w:rPr>
          <w:rFonts w:ascii="宋体" w:hAnsi="宋体" w:cs="宋体"/>
          <w:bCs/>
          <w:sz w:val="24"/>
          <w:highlight w:val="none"/>
        </w:rPr>
        <w:t>000</w:t>
      </w:r>
      <w:r>
        <w:rPr>
          <w:rFonts w:hint="eastAsia" w:ascii="宋体" w:hAnsi="宋体" w:cs="宋体"/>
          <w:bCs/>
          <w:sz w:val="24"/>
          <w:highlight w:val="none"/>
        </w:rPr>
        <w:t>小时为项目考核期，考核要求如下：</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甲方每天于京溪分公司出水取样口同步取2个水样（取样后的水样样瓶需按照相关要求进行封存），若甲方化验室检测某次经紫外线消毒后出水粪大肠菌数大于</w:t>
      </w:r>
      <w:r>
        <w:rPr>
          <w:rFonts w:ascii="宋体" w:hAnsi="宋体" w:cs="宋体"/>
          <w:bCs/>
          <w:sz w:val="24"/>
          <w:highlight w:val="none"/>
        </w:rPr>
        <w:t>500</w:t>
      </w:r>
      <w:r>
        <w:rPr>
          <w:rFonts w:hint="eastAsia" w:ascii="宋体" w:hAnsi="宋体" w:cs="宋体"/>
          <w:bCs/>
          <w:sz w:val="24"/>
          <w:highlight w:val="none"/>
        </w:rPr>
        <w:t>个/L，则由甲方将该次同步水样送至有资质的第三方检测单位进行检测，甲乙双方对第三方检测单位的检测结果均不得提出异议。</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若第三方检测单位检测结果不符合粪大肠菌数≤</w:t>
      </w:r>
      <w:r>
        <w:rPr>
          <w:rFonts w:ascii="宋体" w:hAnsi="宋体" w:cs="宋体"/>
          <w:bCs/>
          <w:sz w:val="24"/>
          <w:highlight w:val="none"/>
        </w:rPr>
        <w:t>500</w:t>
      </w:r>
      <w:r>
        <w:rPr>
          <w:rFonts w:hint="eastAsia" w:ascii="宋体" w:hAnsi="宋体" w:cs="宋体"/>
          <w:bCs/>
          <w:sz w:val="24"/>
          <w:highlight w:val="none"/>
        </w:rPr>
        <w:t>个/L的标准，则检测结果视为不及格，甲方可要求乙方对设备进行保修更换并按以下罚则进行扣罚：</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第一次检测不及格：甲方对乙方扣罚10000元作为违约金。</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第二次检测不及格：甲方对乙方扣罚20000元作为违约金。</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第三次检测不及格：甲方对乙方扣罚30000元作为违约金。</w:t>
      </w:r>
    </w:p>
    <w:p>
      <w:pPr>
        <w:spacing w:line="360" w:lineRule="auto"/>
        <w:ind w:firstLine="420" w:firstLineChars="175"/>
        <w:rPr>
          <w:rFonts w:ascii="宋体" w:hAnsi="宋体" w:cs="宋体"/>
          <w:bCs/>
          <w:sz w:val="24"/>
          <w:highlight w:val="none"/>
        </w:rPr>
      </w:pPr>
      <w:r>
        <w:rPr>
          <w:rFonts w:hint="eastAsia" w:ascii="宋体" w:hAnsi="宋体" w:cs="宋体"/>
          <w:bCs/>
          <w:sz w:val="24"/>
          <w:highlight w:val="none"/>
        </w:rPr>
        <w:t>第四次检测不及格：甲方有权终止合同。</w:t>
      </w:r>
    </w:p>
    <w:p>
      <w:pPr>
        <w:spacing w:line="360" w:lineRule="auto"/>
        <w:ind w:firstLine="482" w:firstLineChars="200"/>
        <w:rPr>
          <w:rFonts w:ascii="宋体" w:hAnsi="宋体" w:cs="宋体"/>
          <w:b/>
          <w:bCs/>
          <w:sz w:val="24"/>
          <w:highlight w:val="none"/>
        </w:rPr>
      </w:pPr>
      <w:bookmarkStart w:id="4" w:name="_Toc183666531"/>
      <w:bookmarkStart w:id="5" w:name="_Toc520190040"/>
      <w:bookmarkStart w:id="6" w:name="_Toc107446862"/>
      <w:bookmarkStart w:id="7" w:name="_Toc474245226"/>
      <w:bookmarkStart w:id="8" w:name="_Toc107447255"/>
      <w:bookmarkStart w:id="9" w:name="_Toc306350467"/>
      <w:bookmarkStart w:id="10" w:name="_Toc518993000"/>
      <w:bookmarkStart w:id="11" w:name="_Toc19692"/>
      <w:r>
        <w:rPr>
          <w:rFonts w:hint="eastAsia" w:ascii="宋体" w:hAnsi="宋体" w:cs="宋体"/>
          <w:b/>
          <w:bCs/>
          <w:sz w:val="24"/>
          <w:highlight w:val="none"/>
        </w:rPr>
        <w:t>第十一条 不可抗力</w:t>
      </w:r>
      <w:bookmarkEnd w:id="4"/>
      <w:bookmarkEnd w:id="5"/>
      <w:bookmarkEnd w:id="6"/>
      <w:bookmarkEnd w:id="7"/>
      <w:bookmarkEnd w:id="8"/>
      <w:bookmarkEnd w:id="9"/>
      <w:bookmarkEnd w:id="10"/>
      <w:bookmarkEnd w:id="11"/>
    </w:p>
    <w:p>
      <w:pPr>
        <w:widowControl/>
        <w:autoSpaceDE w:val="0"/>
        <w:autoSpaceDN w:val="0"/>
        <w:adjustRightInd w:val="0"/>
        <w:spacing w:line="384" w:lineRule="auto"/>
        <w:ind w:firstLine="480" w:firstLineChars="200"/>
        <w:rPr>
          <w:rFonts w:ascii="宋体" w:hAnsi="宋体" w:cs="宋体"/>
          <w:bCs/>
          <w:sz w:val="24"/>
        </w:rPr>
      </w:pPr>
      <w:bookmarkStart w:id="12" w:name="_Toc306350468"/>
      <w:bookmarkStart w:id="13" w:name="_Toc107447257"/>
      <w:bookmarkStart w:id="14" w:name="_Toc474245227"/>
      <w:bookmarkStart w:id="15" w:name="_Toc183666532"/>
      <w:bookmarkStart w:id="16" w:name="_Toc518993001"/>
      <w:bookmarkStart w:id="17" w:name="_Toc520190041"/>
      <w:bookmarkStart w:id="18" w:name="_Toc12010"/>
      <w:bookmarkStart w:id="19" w:name="_Toc107446864"/>
      <w:bookmarkStart w:id="20" w:name="_Toc118172294"/>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bCs/>
          <w:sz w:val="24"/>
        </w:rPr>
      </w:pPr>
      <w:r>
        <w:rPr>
          <w:rFonts w:hint="eastAsia" w:ascii="宋体" w:hAnsi="宋体" w:cs="宋体"/>
          <w:b/>
          <w:bCs/>
          <w:sz w:val="24"/>
        </w:rPr>
        <w:t>十二条 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rPr>
      </w:pPr>
      <w:bookmarkStart w:id="21" w:name="_Toc183666533"/>
      <w:bookmarkStart w:id="22" w:name="_Toc306350469"/>
      <w:r>
        <w:rPr>
          <w:rFonts w:ascii="宋体" w:hAnsi="宋体" w:cs="宋体"/>
          <w:bCs/>
          <w:sz w:val="24"/>
        </w:rPr>
        <w:t>12.1</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b/>
          <w:bCs/>
          <w:sz w:val="24"/>
        </w:rPr>
      </w:pPr>
      <w:r>
        <w:rPr>
          <w:rFonts w:ascii="宋体" w:hAnsi="宋体" w:cs="宋体"/>
          <w:bCs/>
          <w:sz w:val="24"/>
        </w:rPr>
        <w:t>12.2</w:t>
      </w:r>
      <w:r>
        <w:rPr>
          <w:rFonts w:hint="eastAsia" w:ascii="宋体" w:hAnsi="宋体" w:cs="宋体"/>
          <w:sz w:val="24"/>
        </w:rPr>
        <w:t>在甲方同意的情况下，除有争端之外的合同其它部分在争端解决前应</w:t>
      </w:r>
      <w:bookmarkEnd w:id="21"/>
      <w:bookmarkEnd w:id="22"/>
      <w:bookmarkStart w:id="23" w:name="_Toc520190043"/>
      <w:bookmarkStart w:id="24" w:name="_Toc474245229"/>
      <w:bookmarkStart w:id="25" w:name="_Toc518993003"/>
      <w:r>
        <w:rPr>
          <w:rFonts w:hint="eastAsia" w:ascii="宋体" w:hAnsi="宋体" w:cs="宋体"/>
          <w:sz w:val="24"/>
        </w:rPr>
        <w:t>继续执行。</w:t>
      </w:r>
    </w:p>
    <w:p>
      <w:pPr>
        <w:spacing w:line="360" w:lineRule="auto"/>
        <w:ind w:firstLine="482" w:firstLineChars="200"/>
        <w:rPr>
          <w:rFonts w:ascii="宋体" w:hAnsi="宋体" w:cs="宋体"/>
          <w:b/>
          <w:bCs/>
          <w:sz w:val="24"/>
        </w:rPr>
      </w:pPr>
      <w:r>
        <w:rPr>
          <w:rFonts w:hint="eastAsia" w:ascii="宋体" w:hAnsi="宋体" w:cs="宋体"/>
          <w:b/>
          <w:bCs/>
          <w:sz w:val="24"/>
        </w:rPr>
        <w:t xml:space="preserve">第十三条 </w:t>
      </w:r>
      <w:bookmarkStart w:id="26" w:name="_Toc107446871"/>
      <w:bookmarkStart w:id="27" w:name="_Toc107447264"/>
      <w:r>
        <w:rPr>
          <w:rFonts w:hint="eastAsia" w:ascii="宋体" w:hAnsi="宋体" w:cs="宋体"/>
          <w:b/>
          <w:bCs/>
          <w:sz w:val="24"/>
        </w:rPr>
        <w:t>合同生效及其他</w:t>
      </w:r>
      <w:bookmarkEnd w:id="23"/>
      <w:bookmarkEnd w:id="24"/>
      <w:bookmarkEnd w:id="25"/>
      <w:bookmarkEnd w:id="26"/>
      <w:bookmarkEnd w:id="27"/>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工程量报价</w:t>
      </w:r>
    </w:p>
    <w:p>
      <w:pPr>
        <w:spacing w:line="384"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r>
        <w:rPr>
          <w:rFonts w:hint="eastAsia" w:asciiTheme="minorEastAsia" w:hAnsiTheme="minorEastAsia" w:eastAsiaTheme="minorEastAsia" w:cstheme="minorEastAsia"/>
          <w:sz w:val="24"/>
          <w:szCs w:val="24"/>
        </w:rPr>
        <w:t>应急救援物资清单</w:t>
      </w:r>
    </w:p>
    <w:p>
      <w:pPr>
        <w:spacing w:line="360" w:lineRule="auto"/>
        <w:ind w:firstLine="720" w:firstLineChars="300"/>
        <w:rPr>
          <w:rFonts w:asciiTheme="minorEastAsia" w:hAnsiTheme="minorEastAsia" w:eastAsiaTheme="minorEastAsia" w:cstheme="minorEastAsia"/>
          <w:sz w:val="24"/>
          <w:szCs w:val="24"/>
        </w:rPr>
      </w:pPr>
      <w:r>
        <w:rPr>
          <w:rFonts w:ascii="宋体" w:hAnsi="宋体" w:cs="宋体"/>
          <w:sz w:val="24"/>
        </w:rPr>
        <w:t>6</w:t>
      </w:r>
      <w:r>
        <w:rPr>
          <w:rFonts w:hint="eastAsia" w:ascii="宋体" w:hAnsi="宋体" w:cs="宋体"/>
          <w:sz w:val="24"/>
        </w:rPr>
        <w:t>.</w:t>
      </w:r>
      <w:r>
        <w:rPr>
          <w:rFonts w:hint="eastAsia" w:asciiTheme="minorEastAsia" w:hAnsiTheme="minorEastAsia" w:eastAsiaTheme="minorEastAsia" w:cstheme="minorEastAsia"/>
          <w:sz w:val="24"/>
          <w:szCs w:val="24"/>
        </w:rPr>
        <w:t>不诚信行为的情形及相应被暂停参与投标活动的处理标准</w:t>
      </w:r>
    </w:p>
    <w:p>
      <w:pPr>
        <w:spacing w:line="360" w:lineRule="auto"/>
        <w:ind w:firstLine="720" w:firstLineChars="300"/>
        <w:rPr>
          <w:rFonts w:asciiTheme="minorEastAsia" w:hAnsiTheme="minorEastAsia" w:eastAsiaTheme="minorEastAsia" w:cstheme="minorEastAsia"/>
          <w:sz w:val="24"/>
          <w:szCs w:val="24"/>
        </w:rPr>
      </w:pPr>
    </w:p>
    <w:p>
      <w:pPr>
        <w:pStyle w:val="2"/>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bCs/>
          <w:sz w:val="24"/>
        </w:rPr>
        <w:t xml:space="preserve">                           </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经办人： </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left="5587" w:hanging="5587" w:hangingChars="2650"/>
        <w:rPr>
          <w:rFonts w:ascii="宋体" w:hAnsi="宋体" w:cs="宋体"/>
          <w:b/>
          <w:bCs/>
          <w:szCs w:val="21"/>
        </w:rPr>
      </w:pPr>
      <w:r>
        <w:rPr>
          <w:rFonts w:hint="eastAsia" w:ascii="宋体" w:hAnsi="宋体" w:cs="宋体"/>
          <w:b/>
          <w:bCs/>
          <w:szCs w:val="21"/>
        </w:rPr>
        <w:t>以下空白。</w:t>
      </w: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ind w:left="5587" w:hanging="5587" w:hangingChars="2650"/>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ind w:left="5587" w:hanging="5587" w:hangingChars="2650"/>
        <w:rPr>
          <w:rFonts w:ascii="宋体" w:hAnsi="宋体" w:cs="宋体"/>
          <w:sz w:val="24"/>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br w:type="textWrapp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cs="宋体"/>
          <w:b/>
          <w:bCs/>
          <w:szCs w:val="21"/>
        </w:rPr>
      </w:pPr>
      <w:bookmarkStart w:id="28" w:name="_Toc387080836"/>
      <w:bookmarkStart w:id="29" w:name="_Toc389815031"/>
      <w:bookmarkStart w:id="30" w:name="_Toc389815339"/>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1"/>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4"/>
      </w:pPr>
    </w:p>
    <w:p/>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cs="宋体"/>
          <w:b/>
          <w:szCs w:val="21"/>
        </w:rPr>
      </w:pPr>
      <w:r>
        <w:rPr>
          <w:rFonts w:hint="eastAsia" w:ascii="宋体" w:hAnsi="宋体" w:cs="宋体"/>
          <w:b/>
          <w:szCs w:val="21"/>
        </w:rPr>
        <w:t>附件3：</w:t>
      </w:r>
      <w:bookmarkEnd w:id="28"/>
      <w:bookmarkEnd w:id="29"/>
      <w:bookmarkEnd w:id="30"/>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sz w:val="24"/>
          <w:u w:val="single"/>
        </w:rPr>
        <w:t>京溪分公司2</w:t>
      </w:r>
      <w:r>
        <w:rPr>
          <w:rFonts w:ascii="宋体" w:hAnsi="宋体"/>
          <w:sz w:val="24"/>
          <w:u w:val="single"/>
        </w:rPr>
        <w:t>021</w:t>
      </w:r>
      <w:r>
        <w:rPr>
          <w:rFonts w:hint="eastAsia" w:ascii="宋体" w:hAnsi="宋体"/>
          <w:sz w:val="24"/>
          <w:u w:val="single"/>
        </w:rPr>
        <w:t>年紫外消毒系统大修项目合同</w:t>
      </w:r>
      <w:r>
        <w:rPr>
          <w:rFonts w:ascii="宋体" w:hAnsi="宋体"/>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right="960"/>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widowControl/>
        <w:spacing w:line="360" w:lineRule="auto"/>
        <w:ind w:firstLine="1370" w:firstLineChars="650"/>
        <w:jc w:val="left"/>
        <w:rPr>
          <w:rFonts w:ascii="宋体" w:hAnsi="宋体"/>
          <w:b/>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pPr>
    </w:p>
    <w:p>
      <w:pPr>
        <w:spacing w:line="360" w:lineRule="auto"/>
        <w:rPr>
          <w:rFonts w:ascii="宋体" w:hAnsi="宋体" w:cs="宋体"/>
          <w:b/>
          <w:bCs/>
          <w:szCs w:val="21"/>
        </w:rPr>
      </w:pPr>
      <w:r>
        <w:rPr>
          <w:rFonts w:hint="eastAsia" w:ascii="宋体" w:hAnsi="宋体" w:cs="宋体"/>
          <w:b/>
          <w:bCs/>
          <w:szCs w:val="21"/>
        </w:rPr>
        <w:t>附件4：</w:t>
      </w:r>
    </w:p>
    <w:p>
      <w:pPr>
        <w:pStyle w:val="2"/>
        <w:jc w:val="center"/>
        <w:rPr>
          <w:rFonts w:hAnsi="宋体" w:eastAsia="宋体"/>
          <w:b/>
          <w:bCs/>
          <w:szCs w:val="21"/>
        </w:rPr>
      </w:pPr>
      <w:r>
        <w:rPr>
          <w:rFonts w:hint="eastAsia" w:hAnsi="宋体" w:eastAsia="宋体"/>
          <w:b/>
          <w:bCs/>
          <w:szCs w:val="21"/>
        </w:rPr>
        <w:t>工程量报价</w:t>
      </w:r>
    </w:p>
    <w:p>
      <w:pPr>
        <w:pStyle w:val="2"/>
        <w:jc w:val="center"/>
        <w:rPr>
          <w:rFonts w:hAnsi="宋体" w:eastAsia="宋体"/>
          <w:b/>
          <w:bCs/>
          <w:szCs w:val="21"/>
        </w:rPr>
      </w:pP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3828"/>
        <w:gridCol w:w="567"/>
        <w:gridCol w:w="520"/>
        <w:gridCol w:w="730"/>
        <w:gridCol w:w="7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3828"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产品技术参数描述</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数量</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w:t>
            </w:r>
          </w:p>
        </w:tc>
        <w:tc>
          <w:tcPr>
            <w:tcW w:w="730" w:type="dxa"/>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单价（元）</w:t>
            </w:r>
          </w:p>
        </w:tc>
        <w:tc>
          <w:tcPr>
            <w:tcW w:w="734" w:type="dxa"/>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合计（元）</w:t>
            </w:r>
          </w:p>
        </w:tc>
        <w:tc>
          <w:tcPr>
            <w:tcW w:w="2693" w:type="dxa"/>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VA106697 LBX1000</w:t>
            </w:r>
          </w:p>
        </w:tc>
        <w:tc>
          <w:tcPr>
            <w:tcW w:w="567" w:type="dxa"/>
            <w:shd w:val="clear" w:color="auto" w:fill="auto"/>
            <w:noWrap/>
            <w:tcMar>
              <w:top w:w="15" w:type="dxa"/>
              <w:left w:w="15" w:type="dxa"/>
              <w:right w:w="15" w:type="dxa"/>
            </w:tcMar>
            <w:vAlign w:val="bottom"/>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4</w:t>
            </w:r>
          </w:p>
        </w:tc>
        <w:tc>
          <w:tcPr>
            <w:tcW w:w="520" w:type="dxa"/>
            <w:shd w:val="clear" w:color="FFFFFF" w:fill="FFFFFF"/>
            <w:noWrap/>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730" w:type="dxa"/>
            <w:shd w:val="clear" w:color="FFFFFF" w:fill="FFFFFF"/>
          </w:tcPr>
          <w:p>
            <w:pPr>
              <w:rPr>
                <w:rFonts w:cs="宋体" w:asciiTheme="minorEastAsia" w:hAnsiTheme="minorEastAsia" w:eastAsiaTheme="minorEastAsia"/>
                <w:sz w:val="24"/>
                <w:szCs w:val="24"/>
              </w:rPr>
            </w:pPr>
          </w:p>
        </w:tc>
        <w:tc>
          <w:tcPr>
            <w:tcW w:w="734" w:type="dxa"/>
            <w:shd w:val="clear" w:color="FFFFFF" w:fill="FFFFFF"/>
          </w:tcPr>
          <w:p>
            <w:pP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w:t>
            </w:r>
            <w:r>
              <w:rPr>
                <w:rFonts w:cs="宋体" w:asciiTheme="minorEastAsia" w:hAnsiTheme="minorEastAsia" w:eastAsiaTheme="minorEastAsia"/>
                <w:sz w:val="24"/>
                <w:szCs w:val="24"/>
              </w:rPr>
              <w:t>290W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（型号为：Ballast TDS 55）</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套</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MVA162272 LBX1000e </w:t>
            </w:r>
          </w:p>
        </w:tc>
        <w:tc>
          <w:tcPr>
            <w:tcW w:w="567" w:type="dxa"/>
            <w:shd w:val="clear" w:color="FFFFFF" w:fill="FFFFFF"/>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730" w:type="dxa"/>
          </w:tcPr>
          <w:p>
            <w:pPr>
              <w:jc w:val="right"/>
              <w:rPr>
                <w:rFonts w:cs="宋体" w:asciiTheme="minorEastAsia" w:hAnsiTheme="minorEastAsia" w:eastAsiaTheme="minorEastAsia"/>
                <w:sz w:val="24"/>
                <w:szCs w:val="24"/>
              </w:rPr>
            </w:pPr>
          </w:p>
        </w:tc>
        <w:tc>
          <w:tcPr>
            <w:tcW w:w="734" w:type="dxa"/>
          </w:tcPr>
          <w:p>
            <w:pPr>
              <w:jc w:val="right"/>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jc w:val="righ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1"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紫外灯管（低压高强灯管，功率：2</w:t>
            </w:r>
            <w:r>
              <w:rPr>
                <w:rFonts w:cs="宋体" w:asciiTheme="minorEastAsia" w:hAnsiTheme="minorEastAsia" w:eastAsiaTheme="minorEastAsia"/>
                <w:sz w:val="24"/>
                <w:szCs w:val="24"/>
              </w:rPr>
              <w:t>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40</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w:t>
            </w:r>
          </w:p>
        </w:tc>
        <w:tc>
          <w:tcPr>
            <w:tcW w:w="730" w:type="dxa"/>
            <w:shd w:val="clear" w:color="FFFFFF" w:fill="FFFFFF"/>
          </w:tcPr>
          <w:p>
            <w:pPr>
              <w:widowControl/>
              <w:jc w:val="left"/>
              <w:textAlignment w:val="center"/>
              <w:rPr>
                <w:rFonts w:cs="宋体" w:asciiTheme="minorEastAsia" w:hAnsiTheme="minorEastAsia" w:eastAsiaTheme="minorEastAsia"/>
                <w:sz w:val="24"/>
                <w:szCs w:val="24"/>
              </w:rPr>
            </w:pPr>
          </w:p>
        </w:tc>
        <w:tc>
          <w:tcPr>
            <w:tcW w:w="734" w:type="dxa"/>
            <w:shd w:val="clear" w:color="FFFFFF" w:fill="FFFFFF"/>
          </w:tcPr>
          <w:p>
            <w:pPr>
              <w:widowControl/>
              <w:jc w:val="lef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（型号为：Ballast ECORAY TDS 30 C1 dual）</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灯头 </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参数为：</w:t>
            </w:r>
            <w:r>
              <w:rPr>
                <w:rFonts w:cs="宋体" w:asciiTheme="minorEastAsia" w:hAnsiTheme="minorEastAsia" w:eastAsiaTheme="minorEastAsia"/>
                <w:sz w:val="24"/>
                <w:szCs w:val="24"/>
              </w:rPr>
              <w:t>PIN 10)</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上述现有X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r>
              <w:rPr>
                <w:rFonts w:hint="eastAsia" w:cs="宋体" w:asciiTheme="minorEastAsia" w:hAnsiTheme="minorEastAsia" w:eastAsiaTheme="minorEastAsia"/>
                <w:sz w:val="24"/>
                <w:szCs w:val="24"/>
              </w:rPr>
              <w:t>紫外消毒装置</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right"/>
              <w:textAlignment w:val="cente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现场安装服务费</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right"/>
              <w:textAlignment w:val="cente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现场所有危险废料处理处置</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lef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严格按照相关法规进行处理处置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477" w:type="dxa"/>
            <w:gridSpan w:val="4"/>
            <w:shd w:val="clear" w:color="FFFFFF" w:fill="FFFFFF"/>
            <w:noWrap/>
            <w:tcMar>
              <w:top w:w="15" w:type="dxa"/>
              <w:left w:w="15" w:type="dxa"/>
              <w:right w:w="15" w:type="dxa"/>
            </w:tcMar>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金额合计（含税）</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lef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rPr>
            </w:pPr>
          </w:p>
        </w:tc>
      </w:tr>
    </w:tbl>
    <w:p>
      <w:pPr>
        <w:pStyle w:val="2"/>
      </w:pPr>
    </w:p>
    <w:p>
      <w:pPr>
        <w:pStyle w:val="2"/>
      </w:pPr>
    </w:p>
    <w:p>
      <w:pPr>
        <w:pStyle w:val="2"/>
      </w:pPr>
    </w:p>
    <w:p>
      <w:pPr>
        <w:spacing w:line="360" w:lineRule="auto"/>
        <w:rPr>
          <w:rFonts w:ascii="宋体" w:hAnsi="宋体" w:cs="宋体"/>
          <w:b/>
          <w:bCs/>
          <w:sz w:val="24"/>
          <w:szCs w:val="24"/>
        </w:rPr>
      </w:pPr>
      <w:r>
        <w:rPr>
          <w:rFonts w:hint="eastAsia" w:ascii="宋体" w:hAnsi="宋体" w:cs="宋体"/>
          <w:b/>
          <w:bCs/>
          <w:sz w:val="24"/>
          <w:szCs w:val="24"/>
        </w:rPr>
        <w:t>附件5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机械工程师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电气工程师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清洗工作员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spacing w:line="360" w:lineRule="auto"/>
        <w:jc w:val="center"/>
        <w:outlineLvl w:val="3"/>
        <w:rPr>
          <w:rFonts w:ascii="宋体" w:hAnsi="宋体" w:cs="宋体"/>
          <w:b/>
          <w:sz w:val="24"/>
          <w:szCs w:val="24"/>
        </w:rPr>
      </w:pPr>
    </w:p>
    <w:p>
      <w:pPr>
        <w:spacing w:line="360" w:lineRule="auto"/>
        <w:jc w:val="left"/>
        <w:rPr>
          <w:rFonts w:ascii="宋体" w:hAnsi="宋体" w:cs="宋体"/>
          <w:b/>
          <w:bCs/>
          <w:szCs w:val="21"/>
        </w:rPr>
      </w:pPr>
    </w:p>
    <w:p>
      <w:pPr>
        <w:pStyle w:val="2"/>
      </w:pPr>
    </w:p>
    <w:p>
      <w:pPr>
        <w:pStyle w:val="2"/>
      </w:pPr>
    </w:p>
    <w:p>
      <w:pPr>
        <w:pStyle w:val="2"/>
      </w:pPr>
    </w:p>
    <w:p>
      <w:pPr>
        <w:pStyle w:val="2"/>
      </w:pPr>
    </w:p>
    <w:p>
      <w:pPr>
        <w:spacing w:line="360" w:lineRule="auto"/>
        <w:jc w:val="center"/>
        <w:rPr>
          <w:rFonts w:ascii="宋体" w:hAnsi="宋体" w:cs="宋体"/>
          <w:b/>
          <w:bCs/>
          <w:sz w:val="24"/>
          <w:szCs w:val="24"/>
        </w:rPr>
      </w:pPr>
      <w:r>
        <w:rPr>
          <w:rFonts w:hint="eastAsia" w:ascii="宋体" w:hAnsi="宋体" w:cs="宋体"/>
          <w:b/>
          <w:bCs/>
          <w:sz w:val="24"/>
          <w:szCs w:val="24"/>
        </w:rPr>
        <w:t>应急救援物资清单</w:t>
      </w:r>
    </w:p>
    <w:p>
      <w:pPr>
        <w:pStyle w:val="2"/>
      </w:pPr>
    </w:p>
    <w:tbl>
      <w:tblPr>
        <w:tblStyle w:val="21"/>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序号</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设备/材料名称（规格）</w:t>
            </w:r>
          </w:p>
        </w:tc>
        <w:tc>
          <w:tcPr>
            <w:tcW w:w="1025"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单位</w:t>
            </w:r>
          </w:p>
        </w:tc>
        <w:tc>
          <w:tcPr>
            <w:tcW w:w="982"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安全帽</w:t>
            </w:r>
          </w:p>
        </w:tc>
        <w:tc>
          <w:tcPr>
            <w:tcW w:w="1025" w:type="dxa"/>
            <w:vAlign w:val="center"/>
          </w:tcPr>
          <w:p>
            <w:pPr>
              <w:jc w:val="center"/>
              <w:rPr>
                <w:rFonts w:ascii="宋体" w:hAnsi="宋体" w:cs="宋体"/>
                <w:sz w:val="24"/>
                <w:szCs w:val="24"/>
              </w:rPr>
            </w:pPr>
            <w:r>
              <w:rPr>
                <w:rFonts w:hint="eastAsia" w:ascii="宋体" w:hAnsi="宋体" w:cs="宋体"/>
                <w:sz w:val="24"/>
                <w:szCs w:val="24"/>
              </w:rPr>
              <w:t>顶</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2</w:t>
            </w:r>
          </w:p>
        </w:tc>
        <w:tc>
          <w:tcPr>
            <w:tcW w:w="5386" w:type="dxa"/>
            <w:vAlign w:val="center"/>
          </w:tcPr>
          <w:p>
            <w:pPr>
              <w:jc w:val="center"/>
              <w:rPr>
                <w:rFonts w:ascii="宋体" w:hAnsi="宋体" w:cs="宋体"/>
                <w:sz w:val="24"/>
                <w:szCs w:val="24"/>
              </w:rPr>
            </w:pPr>
            <w:r>
              <w:rPr>
                <w:rFonts w:hint="eastAsia" w:ascii="宋体" w:hAnsi="宋体" w:cs="宋体"/>
                <w:sz w:val="24"/>
                <w:szCs w:val="24"/>
              </w:rPr>
              <w:t>安全带（五点式）</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3</w:t>
            </w:r>
          </w:p>
        </w:tc>
        <w:tc>
          <w:tcPr>
            <w:tcW w:w="5386" w:type="dxa"/>
            <w:vAlign w:val="center"/>
          </w:tcPr>
          <w:p>
            <w:pPr>
              <w:tabs>
                <w:tab w:val="left" w:pos="1719"/>
              </w:tabs>
              <w:jc w:val="center"/>
              <w:rPr>
                <w:rFonts w:ascii="宋体" w:hAnsi="宋体" w:cs="宋体"/>
                <w:sz w:val="24"/>
                <w:szCs w:val="24"/>
              </w:rPr>
            </w:pPr>
            <w:r>
              <w:rPr>
                <w:rFonts w:hint="eastAsia" w:ascii="宋体" w:hAnsi="宋体" w:cs="宋体"/>
                <w:sz w:val="24"/>
                <w:szCs w:val="24"/>
              </w:rPr>
              <w:t>医药急救箱</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4</w:t>
            </w:r>
          </w:p>
        </w:tc>
        <w:tc>
          <w:tcPr>
            <w:tcW w:w="5386" w:type="dxa"/>
            <w:vAlign w:val="center"/>
          </w:tcPr>
          <w:p>
            <w:pPr>
              <w:jc w:val="center"/>
              <w:rPr>
                <w:rFonts w:ascii="宋体" w:hAnsi="宋体" w:cs="宋体"/>
                <w:sz w:val="24"/>
                <w:szCs w:val="24"/>
              </w:rPr>
            </w:pPr>
            <w:r>
              <w:rPr>
                <w:rFonts w:hint="eastAsia" w:ascii="宋体" w:hAnsi="宋体" w:cs="宋体"/>
                <w:sz w:val="24"/>
                <w:szCs w:val="24"/>
              </w:rPr>
              <w:t>救生绳（15米）</w:t>
            </w:r>
          </w:p>
        </w:tc>
        <w:tc>
          <w:tcPr>
            <w:tcW w:w="1025" w:type="dxa"/>
            <w:vAlign w:val="center"/>
          </w:tcPr>
          <w:p>
            <w:pPr>
              <w:jc w:val="center"/>
              <w:rPr>
                <w:rFonts w:ascii="宋体" w:hAnsi="宋体" w:cs="宋体"/>
                <w:sz w:val="24"/>
                <w:szCs w:val="24"/>
              </w:rPr>
            </w:pPr>
            <w:r>
              <w:rPr>
                <w:rFonts w:hint="eastAsia" w:ascii="宋体" w:hAnsi="宋体" w:cs="宋体"/>
                <w:sz w:val="24"/>
                <w:szCs w:val="24"/>
              </w:rPr>
              <w:t>条</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5</w:t>
            </w:r>
          </w:p>
        </w:tc>
        <w:tc>
          <w:tcPr>
            <w:tcW w:w="5386" w:type="dxa"/>
            <w:vAlign w:val="center"/>
          </w:tcPr>
          <w:p>
            <w:pPr>
              <w:jc w:val="center"/>
              <w:rPr>
                <w:rFonts w:ascii="宋体" w:hAnsi="宋体" w:cs="宋体"/>
                <w:sz w:val="24"/>
                <w:szCs w:val="24"/>
              </w:rPr>
            </w:pPr>
            <w:r>
              <w:rPr>
                <w:rFonts w:hint="eastAsia" w:ascii="宋体" w:hAnsi="宋体" w:cs="宋体"/>
                <w:sz w:val="24"/>
                <w:szCs w:val="24"/>
              </w:rPr>
              <w:t>头灯/手电筒</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6</w:t>
            </w:r>
          </w:p>
        </w:tc>
        <w:tc>
          <w:tcPr>
            <w:tcW w:w="5386" w:type="dxa"/>
            <w:vAlign w:val="center"/>
          </w:tcPr>
          <w:p>
            <w:pPr>
              <w:jc w:val="center"/>
              <w:rPr>
                <w:rFonts w:ascii="宋体" w:hAnsi="宋体" w:cs="宋体"/>
                <w:sz w:val="24"/>
                <w:szCs w:val="24"/>
              </w:rPr>
            </w:pPr>
            <w:r>
              <w:rPr>
                <w:rFonts w:hint="eastAsia" w:ascii="宋体" w:hAnsi="宋体" w:cs="宋体"/>
                <w:sz w:val="24"/>
                <w:szCs w:val="24"/>
              </w:rPr>
              <w:t>干粉灭火器 3KG</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7</w:t>
            </w:r>
          </w:p>
        </w:tc>
        <w:tc>
          <w:tcPr>
            <w:tcW w:w="5386" w:type="dxa"/>
            <w:vAlign w:val="center"/>
          </w:tcPr>
          <w:p>
            <w:pPr>
              <w:jc w:val="center"/>
              <w:rPr>
                <w:rFonts w:ascii="宋体" w:hAnsi="宋体" w:cs="宋体"/>
                <w:sz w:val="24"/>
                <w:szCs w:val="24"/>
              </w:rPr>
            </w:pPr>
            <w:r>
              <w:rPr>
                <w:rFonts w:hint="eastAsia" w:ascii="宋体" w:hAnsi="宋体" w:cs="宋体"/>
                <w:sz w:val="24"/>
                <w:szCs w:val="24"/>
              </w:rPr>
              <w:t>护目镜</w:t>
            </w:r>
          </w:p>
        </w:tc>
        <w:tc>
          <w:tcPr>
            <w:tcW w:w="1025" w:type="dxa"/>
            <w:vAlign w:val="center"/>
          </w:tcPr>
          <w:p>
            <w:pPr>
              <w:jc w:val="center"/>
              <w:rPr>
                <w:rFonts w:ascii="宋体" w:hAnsi="宋体" w:cs="宋体"/>
                <w:sz w:val="24"/>
                <w:szCs w:val="24"/>
              </w:rPr>
            </w:pPr>
            <w:r>
              <w:rPr>
                <w:rFonts w:hint="eastAsia" w:ascii="宋体" w:hAnsi="宋体" w:cs="宋体"/>
                <w:sz w:val="24"/>
                <w:szCs w:val="24"/>
              </w:rPr>
              <w:t>副</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8</w:t>
            </w:r>
          </w:p>
        </w:tc>
        <w:tc>
          <w:tcPr>
            <w:tcW w:w="5386" w:type="dxa"/>
            <w:vAlign w:val="center"/>
          </w:tcPr>
          <w:p>
            <w:pPr>
              <w:jc w:val="center"/>
              <w:rPr>
                <w:rFonts w:ascii="宋体" w:hAnsi="宋体" w:cs="宋体"/>
                <w:sz w:val="24"/>
                <w:szCs w:val="24"/>
              </w:rPr>
            </w:pPr>
            <w:r>
              <w:rPr>
                <w:rFonts w:hint="eastAsia" w:ascii="宋体" w:hAnsi="宋体" w:cs="宋体"/>
                <w:sz w:val="24"/>
                <w:szCs w:val="24"/>
              </w:rPr>
              <w:t>橡胶防护手套</w:t>
            </w:r>
          </w:p>
        </w:tc>
        <w:tc>
          <w:tcPr>
            <w:tcW w:w="1025" w:type="dxa"/>
            <w:vAlign w:val="center"/>
          </w:tcPr>
          <w:p>
            <w:pPr>
              <w:jc w:val="center"/>
              <w:rPr>
                <w:rFonts w:ascii="宋体" w:hAnsi="宋体" w:cs="宋体"/>
                <w:sz w:val="24"/>
                <w:szCs w:val="24"/>
              </w:rPr>
            </w:pPr>
            <w:r>
              <w:rPr>
                <w:rFonts w:hint="eastAsia" w:ascii="宋体" w:hAnsi="宋体" w:cs="宋体"/>
                <w:sz w:val="24"/>
                <w:szCs w:val="24"/>
              </w:rPr>
              <w:t>双</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9</w:t>
            </w:r>
          </w:p>
        </w:tc>
        <w:tc>
          <w:tcPr>
            <w:tcW w:w="5386" w:type="dxa"/>
            <w:vAlign w:val="center"/>
          </w:tcPr>
          <w:p>
            <w:pP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连体防护衣</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ascii="宋体" w:hAnsi="宋体" w:cs="宋体"/>
                <w:sz w:val="24"/>
                <w:szCs w:val="24"/>
              </w:rPr>
              <w:t>10</w:t>
            </w:r>
          </w:p>
        </w:tc>
        <w:tc>
          <w:tcPr>
            <w:tcW w:w="5386" w:type="dxa"/>
            <w:vAlign w:val="center"/>
          </w:tcPr>
          <w:p>
            <w:pP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口罩</w:t>
            </w:r>
          </w:p>
        </w:tc>
        <w:tc>
          <w:tcPr>
            <w:tcW w:w="1025" w:type="dxa"/>
            <w:vAlign w:val="center"/>
          </w:tcPr>
          <w:p>
            <w:pPr>
              <w:jc w:val="center"/>
              <w:rPr>
                <w:rFonts w:ascii="宋体" w:hAnsi="宋体" w:cs="宋体"/>
                <w:sz w:val="24"/>
                <w:szCs w:val="24"/>
              </w:rPr>
            </w:pPr>
            <w:r>
              <w:rPr>
                <w:rFonts w:hint="eastAsia" w:ascii="宋体" w:hAnsi="宋体" w:cs="宋体"/>
                <w:sz w:val="24"/>
                <w:szCs w:val="24"/>
              </w:rPr>
              <w:t>盒</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1</w:t>
            </w:r>
          </w:p>
        </w:tc>
        <w:tc>
          <w:tcPr>
            <w:tcW w:w="5386" w:type="dxa"/>
            <w:vAlign w:val="center"/>
          </w:tcPr>
          <w:p>
            <w:pPr>
              <w:jc w:val="center"/>
              <w:rPr>
                <w:rFonts w:ascii="宋体" w:hAnsi="宋体" w:cs="宋体"/>
                <w:sz w:val="24"/>
                <w:szCs w:val="24"/>
              </w:rPr>
            </w:pPr>
            <w:r>
              <w:rPr>
                <w:rFonts w:hint="eastAsia" w:ascii="宋体" w:hAnsi="宋体" w:cs="宋体"/>
                <w:sz w:val="24"/>
                <w:szCs w:val="24"/>
              </w:rPr>
              <w:t>安全警示带</w:t>
            </w:r>
          </w:p>
        </w:tc>
        <w:tc>
          <w:tcPr>
            <w:tcW w:w="1025" w:type="dxa"/>
            <w:vAlign w:val="center"/>
          </w:tcPr>
          <w:p>
            <w:pPr>
              <w:jc w:val="center"/>
              <w:rPr>
                <w:rFonts w:ascii="宋体" w:hAnsi="宋体" w:cs="宋体"/>
                <w:sz w:val="24"/>
                <w:szCs w:val="24"/>
              </w:rPr>
            </w:pPr>
            <w:r>
              <w:rPr>
                <w:rFonts w:hint="eastAsia" w:ascii="宋体" w:hAnsi="宋体" w:cs="宋体"/>
                <w:sz w:val="24"/>
                <w:szCs w:val="24"/>
              </w:rPr>
              <w:t>圈</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bl>
    <w:p>
      <w:pPr>
        <w:pStyle w:val="2"/>
      </w:pPr>
    </w:p>
    <w:p>
      <w:pPr>
        <w:pStyle w:val="2"/>
        <w:rPr>
          <w:rFonts w:hAnsi="宋体"/>
          <w:b/>
          <w:szCs w:val="21"/>
        </w:rPr>
      </w:pPr>
    </w:p>
    <w:p>
      <w:pPr>
        <w:pStyle w:val="2"/>
        <w:rPr>
          <w:rFonts w:hAnsi="宋体"/>
          <w:b/>
          <w:szCs w:val="21"/>
        </w:rPr>
      </w:pPr>
    </w:p>
    <w:p>
      <w:pPr>
        <w:spacing w:line="360" w:lineRule="auto"/>
        <w:rPr>
          <w:rFonts w:ascii="宋体" w:hAnsi="宋体" w:cs="宋体"/>
          <w:b/>
          <w:bCs/>
          <w:sz w:val="24"/>
          <w:szCs w:val="24"/>
        </w:rPr>
      </w:pPr>
      <w:r>
        <w:rPr>
          <w:rFonts w:hint="eastAsia" w:ascii="宋体" w:hAnsi="宋体" w:cs="宋体"/>
          <w:b/>
          <w:bCs/>
          <w:sz w:val="24"/>
          <w:szCs w:val="24"/>
        </w:rPr>
        <w:t>附件6：不诚信行为的情形及相应被暂停参与投标活动的处理标准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widowControl/>
        <w:jc w:val="left"/>
        <w:rPr>
          <w:rFonts w:ascii="宋体" w:hAnsi="宋体" w:cs="宋体"/>
          <w:color w:val="000000" w:themeColor="text1"/>
          <w:szCs w:val="21"/>
          <w14:textFill>
            <w14:solidFill>
              <w14:schemeClr w14:val="tx1"/>
            </w14:solidFill>
          </w14:textFill>
        </w:rPr>
      </w:pPr>
    </w:p>
    <w:p>
      <w:pPr>
        <w:pStyle w:val="2"/>
        <w:rPr>
          <w:rFonts w:hAnsi="宋体"/>
          <w:b/>
          <w:szCs w:val="21"/>
        </w:rPr>
      </w:pPr>
    </w:p>
    <w:p>
      <w:pPr>
        <w:pStyle w:val="2"/>
        <w:rPr>
          <w:rFonts w:hAnsi="宋体"/>
          <w:b/>
          <w:szCs w:val="21"/>
        </w:rPr>
      </w:pPr>
    </w:p>
    <w:p>
      <w:pPr>
        <w:pStyle w:val="2"/>
        <w:rPr>
          <w:rFonts w:hAnsi="宋体"/>
          <w:b/>
          <w:szCs w:val="21"/>
        </w:rPr>
      </w:pPr>
    </w:p>
    <w:p>
      <w:pPr>
        <w:pStyle w:val="2"/>
        <w:rPr>
          <w:sz w:val="22"/>
          <w:szCs w:val="22"/>
        </w:rPr>
      </w:pPr>
    </w:p>
    <w:p>
      <w:pPr>
        <w:spacing w:line="360" w:lineRule="auto"/>
        <w:rPr>
          <w:rFonts w:ascii="宋体" w:hAnsi="宋体"/>
          <w:b/>
          <w:szCs w:val="21"/>
        </w:rPr>
      </w:pPr>
    </w:p>
    <w:p>
      <w:pPr>
        <w:pStyle w:val="2"/>
      </w:pPr>
    </w:p>
    <w:p>
      <w:pPr>
        <w:pStyle w:val="2"/>
      </w:pPr>
    </w:p>
    <w:p>
      <w:pPr>
        <w:pStyle w:val="2"/>
      </w:pPr>
    </w:p>
    <w:p>
      <w:pPr>
        <w:pStyle w:val="2"/>
      </w:pPr>
    </w:p>
    <w:p>
      <w:pPr>
        <w:pStyle w:val="2"/>
      </w:pPr>
    </w:p>
    <w:p>
      <w:pPr>
        <w:pStyle w:val="2"/>
      </w:pPr>
    </w:p>
    <w:p>
      <w:pPr>
        <w:pStyle w:val="2"/>
      </w:pPr>
    </w:p>
    <w:p>
      <w:pPr>
        <w:pStyle w:val="2"/>
      </w:pPr>
    </w:p>
    <w:p/>
    <w:p>
      <w:pPr>
        <w:pStyle w:val="5"/>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rPr>
        <w:t>京溪分公司2021年紫外消毒系统大修项目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w:t>
      </w:r>
      <w:r>
        <w:rPr>
          <w:rFonts w:hint="eastAsia" w:hAnsi="仿宋_GB2312" w:cs="仿宋_GB2312"/>
          <w:sz w:val="28"/>
          <w:szCs w:val="28"/>
          <w:u w:val="single"/>
        </w:rPr>
        <w:t>京溪分公司2021年紫外消毒系统大修项目</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092" w:firstLineChars="11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报价单位名称：</w:t>
      </w:r>
    </w:p>
    <w:p>
      <w:pPr>
        <w:autoSpaceDE w:val="0"/>
        <w:autoSpaceDN w:val="0"/>
        <w:spacing w:line="240" w:lineRule="atLeast"/>
        <w:ind w:firstLine="1968" w:firstLineChars="7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pgNumType w:start="1"/>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rPr>
          <w:rFonts w:ascii="宋体" w:hAnsi="宋体"/>
          <w:color w:val="000000"/>
          <w:sz w:val="24"/>
          <w:szCs w:val="24"/>
        </w:rPr>
      </w:pPr>
      <w:r>
        <w:rPr>
          <w:rFonts w:hint="eastAsia" w:ascii="宋体" w:hAnsi="宋体"/>
          <w:color w:val="000000"/>
          <w:sz w:val="24"/>
          <w:szCs w:val="24"/>
        </w:rPr>
        <w:t>法定代表人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人像面</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国徽面</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rPr>
          <w:rFonts w:ascii="仿宋" w:hAnsi="仿宋" w:eastAsia="仿宋" w:cs="仿宋_GB2312"/>
          <w:color w:val="000000"/>
          <w:sz w:val="28"/>
          <w:szCs w:val="28"/>
        </w:rPr>
      </w:pPr>
    </w:p>
    <w:p>
      <w:pPr>
        <w:rPr>
          <w:rFonts w:ascii="仿宋" w:hAnsi="仿宋" w:eastAsia="仿宋" w:cs="仿宋_GB2312"/>
          <w:b/>
          <w:color w:val="000000"/>
          <w:sz w:val="28"/>
          <w:szCs w:val="28"/>
        </w:rPr>
      </w:pPr>
      <w:r>
        <w:rPr>
          <w:rFonts w:hint="eastAsia" w:ascii="仿宋" w:hAnsi="仿宋" w:eastAsia="仿宋" w:cs="仿宋_GB2312"/>
          <w:color w:val="000000"/>
          <w:sz w:val="28"/>
          <w:szCs w:val="28"/>
        </w:rPr>
        <w:t xml:space="preserve"> </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2"/>
      </w:pPr>
    </w:p>
    <w:p>
      <w:pPr>
        <w:spacing w:line="480" w:lineRule="exact"/>
        <w:jc w:val="both"/>
        <w:rPr>
          <w:rFonts w:ascii="仿宋" w:hAnsi="仿宋" w:eastAsia="仿宋" w:cs="仿宋_GB2312"/>
          <w:b/>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（营业执照等）注册号码：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经营范围：</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说明：1.法定代表人为企业事业单位、国家机关、社会团体的主要行政负责人。</w:t>
      </w: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pStyle w:val="2"/>
        <w:ind w:firstLine="720" w:firstLineChars="300"/>
        <w:rPr>
          <w:rFonts w:ascii="仿宋" w:hAnsi="仿宋" w:eastAsia="仿宋" w:cs="仿宋_GB2312"/>
          <w:kern w:val="2"/>
        </w:rPr>
      </w:pPr>
      <w:r>
        <w:rPr>
          <w:rFonts w:hint="eastAsia" w:ascii="仿宋" w:hAnsi="仿宋" w:eastAsia="仿宋" w:cs="仿宋_GB2312"/>
          <w:kern w:val="2"/>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ascii="仿宋" w:hAnsi="仿宋" w:eastAsia="仿宋" w:cs="仿宋_GB2312"/>
          <w:color w:val="000000"/>
          <w:sz w:val="24"/>
          <w:szCs w:val="24"/>
        </w:rPr>
      </w:pPr>
      <w:r>
        <w:rPr>
          <w:rFonts w:hint="eastAsia" w:ascii="仿宋" w:hAnsi="仿宋" w:eastAsia="仿宋" w:cs="仿宋_GB2312"/>
          <w:color w:val="000000"/>
          <w:sz w:val="24"/>
          <w:szCs w:val="24"/>
        </w:rPr>
        <w:t>7.提供授权代理人在本单位近三个月社保记录（以加盖社会保险基金管理中心印章的《缴费历史明细表》或《社会保险参保人员证明》为准），否则为无效代理人，询价响应文件无效。</w:t>
      </w:r>
    </w:p>
    <w:p>
      <w:pPr>
        <w:spacing w:line="480" w:lineRule="exac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spacing w:line="440" w:lineRule="exact"/>
        <w:rPr>
          <w:rFonts w:ascii="宋体" w:hAnsi="宋体"/>
          <w:sz w:val="24"/>
          <w:szCs w:val="24"/>
        </w:rPr>
      </w:pPr>
      <w:r>
        <w:rPr>
          <w:rFonts w:hint="eastAsia" w:ascii="宋体" w:hAnsi="宋体"/>
          <w:color w:val="000000"/>
          <w:sz w:val="24"/>
          <w:szCs w:val="24"/>
        </w:rPr>
        <w:t>授权代理人</w:t>
      </w:r>
      <w:r>
        <w:rPr>
          <w:rFonts w:hint="eastAsia" w:ascii="宋体" w:hAnsi="宋体"/>
          <w:sz w:val="24"/>
          <w:szCs w:val="24"/>
        </w:rPr>
        <w:t>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tc>
      </w:tr>
    </w:tbl>
    <w:p>
      <w:pPr>
        <w:spacing w:line="480" w:lineRule="exact"/>
        <w:ind w:firstLine="843" w:firstLineChars="300"/>
        <w:rPr>
          <w:rFonts w:ascii="仿宋" w:hAnsi="仿宋" w:eastAsia="仿宋" w:cs="仿宋_GB2312"/>
          <w:b/>
          <w:color w:val="000000"/>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致：（项目实施单位）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2.现我方承诺：愿以人民币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6.如果我方获得承包资格，我方将实行项目经理负责制，我方拟委派的项目负责人为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本公司违反上述承诺，或本声明陈述与事实不符，经查实，本公司愿意接受公开通报，承担由此带来的法律后果。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承包意向人：(盖公章)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法定代表人（签名或盖</w:t>
      </w:r>
      <w:r>
        <w:rPr>
          <w:rFonts w:hint="eastAsia" w:ascii="仿宋_GB2312" w:hAnsi="仿宋_GB2312" w:eastAsia="仿宋_GB2312" w:cs="仿宋_GB2312"/>
          <w:sz w:val="24"/>
          <w:lang w:val="en-US" w:eastAsia="zh-CN"/>
        </w:rPr>
        <w:t>私</w:t>
      </w:r>
      <w:r>
        <w:rPr>
          <w:rFonts w:hint="eastAsia" w:ascii="仿宋_GB2312" w:hAnsi="仿宋_GB2312" w:eastAsia="仿宋_GB2312" w:cs="仿宋_GB2312"/>
          <w:sz w:val="24"/>
        </w:rPr>
        <w:t>章）：</w:t>
      </w:r>
      <w:r>
        <w:rPr>
          <w:rFonts w:hint="eastAsia" w:ascii="仿宋_GB2312" w:hAnsi="仿宋_GB2312" w:eastAsia="仿宋_GB2312" w:cs="仿宋_GB2312"/>
          <w:sz w:val="24"/>
          <w:u w:val="single"/>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p>
    <w:p>
      <w:pPr>
        <w:pStyle w:val="28"/>
        <w:ind w:firstLine="488"/>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
        <w:rPr>
          <w:rFonts w:ascii="仿宋" w:hAnsi="仿宋" w:eastAsia="仿宋"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 厂家授权函</w:t>
      </w: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广州市净水有限公司 ：</w:t>
      </w:r>
    </w:p>
    <w:p>
      <w:pPr>
        <w:pStyle w:val="2"/>
        <w:ind w:firstLine="1027" w:firstLineChars="367"/>
        <w:jc w:val="both"/>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我方完全理解</w:t>
      </w:r>
      <w:r>
        <w:rPr>
          <w:rFonts w:hint="eastAsia" w:ascii="仿宋_GB2312" w:hAnsi="仿宋_GB2312" w:cs="仿宋_GB2312"/>
          <w:b/>
          <w:color w:val="auto"/>
          <w:kern w:val="2"/>
          <w:sz w:val="28"/>
          <w:szCs w:val="28"/>
          <w:lang w:val="en-US" w:eastAsia="zh-CN"/>
        </w:rPr>
        <w:t>询价文件</w:t>
      </w:r>
      <w:r>
        <w:rPr>
          <w:rFonts w:hint="eastAsia" w:ascii="仿宋_GB2312" w:hAnsi="仿宋_GB2312" w:cs="仿宋_GB2312"/>
          <w:b/>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 </w:t>
      </w:r>
    </w:p>
    <w:p>
      <w:pPr>
        <w:pStyle w:val="2"/>
        <w:ind w:firstLine="562"/>
        <w:jc w:val="both"/>
        <w:rPr>
          <w:rFonts w:ascii="仿宋_GB2312" w:hAnsi="仿宋_GB2312" w:cs="仿宋_GB2312"/>
          <w:b/>
          <w:color w:val="auto"/>
          <w:kern w:val="2"/>
          <w:sz w:val="28"/>
          <w:szCs w:val="28"/>
        </w:rPr>
      </w:pPr>
    </w:p>
    <w:p>
      <w:pPr>
        <w:pStyle w:val="2"/>
        <w:ind w:left="0" w:leftChars="0"/>
        <w:jc w:val="right"/>
        <w:rPr>
          <w:rFonts w:ascii="仿宋_GB2312" w:hAnsi="仿宋_GB2312" w:cs="仿宋_GB2312"/>
          <w:b/>
          <w:color w:val="auto"/>
          <w:kern w:val="2"/>
          <w:sz w:val="28"/>
          <w:szCs w:val="28"/>
        </w:rPr>
      </w:pPr>
      <w:r>
        <w:rPr>
          <w:rFonts w:hint="eastAsia" w:ascii="仿宋_GB2312" w:hAnsi="仿宋_GB2312" w:cs="仿宋_GB2312"/>
          <w:b/>
          <w:color w:val="auto"/>
          <w:kern w:val="2"/>
          <w:sz w:val="28"/>
          <w:szCs w:val="28"/>
          <w:u w:val="single"/>
        </w:rPr>
        <w:t xml:space="preserve"> (报价单位) </w:t>
      </w:r>
      <w:r>
        <w:rPr>
          <w:rFonts w:hint="eastAsia" w:ascii="仿宋_GB2312" w:hAnsi="仿宋_GB2312" w:cs="仿宋_GB2312"/>
          <w:b/>
          <w:color w:val="auto"/>
          <w:kern w:val="2"/>
          <w:sz w:val="28"/>
          <w:szCs w:val="28"/>
        </w:rPr>
        <w:t>公司（盖单位公章）</w:t>
      </w:r>
    </w:p>
    <w:p>
      <w:pPr>
        <w:pStyle w:val="19"/>
        <w:jc w:val="right"/>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color w:val="auto"/>
          <w:kern w:val="2"/>
          <w:sz w:val="28"/>
          <w:szCs w:val="28"/>
        </w:rPr>
        <w:t>年</w:t>
      </w:r>
      <w:r>
        <w:rPr>
          <w:rFonts w:hint="eastAsia" w:ascii="仿宋_GB2312" w:hAnsi="仿宋_GB2312" w:cs="仿宋_GB2312"/>
          <w:b/>
          <w:color w:val="auto"/>
          <w:kern w:val="2"/>
          <w:sz w:val="28"/>
          <w:szCs w:val="28"/>
          <w:lang w:val="en-US" w:eastAsia="zh-CN"/>
        </w:rPr>
        <w:t xml:space="preserve"> </w:t>
      </w:r>
      <w:r>
        <w:rPr>
          <w:rFonts w:hint="eastAsia" w:ascii="仿宋_GB2312" w:hAnsi="仿宋_GB2312" w:cs="仿宋_GB2312"/>
          <w:b/>
          <w:color w:val="auto"/>
          <w:kern w:val="2"/>
          <w:sz w:val="28"/>
          <w:szCs w:val="28"/>
        </w:rPr>
        <w:t>月</w:t>
      </w:r>
      <w:r>
        <w:rPr>
          <w:rFonts w:hint="eastAsia" w:ascii="仿宋_GB2312" w:hAnsi="仿宋_GB2312" w:cs="仿宋_GB2312"/>
          <w:b/>
          <w:color w:val="auto"/>
          <w:kern w:val="2"/>
          <w:sz w:val="28"/>
          <w:szCs w:val="28"/>
          <w:lang w:val="en-US" w:eastAsia="zh-CN"/>
        </w:rPr>
        <w:t xml:space="preserve"> </w:t>
      </w:r>
      <w:r>
        <w:rPr>
          <w:rFonts w:hint="eastAsia" w:ascii="仿宋_GB2312" w:hAnsi="仿宋_GB2312" w:cs="仿宋_GB2312"/>
          <w:b/>
          <w:color w:val="auto"/>
          <w:kern w:val="2"/>
          <w:sz w:val="28"/>
          <w:szCs w:val="28"/>
        </w:rPr>
        <w:t>日</w:t>
      </w: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7 合法生产证明</w:t>
      </w: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8 检测报告等证明文件</w:t>
      </w: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rPr>
          <w:rFonts w:ascii="宋体" w:hAnsi="宋体" w:cs="宋体"/>
          <w:b/>
          <w:bCs/>
          <w:szCs w:val="21"/>
        </w:rPr>
      </w:pP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t>9</w:t>
      </w:r>
      <w:r>
        <w:rPr>
          <w:rFonts w:hint="eastAsia" w:ascii="仿宋_GB2312" w:hAnsi="仿宋_GB2312" w:eastAsia="仿宋_GB2312" w:cs="仿宋_GB2312"/>
          <w:b/>
          <w:sz w:val="28"/>
          <w:szCs w:val="28"/>
        </w:rPr>
        <w:t>工程量报价</w:t>
      </w:r>
    </w:p>
    <w:p>
      <w:pPr>
        <w:pStyle w:val="2"/>
      </w:pP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1"/>
        <w:gridCol w:w="3827"/>
        <w:gridCol w:w="567"/>
        <w:gridCol w:w="522"/>
        <w:gridCol w:w="730"/>
        <w:gridCol w:w="73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bookmarkStart w:id="32" w:name="_Hlk79052403"/>
            <w:r>
              <w:rPr>
                <w:rFonts w:hint="eastAsia" w:cs="宋体" w:asciiTheme="minorEastAsia" w:hAnsiTheme="minorEastAsia" w:eastAsiaTheme="minorEastAsia"/>
                <w:sz w:val="24"/>
                <w:szCs w:val="24"/>
              </w:rPr>
              <w:t>序号</w:t>
            </w:r>
          </w:p>
        </w:tc>
        <w:tc>
          <w:tcPr>
            <w:tcW w:w="382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产品技术参数描述</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数量</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单位</w:t>
            </w:r>
          </w:p>
        </w:tc>
        <w:tc>
          <w:tcPr>
            <w:tcW w:w="730" w:type="dxa"/>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单价（元）</w:t>
            </w:r>
          </w:p>
        </w:tc>
        <w:tc>
          <w:tcPr>
            <w:tcW w:w="732" w:type="dxa"/>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合计（元）</w:t>
            </w:r>
          </w:p>
        </w:tc>
        <w:tc>
          <w:tcPr>
            <w:tcW w:w="2835" w:type="dxa"/>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一</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VA106697 LBX1000</w:t>
            </w:r>
          </w:p>
        </w:tc>
        <w:tc>
          <w:tcPr>
            <w:tcW w:w="567" w:type="dxa"/>
            <w:shd w:val="clear" w:color="auto" w:fill="auto"/>
            <w:noWrap/>
            <w:tcMar>
              <w:top w:w="15" w:type="dxa"/>
              <w:left w:w="15" w:type="dxa"/>
              <w:right w:w="15" w:type="dxa"/>
            </w:tcMar>
            <w:vAlign w:val="bottom"/>
          </w:tcPr>
          <w:p>
            <w:pPr>
              <w:ind w:firstLine="240" w:firstLineChars="100"/>
              <w:rPr>
                <w:rFonts w:ascii="宋体" w:hAnsi="宋体" w:cs="宋体"/>
                <w:sz w:val="24"/>
              </w:rPr>
            </w:pPr>
            <w:r>
              <w:rPr>
                <w:rFonts w:cs="宋体" w:asciiTheme="minorEastAsia" w:hAnsiTheme="minorEastAsia" w:eastAsiaTheme="minorEastAsia"/>
                <w:sz w:val="24"/>
                <w:szCs w:val="24"/>
              </w:rPr>
              <w:t>4</w:t>
            </w:r>
          </w:p>
        </w:tc>
        <w:tc>
          <w:tcPr>
            <w:tcW w:w="522" w:type="dxa"/>
            <w:shd w:val="clear" w:color="FFFFFF" w:fill="FFFFFF"/>
            <w:noWrap/>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台</w:t>
            </w:r>
          </w:p>
        </w:tc>
        <w:tc>
          <w:tcPr>
            <w:tcW w:w="730" w:type="dxa"/>
            <w:shd w:val="clear" w:color="FFFFFF" w:fill="FFFFFF"/>
          </w:tcPr>
          <w:p>
            <w:pPr>
              <w:rPr>
                <w:rFonts w:ascii="宋体" w:hAnsi="宋体" w:cs="宋体"/>
                <w:sz w:val="24"/>
              </w:rPr>
            </w:pPr>
          </w:p>
        </w:tc>
        <w:tc>
          <w:tcPr>
            <w:tcW w:w="732" w:type="dxa"/>
            <w:shd w:val="clear" w:color="FFFFFF" w:fill="FFFFFF"/>
          </w:tcPr>
          <w:p>
            <w:pPr>
              <w:rPr>
                <w:rFonts w:ascii="宋体" w:hAnsi="宋体" w:cs="宋体"/>
                <w:sz w:val="24"/>
              </w:rPr>
            </w:pPr>
          </w:p>
        </w:tc>
        <w:tc>
          <w:tcPr>
            <w:tcW w:w="2835" w:type="dxa"/>
            <w:shd w:val="clear" w:color="FFFFFF" w:fill="FFFFFF"/>
            <w:noWrap/>
            <w:tcMar>
              <w:top w:w="15" w:type="dxa"/>
              <w:left w:w="15" w:type="dxa"/>
              <w:right w:w="15" w:type="dxa"/>
            </w:tcMar>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w:t>
            </w:r>
            <w:r>
              <w:rPr>
                <w:rFonts w:cs="宋体" w:asciiTheme="minorEastAsia" w:hAnsiTheme="minorEastAsia" w:eastAsiaTheme="minorEastAsia"/>
                <w:sz w:val="24"/>
                <w:szCs w:val="24"/>
              </w:rPr>
              <w:t>290W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160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根</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（型号为：Ballast TDS 55 ）</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3</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套</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二</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 xml:space="preserve">MVA162272 LBX1000e </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台</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紫外灯管（低压高强灯管，功率：2</w:t>
            </w:r>
            <w:r>
              <w:rPr>
                <w:rFonts w:cs="宋体" w:asciiTheme="minorEastAsia" w:hAnsiTheme="minorEastAsia" w:eastAsiaTheme="minorEastAsia"/>
                <w:sz w:val="24"/>
                <w:szCs w:val="24"/>
              </w:rPr>
              <w:t>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ECORAY UV-Lamp ECORAY ELR30-1）</w:t>
            </w:r>
          </w:p>
        </w:tc>
        <w:tc>
          <w:tcPr>
            <w:tcW w:w="567" w:type="dxa"/>
            <w:shd w:val="clear" w:color="FFFFFF" w:fill="FFFFFF"/>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40</w:t>
            </w:r>
          </w:p>
        </w:tc>
        <w:tc>
          <w:tcPr>
            <w:tcW w:w="522" w:type="dxa"/>
            <w:shd w:val="clear" w:color="FFFFFF" w:fill="FFFFFF"/>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根</w:t>
            </w:r>
          </w:p>
        </w:tc>
        <w:tc>
          <w:tcPr>
            <w:tcW w:w="730" w:type="dxa"/>
          </w:tcPr>
          <w:p>
            <w:pPr>
              <w:jc w:val="right"/>
              <w:rPr>
                <w:rFonts w:ascii="宋体" w:hAnsi="宋体" w:cs="宋体"/>
                <w:sz w:val="24"/>
              </w:rPr>
            </w:pPr>
          </w:p>
        </w:tc>
        <w:tc>
          <w:tcPr>
            <w:tcW w:w="732" w:type="dxa"/>
          </w:tcPr>
          <w:p>
            <w:pPr>
              <w:jc w:val="right"/>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（型号为：Ballast ECORAY TDS 30 C1 dual）</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left"/>
              <w:textAlignment w:val="center"/>
              <w:rPr>
                <w:rFonts w:ascii="宋体" w:hAnsi="宋体" w:cs="宋体"/>
                <w:sz w:val="24"/>
              </w:rPr>
            </w:pPr>
          </w:p>
        </w:tc>
        <w:tc>
          <w:tcPr>
            <w:tcW w:w="732" w:type="dxa"/>
            <w:shd w:val="clear" w:color="FFFFFF" w:fill="FFFFFF"/>
          </w:tcPr>
          <w:p>
            <w:pPr>
              <w:widowControl/>
              <w:jc w:val="lef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3</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（参数为：Quartz Module 48*2*1537 ）</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4</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 xml:space="preserve">灯头 </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参数为：</w:t>
            </w:r>
            <w:r>
              <w:rPr>
                <w:rFonts w:cs="宋体" w:asciiTheme="minorEastAsia" w:hAnsiTheme="minorEastAsia" w:eastAsiaTheme="minorEastAsia"/>
                <w:sz w:val="24"/>
                <w:szCs w:val="24"/>
              </w:rPr>
              <w:t>PIN 10)</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三</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上述现有X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r>
              <w:rPr>
                <w:rFonts w:hint="eastAsia" w:cs="宋体" w:asciiTheme="minorEastAsia" w:hAnsiTheme="minorEastAsia" w:eastAsiaTheme="minorEastAsia"/>
                <w:sz w:val="24"/>
                <w:szCs w:val="24"/>
              </w:rPr>
              <w:t>紫外消毒装置</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台</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righ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现场安装服务费</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righ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现场所有危险废料处理处置</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lef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严格按照相关法规进行处理处置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337" w:type="dxa"/>
            <w:gridSpan w:val="4"/>
            <w:shd w:val="clear" w:color="FFFFFF" w:fill="FFFFFF"/>
            <w:noWrap/>
            <w:tcMar>
              <w:top w:w="15" w:type="dxa"/>
              <w:left w:w="15" w:type="dxa"/>
              <w:right w:w="15" w:type="dxa"/>
            </w:tcMar>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合计金额（含税）</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lef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rPr>
            </w:pPr>
          </w:p>
        </w:tc>
      </w:tr>
      <w:bookmarkEnd w:id="32"/>
    </w:tbl>
    <w:p>
      <w:pPr>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报价单位名称（盖单位公章）：</w:t>
      </w:r>
    </w:p>
    <w:p>
      <w:pPr>
        <w:pStyle w:val="2"/>
        <w:rPr>
          <w:rFonts w:hint="default" w:eastAsia="仿宋_GB2312"/>
          <w:lang w:val="en-US" w:eastAsia="zh-CN"/>
        </w:rPr>
      </w:pPr>
      <w:r>
        <w:rPr>
          <w:rFonts w:hint="eastAsia" w:ascii="仿宋_GB2312" w:hAnsi="仿宋_GB2312" w:cs="仿宋_GB2312"/>
          <w:sz w:val="28"/>
          <w:szCs w:val="28"/>
        </w:rPr>
        <w:t>日期：</w:t>
      </w:r>
      <w:bookmarkEnd w:id="0"/>
      <w:r>
        <w:rPr>
          <w:rFonts w:hint="eastAsia" w:ascii="仿宋_GB2312" w:hAnsi="仿宋_GB2312" w:cs="仿宋_GB2312"/>
          <w:sz w:val="28"/>
          <w:szCs w:val="28"/>
          <w:lang w:val="en-US" w:eastAsia="zh-CN"/>
        </w:rPr>
        <w:t xml:space="preserve">    年  月  日</w:t>
      </w: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2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B13B480D"/>
    <w:multiLevelType w:val="singleLevel"/>
    <w:tmpl w:val="B13B480D"/>
    <w:lvl w:ilvl="0" w:tentative="0">
      <w:start w:val="1"/>
      <w:numFmt w:val="decimal"/>
      <w:suff w:val="space"/>
      <w:lvlText w:val="%1."/>
      <w:lvlJc w:val="left"/>
    </w:lvl>
  </w:abstractNum>
  <w:abstractNum w:abstractNumId="2">
    <w:nsid w:val="CA6F9285"/>
    <w:multiLevelType w:val="singleLevel"/>
    <w:tmpl w:val="CA6F9285"/>
    <w:lvl w:ilvl="0" w:tentative="0">
      <w:start w:val="3"/>
      <w:numFmt w:val="chineseCounting"/>
      <w:suff w:val="space"/>
      <w:lvlText w:val="第%1部分"/>
      <w:lvlJc w:val="left"/>
      <w:rPr>
        <w:rFonts w:hint="eastAsia"/>
      </w:rPr>
    </w:lvl>
  </w:abstractNum>
  <w:abstractNum w:abstractNumId="3">
    <w:nsid w:val="4722167B"/>
    <w:multiLevelType w:val="multilevel"/>
    <w:tmpl w:val="4722167B"/>
    <w:lvl w:ilvl="0" w:tentative="0">
      <w:start w:val="1"/>
      <w:numFmt w:val="decimal"/>
      <w:lvlText w:val="%1."/>
      <w:lvlJc w:val="left"/>
      <w:pPr>
        <w:ind w:left="735" w:hanging="735"/>
      </w:pPr>
      <w:rPr>
        <w:rFonts w:hint="default" w:ascii="仿宋" w:hAnsi="仿宋" w:eastAsia="仿宋" w:cs="Times New Roman"/>
      </w:rPr>
    </w:lvl>
    <w:lvl w:ilvl="1" w:tentative="0">
      <w:start w:val="1"/>
      <w:numFmt w:val="decimal"/>
      <w:lvlText w:val="%1.%2、"/>
      <w:lvlJc w:val="left"/>
      <w:pPr>
        <w:ind w:left="1015" w:hanging="735"/>
      </w:pPr>
      <w:rPr>
        <w:rFonts w:hint="default" w:ascii="仿宋" w:hAnsi="仿宋" w:eastAsia="仿宋" w:cs="Times New Roman"/>
      </w:rPr>
    </w:lvl>
    <w:lvl w:ilvl="2" w:tentative="0">
      <w:start w:val="1"/>
      <w:numFmt w:val="decimal"/>
      <w:lvlText w:val="%1.%2、%3."/>
      <w:lvlJc w:val="left"/>
      <w:pPr>
        <w:ind w:left="1295" w:hanging="735"/>
      </w:pPr>
      <w:rPr>
        <w:rFonts w:hint="default" w:ascii="仿宋" w:hAnsi="仿宋" w:eastAsia="仿宋" w:cs="Times New Roman"/>
      </w:rPr>
    </w:lvl>
    <w:lvl w:ilvl="3" w:tentative="0">
      <w:start w:val="1"/>
      <w:numFmt w:val="decimal"/>
      <w:lvlText w:val="%1.%2、%3.%4."/>
      <w:lvlJc w:val="left"/>
      <w:pPr>
        <w:ind w:left="1575" w:hanging="735"/>
      </w:pPr>
      <w:rPr>
        <w:rFonts w:hint="default" w:ascii="仿宋" w:hAnsi="仿宋" w:eastAsia="仿宋" w:cs="Times New Roman"/>
      </w:rPr>
    </w:lvl>
    <w:lvl w:ilvl="4" w:tentative="0">
      <w:start w:val="1"/>
      <w:numFmt w:val="decimal"/>
      <w:lvlText w:val="%1.%2、%3.%4.%5."/>
      <w:lvlJc w:val="left"/>
      <w:pPr>
        <w:ind w:left="1855" w:hanging="735"/>
      </w:pPr>
      <w:rPr>
        <w:rFonts w:hint="default" w:ascii="仿宋" w:hAnsi="仿宋" w:eastAsia="仿宋" w:cs="Times New Roman"/>
      </w:rPr>
    </w:lvl>
    <w:lvl w:ilvl="5" w:tentative="0">
      <w:start w:val="1"/>
      <w:numFmt w:val="decimal"/>
      <w:lvlText w:val="%1.%2、%3.%4.%5.%6."/>
      <w:lvlJc w:val="left"/>
      <w:pPr>
        <w:ind w:left="2135" w:hanging="735"/>
      </w:pPr>
      <w:rPr>
        <w:rFonts w:hint="default" w:ascii="仿宋" w:hAnsi="仿宋" w:eastAsia="仿宋" w:cs="Times New Roman"/>
      </w:rPr>
    </w:lvl>
    <w:lvl w:ilvl="6" w:tentative="0">
      <w:start w:val="1"/>
      <w:numFmt w:val="decimal"/>
      <w:lvlText w:val="%1.%2、%3.%4.%5.%6.%7."/>
      <w:lvlJc w:val="left"/>
      <w:pPr>
        <w:ind w:left="2415" w:hanging="735"/>
      </w:pPr>
      <w:rPr>
        <w:rFonts w:hint="default" w:ascii="仿宋" w:hAnsi="仿宋" w:eastAsia="仿宋" w:cs="Times New Roman"/>
      </w:rPr>
    </w:lvl>
    <w:lvl w:ilvl="7" w:tentative="0">
      <w:start w:val="1"/>
      <w:numFmt w:val="decimal"/>
      <w:lvlText w:val="%1.%2、%3.%4.%5.%6.%7.%8."/>
      <w:lvlJc w:val="left"/>
      <w:pPr>
        <w:ind w:left="2695" w:hanging="735"/>
      </w:pPr>
      <w:rPr>
        <w:rFonts w:hint="default" w:ascii="仿宋" w:hAnsi="仿宋" w:eastAsia="仿宋" w:cs="Times New Roman"/>
      </w:rPr>
    </w:lvl>
    <w:lvl w:ilvl="8" w:tentative="0">
      <w:start w:val="1"/>
      <w:numFmt w:val="decimal"/>
      <w:lvlText w:val="%1.%2、%3.%4.%5.%6.%7.%8.%9."/>
      <w:lvlJc w:val="left"/>
      <w:pPr>
        <w:ind w:left="2975" w:hanging="735"/>
      </w:pPr>
      <w:rPr>
        <w:rFonts w:hint="default" w:ascii="仿宋" w:hAnsi="仿宋" w:eastAsia="仿宋" w:cs="Times New Roman"/>
      </w:r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07E"/>
    <w:rsid w:val="00041B68"/>
    <w:rsid w:val="00051F9F"/>
    <w:rsid w:val="00052162"/>
    <w:rsid w:val="00054907"/>
    <w:rsid w:val="00082A87"/>
    <w:rsid w:val="00095C1E"/>
    <w:rsid w:val="000A42D6"/>
    <w:rsid w:val="000A56EB"/>
    <w:rsid w:val="000B4B67"/>
    <w:rsid w:val="000C2DD9"/>
    <w:rsid w:val="000D07B7"/>
    <w:rsid w:val="000E09D0"/>
    <w:rsid w:val="000E18AB"/>
    <w:rsid w:val="000E6312"/>
    <w:rsid w:val="000F0B31"/>
    <w:rsid w:val="000F63A3"/>
    <w:rsid w:val="001033F4"/>
    <w:rsid w:val="00113C90"/>
    <w:rsid w:val="00113EA9"/>
    <w:rsid w:val="00116C80"/>
    <w:rsid w:val="001204BB"/>
    <w:rsid w:val="0013339B"/>
    <w:rsid w:val="001511A8"/>
    <w:rsid w:val="001573AC"/>
    <w:rsid w:val="00163C2E"/>
    <w:rsid w:val="00170CCC"/>
    <w:rsid w:val="00170F56"/>
    <w:rsid w:val="00171465"/>
    <w:rsid w:val="00172A27"/>
    <w:rsid w:val="00183889"/>
    <w:rsid w:val="00185129"/>
    <w:rsid w:val="001A1D88"/>
    <w:rsid w:val="001A4904"/>
    <w:rsid w:val="001A72A4"/>
    <w:rsid w:val="001A79C5"/>
    <w:rsid w:val="001D0ABE"/>
    <w:rsid w:val="001E4679"/>
    <w:rsid w:val="00213AE2"/>
    <w:rsid w:val="00213C4F"/>
    <w:rsid w:val="0021418D"/>
    <w:rsid w:val="00220D02"/>
    <w:rsid w:val="00224273"/>
    <w:rsid w:val="00226167"/>
    <w:rsid w:val="002274D1"/>
    <w:rsid w:val="00236CE0"/>
    <w:rsid w:val="00242CE2"/>
    <w:rsid w:val="00253EAD"/>
    <w:rsid w:val="00255FE1"/>
    <w:rsid w:val="00262E59"/>
    <w:rsid w:val="00265091"/>
    <w:rsid w:val="00267F9B"/>
    <w:rsid w:val="0027091C"/>
    <w:rsid w:val="00272765"/>
    <w:rsid w:val="0028182E"/>
    <w:rsid w:val="00283D77"/>
    <w:rsid w:val="00283E67"/>
    <w:rsid w:val="002B098E"/>
    <w:rsid w:val="002B2D37"/>
    <w:rsid w:val="002B5A58"/>
    <w:rsid w:val="002D112B"/>
    <w:rsid w:val="002D23CD"/>
    <w:rsid w:val="002E4DF7"/>
    <w:rsid w:val="002E676D"/>
    <w:rsid w:val="00300061"/>
    <w:rsid w:val="00300953"/>
    <w:rsid w:val="00306EDD"/>
    <w:rsid w:val="0033207F"/>
    <w:rsid w:val="00336C52"/>
    <w:rsid w:val="003425D4"/>
    <w:rsid w:val="00343245"/>
    <w:rsid w:val="003434F2"/>
    <w:rsid w:val="00343A3A"/>
    <w:rsid w:val="003641AF"/>
    <w:rsid w:val="003717E8"/>
    <w:rsid w:val="00371D56"/>
    <w:rsid w:val="003747B6"/>
    <w:rsid w:val="00376700"/>
    <w:rsid w:val="003767EA"/>
    <w:rsid w:val="00385A20"/>
    <w:rsid w:val="00385CD3"/>
    <w:rsid w:val="00391EE2"/>
    <w:rsid w:val="00396EB0"/>
    <w:rsid w:val="003A005D"/>
    <w:rsid w:val="003A12D5"/>
    <w:rsid w:val="003B39BE"/>
    <w:rsid w:val="003C4F24"/>
    <w:rsid w:val="003D2CAD"/>
    <w:rsid w:val="004059DD"/>
    <w:rsid w:val="00410FFE"/>
    <w:rsid w:val="00414C19"/>
    <w:rsid w:val="004156EA"/>
    <w:rsid w:val="004344B9"/>
    <w:rsid w:val="00441200"/>
    <w:rsid w:val="0045549E"/>
    <w:rsid w:val="00460121"/>
    <w:rsid w:val="0046338C"/>
    <w:rsid w:val="00463643"/>
    <w:rsid w:val="004731C8"/>
    <w:rsid w:val="0047438F"/>
    <w:rsid w:val="004761B3"/>
    <w:rsid w:val="00492C21"/>
    <w:rsid w:val="0049583D"/>
    <w:rsid w:val="0049660F"/>
    <w:rsid w:val="004A2191"/>
    <w:rsid w:val="004B2D33"/>
    <w:rsid w:val="004C1B22"/>
    <w:rsid w:val="004C1DF0"/>
    <w:rsid w:val="004E7CF2"/>
    <w:rsid w:val="004F3712"/>
    <w:rsid w:val="004F7C8C"/>
    <w:rsid w:val="00505307"/>
    <w:rsid w:val="005131DF"/>
    <w:rsid w:val="0051397E"/>
    <w:rsid w:val="00515D9B"/>
    <w:rsid w:val="00520A3B"/>
    <w:rsid w:val="00524569"/>
    <w:rsid w:val="005255BD"/>
    <w:rsid w:val="00527E41"/>
    <w:rsid w:val="00536B53"/>
    <w:rsid w:val="00540EFB"/>
    <w:rsid w:val="00571E9E"/>
    <w:rsid w:val="00581B73"/>
    <w:rsid w:val="00584408"/>
    <w:rsid w:val="00592274"/>
    <w:rsid w:val="005A3FE5"/>
    <w:rsid w:val="005A679B"/>
    <w:rsid w:val="005A7B95"/>
    <w:rsid w:val="005B127B"/>
    <w:rsid w:val="005B63B5"/>
    <w:rsid w:val="005C0D4B"/>
    <w:rsid w:val="005C30DC"/>
    <w:rsid w:val="005D70B8"/>
    <w:rsid w:val="005E04FD"/>
    <w:rsid w:val="005E6490"/>
    <w:rsid w:val="005F3269"/>
    <w:rsid w:val="005F3B1A"/>
    <w:rsid w:val="00611396"/>
    <w:rsid w:val="00621CAD"/>
    <w:rsid w:val="00630629"/>
    <w:rsid w:val="0063490E"/>
    <w:rsid w:val="00642552"/>
    <w:rsid w:val="00663714"/>
    <w:rsid w:val="00671469"/>
    <w:rsid w:val="00675318"/>
    <w:rsid w:val="006809B2"/>
    <w:rsid w:val="00686C6E"/>
    <w:rsid w:val="006940B1"/>
    <w:rsid w:val="006A4BAF"/>
    <w:rsid w:val="006A7AC7"/>
    <w:rsid w:val="006B062A"/>
    <w:rsid w:val="006B5BEE"/>
    <w:rsid w:val="006C2F53"/>
    <w:rsid w:val="006E219A"/>
    <w:rsid w:val="006E2E18"/>
    <w:rsid w:val="006E33F1"/>
    <w:rsid w:val="006F3F1A"/>
    <w:rsid w:val="006F75D6"/>
    <w:rsid w:val="00711C44"/>
    <w:rsid w:val="007132DB"/>
    <w:rsid w:val="00713DD5"/>
    <w:rsid w:val="00717FB7"/>
    <w:rsid w:val="00733DD1"/>
    <w:rsid w:val="007409F4"/>
    <w:rsid w:val="00741F15"/>
    <w:rsid w:val="0074526F"/>
    <w:rsid w:val="00751C09"/>
    <w:rsid w:val="00755138"/>
    <w:rsid w:val="00755775"/>
    <w:rsid w:val="00760BA5"/>
    <w:rsid w:val="00764E2A"/>
    <w:rsid w:val="0076671E"/>
    <w:rsid w:val="00772063"/>
    <w:rsid w:val="007854A3"/>
    <w:rsid w:val="007911D3"/>
    <w:rsid w:val="00792AE1"/>
    <w:rsid w:val="00794B5C"/>
    <w:rsid w:val="00796DCB"/>
    <w:rsid w:val="007A691D"/>
    <w:rsid w:val="007A6CFE"/>
    <w:rsid w:val="007B4EC7"/>
    <w:rsid w:val="007B77F3"/>
    <w:rsid w:val="007B7846"/>
    <w:rsid w:val="007C1090"/>
    <w:rsid w:val="007D3486"/>
    <w:rsid w:val="007E30AB"/>
    <w:rsid w:val="007F6D27"/>
    <w:rsid w:val="007F772E"/>
    <w:rsid w:val="00801169"/>
    <w:rsid w:val="00810AF5"/>
    <w:rsid w:val="00810BD1"/>
    <w:rsid w:val="0081635A"/>
    <w:rsid w:val="008264BE"/>
    <w:rsid w:val="00855717"/>
    <w:rsid w:val="00857153"/>
    <w:rsid w:val="0086361F"/>
    <w:rsid w:val="00865E96"/>
    <w:rsid w:val="00870CA4"/>
    <w:rsid w:val="00870CE2"/>
    <w:rsid w:val="00871ADC"/>
    <w:rsid w:val="0087285C"/>
    <w:rsid w:val="00872987"/>
    <w:rsid w:val="00887D6A"/>
    <w:rsid w:val="008940BA"/>
    <w:rsid w:val="008B3FEF"/>
    <w:rsid w:val="008B642B"/>
    <w:rsid w:val="008B7436"/>
    <w:rsid w:val="008C0492"/>
    <w:rsid w:val="008C679C"/>
    <w:rsid w:val="008D0175"/>
    <w:rsid w:val="008D7338"/>
    <w:rsid w:val="008E5737"/>
    <w:rsid w:val="008F0E53"/>
    <w:rsid w:val="008F55E6"/>
    <w:rsid w:val="008F7374"/>
    <w:rsid w:val="0090201C"/>
    <w:rsid w:val="009168C9"/>
    <w:rsid w:val="00917BA5"/>
    <w:rsid w:val="00921E38"/>
    <w:rsid w:val="00931696"/>
    <w:rsid w:val="00944106"/>
    <w:rsid w:val="009529B1"/>
    <w:rsid w:val="00953403"/>
    <w:rsid w:val="00954FAE"/>
    <w:rsid w:val="00957D49"/>
    <w:rsid w:val="00962687"/>
    <w:rsid w:val="00964E4F"/>
    <w:rsid w:val="0096611A"/>
    <w:rsid w:val="0098030C"/>
    <w:rsid w:val="00982CDA"/>
    <w:rsid w:val="009B21C3"/>
    <w:rsid w:val="009B2DEC"/>
    <w:rsid w:val="009E7E94"/>
    <w:rsid w:val="00A108AB"/>
    <w:rsid w:val="00A12D7F"/>
    <w:rsid w:val="00A21247"/>
    <w:rsid w:val="00A22ACB"/>
    <w:rsid w:val="00A24527"/>
    <w:rsid w:val="00A403F2"/>
    <w:rsid w:val="00A426A5"/>
    <w:rsid w:val="00A44273"/>
    <w:rsid w:val="00A44D76"/>
    <w:rsid w:val="00A51E44"/>
    <w:rsid w:val="00A54A9B"/>
    <w:rsid w:val="00A559AA"/>
    <w:rsid w:val="00A5643E"/>
    <w:rsid w:val="00A6789C"/>
    <w:rsid w:val="00A72917"/>
    <w:rsid w:val="00A76DB5"/>
    <w:rsid w:val="00A82974"/>
    <w:rsid w:val="00A8461C"/>
    <w:rsid w:val="00AB679A"/>
    <w:rsid w:val="00AC7DE8"/>
    <w:rsid w:val="00AE0316"/>
    <w:rsid w:val="00AE1022"/>
    <w:rsid w:val="00AE38F4"/>
    <w:rsid w:val="00AE55F9"/>
    <w:rsid w:val="00AF56B1"/>
    <w:rsid w:val="00AF612E"/>
    <w:rsid w:val="00AF72B6"/>
    <w:rsid w:val="00B06380"/>
    <w:rsid w:val="00B1009E"/>
    <w:rsid w:val="00B10238"/>
    <w:rsid w:val="00B16806"/>
    <w:rsid w:val="00B3111F"/>
    <w:rsid w:val="00B407A5"/>
    <w:rsid w:val="00B52256"/>
    <w:rsid w:val="00B712CF"/>
    <w:rsid w:val="00B751C7"/>
    <w:rsid w:val="00B857E9"/>
    <w:rsid w:val="00B85C10"/>
    <w:rsid w:val="00B8706D"/>
    <w:rsid w:val="00B949D4"/>
    <w:rsid w:val="00BA5241"/>
    <w:rsid w:val="00BC1AD9"/>
    <w:rsid w:val="00BD3A21"/>
    <w:rsid w:val="00BF4A36"/>
    <w:rsid w:val="00BF7E39"/>
    <w:rsid w:val="00C01E99"/>
    <w:rsid w:val="00C20C4F"/>
    <w:rsid w:val="00C51646"/>
    <w:rsid w:val="00C5268A"/>
    <w:rsid w:val="00C57269"/>
    <w:rsid w:val="00C61027"/>
    <w:rsid w:val="00C628F2"/>
    <w:rsid w:val="00C84680"/>
    <w:rsid w:val="00C91691"/>
    <w:rsid w:val="00C9681D"/>
    <w:rsid w:val="00CA09B5"/>
    <w:rsid w:val="00CA3B7B"/>
    <w:rsid w:val="00CA4D27"/>
    <w:rsid w:val="00CA67CC"/>
    <w:rsid w:val="00CA7558"/>
    <w:rsid w:val="00CE0B9A"/>
    <w:rsid w:val="00CF4C91"/>
    <w:rsid w:val="00CF7EFD"/>
    <w:rsid w:val="00D01F0B"/>
    <w:rsid w:val="00D10479"/>
    <w:rsid w:val="00D104B7"/>
    <w:rsid w:val="00D14668"/>
    <w:rsid w:val="00D170A3"/>
    <w:rsid w:val="00D231CA"/>
    <w:rsid w:val="00D31A78"/>
    <w:rsid w:val="00D33D9F"/>
    <w:rsid w:val="00D343A3"/>
    <w:rsid w:val="00D454F5"/>
    <w:rsid w:val="00D4562B"/>
    <w:rsid w:val="00D614CD"/>
    <w:rsid w:val="00D62E29"/>
    <w:rsid w:val="00D915A3"/>
    <w:rsid w:val="00D93AFB"/>
    <w:rsid w:val="00D94292"/>
    <w:rsid w:val="00D95837"/>
    <w:rsid w:val="00DB243B"/>
    <w:rsid w:val="00DB6303"/>
    <w:rsid w:val="00DB702E"/>
    <w:rsid w:val="00DC431D"/>
    <w:rsid w:val="00DC52E3"/>
    <w:rsid w:val="00DC77A6"/>
    <w:rsid w:val="00DE0478"/>
    <w:rsid w:val="00DE1E3F"/>
    <w:rsid w:val="00DF51C1"/>
    <w:rsid w:val="00DF74CF"/>
    <w:rsid w:val="00E11164"/>
    <w:rsid w:val="00E12831"/>
    <w:rsid w:val="00E25026"/>
    <w:rsid w:val="00E25222"/>
    <w:rsid w:val="00E253BE"/>
    <w:rsid w:val="00E301D7"/>
    <w:rsid w:val="00E30B1D"/>
    <w:rsid w:val="00E351D8"/>
    <w:rsid w:val="00E36674"/>
    <w:rsid w:val="00E42D90"/>
    <w:rsid w:val="00E43E01"/>
    <w:rsid w:val="00E62F88"/>
    <w:rsid w:val="00E70AA0"/>
    <w:rsid w:val="00E7450D"/>
    <w:rsid w:val="00E8657E"/>
    <w:rsid w:val="00E90541"/>
    <w:rsid w:val="00E948FF"/>
    <w:rsid w:val="00E96B3B"/>
    <w:rsid w:val="00E97087"/>
    <w:rsid w:val="00EA137F"/>
    <w:rsid w:val="00EB3419"/>
    <w:rsid w:val="00EC0A7B"/>
    <w:rsid w:val="00EC127B"/>
    <w:rsid w:val="00EC371A"/>
    <w:rsid w:val="00ED5D8B"/>
    <w:rsid w:val="00EE52C5"/>
    <w:rsid w:val="00F03498"/>
    <w:rsid w:val="00F0752D"/>
    <w:rsid w:val="00F07F0B"/>
    <w:rsid w:val="00F21F2B"/>
    <w:rsid w:val="00F32659"/>
    <w:rsid w:val="00F338FD"/>
    <w:rsid w:val="00F33DD6"/>
    <w:rsid w:val="00F3648A"/>
    <w:rsid w:val="00F368B2"/>
    <w:rsid w:val="00F44B81"/>
    <w:rsid w:val="00F4528F"/>
    <w:rsid w:val="00F52DE0"/>
    <w:rsid w:val="00F5766A"/>
    <w:rsid w:val="00F8270F"/>
    <w:rsid w:val="00F82835"/>
    <w:rsid w:val="00FA169A"/>
    <w:rsid w:val="00FA239B"/>
    <w:rsid w:val="00FA70B5"/>
    <w:rsid w:val="00FA7E39"/>
    <w:rsid w:val="00FB4623"/>
    <w:rsid w:val="00FB75B7"/>
    <w:rsid w:val="00FC3BD9"/>
    <w:rsid w:val="00FC558C"/>
    <w:rsid w:val="00FD353A"/>
    <w:rsid w:val="00FE25BE"/>
    <w:rsid w:val="00FE2FB8"/>
    <w:rsid w:val="022E0C50"/>
    <w:rsid w:val="02732391"/>
    <w:rsid w:val="027A5F7E"/>
    <w:rsid w:val="02907F30"/>
    <w:rsid w:val="02D33308"/>
    <w:rsid w:val="030705B6"/>
    <w:rsid w:val="031E12C8"/>
    <w:rsid w:val="03F97C93"/>
    <w:rsid w:val="05087E50"/>
    <w:rsid w:val="066B50E3"/>
    <w:rsid w:val="06F253F2"/>
    <w:rsid w:val="07174993"/>
    <w:rsid w:val="07DF75F9"/>
    <w:rsid w:val="07E45C7F"/>
    <w:rsid w:val="081A1750"/>
    <w:rsid w:val="08862B6E"/>
    <w:rsid w:val="088D2514"/>
    <w:rsid w:val="089F5C26"/>
    <w:rsid w:val="08C02EB2"/>
    <w:rsid w:val="08E72BD3"/>
    <w:rsid w:val="09036FEC"/>
    <w:rsid w:val="09B207F9"/>
    <w:rsid w:val="09D95598"/>
    <w:rsid w:val="0A461347"/>
    <w:rsid w:val="0A486291"/>
    <w:rsid w:val="0A4E2763"/>
    <w:rsid w:val="0A6E6C20"/>
    <w:rsid w:val="0A730F5A"/>
    <w:rsid w:val="0B021542"/>
    <w:rsid w:val="0B856175"/>
    <w:rsid w:val="0BFC473C"/>
    <w:rsid w:val="0C451D45"/>
    <w:rsid w:val="0C5C5B5A"/>
    <w:rsid w:val="0C7E6202"/>
    <w:rsid w:val="0D035730"/>
    <w:rsid w:val="0D6A4E6F"/>
    <w:rsid w:val="0D6D5D30"/>
    <w:rsid w:val="0E7956F8"/>
    <w:rsid w:val="0E871FE6"/>
    <w:rsid w:val="0EA30516"/>
    <w:rsid w:val="0EA43D46"/>
    <w:rsid w:val="0F153C80"/>
    <w:rsid w:val="0F842EAC"/>
    <w:rsid w:val="0F8D020F"/>
    <w:rsid w:val="0FB45D3D"/>
    <w:rsid w:val="0FDE6640"/>
    <w:rsid w:val="1014696E"/>
    <w:rsid w:val="10422BA9"/>
    <w:rsid w:val="104F0796"/>
    <w:rsid w:val="10565C33"/>
    <w:rsid w:val="1072146B"/>
    <w:rsid w:val="10A07805"/>
    <w:rsid w:val="10B74C3E"/>
    <w:rsid w:val="10FE598E"/>
    <w:rsid w:val="115427F3"/>
    <w:rsid w:val="1175003C"/>
    <w:rsid w:val="11A021F8"/>
    <w:rsid w:val="11AD4E09"/>
    <w:rsid w:val="11E60B87"/>
    <w:rsid w:val="12BD684D"/>
    <w:rsid w:val="13C808EC"/>
    <w:rsid w:val="14050774"/>
    <w:rsid w:val="14075E94"/>
    <w:rsid w:val="141168EE"/>
    <w:rsid w:val="14194D6B"/>
    <w:rsid w:val="144B02A3"/>
    <w:rsid w:val="1457366A"/>
    <w:rsid w:val="14E57AA8"/>
    <w:rsid w:val="155278BD"/>
    <w:rsid w:val="156E33B1"/>
    <w:rsid w:val="16732FEB"/>
    <w:rsid w:val="16984B18"/>
    <w:rsid w:val="176E7480"/>
    <w:rsid w:val="1865185A"/>
    <w:rsid w:val="187F72BD"/>
    <w:rsid w:val="18910F14"/>
    <w:rsid w:val="18A93985"/>
    <w:rsid w:val="194C5F03"/>
    <w:rsid w:val="1A1A69C3"/>
    <w:rsid w:val="1B550396"/>
    <w:rsid w:val="1B972F4C"/>
    <w:rsid w:val="1C636FA3"/>
    <w:rsid w:val="1CC362EC"/>
    <w:rsid w:val="1DA02199"/>
    <w:rsid w:val="1DA617A3"/>
    <w:rsid w:val="1E4650F2"/>
    <w:rsid w:val="1E5828D6"/>
    <w:rsid w:val="1E7D07B8"/>
    <w:rsid w:val="1E8A1A2E"/>
    <w:rsid w:val="1EA82186"/>
    <w:rsid w:val="1F2F0719"/>
    <w:rsid w:val="1F516372"/>
    <w:rsid w:val="1FD430C8"/>
    <w:rsid w:val="205572AD"/>
    <w:rsid w:val="2092181D"/>
    <w:rsid w:val="20AA4C2F"/>
    <w:rsid w:val="20D33A0F"/>
    <w:rsid w:val="20DB3B4A"/>
    <w:rsid w:val="20E33285"/>
    <w:rsid w:val="20F17276"/>
    <w:rsid w:val="21243395"/>
    <w:rsid w:val="21FE5175"/>
    <w:rsid w:val="22551E62"/>
    <w:rsid w:val="22C56A22"/>
    <w:rsid w:val="230D1610"/>
    <w:rsid w:val="231A7F53"/>
    <w:rsid w:val="233A58E3"/>
    <w:rsid w:val="23A52A88"/>
    <w:rsid w:val="24121125"/>
    <w:rsid w:val="24260853"/>
    <w:rsid w:val="245C52E2"/>
    <w:rsid w:val="249D5E4D"/>
    <w:rsid w:val="24E01D00"/>
    <w:rsid w:val="250B3654"/>
    <w:rsid w:val="25426026"/>
    <w:rsid w:val="25C24F65"/>
    <w:rsid w:val="269221D6"/>
    <w:rsid w:val="269C0568"/>
    <w:rsid w:val="27563635"/>
    <w:rsid w:val="27567996"/>
    <w:rsid w:val="27922866"/>
    <w:rsid w:val="27B45138"/>
    <w:rsid w:val="27DF3432"/>
    <w:rsid w:val="283A4D4A"/>
    <w:rsid w:val="28810946"/>
    <w:rsid w:val="28CD6757"/>
    <w:rsid w:val="28E31CCD"/>
    <w:rsid w:val="294B4067"/>
    <w:rsid w:val="295733FB"/>
    <w:rsid w:val="29E76B67"/>
    <w:rsid w:val="2A841F63"/>
    <w:rsid w:val="2B097491"/>
    <w:rsid w:val="2B52084C"/>
    <w:rsid w:val="2B5E7FE2"/>
    <w:rsid w:val="2BB36041"/>
    <w:rsid w:val="2BCA23E3"/>
    <w:rsid w:val="2C4A396A"/>
    <w:rsid w:val="2C5261E0"/>
    <w:rsid w:val="2CE019B8"/>
    <w:rsid w:val="2D413713"/>
    <w:rsid w:val="2D6119E0"/>
    <w:rsid w:val="2DD16764"/>
    <w:rsid w:val="2DE41F76"/>
    <w:rsid w:val="2EB90C7B"/>
    <w:rsid w:val="2EC64439"/>
    <w:rsid w:val="2F7C65EB"/>
    <w:rsid w:val="2F836493"/>
    <w:rsid w:val="2FDA6411"/>
    <w:rsid w:val="308974AE"/>
    <w:rsid w:val="30F44624"/>
    <w:rsid w:val="30F84435"/>
    <w:rsid w:val="31510AA0"/>
    <w:rsid w:val="31AD35F2"/>
    <w:rsid w:val="323D713F"/>
    <w:rsid w:val="325B51AB"/>
    <w:rsid w:val="33253B2A"/>
    <w:rsid w:val="33766BFC"/>
    <w:rsid w:val="33892AB6"/>
    <w:rsid w:val="33DB0301"/>
    <w:rsid w:val="348D5599"/>
    <w:rsid w:val="34B12711"/>
    <w:rsid w:val="34E82FA8"/>
    <w:rsid w:val="352765C3"/>
    <w:rsid w:val="35AC782A"/>
    <w:rsid w:val="360E19E5"/>
    <w:rsid w:val="36497307"/>
    <w:rsid w:val="367D45B7"/>
    <w:rsid w:val="36C903F0"/>
    <w:rsid w:val="37152C21"/>
    <w:rsid w:val="37590E1D"/>
    <w:rsid w:val="37BD636B"/>
    <w:rsid w:val="37C53919"/>
    <w:rsid w:val="384F6BCF"/>
    <w:rsid w:val="38A319F3"/>
    <w:rsid w:val="392F3EDF"/>
    <w:rsid w:val="39704948"/>
    <w:rsid w:val="397D7CAF"/>
    <w:rsid w:val="39DD52FC"/>
    <w:rsid w:val="3A7B4BE2"/>
    <w:rsid w:val="3ACF151E"/>
    <w:rsid w:val="3B8E0546"/>
    <w:rsid w:val="3BC61B12"/>
    <w:rsid w:val="3C193A9D"/>
    <w:rsid w:val="3C6E6543"/>
    <w:rsid w:val="3C9A5684"/>
    <w:rsid w:val="3D54230E"/>
    <w:rsid w:val="3DBA77ED"/>
    <w:rsid w:val="3DBB57D8"/>
    <w:rsid w:val="3DEB6CF9"/>
    <w:rsid w:val="3E3402C7"/>
    <w:rsid w:val="3E373913"/>
    <w:rsid w:val="3F34383F"/>
    <w:rsid w:val="3F344F84"/>
    <w:rsid w:val="408F3274"/>
    <w:rsid w:val="40D560F5"/>
    <w:rsid w:val="414313A1"/>
    <w:rsid w:val="415E1BCB"/>
    <w:rsid w:val="422A016D"/>
    <w:rsid w:val="42E57412"/>
    <w:rsid w:val="42ED5017"/>
    <w:rsid w:val="43714570"/>
    <w:rsid w:val="43E251C4"/>
    <w:rsid w:val="44906FE6"/>
    <w:rsid w:val="44C2005E"/>
    <w:rsid w:val="44FE0999"/>
    <w:rsid w:val="45E235E0"/>
    <w:rsid w:val="46721C9D"/>
    <w:rsid w:val="46F6477A"/>
    <w:rsid w:val="4703068E"/>
    <w:rsid w:val="47631957"/>
    <w:rsid w:val="47FB7699"/>
    <w:rsid w:val="48241D53"/>
    <w:rsid w:val="48DF209C"/>
    <w:rsid w:val="490F0A07"/>
    <w:rsid w:val="491C5F85"/>
    <w:rsid w:val="4A0465FC"/>
    <w:rsid w:val="4B7D5207"/>
    <w:rsid w:val="4B937695"/>
    <w:rsid w:val="4BF500B9"/>
    <w:rsid w:val="4BF71E55"/>
    <w:rsid w:val="4C967497"/>
    <w:rsid w:val="4D396708"/>
    <w:rsid w:val="4D6E7C93"/>
    <w:rsid w:val="4DB53509"/>
    <w:rsid w:val="4DB57355"/>
    <w:rsid w:val="4DF57B76"/>
    <w:rsid w:val="4E0C3F18"/>
    <w:rsid w:val="4E3605DF"/>
    <w:rsid w:val="4EA5057F"/>
    <w:rsid w:val="4F0867D1"/>
    <w:rsid w:val="4F105D44"/>
    <w:rsid w:val="4FE552FD"/>
    <w:rsid w:val="4FED287A"/>
    <w:rsid w:val="4FED386E"/>
    <w:rsid w:val="500028CE"/>
    <w:rsid w:val="511E3318"/>
    <w:rsid w:val="519B53BA"/>
    <w:rsid w:val="51A32C5C"/>
    <w:rsid w:val="51A61200"/>
    <w:rsid w:val="51A8007B"/>
    <w:rsid w:val="52165FF3"/>
    <w:rsid w:val="523E3395"/>
    <w:rsid w:val="52CD1A94"/>
    <w:rsid w:val="53211D72"/>
    <w:rsid w:val="536567ED"/>
    <w:rsid w:val="54981814"/>
    <w:rsid w:val="549C451F"/>
    <w:rsid w:val="54C93027"/>
    <w:rsid w:val="5587270E"/>
    <w:rsid w:val="559E664E"/>
    <w:rsid w:val="55A34512"/>
    <w:rsid w:val="55D67607"/>
    <w:rsid w:val="560F58BD"/>
    <w:rsid w:val="56277443"/>
    <w:rsid w:val="56513CD0"/>
    <w:rsid w:val="56A11110"/>
    <w:rsid w:val="579A52B7"/>
    <w:rsid w:val="58C240F5"/>
    <w:rsid w:val="58F45795"/>
    <w:rsid w:val="59637E84"/>
    <w:rsid w:val="59786976"/>
    <w:rsid w:val="5A0668A4"/>
    <w:rsid w:val="5A1E1B66"/>
    <w:rsid w:val="5A2F5485"/>
    <w:rsid w:val="5A785505"/>
    <w:rsid w:val="5AD32FDB"/>
    <w:rsid w:val="5AD42A27"/>
    <w:rsid w:val="5AFB4DC0"/>
    <w:rsid w:val="5B472E93"/>
    <w:rsid w:val="5B602D42"/>
    <w:rsid w:val="5BB167FD"/>
    <w:rsid w:val="5BE5650E"/>
    <w:rsid w:val="5BE80ED6"/>
    <w:rsid w:val="5C0803F9"/>
    <w:rsid w:val="5C1E299B"/>
    <w:rsid w:val="5C4D007C"/>
    <w:rsid w:val="5C842DC1"/>
    <w:rsid w:val="5C9A5B38"/>
    <w:rsid w:val="5D0C5FA0"/>
    <w:rsid w:val="5E0C6DCF"/>
    <w:rsid w:val="5E150CCE"/>
    <w:rsid w:val="5F3E1871"/>
    <w:rsid w:val="5F8D7DD2"/>
    <w:rsid w:val="61165818"/>
    <w:rsid w:val="617E34BB"/>
    <w:rsid w:val="619264D9"/>
    <w:rsid w:val="620376AC"/>
    <w:rsid w:val="62446327"/>
    <w:rsid w:val="64500F04"/>
    <w:rsid w:val="66007D67"/>
    <w:rsid w:val="663F0B50"/>
    <w:rsid w:val="66CA0B26"/>
    <w:rsid w:val="66FD427C"/>
    <w:rsid w:val="672A6F03"/>
    <w:rsid w:val="67E50312"/>
    <w:rsid w:val="67ED0982"/>
    <w:rsid w:val="683B3155"/>
    <w:rsid w:val="68FA60D7"/>
    <w:rsid w:val="69281626"/>
    <w:rsid w:val="69BE4724"/>
    <w:rsid w:val="69C61397"/>
    <w:rsid w:val="6A68609B"/>
    <w:rsid w:val="6A8C1663"/>
    <w:rsid w:val="6ABF0D9A"/>
    <w:rsid w:val="6B2108C9"/>
    <w:rsid w:val="6C105A58"/>
    <w:rsid w:val="6C2954B4"/>
    <w:rsid w:val="6C2E6265"/>
    <w:rsid w:val="6C62671C"/>
    <w:rsid w:val="6CC40C48"/>
    <w:rsid w:val="6CD759A9"/>
    <w:rsid w:val="6D095C70"/>
    <w:rsid w:val="6D4B1F5D"/>
    <w:rsid w:val="6D6C5F0F"/>
    <w:rsid w:val="6D8238A7"/>
    <w:rsid w:val="6E0F5BF9"/>
    <w:rsid w:val="6E8F7310"/>
    <w:rsid w:val="6ECC7CF8"/>
    <w:rsid w:val="6EE164EE"/>
    <w:rsid w:val="6F483FA1"/>
    <w:rsid w:val="6F6957B8"/>
    <w:rsid w:val="6F9F3300"/>
    <w:rsid w:val="714F12B6"/>
    <w:rsid w:val="714F60EC"/>
    <w:rsid w:val="716B43CC"/>
    <w:rsid w:val="71884AB7"/>
    <w:rsid w:val="731E7F79"/>
    <w:rsid w:val="732E3907"/>
    <w:rsid w:val="739771C4"/>
    <w:rsid w:val="73D16993"/>
    <w:rsid w:val="742130DF"/>
    <w:rsid w:val="74461429"/>
    <w:rsid w:val="74C95BCE"/>
    <w:rsid w:val="75011284"/>
    <w:rsid w:val="75200B56"/>
    <w:rsid w:val="75435570"/>
    <w:rsid w:val="755331EA"/>
    <w:rsid w:val="77046DA9"/>
    <w:rsid w:val="77120E84"/>
    <w:rsid w:val="774E15AA"/>
    <w:rsid w:val="775F2577"/>
    <w:rsid w:val="781A002A"/>
    <w:rsid w:val="79030FA2"/>
    <w:rsid w:val="796075AF"/>
    <w:rsid w:val="79A971C1"/>
    <w:rsid w:val="7A026DB8"/>
    <w:rsid w:val="7B1227F8"/>
    <w:rsid w:val="7BCD5077"/>
    <w:rsid w:val="7C00467F"/>
    <w:rsid w:val="7C42096C"/>
    <w:rsid w:val="7C711C34"/>
    <w:rsid w:val="7CD7133D"/>
    <w:rsid w:val="7CF168C4"/>
    <w:rsid w:val="7D001691"/>
    <w:rsid w:val="7D72325C"/>
    <w:rsid w:val="7D8D3B20"/>
    <w:rsid w:val="7D9D7924"/>
    <w:rsid w:val="7DDE038D"/>
    <w:rsid w:val="7E6150E3"/>
    <w:rsid w:val="7E7B32DD"/>
    <w:rsid w:val="7E9633BF"/>
    <w:rsid w:val="7F04016F"/>
    <w:rsid w:val="7F4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nhideWhenUsed="0" w:uiPriority="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annotation text"/>
    <w:basedOn w:val="1"/>
    <w:semiHidden/>
    <w:unhideWhenUsed/>
    <w:qFormat/>
    <w:uiPriority w:val="99"/>
    <w:pPr>
      <w:jc w:val="left"/>
    </w:pPr>
  </w:style>
  <w:style w:type="paragraph" w:styleId="9">
    <w:name w:val="Body Text 3"/>
    <w:basedOn w:val="1"/>
    <w:link w:val="43"/>
    <w:semiHidden/>
    <w:qFormat/>
    <w:uiPriority w:val="0"/>
    <w:pPr>
      <w:spacing w:after="120"/>
    </w:pPr>
    <w:rPr>
      <w:sz w:val="16"/>
      <w:szCs w:val="16"/>
    </w:rPr>
  </w:style>
  <w:style w:type="paragraph" w:styleId="10">
    <w:name w:val="Body Text"/>
    <w:basedOn w:val="1"/>
    <w:unhideWhenUsed/>
    <w:qFormat/>
    <w:uiPriority w:val="99"/>
    <w:rPr>
      <w:sz w:val="28"/>
    </w:rPr>
  </w:style>
  <w:style w:type="paragraph" w:styleId="11">
    <w:name w:val="Body Text Indent"/>
    <w:basedOn w:val="1"/>
    <w:link w:val="45"/>
    <w:unhideWhenUsed/>
    <w:qFormat/>
    <w:uiPriority w:val="99"/>
    <w:pPr>
      <w:ind w:firstLine="830" w:firstLineChars="352"/>
    </w:pPr>
    <w:rPr>
      <w:rFonts w:ascii="仿宋_GB2312" w:eastAsia="仿宋_GB2312"/>
      <w:sz w:val="32"/>
    </w:rPr>
  </w:style>
  <w:style w:type="paragraph" w:styleId="12">
    <w:name w:val="Plain Text"/>
    <w:basedOn w:val="1"/>
    <w:link w:val="33"/>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4"/>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rPr>
  </w:style>
  <w:style w:type="paragraph" w:styleId="16">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10"/>
    <w:unhideWhenUsed/>
    <w:qFormat/>
    <w:uiPriority w:val="99"/>
    <w:pPr>
      <w:spacing w:after="120"/>
      <w:ind w:firstLine="420"/>
    </w:pPr>
    <w:rPr>
      <w:sz w:val="21"/>
    </w:rPr>
  </w:style>
  <w:style w:type="paragraph" w:styleId="20">
    <w:name w:val="Body Text First Indent 2"/>
    <w:basedOn w:val="11"/>
    <w:link w:val="46"/>
    <w:unhideWhenUsed/>
    <w:qFormat/>
    <w:uiPriority w:val="0"/>
    <w:pPr>
      <w:spacing w:after="120"/>
      <w:ind w:left="420" w:leftChars="200" w:firstLine="420" w:firstLineChars="200"/>
    </w:pPr>
    <w:rPr>
      <w:rFonts w:ascii="Times New Roman" w:eastAsia="宋体"/>
      <w:sz w:val="21"/>
    </w:rPr>
  </w:style>
  <w:style w:type="table" w:styleId="2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页脚 字符"/>
    <w:basedOn w:val="23"/>
    <w:link w:val="15"/>
    <w:qFormat/>
    <w:uiPriority w:val="99"/>
    <w:rPr>
      <w:sz w:val="18"/>
    </w:rPr>
  </w:style>
  <w:style w:type="character" w:customStyle="1" w:styleId="32">
    <w:name w:val="页眉 字符"/>
    <w:link w:val="16"/>
    <w:qFormat/>
    <w:uiPriority w:val="99"/>
    <w:rPr>
      <w:kern w:val="2"/>
      <w:sz w:val="18"/>
    </w:rPr>
  </w:style>
  <w:style w:type="character" w:customStyle="1" w:styleId="33">
    <w:name w:val="纯文本 字符"/>
    <w:basedOn w:val="23"/>
    <w:link w:val="12"/>
    <w:qFormat/>
    <w:uiPriority w:val="0"/>
    <w:rPr>
      <w:rFonts w:ascii="宋体" w:hAnsi="Courier New" w:cs="Courier New"/>
      <w:sz w:val="21"/>
      <w:szCs w:val="21"/>
    </w:rPr>
  </w:style>
  <w:style w:type="character" w:customStyle="1" w:styleId="34">
    <w:name w:val="批注框文本 字符"/>
    <w:basedOn w:val="23"/>
    <w:link w:val="14"/>
    <w:semiHidden/>
    <w:qFormat/>
    <w:uiPriority w:val="99"/>
    <w:rPr>
      <w:kern w:val="2"/>
      <w:sz w:val="18"/>
      <w:szCs w:val="18"/>
    </w:rPr>
  </w:style>
  <w:style w:type="character" w:customStyle="1" w:styleId="35">
    <w:name w:val="标题 1 字符"/>
    <w:basedOn w:val="23"/>
    <w:link w:val="3"/>
    <w:qFormat/>
    <w:uiPriority w:val="0"/>
    <w:rPr>
      <w:b/>
      <w:bCs/>
      <w:kern w:val="44"/>
      <w:sz w:val="44"/>
      <w:szCs w:val="44"/>
    </w:rPr>
  </w:style>
  <w:style w:type="character" w:customStyle="1" w:styleId="36">
    <w:name w:val="页眉 Char1"/>
    <w:basedOn w:val="23"/>
    <w:qFormat/>
    <w:uiPriority w:val="99"/>
    <w:rPr>
      <w:rFonts w:ascii="Calibri" w:hAnsi="Calibri" w:eastAsia="Calibri" w:cs="Calibri"/>
      <w:color w:val="000000"/>
      <w:sz w:val="18"/>
      <w:szCs w:val="18"/>
    </w:rPr>
  </w:style>
  <w:style w:type="character" w:customStyle="1" w:styleId="37">
    <w:name w:val="页脚 Char2"/>
    <w:basedOn w:val="23"/>
    <w:qFormat/>
    <w:uiPriority w:val="99"/>
    <w:rPr>
      <w:rFonts w:ascii="Calibri" w:hAnsi="Calibri" w:eastAsia="Calibri" w:cs="Calibri"/>
      <w:color w:val="000000"/>
      <w:sz w:val="18"/>
      <w:szCs w:val="18"/>
    </w:rPr>
  </w:style>
  <w:style w:type="character" w:customStyle="1" w:styleId="38">
    <w:name w:val="纯文本 Char4"/>
    <w:basedOn w:val="23"/>
    <w:qFormat/>
    <w:uiPriority w:val="0"/>
    <w:rPr>
      <w:rFonts w:ascii="宋体" w:hAnsi="Courier New" w:eastAsia="宋体" w:cs="Times New Roman"/>
      <w:sz w:val="24"/>
      <w:szCs w:val="20"/>
    </w:rPr>
  </w:style>
  <w:style w:type="paragraph" w:styleId="39">
    <w:name w:val="No Spacing"/>
    <w:qFormat/>
    <w:uiPriority w:val="1"/>
    <w:rPr>
      <w:rFonts w:ascii="Calibri" w:hAnsi="Calibri" w:eastAsia="宋体" w:cs="Times New Roman"/>
      <w:sz w:val="22"/>
      <w:szCs w:val="22"/>
      <w:lang w:val="en-US" w:eastAsia="zh-CN" w:bidi="ar-SA"/>
    </w:rPr>
  </w:style>
  <w:style w:type="paragraph" w:customStyle="1" w:styleId="40">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1">
    <w:name w:val="List Paragraph"/>
    <w:basedOn w:val="1"/>
    <w:qFormat/>
    <w:uiPriority w:val="99"/>
    <w:pPr>
      <w:ind w:firstLine="420" w:firstLineChars="200"/>
    </w:pPr>
  </w:style>
  <w:style w:type="table" w:customStyle="1" w:styleId="42">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正文文本 3 字符"/>
    <w:basedOn w:val="23"/>
    <w:link w:val="9"/>
    <w:semiHidden/>
    <w:qFormat/>
    <w:uiPriority w:val="0"/>
    <w:rPr>
      <w:kern w:val="2"/>
      <w:sz w:val="16"/>
      <w:szCs w:val="16"/>
    </w:rPr>
  </w:style>
  <w:style w:type="paragraph" w:customStyle="1" w:styleId="44">
    <w:name w:val="样式 首行缩进:  2 字符"/>
    <w:basedOn w:val="1"/>
    <w:qFormat/>
    <w:uiPriority w:val="0"/>
    <w:pPr>
      <w:spacing w:line="400" w:lineRule="exact"/>
      <w:ind w:firstLine="200" w:firstLineChars="200"/>
    </w:pPr>
    <w:rPr>
      <w:rFonts w:cs="宋体"/>
      <w:sz w:val="24"/>
      <w:szCs w:val="24"/>
    </w:rPr>
  </w:style>
  <w:style w:type="character" w:customStyle="1" w:styleId="45">
    <w:name w:val="正文文本缩进 字符"/>
    <w:basedOn w:val="23"/>
    <w:link w:val="11"/>
    <w:qFormat/>
    <w:uiPriority w:val="99"/>
    <w:rPr>
      <w:rFonts w:ascii="仿宋_GB2312" w:eastAsia="仿宋_GB2312"/>
      <w:kern w:val="2"/>
      <w:sz w:val="32"/>
    </w:rPr>
  </w:style>
  <w:style w:type="character" w:customStyle="1" w:styleId="46">
    <w:name w:val="正文文本首行缩进 2 字符"/>
    <w:basedOn w:val="45"/>
    <w:link w:val="20"/>
    <w:qFormat/>
    <w:uiPriority w:val="0"/>
    <w:rPr>
      <w:rFonts w:ascii="仿宋_GB2312" w:eastAsia="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53</Pages>
  <Words>4517</Words>
  <Characters>25753</Characters>
  <Lines>214</Lines>
  <Paragraphs>60</Paragraphs>
  <TotalTime>55</TotalTime>
  <ScaleCrop>false</ScaleCrop>
  <LinksUpToDate>false</LinksUpToDate>
  <CharactersWithSpaces>30210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2021-09-11T04:26:00Z</dcterms:created>
  <dc:creator>WT</dc:creator>
  <cp:lastModifiedBy>林煜韩</cp:lastModifiedBy>
  <cp:lastPrinted>2021-09-27T08:50:00Z</cp:lastPrinted>
  <dcterms:modified xsi:type="dcterms:W3CDTF">2021-10-12T01:00:23Z</dcterms:modified>
  <dc:title>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578226F39E8B478FBC91237DCEF295EE</vt:lpwstr>
  </property>
</Properties>
</file>