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color w:val="000000" w:themeColor="text1"/>
          <w:sz w:val="32"/>
          <w:szCs w:val="32"/>
          <w14:textFill>
            <w14:solidFill>
              <w14:schemeClr w14:val="tx1"/>
            </w14:solidFill>
          </w14:textFill>
        </w:rPr>
      </w:pPr>
    </w:p>
    <w:p>
      <w:pPr>
        <w:spacing w:line="500" w:lineRule="exact"/>
        <w:ind w:firstLine="320" w:firstLineChars="100"/>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XJ-20210903-3</w:t>
      </w:r>
      <w:r>
        <w:rPr>
          <w:rFonts w:hint="eastAsia" w:ascii="仿宋" w:hAnsi="仿宋" w:eastAsia="仿宋" w:cs="仿宋_GB2312"/>
          <w:b/>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ind w:left="1919" w:leftChars="152" w:hanging="1600" w:hangingChars="500"/>
        <w:jc w:val="left"/>
        <w:rPr>
          <w:rFonts w:hint="eastAsia" w:ascii="仿宋_GB2312" w:hAnsi="仿宋_GB2312" w:eastAsia="仿宋" w:cs="仿宋_GB2312"/>
          <w:b/>
          <w:bCs/>
          <w:color w:val="000000" w:themeColor="text1"/>
          <w:lang w:eastAsia="zh-CN"/>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color w:val="000000" w:themeColor="text1"/>
          <w:sz w:val="32"/>
          <w:szCs w:val="32"/>
          <w14:textFill>
            <w14:solidFill>
              <w14:schemeClr w14:val="tx1"/>
            </w14:solidFill>
          </w14:textFill>
        </w:rPr>
        <w:t>2021年安全漏洞检查服务采购</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9</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2021年安全漏洞检查服务采购</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XJ-20210903-3</w:t>
      </w:r>
    </w:p>
    <w:p>
      <w:pPr>
        <w:autoSpaceDE w:val="0"/>
        <w:autoSpaceDN w:val="0"/>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_GB2312"/>
          <w:sz w:val="28"/>
          <w:szCs w:val="28"/>
          <w:u w:val="single"/>
        </w:rPr>
        <w:t>2021年安全漏洞检查服务采购</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u w:val="single"/>
          <w:lang w:val="zh-CN"/>
        </w:rPr>
        <w:t>万元（人民币）</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现需开展</w:t>
      </w:r>
      <w:r>
        <w:rPr>
          <w:rFonts w:hint="eastAsia" w:ascii="仿宋_GB2312" w:hAnsi="仿宋_GB2312" w:eastAsia="仿宋_GB2312" w:cs="仿宋_GB2312"/>
          <w:sz w:val="32"/>
          <w:szCs w:val="32"/>
        </w:rPr>
        <w:t>安全漏洞扫描</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主要集中于重大节假日</w:t>
      </w:r>
      <w:bookmarkStart w:id="7" w:name="_GoBack"/>
      <w:bookmarkEnd w:id="7"/>
      <w:r>
        <w:rPr>
          <w:rFonts w:hint="eastAsia" w:ascii="仿宋_GB2312" w:hAnsi="仿宋_GB2312" w:eastAsia="仿宋_GB2312" w:cs="仿宋_GB2312"/>
          <w:sz w:val="32"/>
          <w:szCs w:val="32"/>
        </w:rPr>
        <w:t>（如：春节、两会、国庆等）前1个月。</w:t>
      </w:r>
    </w:p>
    <w:p>
      <w:pPr>
        <w:pStyle w:val="45"/>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安全漏洞扫描服务内容主要是全方位检测</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网络设备、网络安全设备、各服务器及应用系统存在的脆弱性，发现操作系统存在的安全漏洞、安全配置问题、应用系统安全漏洞，检查系统存在的弱口令，收集系统不必要开放的服务、端口，</w:t>
      </w:r>
      <w:r>
        <w:rPr>
          <w:rFonts w:hint="eastAsia" w:ascii="仿宋_GB2312" w:hAnsi="仿宋_GB2312" w:eastAsia="仿宋_GB2312" w:cs="仿宋_GB2312"/>
          <w:sz w:val="32"/>
          <w:szCs w:val="32"/>
          <w:lang w:val="en-US" w:eastAsia="zh-CN"/>
        </w:rPr>
        <w:t>最终</w:t>
      </w:r>
      <w:r>
        <w:rPr>
          <w:rFonts w:hint="eastAsia" w:ascii="仿宋_GB2312" w:hAnsi="仿宋_GB2312" w:eastAsia="仿宋_GB2312" w:cs="仿宋_GB2312"/>
          <w:sz w:val="32"/>
          <w:szCs w:val="32"/>
        </w:rPr>
        <w:t>形成整体安全报告。</w:t>
      </w:r>
    </w:p>
    <w:p>
      <w:pPr>
        <w:pStyle w:val="45"/>
        <w:spacing w:line="480" w:lineRule="auto"/>
        <w:ind w:firstLine="640"/>
        <w:rPr>
          <w:rFonts w:hint="eastAsia"/>
          <w:sz w:val="28"/>
          <w:szCs w:val="28"/>
          <w:lang w:eastAsia="zh-CN"/>
        </w:rPr>
      </w:pPr>
      <w:r>
        <w:rPr>
          <w:rFonts w:hint="eastAsia" w:ascii="仿宋_GB2312" w:hAnsi="仿宋_GB2312" w:eastAsia="仿宋_GB2312" w:cs="仿宋_GB2312"/>
          <w:sz w:val="32"/>
          <w:szCs w:val="32"/>
          <w:lang w:val="en-US" w:eastAsia="zh-CN"/>
        </w:rPr>
        <w:t>每次服务</w:t>
      </w:r>
      <w:r>
        <w:rPr>
          <w:rFonts w:hint="eastAsia" w:ascii="仿宋_GB2312" w:hAnsi="仿宋_GB2312" w:eastAsia="仿宋_GB2312" w:cs="仿宋_GB2312"/>
          <w:sz w:val="32"/>
          <w:szCs w:val="32"/>
        </w:rPr>
        <w:t>后能帮助我公司快速定位网络信息安全风险，提醒并协助</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各系统管理员及时修补漏洞，提高我公司网络及信息系统的安全性，</w:t>
      </w:r>
      <w:r>
        <w:rPr>
          <w:rFonts w:hint="eastAsia" w:ascii="仿宋_GB2312" w:hAnsi="仿宋_GB2312" w:eastAsia="仿宋_GB2312" w:cs="仿宋_GB2312"/>
          <w:sz w:val="32"/>
          <w:szCs w:val="32"/>
          <w:lang w:val="en-US" w:eastAsia="zh-CN"/>
        </w:rPr>
        <w:t>降低我公司发生网络信息安全事件风险。</w:t>
      </w:r>
      <w:r>
        <w:rPr>
          <w:rFonts w:hint="eastAsia" w:ascii="仿宋_GB2312" w:eastAsia="仿宋_GB2312"/>
          <w:sz w:val="28"/>
          <w:szCs w:val="28"/>
          <w:lang w:val="en-US" w:eastAsia="zh-CN"/>
        </w:rPr>
        <w:t xml:space="preserve">  </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5"/>
        <w:autoSpaceDE w:val="0"/>
        <w:autoSpaceDN w:val="0"/>
        <w:ind w:firstLine="560"/>
        <w:jc w:val="left"/>
        <w:rPr>
          <w:rFonts w:ascii="仿宋_GB2312" w:hAnsi="仿宋_GB2312" w:eastAsia="仿宋_GB2312" w:cs="仿宋_GB2312"/>
          <w:color w:val="000000"/>
          <w:sz w:val="28"/>
          <w:szCs w:val="28"/>
          <w:lang w:val="zh-CN"/>
        </w:rPr>
      </w:pPr>
      <w:r>
        <w:rPr>
          <w:rFonts w:hint="eastAsia" w:ascii="仿宋" w:hAnsi="仿宋" w:eastAsia="仿宋" w:cs="仿宋_GB2312"/>
          <w:color w:val="auto"/>
          <w:sz w:val="28"/>
          <w:szCs w:val="28"/>
          <w:highlight w:val="none"/>
          <w:u w:val="single"/>
          <w:lang w:val="en-US" w:eastAsia="zh-CN"/>
        </w:rPr>
        <w:t>1.</w:t>
      </w:r>
      <w:r>
        <w:rPr>
          <w:rFonts w:hint="eastAsia" w:ascii="仿宋" w:hAnsi="仿宋" w:eastAsia="仿宋" w:cs="仿宋_GB2312"/>
          <w:color w:val="auto"/>
          <w:sz w:val="28"/>
          <w:szCs w:val="28"/>
          <w:highlight w:val="none"/>
          <w:u w:val="single"/>
          <w:lang w:val="zh-CN" w:eastAsia="zh-CN"/>
        </w:rPr>
        <w:t>报价单位须是在中华人民共和国境内注册的独立法人或其他组织，具有独立法人</w:t>
      </w:r>
      <w:r>
        <w:rPr>
          <w:rFonts w:hint="eastAsia" w:ascii="仿宋" w:hAnsi="仿宋" w:eastAsia="仿宋" w:cs="仿宋_GB2312"/>
          <w:color w:val="auto"/>
          <w:sz w:val="28"/>
          <w:szCs w:val="28"/>
          <w:highlight w:val="none"/>
          <w:u w:val="single"/>
          <w:lang w:val="en-US" w:eastAsia="zh-CN"/>
        </w:rPr>
        <w:t>资格</w:t>
      </w:r>
      <w:r>
        <w:rPr>
          <w:rFonts w:hint="eastAsia" w:ascii="仿宋" w:hAnsi="仿宋" w:eastAsia="仿宋" w:cs="仿宋_GB2312"/>
          <w:color w:val="auto"/>
          <w:sz w:val="28"/>
          <w:szCs w:val="28"/>
          <w:highlight w:val="none"/>
          <w:u w:val="single"/>
          <w:lang w:val="zh-CN" w:eastAsia="zh-CN"/>
        </w:rPr>
        <w:t>，持有工商行政管理部门核发的营业执照，且能开具增值税发票。</w:t>
      </w:r>
    </w:p>
    <w:p>
      <w:pPr>
        <w:pStyle w:val="45"/>
        <w:autoSpaceDE w:val="0"/>
        <w:autoSpaceDN w:val="0"/>
        <w:ind w:firstLine="560"/>
        <w:jc w:val="left"/>
        <w:rPr>
          <w:rFonts w:hint="eastAsia" w:ascii="仿宋_GB2312" w:hAnsi="仿宋_GB2312" w:eastAsia="仿宋_GB2312" w:cs="仿宋_GB2312"/>
          <w:color w:val="000000" w:themeColor="text1"/>
          <w:sz w:val="28"/>
          <w:szCs w:val="28"/>
          <w:u w:val="single"/>
          <w:lang w:val="hr-HR"/>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业绩要求：2018年1月1日至今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最</w:t>
      </w:r>
      <w:r>
        <w:rPr>
          <w:rFonts w:hint="eastAsia" w:ascii="仿宋_GB2312" w:hAnsi="仿宋_GB2312" w:eastAsia="仿宋_GB2312" w:cs="仿宋_GB2312"/>
          <w:color w:val="000000" w:themeColor="text1"/>
          <w:sz w:val="28"/>
          <w:szCs w:val="28"/>
          <w:u w:val="single"/>
          <w14:textFill>
            <w14:solidFill>
              <w14:schemeClr w14:val="tx1"/>
            </w14:solidFill>
          </w14:textFill>
        </w:rPr>
        <w:t>少</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具有</w:t>
      </w:r>
      <w:r>
        <w:rPr>
          <w:rFonts w:hint="eastAsia" w:ascii="仿宋_GB2312" w:hAnsi="仿宋_GB2312" w:eastAsia="仿宋_GB2312" w:cs="仿宋_GB2312"/>
          <w:color w:val="000000" w:themeColor="text1"/>
          <w:sz w:val="28"/>
          <w:szCs w:val="28"/>
          <w:u w:val="single"/>
          <w14:textFill>
            <w14:solidFill>
              <w14:schemeClr w14:val="tx1"/>
            </w14:solidFill>
          </w14:textFill>
        </w:rPr>
        <w:t>一项安全服务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业绩或网络安全相关业绩（</w:t>
      </w:r>
      <w:r>
        <w:rPr>
          <w:rFonts w:hint="eastAsia" w:ascii="仿宋_GB2312" w:hAnsi="仿宋_GB2312" w:eastAsia="仿宋_GB2312" w:cs="仿宋_GB2312"/>
          <w:color w:val="000000" w:themeColor="text1"/>
          <w:sz w:val="28"/>
          <w:szCs w:val="28"/>
          <w:u w:val="single"/>
          <w14:textFill>
            <w14:solidFill>
              <w14:schemeClr w14:val="tx1"/>
            </w14:solidFill>
          </w14:textFill>
        </w:rPr>
        <w:t>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hr-HR"/>
          <w14:textFill>
            <w14:solidFill>
              <w14:schemeClr w14:val="tx1"/>
            </w14:solidFill>
          </w14:textFill>
        </w:rPr>
        <w:t>。</w:t>
      </w:r>
    </w:p>
    <w:p>
      <w:pPr>
        <w:pStyle w:val="45"/>
        <w:autoSpaceDE w:val="0"/>
        <w:autoSpaceDN w:val="0"/>
        <w:ind w:firstLine="560"/>
        <w:jc w:val="left"/>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kern w:val="0"/>
          <w:sz w:val="28"/>
          <w:szCs w:val="28"/>
          <w:u w:val="single"/>
          <w:lang w:val="zh-CN"/>
        </w:rPr>
        <w:t>报价单位须具备信息安全服务资质认证证书（证书证明复印件，加盖单位公章）。</w:t>
      </w:r>
    </w:p>
    <w:p>
      <w:pPr>
        <w:pStyle w:val="45"/>
        <w:autoSpaceDE w:val="0"/>
        <w:autoSpaceDN w:val="0"/>
        <w:ind w:firstLine="560"/>
        <w:jc w:val="left"/>
        <w:rPr>
          <w:rFonts w:hint="default"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u w:val="single"/>
          <w:lang w:val="en-US" w:eastAsia="zh-CN"/>
        </w:rPr>
        <w:t>4</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kern w:val="0"/>
          <w:sz w:val="28"/>
          <w:szCs w:val="28"/>
          <w:u w:val="single"/>
          <w:lang w:val="zh-CN"/>
        </w:rPr>
        <w:t>报价单位</w:t>
      </w:r>
      <w:r>
        <w:rPr>
          <w:rFonts w:hint="eastAsia" w:ascii="仿宋_GB2312" w:hAnsi="仿宋_GB2312" w:eastAsia="仿宋_GB2312" w:cs="仿宋_GB2312"/>
          <w:color w:val="000000"/>
          <w:kern w:val="0"/>
          <w:sz w:val="28"/>
          <w:szCs w:val="28"/>
          <w:u w:val="single"/>
          <w:lang w:val="en-US" w:eastAsia="zh-CN"/>
        </w:rPr>
        <w:t>未被列入“信用中国”网站(www.creditchina.gov.cn)记录失信被执行人或重大税收违法案件当事人名单，供应商须附“信用中国”网站（www.creditchina.gov.cn）的信用记录查询结果截图并打印页面加盖公章。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一、目标需求：</w:t>
      </w:r>
    </w:p>
    <w:p>
      <w:pPr>
        <w:pStyle w:val="6"/>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（一）目标:</w:t>
      </w:r>
    </w:p>
    <w:p>
      <w:pPr>
        <w:pStyle w:val="45"/>
        <w:spacing w:line="480" w:lineRule="auto"/>
        <w:ind w:left="14" w:firstLine="588" w:firstLineChars="210"/>
        <w:rPr>
          <w:rFonts w:ascii="仿宋_GB2312" w:hAnsi="仿宋_GB2312" w:eastAsia="仿宋_GB2312" w:cs="仿宋_GB2312"/>
          <w:b/>
          <w:sz w:val="28"/>
          <w:szCs w:val="28"/>
        </w:rPr>
      </w:pPr>
      <w:r>
        <w:rPr>
          <w:rFonts w:hint="eastAsia" w:ascii="仿宋_GB2312" w:hAnsi="仿宋_GB2312" w:eastAsia="仿宋_GB2312" w:cs="仿宋_GB2312"/>
          <w:sz w:val="28"/>
          <w:szCs w:val="28"/>
        </w:rPr>
        <w:t>目前</w:t>
      </w:r>
      <w:r>
        <w:rPr>
          <w:rFonts w:hint="eastAsia" w:ascii="仿宋_GB2312" w:hAnsi="仿宋_GB2312" w:eastAsia="仿宋_GB2312" w:cs="仿宋_GB2312"/>
          <w:sz w:val="28"/>
          <w:szCs w:val="28"/>
          <w:lang w:val="en-US" w:eastAsia="zh-CN"/>
        </w:rPr>
        <w:t>我公司</w:t>
      </w:r>
      <w:r>
        <w:rPr>
          <w:rFonts w:hint="eastAsia" w:ascii="仿宋_GB2312" w:hAnsi="仿宋_GB2312" w:eastAsia="仿宋_GB2312" w:cs="仿宋_GB2312"/>
          <w:sz w:val="28"/>
          <w:szCs w:val="28"/>
        </w:rPr>
        <w:t>所属各单位均通过VPN、专线与公司进行互联互通和信息数据交互，由于网络环境复杂及信息系统较多，考虑到网络及信息系统的安全,以及保障重大节假日期间的网络及信息系统稳定，需对公司现有的网络及信息系统进行全面的安全扫描，查出可能存在的安全隐患，及时修补漏洞，提前有效感知局域网内的安全风险，增强抗风险能力。</w:t>
      </w: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二、技术服务要求</w:t>
      </w:r>
    </w:p>
    <w:p>
      <w:pPr>
        <w:pStyle w:val="45"/>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（一）服务对象</w:t>
      </w:r>
    </w:p>
    <w:p>
      <w:pPr>
        <w:pStyle w:val="45"/>
        <w:spacing w:line="480" w:lineRule="auto"/>
        <w:ind w:left="-2" w:leftChars="-1"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扫描主要对象为数据中心的网络设备、网络安全设备、各级服务器。</w:t>
      </w:r>
    </w:p>
    <w:p>
      <w:pPr>
        <w:pStyle w:val="45"/>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（二）服务详细内容</w:t>
      </w:r>
    </w:p>
    <w:p>
      <w:pPr>
        <w:pStyle w:val="45"/>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安全漏洞扫描服务内容主要是全方位检测网络设备、网络安全设备、各服务器及应用系统存在的脆弱性，发现操作系统存在的安全漏洞、安全配置问题、应用系统安全漏洞，检查系统存在的弱口令，收集系统不必要开放的服务、端口，形成整体安全报告。</w:t>
      </w:r>
    </w:p>
    <w:p>
      <w:pPr>
        <w:pStyle w:val="45"/>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扫描后能帮助我公司快速定位网络信息安全风险，提醒并协助各系统管理员及时修补漏洞，提高我公司网络及信息系统的安全性，减少漏洞分析过程所耗费的时间，将焦点放在安全处理上。</w:t>
      </w:r>
    </w:p>
    <w:p>
      <w:pPr>
        <w:spacing w:line="48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（三）服务周期</w:t>
      </w:r>
    </w:p>
    <w:p>
      <w:pPr>
        <w:spacing w:line="480" w:lineRule="auto"/>
        <w:ind w:firstLine="560" w:firstLineChars="200"/>
        <w:rPr>
          <w:rFonts w:ascii="仿宋_GB2312" w:hAnsi="仿宋_GB2312" w:eastAsia="仿宋_GB2312" w:cs="仿宋_GB2312"/>
          <w:b/>
          <w:sz w:val="28"/>
          <w:szCs w:val="28"/>
          <w:lang w:val="zh-CN"/>
        </w:rPr>
      </w:pPr>
      <w:r>
        <w:rPr>
          <w:rFonts w:hint="eastAsia" w:ascii="仿宋_GB2312" w:hAnsi="仿宋_GB2312" w:eastAsia="仿宋_GB2312" w:cs="仿宋_GB2312"/>
          <w:sz w:val="28"/>
          <w:szCs w:val="28"/>
        </w:rPr>
        <w:t>为维持现有网络及信息系统的安全、稳定，保障重大节假日期间的网络及信息系统安全可靠，安全漏洞扫描1年内拟进行6次，主要集中于重大节假日（如：春节、两会、国庆等）前1个月。</w:t>
      </w:r>
    </w:p>
    <w:p>
      <w:pPr>
        <w:pStyle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项目商务要求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1.服务起止时间：自合同签订之日起一年。</w:t>
      </w:r>
    </w:p>
    <w:p>
      <w:pPr>
        <w:autoSpaceDE w:val="0"/>
        <w:autoSpaceDN w:val="0"/>
        <w:ind w:firstLine="560" w:firstLineChars="200"/>
        <w:jc w:val="lef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2.</w:t>
      </w:r>
      <w:r>
        <w:rPr>
          <w:rFonts w:hint="eastAsia" w:ascii="仿宋_GB2312" w:hAnsi="仿宋_GB2312" w:eastAsia="仿宋_GB2312" w:cs="仿宋_GB2312"/>
          <w:color w:val="000000"/>
          <w:kern w:val="0"/>
          <w:sz w:val="28"/>
          <w:szCs w:val="28"/>
          <w:lang w:val="en-US" w:eastAsia="zh-CN"/>
        </w:rPr>
        <w:t>单位</w:t>
      </w: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人员</w:t>
      </w:r>
      <w:r>
        <w:rPr>
          <w:rFonts w:hint="eastAsia" w:ascii="仿宋_GB2312" w:hAnsi="仿宋_GB2312" w:eastAsia="仿宋_GB2312" w:cs="仿宋_GB2312"/>
          <w:color w:val="000000"/>
          <w:kern w:val="0"/>
          <w:sz w:val="28"/>
          <w:szCs w:val="28"/>
          <w:lang w:val="zh-CN"/>
        </w:rPr>
        <w:t>能力要求：</w:t>
      </w:r>
    </w:p>
    <w:p>
      <w:pPr>
        <w:autoSpaceDE w:val="0"/>
        <w:autoSpaceDN w:val="0"/>
        <w:ind w:firstLine="560" w:firstLineChars="200"/>
        <w:jc w:val="left"/>
        <w:rPr>
          <w:rFonts w:hint="default" w:eastAsia="仿宋_GB2312"/>
          <w:lang w:val="en-US" w:eastAsia="zh-CN"/>
        </w:rPr>
      </w:pP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val="zh-CN"/>
        </w:rPr>
        <w:t>）报价单位</w:t>
      </w:r>
      <w:r>
        <w:rPr>
          <w:rFonts w:hint="eastAsia" w:ascii="仿宋_GB2312" w:hAnsi="仿宋_GB2312" w:eastAsia="仿宋_GB2312" w:cs="仿宋_GB2312"/>
          <w:color w:val="000000"/>
          <w:kern w:val="0"/>
          <w:sz w:val="28"/>
          <w:szCs w:val="28"/>
          <w:lang w:val="en-US" w:eastAsia="zh-CN"/>
        </w:rPr>
        <w:t>服务团队</w:t>
      </w:r>
      <w:r>
        <w:rPr>
          <w:rFonts w:hint="eastAsia" w:ascii="仿宋_GB2312" w:hAnsi="仿宋_GB2312" w:eastAsia="仿宋_GB2312" w:cs="仿宋_GB2312"/>
          <w:color w:val="000000"/>
          <w:kern w:val="0"/>
          <w:sz w:val="28"/>
          <w:szCs w:val="28"/>
          <w:lang w:val="zh-CN"/>
        </w:rPr>
        <w:t>须具备至少两名信息安全保障人员，</w:t>
      </w:r>
      <w:r>
        <w:rPr>
          <w:rFonts w:hint="eastAsia" w:ascii="仿宋_GB2312" w:hAnsi="仿宋_GB2312" w:eastAsia="仿宋_GB2312" w:cs="仿宋_GB2312"/>
          <w:color w:val="000000"/>
          <w:kern w:val="0"/>
          <w:sz w:val="28"/>
          <w:szCs w:val="28"/>
          <w:lang w:val="en-US" w:eastAsia="zh-CN"/>
        </w:rPr>
        <w:t>其中一名作为项目负责人</w:t>
      </w: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最近三个月</w:t>
      </w:r>
      <w:r>
        <w:rPr>
          <w:rFonts w:hint="eastAsia" w:ascii="仿宋_GB2312" w:hAnsi="仿宋_GB2312" w:eastAsia="仿宋_GB2312" w:cs="仿宋_GB2312"/>
          <w:color w:val="000000"/>
          <w:kern w:val="0"/>
          <w:sz w:val="28"/>
          <w:szCs w:val="28"/>
          <w:lang w:val="zh-CN"/>
        </w:rPr>
        <w:t>社保</w:t>
      </w:r>
      <w:r>
        <w:rPr>
          <w:rFonts w:hint="eastAsia" w:ascii="仿宋_GB2312" w:hAnsi="仿宋_GB2312" w:eastAsia="仿宋_GB2312" w:cs="仿宋_GB2312"/>
          <w:color w:val="000000"/>
          <w:kern w:val="0"/>
          <w:sz w:val="28"/>
          <w:szCs w:val="28"/>
          <w:lang w:val="en-US" w:eastAsia="zh-CN"/>
        </w:rPr>
        <w:t>证明</w:t>
      </w:r>
      <w:r>
        <w:rPr>
          <w:rFonts w:hint="eastAsia" w:ascii="仿宋_GB2312" w:hAnsi="仿宋_GB2312" w:eastAsia="仿宋_GB2312" w:cs="仿宋_GB2312"/>
          <w:color w:val="000000"/>
          <w:kern w:val="0"/>
          <w:sz w:val="28"/>
          <w:szCs w:val="28"/>
          <w:lang w:val="zh-CN"/>
        </w:rPr>
        <w:t>、CISAW证书证明复印件，加盖单位公章）。（</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val="zh-CN"/>
        </w:rPr>
        <w:t>）报价单位须</w:t>
      </w:r>
      <w:r>
        <w:rPr>
          <w:rFonts w:hint="eastAsia" w:ascii="仿宋_GB2312" w:hAnsi="仿宋_GB2312" w:eastAsia="仿宋_GB2312" w:cs="仿宋_GB2312"/>
          <w:color w:val="000000"/>
          <w:kern w:val="0"/>
          <w:sz w:val="28"/>
          <w:szCs w:val="28"/>
          <w:lang w:val="en-US" w:eastAsia="zh-CN"/>
        </w:rPr>
        <w:t>同时</w:t>
      </w:r>
      <w:r>
        <w:rPr>
          <w:rFonts w:hint="eastAsia" w:ascii="仿宋_GB2312" w:hAnsi="仿宋_GB2312" w:eastAsia="仿宋_GB2312" w:cs="仿宋_GB2312"/>
          <w:color w:val="000000"/>
          <w:kern w:val="0"/>
          <w:sz w:val="28"/>
          <w:szCs w:val="28"/>
          <w:lang w:val="zh-CN"/>
        </w:rPr>
        <w:t>具</w:t>
      </w:r>
      <w:r>
        <w:rPr>
          <w:rFonts w:hint="eastAsia" w:ascii="仿宋_GB2312" w:hAnsi="仿宋_GB2312" w:eastAsia="仿宋_GB2312" w:cs="仿宋_GB2312"/>
          <w:color w:val="000000"/>
          <w:kern w:val="0"/>
          <w:sz w:val="28"/>
          <w:szCs w:val="28"/>
          <w:lang w:val="en-US" w:eastAsia="zh-CN"/>
        </w:rPr>
        <w:t>有</w:t>
      </w:r>
      <w:r>
        <w:rPr>
          <w:rFonts w:hint="eastAsia" w:ascii="仿宋_GB2312" w:hAnsi="仿宋_GB2312" w:eastAsia="仿宋_GB2312" w:cs="仿宋_GB2312"/>
          <w:color w:val="000000"/>
          <w:kern w:val="0"/>
          <w:sz w:val="28"/>
          <w:szCs w:val="28"/>
          <w:lang w:val="zh-CN"/>
        </w:rPr>
        <w:t>ISO</w:t>
      </w:r>
      <w:r>
        <w:rPr>
          <w:rFonts w:hint="eastAsia" w:ascii="仿宋_GB2312" w:hAnsi="仿宋_GB2312" w:eastAsia="仿宋_GB2312" w:cs="仿宋_GB2312"/>
          <w:color w:val="000000"/>
          <w:kern w:val="0"/>
          <w:sz w:val="28"/>
          <w:szCs w:val="28"/>
          <w:lang w:val="en-US" w:eastAsia="zh-CN"/>
        </w:rPr>
        <w:t>9001</w:t>
      </w:r>
      <w:r>
        <w:rPr>
          <w:rFonts w:hint="eastAsia" w:ascii="仿宋_GB2312" w:hAnsi="仿宋_GB2312" w:eastAsia="仿宋_GB2312" w:cs="仿宋_GB2312"/>
          <w:color w:val="000000"/>
          <w:kern w:val="0"/>
          <w:sz w:val="28"/>
          <w:szCs w:val="28"/>
          <w:lang w:val="zh-CN"/>
        </w:rPr>
        <w:t>质量管理体系认证、ISO20000信息技术服务管理</w:t>
      </w:r>
      <w:r>
        <w:rPr>
          <w:rFonts w:hint="eastAsia" w:ascii="仿宋_GB2312" w:hAnsi="仿宋_GB2312" w:eastAsia="仿宋_GB2312" w:cs="仿宋_GB2312"/>
          <w:color w:val="000000"/>
          <w:kern w:val="0"/>
          <w:sz w:val="28"/>
          <w:szCs w:val="28"/>
          <w:lang w:val="en-US" w:eastAsia="zh-CN"/>
        </w:rPr>
        <w:t>认证</w:t>
      </w:r>
      <w:r>
        <w:rPr>
          <w:rFonts w:hint="eastAsia" w:ascii="仿宋_GB2312" w:hAnsi="仿宋_GB2312" w:eastAsia="仿宋_GB2312" w:cs="仿宋_GB2312"/>
          <w:color w:val="000000"/>
          <w:kern w:val="0"/>
          <w:sz w:val="28"/>
          <w:szCs w:val="28"/>
          <w:lang w:val="zh-CN"/>
        </w:rPr>
        <w:t>、ISO2</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lang w:val="zh-CN"/>
        </w:rPr>
        <w:t>000信息安全管理</w:t>
      </w:r>
      <w:r>
        <w:rPr>
          <w:rFonts w:hint="eastAsia" w:ascii="仿宋_GB2312" w:hAnsi="仿宋_GB2312" w:eastAsia="仿宋_GB2312" w:cs="仿宋_GB2312"/>
          <w:color w:val="000000"/>
          <w:kern w:val="0"/>
          <w:sz w:val="28"/>
          <w:szCs w:val="28"/>
          <w:lang w:val="en-US" w:eastAsia="zh-CN"/>
        </w:rPr>
        <w:t>认证</w:t>
      </w:r>
      <w:r>
        <w:rPr>
          <w:rFonts w:hint="eastAsia" w:ascii="仿宋_GB2312" w:hAnsi="仿宋_GB2312" w:eastAsia="仿宋_GB2312" w:cs="仿宋_GB2312"/>
          <w:color w:val="000000"/>
          <w:kern w:val="0"/>
          <w:sz w:val="28"/>
          <w:szCs w:val="28"/>
          <w:lang w:val="zh-CN"/>
        </w:rPr>
        <w:t>（复印件加盖单位公章）。</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3.安全要求：</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服务单位在我公司机房内作业必须严格遵守国家的法律法规和我公司制订的各项规章制度，服从我公司</w:t>
      </w:r>
      <w:r>
        <w:rPr>
          <w:rFonts w:hint="eastAsia" w:ascii="仿宋_GB2312" w:eastAsia="仿宋_GB2312"/>
          <w:bCs/>
          <w:sz w:val="28"/>
          <w:szCs w:val="28"/>
        </w:rPr>
        <w:t>机房值班员或项目负责人</w:t>
      </w:r>
      <w:r>
        <w:rPr>
          <w:rFonts w:hint="eastAsia" w:ascii="仿宋_GB2312" w:eastAsia="仿宋_GB2312"/>
          <w:sz w:val="28"/>
          <w:szCs w:val="28"/>
        </w:rPr>
        <w:t>的指挥。服务单位人员在我公司机房内不按规范作业或乙方原因造成的人员伤亡，由乙方承担一切责任，甲方概不负责。</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4.总包及分包规定：本项目不接受分包</w:t>
      </w:r>
    </w:p>
    <w:p>
      <w:pPr>
        <w:pStyle w:val="15"/>
        <w:spacing w:line="360" w:lineRule="auto"/>
        <w:ind w:left="1" w:firstLine="560" w:firstLineChars="200"/>
        <w:outlineLvl w:val="1"/>
        <w:rPr>
          <w:rFonts w:ascii="仿宋" w:hAnsi="仿宋" w:eastAsia="仿宋" w:cs="仿宋"/>
          <w:sz w:val="28"/>
          <w:szCs w:val="28"/>
        </w:rPr>
      </w:pPr>
      <w:r>
        <w:rPr>
          <w:rFonts w:hint="eastAsia" w:ascii="仿宋" w:hAnsi="仿宋" w:eastAsia="仿宋" w:cs="仿宋_GB2312"/>
          <w:sz w:val="28"/>
          <w:szCs w:val="28"/>
        </w:rPr>
        <w:t>5.付款方式：采用支票、网银支付两种形式。</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6.承包方式：总价包干。</w:t>
      </w:r>
    </w:p>
    <w:p>
      <w:pPr>
        <w:pStyle w:val="2"/>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15"/>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247085739"/>
      <w:bookmarkStart w:id="1" w:name="_Toc152042358"/>
      <w:bookmarkStart w:id="2" w:name="_Toc152045581"/>
      <w:bookmarkStart w:id="3" w:name="_Toc144974548"/>
      <w:bookmarkStart w:id="4" w:name="_Toc371433002"/>
      <w:bookmarkStart w:id="5" w:name="_Toc179632599"/>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u w:val="none"/>
        </w:rPr>
        <w:t>广州市净水有限公司</w:t>
      </w:r>
      <w:r>
        <w:rPr>
          <w:rFonts w:hint="eastAsia" w:ascii="仿宋_GB2312" w:hAnsi="仿宋_GB2312" w:eastAsia="仿宋_GB2312" w:cs="仿宋_GB2312"/>
          <w:b/>
          <w:bCs/>
          <w:color w:val="000000"/>
          <w:sz w:val="28"/>
          <w:szCs w:val="28"/>
          <w:u w:val="none"/>
          <w:lang w:eastAsia="zh-CN"/>
        </w:rPr>
        <w:t>2021年安全漏洞检查服务采购</w:t>
      </w: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w:t>
      </w:r>
      <w:r>
        <w:rPr>
          <w:rFonts w:hint="eastAsia" w:ascii="仿宋_GB2312" w:hAnsi="仿宋_GB2312" w:eastAsia="仿宋_GB2312" w:cs="仿宋_GB2312"/>
          <w:color w:val="000000" w:themeColor="text1"/>
          <w:sz w:val="24"/>
          <w:lang w:eastAsia="zh-CN"/>
          <w14:textFill>
            <w14:solidFill>
              <w14:schemeClr w14:val="tx1"/>
            </w14:solidFill>
          </w14:textFill>
        </w:rPr>
        <w:t>2021年安全漏洞检查服务采购</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5"/>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信息系统建设技术服务合同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eastAsia="宋体" w:cs="宋体"/>
          <w:b/>
          <w:sz w:val="30"/>
          <w:szCs w:val="30"/>
          <w:u w:val="none"/>
        </w:rPr>
        <w:t>2021年安全漏洞检查服务采购</w:t>
      </w:r>
    </w:p>
    <w:p>
      <w:pPr>
        <w:spacing w:line="400" w:lineRule="atLeast"/>
        <w:rPr>
          <w:rFonts w:ascii="宋体" w:hAnsi="宋体" w:cs="宋体"/>
          <w:b/>
          <w:sz w:val="30"/>
          <w:szCs w:val="30"/>
        </w:rPr>
      </w:pPr>
      <w:r>
        <w:rPr>
          <w:rFonts w:hint="eastAsia" w:ascii="宋体" w:hAnsi="宋体" w:cs="宋体"/>
          <w:b/>
          <w:sz w:val="30"/>
          <w:szCs w:val="30"/>
        </w:rPr>
        <w:t>项目编号：</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spacing w:line="540" w:lineRule="exact"/>
        <w:rPr>
          <w:rFonts w:ascii="宋体" w:hAnsi="宋体" w:cs="宋体"/>
          <w:b/>
          <w:kern w:val="0"/>
          <w:sz w:val="24"/>
        </w:rPr>
      </w:pPr>
    </w:p>
    <w:p>
      <w:pPr>
        <w:spacing w:before="93" w:beforeLines="30" w:line="520" w:lineRule="exact"/>
        <w:ind w:firstLine="720" w:firstLineChars="300"/>
        <w:rPr>
          <w:rFonts w:ascii="宋体" w:hAnsi="宋体" w:cs="宋体"/>
          <w:sz w:val="24"/>
        </w:rPr>
      </w:pPr>
      <w:r>
        <w:rPr>
          <w:rFonts w:hint="eastAsia" w:ascii="宋体" w:hAnsi="宋体" w:cs="宋体"/>
          <w:sz w:val="24"/>
          <w:u w:val="single"/>
        </w:rPr>
        <w:t>广州市净水有限公司</w:t>
      </w:r>
      <w:r>
        <w:rPr>
          <w:rFonts w:hint="eastAsia" w:ascii="宋体" w:hAnsi="宋体" w:cs="宋体"/>
          <w:sz w:val="24"/>
        </w:rPr>
        <w:t>（以下简称“甲方”）与</w:t>
      </w:r>
      <w:r>
        <w:rPr>
          <w:rFonts w:hint="eastAsia" w:ascii="宋体" w:hAnsi="宋体" w:cs="宋体"/>
          <w:sz w:val="24"/>
          <w:u w:val="single"/>
        </w:rPr>
        <w:t xml:space="preserve">    …  </w:t>
      </w:r>
      <w:r>
        <w:rPr>
          <w:rFonts w:hint="eastAsia" w:ascii="宋体" w:hAnsi="宋体" w:cs="宋体"/>
          <w:sz w:val="24"/>
        </w:rPr>
        <w:t>（以下简称“乙方”）依照</w:t>
      </w:r>
      <w:r>
        <w:rPr>
          <w:rFonts w:hint="eastAsia" w:ascii="宋体" w:hAnsi="宋体" w:cs="宋体"/>
          <w:sz w:val="24"/>
          <w:shd w:val="clear" w:color="auto" w:fill="FFFFFF"/>
        </w:rPr>
        <w:t>《中华人民共和国网络安全法》及相关</w:t>
      </w:r>
      <w:r>
        <w:rPr>
          <w:rFonts w:hint="eastAsia" w:ascii="宋体" w:hAnsi="宋体" w:cs="宋体"/>
          <w:sz w:val="24"/>
        </w:rPr>
        <w:t>法律法规，就</w:t>
      </w:r>
      <w:r>
        <w:rPr>
          <w:rFonts w:hint="eastAsia" w:ascii="宋体" w:hAnsi="宋体" w:cs="宋体"/>
          <w:sz w:val="24"/>
          <w:u w:val="single"/>
        </w:rPr>
        <w:t xml:space="preserve">  … </w:t>
      </w:r>
      <w:r>
        <w:rPr>
          <w:rFonts w:hint="eastAsia" w:ascii="宋体" w:hAnsi="宋体" w:cs="宋体"/>
          <w:sz w:val="24"/>
        </w:rPr>
        <w:t>项目遵循平等、自愿、公平和诚实信用的原则，经双方协商一致，特订立本合同。</w:t>
      </w:r>
    </w:p>
    <w:p>
      <w:pPr>
        <w:spacing w:before="93" w:beforeLines="30" w:line="520" w:lineRule="exact"/>
        <w:ind w:firstLine="482" w:firstLineChars="200"/>
        <w:rPr>
          <w:rFonts w:ascii="宋体" w:hAnsi="宋体" w:cs="宋体"/>
          <w:b/>
          <w:bCs/>
          <w:sz w:val="24"/>
        </w:rPr>
      </w:pPr>
      <w:r>
        <w:rPr>
          <w:rFonts w:hint="eastAsia" w:ascii="宋体" w:hAnsi="宋体" w:cs="宋体"/>
          <w:b/>
          <w:bCs/>
          <w:sz w:val="24"/>
        </w:rPr>
        <w:t>一、组成合同的文件及优先顺序</w:t>
      </w:r>
    </w:p>
    <w:p>
      <w:pPr>
        <w:spacing w:line="52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52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20" w:lineRule="exact"/>
        <w:ind w:firstLine="482"/>
        <w:rPr>
          <w:rFonts w:ascii="宋体" w:hAnsi="宋体" w:cs="宋体"/>
          <w:bCs/>
          <w:sz w:val="24"/>
        </w:rPr>
      </w:pPr>
      <w:r>
        <w:rPr>
          <w:rFonts w:hint="eastAsia" w:ascii="宋体" w:hAnsi="宋体" w:cs="宋体"/>
          <w:bCs/>
          <w:sz w:val="24"/>
        </w:rPr>
        <w:t>⑵ 本合同书；</w:t>
      </w:r>
    </w:p>
    <w:p>
      <w:pPr>
        <w:spacing w:line="520" w:lineRule="exact"/>
        <w:ind w:firstLine="482"/>
        <w:rPr>
          <w:rFonts w:ascii="宋体" w:hAnsi="宋体" w:cs="宋体"/>
          <w:bCs/>
          <w:sz w:val="24"/>
        </w:rPr>
      </w:pPr>
      <w:r>
        <w:rPr>
          <w:rFonts w:hint="eastAsia" w:ascii="宋体" w:hAnsi="宋体" w:cs="宋体"/>
          <w:bCs/>
          <w:sz w:val="24"/>
        </w:rPr>
        <w:t>⑶ 发包通知书；</w:t>
      </w:r>
    </w:p>
    <w:p>
      <w:pPr>
        <w:spacing w:line="520" w:lineRule="exact"/>
        <w:ind w:firstLine="482"/>
        <w:rPr>
          <w:rFonts w:ascii="宋体" w:hAnsi="宋体" w:cs="宋体"/>
          <w:bCs/>
          <w:sz w:val="24"/>
        </w:rPr>
      </w:pPr>
      <w:r>
        <w:rPr>
          <w:rFonts w:hint="eastAsia" w:ascii="宋体" w:hAnsi="宋体" w:cs="宋体"/>
          <w:bCs/>
          <w:sz w:val="24"/>
        </w:rPr>
        <w:t>⑷ 询价文件；</w:t>
      </w:r>
    </w:p>
    <w:p>
      <w:pPr>
        <w:spacing w:line="520" w:lineRule="exact"/>
        <w:ind w:firstLine="482"/>
        <w:rPr>
          <w:rFonts w:ascii="宋体" w:hAnsi="宋体" w:cs="宋体"/>
          <w:bCs/>
          <w:sz w:val="24"/>
        </w:rPr>
      </w:pPr>
      <w:r>
        <w:rPr>
          <w:rFonts w:hint="eastAsia" w:ascii="宋体" w:hAnsi="宋体" w:cs="宋体"/>
          <w:bCs/>
          <w:sz w:val="24"/>
        </w:rPr>
        <w:t>⑸ 响应文件；</w:t>
      </w:r>
    </w:p>
    <w:p>
      <w:pPr>
        <w:spacing w:line="520" w:lineRule="exact"/>
        <w:ind w:firstLine="482"/>
        <w:rPr>
          <w:rFonts w:ascii="宋体" w:hAnsi="宋体" w:cs="宋体"/>
          <w:bCs/>
          <w:sz w:val="24"/>
        </w:rPr>
      </w:pPr>
      <w:r>
        <w:rPr>
          <w:rFonts w:hint="eastAsia" w:ascii="宋体" w:hAnsi="宋体" w:cs="宋体"/>
          <w:bCs/>
          <w:sz w:val="24"/>
        </w:rPr>
        <w:t>⑹ 标准、规范及有关技术性文件；</w:t>
      </w:r>
    </w:p>
    <w:p>
      <w:pPr>
        <w:spacing w:line="520" w:lineRule="exact"/>
        <w:ind w:firstLine="480" w:firstLineChars="200"/>
        <w:rPr>
          <w:rFonts w:ascii="宋体" w:hAnsi="宋体" w:cs="宋体"/>
          <w:bCs/>
          <w:sz w:val="24"/>
        </w:rPr>
      </w:pPr>
      <w:r>
        <w:rPr>
          <w:rFonts w:hint="eastAsia" w:ascii="宋体" w:hAnsi="宋体" w:cs="宋体"/>
          <w:bCs/>
          <w:sz w:val="24"/>
        </w:rPr>
        <w:t>⑺ 技术需求</w:t>
      </w:r>
    </w:p>
    <w:p>
      <w:pPr>
        <w:spacing w:line="520" w:lineRule="exact"/>
        <w:ind w:firstLine="360" w:firstLineChars="150"/>
        <w:rPr>
          <w:rFonts w:ascii="宋体" w:hAnsi="宋体" w:cs="宋体"/>
          <w:bCs/>
          <w:sz w:val="24"/>
        </w:rPr>
      </w:pPr>
      <w:r>
        <w:rPr>
          <w:rFonts w:hint="eastAsia" w:ascii="宋体" w:hAnsi="宋体" w:cs="宋体"/>
          <w:bCs/>
          <w:sz w:val="24"/>
        </w:rPr>
        <w:t>（8） 本合同其他附件；</w:t>
      </w:r>
    </w:p>
    <w:p>
      <w:pPr>
        <w:spacing w:line="520" w:lineRule="exact"/>
        <w:rPr>
          <w:rFonts w:ascii="宋体" w:hAnsi="宋体" w:cs="宋体"/>
          <w:b/>
          <w:sz w:val="24"/>
        </w:rPr>
      </w:pPr>
      <w:r>
        <w:rPr>
          <w:rFonts w:hint="eastAsia" w:ascii="宋体" w:hAnsi="宋体" w:cs="宋体"/>
          <w:sz w:val="24"/>
        </w:rPr>
        <w:t>　　</w:t>
      </w:r>
      <w:r>
        <w:rPr>
          <w:rFonts w:hint="eastAsia" w:ascii="宋体" w:hAnsi="宋体" w:cs="宋体"/>
          <w:b/>
          <w:sz w:val="24"/>
        </w:rPr>
        <w:t>二、服务内容及建设目标：</w:t>
      </w:r>
    </w:p>
    <w:p>
      <w:pPr>
        <w:pStyle w:val="45"/>
        <w:spacing w:line="480" w:lineRule="auto"/>
        <w:ind w:firstLine="643"/>
        <w:rPr>
          <w:rFonts w:hint="eastAsia" w:ascii="宋体" w:hAnsi="宋体" w:cs="宋体"/>
          <w:sz w:val="24"/>
        </w:rPr>
      </w:pPr>
      <w:r>
        <w:rPr>
          <w:rFonts w:hint="eastAsia" w:ascii="宋体" w:hAnsi="宋体" w:cs="宋体"/>
          <w:sz w:val="24"/>
        </w:rPr>
        <w:t>2.1服务内容：</w:t>
      </w:r>
    </w:p>
    <w:p>
      <w:pPr>
        <w:spacing w:line="520" w:lineRule="exact"/>
        <w:ind w:firstLine="482"/>
        <w:rPr>
          <w:rFonts w:hint="eastAsia" w:ascii="宋体" w:hAnsi="宋体" w:eastAsia="宋体" w:cs="宋体"/>
          <w:b/>
          <w:sz w:val="24"/>
          <w:szCs w:val="24"/>
        </w:rPr>
      </w:pPr>
      <w:r>
        <w:rPr>
          <w:rFonts w:hint="eastAsia" w:ascii="宋体" w:hAnsi="宋体" w:eastAsia="宋体" w:cs="宋体"/>
          <w:b/>
          <w:sz w:val="24"/>
          <w:szCs w:val="24"/>
        </w:rPr>
        <w:t>（一）服务对象</w:t>
      </w:r>
    </w:p>
    <w:p>
      <w:pPr>
        <w:spacing w:line="520" w:lineRule="exact"/>
        <w:ind w:firstLine="480"/>
        <w:rPr>
          <w:rFonts w:hint="eastAsia" w:ascii="宋体" w:hAnsi="宋体" w:eastAsia="宋体" w:cs="宋体"/>
          <w:sz w:val="24"/>
          <w:szCs w:val="24"/>
        </w:rPr>
      </w:pPr>
      <w:r>
        <w:rPr>
          <w:rFonts w:hint="eastAsia" w:ascii="宋体" w:hAnsi="宋体" w:cs="宋体"/>
          <w:sz w:val="24"/>
          <w:szCs w:val="24"/>
          <w:lang w:val="en-US" w:eastAsia="zh-CN"/>
        </w:rPr>
        <w:t>安全漏洞</w:t>
      </w:r>
      <w:r>
        <w:rPr>
          <w:rFonts w:hint="eastAsia" w:ascii="宋体" w:hAnsi="宋体" w:eastAsia="宋体" w:cs="宋体"/>
          <w:sz w:val="24"/>
          <w:szCs w:val="24"/>
        </w:rPr>
        <w:t>扫描主要对象为</w:t>
      </w:r>
      <w:r>
        <w:rPr>
          <w:rFonts w:hint="eastAsia" w:ascii="宋体" w:hAnsi="宋体" w:cs="宋体"/>
          <w:sz w:val="24"/>
          <w:szCs w:val="24"/>
          <w:lang w:val="en-US" w:eastAsia="zh-CN"/>
        </w:rPr>
        <w:t>甲方公司</w:t>
      </w:r>
      <w:r>
        <w:rPr>
          <w:rFonts w:hint="eastAsia" w:ascii="宋体" w:hAnsi="宋体" w:eastAsia="宋体" w:cs="宋体"/>
          <w:sz w:val="24"/>
          <w:szCs w:val="24"/>
        </w:rPr>
        <w:t>数据中心的网络设备、网络安全设备、各级服务器。</w:t>
      </w:r>
    </w:p>
    <w:p>
      <w:pPr>
        <w:spacing w:line="520" w:lineRule="exact"/>
        <w:ind w:firstLine="482"/>
        <w:rPr>
          <w:rFonts w:hint="eastAsia" w:ascii="宋体" w:hAnsi="宋体" w:eastAsia="宋体" w:cs="宋体"/>
          <w:b/>
          <w:sz w:val="24"/>
          <w:szCs w:val="24"/>
        </w:rPr>
      </w:pPr>
      <w:r>
        <w:rPr>
          <w:rFonts w:hint="eastAsia" w:ascii="宋体" w:hAnsi="宋体" w:eastAsia="宋体" w:cs="宋体"/>
          <w:b/>
          <w:sz w:val="24"/>
          <w:szCs w:val="24"/>
        </w:rPr>
        <w:t>（二）服务详细内容</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安全漏洞扫描服务内容主要是全方位检测网络设备、网络安全设备、各服务器及应用系统存在的脆弱性，发现操作系统存在的安全漏洞、安全配置问题、应用系统安全漏洞，检查系统存在的弱口令，收集系统不必要开放的服务、端口，</w:t>
      </w:r>
      <w:r>
        <w:rPr>
          <w:rFonts w:hint="eastAsia" w:ascii="宋体" w:hAnsi="宋体" w:cs="宋体"/>
          <w:sz w:val="24"/>
          <w:szCs w:val="24"/>
          <w:lang w:val="en-US" w:eastAsia="zh-CN"/>
        </w:rPr>
        <w:t>每次安全漏洞扫描最终须</w:t>
      </w:r>
      <w:r>
        <w:rPr>
          <w:rFonts w:hint="eastAsia" w:ascii="宋体" w:hAnsi="宋体" w:eastAsia="宋体" w:cs="宋体"/>
          <w:sz w:val="24"/>
          <w:szCs w:val="24"/>
        </w:rPr>
        <w:t>形成</w:t>
      </w:r>
      <w:r>
        <w:rPr>
          <w:rFonts w:hint="eastAsia" w:ascii="宋体" w:hAnsi="宋体" w:cs="宋体"/>
          <w:sz w:val="24"/>
          <w:szCs w:val="24"/>
          <w:lang w:val="en-US" w:eastAsia="zh-CN"/>
        </w:rPr>
        <w:t>数据中心</w:t>
      </w:r>
      <w:r>
        <w:rPr>
          <w:rFonts w:hint="eastAsia" w:ascii="宋体" w:hAnsi="宋体" w:eastAsia="宋体" w:cs="宋体"/>
          <w:sz w:val="24"/>
          <w:szCs w:val="24"/>
        </w:rPr>
        <w:t>整体安全报告。</w:t>
      </w:r>
    </w:p>
    <w:p>
      <w:pPr>
        <w:spacing w:line="520" w:lineRule="exact"/>
        <w:ind w:firstLine="480"/>
        <w:rPr>
          <w:rFonts w:hint="eastAsia" w:ascii="宋体" w:hAnsi="宋体" w:eastAsia="宋体" w:cs="宋体"/>
          <w:sz w:val="24"/>
          <w:szCs w:val="24"/>
        </w:rPr>
      </w:pPr>
      <w:r>
        <w:rPr>
          <w:rFonts w:hint="eastAsia" w:ascii="宋体" w:hAnsi="宋体" w:cs="宋体"/>
          <w:sz w:val="24"/>
          <w:szCs w:val="24"/>
          <w:lang w:val="en-US" w:eastAsia="zh-CN"/>
        </w:rPr>
        <w:t>乙方须在完成漏洞</w:t>
      </w:r>
      <w:r>
        <w:rPr>
          <w:rFonts w:hint="eastAsia" w:ascii="宋体" w:hAnsi="宋体" w:eastAsia="宋体" w:cs="宋体"/>
          <w:sz w:val="24"/>
          <w:szCs w:val="24"/>
        </w:rPr>
        <w:t>扫描后帮助</w:t>
      </w:r>
      <w:r>
        <w:rPr>
          <w:rFonts w:hint="eastAsia" w:ascii="宋体" w:hAnsi="宋体" w:cs="宋体"/>
          <w:sz w:val="24"/>
          <w:szCs w:val="24"/>
          <w:lang w:val="en-US" w:eastAsia="zh-CN"/>
        </w:rPr>
        <w:t>甲方</w:t>
      </w:r>
      <w:r>
        <w:rPr>
          <w:rFonts w:hint="eastAsia" w:ascii="宋体" w:hAnsi="宋体" w:eastAsia="宋体" w:cs="宋体"/>
          <w:sz w:val="24"/>
          <w:szCs w:val="24"/>
        </w:rPr>
        <w:t>快速定位网络信息安全风险，提醒并协助</w:t>
      </w:r>
      <w:r>
        <w:rPr>
          <w:rFonts w:hint="eastAsia" w:ascii="宋体" w:hAnsi="宋体" w:cs="宋体"/>
          <w:sz w:val="24"/>
          <w:szCs w:val="24"/>
          <w:lang w:val="en-US" w:eastAsia="zh-CN"/>
        </w:rPr>
        <w:t>甲方</w:t>
      </w:r>
      <w:r>
        <w:rPr>
          <w:rFonts w:hint="eastAsia" w:ascii="宋体" w:hAnsi="宋体" w:eastAsia="宋体" w:cs="宋体"/>
          <w:sz w:val="24"/>
          <w:szCs w:val="24"/>
        </w:rPr>
        <w:t>各系统管理员</w:t>
      </w:r>
      <w:r>
        <w:rPr>
          <w:rFonts w:hint="eastAsia" w:ascii="宋体" w:hAnsi="宋体" w:cs="宋体"/>
          <w:sz w:val="24"/>
          <w:szCs w:val="24"/>
          <w:lang w:val="en-US" w:eastAsia="zh-CN"/>
        </w:rPr>
        <w:t>通过升级补丁或修改防火墙策略</w:t>
      </w:r>
      <w:r>
        <w:rPr>
          <w:rFonts w:hint="eastAsia" w:ascii="宋体" w:hAnsi="宋体" w:eastAsia="宋体" w:cs="宋体"/>
          <w:sz w:val="24"/>
          <w:szCs w:val="24"/>
        </w:rPr>
        <w:t>及时修补</w:t>
      </w:r>
      <w:r>
        <w:rPr>
          <w:rFonts w:hint="eastAsia" w:ascii="宋体" w:hAnsi="宋体" w:cs="宋体"/>
          <w:sz w:val="24"/>
          <w:szCs w:val="24"/>
          <w:lang w:val="en-US" w:eastAsia="zh-CN"/>
        </w:rPr>
        <w:t>高危</w:t>
      </w:r>
      <w:r>
        <w:rPr>
          <w:rFonts w:hint="eastAsia" w:ascii="宋体" w:hAnsi="宋体" w:eastAsia="宋体" w:cs="宋体"/>
          <w:sz w:val="24"/>
          <w:szCs w:val="24"/>
        </w:rPr>
        <w:t>漏洞，提高我公司网络及信息系统的安全性，</w:t>
      </w:r>
      <w:r>
        <w:rPr>
          <w:rFonts w:hint="eastAsia" w:ascii="宋体" w:hAnsi="宋体" w:cs="宋体"/>
          <w:sz w:val="24"/>
          <w:szCs w:val="24"/>
          <w:lang w:val="en-US" w:eastAsia="zh-CN"/>
        </w:rPr>
        <w:t>降低发生网络安全事件的风险</w:t>
      </w:r>
      <w:r>
        <w:rPr>
          <w:rFonts w:hint="eastAsia" w:ascii="宋体" w:hAnsi="宋体" w:eastAsia="宋体" w:cs="宋体"/>
          <w:sz w:val="24"/>
          <w:szCs w:val="24"/>
        </w:rPr>
        <w:t>。</w:t>
      </w:r>
    </w:p>
    <w:p>
      <w:pPr>
        <w:spacing w:line="520" w:lineRule="exact"/>
        <w:ind w:firstLine="480"/>
        <w:rPr>
          <w:rFonts w:hint="eastAsia" w:ascii="宋体" w:hAnsi="宋体" w:cs="宋体"/>
          <w:sz w:val="24"/>
          <w:u w:val="none"/>
        </w:rPr>
      </w:pPr>
      <w:r>
        <w:rPr>
          <w:rFonts w:hint="eastAsia" w:ascii="宋体" w:hAnsi="宋体" w:cs="宋体"/>
          <w:sz w:val="24"/>
        </w:rPr>
        <w:t>2.2建设目标：</w:t>
      </w:r>
    </w:p>
    <w:p>
      <w:pPr>
        <w:spacing w:line="520" w:lineRule="exact"/>
        <w:ind w:firstLine="480"/>
        <w:rPr>
          <w:rFonts w:hint="eastAsia" w:ascii="宋体" w:hAnsi="宋体" w:cs="宋体"/>
          <w:sz w:val="24"/>
        </w:rPr>
      </w:pPr>
      <w:r>
        <w:rPr>
          <w:rFonts w:hint="eastAsia" w:ascii="宋体" w:hAnsi="宋体" w:cs="宋体"/>
          <w:sz w:val="24"/>
          <w:szCs w:val="24"/>
          <w:lang w:val="en-US" w:eastAsia="zh-CN"/>
        </w:rPr>
        <w:t>协助</w:t>
      </w:r>
      <w:r>
        <w:rPr>
          <w:rFonts w:hint="eastAsia" w:ascii="宋体" w:hAnsi="宋体" w:eastAsia="宋体" w:cs="宋体"/>
          <w:sz w:val="24"/>
          <w:szCs w:val="24"/>
        </w:rPr>
        <w:t>维持</w:t>
      </w:r>
      <w:r>
        <w:rPr>
          <w:rFonts w:hint="eastAsia" w:ascii="宋体" w:hAnsi="宋体" w:eastAsia="宋体" w:cs="宋体"/>
          <w:sz w:val="24"/>
          <w:szCs w:val="24"/>
          <w:lang w:val="en-US" w:eastAsia="zh-CN"/>
        </w:rPr>
        <w:t>甲方公司</w:t>
      </w:r>
      <w:r>
        <w:rPr>
          <w:rFonts w:hint="eastAsia" w:ascii="宋体" w:hAnsi="宋体" w:eastAsia="宋体" w:cs="宋体"/>
          <w:sz w:val="24"/>
          <w:szCs w:val="24"/>
        </w:rPr>
        <w:t>现有网络</w:t>
      </w:r>
      <w:r>
        <w:rPr>
          <w:rFonts w:hint="eastAsia" w:ascii="宋体" w:hAnsi="宋体" w:eastAsia="宋体" w:cs="宋体"/>
          <w:sz w:val="24"/>
          <w:szCs w:val="24"/>
          <w:lang w:val="en-US" w:eastAsia="zh-CN"/>
        </w:rPr>
        <w:t>及信息系统</w:t>
      </w:r>
      <w:r>
        <w:rPr>
          <w:rFonts w:hint="eastAsia" w:ascii="宋体" w:hAnsi="宋体" w:eastAsia="宋体" w:cs="宋体"/>
          <w:sz w:val="24"/>
          <w:szCs w:val="24"/>
        </w:rPr>
        <w:t>的</w:t>
      </w:r>
      <w:r>
        <w:rPr>
          <w:rFonts w:hint="eastAsia" w:ascii="宋体" w:hAnsi="宋体" w:eastAsia="宋体" w:cs="宋体"/>
          <w:sz w:val="24"/>
          <w:szCs w:val="24"/>
          <w:lang w:val="en-US" w:eastAsia="zh-CN"/>
        </w:rPr>
        <w:t>安全、</w:t>
      </w:r>
      <w:r>
        <w:rPr>
          <w:rFonts w:hint="eastAsia" w:ascii="宋体" w:hAnsi="宋体" w:eastAsia="宋体" w:cs="宋体"/>
          <w:sz w:val="24"/>
          <w:szCs w:val="24"/>
        </w:rPr>
        <w:t>稳定</w:t>
      </w:r>
      <w:r>
        <w:rPr>
          <w:rFonts w:hint="eastAsia" w:ascii="宋体" w:hAnsi="宋体" w:eastAsia="宋体" w:cs="宋体"/>
          <w:sz w:val="24"/>
          <w:szCs w:val="24"/>
          <w:lang w:eastAsia="zh-CN"/>
        </w:rPr>
        <w:t>，</w:t>
      </w:r>
      <w:r>
        <w:rPr>
          <w:rFonts w:hint="eastAsia" w:ascii="宋体" w:hAnsi="宋体" w:eastAsia="宋体" w:cs="宋体"/>
          <w:sz w:val="24"/>
          <w:szCs w:val="24"/>
        </w:rPr>
        <w:t>保障重大</w:t>
      </w:r>
      <w:r>
        <w:rPr>
          <w:rFonts w:hint="eastAsia" w:ascii="宋体" w:hAnsi="宋体" w:eastAsia="宋体" w:cs="宋体"/>
          <w:sz w:val="24"/>
          <w:szCs w:val="24"/>
          <w:lang w:val="en-US" w:eastAsia="zh-CN"/>
        </w:rPr>
        <w:t>节假</w:t>
      </w:r>
      <w:r>
        <w:rPr>
          <w:rFonts w:hint="eastAsia" w:ascii="宋体" w:hAnsi="宋体" w:eastAsia="宋体" w:cs="宋体"/>
          <w:sz w:val="24"/>
          <w:szCs w:val="24"/>
        </w:rPr>
        <w:t>日期间的网络</w:t>
      </w:r>
      <w:r>
        <w:rPr>
          <w:rFonts w:hint="eastAsia" w:ascii="宋体" w:hAnsi="宋体" w:eastAsia="宋体" w:cs="宋体"/>
          <w:sz w:val="24"/>
          <w:szCs w:val="24"/>
          <w:lang w:val="en-US" w:eastAsia="zh-CN"/>
        </w:rPr>
        <w:t>及信息</w:t>
      </w:r>
      <w:r>
        <w:rPr>
          <w:rFonts w:hint="eastAsia" w:ascii="宋体" w:hAnsi="宋体" w:eastAsia="宋体" w:cs="宋体"/>
          <w:sz w:val="24"/>
          <w:szCs w:val="24"/>
        </w:rPr>
        <w:t>系统</w:t>
      </w:r>
      <w:r>
        <w:rPr>
          <w:rFonts w:hint="eastAsia" w:ascii="宋体" w:hAnsi="宋体" w:eastAsia="宋体" w:cs="宋体"/>
          <w:sz w:val="24"/>
          <w:szCs w:val="24"/>
          <w:lang w:val="en-US" w:eastAsia="zh-CN"/>
        </w:rPr>
        <w:t>安全可靠。</w:t>
      </w:r>
    </w:p>
    <w:p>
      <w:pPr>
        <w:spacing w:line="520" w:lineRule="exact"/>
        <w:ind w:firstLine="482" w:firstLineChars="200"/>
        <w:rPr>
          <w:rFonts w:ascii="宋体" w:hAnsi="宋体" w:cs="宋体"/>
          <w:sz w:val="24"/>
        </w:rPr>
      </w:pPr>
      <w:r>
        <w:rPr>
          <w:rFonts w:hint="eastAsia" w:ascii="宋体" w:hAnsi="宋体" w:cs="宋体"/>
          <w:b/>
          <w:sz w:val="24"/>
        </w:rPr>
        <w:t>三、服务的期限及承包方式：</w:t>
      </w:r>
    </w:p>
    <w:p>
      <w:pPr>
        <w:spacing w:line="520" w:lineRule="exact"/>
        <w:rPr>
          <w:rFonts w:ascii="宋体" w:hAnsi="宋体" w:cs="宋体"/>
          <w:sz w:val="24"/>
        </w:rPr>
      </w:pPr>
      <w:r>
        <w:rPr>
          <w:rFonts w:hint="eastAsia" w:ascii="宋体" w:hAnsi="宋体" w:cs="宋体"/>
          <w:sz w:val="24"/>
        </w:rPr>
        <w:t>　　3.1服务期限：</w:t>
      </w:r>
      <w:r>
        <w:rPr>
          <w:rFonts w:hint="eastAsia" w:ascii="宋体" w:hAnsi="宋体" w:cs="宋体"/>
          <w:sz w:val="24"/>
          <w:lang w:val="en-US" w:eastAsia="zh-CN"/>
        </w:rPr>
        <w:t>自合同签订起</w:t>
      </w:r>
      <w:r>
        <w:rPr>
          <w:rFonts w:hint="eastAsia" w:ascii="宋体" w:hAnsi="宋体" w:cs="宋体"/>
          <w:sz w:val="24"/>
          <w:u w:val="single"/>
          <w:lang w:val="en-US" w:eastAsia="zh-CN"/>
        </w:rPr>
        <w:t>1年</w:t>
      </w:r>
      <w:r>
        <w:rPr>
          <w:rFonts w:hint="eastAsia" w:ascii="宋体" w:hAnsi="宋体" w:cs="宋体"/>
          <w:sz w:val="24"/>
          <w:u w:val="single"/>
        </w:rPr>
        <w:t>。</w:t>
      </w:r>
    </w:p>
    <w:p>
      <w:pPr>
        <w:spacing w:line="520" w:lineRule="exact"/>
        <w:ind w:firstLine="480" w:firstLineChars="200"/>
        <w:outlineLvl w:val="0"/>
        <w:rPr>
          <w:rFonts w:ascii="宋体" w:hAnsi="宋体" w:cs="宋体"/>
          <w:sz w:val="24"/>
          <w:u w:val="single"/>
        </w:rPr>
      </w:pPr>
      <w:r>
        <w:rPr>
          <w:rFonts w:hint="eastAsia" w:ascii="宋体" w:hAnsi="宋体" w:cs="宋体"/>
          <w:sz w:val="24"/>
        </w:rPr>
        <w:t>3.2进度要求：</w:t>
      </w:r>
      <w:r>
        <w:rPr>
          <w:rFonts w:hint="eastAsia" w:ascii="宋体" w:hAnsi="宋体" w:cs="宋体"/>
          <w:sz w:val="24"/>
          <w:lang w:val="en-US" w:eastAsia="zh-CN"/>
        </w:rPr>
        <w:t>按甲方要求</w:t>
      </w:r>
      <w:r>
        <w:rPr>
          <w:rFonts w:hint="eastAsia" w:ascii="宋体" w:hAnsi="宋体" w:cs="宋体"/>
          <w:sz w:val="24"/>
        </w:rPr>
        <w:t>安全漏洞扫描1年内进行6次，主要集中于重大节假日（如：春节、两会、国庆等）前1个月。</w:t>
      </w:r>
    </w:p>
    <w:p>
      <w:pPr>
        <w:spacing w:line="520" w:lineRule="exact"/>
        <w:ind w:firstLine="480" w:firstLineChars="200"/>
        <w:outlineLvl w:val="0"/>
        <w:rPr>
          <w:rFonts w:ascii="宋体" w:hAnsi="宋体" w:cs="宋体"/>
          <w:sz w:val="24"/>
        </w:rPr>
      </w:pPr>
      <w:r>
        <w:rPr>
          <w:rFonts w:hint="eastAsia" w:ascii="宋体" w:hAnsi="宋体" w:cs="宋体"/>
          <w:sz w:val="24"/>
        </w:rPr>
        <w:t>3.3承包方式按以下</w:t>
      </w:r>
      <w:r>
        <w:rPr>
          <w:rFonts w:hint="eastAsia" w:ascii="宋体" w:hAnsi="宋体" w:cs="宋体"/>
          <w:sz w:val="24"/>
          <w:u w:val="single"/>
          <w:lang w:val="en-US" w:eastAsia="zh-CN"/>
        </w:rPr>
        <w:t>（2）</w:t>
      </w:r>
      <w:r>
        <w:rPr>
          <w:rFonts w:hint="eastAsia" w:ascii="宋体" w:hAnsi="宋体" w:cs="宋体"/>
          <w:sz w:val="24"/>
        </w:rPr>
        <w:t>执行。</w:t>
      </w:r>
    </w:p>
    <w:p>
      <w:pPr>
        <w:spacing w:line="520" w:lineRule="exact"/>
        <w:ind w:firstLine="480" w:firstLineChars="200"/>
        <w:outlineLvl w:val="0"/>
        <w:rPr>
          <w:rFonts w:ascii="宋体" w:hAnsi="宋体" w:cs="宋体"/>
          <w:sz w:val="24"/>
          <w:u w:val="single"/>
        </w:rPr>
      </w:pPr>
      <w:r>
        <w:rPr>
          <w:rFonts w:hint="eastAsia" w:ascii="宋体" w:hAnsi="宋体" w:cs="宋体"/>
          <w:sz w:val="24"/>
        </w:rPr>
        <w:t>（1）按实际工作量结算，合同价包括且不限于：</w:t>
      </w:r>
      <w:r>
        <w:rPr>
          <w:rFonts w:hint="eastAsia" w:ascii="宋体" w:hAnsi="宋体" w:cs="宋体"/>
          <w:sz w:val="24"/>
          <w:u w:val="single"/>
        </w:rPr>
        <w:t>系统建设、软件开发、安装实施、维修维护、培训、税费、售后服务、运维服务、人工费及因项目产生的一切可预见及不可预见的相关费用。</w:t>
      </w:r>
    </w:p>
    <w:p>
      <w:pPr>
        <w:spacing w:line="520" w:lineRule="exact"/>
        <w:ind w:firstLine="480" w:firstLineChars="200"/>
        <w:outlineLvl w:val="0"/>
        <w:rPr>
          <w:rFonts w:ascii="宋体" w:hAnsi="宋体" w:cs="宋体"/>
          <w:sz w:val="24"/>
          <w:u w:val="single"/>
        </w:rPr>
      </w:pPr>
      <w:r>
        <w:rPr>
          <w:rFonts w:hint="eastAsia" w:ascii="宋体" w:hAnsi="宋体" w:cs="宋体"/>
          <w:sz w:val="24"/>
        </w:rPr>
        <w:t>（2）本合同为总价包干形式，合同价包括但不限于：</w:t>
      </w:r>
      <w:r>
        <w:rPr>
          <w:rFonts w:hint="eastAsia" w:ascii="宋体" w:hAnsi="宋体" w:cs="宋体"/>
          <w:sz w:val="24"/>
          <w:u w:val="single"/>
        </w:rPr>
        <w:t>合同价包括且不限于：系统建设、软件开发、安装实施、维修维护、培训、税费、售后服务、运维服务、人工费及因项目产生的一切可预见及不可预见的相关费用。</w:t>
      </w:r>
    </w:p>
    <w:p>
      <w:pPr>
        <w:spacing w:line="520" w:lineRule="exact"/>
        <w:ind w:firstLine="480" w:firstLineChars="200"/>
        <w:rPr>
          <w:rFonts w:ascii="宋体" w:hAnsi="宋体" w:cs="宋体"/>
          <w:sz w:val="24"/>
        </w:rPr>
      </w:pPr>
      <w:r>
        <w:rPr>
          <w:rFonts w:hint="eastAsia" w:ascii="宋体" w:hAnsi="宋体" w:cs="宋体"/>
          <w:sz w:val="24"/>
        </w:rPr>
        <w:t>3.4合同服务期内，如甲方增加服务内容，新增工作、完成时间及相关费用等，甲乙双方应协商签订补充协议。</w:t>
      </w:r>
    </w:p>
    <w:p>
      <w:pPr>
        <w:spacing w:line="520" w:lineRule="exact"/>
        <w:ind w:firstLine="482" w:firstLineChars="200"/>
        <w:outlineLvl w:val="0"/>
        <w:rPr>
          <w:rFonts w:ascii="宋体" w:hAnsi="宋体" w:cs="宋体"/>
          <w:b/>
          <w:sz w:val="24"/>
        </w:rPr>
      </w:pPr>
      <w:r>
        <w:rPr>
          <w:rFonts w:hint="eastAsia" w:ascii="宋体" w:hAnsi="宋体" w:cs="宋体"/>
          <w:b/>
          <w:sz w:val="24"/>
        </w:rPr>
        <w:t>四、合同价款</w:t>
      </w:r>
    </w:p>
    <w:p>
      <w:pPr>
        <w:spacing w:line="520" w:lineRule="exact"/>
        <w:ind w:firstLine="480" w:firstLineChars="200"/>
        <w:rPr>
          <w:rFonts w:ascii="宋体" w:hAnsi="宋体" w:cs="宋体"/>
          <w:bCs/>
          <w:sz w:val="24"/>
          <w:bdr w:val="single" w:color="auto" w:sz="4" w:space="0"/>
        </w:rPr>
      </w:pPr>
      <w:r>
        <w:rPr>
          <w:rFonts w:hint="eastAsia" w:ascii="宋体" w:hAnsi="宋体" w:cs="宋体"/>
          <w:sz w:val="24"/>
        </w:rPr>
        <w:t>4.1合同价款按以下</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执行。</w:t>
      </w:r>
    </w:p>
    <w:p>
      <w:pPr>
        <w:spacing w:line="52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  </w:t>
      </w:r>
      <w:r>
        <w:rPr>
          <w:rFonts w:hint="eastAsia" w:ascii="宋体" w:hAnsi="宋体" w:cs="宋体"/>
          <w:sz w:val="24"/>
        </w:rPr>
        <w:t>），按实结算。经甲方或甲方委托有资质第三方机构审核后，审核价作为合同结算价。若合同结算价超合同暂定总价，双方另行签订补充协议。</w:t>
      </w:r>
    </w:p>
    <w:p>
      <w:pPr>
        <w:spacing w:line="52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合同以总价包干形式，合同暂定总价为：</w:t>
      </w:r>
      <w:r>
        <w:rPr>
          <w:rFonts w:hint="eastAsia" w:ascii="宋体" w:hAnsi="宋体" w:cs="宋体"/>
          <w:b/>
          <w:sz w:val="24"/>
          <w:u w:val="single"/>
        </w:rPr>
        <w:t>人民币 … 元</w:t>
      </w:r>
      <w:r>
        <w:rPr>
          <w:rFonts w:hint="eastAsia" w:ascii="宋体" w:hAnsi="宋体" w:cs="宋体"/>
          <w:sz w:val="24"/>
        </w:rPr>
        <w:t>（大写:</w:t>
      </w:r>
      <w:r>
        <w:rPr>
          <w:rFonts w:hint="eastAsia" w:ascii="宋体" w:hAnsi="宋体" w:cs="宋体"/>
          <w:b/>
          <w:sz w:val="24"/>
          <w:u w:val="single"/>
        </w:rPr>
        <w:t xml:space="preserve">  … </w:t>
      </w:r>
      <w:r>
        <w:rPr>
          <w:rFonts w:hint="eastAsia" w:ascii="宋体" w:hAnsi="宋体" w:cs="宋体"/>
          <w:sz w:val="24"/>
          <w:u w:val="single"/>
        </w:rPr>
        <w:t xml:space="preserve"> </w:t>
      </w:r>
      <w:r>
        <w:rPr>
          <w:rFonts w:hint="eastAsia" w:ascii="宋体" w:hAnsi="宋体" w:cs="宋体"/>
          <w:sz w:val="24"/>
        </w:rPr>
        <w:t>）。此费用在项目实施期间费用均不得调整（如项目实施内容变更，需调整合同暂定价，双方另行协商签订补充协议）。</w:t>
      </w:r>
    </w:p>
    <w:p>
      <w:pPr>
        <w:tabs>
          <w:tab w:val="left" w:pos="851"/>
        </w:tabs>
        <w:adjustRightInd w:val="0"/>
        <w:snapToGrid w:val="0"/>
        <w:spacing w:line="520" w:lineRule="exact"/>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本合同约定的价格已含税价价格</w:t>
      </w:r>
      <w:r>
        <w:rPr>
          <w:rFonts w:hint="eastAsia" w:ascii="宋体" w:hAnsi="宋体" w:cs="宋体"/>
          <w:sz w:val="24"/>
        </w:rPr>
        <w:t>（税率</w:t>
      </w:r>
      <w:r>
        <w:rPr>
          <w:rFonts w:hint="eastAsia" w:ascii="宋体" w:hAnsi="宋体" w:cs="宋体"/>
          <w:sz w:val="24"/>
          <w:u w:val="single"/>
        </w:rPr>
        <w:t xml:space="preserve"> … %</w:t>
      </w:r>
      <w:r>
        <w:rPr>
          <w:rFonts w:hint="eastAsia" w:ascii="宋体" w:hAnsi="宋体" w:cs="宋体"/>
          <w:sz w:val="24"/>
        </w:rPr>
        <w:t>），合同履行期间国家税率调整的，不含税价不变，价税合计相应调整，以开具发票的时间为准。</w:t>
      </w:r>
    </w:p>
    <w:p>
      <w:pPr>
        <w:spacing w:line="520" w:lineRule="exact"/>
        <w:ind w:firstLine="490" w:firstLineChars="200"/>
        <w:rPr>
          <w:rFonts w:ascii="宋体" w:hAnsi="宋体" w:cs="宋体"/>
          <w:b/>
          <w:spacing w:val="2"/>
          <w:kern w:val="36"/>
          <w:position w:val="2"/>
          <w:sz w:val="24"/>
        </w:rPr>
      </w:pPr>
      <w:r>
        <w:rPr>
          <w:rFonts w:hint="eastAsia" w:ascii="宋体" w:hAnsi="宋体" w:cs="宋体"/>
          <w:b/>
          <w:spacing w:val="2"/>
          <w:kern w:val="36"/>
          <w:position w:val="2"/>
          <w:sz w:val="24"/>
        </w:rPr>
        <w:t>五、支付方式及履约担保：</w:t>
      </w:r>
    </w:p>
    <w:p>
      <w:pPr>
        <w:spacing w:line="520" w:lineRule="exact"/>
        <w:ind w:firstLine="488" w:firstLineChars="200"/>
        <w:rPr>
          <w:rFonts w:ascii="宋体" w:hAnsi="宋体" w:cs="宋体"/>
          <w:sz w:val="24"/>
        </w:rPr>
      </w:pPr>
      <w:r>
        <w:rPr>
          <w:rFonts w:hint="eastAsia" w:ascii="宋体" w:hAnsi="宋体" w:cs="宋体"/>
          <w:bCs/>
          <w:spacing w:val="2"/>
          <w:kern w:val="36"/>
          <w:position w:val="2"/>
          <w:sz w:val="24"/>
        </w:rPr>
        <w:t>5.1</w:t>
      </w:r>
      <w:r>
        <w:rPr>
          <w:rFonts w:hint="eastAsia" w:ascii="宋体" w:hAnsi="宋体" w:cs="宋体"/>
          <w:bCs/>
          <w:sz w:val="24"/>
        </w:rPr>
        <w:t>预付款的支付：</w:t>
      </w:r>
      <w:r>
        <w:rPr>
          <w:rFonts w:hint="eastAsia" w:ascii="宋体" w:hAnsi="宋体" w:cs="宋体"/>
          <w:bCs/>
          <w:sz w:val="24"/>
        </w:rPr>
        <w:sym w:font="Wingdings" w:char="00FE"/>
      </w:r>
      <w:r>
        <w:rPr>
          <w:rFonts w:hint="eastAsia" w:ascii="宋体" w:hAnsi="宋体" w:cs="宋体"/>
          <w:bCs/>
          <w:sz w:val="24"/>
        </w:rPr>
        <w:t xml:space="preserve">无；     </w:t>
      </w:r>
      <w:r>
        <w:rPr>
          <w:rFonts w:hint="eastAsia"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hint="eastAsia" w:ascii="宋体" w:hAnsi="宋体" w:cs="宋体"/>
          <w:bCs/>
          <w:sz w:val="24"/>
          <w:u w:val="single"/>
        </w:rPr>
        <w:t xml:space="preserve"> …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 xml:space="preserve">  （不得超过30%）  </w:t>
      </w:r>
      <w:r>
        <w:rPr>
          <w:rFonts w:hint="eastAsia" w:ascii="宋体" w:hAnsi="宋体" w:cs="宋体"/>
          <w:sz w:val="24"/>
        </w:rPr>
        <w:t>即</w:t>
      </w:r>
      <w:r>
        <w:rPr>
          <w:rFonts w:hint="eastAsia" w:ascii="宋体" w:hAnsi="宋体" w:cs="宋体"/>
          <w:sz w:val="24"/>
          <w:u w:val="single"/>
        </w:rPr>
        <w:t xml:space="preserve">   … 元，（大写：…）。</w:t>
      </w:r>
      <w:r>
        <w:rPr>
          <w:rFonts w:hint="eastAsia" w:ascii="宋体" w:hAnsi="宋体" w:cs="宋体"/>
          <w:sz w:val="24"/>
        </w:rPr>
        <w:t xml:space="preserve"> </w:t>
      </w:r>
    </w:p>
    <w:p>
      <w:pPr>
        <w:spacing w:line="520" w:lineRule="exact"/>
        <w:ind w:firstLine="480" w:firstLineChars="200"/>
        <w:rPr>
          <w:rFonts w:ascii="宋体" w:hAnsi="宋体" w:cs="宋体"/>
          <w:bCs/>
          <w:sz w:val="24"/>
          <w:u w:val="single"/>
        </w:rPr>
      </w:pPr>
      <w:r>
        <w:rPr>
          <w:rFonts w:hint="eastAsia" w:ascii="宋体" w:hAnsi="宋体" w:cs="宋体"/>
          <w:sz w:val="24"/>
        </w:rPr>
        <w:t>5.2乙方完成</w:t>
      </w:r>
      <w:r>
        <w:rPr>
          <w:rFonts w:hint="eastAsia" w:ascii="宋体" w:hAnsi="宋体" w:cs="宋体"/>
          <w:sz w:val="24"/>
          <w:u w:val="single"/>
          <w:lang w:val="en-US" w:eastAsia="zh-CN"/>
        </w:rPr>
        <w:t>两次漏洞扫描并协助甲方完成漏洞修复</w:t>
      </w:r>
      <w:r>
        <w:rPr>
          <w:rFonts w:hint="eastAsia" w:ascii="宋体" w:hAnsi="宋体" w:cs="宋体"/>
          <w:sz w:val="24"/>
          <w:u w:val="single"/>
        </w:rPr>
        <w:t>且经甲方</w:t>
      </w:r>
      <w:r>
        <w:rPr>
          <w:rFonts w:hint="eastAsia" w:ascii="宋体" w:hAnsi="宋体" w:cs="宋体"/>
          <w:sz w:val="24"/>
          <w:u w:val="single"/>
          <w:lang w:val="en-US" w:eastAsia="zh-CN"/>
        </w:rPr>
        <w:t>确认完成</w:t>
      </w:r>
      <w:r>
        <w:rPr>
          <w:rFonts w:hint="eastAsia" w:ascii="宋体" w:hAnsi="宋体" w:cs="宋体"/>
          <w:sz w:val="24"/>
          <w:u w:val="single"/>
        </w:rPr>
        <w:t>，</w:t>
      </w:r>
      <w:r>
        <w:rPr>
          <w:rFonts w:hint="eastAsia" w:ascii="宋体" w:hAnsi="宋体" w:cs="宋体"/>
          <w:sz w:val="24"/>
        </w:rPr>
        <w:t>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个工作日内，甲方支付至合同暂定总价的</w:t>
      </w:r>
      <w:r>
        <w:rPr>
          <w:rFonts w:hint="eastAsia" w:ascii="宋体" w:hAnsi="宋体" w:cs="宋体"/>
          <w:sz w:val="24"/>
          <w:u w:val="single"/>
        </w:rPr>
        <w:t xml:space="preserve"> </w:t>
      </w:r>
      <w:r>
        <w:rPr>
          <w:rFonts w:hint="eastAsia" w:ascii="宋体" w:hAnsi="宋体" w:cs="宋体"/>
          <w:sz w:val="24"/>
          <w:u w:val="single"/>
          <w:lang w:val="en-US" w:eastAsia="zh-CN"/>
        </w:rPr>
        <w:t>40</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rPr>
        <w:t>即 …元，（大写：…）。</w:t>
      </w:r>
    </w:p>
    <w:p>
      <w:pPr>
        <w:spacing w:line="520" w:lineRule="exact"/>
        <w:ind w:firstLine="480" w:firstLineChars="200"/>
        <w:rPr>
          <w:rFonts w:ascii="宋体" w:hAnsi="宋体" w:cs="宋体"/>
          <w:bCs/>
          <w:sz w:val="24"/>
          <w:u w:val="single"/>
        </w:rPr>
      </w:pPr>
      <w:r>
        <w:rPr>
          <w:rFonts w:hint="eastAsia" w:ascii="宋体" w:hAnsi="宋体" w:cs="宋体"/>
          <w:sz w:val="24"/>
        </w:rPr>
        <w:t xml:space="preserve"> 5.3乙</w:t>
      </w:r>
      <w:r>
        <w:rPr>
          <w:rFonts w:hint="eastAsia" w:ascii="宋体" w:hAnsi="宋体" w:cs="宋体"/>
          <w:kern w:val="0"/>
          <w:sz w:val="24"/>
        </w:rPr>
        <w:t>方</w:t>
      </w:r>
      <w:r>
        <w:rPr>
          <w:rFonts w:hint="eastAsia" w:ascii="宋体" w:hAnsi="宋体" w:cs="宋体"/>
          <w:kern w:val="0"/>
          <w:sz w:val="24"/>
          <w:u w:val="single"/>
        </w:rPr>
        <w:t>完</w:t>
      </w:r>
      <w:r>
        <w:rPr>
          <w:rFonts w:hint="eastAsia" w:ascii="宋体" w:hAnsi="宋体" w:cs="宋体"/>
          <w:kern w:val="0"/>
          <w:sz w:val="24"/>
          <w:u w:val="single"/>
          <w:lang w:val="en-US" w:eastAsia="zh-CN"/>
        </w:rPr>
        <w:t>成六次漏洞扫描并协助甲方完成所有高危漏洞修复</w:t>
      </w:r>
      <w:r>
        <w:rPr>
          <w:rFonts w:hint="eastAsia" w:ascii="宋体" w:hAnsi="宋体" w:cs="宋体"/>
          <w:kern w:val="0"/>
          <w:sz w:val="24"/>
        </w:rPr>
        <w:t>且</w:t>
      </w:r>
      <w:r>
        <w:rPr>
          <w:rFonts w:hint="eastAsia" w:ascii="宋体" w:hAnsi="宋体" w:cs="宋体"/>
          <w:kern w:val="0"/>
          <w:sz w:val="24"/>
          <w:lang w:val="en-US" w:eastAsia="zh-CN"/>
        </w:rPr>
        <w:t>经甲方验收确认</w:t>
      </w:r>
      <w:r>
        <w:rPr>
          <w:rFonts w:hint="eastAsia" w:ascii="宋体" w:hAnsi="宋体" w:cs="宋体"/>
          <w:kern w:val="0"/>
          <w:sz w:val="24"/>
        </w:rPr>
        <w:t>，乙方提交</w:t>
      </w:r>
      <w:r>
        <w:rPr>
          <w:rFonts w:hint="eastAsia" w:ascii="宋体" w:hAnsi="宋体" w:cs="宋体"/>
          <w:kern w:val="0"/>
          <w:sz w:val="24"/>
          <w:lang w:val="en-US" w:eastAsia="zh-CN"/>
        </w:rPr>
        <w:t>漏洞修复</w:t>
      </w:r>
      <w:r>
        <w:rPr>
          <w:rFonts w:hint="eastAsia" w:ascii="宋体" w:hAnsi="宋体" w:cs="宋体"/>
          <w:kern w:val="0"/>
          <w:sz w:val="24"/>
        </w:rPr>
        <w:t>总结报告，</w:t>
      </w:r>
      <w:r>
        <w:rPr>
          <w:rFonts w:hint="eastAsia" w:ascii="宋体" w:hAnsi="宋体" w:cs="宋体"/>
          <w:sz w:val="24"/>
        </w:rPr>
        <w:t>经</w:t>
      </w:r>
      <w:r>
        <w:rPr>
          <w:rFonts w:hint="eastAsia" w:ascii="宋体" w:hAnsi="宋体" w:cs="宋体"/>
          <w:sz w:val="24"/>
          <w:u w:val="single"/>
        </w:rPr>
        <w:t>甲方验收结算或甲方委托有资质第三方机构结算审核</w:t>
      </w:r>
      <w:r>
        <w:rPr>
          <w:rFonts w:hint="eastAsia" w:ascii="宋体" w:hAnsi="宋体" w:cs="宋体"/>
          <w:sz w:val="24"/>
        </w:rPr>
        <w:t>后，由乙方提交申请支付资料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个工作日内，甲方支付至合同结算审定价的</w:t>
      </w:r>
      <w:r>
        <w:rPr>
          <w:rFonts w:hint="eastAsia" w:ascii="宋体" w:hAnsi="宋体" w:cs="宋体"/>
          <w:sz w:val="24"/>
          <w:u w:val="single"/>
          <w:lang w:val="en-US" w:eastAsia="zh-CN"/>
        </w:rPr>
        <w:t>100</w:t>
      </w:r>
      <w:r>
        <w:rPr>
          <w:rFonts w:hint="eastAsia" w:ascii="宋体" w:hAnsi="宋体" w:cs="宋体"/>
          <w:sz w:val="24"/>
          <w:u w:val="single"/>
        </w:rPr>
        <w:t>%</w:t>
      </w:r>
      <w:r>
        <w:rPr>
          <w:rFonts w:hint="eastAsia" w:ascii="宋体" w:hAnsi="宋体" w:cs="宋体"/>
          <w:sz w:val="24"/>
        </w:rPr>
        <w:t>。</w:t>
      </w:r>
    </w:p>
    <w:p>
      <w:pPr>
        <w:spacing w:line="520" w:lineRule="exact"/>
        <w:ind w:firstLine="560"/>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如乙方应向甲方支付违约金、赔偿款或者其他款项，应当在明确责任后</w:t>
      </w:r>
      <w:r>
        <w:rPr>
          <w:rFonts w:hint="eastAsia" w:ascii="宋体" w:hAnsi="宋体" w:cs="宋体"/>
          <w:sz w:val="24"/>
          <w:u w:val="single"/>
        </w:rPr>
        <w:t>30</w:t>
      </w:r>
      <w:r>
        <w:rPr>
          <w:rFonts w:hint="eastAsia" w:ascii="宋体" w:hAnsi="宋体" w:cs="宋体"/>
          <w:sz w:val="24"/>
        </w:rPr>
        <w:t>日内付清，甲方有权直接从应付款项中抵扣。</w:t>
      </w:r>
    </w:p>
    <w:p>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52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52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6</w:t>
      </w:r>
      <w:r>
        <w:rPr>
          <w:rFonts w:hint="eastAsia" w:ascii="宋体" w:hAnsi="宋体" w:cs="宋体"/>
          <w:sz w:val="24"/>
        </w:rPr>
        <w:t>乙方在收款前需提交等额增值税专用发票给甲方。增值税专用发票信息：</w:t>
      </w:r>
    </w:p>
    <w:p>
      <w:pPr>
        <w:spacing w:line="520" w:lineRule="exact"/>
        <w:ind w:firstLine="960" w:firstLineChars="400"/>
        <w:rPr>
          <w:rFonts w:ascii="宋体" w:hAnsi="宋体" w:cs="宋体"/>
          <w:sz w:val="24"/>
        </w:rPr>
      </w:pPr>
      <w:r>
        <w:rPr>
          <w:rFonts w:hint="eastAsia" w:ascii="宋体" w:hAnsi="宋体" w:cs="宋体"/>
          <w:sz w:val="24"/>
        </w:rPr>
        <w:t>名称：广州市净水有限公司</w:t>
      </w:r>
    </w:p>
    <w:p>
      <w:pPr>
        <w:spacing w:line="52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 xml:space="preserve">                          </w:t>
      </w:r>
    </w:p>
    <w:p>
      <w:pPr>
        <w:spacing w:line="520" w:lineRule="exact"/>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520" w:lineRule="exact"/>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履约担保：</w:t>
      </w:r>
      <w:r>
        <w:rPr>
          <w:rFonts w:hint="eastAsia" w:ascii="宋体" w:hAnsi="宋体" w:cs="宋体"/>
          <w:sz w:val="24"/>
        </w:rPr>
        <w:sym w:font="Wingdings 2" w:char="0052"/>
      </w:r>
      <w:r>
        <w:rPr>
          <w:rFonts w:hint="eastAsia" w:ascii="宋体" w:hAnsi="宋体" w:cs="宋体"/>
          <w:bCs/>
          <w:sz w:val="24"/>
        </w:rPr>
        <w:t xml:space="preserve">无；     </w:t>
      </w:r>
      <w:r>
        <w:rPr>
          <w:rFonts w:hint="eastAsia" w:ascii="宋体" w:hAnsi="宋体" w:cs="宋体"/>
          <w:sz w:val="24"/>
        </w:rPr>
        <w:t>□有，本合同签订后</w:t>
      </w:r>
      <w:r>
        <w:rPr>
          <w:rFonts w:hint="eastAsia" w:ascii="宋体" w:hAnsi="宋体" w:cs="宋体"/>
          <w:sz w:val="24"/>
          <w:u w:val="single"/>
        </w:rPr>
        <w:t>10</w:t>
      </w:r>
      <w:r>
        <w:rPr>
          <w:rFonts w:hint="eastAsia" w:ascii="宋体" w:hAnsi="宋体" w:cs="宋体"/>
          <w:sz w:val="24"/>
        </w:rPr>
        <w:t>日内</w:t>
      </w:r>
      <w:r>
        <w:rPr>
          <w:rFonts w:hint="eastAsia" w:ascii="宋体" w:hAnsi="宋体" w:cs="宋体"/>
          <w:sz w:val="24"/>
          <w:u w:val="single"/>
        </w:rPr>
        <w:t>以合同暂定总价的10%作为履约保证金，</w:t>
      </w:r>
      <w:r>
        <w:rPr>
          <w:rFonts w:hint="eastAsia" w:ascii="宋体" w:hAnsi="宋体" w:cs="宋体"/>
          <w:sz w:val="24"/>
        </w:rPr>
        <w:t>金额：</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2"/>
        <w:spacing w:before="156" w:beforeAutospacing="0" w:after="156" w:afterAutospacing="0" w:line="520" w:lineRule="exact"/>
        <w:ind w:firstLine="480" w:firstLineChars="200"/>
        <w:rPr>
          <w:rFonts w:cs="宋体"/>
        </w:rPr>
      </w:pPr>
      <w:r>
        <w:rPr>
          <w:rFonts w:hint="eastAsia" w:cs="宋体"/>
          <w:color w:val="auto"/>
        </w:rPr>
        <w:t>5.</w:t>
      </w:r>
      <w:r>
        <w:rPr>
          <w:rFonts w:hint="eastAsia" w:cs="宋体"/>
          <w:color w:val="auto"/>
          <w:lang w:val="en-US" w:eastAsia="zh-CN"/>
        </w:rPr>
        <w:t>7</w:t>
      </w:r>
      <w:r>
        <w:rPr>
          <w:rFonts w:hint="eastAsia" w:cs="宋体"/>
          <w:color w:val="auto"/>
        </w:rPr>
        <w:t>.1</w:t>
      </w:r>
      <w:r>
        <w:rPr>
          <w:rFonts w:hint="eastAsia" w:cs="宋体"/>
        </w:rPr>
        <w:t>履约担保按以下任一种形式提供：</w:t>
      </w:r>
    </w:p>
    <w:p>
      <w:pPr>
        <w:pStyle w:val="22"/>
        <w:spacing w:before="156" w:beforeAutospacing="0" w:after="156" w:afterAutospacing="0" w:line="520" w:lineRule="exact"/>
        <w:ind w:firstLine="480"/>
        <w:rPr>
          <w:rFonts w:cs="宋体"/>
        </w:rPr>
      </w:pPr>
      <w:r>
        <w:rPr>
          <w:rFonts w:hint="eastAsia" w:cs="宋体"/>
        </w:rPr>
        <w:t>（1）符合甲方要求的银行独立保函，</w:t>
      </w:r>
    </w:p>
    <w:p>
      <w:pPr>
        <w:pStyle w:val="22"/>
        <w:spacing w:before="156" w:beforeAutospacing="0" w:after="156" w:afterAutospacing="0" w:line="520" w:lineRule="exact"/>
        <w:ind w:firstLine="480"/>
        <w:rPr>
          <w:rFonts w:cs="宋体"/>
        </w:rPr>
      </w:pPr>
      <w:r>
        <w:rPr>
          <w:rFonts w:hint="eastAsia" w:cs="宋体"/>
        </w:rPr>
        <w:t>（2）现金转账至甲方以下指定账户：</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20" w:lineRule="exact"/>
        <w:ind w:firstLine="480" w:firstLineChars="200"/>
        <w:outlineLvl w:val="0"/>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.2履约担保的担保期限和返还</w:t>
      </w:r>
    </w:p>
    <w:p>
      <w:pPr>
        <w:spacing w:line="520" w:lineRule="exact"/>
        <w:ind w:firstLine="480"/>
        <w:outlineLvl w:val="0"/>
        <w:rPr>
          <w:rFonts w:ascii="宋体" w:hAnsi="宋体" w:cs="宋体"/>
          <w:sz w:val="24"/>
        </w:rPr>
      </w:pPr>
      <w:r>
        <w:rPr>
          <w:rFonts w:hint="eastAsia" w:ascii="宋体" w:hAnsi="宋体" w:cs="宋体"/>
          <w:sz w:val="24"/>
        </w:rPr>
        <w:t xml:space="preserve"> ⑴ 履约银行保函（或现金履约保证金）的担保期限：从提供履约担保（或转账成功）之日起至合同履行完成。</w:t>
      </w:r>
    </w:p>
    <w:p>
      <w:pPr>
        <w:spacing w:line="520" w:lineRule="exact"/>
        <w:ind w:firstLine="480" w:firstLineChars="200"/>
        <w:rPr>
          <w:rFonts w:ascii="宋体" w:hAnsi="宋体" w:cs="宋体"/>
          <w:sz w:val="24"/>
        </w:rPr>
      </w:pPr>
      <w:r>
        <w:rPr>
          <w:rFonts w:hint="eastAsia" w:ascii="宋体" w:hAnsi="宋体" w:cs="宋体"/>
          <w:sz w:val="24"/>
        </w:rPr>
        <w:t xml:space="preserve"> ⑵ 履约银行保函在合同履行完成后，由乙方提出申请，甲方在28日内返还，不支付利息： </w:t>
      </w:r>
    </w:p>
    <w:p>
      <w:pPr>
        <w:spacing w:line="520" w:lineRule="exact"/>
        <w:ind w:firstLine="600" w:firstLineChars="250"/>
        <w:outlineLvl w:val="0"/>
        <w:rPr>
          <w:rFonts w:ascii="宋体" w:hAnsi="宋体" w:cs="宋体"/>
          <w:sz w:val="24"/>
        </w:rPr>
      </w:pPr>
      <w:r>
        <w:rPr>
          <w:rFonts w:hint="eastAsia" w:ascii="宋体" w:hAnsi="宋体" w:cs="宋体"/>
          <w:sz w:val="24"/>
        </w:rPr>
        <w:t>⑶ 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520" w:lineRule="exact"/>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52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.3甲方按本合同规定提取履约担保金额后，乙方应在收到甲方通知后</w:t>
      </w:r>
      <w:r>
        <w:rPr>
          <w:rFonts w:hint="eastAsia"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20" w:lineRule="exact"/>
        <w:ind w:firstLine="480" w:firstLineChars="200"/>
        <w:jc w:val="left"/>
        <w:outlineLvl w:val="1"/>
        <w:rPr>
          <w:rFonts w:ascii="宋体" w:hAnsi="宋体" w:cs="宋体"/>
          <w:sz w:val="24"/>
          <w:u w:val="single"/>
        </w:rPr>
      </w:pPr>
      <w:r>
        <w:rPr>
          <w:rFonts w:hint="eastAsia" w:ascii="宋体" w:hAnsi="宋体" w:cs="宋体"/>
          <w:sz w:val="24"/>
        </w:rPr>
        <w:t xml:space="preserve">5.9付款方式：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 </w:t>
      </w:r>
    </w:p>
    <w:p>
      <w:pPr>
        <w:spacing w:line="520" w:lineRule="exact"/>
        <w:ind w:firstLine="492"/>
        <w:rPr>
          <w:rFonts w:ascii="宋体" w:hAnsi="宋体" w:cs="宋体"/>
          <w:b/>
          <w:sz w:val="24"/>
        </w:rPr>
      </w:pPr>
      <w:r>
        <w:rPr>
          <w:rFonts w:hint="eastAsia" w:ascii="宋体" w:hAnsi="宋体" w:cs="宋体"/>
          <w:b/>
          <w:sz w:val="24"/>
        </w:rPr>
        <w:t>六、验收标准及管理要求：</w:t>
      </w:r>
    </w:p>
    <w:p>
      <w:pPr>
        <w:spacing w:line="520" w:lineRule="exact"/>
        <w:ind w:firstLine="480"/>
        <w:rPr>
          <w:rFonts w:hint="eastAsia" w:ascii="宋体" w:hAnsi="宋体" w:eastAsia="宋体" w:cs="宋体"/>
          <w:sz w:val="24"/>
          <w:szCs w:val="24"/>
        </w:rPr>
      </w:pPr>
      <w:r>
        <w:rPr>
          <w:rFonts w:hint="eastAsia" w:ascii="宋体" w:hAnsi="宋体" w:cs="宋体"/>
          <w:sz w:val="24"/>
        </w:rPr>
        <w:t>6.1.</w:t>
      </w:r>
      <w:r>
        <w:rPr>
          <w:rFonts w:hint="eastAsia" w:ascii="宋体" w:hAnsi="宋体" w:cs="宋体"/>
          <w:sz w:val="24"/>
          <w:lang w:val="en-US" w:eastAsia="zh-CN"/>
        </w:rPr>
        <w:t>乙方</w:t>
      </w:r>
      <w:r>
        <w:rPr>
          <w:rFonts w:hint="eastAsia" w:ascii="宋体" w:hAnsi="宋体" w:cs="宋体"/>
          <w:sz w:val="24"/>
          <w:szCs w:val="24"/>
          <w:lang w:val="en-US" w:eastAsia="zh-CN"/>
        </w:rPr>
        <w:t>完成六次的安全漏洞扫描并</w:t>
      </w:r>
      <w:r>
        <w:rPr>
          <w:rFonts w:hint="eastAsia" w:ascii="宋体" w:hAnsi="宋体" w:eastAsia="宋体" w:cs="宋体"/>
          <w:sz w:val="24"/>
          <w:szCs w:val="24"/>
        </w:rPr>
        <w:t>协助</w:t>
      </w:r>
      <w:r>
        <w:rPr>
          <w:rFonts w:hint="eastAsia" w:ascii="宋体" w:hAnsi="宋体" w:cs="宋体"/>
          <w:sz w:val="24"/>
          <w:szCs w:val="24"/>
          <w:lang w:val="en-US" w:eastAsia="zh-CN"/>
        </w:rPr>
        <w:t>甲方通过升级补丁或修改防火墙策略</w:t>
      </w:r>
      <w:r>
        <w:rPr>
          <w:rFonts w:hint="eastAsia" w:ascii="宋体" w:hAnsi="宋体" w:eastAsia="宋体" w:cs="宋体"/>
          <w:sz w:val="24"/>
          <w:szCs w:val="24"/>
        </w:rPr>
        <w:t>及时修补</w:t>
      </w:r>
      <w:r>
        <w:rPr>
          <w:rFonts w:hint="eastAsia" w:ascii="宋体" w:hAnsi="宋体" w:cs="宋体"/>
          <w:sz w:val="24"/>
          <w:szCs w:val="24"/>
          <w:lang w:val="en-US" w:eastAsia="zh-CN"/>
        </w:rPr>
        <w:t>所有高危</w:t>
      </w:r>
      <w:r>
        <w:rPr>
          <w:rFonts w:hint="eastAsia" w:ascii="宋体" w:hAnsi="宋体" w:eastAsia="宋体" w:cs="宋体"/>
          <w:sz w:val="24"/>
          <w:szCs w:val="24"/>
        </w:rPr>
        <w:t>漏洞。</w:t>
      </w:r>
    </w:p>
    <w:p>
      <w:pPr>
        <w:pStyle w:val="64"/>
        <w:spacing w:line="520" w:lineRule="exact"/>
        <w:ind w:firstLine="48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2</w:t>
      </w:r>
      <w:r>
        <w:rPr>
          <w:rFonts w:hint="eastAsia" w:ascii="宋体" w:hAnsi="宋体" w:cs="宋体"/>
          <w:sz w:val="24"/>
          <w:szCs w:val="24"/>
        </w:rPr>
        <w:t>公司内部网络、服务器、应用系统等有关的资料不得传播。</w:t>
      </w:r>
    </w:p>
    <w:p>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en-US" w:eastAsia="zh-CN"/>
        </w:rPr>
        <w:t>3</w:t>
      </w:r>
      <w:r>
        <w:rPr>
          <w:rFonts w:hint="eastAsia" w:ascii="宋体" w:hAnsi="宋体" w:cs="宋体"/>
          <w:sz w:val="24"/>
        </w:rPr>
        <w:t>乙方施工作业时，应严格遵守国家法律法规和甲方相关的各项规章制度，服从甲方管理指挥。乙方不按规范作业或者乙方原因造成的人员伤亡，由乙方自行承担责任。</w:t>
      </w:r>
    </w:p>
    <w:p>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en-US" w:eastAsia="zh-CN"/>
        </w:rPr>
        <w:t>4</w:t>
      </w:r>
      <w:r>
        <w:rPr>
          <w:rFonts w:hint="eastAsia" w:ascii="宋体" w:hAnsi="宋体" w:cs="宋体"/>
          <w:sz w:val="24"/>
        </w:rPr>
        <w:t>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en-US" w:eastAsia="zh-CN"/>
        </w:rPr>
        <w:t>5</w:t>
      </w:r>
      <w:r>
        <w:rPr>
          <w:rFonts w:hint="eastAsia" w:ascii="宋体" w:hAnsi="宋体" w:cs="宋体"/>
          <w:sz w:val="24"/>
        </w:rPr>
        <w:t xml:space="preserve">严禁对甲方机房物理空间结构、计算机设备、消防设施、文档资料等进行拍照或摄像，严禁将涉密的各种资料或介质私自携带出去。 </w:t>
      </w:r>
    </w:p>
    <w:p>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en-US" w:eastAsia="zh-CN"/>
        </w:rPr>
        <w:t>6</w:t>
      </w:r>
      <w:r>
        <w:rPr>
          <w:rFonts w:hint="eastAsia" w:ascii="宋体" w:hAnsi="宋体" w:cs="宋体"/>
          <w:sz w:val="24"/>
        </w:rPr>
        <w:t xml:space="preserve">严禁擅自安装、拆卸、调整、挪动任何设备。 </w:t>
      </w:r>
    </w:p>
    <w:p>
      <w:pPr>
        <w:spacing w:line="520" w:lineRule="exact"/>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val="en-US" w:eastAsia="zh-CN"/>
        </w:rPr>
        <w:t>7</w:t>
      </w:r>
      <w:r>
        <w:rPr>
          <w:rFonts w:hint="eastAsia" w:ascii="宋体" w:hAnsi="宋体" w:cs="宋体"/>
          <w:sz w:val="24"/>
        </w:rPr>
        <w:t>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520" w:lineRule="exact"/>
        <w:ind w:firstLine="560"/>
        <w:textAlignment w:val="baseline"/>
        <w:rPr>
          <w:rFonts w:ascii="宋体" w:hAnsi="宋体" w:cs="宋体"/>
          <w:sz w:val="24"/>
          <w:highlight w:val="none"/>
        </w:rPr>
      </w:pPr>
      <w:r>
        <w:rPr>
          <w:rFonts w:hint="eastAsia" w:ascii="宋体" w:hAnsi="宋体" w:cs="宋体"/>
          <w:sz w:val="24"/>
        </w:rPr>
        <w:t>6.</w:t>
      </w:r>
      <w:r>
        <w:rPr>
          <w:rFonts w:hint="eastAsia" w:ascii="宋体" w:hAnsi="宋体" w:cs="宋体"/>
          <w:sz w:val="24"/>
          <w:lang w:val="en-US" w:eastAsia="zh-CN"/>
        </w:rPr>
        <w:t>8</w:t>
      </w:r>
      <w:r>
        <w:rPr>
          <w:rFonts w:hint="eastAsia" w:ascii="宋体" w:hAnsi="宋体" w:cs="宋体"/>
          <w:sz w:val="24"/>
        </w:rPr>
        <w:t>甲方需驻场服务时，乙方应派人提供驻场服务，且驻场人员不得</w:t>
      </w:r>
      <w:r>
        <w:rPr>
          <w:rFonts w:hint="eastAsia" w:ascii="宋体" w:hAnsi="宋体" w:cs="宋体"/>
          <w:sz w:val="24"/>
          <w:highlight w:val="none"/>
        </w:rPr>
        <w:t>少于</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名。</w:t>
      </w:r>
    </w:p>
    <w:p>
      <w:pPr>
        <w:adjustRightInd w:val="0"/>
        <w:spacing w:line="520" w:lineRule="exact"/>
        <w:ind w:firstLine="560"/>
        <w:textAlignment w:val="baseline"/>
        <w:rPr>
          <w:rFonts w:ascii="宋体" w:hAnsi="宋体" w:cs="宋体"/>
          <w:sz w:val="24"/>
        </w:rPr>
      </w:pPr>
      <w:r>
        <w:rPr>
          <w:rFonts w:hint="eastAsia" w:ascii="宋体" w:hAnsi="宋体" w:cs="宋体"/>
          <w:sz w:val="24"/>
        </w:rPr>
        <w:t>6.</w:t>
      </w:r>
      <w:r>
        <w:rPr>
          <w:rFonts w:hint="eastAsia" w:ascii="宋体" w:hAnsi="宋体" w:cs="宋体"/>
          <w:sz w:val="24"/>
          <w:lang w:val="en-US" w:eastAsia="zh-CN"/>
        </w:rPr>
        <w:t>9</w:t>
      </w:r>
      <w:r>
        <w:rPr>
          <w:rFonts w:hint="eastAsia" w:ascii="宋体" w:hAnsi="宋体" w:cs="宋体"/>
          <w:sz w:val="24"/>
        </w:rPr>
        <w:t>乙方应及时做好软件、数据备份，防止数据丢失。</w:t>
      </w:r>
    </w:p>
    <w:p>
      <w:pPr>
        <w:adjustRightInd w:val="0"/>
        <w:spacing w:line="520" w:lineRule="exact"/>
        <w:ind w:firstLine="560"/>
        <w:textAlignment w:val="baseline"/>
        <w:rPr>
          <w:rFonts w:ascii="宋体" w:hAnsi="宋体" w:cs="宋体"/>
          <w:sz w:val="24"/>
        </w:rPr>
      </w:pPr>
      <w:r>
        <w:rPr>
          <w:rFonts w:hint="eastAsia" w:ascii="宋体" w:hAnsi="宋体" w:cs="宋体"/>
          <w:sz w:val="24"/>
        </w:rPr>
        <w:t>6.1</w:t>
      </w:r>
      <w:r>
        <w:rPr>
          <w:rFonts w:hint="eastAsia" w:ascii="宋体" w:hAnsi="宋体" w:cs="宋体"/>
          <w:sz w:val="24"/>
          <w:lang w:val="en-US" w:eastAsia="zh-CN"/>
        </w:rPr>
        <w:t>0</w:t>
      </w:r>
      <w:r>
        <w:rPr>
          <w:rFonts w:hint="eastAsia" w:ascii="宋体" w:hAnsi="宋体" w:cs="宋体"/>
          <w:sz w:val="24"/>
        </w:rPr>
        <w:t>乙方应按甲方要求提供专项培训。</w:t>
      </w:r>
    </w:p>
    <w:p>
      <w:pPr>
        <w:spacing w:line="520" w:lineRule="exact"/>
        <w:ind w:firstLine="241" w:firstLineChars="100"/>
        <w:rPr>
          <w:rFonts w:ascii="宋体" w:hAnsi="宋体" w:cs="宋体"/>
          <w:b/>
          <w:kern w:val="0"/>
          <w:sz w:val="24"/>
        </w:rPr>
      </w:pPr>
      <w:r>
        <w:rPr>
          <w:rFonts w:hint="eastAsia" w:ascii="宋体" w:hAnsi="宋体" w:cs="宋体"/>
          <w:b/>
          <w:kern w:val="0"/>
          <w:sz w:val="24"/>
        </w:rPr>
        <w:t>七、成果产品所有权</w:t>
      </w:r>
    </w:p>
    <w:p>
      <w:pPr>
        <w:widowControl/>
        <w:spacing w:line="520" w:lineRule="exact"/>
        <w:ind w:firstLine="424" w:firstLineChars="177"/>
        <w:jc w:val="left"/>
        <w:rPr>
          <w:rFonts w:ascii="宋体" w:hAnsi="宋体" w:cs="宋体"/>
          <w:kern w:val="0"/>
          <w:sz w:val="24"/>
        </w:rPr>
      </w:pPr>
      <w:r>
        <w:rPr>
          <w:rFonts w:hint="eastAsia" w:ascii="宋体" w:hAnsi="宋体" w:cs="宋体"/>
          <w:kern w:val="0"/>
          <w:sz w:val="24"/>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520" w:lineRule="exact"/>
        <w:ind w:firstLine="424" w:firstLineChars="177"/>
        <w:rPr>
          <w:rFonts w:ascii="宋体" w:hAnsi="宋体" w:cs="宋体"/>
          <w:kern w:val="0"/>
          <w:sz w:val="24"/>
        </w:rPr>
      </w:pPr>
      <w:r>
        <w:rPr>
          <w:rFonts w:hint="eastAsia" w:ascii="宋体" w:hAnsi="宋体" w:cs="宋体"/>
          <w:kern w:val="0"/>
          <w:sz w:val="24"/>
        </w:rPr>
        <w:t>7.2乙方保证成果产品不侵犯或不构成对任何第三方的知识产权的侵犯或不正当使用。如果任何第三方对成果产品的权利或利益提出主张，或声称成果产品侵犯或不正当使用其知识产权而起诉甲方，若侵权事实成立，乙方应当就上述主张和诉讼对甲方进行赔偿、为甲方辩护并保证甲方不受损害。但以上侵权行为非因乙方原因导致的，乙方不承担任何责任。</w:t>
      </w:r>
    </w:p>
    <w:p>
      <w:pPr>
        <w:spacing w:line="520" w:lineRule="exact"/>
        <w:ind w:firstLine="424" w:firstLineChars="177"/>
        <w:rPr>
          <w:rFonts w:ascii="宋体" w:hAnsi="宋体" w:cs="宋体"/>
          <w:kern w:val="0"/>
          <w:sz w:val="24"/>
        </w:rPr>
      </w:pPr>
      <w:r>
        <w:rPr>
          <w:rFonts w:hint="eastAsia" w:ascii="宋体" w:hAnsi="宋体" w:cs="宋体"/>
          <w:kern w:val="0"/>
          <w:sz w:val="24"/>
        </w:rPr>
        <w:t>7.3未经甲方书面许可或授权，乙方不得使用甲方的商标、商号和标志（合称“标识”）。</w:t>
      </w:r>
    </w:p>
    <w:p>
      <w:pPr>
        <w:spacing w:line="520" w:lineRule="exact"/>
        <w:ind w:firstLine="424" w:firstLineChars="177"/>
        <w:rPr>
          <w:rFonts w:ascii="宋体" w:hAnsi="宋体" w:cs="宋体"/>
          <w:bCs/>
          <w:kern w:val="0"/>
          <w:sz w:val="24"/>
        </w:rPr>
      </w:pPr>
      <w:r>
        <w:rPr>
          <w:rFonts w:hint="eastAsia" w:ascii="宋体" w:hAnsi="宋体" w:cs="宋体"/>
          <w:kern w:val="0"/>
          <w:sz w:val="24"/>
        </w:rPr>
        <w:t>7.4乙方应向甲方提供所有必要的协助，以帮助甲方保护其对成果产品以及成果产品中使用的标识享有的权利和利益以及就上述权利或利益进行辩护。</w:t>
      </w:r>
    </w:p>
    <w:p>
      <w:pPr>
        <w:spacing w:line="520" w:lineRule="exact"/>
        <w:rPr>
          <w:rFonts w:ascii="宋体" w:hAnsi="宋体" w:cs="宋体"/>
          <w:b/>
          <w:sz w:val="24"/>
        </w:rPr>
      </w:pPr>
      <w:r>
        <w:rPr>
          <w:rFonts w:hint="eastAsia" w:ascii="宋体" w:hAnsi="宋体" w:cs="宋体"/>
          <w:b/>
          <w:sz w:val="24"/>
        </w:rPr>
        <w:t>　　八、权利与义务 ：</w:t>
      </w:r>
    </w:p>
    <w:p>
      <w:pPr>
        <w:spacing w:line="520" w:lineRule="exact"/>
        <w:rPr>
          <w:rFonts w:ascii="宋体" w:hAnsi="宋体" w:cs="宋体"/>
          <w:sz w:val="24"/>
        </w:rPr>
      </w:pPr>
      <w:r>
        <w:rPr>
          <w:rFonts w:hint="eastAsia" w:ascii="宋体" w:hAnsi="宋体" w:cs="宋体"/>
          <w:sz w:val="24"/>
        </w:rPr>
        <w:t>　　除本合同其他条款约定的权利、义务外，双方约定如下：</w:t>
      </w:r>
    </w:p>
    <w:p>
      <w:pPr>
        <w:spacing w:line="520" w:lineRule="exact"/>
        <w:rPr>
          <w:rFonts w:ascii="宋体" w:hAnsi="宋体" w:cs="宋体"/>
          <w:b/>
          <w:sz w:val="24"/>
        </w:rPr>
      </w:pPr>
      <w:r>
        <w:rPr>
          <w:rFonts w:hint="eastAsia" w:ascii="宋体" w:hAnsi="宋体" w:cs="宋体"/>
          <w:b/>
          <w:sz w:val="24"/>
        </w:rPr>
        <w:t>　　8.1甲方的权利与义务：</w:t>
      </w:r>
    </w:p>
    <w:p>
      <w:pPr>
        <w:spacing w:line="520" w:lineRule="exact"/>
        <w:ind w:firstLine="480" w:firstLineChars="200"/>
        <w:rPr>
          <w:rFonts w:ascii="宋体" w:hAnsi="宋体" w:cs="宋体"/>
          <w:sz w:val="24"/>
        </w:rPr>
      </w:pPr>
      <w:r>
        <w:rPr>
          <w:rFonts w:hint="eastAsia" w:ascii="宋体" w:hAnsi="宋体" w:cs="宋体"/>
          <w:sz w:val="24"/>
        </w:rPr>
        <w:t>8.1.1有权督促乙方按期开展升级改造工作。</w:t>
      </w:r>
    </w:p>
    <w:p>
      <w:pPr>
        <w:spacing w:line="520" w:lineRule="exact"/>
        <w:ind w:firstLine="480" w:firstLineChars="200"/>
        <w:rPr>
          <w:rFonts w:ascii="宋体" w:hAnsi="宋体" w:cs="宋体"/>
          <w:sz w:val="24"/>
        </w:rPr>
      </w:pPr>
      <w:r>
        <w:rPr>
          <w:rFonts w:hint="eastAsia" w:ascii="宋体" w:hAnsi="宋体" w:cs="宋体"/>
          <w:sz w:val="24"/>
        </w:rPr>
        <w:t>8.1.2有权根据需要调整工作内容和工作计划。</w:t>
      </w:r>
    </w:p>
    <w:p>
      <w:pPr>
        <w:spacing w:line="520" w:lineRule="exact"/>
        <w:ind w:firstLine="480" w:firstLineChars="200"/>
        <w:rPr>
          <w:rFonts w:ascii="宋体" w:hAnsi="宋体" w:cs="宋体"/>
          <w:sz w:val="24"/>
        </w:rPr>
      </w:pPr>
      <w:r>
        <w:rPr>
          <w:rFonts w:hint="eastAsia" w:ascii="宋体" w:hAnsi="宋体" w:cs="宋体"/>
          <w:sz w:val="24"/>
        </w:rPr>
        <w:t>8.1.3对乙方的服务进行监督检查，对乙方不符合技术要求的工作，甲方有权要求乙方进行返工，乙方承担返工费用。</w:t>
      </w:r>
    </w:p>
    <w:p>
      <w:pPr>
        <w:spacing w:line="520" w:lineRule="exact"/>
        <w:ind w:firstLine="480" w:firstLineChars="200"/>
        <w:rPr>
          <w:rFonts w:ascii="宋体" w:hAnsi="宋体" w:cs="宋体"/>
          <w:sz w:val="24"/>
        </w:rPr>
      </w:pPr>
      <w:r>
        <w:rPr>
          <w:rFonts w:hint="eastAsia" w:ascii="宋体" w:hAnsi="宋体" w:cs="宋体"/>
          <w:sz w:val="24"/>
        </w:rPr>
        <w:t>8.1.4如乙方团队人员不符合合同工作，甲方有权要求更换，乙方在收到更换通知的3日内完成人员更换。</w:t>
      </w:r>
    </w:p>
    <w:p>
      <w:pPr>
        <w:spacing w:line="520" w:lineRule="exact"/>
        <w:ind w:firstLine="555"/>
        <w:rPr>
          <w:rFonts w:ascii="宋体" w:hAnsi="宋体" w:cs="宋体"/>
          <w:sz w:val="24"/>
        </w:rPr>
      </w:pPr>
      <w:r>
        <w:rPr>
          <w:rFonts w:hint="eastAsia" w:ascii="宋体" w:hAnsi="宋体" w:cs="宋体"/>
          <w:sz w:val="24"/>
        </w:rPr>
        <w:t>8.1.5合同生效后，由于不可抗力及政府原因造成本工程停建或终止的，甲方有权解除合同，甲方按实际完成工作量支付相关费用。</w:t>
      </w:r>
    </w:p>
    <w:p>
      <w:pPr>
        <w:spacing w:line="520" w:lineRule="exact"/>
        <w:rPr>
          <w:rFonts w:ascii="宋体" w:hAnsi="宋体" w:cs="宋体"/>
          <w:bCs/>
          <w:kern w:val="0"/>
          <w:sz w:val="24"/>
        </w:rPr>
      </w:pPr>
      <w:r>
        <w:rPr>
          <w:rFonts w:hint="eastAsia" w:ascii="宋体" w:hAnsi="宋体" w:cs="宋体"/>
          <w:sz w:val="24"/>
        </w:rPr>
        <w:t>　　8.1.6</w:t>
      </w:r>
      <w:r>
        <w:rPr>
          <w:rFonts w:hint="eastAsia" w:ascii="宋体" w:hAnsi="宋体" w:cs="宋体"/>
          <w:bCs/>
          <w:kern w:val="0"/>
          <w:sz w:val="24"/>
        </w:rPr>
        <w:t xml:space="preserve"> 甲方配合乙方开展项目前期调研工作，并根据项目需求向乙方提供相应的工作协助。</w:t>
      </w:r>
    </w:p>
    <w:p>
      <w:pPr>
        <w:spacing w:line="520" w:lineRule="exact"/>
        <w:ind w:firstLine="600" w:firstLineChars="250"/>
        <w:rPr>
          <w:rFonts w:ascii="宋体" w:hAnsi="宋体" w:cs="宋体"/>
          <w:bCs/>
          <w:kern w:val="0"/>
          <w:sz w:val="24"/>
        </w:rPr>
      </w:pPr>
      <w:r>
        <w:rPr>
          <w:rFonts w:hint="eastAsia" w:ascii="宋体" w:hAnsi="宋体" w:cs="宋体"/>
          <w:bCs/>
          <w:kern w:val="0"/>
          <w:sz w:val="24"/>
        </w:rPr>
        <w:t>8.1.7甲方向乙方提供本项目工作所必需的资料及文件等。</w:t>
      </w:r>
    </w:p>
    <w:p>
      <w:pPr>
        <w:spacing w:line="520" w:lineRule="exact"/>
        <w:rPr>
          <w:rFonts w:ascii="宋体" w:hAnsi="宋体" w:cs="宋体"/>
          <w:b/>
          <w:sz w:val="24"/>
        </w:rPr>
      </w:pPr>
      <w:r>
        <w:rPr>
          <w:rFonts w:hint="eastAsia" w:ascii="宋体" w:hAnsi="宋体" w:cs="宋体"/>
          <w:b/>
          <w:sz w:val="24"/>
        </w:rPr>
        <w:t>　　8.2乙方的权利与义务：</w:t>
      </w:r>
    </w:p>
    <w:p>
      <w:pPr>
        <w:spacing w:line="520" w:lineRule="exact"/>
        <w:rPr>
          <w:rFonts w:ascii="宋体" w:hAnsi="宋体" w:cs="宋体"/>
          <w:sz w:val="24"/>
        </w:rPr>
      </w:pPr>
      <w:r>
        <w:rPr>
          <w:rFonts w:hint="eastAsia" w:ascii="宋体" w:hAnsi="宋体" w:cs="宋体"/>
          <w:sz w:val="24"/>
        </w:rPr>
        <w:t>　　8.1.1 有权要求甲方提供升级改造项目所必需的前期资料。</w:t>
      </w:r>
    </w:p>
    <w:p>
      <w:pPr>
        <w:spacing w:line="520" w:lineRule="exact"/>
        <w:rPr>
          <w:rFonts w:ascii="宋体" w:hAnsi="宋体" w:cs="宋体"/>
          <w:sz w:val="24"/>
        </w:rPr>
      </w:pPr>
      <w:r>
        <w:rPr>
          <w:rFonts w:hint="eastAsia" w:ascii="宋体" w:hAnsi="宋体" w:cs="宋体"/>
          <w:sz w:val="24"/>
        </w:rPr>
        <w:t>　　8.1.2发现甲方提供的上述资料或工作条件不符合合同约定时，须在接到上述资料或开始工作的</w:t>
      </w:r>
      <w:r>
        <w:rPr>
          <w:rFonts w:hint="eastAsia" w:ascii="宋体" w:hAnsi="宋体" w:cs="宋体"/>
          <w:sz w:val="24"/>
          <w:u w:val="single"/>
        </w:rPr>
        <w:t>3</w:t>
      </w:r>
      <w:r>
        <w:rPr>
          <w:rFonts w:hint="eastAsia" w:ascii="宋体" w:hAnsi="宋体" w:cs="宋体"/>
          <w:sz w:val="24"/>
        </w:rPr>
        <w:t>日内，</w:t>
      </w:r>
      <w:r>
        <w:rPr>
          <w:rFonts w:hint="eastAsia" w:ascii="宋体" w:hAnsi="宋体" w:cs="宋体"/>
          <w:sz w:val="24"/>
          <w:lang w:val="en-US" w:eastAsia="zh-CN"/>
        </w:rPr>
        <w:t>书面</w:t>
      </w:r>
      <w:r>
        <w:rPr>
          <w:rFonts w:hint="eastAsia" w:ascii="宋体" w:hAnsi="宋体" w:cs="宋体"/>
          <w:sz w:val="24"/>
        </w:rPr>
        <w:t>通知甲方改进或者更换。超过上述期限不提出改进或更换要求的，视为甲方提供的资料和工作条件已符合合同约定。</w:t>
      </w:r>
    </w:p>
    <w:p>
      <w:pPr>
        <w:spacing w:line="520" w:lineRule="exact"/>
        <w:ind w:firstLine="480" w:firstLineChars="200"/>
        <w:rPr>
          <w:rFonts w:ascii="宋体" w:hAnsi="宋体" w:cs="宋体"/>
          <w:bCs/>
          <w:kern w:val="0"/>
          <w:sz w:val="24"/>
        </w:rPr>
      </w:pPr>
      <w:r>
        <w:rPr>
          <w:rFonts w:hint="eastAsia" w:ascii="宋体" w:hAnsi="宋体" w:cs="宋体"/>
          <w:sz w:val="24"/>
        </w:rPr>
        <w:t>8.1.3</w:t>
      </w:r>
      <w:r>
        <w:rPr>
          <w:rFonts w:hint="eastAsia" w:ascii="宋体" w:hAnsi="宋体" w:cs="宋体"/>
          <w:bCs/>
          <w:kern w:val="0"/>
          <w:sz w:val="24"/>
        </w:rPr>
        <w:t>乙方在合同签订后</w:t>
      </w:r>
      <w:r>
        <w:rPr>
          <w:rFonts w:hint="eastAsia" w:ascii="宋体" w:hAnsi="宋体" w:cs="宋体"/>
          <w:bCs/>
          <w:kern w:val="0"/>
          <w:sz w:val="24"/>
          <w:u w:val="single"/>
        </w:rPr>
        <w:t>3日</w:t>
      </w:r>
      <w:r>
        <w:rPr>
          <w:rFonts w:hint="eastAsia" w:ascii="宋体" w:hAnsi="宋体" w:cs="宋体"/>
          <w:bCs/>
          <w:kern w:val="0"/>
          <w:sz w:val="24"/>
        </w:rPr>
        <w:t>内书面向甲方提交项目计划书、组织人员架构表，负责合同实施期间的联络人员名单及联系方式。项目计划书</w:t>
      </w:r>
      <w:r>
        <w:rPr>
          <w:rFonts w:hint="eastAsia" w:ascii="宋体" w:hAnsi="宋体" w:cs="宋体"/>
          <w:bCs/>
          <w:kern w:val="0"/>
          <w:sz w:val="24"/>
          <w:u w:val="single"/>
        </w:rPr>
        <w:t>（计划书需包含</w:t>
      </w:r>
      <w:r>
        <w:rPr>
          <w:rFonts w:hint="eastAsia" w:ascii="宋体" w:hAnsi="宋体" w:cs="宋体"/>
          <w:bCs/>
          <w:kern w:val="0"/>
          <w:sz w:val="24"/>
          <w:u w:val="single"/>
          <w:lang w:val="en-US" w:eastAsia="zh-CN"/>
        </w:rPr>
        <w:t>但不限于</w:t>
      </w:r>
      <w:r>
        <w:rPr>
          <w:rFonts w:hint="eastAsia" w:ascii="宋体" w:hAnsi="宋体" w:cs="宋体"/>
          <w:bCs/>
          <w:kern w:val="0"/>
          <w:sz w:val="24"/>
          <w:u w:val="single"/>
        </w:rPr>
        <w:t>以下方案：</w:t>
      </w:r>
      <w:r>
        <w:rPr>
          <w:rFonts w:hint="eastAsia" w:ascii="宋体" w:hAnsi="宋体" w:cs="宋体"/>
          <w:bCs/>
          <w:kern w:val="0"/>
          <w:sz w:val="24"/>
          <w:u w:val="single"/>
          <w:lang w:val="en-US" w:eastAsia="zh-CN"/>
        </w:rPr>
        <w:t>实施进度表、漏扫实施方案、漏洞修复方案等</w:t>
      </w:r>
      <w:r>
        <w:rPr>
          <w:rFonts w:hint="eastAsia" w:ascii="宋体" w:hAnsi="宋体" w:cs="宋体"/>
          <w:bCs/>
          <w:kern w:val="0"/>
          <w:sz w:val="24"/>
          <w:u w:val="single"/>
        </w:rPr>
        <w:t>）</w:t>
      </w:r>
      <w:r>
        <w:rPr>
          <w:rFonts w:hint="eastAsia" w:ascii="宋体" w:hAnsi="宋体" w:cs="宋体"/>
          <w:bCs/>
          <w:kern w:val="0"/>
          <w:sz w:val="24"/>
        </w:rPr>
        <w:t>经甲方同意后实施。</w:t>
      </w:r>
    </w:p>
    <w:p>
      <w:pPr>
        <w:spacing w:line="520" w:lineRule="exact"/>
        <w:ind w:firstLine="480" w:firstLineChars="200"/>
        <w:rPr>
          <w:rFonts w:ascii="宋体" w:hAnsi="宋体" w:cs="宋体"/>
          <w:bCs/>
          <w:kern w:val="0"/>
          <w:sz w:val="24"/>
        </w:rPr>
      </w:pPr>
      <w:r>
        <w:rPr>
          <w:rFonts w:hint="eastAsia" w:ascii="宋体" w:hAnsi="宋体" w:cs="宋体"/>
          <w:sz w:val="24"/>
        </w:rPr>
        <w:t>8.1.4</w:t>
      </w:r>
      <w:r>
        <w:rPr>
          <w:rFonts w:hint="eastAsia" w:ascii="宋体" w:hAnsi="宋体" w:cs="宋体"/>
          <w:bCs/>
          <w:kern w:val="0"/>
          <w:sz w:val="24"/>
        </w:rPr>
        <w:t>乙方应按甲方确认的项目计划书开展服务，按合同规定的进度要求提交</w:t>
      </w:r>
      <w:r>
        <w:rPr>
          <w:rFonts w:hint="eastAsia" w:ascii="宋体" w:hAnsi="宋体" w:cs="宋体"/>
          <w:bCs/>
          <w:kern w:val="0"/>
          <w:sz w:val="24"/>
          <w:lang w:val="en-US" w:eastAsia="zh-CN"/>
        </w:rPr>
        <w:t>整体安全报告</w:t>
      </w:r>
      <w:r>
        <w:rPr>
          <w:rFonts w:hint="eastAsia" w:ascii="宋体" w:hAnsi="宋体" w:cs="宋体"/>
          <w:bCs/>
          <w:kern w:val="0"/>
          <w:sz w:val="24"/>
        </w:rPr>
        <w:t>，确保项目符合</w:t>
      </w:r>
      <w:r>
        <w:rPr>
          <w:rFonts w:hint="eastAsia" w:ascii="宋体" w:hAnsi="宋体" w:cs="宋体"/>
          <w:bCs/>
          <w:kern w:val="0"/>
          <w:sz w:val="24"/>
          <w:lang w:val="en-US" w:eastAsia="zh-CN"/>
        </w:rPr>
        <w:t>服务</w:t>
      </w:r>
      <w:r>
        <w:rPr>
          <w:rFonts w:hint="eastAsia" w:ascii="宋体" w:hAnsi="宋体" w:cs="宋体"/>
          <w:bCs/>
          <w:kern w:val="0"/>
          <w:sz w:val="24"/>
        </w:rPr>
        <w:t>要求。</w:t>
      </w:r>
    </w:p>
    <w:p>
      <w:pPr>
        <w:spacing w:line="520" w:lineRule="exact"/>
        <w:ind w:firstLine="480" w:firstLineChars="200"/>
        <w:rPr>
          <w:rFonts w:ascii="宋体" w:hAnsi="宋体" w:cs="宋体"/>
          <w:bCs/>
          <w:kern w:val="0"/>
          <w:sz w:val="24"/>
        </w:rPr>
      </w:pPr>
      <w:r>
        <w:rPr>
          <w:rFonts w:hint="eastAsia" w:ascii="宋体" w:hAnsi="宋体" w:cs="宋体"/>
          <w:sz w:val="24"/>
        </w:rPr>
        <w:t>8.1.5</w:t>
      </w:r>
      <w:r>
        <w:rPr>
          <w:rFonts w:hint="eastAsia" w:ascii="宋体" w:hAnsi="宋体" w:cs="宋体"/>
          <w:bCs/>
          <w:kern w:val="0"/>
          <w:sz w:val="24"/>
        </w:rPr>
        <w:t>乙方应保证团队成员的稳定，不得更换团队成员或更换团队成员的工作职责。如须更换成员时，应书面报甲方同意且更换成员需与原成员有同等资质或经验。如未经甲方同意，</w:t>
      </w:r>
      <w:r>
        <w:rPr>
          <w:rFonts w:hint="eastAsia" w:ascii="宋体" w:hAnsi="宋体" w:cs="宋体"/>
          <w:bCs/>
          <w:kern w:val="0"/>
          <w:sz w:val="24"/>
          <w:u w:val="single"/>
        </w:rPr>
        <w:t>每人次扣合同暂定价5%</w:t>
      </w:r>
      <w:r>
        <w:rPr>
          <w:rFonts w:hint="eastAsia" w:ascii="宋体" w:hAnsi="宋体" w:cs="宋体"/>
          <w:bCs/>
          <w:kern w:val="0"/>
          <w:sz w:val="24"/>
        </w:rPr>
        <w:t>作为违约金。</w:t>
      </w:r>
    </w:p>
    <w:p>
      <w:pPr>
        <w:spacing w:line="520" w:lineRule="exact"/>
        <w:ind w:firstLine="480" w:firstLineChars="200"/>
        <w:rPr>
          <w:rFonts w:ascii="宋体" w:hAnsi="宋体" w:cs="宋体"/>
          <w:bCs/>
          <w:kern w:val="0"/>
          <w:sz w:val="24"/>
        </w:rPr>
      </w:pPr>
      <w:r>
        <w:rPr>
          <w:rFonts w:hint="eastAsia" w:ascii="宋体" w:hAnsi="宋体" w:cs="宋体"/>
          <w:sz w:val="24"/>
        </w:rPr>
        <w:t>8.1.6</w:t>
      </w:r>
      <w:r>
        <w:rPr>
          <w:rFonts w:hint="eastAsia" w:ascii="宋体" w:hAnsi="宋体" w:cs="宋体"/>
          <w:bCs/>
          <w:kern w:val="0"/>
          <w:sz w:val="24"/>
        </w:rPr>
        <w:t xml:space="preserve">乙方为完成系统开发及服务事项而向甲方收取的重要证件、文件、资料时，应向甲方开具规范的收件清单，并妥善保管；完成服务事项后，应及时将上述证件、文件、资料退还甲方。 </w:t>
      </w:r>
    </w:p>
    <w:p>
      <w:pPr>
        <w:spacing w:line="520" w:lineRule="exact"/>
        <w:ind w:firstLine="480" w:firstLineChars="200"/>
        <w:rPr>
          <w:rFonts w:ascii="宋体" w:hAnsi="宋体" w:cs="宋体"/>
          <w:sz w:val="24"/>
        </w:rPr>
      </w:pPr>
      <w:r>
        <w:rPr>
          <w:rFonts w:hint="eastAsia" w:ascii="宋体" w:hAnsi="宋体" w:cs="宋体"/>
          <w:sz w:val="24"/>
        </w:rPr>
        <w:t>8.1.7</w:t>
      </w:r>
      <w:r>
        <w:rPr>
          <w:rFonts w:hint="eastAsia" w:ascii="宋体" w:hAnsi="宋体" w:cs="宋体"/>
          <w:bCs/>
          <w:kern w:val="0"/>
          <w:sz w:val="24"/>
        </w:rPr>
        <w:t>乙方对项目中涉及的甲方商业秘密应予以保护，禁止向任何第三方公开，否则应向甲方承担相应赔偿责任。</w:t>
      </w:r>
    </w:p>
    <w:p>
      <w:pPr>
        <w:spacing w:line="520" w:lineRule="exact"/>
        <w:rPr>
          <w:rFonts w:ascii="宋体" w:hAnsi="宋体" w:cs="宋体"/>
          <w:b/>
          <w:sz w:val="24"/>
        </w:rPr>
      </w:pPr>
      <w:r>
        <w:rPr>
          <w:rFonts w:hint="eastAsia" w:ascii="宋体" w:hAnsi="宋体" w:cs="宋体"/>
          <w:b/>
          <w:sz w:val="24"/>
        </w:rPr>
        <w:t>　九、违约责任</w:t>
      </w:r>
    </w:p>
    <w:p>
      <w:pPr>
        <w:spacing w:line="520" w:lineRule="exact"/>
        <w:ind w:firstLine="560"/>
        <w:rPr>
          <w:rFonts w:ascii="宋体" w:hAnsi="宋体" w:cs="宋体"/>
          <w:bCs/>
          <w:sz w:val="24"/>
        </w:rPr>
      </w:pPr>
      <w:r>
        <w:rPr>
          <w:rFonts w:hint="eastAsia" w:ascii="宋体" w:hAnsi="宋体" w:cs="宋体"/>
          <w:sz w:val="24"/>
        </w:rPr>
        <w:t>9.1</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lang w:val="en-US" w:eastAsia="zh-CN"/>
        </w:rPr>
        <w:t>5千</w:t>
      </w:r>
      <w:r>
        <w:rPr>
          <w:rFonts w:hint="eastAsia" w:ascii="宋体" w:hAnsi="宋体" w:cs="宋体"/>
          <w:bCs/>
          <w:sz w:val="24"/>
          <w:u w:val="single"/>
        </w:rPr>
        <w:t>元</w:t>
      </w:r>
      <w:r>
        <w:rPr>
          <w:rFonts w:hint="eastAsia" w:ascii="宋体" w:hAnsi="宋体" w:cs="宋体"/>
          <w:bCs/>
          <w:sz w:val="24"/>
        </w:rPr>
        <w:t>，超过</w:t>
      </w:r>
      <w:r>
        <w:rPr>
          <w:rFonts w:hint="eastAsia" w:ascii="宋体" w:hAnsi="宋体" w:cs="宋体"/>
          <w:bCs/>
          <w:sz w:val="24"/>
          <w:u w:val="single"/>
          <w:lang w:val="en-US" w:eastAsia="zh-CN"/>
        </w:rPr>
        <w:t>10</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作为违约金，由此造成的责任及损失由乙方承担。（</w:t>
      </w:r>
      <w:r>
        <w:rPr>
          <w:rFonts w:hint="eastAsia" w:ascii="宋体" w:hAnsi="宋体" w:cs="宋体"/>
          <w:sz w:val="24"/>
        </w:rPr>
        <w:t>如合同另行约定违约责任，从其约定</w:t>
      </w:r>
      <w:r>
        <w:rPr>
          <w:rFonts w:hint="eastAsia" w:ascii="宋体" w:hAnsi="宋体" w:cs="宋体"/>
          <w:bCs/>
          <w:sz w:val="24"/>
        </w:rPr>
        <w:t>）。</w:t>
      </w:r>
    </w:p>
    <w:p>
      <w:pPr>
        <w:spacing w:line="520" w:lineRule="exact"/>
        <w:ind w:firstLine="480" w:firstLineChars="200"/>
        <w:rPr>
          <w:rFonts w:ascii="宋体" w:hAnsi="宋体" w:cs="宋体"/>
          <w:sz w:val="24"/>
        </w:rPr>
      </w:pPr>
      <w:r>
        <w:rPr>
          <w:rFonts w:hint="eastAsia" w:ascii="宋体" w:hAnsi="宋体" w:cs="宋体"/>
          <w:sz w:val="24"/>
        </w:rPr>
        <w:t>9.2由于乙方失误等原因造成甲方设备及其他硬件损坏，乙方按照损坏设备的原价赔偿并负责恢复设备使用。</w:t>
      </w:r>
    </w:p>
    <w:p>
      <w:pPr>
        <w:spacing w:line="520" w:lineRule="exact"/>
        <w:ind w:firstLine="480" w:firstLineChars="200"/>
        <w:rPr>
          <w:rFonts w:ascii="宋体" w:hAnsi="宋体" w:cs="宋体"/>
          <w:sz w:val="24"/>
        </w:rPr>
      </w:pPr>
      <w:r>
        <w:rPr>
          <w:rFonts w:hint="eastAsia" w:ascii="宋体" w:hAnsi="宋体" w:cs="宋体"/>
          <w:sz w:val="24"/>
        </w:rPr>
        <w:t>9.3乙方未能及时</w:t>
      </w:r>
      <w:r>
        <w:rPr>
          <w:rFonts w:hint="eastAsia" w:ascii="宋体" w:hAnsi="宋体" w:cs="宋体"/>
          <w:sz w:val="24"/>
          <w:lang w:val="en-US" w:eastAsia="zh-CN"/>
        </w:rPr>
        <w:t>协助甲方修复高危漏洞</w:t>
      </w:r>
      <w:r>
        <w:rPr>
          <w:rFonts w:hint="eastAsia" w:ascii="宋体" w:hAnsi="宋体" w:cs="宋体"/>
          <w:sz w:val="24"/>
        </w:rPr>
        <w:t>，每延误处理1日，甲方有权要求乙方支付</w:t>
      </w:r>
      <w:r>
        <w:rPr>
          <w:rFonts w:hint="eastAsia" w:ascii="宋体" w:hAnsi="宋体" w:cs="宋体"/>
          <w:sz w:val="24"/>
          <w:u w:val="single"/>
        </w:rPr>
        <w:t>合同暂定总价的</w:t>
      </w:r>
      <w:r>
        <w:rPr>
          <w:rFonts w:hint="eastAsia" w:ascii="宋体" w:hAnsi="宋体" w:cs="宋体"/>
          <w:bCs/>
          <w:sz w:val="24"/>
          <w:u w:val="single"/>
        </w:rPr>
        <w:t>1%</w:t>
      </w:r>
      <w:r>
        <w:rPr>
          <w:rFonts w:hint="eastAsia" w:ascii="宋体" w:hAnsi="宋体" w:cs="宋体"/>
          <w:sz w:val="24"/>
          <w:u w:val="single"/>
        </w:rPr>
        <w:t>日</w:t>
      </w:r>
      <w:r>
        <w:rPr>
          <w:rFonts w:hint="eastAsia" w:ascii="宋体" w:hAnsi="宋体" w:cs="宋体"/>
          <w:sz w:val="24"/>
        </w:rPr>
        <w:t>作为违约金。</w:t>
      </w:r>
    </w:p>
    <w:p>
      <w:pPr>
        <w:topLinePunct/>
        <w:spacing w:line="520" w:lineRule="exact"/>
        <w:ind w:firstLine="480"/>
        <w:rPr>
          <w:rFonts w:ascii="宋体" w:hAnsi="宋体" w:cs="宋体"/>
          <w:bCs/>
          <w:sz w:val="24"/>
        </w:rPr>
      </w:pPr>
      <w:r>
        <w:rPr>
          <w:rFonts w:hint="eastAsia" w:ascii="宋体" w:hAnsi="宋体" w:cs="宋体"/>
          <w:sz w:val="24"/>
        </w:rPr>
        <w:t>9.4乙方无法按合同进度要求完成工作，逾期交付工作成果，</w:t>
      </w:r>
      <w:r>
        <w:rPr>
          <w:rFonts w:hint="eastAsia" w:ascii="宋体" w:hAnsi="宋体" w:cs="宋体"/>
          <w:bCs/>
          <w:sz w:val="24"/>
        </w:rPr>
        <w:t>每超过1日支付违约金</w:t>
      </w:r>
      <w:r>
        <w:rPr>
          <w:rFonts w:hint="eastAsia" w:ascii="宋体" w:hAnsi="宋体" w:cs="宋体"/>
          <w:bCs/>
          <w:sz w:val="24"/>
          <w:u w:val="single"/>
        </w:rPr>
        <w:t>合同暂定总价的1%</w:t>
      </w:r>
      <w:r>
        <w:rPr>
          <w:rFonts w:hint="eastAsia" w:ascii="宋体" w:hAnsi="宋体" w:cs="宋体"/>
          <w:bCs/>
          <w:sz w:val="24"/>
        </w:rPr>
        <w:t>，超过</w:t>
      </w:r>
      <w:r>
        <w:rPr>
          <w:rFonts w:hint="eastAsia" w:ascii="宋体" w:hAnsi="宋体" w:cs="宋体"/>
          <w:bCs/>
          <w:sz w:val="24"/>
          <w:u w:val="single"/>
          <w:lang w:val="en-US" w:eastAsia="zh-CN"/>
        </w:rPr>
        <w:t>20</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w:t>
      </w:r>
    </w:p>
    <w:p>
      <w:pPr>
        <w:topLinePunct/>
        <w:spacing w:line="520" w:lineRule="exact"/>
        <w:ind w:firstLine="480"/>
        <w:rPr>
          <w:rFonts w:ascii="宋体" w:hAnsi="宋体" w:cs="宋体"/>
          <w:sz w:val="24"/>
        </w:rPr>
      </w:pPr>
      <w:r>
        <w:rPr>
          <w:rFonts w:hint="eastAsia" w:ascii="宋体" w:hAnsi="宋体" w:cs="宋体"/>
          <w:sz w:val="24"/>
        </w:rPr>
        <w:t>9.5乙方违反本合同保密协议的，甲方有权解除合同，乙方应返还已收的报酬，并赔偿由此给甲方造成的直接损失。</w:t>
      </w:r>
    </w:p>
    <w:p>
      <w:pPr>
        <w:topLinePunct/>
        <w:spacing w:line="520" w:lineRule="exact"/>
        <w:rPr>
          <w:rFonts w:ascii="宋体" w:hAnsi="宋体" w:cs="宋体"/>
          <w:sz w:val="24"/>
        </w:rPr>
      </w:pPr>
      <w:r>
        <w:rPr>
          <w:rFonts w:hint="eastAsia" w:ascii="宋体" w:hAnsi="宋体" w:cs="宋体"/>
          <w:sz w:val="24"/>
        </w:rPr>
        <w:t>　　9.6在合同有效期内，若乙方发生不诚信行为情形的，乙方自愿接受甲方按《不诚信行为的情形及相应被暂停参与投标活动的处理标准》（详见附件</w:t>
      </w:r>
      <w:r>
        <w:rPr>
          <w:rFonts w:hint="eastAsia" w:ascii="宋体" w:hAnsi="宋体" w:cs="宋体"/>
          <w:sz w:val="24"/>
          <w:lang w:val="en-US" w:eastAsia="zh-CN"/>
        </w:rPr>
        <w:t>6</w:t>
      </w:r>
      <w:r>
        <w:rPr>
          <w:rFonts w:hint="eastAsia" w:ascii="宋体" w:hAnsi="宋体" w:cs="宋体"/>
          <w:sz w:val="24"/>
        </w:rPr>
        <w:t>）对乙方进行相应处理。</w:t>
      </w:r>
    </w:p>
    <w:p>
      <w:pPr>
        <w:spacing w:before="156" w:beforeLines="50" w:after="156" w:afterLines="50" w:line="520" w:lineRule="exact"/>
        <w:ind w:firstLine="482" w:firstLineChars="200"/>
        <w:jc w:val="left"/>
        <w:rPr>
          <w:rFonts w:ascii="宋体" w:hAnsi="宋体" w:cs="宋体"/>
          <w:sz w:val="24"/>
        </w:rPr>
      </w:pPr>
      <w:r>
        <w:rPr>
          <w:rFonts w:hint="eastAsia" w:ascii="宋体" w:hAnsi="宋体" w:cs="宋体"/>
          <w:b/>
          <w:bCs/>
          <w:sz w:val="24"/>
        </w:rPr>
        <w:t>十、不可抗力</w:t>
      </w:r>
    </w:p>
    <w:p>
      <w:pPr>
        <w:widowControl/>
        <w:autoSpaceDE w:val="0"/>
        <w:autoSpaceDN w:val="0"/>
        <w:adjustRightInd w:val="0"/>
        <w:spacing w:line="520" w:lineRule="exact"/>
        <w:ind w:firstLine="480" w:firstLineChars="200"/>
        <w:rPr>
          <w:rFonts w:ascii="宋体" w:hAnsi="宋体" w:cs="宋体"/>
          <w:bCs/>
          <w:sz w:val="24"/>
        </w:rPr>
      </w:pPr>
      <w:r>
        <w:rPr>
          <w:rFonts w:hint="eastAsia" w:ascii="宋体" w:hAnsi="宋体" w:cs="宋体"/>
          <w:bCs/>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20" w:lineRule="exact"/>
        <w:ind w:firstLine="480" w:firstLineChars="200"/>
        <w:rPr>
          <w:rFonts w:ascii="宋体" w:hAnsi="宋体" w:cs="宋体"/>
          <w:bCs/>
          <w:sz w:val="24"/>
        </w:rPr>
      </w:pPr>
      <w:r>
        <w:rPr>
          <w:rFonts w:hint="eastAsia" w:ascii="宋体" w:hAnsi="宋体" w:cs="宋体"/>
          <w:bCs/>
          <w:sz w:val="24"/>
        </w:rPr>
        <w:t>⑴ 地震、火山爆发、滑坡、暴雨（橙色预警及以上）、台风（黄色预警及以上）、海啸、龙卷风、大面积流行病或瘟疫；</w:t>
      </w:r>
    </w:p>
    <w:p>
      <w:pPr>
        <w:widowControl/>
        <w:autoSpaceDE w:val="0"/>
        <w:autoSpaceDN w:val="0"/>
        <w:adjustRightInd w:val="0"/>
        <w:spacing w:line="520" w:lineRule="exact"/>
        <w:ind w:firstLine="480" w:firstLineChars="200"/>
        <w:rPr>
          <w:rFonts w:ascii="宋体" w:hAnsi="宋体" w:cs="宋体"/>
          <w:bCs/>
          <w:sz w:val="24"/>
        </w:rPr>
      </w:pPr>
      <w:r>
        <w:rPr>
          <w:rFonts w:hint="eastAsia" w:ascii="宋体" w:hAnsi="宋体" w:cs="宋体"/>
          <w:bCs/>
          <w:sz w:val="24"/>
        </w:rPr>
        <w:t>⑵ 战争行为、入侵、武装冲突或外敌行为、封锁、暴乱、恐怖行为或军事演习；</w:t>
      </w:r>
    </w:p>
    <w:p>
      <w:pPr>
        <w:widowControl/>
        <w:autoSpaceDE w:val="0"/>
        <w:autoSpaceDN w:val="0"/>
        <w:adjustRightInd w:val="0"/>
        <w:spacing w:line="520" w:lineRule="exact"/>
        <w:ind w:firstLine="480" w:firstLineChars="200"/>
        <w:rPr>
          <w:rFonts w:ascii="宋体" w:hAnsi="宋体" w:cs="宋体"/>
          <w:bCs/>
          <w:sz w:val="24"/>
        </w:rPr>
      </w:pPr>
      <w:r>
        <w:rPr>
          <w:rFonts w:hint="eastAsia" w:ascii="宋体" w:hAnsi="宋体" w:cs="宋体"/>
          <w:bCs/>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20" w:lineRule="exact"/>
        <w:ind w:firstLine="480" w:firstLineChars="200"/>
        <w:rPr>
          <w:rFonts w:ascii="宋体" w:hAnsi="宋体" w:cs="宋体"/>
          <w:bCs/>
          <w:sz w:val="24"/>
        </w:rPr>
      </w:pPr>
      <w:r>
        <w:rPr>
          <w:rFonts w:hint="eastAsia" w:ascii="宋体" w:hAnsi="宋体" w:cs="宋体"/>
          <w:bCs/>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60" w:lineRule="exact"/>
        <w:ind w:firstLine="482"/>
        <w:jc w:val="left"/>
        <w:rPr>
          <w:rFonts w:ascii="宋体" w:hAnsi="宋体" w:cs="宋体"/>
          <w:bCs/>
          <w:sz w:val="24"/>
        </w:rPr>
      </w:pPr>
      <w:r>
        <w:rPr>
          <w:rFonts w:hint="eastAsia" w:ascii="宋体" w:hAnsi="宋体" w:cs="宋体"/>
          <w:bCs/>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460" w:lineRule="exact"/>
        <w:ind w:firstLine="482"/>
        <w:jc w:val="left"/>
        <w:rPr>
          <w:rFonts w:ascii="宋体" w:hAnsi="宋体" w:cs="宋体"/>
          <w:b/>
          <w:bCs/>
          <w:sz w:val="24"/>
        </w:rPr>
      </w:pPr>
      <w:r>
        <w:rPr>
          <w:rFonts w:hint="eastAsia" w:ascii="宋体" w:hAnsi="宋体" w:cs="宋体"/>
          <w:b/>
          <w:bCs/>
          <w:sz w:val="24"/>
        </w:rPr>
        <w:t>十一、争议解决</w:t>
      </w:r>
    </w:p>
    <w:p>
      <w:pPr>
        <w:spacing w:line="460" w:lineRule="exact"/>
        <w:ind w:firstLine="482"/>
        <w:rPr>
          <w:rFonts w:ascii="宋体" w:hAnsi="宋体" w:cs="宋体"/>
          <w:bCs/>
          <w:sz w:val="24"/>
        </w:rPr>
      </w:pPr>
      <w:r>
        <w:rPr>
          <w:rFonts w:hint="eastAsia" w:ascii="宋体" w:hAnsi="宋体" w:cs="宋体"/>
          <w:bCs/>
          <w:sz w:val="24"/>
        </w:rPr>
        <w:t>11.1甲乙双方应通过友好协商，解决在执行本合同所发生的或与本合同有关的一切争议。如协商不能解决争议，任何一方均可依法向甲方所在地人民法院提起诉讼。</w:t>
      </w:r>
    </w:p>
    <w:p>
      <w:pPr>
        <w:spacing w:line="460" w:lineRule="exact"/>
        <w:ind w:firstLine="482"/>
        <w:jc w:val="left"/>
        <w:rPr>
          <w:rFonts w:ascii="宋体" w:hAnsi="宋体" w:cs="宋体"/>
          <w:sz w:val="24"/>
        </w:rPr>
      </w:pPr>
      <w:r>
        <w:rPr>
          <w:rFonts w:hint="eastAsia" w:ascii="宋体" w:hAnsi="宋体" w:cs="宋体"/>
          <w:bCs/>
          <w:sz w:val="24"/>
        </w:rPr>
        <w:t>11.2</w:t>
      </w:r>
      <w:r>
        <w:rPr>
          <w:rFonts w:hint="eastAsia" w:ascii="宋体" w:hAnsi="宋体" w:cs="宋体"/>
          <w:sz w:val="24"/>
        </w:rPr>
        <w:t>在甲方同意的情况下，除有争端之外的合同其它部分在争端解决前应继续执行。</w:t>
      </w:r>
    </w:p>
    <w:p>
      <w:pPr>
        <w:spacing w:line="460" w:lineRule="exact"/>
        <w:ind w:firstLine="482"/>
        <w:jc w:val="left"/>
        <w:rPr>
          <w:rFonts w:ascii="宋体" w:hAnsi="宋体" w:cs="宋体"/>
          <w:b/>
          <w:bCs/>
          <w:sz w:val="24"/>
        </w:rPr>
      </w:pPr>
      <w:r>
        <w:rPr>
          <w:rFonts w:hint="eastAsia" w:ascii="宋体" w:hAnsi="宋体" w:cs="宋体"/>
          <w:b/>
          <w:bCs/>
          <w:sz w:val="24"/>
        </w:rPr>
        <w:t>十二、合同生效及其他</w:t>
      </w:r>
    </w:p>
    <w:p>
      <w:pPr>
        <w:spacing w:line="460" w:lineRule="exact"/>
        <w:ind w:firstLine="480"/>
        <w:rPr>
          <w:rFonts w:ascii="宋体" w:hAnsi="宋体" w:cs="宋体"/>
          <w:sz w:val="24"/>
        </w:rPr>
      </w:pPr>
      <w:r>
        <w:rPr>
          <w:rFonts w:hint="eastAsia" w:ascii="宋体" w:hAnsi="宋体" w:cs="宋体"/>
          <w:sz w:val="24"/>
        </w:rPr>
        <w:t>12.1本合同经双方法定代表人或授权代表签字并加盖双方公章后生效.</w:t>
      </w:r>
    </w:p>
    <w:p>
      <w:pPr>
        <w:spacing w:line="460" w:lineRule="exact"/>
        <w:ind w:firstLine="480"/>
        <w:rPr>
          <w:rFonts w:ascii="宋体" w:hAnsi="宋体" w:cs="宋体"/>
          <w:sz w:val="24"/>
        </w:rPr>
      </w:pPr>
      <w:r>
        <w:rPr>
          <w:rFonts w:hint="eastAsia" w:ascii="宋体" w:hAnsi="宋体" w:cs="宋体"/>
          <w:sz w:val="24"/>
        </w:rPr>
        <w:t>12.2本合同正文一式</w:t>
      </w:r>
      <w:r>
        <w:rPr>
          <w:rFonts w:hint="eastAsia" w:ascii="宋体" w:hAnsi="宋体" w:cs="宋体"/>
          <w:sz w:val="24"/>
          <w:u w:val="single"/>
        </w:rPr>
        <w:t xml:space="preserve">   … </w:t>
      </w:r>
      <w:r>
        <w:rPr>
          <w:rFonts w:hint="eastAsia" w:ascii="宋体" w:hAnsi="宋体" w:cs="宋体"/>
          <w:sz w:val="24"/>
        </w:rPr>
        <w:t xml:space="preserve"> 份，其中：甲方</w:t>
      </w:r>
      <w:r>
        <w:rPr>
          <w:rFonts w:hint="eastAsia" w:ascii="宋体" w:hAnsi="宋体" w:cs="宋体"/>
          <w:sz w:val="24"/>
          <w:u w:val="single"/>
        </w:rPr>
        <w:t xml:space="preserve">    …   </w:t>
      </w:r>
      <w:r>
        <w:rPr>
          <w:rFonts w:hint="eastAsia" w:ascii="宋体" w:hAnsi="宋体" w:cs="宋体"/>
          <w:sz w:val="24"/>
        </w:rPr>
        <w:t>份，乙方</w:t>
      </w:r>
      <w:r>
        <w:rPr>
          <w:rFonts w:hint="eastAsia" w:ascii="宋体" w:hAnsi="宋体" w:cs="宋体"/>
          <w:sz w:val="24"/>
          <w:u w:val="single"/>
        </w:rPr>
        <w:t xml:space="preserve">   …   </w:t>
      </w:r>
      <w:r>
        <w:rPr>
          <w:rFonts w:hint="eastAsia" w:ascii="宋体" w:hAnsi="宋体" w:cs="宋体"/>
          <w:sz w:val="24"/>
        </w:rPr>
        <w:t>份。</w:t>
      </w:r>
    </w:p>
    <w:p>
      <w:pPr>
        <w:spacing w:line="460" w:lineRule="exact"/>
        <w:ind w:firstLine="480"/>
        <w:rPr>
          <w:rFonts w:ascii="宋体" w:hAnsi="宋体" w:cs="宋体"/>
          <w:sz w:val="24"/>
        </w:rPr>
      </w:pPr>
      <w:r>
        <w:rPr>
          <w:rFonts w:hint="eastAsia" w:ascii="宋体" w:hAnsi="宋体" w:cs="宋体"/>
          <w:sz w:val="24"/>
        </w:rPr>
        <w:t>12.3补充条款</w:t>
      </w:r>
      <w:r>
        <w:rPr>
          <w:rFonts w:hint="eastAsia" w:ascii="宋体" w:hAnsi="宋体" w:cs="宋体"/>
          <w:sz w:val="24"/>
          <w:u w:val="single"/>
        </w:rPr>
        <w:t xml:space="preserve">：… </w:t>
      </w:r>
    </w:p>
    <w:p>
      <w:pPr>
        <w:spacing w:line="480" w:lineRule="exact"/>
        <w:ind w:firstLine="560"/>
        <w:rPr>
          <w:rFonts w:ascii="宋体" w:hAnsi="宋体" w:cs="宋体"/>
          <w:sz w:val="24"/>
        </w:rPr>
      </w:pPr>
      <w:r>
        <w:rPr>
          <w:rFonts w:hint="eastAsia" w:ascii="宋体" w:hAnsi="宋体" w:cs="宋体"/>
          <w:sz w:val="24"/>
        </w:rPr>
        <w:t>附件： 1.发包通知书</w:t>
      </w:r>
    </w:p>
    <w:p>
      <w:pPr>
        <w:spacing w:line="480" w:lineRule="exact"/>
        <w:rPr>
          <w:rFonts w:ascii="宋体" w:hAnsi="宋体" w:cs="宋体"/>
          <w:sz w:val="24"/>
        </w:rPr>
      </w:pPr>
      <w:r>
        <w:rPr>
          <w:rFonts w:hint="eastAsia" w:ascii="宋体" w:hAnsi="宋体" w:cs="宋体"/>
          <w:sz w:val="24"/>
        </w:rPr>
        <w:t xml:space="preserve">           2. 廉洁协议书</w:t>
      </w:r>
    </w:p>
    <w:p>
      <w:pPr>
        <w:spacing w:line="480" w:lineRule="exact"/>
        <w:rPr>
          <w:rFonts w:ascii="宋体" w:hAnsi="宋体" w:cs="宋体"/>
          <w:sz w:val="24"/>
        </w:rPr>
      </w:pPr>
      <w:r>
        <w:rPr>
          <w:rFonts w:hint="eastAsia" w:ascii="宋体" w:hAnsi="宋体" w:cs="宋体"/>
          <w:sz w:val="24"/>
        </w:rPr>
        <w:t xml:space="preserve">           3. 保密协议</w:t>
      </w:r>
    </w:p>
    <w:p>
      <w:pPr>
        <w:spacing w:line="480" w:lineRule="exact"/>
        <w:ind w:firstLine="1320" w:firstLineChars="550"/>
        <w:rPr>
          <w:rFonts w:ascii="宋体" w:hAnsi="宋体" w:cs="宋体"/>
          <w:sz w:val="24"/>
        </w:rPr>
      </w:pPr>
      <w:r>
        <w:rPr>
          <w:rFonts w:hint="eastAsia" w:ascii="宋体" w:hAnsi="宋体" w:cs="宋体"/>
          <w:sz w:val="24"/>
        </w:rPr>
        <w:t>4. 安全管理协议书</w:t>
      </w:r>
    </w:p>
    <w:p>
      <w:pPr>
        <w:spacing w:line="480" w:lineRule="exact"/>
        <w:ind w:firstLine="1320" w:firstLineChars="550"/>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项目投入人员架构表</w:t>
      </w:r>
      <w:r>
        <w:rPr>
          <w:rFonts w:hint="eastAsia" w:ascii="宋体" w:hAnsi="宋体" w:cs="宋体"/>
          <w:sz w:val="24"/>
          <w:lang w:val="en-US" w:eastAsia="zh-CN"/>
        </w:rPr>
        <w:t>及相关证书</w:t>
      </w:r>
    </w:p>
    <w:p>
      <w:pPr>
        <w:spacing w:line="480" w:lineRule="exact"/>
        <w:ind w:firstLine="1320" w:firstLineChars="550"/>
        <w:rPr>
          <w:rFonts w:ascii="仿宋_GB2312" w:eastAsia="仿宋_GB2312"/>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不诚信行为的情形及相应被暂停参与投标活动的处理标准</w:t>
      </w:r>
    </w:p>
    <w:p>
      <w:pPr>
        <w:spacing w:line="520" w:lineRule="exact"/>
        <w:rPr>
          <w:rFonts w:hint="eastAsia" w:ascii="仿宋_GB2312" w:hAnsi="宋体" w:eastAsia="仿宋_GB2312" w:cs="宋体"/>
          <w:sz w:val="24"/>
        </w:rPr>
      </w:pPr>
    </w:p>
    <w:p>
      <w:pPr>
        <w:spacing w:line="520" w:lineRule="exact"/>
        <w:rPr>
          <w:rFonts w:hint="eastAsia" w:ascii="宋体" w:hAnsi="宋体" w:eastAsia="宋体" w:cs="宋体"/>
          <w:sz w:val="24"/>
        </w:rPr>
      </w:pPr>
      <w:r>
        <w:rPr>
          <w:rFonts w:hint="eastAsia" w:ascii="宋体" w:hAnsi="宋体" w:eastAsia="宋体" w:cs="宋体"/>
          <w:sz w:val="24"/>
        </w:rPr>
        <w:t>甲方：广州市净水有限公司（盖章）     乙方：（盖章）</w:t>
      </w:r>
    </w:p>
    <w:p>
      <w:pPr>
        <w:spacing w:line="520" w:lineRule="exact"/>
        <w:rPr>
          <w:rFonts w:hint="eastAsia" w:ascii="宋体" w:hAnsi="宋体" w:eastAsia="宋体" w:cs="宋体"/>
          <w:sz w:val="24"/>
        </w:rPr>
      </w:pPr>
      <w:r>
        <w:rPr>
          <w:rFonts w:hint="eastAsia" w:ascii="宋体" w:hAnsi="宋体" w:eastAsia="宋体" w:cs="宋体"/>
          <w:sz w:val="24"/>
        </w:rPr>
        <w:t>法定代表人或                         法定代表人或</w:t>
      </w:r>
    </w:p>
    <w:p>
      <w:pPr>
        <w:spacing w:line="520" w:lineRule="exact"/>
        <w:rPr>
          <w:rFonts w:hint="eastAsia" w:ascii="宋体" w:hAnsi="宋体" w:eastAsia="宋体" w:cs="宋体"/>
          <w:sz w:val="24"/>
        </w:rPr>
      </w:pPr>
      <w:r>
        <w:rPr>
          <w:rFonts w:hint="eastAsia" w:ascii="宋体" w:hAnsi="宋体" w:eastAsia="宋体" w:cs="宋体"/>
          <w:sz w:val="24"/>
        </w:rPr>
        <w:t>授权代理人：                         授权代理人：</w:t>
      </w:r>
    </w:p>
    <w:p>
      <w:pPr>
        <w:spacing w:line="520" w:lineRule="exact"/>
        <w:rPr>
          <w:rFonts w:hint="eastAsia" w:ascii="宋体" w:hAnsi="宋体" w:eastAsia="宋体" w:cs="宋体"/>
          <w:sz w:val="24"/>
        </w:rPr>
      </w:pPr>
      <w:r>
        <w:rPr>
          <w:rFonts w:hint="eastAsia" w:ascii="宋体" w:hAnsi="宋体" w:eastAsia="宋体" w:cs="宋体"/>
          <w:sz w:val="24"/>
        </w:rPr>
        <w:t>地址：                               地址：</w:t>
      </w:r>
    </w:p>
    <w:p>
      <w:pPr>
        <w:spacing w:line="520" w:lineRule="exact"/>
        <w:rPr>
          <w:rFonts w:hint="eastAsia" w:ascii="宋体" w:hAnsi="宋体" w:eastAsia="宋体" w:cs="宋体"/>
          <w:sz w:val="24"/>
        </w:rPr>
      </w:pPr>
      <w:r>
        <w:rPr>
          <w:rFonts w:hint="eastAsia" w:ascii="宋体" w:hAnsi="宋体" w:eastAsia="宋体" w:cs="宋体"/>
          <w:sz w:val="24"/>
        </w:rPr>
        <w:t>经办人：                             经办人：</w:t>
      </w:r>
    </w:p>
    <w:p>
      <w:pPr>
        <w:spacing w:line="520" w:lineRule="exact"/>
        <w:rPr>
          <w:rFonts w:hint="eastAsia" w:ascii="宋体" w:hAnsi="宋体" w:eastAsia="宋体" w:cs="宋体"/>
          <w:sz w:val="24"/>
        </w:rPr>
      </w:pPr>
      <w:r>
        <w:rPr>
          <w:rFonts w:hint="eastAsia" w:ascii="宋体" w:hAnsi="宋体" w:eastAsia="宋体" w:cs="宋体"/>
          <w:sz w:val="24"/>
        </w:rPr>
        <w:t>联系电话：                           联系电话：</w:t>
      </w:r>
    </w:p>
    <w:p>
      <w:pPr>
        <w:spacing w:line="520" w:lineRule="exact"/>
        <w:ind w:left="6360" w:hanging="6360" w:hangingChars="2650"/>
        <w:rPr>
          <w:rFonts w:hint="eastAsia" w:ascii="宋体" w:hAnsi="宋体" w:eastAsia="宋体" w:cs="宋体"/>
          <w:sz w:val="24"/>
        </w:rPr>
      </w:pPr>
      <w:r>
        <w:rPr>
          <w:rFonts w:hint="eastAsia" w:ascii="宋体" w:hAnsi="宋体" w:eastAsia="宋体" w:cs="宋体"/>
          <w:sz w:val="24"/>
        </w:rPr>
        <w:t>传真：                               传真：</w:t>
      </w:r>
    </w:p>
    <w:p>
      <w:pPr>
        <w:spacing w:line="520" w:lineRule="exact"/>
        <w:ind w:left="6360" w:hanging="6360" w:hangingChars="2650"/>
        <w:rPr>
          <w:rFonts w:ascii="仿宋_GB2312" w:hAnsi="宋体" w:eastAsia="仿宋_GB2312" w:cs="宋体"/>
          <w:sz w:val="24"/>
        </w:rPr>
      </w:pPr>
      <w:r>
        <w:rPr>
          <w:rFonts w:hint="eastAsia" w:ascii="宋体" w:hAnsi="宋体" w:eastAsia="宋体" w:cs="宋体"/>
          <w:sz w:val="24"/>
        </w:rPr>
        <w:t xml:space="preserve">签署日期：    年    月    日         签署日期：    年    月    日 </w:t>
      </w:r>
      <w:r>
        <w:rPr>
          <w:rFonts w:hint="eastAsia" w:ascii="仿宋_GB2312" w:hAnsi="宋体" w:eastAsia="仿宋_GB2312" w:cs="宋体"/>
          <w:sz w:val="24"/>
        </w:rPr>
        <w:t xml:space="preserve"> </w:t>
      </w:r>
    </w:p>
    <w:p>
      <w:pPr>
        <w:spacing w:line="300" w:lineRule="auto"/>
        <w:rPr>
          <w:rFonts w:hint="eastAsia" w:ascii="仿宋_GB2312" w:eastAsia="仿宋_GB2312"/>
          <w:w w:val="90"/>
          <w:kern w:val="10"/>
          <w:sz w:val="24"/>
        </w:rPr>
      </w:pPr>
      <w:r>
        <w:rPr>
          <w:rFonts w:hint="eastAsia" w:ascii="仿宋_GB2312" w:eastAsia="仿宋_GB2312"/>
          <w:w w:val="90"/>
          <w:kern w:val="10"/>
          <w:sz w:val="24"/>
        </w:rPr>
        <w:t xml:space="preserve">     </w:t>
      </w:r>
    </w:p>
    <w:p>
      <w:pPr>
        <w:widowControl/>
        <w:spacing w:line="300" w:lineRule="auto"/>
        <w:jc w:val="left"/>
        <w:rPr>
          <w:rFonts w:hint="eastAsia" w:ascii="仿宋_GB2312" w:eastAsia="仿宋_GB2312"/>
          <w:b/>
          <w:bCs/>
          <w:w w:val="90"/>
          <w:kern w:val="10"/>
          <w:sz w:val="24"/>
        </w:rPr>
      </w:pPr>
    </w:p>
    <w:p>
      <w:pPr>
        <w:widowControl/>
        <w:spacing w:line="300" w:lineRule="auto"/>
        <w:jc w:val="left"/>
        <w:rPr>
          <w:rFonts w:hint="eastAsia" w:ascii="仿宋_GB2312" w:eastAsia="仿宋_GB2312"/>
          <w:b/>
          <w:bCs/>
          <w:w w:val="90"/>
          <w:kern w:val="10"/>
          <w:sz w:val="24"/>
        </w:rPr>
      </w:pPr>
    </w:p>
    <w:p>
      <w:pPr>
        <w:widowControl/>
        <w:spacing w:line="300" w:lineRule="auto"/>
        <w:jc w:val="left"/>
        <w:rPr>
          <w:rFonts w:hint="eastAsia" w:ascii="仿宋_GB2312" w:eastAsia="仿宋_GB2312"/>
          <w:b/>
          <w:bCs/>
          <w:w w:val="90"/>
          <w:kern w:val="10"/>
          <w:sz w:val="24"/>
        </w:rPr>
      </w:pPr>
    </w:p>
    <w:p>
      <w:pPr>
        <w:widowControl/>
        <w:spacing w:line="300" w:lineRule="auto"/>
        <w:jc w:val="left"/>
        <w:rPr>
          <w:rFonts w:hint="default" w:ascii="宋体" w:hAnsi="宋体" w:cs="宋体"/>
          <w:b/>
          <w:bCs/>
          <w:szCs w:val="21"/>
          <w:lang w:val="en-US" w:eastAsia="zh-CN"/>
        </w:rPr>
      </w:pPr>
      <w:r>
        <w:rPr>
          <w:rFonts w:hint="eastAsia" w:ascii="宋体" w:hAnsi="宋体" w:cs="宋体"/>
          <w:b/>
          <w:bCs/>
          <w:szCs w:val="21"/>
          <w:lang w:val="en-US" w:eastAsia="zh-CN"/>
        </w:rPr>
        <w:t>附件1 发包通知书</w:t>
      </w:r>
    </w:p>
    <w:p>
      <w:pPr>
        <w:widowControl/>
        <w:jc w:val="left"/>
        <w:rPr>
          <w:rFonts w:ascii="宋体" w:hAnsi="宋体" w:cs="宋体"/>
          <w:b/>
          <w:bCs/>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p>
      <w:pPr>
        <w:spacing w:line="360" w:lineRule="auto"/>
        <w:jc w:val="center"/>
        <w:rPr>
          <w:rFonts w:ascii="宋体" w:hAnsi="宋体" w:cs="宋体"/>
          <w:b/>
          <w:szCs w:val="21"/>
        </w:rPr>
      </w:pPr>
      <w:r>
        <w:rPr>
          <w:rFonts w:hint="eastAsia" w:ascii="宋体" w:hAnsi="宋体" w:cs="宋体"/>
          <w:b/>
          <w:szCs w:val="21"/>
        </w:rPr>
        <w:t>廉洁协议</w:t>
      </w:r>
    </w:p>
    <w:p>
      <w:pPr>
        <w:spacing w:line="360" w:lineRule="auto"/>
        <w:ind w:firstLine="472" w:firstLineChars="225"/>
        <w:rPr>
          <w:rFonts w:ascii="宋体" w:hAnsi="宋体" w:cs="宋体"/>
          <w:szCs w:val="21"/>
        </w:rPr>
      </w:pPr>
      <w:r>
        <w:rPr>
          <w:rFonts w:hint="eastAsia" w:ascii="宋体" w:hAnsi="宋体" w:cs="宋体"/>
          <w:szCs w:val="21"/>
        </w:rPr>
        <w:t>为促进双方诚信经营、廉洁从业，防范商业贿赂，保护国家、集体和当事人的合法权益，根据国家有关法律法规和广东省、广州市廉政建设的规定，</w:t>
      </w:r>
      <w:r>
        <w:rPr>
          <w:rFonts w:hint="eastAsia" w:ascii="宋体" w:hAnsi="宋体" w:cs="宋体"/>
          <w:szCs w:val="21"/>
          <w:u w:val="single"/>
        </w:rPr>
        <w:t>广州市净水有限公司</w:t>
      </w:r>
      <w:r>
        <w:rPr>
          <w:rFonts w:hint="eastAsia" w:ascii="宋体" w:hAnsi="宋体" w:cs="宋体"/>
          <w:szCs w:val="21"/>
        </w:rPr>
        <w:t>(以下称甲方)与</w:t>
      </w:r>
      <w:r>
        <w:rPr>
          <w:rFonts w:hint="eastAsia" w:ascii="宋体" w:hAnsi="宋体" w:cs="宋体"/>
          <w:szCs w:val="21"/>
          <w:u w:val="single"/>
          <w:lang w:val="en-US" w:eastAsia="zh-CN"/>
        </w:rPr>
        <w:t xml:space="preserve">          </w:t>
      </w:r>
      <w:r>
        <w:rPr>
          <w:rFonts w:hint="eastAsia" w:ascii="宋体" w:hAnsi="宋体" w:cs="宋体"/>
          <w:szCs w:val="21"/>
        </w:rPr>
        <w:t>(以下称乙方)，特此订立本协议共同遵照执行。</w:t>
      </w:r>
    </w:p>
    <w:p>
      <w:pPr>
        <w:spacing w:line="360" w:lineRule="auto"/>
        <w:ind w:firstLine="422" w:firstLineChars="200"/>
        <w:rPr>
          <w:rFonts w:ascii="宋体" w:hAnsi="宋体" w:cs="宋体"/>
          <w:szCs w:val="21"/>
        </w:rPr>
      </w:pPr>
      <w:r>
        <w:rPr>
          <w:rFonts w:hint="eastAsia" w:ascii="宋体" w:hAnsi="宋体" w:cs="宋体"/>
          <w:b/>
          <w:bCs/>
          <w:szCs w:val="21"/>
        </w:rPr>
        <w:t>第一条甲乙双方的权利和义务</w:t>
      </w:r>
    </w:p>
    <w:p>
      <w:pPr>
        <w:spacing w:line="360" w:lineRule="auto"/>
        <w:ind w:firstLine="315" w:firstLineChars="150"/>
        <w:rPr>
          <w:rFonts w:ascii="宋体" w:hAnsi="宋体" w:cs="宋体"/>
          <w:szCs w:val="21"/>
        </w:rPr>
      </w:pPr>
      <w:r>
        <w:rPr>
          <w:rFonts w:hint="eastAsia" w:ascii="宋体" w:hAnsi="宋体" w:cs="宋体"/>
          <w:szCs w:val="21"/>
        </w:rPr>
        <w:t>（一）甲乙双方严格遵守国家关于市场准入、项目招标投标、市场经营活动等有关法律、法规相关政策及廉政建设的各项规定。</w:t>
      </w:r>
    </w:p>
    <w:p>
      <w:pPr>
        <w:spacing w:line="360" w:lineRule="auto"/>
        <w:ind w:firstLine="315" w:firstLineChars="150"/>
        <w:rPr>
          <w:rFonts w:ascii="宋体" w:hAnsi="宋体" w:cs="宋体"/>
          <w:szCs w:val="21"/>
        </w:rPr>
      </w:pPr>
      <w:r>
        <w:rPr>
          <w:rFonts w:hint="eastAsia" w:ascii="宋体" w:hAnsi="宋体" w:cs="宋体"/>
          <w:szCs w:val="21"/>
        </w:rPr>
        <w:t>（二）严格执行</w:t>
      </w:r>
      <w:r>
        <w:rPr>
          <w:rFonts w:hint="eastAsia" w:ascii="宋体" w:hAnsi="宋体" w:cs="宋体"/>
          <w:szCs w:val="21"/>
          <w:lang w:eastAsia="zh-CN"/>
        </w:rPr>
        <w:t>《</w:t>
      </w:r>
      <w:r>
        <w:rPr>
          <w:rFonts w:hint="eastAsia" w:ascii="宋体" w:hAnsi="宋体" w:cs="宋体"/>
          <w:b/>
          <w:szCs w:val="21"/>
          <w:u w:val="single"/>
        </w:rPr>
        <w:t>2021年安全漏洞检查服务采购</w:t>
      </w:r>
      <w:r>
        <w:rPr>
          <w:rFonts w:hint="eastAsia" w:ascii="宋体" w:hAnsi="宋体" w:cs="宋体"/>
          <w:b/>
          <w:szCs w:val="21"/>
          <w:u w:val="single"/>
          <w:lang w:eastAsia="zh-CN"/>
        </w:rPr>
        <w:t>》</w:t>
      </w:r>
      <w:r>
        <w:rPr>
          <w:rFonts w:hint="eastAsia" w:ascii="宋体" w:hAnsi="宋体" w:cs="宋体"/>
          <w:szCs w:val="21"/>
        </w:rPr>
        <w:t>合同（以下简称：主合同），自觉履行合同约定的相关义务。</w:t>
      </w:r>
    </w:p>
    <w:p>
      <w:pPr>
        <w:spacing w:line="360" w:lineRule="auto"/>
        <w:ind w:firstLine="315" w:firstLineChars="150"/>
        <w:rPr>
          <w:rFonts w:ascii="宋体" w:hAnsi="宋体" w:cs="宋体"/>
          <w:szCs w:val="21"/>
        </w:rPr>
      </w:pPr>
      <w:r>
        <w:rPr>
          <w:rFonts w:hint="eastAsia" w:ascii="宋体" w:hAnsi="宋体" w:cs="宋体"/>
          <w:szCs w:val="21"/>
        </w:rPr>
        <w:t>（三）在业务活动中坚持公开、公正、诚信、透明的原则，不得损害国家、集体利益。</w:t>
      </w:r>
    </w:p>
    <w:p>
      <w:pPr>
        <w:spacing w:line="360" w:lineRule="auto"/>
        <w:ind w:firstLine="315" w:firstLineChars="150"/>
        <w:rPr>
          <w:rFonts w:ascii="宋体" w:hAnsi="宋体" w:cs="宋体"/>
          <w:szCs w:val="21"/>
        </w:rPr>
      </w:pPr>
      <w:r>
        <w:rPr>
          <w:rFonts w:hint="eastAsia" w:ascii="宋体" w:hAnsi="宋体" w:cs="宋体"/>
          <w:szCs w:val="21"/>
        </w:rPr>
        <w:t>（四）建立健全廉洁从业制度，开展廉洁教育，公布举报电话，监督并认真查处不廉洁及违法违纪行为。</w:t>
      </w:r>
    </w:p>
    <w:p>
      <w:pPr>
        <w:spacing w:line="360" w:lineRule="auto"/>
        <w:ind w:firstLine="315" w:firstLineChars="150"/>
        <w:rPr>
          <w:rFonts w:ascii="宋体" w:hAnsi="宋体" w:cs="宋体"/>
          <w:szCs w:val="21"/>
        </w:rPr>
      </w:pPr>
      <w:r>
        <w:rPr>
          <w:rFonts w:hint="eastAsia" w:ascii="宋体" w:hAnsi="宋体" w:cs="宋体"/>
          <w:szCs w:val="21"/>
        </w:rPr>
        <w:t>（五）发现对方在业务活动中有不廉洁行为，应及时提醒对方纠正。情节严重的，应向其上级有关部门举报，建议给予处理，并有权要求告知处理结果。</w:t>
      </w:r>
    </w:p>
    <w:p>
      <w:pPr>
        <w:spacing w:line="360" w:lineRule="auto"/>
        <w:ind w:firstLine="422" w:firstLineChars="200"/>
        <w:rPr>
          <w:rFonts w:ascii="宋体" w:hAnsi="宋体" w:cs="宋体"/>
          <w:szCs w:val="21"/>
        </w:rPr>
      </w:pPr>
      <w:r>
        <w:rPr>
          <w:rFonts w:hint="eastAsia" w:ascii="宋体" w:hAnsi="宋体" w:cs="宋体"/>
          <w:b/>
          <w:bCs/>
          <w:szCs w:val="21"/>
        </w:rPr>
        <w:t>第二条甲方的义务</w:t>
      </w:r>
    </w:p>
    <w:p>
      <w:pPr>
        <w:spacing w:line="360" w:lineRule="auto"/>
        <w:ind w:firstLine="420" w:firstLineChars="200"/>
        <w:rPr>
          <w:rFonts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spacing w:line="360" w:lineRule="auto"/>
        <w:ind w:firstLine="420" w:firstLineChars="200"/>
        <w:rPr>
          <w:rFonts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20" w:firstLineChars="200"/>
        <w:rPr>
          <w:rFonts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360" w:lineRule="auto"/>
        <w:ind w:left="15" w:leftChars="7" w:firstLine="420" w:firstLineChars="200"/>
        <w:rPr>
          <w:rFonts w:ascii="宋体" w:hAnsi="宋体" w:cs="宋体"/>
          <w:szCs w:val="21"/>
        </w:rPr>
      </w:pPr>
      <w:r>
        <w:rPr>
          <w:rFonts w:hint="eastAsia" w:ascii="宋体" w:hAnsi="宋体" w:cs="宋体"/>
          <w:szCs w:val="21"/>
        </w:rPr>
        <w:t>（四）甲方工作人员不得在乙方或与乙方有股权关联的企业兼职，不得向乙方介绍家属或者亲友从事与甲方业务有关的经济活动。</w:t>
      </w:r>
    </w:p>
    <w:p>
      <w:pPr>
        <w:spacing w:line="360" w:lineRule="auto"/>
        <w:ind w:left="15" w:leftChars="7" w:firstLine="420" w:firstLineChars="200"/>
        <w:rPr>
          <w:rFonts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20" w:firstLineChars="200"/>
        <w:rPr>
          <w:rFonts w:ascii="宋体" w:hAnsi="宋体" w:cs="宋体"/>
          <w:szCs w:val="21"/>
        </w:rPr>
      </w:pPr>
      <w:r>
        <w:rPr>
          <w:rFonts w:hint="eastAsia" w:ascii="宋体" w:hAnsi="宋体" w:cs="宋体"/>
          <w:szCs w:val="21"/>
        </w:rPr>
        <w:t>（六）甲方工作人员不得利用职务之便收受乙方以回扣、手续费、加班费、咨询费、劳务费、协调费、辛苦费等各种名义给予或赠送的钱物。</w:t>
      </w:r>
    </w:p>
    <w:p>
      <w:pPr>
        <w:spacing w:line="360" w:lineRule="auto"/>
        <w:ind w:left="15" w:leftChars="7" w:firstLine="420" w:firstLineChars="200"/>
        <w:rPr>
          <w:rFonts w:ascii="宋体" w:hAnsi="宋体" w:cs="宋体"/>
          <w:szCs w:val="21"/>
        </w:rPr>
      </w:pPr>
      <w:r>
        <w:rPr>
          <w:rFonts w:hint="eastAsia" w:ascii="宋体" w:hAnsi="宋体" w:cs="宋体"/>
          <w:szCs w:val="21"/>
        </w:rPr>
        <w:t>（七）甲方工作人员不得接受乙方给予或赠送的干股或红利。</w:t>
      </w:r>
    </w:p>
    <w:p>
      <w:pPr>
        <w:spacing w:line="360" w:lineRule="auto"/>
        <w:ind w:firstLine="422" w:firstLineChars="200"/>
        <w:rPr>
          <w:rFonts w:ascii="宋体" w:hAnsi="宋体" w:cs="宋体"/>
          <w:szCs w:val="21"/>
        </w:rPr>
      </w:pPr>
      <w:r>
        <w:rPr>
          <w:rFonts w:hint="eastAsia" w:ascii="宋体" w:hAnsi="宋体" w:cs="宋体"/>
          <w:b/>
          <w:bCs/>
          <w:szCs w:val="21"/>
        </w:rPr>
        <w:t>第三条乙方的义务</w:t>
      </w:r>
    </w:p>
    <w:p>
      <w:pPr>
        <w:spacing w:line="360" w:lineRule="auto"/>
        <w:ind w:firstLine="420" w:firstLineChars="200"/>
        <w:rPr>
          <w:rFonts w:ascii="宋体" w:hAnsi="宋体" w:cs="宋体"/>
          <w:szCs w:val="21"/>
        </w:rPr>
      </w:pPr>
      <w:r>
        <w:rPr>
          <w:rFonts w:hint="eastAsia" w:ascii="宋体" w:hAnsi="宋体" w:cs="宋体"/>
          <w:szCs w:val="21"/>
        </w:rPr>
        <w:t>（一）乙方不得以任何理由向甲方及其工作人员行贿或馈赠礼金、有价证券、贵重礼品。</w:t>
      </w:r>
    </w:p>
    <w:p>
      <w:pPr>
        <w:spacing w:line="360" w:lineRule="auto"/>
        <w:ind w:firstLine="420" w:firstLineChars="200"/>
        <w:rPr>
          <w:rFonts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360" w:lineRule="auto"/>
        <w:ind w:left="25" w:leftChars="12" w:firstLine="420" w:firstLineChars="200"/>
        <w:rPr>
          <w:rFonts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pStyle w:val="16"/>
        <w:rPr>
          <w:rFonts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360" w:lineRule="auto"/>
        <w:ind w:firstLine="420" w:firstLineChars="200"/>
        <w:rPr>
          <w:rFonts w:ascii="宋体" w:hAnsi="宋体" w:cs="宋体"/>
          <w:szCs w:val="21"/>
        </w:rPr>
      </w:pPr>
      <w:r>
        <w:rPr>
          <w:rFonts w:hint="eastAsia" w:ascii="宋体" w:hAnsi="宋体" w:cs="宋体"/>
          <w:szCs w:val="21"/>
        </w:rPr>
        <w:t>（五）乙方不得擅自与甲方工作人员就合同中的质量、数量、价格、工程量、验收等条款进行私下商谈或者达成默契。</w:t>
      </w:r>
    </w:p>
    <w:p>
      <w:pPr>
        <w:spacing w:line="360" w:lineRule="auto"/>
        <w:ind w:firstLine="420" w:firstLineChars="200"/>
        <w:rPr>
          <w:rFonts w:ascii="宋体" w:hAnsi="宋体" w:cs="宋体"/>
          <w:szCs w:val="21"/>
        </w:rPr>
      </w:pPr>
      <w:r>
        <w:rPr>
          <w:rFonts w:hint="eastAsia" w:ascii="宋体" w:hAnsi="宋体" w:cs="宋体"/>
          <w:szCs w:val="21"/>
        </w:rPr>
        <w:t>（六）乙方不得以回扣、手续费、加班费、咨询费、劳务费、协调费、辛苦费等各种名义向甲方工作人员给予或赠送钱物。</w:t>
      </w:r>
    </w:p>
    <w:p>
      <w:pPr>
        <w:spacing w:line="360" w:lineRule="auto"/>
        <w:ind w:firstLine="420" w:firstLineChars="200"/>
        <w:rPr>
          <w:rFonts w:ascii="宋体" w:hAnsi="宋体" w:cs="宋体"/>
          <w:szCs w:val="21"/>
        </w:rPr>
      </w:pPr>
      <w:r>
        <w:rPr>
          <w:rFonts w:hint="eastAsia" w:ascii="宋体" w:hAnsi="宋体" w:cs="宋体"/>
          <w:szCs w:val="21"/>
        </w:rPr>
        <w:t>（七）乙方不得向甲方工作人员提供干股或红利。</w:t>
      </w:r>
    </w:p>
    <w:p>
      <w:pPr>
        <w:spacing w:line="360" w:lineRule="auto"/>
        <w:ind w:firstLine="422" w:firstLineChars="200"/>
        <w:rPr>
          <w:rFonts w:ascii="宋体" w:hAnsi="宋体" w:cs="宋体"/>
          <w:szCs w:val="21"/>
        </w:rPr>
      </w:pPr>
      <w:r>
        <w:rPr>
          <w:rFonts w:hint="eastAsia" w:ascii="宋体" w:hAnsi="宋体" w:cs="宋体"/>
          <w:b/>
          <w:bCs/>
          <w:szCs w:val="21"/>
        </w:rPr>
        <w:t>第四条违约责任</w:t>
      </w:r>
    </w:p>
    <w:p>
      <w:pPr>
        <w:spacing w:line="360" w:lineRule="auto"/>
        <w:ind w:firstLine="420" w:firstLineChars="200"/>
        <w:rPr>
          <w:rFonts w:ascii="宋体" w:hAnsi="宋体" w:cs="宋体"/>
          <w:szCs w:val="21"/>
        </w:rPr>
      </w:pPr>
      <w:r>
        <w:rPr>
          <w:rFonts w:hint="eastAsia" w:ascii="宋体" w:hAnsi="宋体" w:cs="宋体"/>
          <w:szCs w:val="21"/>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20" w:firstLineChars="200"/>
        <w:rPr>
          <w:rFonts w:ascii="宋体" w:hAnsi="宋体" w:cs="宋体"/>
          <w:szCs w:val="21"/>
        </w:rPr>
      </w:pPr>
      <w:r>
        <w:rPr>
          <w:rFonts w:hint="eastAsia" w:ascii="宋体" w:hAnsi="宋体" w:cs="宋体"/>
          <w:szCs w:val="21"/>
        </w:rPr>
        <w:t>甲方举报投诉联系部门：广州市净水有限公司</w:t>
      </w:r>
      <w:r>
        <w:rPr>
          <w:rFonts w:hint="eastAsia" w:ascii="宋体" w:hAnsi="宋体" w:cs="宋体"/>
          <w:szCs w:val="21"/>
          <w:u w:val="single"/>
        </w:rPr>
        <w:t>纪检室</w:t>
      </w:r>
      <w:r>
        <w:rPr>
          <w:rFonts w:hint="eastAsia" w:ascii="宋体" w:hAnsi="宋体" w:cs="宋体"/>
          <w:szCs w:val="21"/>
        </w:rPr>
        <w:t>，联系电话：</w:t>
      </w:r>
      <w:r>
        <w:rPr>
          <w:rFonts w:hint="eastAsia" w:ascii="宋体" w:hAnsi="宋体" w:cs="宋体"/>
          <w:szCs w:val="21"/>
          <w:u w:val="single"/>
        </w:rPr>
        <w:t xml:space="preserve"> 020-38890265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（二）乙方及其工作人员违反本协议第一、三条。根据具体情节和造成的后果，甲方有权对乙方采取以下一种或多种处理办法：</w:t>
      </w:r>
    </w:p>
    <w:p>
      <w:pPr>
        <w:spacing w:line="360" w:lineRule="auto"/>
        <w:ind w:firstLine="420" w:firstLineChars="200"/>
        <w:rPr>
          <w:rFonts w:ascii="宋体" w:hAnsi="宋体" w:cs="宋体"/>
          <w:szCs w:val="21"/>
        </w:rPr>
      </w:pPr>
      <w:r>
        <w:rPr>
          <w:rFonts w:hint="eastAsia" w:ascii="宋体" w:hAnsi="宋体" w:cs="宋体"/>
          <w:szCs w:val="21"/>
        </w:rPr>
        <w:t>1、扣除乙方全部履约保证金；</w:t>
      </w:r>
    </w:p>
    <w:p>
      <w:pPr>
        <w:spacing w:line="360" w:lineRule="auto"/>
        <w:ind w:firstLine="420" w:firstLineChars="200"/>
        <w:rPr>
          <w:rFonts w:ascii="宋体" w:hAnsi="宋体" w:cs="宋体"/>
          <w:szCs w:val="21"/>
        </w:rPr>
      </w:pPr>
      <w:r>
        <w:rPr>
          <w:rFonts w:hint="eastAsia" w:ascii="宋体" w:hAnsi="宋体" w:cs="宋体"/>
          <w:szCs w:val="21"/>
        </w:rPr>
        <w:t>2、解除主合同；</w:t>
      </w:r>
    </w:p>
    <w:p>
      <w:pPr>
        <w:spacing w:line="360" w:lineRule="auto"/>
        <w:ind w:firstLine="420" w:firstLineChars="200"/>
        <w:rPr>
          <w:rFonts w:ascii="宋体" w:hAnsi="宋体" w:cs="宋体"/>
          <w:szCs w:val="21"/>
        </w:rPr>
      </w:pPr>
      <w:r>
        <w:rPr>
          <w:rFonts w:hint="eastAsia" w:ascii="宋体" w:hAnsi="宋体" w:cs="宋体"/>
          <w:szCs w:val="21"/>
        </w:rPr>
        <w:t>3、追究乙方合同其他违约责任；</w:t>
      </w:r>
    </w:p>
    <w:p>
      <w:pPr>
        <w:spacing w:line="360" w:lineRule="auto"/>
        <w:ind w:firstLine="420" w:firstLineChars="200"/>
        <w:rPr>
          <w:rFonts w:ascii="宋体" w:hAnsi="宋体" w:cs="宋体"/>
          <w:szCs w:val="21"/>
        </w:rPr>
      </w:pPr>
      <w:r>
        <w:rPr>
          <w:rFonts w:hint="eastAsia" w:ascii="宋体" w:hAnsi="宋体" w:cs="宋体"/>
          <w:szCs w:val="21"/>
        </w:rPr>
        <w:t>4、根据甲方及其上级单位、主管部门的有关规定，对乙方违反廉洁协议的行为限制其参与招投标活动的资格。</w:t>
      </w:r>
    </w:p>
    <w:p>
      <w:pPr>
        <w:spacing w:line="360" w:lineRule="auto"/>
        <w:ind w:firstLine="420" w:firstLineChars="200"/>
        <w:rPr>
          <w:rFonts w:ascii="宋体" w:hAnsi="宋体" w:cs="宋体"/>
          <w:szCs w:val="21"/>
        </w:rPr>
      </w:pPr>
      <w:r>
        <w:rPr>
          <w:rFonts w:hint="eastAsia" w:ascii="宋体" w:hAnsi="宋体" w:cs="宋体"/>
          <w:szCs w:val="21"/>
        </w:rPr>
        <w:t>乙方无条件接受甲方处理意见并承担给甲方造成的损失，全额返还用不正当手段获取的非法所得，并承担相应的法律责任。</w:t>
      </w:r>
    </w:p>
    <w:p>
      <w:pPr>
        <w:rPr>
          <w:rFonts w:ascii="宋体" w:hAnsi="宋体" w:cs="宋体"/>
          <w:kern w:val="0"/>
          <w:szCs w:val="21"/>
        </w:rPr>
      </w:pPr>
      <w:r>
        <w:rPr>
          <w:rFonts w:hint="eastAsia" w:ascii="宋体" w:hAnsi="宋体" w:cs="宋体"/>
          <w:b/>
          <w:bCs/>
          <w:szCs w:val="21"/>
        </w:rPr>
        <w:t xml:space="preserve">第五条 </w:t>
      </w:r>
      <w:r>
        <w:rPr>
          <w:rFonts w:hint="eastAsia" w:ascii="宋体" w:hAnsi="宋体" w:cs="宋体"/>
          <w:kern w:val="0"/>
          <w:szCs w:val="21"/>
        </w:rPr>
        <w:t xml:space="preserve">本协议执行情况，接受有管辖权的纪检、监察部门的监督，双方应予以配合检查调查。 </w:t>
      </w:r>
    </w:p>
    <w:p>
      <w:pPr>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本协议作为</w:t>
      </w:r>
      <w:r>
        <w:rPr>
          <w:rFonts w:hint="eastAsia" w:ascii="宋体" w:hAnsi="宋体" w:cs="宋体"/>
          <w:szCs w:val="21"/>
          <w:u w:val="single"/>
        </w:rPr>
        <w:t>（合同名称）+（合同编号）</w:t>
      </w:r>
      <w:r>
        <w:rPr>
          <w:rFonts w:hint="eastAsia" w:ascii="宋体" w:hAnsi="宋体" w:cs="宋体"/>
          <w:szCs w:val="21"/>
        </w:rPr>
        <w:t>合同的附件，并具有同等的法律效力，本协议自双方签字盖章之日起生效，与主合同同时终止。</w:t>
      </w:r>
    </w:p>
    <w:p>
      <w:pPr>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本协议一式</w:t>
      </w:r>
      <w:r>
        <w:rPr>
          <w:rFonts w:hint="eastAsia" w:ascii="宋体" w:hAnsi="宋体" w:cs="宋体"/>
          <w:szCs w:val="21"/>
          <w:u w:val="single"/>
        </w:rPr>
        <w:t xml:space="preserve"> …  </w:t>
      </w:r>
      <w:r>
        <w:rPr>
          <w:rFonts w:hint="eastAsia" w:ascii="宋体" w:hAnsi="宋体" w:cs="宋体"/>
          <w:szCs w:val="21"/>
        </w:rPr>
        <w:t>份，甲方</w:t>
      </w:r>
      <w:r>
        <w:rPr>
          <w:rFonts w:hint="eastAsia" w:ascii="宋体" w:hAnsi="宋体" w:cs="宋体"/>
          <w:szCs w:val="21"/>
          <w:u w:val="single"/>
        </w:rPr>
        <w:t xml:space="preserve"> … </w:t>
      </w:r>
      <w:r>
        <w:rPr>
          <w:rFonts w:hint="eastAsia" w:ascii="宋体" w:hAnsi="宋体" w:cs="宋体"/>
          <w:szCs w:val="21"/>
        </w:rPr>
        <w:t>份，乙方</w:t>
      </w:r>
      <w:r>
        <w:rPr>
          <w:rFonts w:hint="eastAsia" w:ascii="宋体" w:hAnsi="宋体" w:cs="宋体"/>
          <w:szCs w:val="21"/>
          <w:u w:val="single"/>
        </w:rPr>
        <w:t>…</w:t>
      </w:r>
      <w:r>
        <w:rPr>
          <w:rFonts w:hint="eastAsia" w:ascii="宋体" w:hAnsi="宋体" w:cs="宋体"/>
          <w:szCs w:val="21"/>
        </w:rPr>
        <w:t>份。</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textWrapping"/>
      </w:r>
      <w:r>
        <w:rPr>
          <w:rFonts w:hint="eastAsia" w:ascii="宋体" w:hAnsi="宋体" w:cs="宋体"/>
          <w:szCs w:val="21"/>
        </w:rPr>
        <w:t>甲方（盖章）：                     乙方（盖章）：</w:t>
      </w:r>
    </w:p>
    <w:p>
      <w:pPr>
        <w:pStyle w:val="45"/>
        <w:tabs>
          <w:tab w:val="left" w:pos="5100"/>
        </w:tabs>
        <w:spacing w:line="360" w:lineRule="auto"/>
        <w:ind w:left="7200" w:firstLine="0" w:firstLineChars="0"/>
        <w:jc w:val="left"/>
        <w:rPr>
          <w:rFonts w:ascii="宋体" w:hAnsi="宋体" w:cs="宋体"/>
          <w:szCs w:val="21"/>
        </w:rPr>
      </w:pPr>
    </w:p>
    <w:p>
      <w:pPr>
        <w:tabs>
          <w:tab w:val="left" w:pos="5100"/>
        </w:tabs>
        <w:spacing w:line="360" w:lineRule="auto"/>
        <w:ind w:left="6300" w:hanging="6300" w:hangingChars="3000"/>
        <w:rPr>
          <w:rFonts w:ascii="宋体" w:hAnsi="宋体" w:cs="宋体"/>
          <w:szCs w:val="21"/>
        </w:rPr>
      </w:pPr>
      <w:r>
        <w:rPr>
          <w:rFonts w:hint="eastAsia" w:ascii="宋体" w:hAnsi="宋体" w:cs="宋体"/>
          <w:szCs w:val="21"/>
        </w:rPr>
        <w:t>签约代表：                         签约代表：</w:t>
      </w:r>
    </w:p>
    <w:p>
      <w:pPr>
        <w:tabs>
          <w:tab w:val="left" w:pos="4170"/>
        </w:tabs>
        <w:spacing w:line="360" w:lineRule="auto"/>
        <w:rPr>
          <w:rFonts w:ascii="宋体" w:hAnsi="宋体" w:cs="宋体"/>
          <w:szCs w:val="21"/>
        </w:rPr>
      </w:pPr>
      <w:r>
        <w:rPr>
          <w:rFonts w:hint="eastAsia" w:ascii="宋体" w:hAnsi="宋体" w:cs="宋体"/>
          <w:szCs w:val="21"/>
        </w:rPr>
        <w:t>日期:    年  月  日</w:t>
      </w:r>
      <w:r>
        <w:rPr>
          <w:rFonts w:hint="eastAsia" w:ascii="宋体" w:hAnsi="宋体" w:cs="宋体"/>
          <w:szCs w:val="21"/>
        </w:rPr>
        <w:tab/>
      </w:r>
      <w:r>
        <w:rPr>
          <w:rFonts w:hint="eastAsia" w:ascii="宋体" w:hAnsi="宋体" w:cs="宋体"/>
          <w:szCs w:val="21"/>
        </w:rPr>
        <w:t>日期：  年  月  日</w:t>
      </w:r>
    </w:p>
    <w:p>
      <w:pPr>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540" w:lineRule="exact"/>
        <w:rPr>
          <w:rFonts w:ascii="宋体" w:hAnsi="宋体" w:cs="宋体"/>
          <w:szCs w:val="21"/>
        </w:rPr>
      </w:pPr>
    </w:p>
    <w:p>
      <w:pPr>
        <w:spacing w:line="240" w:lineRule="auto"/>
        <w:rPr>
          <w:rFonts w:hint="eastAsia" w:ascii="宋体" w:hAnsi="宋体" w:cs="宋体"/>
          <w:szCs w:val="21"/>
        </w:rPr>
      </w:pPr>
      <w:r>
        <w:rPr>
          <w:rFonts w:hint="eastAsia" w:ascii="宋体" w:hAnsi="宋体" w:cs="宋体"/>
          <w:szCs w:val="21"/>
        </w:rPr>
        <w:br w:type="page"/>
      </w:r>
    </w:p>
    <w:p>
      <w:pPr>
        <w:spacing w:line="540" w:lineRule="exact"/>
        <w:rPr>
          <w:rFonts w:ascii="宋体" w:hAnsi="宋体" w:cs="宋体"/>
          <w:b/>
          <w:bCs/>
          <w:szCs w:val="21"/>
        </w:rPr>
      </w:pPr>
      <w:r>
        <w:rPr>
          <w:rFonts w:hint="eastAsia" w:ascii="宋体" w:hAnsi="宋体" w:cs="宋体"/>
          <w:b/>
          <w:bCs/>
          <w:szCs w:val="21"/>
        </w:rPr>
        <w:t>附件3</w:t>
      </w:r>
    </w:p>
    <w:p>
      <w:pPr>
        <w:spacing w:line="560" w:lineRule="exact"/>
        <w:jc w:val="center"/>
        <w:rPr>
          <w:rFonts w:ascii="宋体" w:hAnsi="宋体" w:cs="宋体"/>
          <w:b/>
          <w:szCs w:val="21"/>
        </w:rPr>
      </w:pPr>
      <w:r>
        <w:rPr>
          <w:rFonts w:hint="eastAsia" w:ascii="宋体" w:hAnsi="宋体" w:cs="宋体"/>
          <w:b/>
          <w:szCs w:val="21"/>
          <w:u w:val="single"/>
        </w:rPr>
        <w:t xml:space="preserve"> 2021年安全漏洞检查服务采购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2021年安全漏洞检查服务采购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5"/>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5"/>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（合同名称）+（合同编号）</w:t>
      </w:r>
      <w:r>
        <w:rPr>
          <w:rFonts w:hint="eastAsia" w:ascii="宋体" w:hAnsi="宋体" w:cs="宋体"/>
          <w:szCs w:val="21"/>
        </w:rPr>
        <w:t>合同的附件，并具有同等的法律效力，本协议自双方签字盖章之日起生效，与主合同同时终止。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甲方（盖章）：               乙方（盖章）：</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日期：                       日期：</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bCs/>
          <w:szCs w:val="21"/>
        </w:rPr>
      </w:pPr>
      <w:r>
        <w:rPr>
          <w:rFonts w:hint="eastAsia" w:ascii="宋体" w:hAnsi="宋体" w:cs="宋体"/>
          <w:b/>
          <w:bCs/>
          <w:szCs w:val="21"/>
        </w:rPr>
        <w:t>附件4安全管理协议书</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9"/>
          <w:rFonts w:ascii="宋体" w:hAnsi="宋体" w:cs="宋体"/>
          <w:b w:val="0"/>
          <w:sz w:val="21"/>
          <w:szCs w:val="21"/>
          <w:u w:val="single"/>
        </w:rPr>
      </w:pPr>
      <w:r>
        <w:rPr>
          <w:rFonts w:hint="eastAsia" w:ascii="宋体" w:hAnsi="宋体" w:cs="宋体"/>
          <w:szCs w:val="21"/>
        </w:rPr>
        <w:t xml:space="preserve">承包人: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2021年安全漏洞检查服务采购</w:t>
      </w:r>
      <w:r>
        <w:rPr>
          <w:rFonts w:hint="eastAsia" w:ascii="宋体" w:hAnsi="宋体" w:cs="宋体"/>
          <w:szCs w:val="21"/>
          <w:u w:val="single"/>
          <w:lang w:val="en-US" w:eastAsia="zh-CN"/>
        </w:rPr>
        <w:t>合同》</w:t>
      </w:r>
      <w:r>
        <w:rPr>
          <w:rFonts w:hint="eastAsia" w:ascii="宋体" w:hAnsi="宋体" w:cs="宋体"/>
          <w:szCs w:val="21"/>
          <w:u w:val="single"/>
        </w:rPr>
        <w:t xml:space="preserve">   </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59"/>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spacing w:line="540" w:lineRule="exac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r>
        <w:rPr>
          <w:rFonts w:hint="eastAsia" w:ascii="宋体" w:hAnsi="宋体" w:cs="宋体"/>
          <w:szCs w:val="21"/>
        </w:rPr>
        <w:br w:type="page"/>
      </w:r>
    </w:p>
    <w:p>
      <w:pPr>
        <w:widowControl/>
        <w:jc w:val="left"/>
        <w:rPr>
          <w:rFonts w:hint="eastAsia" w:ascii="宋体" w:hAnsi="宋体" w:cs="宋体"/>
          <w:b/>
          <w:bCs/>
          <w:szCs w:val="21"/>
          <w:lang w:val="en-US" w:eastAsia="zh-CN"/>
        </w:rPr>
      </w:pPr>
      <w:r>
        <w:rPr>
          <w:rFonts w:hint="eastAsia" w:ascii="宋体" w:hAnsi="宋体" w:cs="宋体"/>
          <w:b/>
          <w:bCs/>
          <w:szCs w:val="21"/>
          <w:lang w:val="en-US" w:eastAsia="zh-CN"/>
        </w:rPr>
        <w:t>附件5项目投入人员架构表</w:t>
      </w:r>
    </w:p>
    <w:p>
      <w:pPr>
        <w:rPr>
          <w:rFonts w:hint="default" w:ascii="宋体" w:hAnsi="宋体" w:cs="宋体"/>
          <w:sz w:val="24"/>
          <w:lang w:val="en-US" w:eastAsia="zh-CN"/>
        </w:rPr>
      </w:pPr>
    </w:p>
    <w:p>
      <w:pPr>
        <w:widowControl/>
        <w:jc w:val="left"/>
        <w:rPr>
          <w:rFonts w:ascii="宋体" w:hAnsi="宋体" w:cs="宋体"/>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p>
    <w:p>
      <w:pPr>
        <w:adjustRightInd w:val="0"/>
        <w:snapToGrid w:val="0"/>
        <w:jc w:val="center"/>
        <w:rPr>
          <w:rFonts w:ascii="宋体" w:hAnsi="宋体" w:cs="宋体"/>
          <w:b/>
          <w:bCs/>
          <w:szCs w:val="21"/>
        </w:rPr>
      </w:pPr>
      <w:r>
        <w:rPr>
          <w:rFonts w:hint="eastAsia" w:ascii="宋体" w:hAnsi="宋体" w:cs="宋体"/>
          <w:b/>
          <w:bCs/>
          <w:szCs w:val="21"/>
        </w:rPr>
        <w:t>不诚信行为的情形及相应被暂停参与投标活动的处理标准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0" w:type="dxa"/>
            <w:gridSpan w:val="2"/>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vAlign w:val="center"/>
          </w:tcPr>
          <w:p>
            <w:pPr>
              <w:adjustRightInd w:val="0"/>
              <w:snapToGrid w:val="0"/>
              <w:rPr>
                <w:rFonts w:ascii="宋体" w:hAnsi="宋体" w:cs="宋体"/>
                <w:szCs w:val="21"/>
              </w:rPr>
            </w:pPr>
            <w:r>
              <w:rPr>
                <w:rFonts w:hint="eastAsia" w:ascii="宋体" w:hAnsi="宋体" w:cs="宋体"/>
                <w:szCs w:val="21"/>
              </w:rPr>
              <w:t>处理期限</w:t>
            </w:r>
          </w:p>
        </w:tc>
        <w:tc>
          <w:tcPr>
            <w:tcW w:w="1985" w:type="dxa"/>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（一）建设生产现场发生人员死亡的。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发生死亡1～2人的，暂停投标1年至2年（含）。</w:t>
            </w:r>
          </w:p>
          <w:p>
            <w:pPr>
              <w:adjustRightInd w:val="0"/>
              <w:snapToGrid w:val="0"/>
              <w:rPr>
                <w:rFonts w:ascii="宋体" w:hAnsi="宋体" w:cs="宋体"/>
                <w:szCs w:val="21"/>
              </w:rPr>
            </w:pPr>
            <w:r>
              <w:rPr>
                <w:rFonts w:hint="eastAsia" w:ascii="宋体" w:hAnsi="宋体" w:cs="宋体"/>
                <w:szCs w:val="21"/>
              </w:rPr>
              <w:t>发生死亡3～9人的，暂停投标2年以上至4年。</w:t>
            </w:r>
          </w:p>
          <w:p>
            <w:pPr>
              <w:adjustRightInd w:val="0"/>
              <w:snapToGrid w:val="0"/>
              <w:rPr>
                <w:rFonts w:ascii="宋体" w:hAnsi="宋体" w:cs="宋体"/>
                <w:szCs w:val="21"/>
              </w:rPr>
            </w:pPr>
            <w:r>
              <w:rPr>
                <w:rFonts w:hint="eastAsia" w:ascii="宋体" w:hAnsi="宋体" w:cs="宋体"/>
                <w:szCs w:val="21"/>
              </w:rPr>
              <w:t>发生重大及以上事故的，暂停投标4年或以上。</w:t>
            </w:r>
          </w:p>
        </w:tc>
        <w:tc>
          <w:tcPr>
            <w:tcW w:w="850" w:type="dxa"/>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或群体性事件等。</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（三）安全文明施工差，一个自然年度（1月1日至12月31日，下同）内同一参建企业多次被上级主管部门、市水务质监站、市水投集团相关部门及甲方要求整改，经评分评定为不及格企业的。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注：1.上级主管部门、市水务质监站要求整改的，扣5分；市水投集团相关部门要求整改的，扣4分；甲方要求整改的，扣3分。扣分满60分则认定不及格。</w:t>
            </w:r>
          </w:p>
          <w:p>
            <w:pPr>
              <w:adjustRightInd w:val="0"/>
              <w:snapToGrid w:val="0"/>
              <w:rPr>
                <w:rFonts w:ascii="宋体" w:hAnsi="宋体" w:cs="宋体"/>
                <w:szCs w:val="21"/>
              </w:rPr>
            </w:pPr>
            <w:r>
              <w:rPr>
                <w:rFonts w:hint="eastAsia" w:ascii="宋体" w:hAnsi="宋体" w:cs="宋体"/>
                <w:szCs w:val="21"/>
              </w:rPr>
              <w:t>2.同一安全文明施工问题被要求整改的，如在整改期出现不同单位（部门）要求整改的，按照最高分值扣分；整改期存在不同安全文明施工问题被要求整改的，扣分值叠加。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（二）凡同一个工程建设项目因为质量问题在一个自然年度内</w:t>
            </w:r>
            <w:bookmarkStart w:id="6" w:name="OLE_LINK4"/>
            <w:r>
              <w:rPr>
                <w:rFonts w:hint="eastAsia" w:ascii="宋体" w:hAnsi="宋体" w:cs="宋体"/>
                <w:szCs w:val="21"/>
              </w:rPr>
              <w:t>多次被上级主管部门、市水务质监站、</w:t>
            </w:r>
            <w:bookmarkEnd w:id="6"/>
            <w:r>
              <w:rPr>
                <w:rFonts w:hint="eastAsia" w:ascii="宋体" w:hAnsi="宋体" w:cs="宋体"/>
                <w:szCs w:val="21"/>
              </w:rPr>
              <w:t>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注：1.上级主管部门、市水务质监站要求整改的，扣10分；市水投集团相关部门要求整改的，扣8分；甲方要求整改的，扣5分。扣分满60分则认定不及格。</w:t>
            </w:r>
          </w:p>
          <w:p>
            <w:pPr>
              <w:adjustRightInd w:val="0"/>
              <w:snapToGrid w:val="0"/>
              <w:rPr>
                <w:rFonts w:ascii="宋体" w:hAnsi="宋体" w:cs="宋体"/>
                <w:szCs w:val="21"/>
              </w:rPr>
            </w:pPr>
            <w:r>
              <w:rPr>
                <w:rFonts w:hint="eastAsia" w:ascii="宋体" w:hAnsi="宋体" w:cs="宋体"/>
                <w:szCs w:val="21"/>
              </w:rPr>
              <w:t>2.同一质量问题被要求整改的，如在整改期出现不同单位（部门）要求整改的，按照最高分值扣分；整改期存在不同质量问题被要求整改的，扣分值叠加。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暂停投标6个月。若至下一个自然年度项目尚未完结，仍出现该款情形的，继续暂停投标6个月；同理执行至工程建设项目完工验收完成。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（一）投标中串通投标、任意弃标、提供虚假资料。</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（五）因人员、机械投入及配套服务投入不足，主要管理人员未按照投标文件响应到位，导致严重影响工期，被市水投集团相关部门及甲方督办、警告和约谈3次的。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14</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17</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（十）为谋取非法利益，给市水投集团或甲方造成损失的。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（十二）经市水投集团或甲方认定的其他不诚信行为。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bl>
    <w:p>
      <w:pPr>
        <w:pStyle w:val="65"/>
        <w:spacing w:beforeLines="0" w:after="156"/>
        <w:jc w:val="left"/>
        <w:rPr>
          <w:rFonts w:ascii="宋体" w:hAnsi="宋体" w:eastAsia="宋体" w:cs="宋体"/>
          <w:b w:val="0"/>
          <w:spacing w:val="0"/>
          <w:kern w:val="2"/>
          <w:sz w:val="21"/>
          <w:szCs w:val="21"/>
        </w:rPr>
      </w:pPr>
      <w:r>
        <w:rPr>
          <w:rFonts w:hint="eastAsia" w:ascii="宋体" w:hAnsi="宋体" w:eastAsia="宋体" w:cs="宋体"/>
          <w:b w:val="0"/>
          <w:spacing w:val="0"/>
          <w:kern w:val="2"/>
          <w:sz w:val="21"/>
          <w:szCs w:val="21"/>
        </w:rPr>
        <w:t>注：相应被暂停参与投标活动的范围为市水投集团所辖项目。</w:t>
      </w:r>
    </w:p>
    <w:p>
      <w:pPr>
        <w:rPr>
          <w:rFonts w:ascii="宋体" w:hAnsi="宋体" w:cs="宋体"/>
          <w:color w:val="FF0000"/>
          <w:szCs w:val="21"/>
        </w:rPr>
      </w:pPr>
    </w:p>
    <w:p>
      <w:pPr>
        <w:rPr>
          <w:rFonts w:ascii="宋体" w:hAnsi="宋体" w:cs="宋体"/>
          <w:color w:val="FF0000"/>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left"/>
        <w:rPr>
          <w:rFonts w:ascii="宋体" w:hAnsi="宋体" w:cs="宋体"/>
          <w:b/>
          <w:bCs/>
          <w:szCs w:val="21"/>
        </w:rPr>
      </w:pPr>
      <w:r>
        <w:rPr>
          <w:rFonts w:hint="eastAsia" w:ascii="宋体" w:hAnsi="宋体" w:cs="宋体"/>
          <w:b/>
          <w:bCs/>
          <w:szCs w:val="21"/>
        </w:rPr>
        <w:br w:type="page"/>
      </w: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lang w:eastAsia="zh-CN"/>
        </w:rPr>
      </w:pPr>
      <w:r>
        <w:rPr>
          <w:rFonts w:hint="eastAsia" w:ascii="仿宋_GB2312" w:hAnsi="仿宋_GB2312" w:eastAsia="仿宋_GB2312" w:cs="仿宋_GB2312"/>
          <w:b/>
          <w:sz w:val="28"/>
          <w:szCs w:val="28"/>
          <w:u w:val="single"/>
        </w:rPr>
        <w:t>广州市净水有限公司</w:t>
      </w:r>
      <w:r>
        <w:rPr>
          <w:rFonts w:hint="eastAsia" w:ascii="仿宋_GB2312" w:hAnsi="仿宋_GB2312" w:eastAsia="仿宋_GB2312" w:cs="仿宋_GB2312"/>
          <w:b/>
          <w:sz w:val="28"/>
          <w:szCs w:val="28"/>
          <w:u w:val="single"/>
          <w:lang w:eastAsia="zh-CN"/>
        </w:rPr>
        <w:t>2021年安全漏洞检查服务采购</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lang w:eastAsia="zh-CN"/>
        </w:rPr>
        <w:t>2021年安全漏洞检查服务采购</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3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pStyle w:val="2"/>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广州市净水有限公司</w:t>
      </w:r>
      <w:r>
        <w:rPr>
          <w:rFonts w:hint="eastAsia" w:hAnsi="仿宋_GB2312" w:cs="仿宋_GB2312"/>
          <w:color w:val="auto"/>
          <w:sz w:val="24"/>
          <w:szCs w:val="24"/>
          <w:u w:val="single"/>
        </w:rPr>
        <w:t xml:space="preserve">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1"/>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1"/>
        <w:ind w:firstLine="496"/>
        <w:rPr>
          <w:rFonts w:ascii="仿宋_GB2312" w:hAnsi="仿宋_GB2312" w:eastAsia="仿宋_GB2312" w:cs="仿宋_GB2312"/>
        </w:rPr>
      </w:pPr>
    </w:p>
    <w:p>
      <w:pPr>
        <w:pStyle w:val="41"/>
        <w:ind w:firstLine="496"/>
        <w:rPr>
          <w:rFonts w:ascii="仿宋_GB2312" w:hAnsi="仿宋_GB2312" w:eastAsia="仿宋_GB2312" w:cs="仿宋_GB2312"/>
          <w:u w:val="single"/>
        </w:rPr>
      </w:pPr>
      <w:r>
        <w:rPr>
          <w:rFonts w:hint="eastAsia" w:ascii="仿宋_GB2312" w:hAnsi="仿宋_GB2312" w:eastAsia="仿宋_GB2312" w:cs="仿宋_GB2312"/>
        </w:rPr>
        <w:t>承包意向人：(盖</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公章)</w:t>
      </w:r>
    </w:p>
    <w:p>
      <w:pPr>
        <w:pStyle w:val="41"/>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服务要求</w:t>
      </w:r>
      <w:r>
        <w:rPr>
          <w:rFonts w:hint="eastAsia" w:ascii="仿宋_GB2312" w:hAnsi="仿宋_GB2312" w:eastAsia="仿宋_GB2312" w:cs="仿宋_GB2312"/>
          <w:sz w:val="28"/>
          <w:szCs w:val="28"/>
        </w:rPr>
        <w:t>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tbl>
      <w:tblPr>
        <w:tblStyle w:val="26"/>
        <w:tblW w:w="9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2467"/>
        <w:gridCol w:w="375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序号</w:t>
            </w:r>
          </w:p>
        </w:tc>
        <w:tc>
          <w:tcPr>
            <w:tcW w:w="24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服务名称</w:t>
            </w:r>
          </w:p>
        </w:tc>
        <w:tc>
          <w:tcPr>
            <w:tcW w:w="3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要求说明</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响应程度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9" w:hRule="atLeast"/>
        </w:trPr>
        <w:tc>
          <w:tcPr>
            <w:tcW w:w="1080"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2467" w:type="dxa"/>
            <w:vMerge w:val="restart"/>
            <w:tcBorders>
              <w:top w:val="nil"/>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漏洞扫描技术服务</w:t>
            </w:r>
          </w:p>
        </w:tc>
        <w:tc>
          <w:tcPr>
            <w:tcW w:w="375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1.对询价方公司的信息系统进行专业漏洞扫描服务；</w:t>
            </w:r>
          </w:p>
        </w:tc>
        <w:tc>
          <w:tcPr>
            <w:tcW w:w="210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5"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2.针对扫描的结果形成专业的漏洞扫描报告；</w:t>
            </w:r>
          </w:p>
        </w:tc>
        <w:tc>
          <w:tcPr>
            <w:tcW w:w="210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1"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3.对漏洞进行归类，并提出修复建议；</w:t>
            </w:r>
          </w:p>
        </w:tc>
        <w:tc>
          <w:tcPr>
            <w:tcW w:w="210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0"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4.提出安全专家漏洞扫描报告解读咨询及漏洞修复服务；</w:t>
            </w:r>
          </w:p>
        </w:tc>
        <w:tc>
          <w:tcPr>
            <w:tcW w:w="210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08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5.服务次数（不低于6次/年）</w:t>
            </w:r>
          </w:p>
        </w:tc>
        <w:tc>
          <w:tcPr>
            <w:tcW w:w="210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bl>
    <w:p>
      <w:pPr>
        <w:pStyle w:val="32"/>
        <w:jc w:val="center"/>
        <w:rPr>
          <w:rFonts w:hint="eastAsia" w:ascii="仿宋_GB2312" w:hAnsi="仿宋_GB2312" w:eastAsia="仿宋_GB2312" w:cs="仿宋_GB2312"/>
          <w:b/>
          <w:color w:val="auto"/>
          <w:kern w:val="2"/>
          <w:sz w:val="28"/>
          <w:szCs w:val="28"/>
          <w:lang w:val="en-US" w:eastAsia="zh-CN"/>
        </w:rPr>
      </w:pP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pStyle w:val="32"/>
        <w:jc w:val="center"/>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zh-CN" w:eastAsia="zh-CN"/>
        </w:rPr>
      </w:pPr>
      <w:r>
        <w:rPr>
          <w:rFonts w:hint="eastAsia" w:ascii="仿宋_GB2312" w:hAnsi="仿宋_GB2312" w:eastAsia="仿宋_GB2312" w:cs="仿宋_GB2312"/>
          <w:b/>
          <w:color w:val="auto"/>
          <w:kern w:val="2"/>
          <w:sz w:val="28"/>
          <w:szCs w:val="28"/>
          <w:lang w:val="zh-CN" w:eastAsia="zh-CN"/>
        </w:rPr>
        <w:br w:type="page"/>
      </w:r>
    </w:p>
    <w:p>
      <w:pPr>
        <w:pStyle w:val="24"/>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w:t>
      </w:r>
      <w:r>
        <w:rPr>
          <w:rFonts w:hint="eastAsia" w:ascii="仿宋_GB2312" w:hAnsi="仿宋_GB2312" w:eastAsia="仿宋_GB2312" w:cs="仿宋_GB2312"/>
          <w:b/>
          <w:color w:val="auto"/>
          <w:kern w:val="2"/>
          <w:sz w:val="28"/>
          <w:szCs w:val="28"/>
          <w:lang w:val="en-US" w:eastAsia="zh-CN"/>
        </w:rPr>
        <w:t>与技术</w:t>
      </w:r>
      <w:r>
        <w:rPr>
          <w:rFonts w:hint="eastAsia" w:ascii="仿宋_GB2312" w:hAnsi="仿宋_GB2312" w:eastAsia="仿宋_GB2312" w:cs="仿宋_GB2312"/>
          <w:b/>
          <w:color w:val="auto"/>
          <w:kern w:val="2"/>
          <w:sz w:val="28"/>
          <w:szCs w:val="28"/>
          <w:lang w:val="zh-CN" w:eastAsia="zh-CN"/>
        </w:rPr>
        <w:t>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1.至少两名信息安全保障人员参与本项目（社保、CISAW证书证明复印件，加盖单位公章）</w:t>
      </w:r>
      <w:r>
        <w:rPr>
          <w:rFonts w:hint="eastAsia" w:ascii="宋体" w:hAnsi="宋体"/>
          <w:b/>
          <w:bCs/>
          <w:sz w:val="24"/>
          <w:szCs w:val="24"/>
          <w:lang w:val="en-US"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1.信息安全保障人员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2.信息安全保障人员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bl>
    <w:p>
      <w:pPr>
        <w:pStyle w:val="3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2.</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ISO9000质量管理体系认证复印件（盖单位公章）。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ISO20000信息技术服务管理体系认证复印件（盖单位公章）。</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ISO27000信息安全管理体系认证复印件（盖单位公章）。</w:t>
            </w:r>
          </w:p>
          <w:p>
            <w:pPr>
              <w:spacing w:line="360" w:lineRule="auto"/>
              <w:jc w:val="left"/>
              <w:rPr>
                <w:rFonts w:ascii="宋体" w:hAnsi="宋体"/>
                <w:sz w:val="24"/>
                <w:szCs w:val="24"/>
              </w:rPr>
            </w:pPr>
          </w:p>
        </w:tc>
      </w:tr>
    </w:tbl>
    <w:p>
      <w:pPr>
        <w:pStyle w:val="32"/>
        <w:numPr>
          <w:ilvl w:val="-1"/>
          <w:numId w:val="0"/>
        </w:numPr>
        <w:jc w:val="center"/>
        <w:rPr>
          <w:rFonts w:hint="eastAsia" w:ascii="仿宋_GB2312" w:hAnsi="仿宋_GB2312" w:cs="仿宋_GB2312"/>
          <w:sz w:val="28"/>
          <w:szCs w:val="28"/>
          <w:lang w:val="en-US" w:eastAsia="zh-CN"/>
        </w:rPr>
      </w:pPr>
    </w:p>
    <w:p>
      <w:pPr>
        <w:pStyle w:val="32"/>
        <w:numPr>
          <w:ilvl w:val="-1"/>
          <w:numId w:val="0"/>
        </w:numPr>
        <w:rPr>
          <w:rFonts w:hint="default" w:ascii="仿宋_GB2312" w:hAnsi="仿宋_GB2312" w:eastAsia="仿宋_GB2312" w:cs="仿宋_GB2312"/>
          <w:sz w:val="28"/>
          <w:szCs w:val="28"/>
          <w:u w:val="none"/>
          <w:lang w:val="en-US" w:eastAsia="zh-CN"/>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“信用中国”网站（www.creditchina.gov.cn）的信用记录查询结果截图</w:t>
      </w:r>
    </w:p>
    <w:p>
      <w:pPr>
        <w:pStyle w:val="3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5B63"/>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191D68"/>
    <w:rsid w:val="01530391"/>
    <w:rsid w:val="016A0791"/>
    <w:rsid w:val="016B281D"/>
    <w:rsid w:val="016C1D1F"/>
    <w:rsid w:val="01787993"/>
    <w:rsid w:val="017922D3"/>
    <w:rsid w:val="01F10C3B"/>
    <w:rsid w:val="022B1BDC"/>
    <w:rsid w:val="02B53A58"/>
    <w:rsid w:val="02E868F9"/>
    <w:rsid w:val="031A6B27"/>
    <w:rsid w:val="036868AE"/>
    <w:rsid w:val="039E740C"/>
    <w:rsid w:val="045F165D"/>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642E79"/>
    <w:rsid w:val="0883100C"/>
    <w:rsid w:val="089975EC"/>
    <w:rsid w:val="089A6177"/>
    <w:rsid w:val="090507AC"/>
    <w:rsid w:val="094967DB"/>
    <w:rsid w:val="09591076"/>
    <w:rsid w:val="0970539F"/>
    <w:rsid w:val="0A024A04"/>
    <w:rsid w:val="0A405C4F"/>
    <w:rsid w:val="0AB53C5C"/>
    <w:rsid w:val="0AE36B6A"/>
    <w:rsid w:val="0AFB146D"/>
    <w:rsid w:val="0B1D76A6"/>
    <w:rsid w:val="0B874E51"/>
    <w:rsid w:val="0B9A7140"/>
    <w:rsid w:val="0BB66745"/>
    <w:rsid w:val="0C2E0580"/>
    <w:rsid w:val="0C384B50"/>
    <w:rsid w:val="0C404B5C"/>
    <w:rsid w:val="0C727604"/>
    <w:rsid w:val="0C746AFD"/>
    <w:rsid w:val="0C8900E9"/>
    <w:rsid w:val="0D154B39"/>
    <w:rsid w:val="0D435A86"/>
    <w:rsid w:val="0DAB4B36"/>
    <w:rsid w:val="0EA961C2"/>
    <w:rsid w:val="0ED44EB9"/>
    <w:rsid w:val="0EF0292E"/>
    <w:rsid w:val="0F1D3644"/>
    <w:rsid w:val="0F4E6CF0"/>
    <w:rsid w:val="0F6F72B2"/>
    <w:rsid w:val="10582016"/>
    <w:rsid w:val="10D739BE"/>
    <w:rsid w:val="10F06E21"/>
    <w:rsid w:val="10F56A63"/>
    <w:rsid w:val="10FE2C1F"/>
    <w:rsid w:val="111F2AF8"/>
    <w:rsid w:val="11CE3F3E"/>
    <w:rsid w:val="12006732"/>
    <w:rsid w:val="124F2E58"/>
    <w:rsid w:val="13185EB8"/>
    <w:rsid w:val="132500CD"/>
    <w:rsid w:val="141A35BB"/>
    <w:rsid w:val="14355070"/>
    <w:rsid w:val="145261DD"/>
    <w:rsid w:val="14C35340"/>
    <w:rsid w:val="15275D12"/>
    <w:rsid w:val="158113EE"/>
    <w:rsid w:val="15F0229C"/>
    <w:rsid w:val="16362668"/>
    <w:rsid w:val="16441AC5"/>
    <w:rsid w:val="165B20E7"/>
    <w:rsid w:val="168925A2"/>
    <w:rsid w:val="168B63A8"/>
    <w:rsid w:val="16936F26"/>
    <w:rsid w:val="16AE2B9E"/>
    <w:rsid w:val="16B84680"/>
    <w:rsid w:val="178F69DB"/>
    <w:rsid w:val="17DA747A"/>
    <w:rsid w:val="18172D39"/>
    <w:rsid w:val="18244A12"/>
    <w:rsid w:val="18D9085D"/>
    <w:rsid w:val="193E73A4"/>
    <w:rsid w:val="19685BE0"/>
    <w:rsid w:val="19EE3E86"/>
    <w:rsid w:val="1A00300F"/>
    <w:rsid w:val="1A0204F4"/>
    <w:rsid w:val="1A5A27AD"/>
    <w:rsid w:val="1B0F26D0"/>
    <w:rsid w:val="1BBD4F3F"/>
    <w:rsid w:val="1C0321C8"/>
    <w:rsid w:val="1C385E04"/>
    <w:rsid w:val="1C99656B"/>
    <w:rsid w:val="1CA26936"/>
    <w:rsid w:val="1CA675D6"/>
    <w:rsid w:val="1CDF1844"/>
    <w:rsid w:val="1D2C5876"/>
    <w:rsid w:val="1D8C5023"/>
    <w:rsid w:val="1DA91B64"/>
    <w:rsid w:val="1E9A0000"/>
    <w:rsid w:val="1ED100A9"/>
    <w:rsid w:val="1EE764E6"/>
    <w:rsid w:val="1F2B21F1"/>
    <w:rsid w:val="1FBA648C"/>
    <w:rsid w:val="1FD07C46"/>
    <w:rsid w:val="1FF90A70"/>
    <w:rsid w:val="20F5544D"/>
    <w:rsid w:val="2108366C"/>
    <w:rsid w:val="214758B8"/>
    <w:rsid w:val="214C531C"/>
    <w:rsid w:val="21652F14"/>
    <w:rsid w:val="21D34434"/>
    <w:rsid w:val="2206387A"/>
    <w:rsid w:val="22526F25"/>
    <w:rsid w:val="22D37791"/>
    <w:rsid w:val="22E46F2F"/>
    <w:rsid w:val="23396436"/>
    <w:rsid w:val="23571876"/>
    <w:rsid w:val="236C373B"/>
    <w:rsid w:val="23A816ED"/>
    <w:rsid w:val="23DE5CCA"/>
    <w:rsid w:val="23F72B70"/>
    <w:rsid w:val="24264B11"/>
    <w:rsid w:val="242D209B"/>
    <w:rsid w:val="249029D1"/>
    <w:rsid w:val="2499307A"/>
    <w:rsid w:val="25564CC3"/>
    <w:rsid w:val="25C37987"/>
    <w:rsid w:val="26384A4C"/>
    <w:rsid w:val="26BF0015"/>
    <w:rsid w:val="26FF0A06"/>
    <w:rsid w:val="275156E5"/>
    <w:rsid w:val="27773FC1"/>
    <w:rsid w:val="278849F5"/>
    <w:rsid w:val="27985978"/>
    <w:rsid w:val="27C55A47"/>
    <w:rsid w:val="27FE053A"/>
    <w:rsid w:val="285F49DA"/>
    <w:rsid w:val="290B1D60"/>
    <w:rsid w:val="291446F5"/>
    <w:rsid w:val="29697C95"/>
    <w:rsid w:val="2A4D7312"/>
    <w:rsid w:val="2A4E4EFE"/>
    <w:rsid w:val="2A6C6E62"/>
    <w:rsid w:val="2ABD3DEA"/>
    <w:rsid w:val="2B1827EA"/>
    <w:rsid w:val="2B392BD9"/>
    <w:rsid w:val="2B4474F0"/>
    <w:rsid w:val="2B6925D3"/>
    <w:rsid w:val="2B94418C"/>
    <w:rsid w:val="2BA8111D"/>
    <w:rsid w:val="2C155F99"/>
    <w:rsid w:val="2C646A3F"/>
    <w:rsid w:val="2CEC34A4"/>
    <w:rsid w:val="2D4D195C"/>
    <w:rsid w:val="2EA224B9"/>
    <w:rsid w:val="2EC96A1D"/>
    <w:rsid w:val="2EF71F9B"/>
    <w:rsid w:val="2F2A64E1"/>
    <w:rsid w:val="2F51371A"/>
    <w:rsid w:val="2F7979DF"/>
    <w:rsid w:val="30DA3F19"/>
    <w:rsid w:val="30F77A47"/>
    <w:rsid w:val="31167CF3"/>
    <w:rsid w:val="31724B48"/>
    <w:rsid w:val="31A66130"/>
    <w:rsid w:val="31B0147C"/>
    <w:rsid w:val="31B758F2"/>
    <w:rsid w:val="31BA2FB8"/>
    <w:rsid w:val="31BB200D"/>
    <w:rsid w:val="31BF461E"/>
    <w:rsid w:val="31F62C45"/>
    <w:rsid w:val="320C2BF7"/>
    <w:rsid w:val="32B95457"/>
    <w:rsid w:val="32E528BA"/>
    <w:rsid w:val="33517FD2"/>
    <w:rsid w:val="33902148"/>
    <w:rsid w:val="339B4D1D"/>
    <w:rsid w:val="34CA5FEB"/>
    <w:rsid w:val="351870D9"/>
    <w:rsid w:val="35312AE1"/>
    <w:rsid w:val="359358E8"/>
    <w:rsid w:val="359C3DC6"/>
    <w:rsid w:val="35F60440"/>
    <w:rsid w:val="363931AC"/>
    <w:rsid w:val="36512587"/>
    <w:rsid w:val="366D7598"/>
    <w:rsid w:val="367935E1"/>
    <w:rsid w:val="36A7446C"/>
    <w:rsid w:val="36E41B01"/>
    <w:rsid w:val="370234E8"/>
    <w:rsid w:val="3761178E"/>
    <w:rsid w:val="37902451"/>
    <w:rsid w:val="37BD589A"/>
    <w:rsid w:val="3867727E"/>
    <w:rsid w:val="387E6DED"/>
    <w:rsid w:val="38C153AA"/>
    <w:rsid w:val="39000068"/>
    <w:rsid w:val="39333352"/>
    <w:rsid w:val="39C94AD6"/>
    <w:rsid w:val="3A37568C"/>
    <w:rsid w:val="3A515CCE"/>
    <w:rsid w:val="3A956BF7"/>
    <w:rsid w:val="3AAB496A"/>
    <w:rsid w:val="3AC12620"/>
    <w:rsid w:val="3AE10910"/>
    <w:rsid w:val="3B112518"/>
    <w:rsid w:val="3B643CED"/>
    <w:rsid w:val="3BAD55B1"/>
    <w:rsid w:val="3BE24692"/>
    <w:rsid w:val="3BE72EB7"/>
    <w:rsid w:val="3BEE6AC9"/>
    <w:rsid w:val="3C260E01"/>
    <w:rsid w:val="3C683A9F"/>
    <w:rsid w:val="3CB42E76"/>
    <w:rsid w:val="3D8A2798"/>
    <w:rsid w:val="3DB54DD9"/>
    <w:rsid w:val="3DC67CAF"/>
    <w:rsid w:val="3DF628D0"/>
    <w:rsid w:val="3E582453"/>
    <w:rsid w:val="3E5C1FE6"/>
    <w:rsid w:val="3E8B0789"/>
    <w:rsid w:val="3EDE4585"/>
    <w:rsid w:val="3F0E559C"/>
    <w:rsid w:val="3F5130CC"/>
    <w:rsid w:val="3FA7090B"/>
    <w:rsid w:val="400C274D"/>
    <w:rsid w:val="409657CA"/>
    <w:rsid w:val="409C2A4E"/>
    <w:rsid w:val="40EE6BE5"/>
    <w:rsid w:val="41B0049D"/>
    <w:rsid w:val="41C844A1"/>
    <w:rsid w:val="41EA3C48"/>
    <w:rsid w:val="4211708D"/>
    <w:rsid w:val="42634E5F"/>
    <w:rsid w:val="431A4D84"/>
    <w:rsid w:val="43632516"/>
    <w:rsid w:val="43A54E67"/>
    <w:rsid w:val="43FF401D"/>
    <w:rsid w:val="4429135B"/>
    <w:rsid w:val="442A3329"/>
    <w:rsid w:val="44956EDF"/>
    <w:rsid w:val="44E12089"/>
    <w:rsid w:val="44FA1F55"/>
    <w:rsid w:val="46116C7C"/>
    <w:rsid w:val="46344980"/>
    <w:rsid w:val="4634511C"/>
    <w:rsid w:val="46415EDC"/>
    <w:rsid w:val="464B5430"/>
    <w:rsid w:val="467F24F5"/>
    <w:rsid w:val="46E3284E"/>
    <w:rsid w:val="46E8386D"/>
    <w:rsid w:val="470E6D2F"/>
    <w:rsid w:val="471449F7"/>
    <w:rsid w:val="47C55CCA"/>
    <w:rsid w:val="47EC0979"/>
    <w:rsid w:val="480C1B69"/>
    <w:rsid w:val="48164C67"/>
    <w:rsid w:val="48456235"/>
    <w:rsid w:val="4A233B87"/>
    <w:rsid w:val="4A534D14"/>
    <w:rsid w:val="4A7D4EAD"/>
    <w:rsid w:val="4A7E1CF6"/>
    <w:rsid w:val="4AB81165"/>
    <w:rsid w:val="4B755E2B"/>
    <w:rsid w:val="4BB2220D"/>
    <w:rsid w:val="4BB711DB"/>
    <w:rsid w:val="4BCA5991"/>
    <w:rsid w:val="4C486859"/>
    <w:rsid w:val="4C4A587B"/>
    <w:rsid w:val="4C81736F"/>
    <w:rsid w:val="4CAB2532"/>
    <w:rsid w:val="4D1D2236"/>
    <w:rsid w:val="4D427370"/>
    <w:rsid w:val="4DF818DB"/>
    <w:rsid w:val="4E2B63F0"/>
    <w:rsid w:val="4E4A1FF5"/>
    <w:rsid w:val="4E813CB3"/>
    <w:rsid w:val="4EAB1019"/>
    <w:rsid w:val="4F9710BE"/>
    <w:rsid w:val="503903EC"/>
    <w:rsid w:val="506771C5"/>
    <w:rsid w:val="507E13C4"/>
    <w:rsid w:val="50B35328"/>
    <w:rsid w:val="50D90018"/>
    <w:rsid w:val="513F27A6"/>
    <w:rsid w:val="51486421"/>
    <w:rsid w:val="515E0CC2"/>
    <w:rsid w:val="518F43FA"/>
    <w:rsid w:val="51AC1B9E"/>
    <w:rsid w:val="520B063F"/>
    <w:rsid w:val="521164FF"/>
    <w:rsid w:val="522C2600"/>
    <w:rsid w:val="52362A21"/>
    <w:rsid w:val="528867E4"/>
    <w:rsid w:val="529A65BD"/>
    <w:rsid w:val="52DB4573"/>
    <w:rsid w:val="532055E7"/>
    <w:rsid w:val="532062C3"/>
    <w:rsid w:val="533C386C"/>
    <w:rsid w:val="536841DA"/>
    <w:rsid w:val="53987AC8"/>
    <w:rsid w:val="53B0590D"/>
    <w:rsid w:val="53E716DD"/>
    <w:rsid w:val="542A7981"/>
    <w:rsid w:val="545D5CB2"/>
    <w:rsid w:val="547140A0"/>
    <w:rsid w:val="54CF3AD1"/>
    <w:rsid w:val="54D04CDA"/>
    <w:rsid w:val="54E67BAC"/>
    <w:rsid w:val="55303578"/>
    <w:rsid w:val="554F60DB"/>
    <w:rsid w:val="5599056B"/>
    <w:rsid w:val="55D531A1"/>
    <w:rsid w:val="56287305"/>
    <w:rsid w:val="56344925"/>
    <w:rsid w:val="56836051"/>
    <w:rsid w:val="56E167E1"/>
    <w:rsid w:val="57814FA2"/>
    <w:rsid w:val="57881654"/>
    <w:rsid w:val="57892C7F"/>
    <w:rsid w:val="578E399A"/>
    <w:rsid w:val="579E0900"/>
    <w:rsid w:val="57B852D2"/>
    <w:rsid w:val="58490FEF"/>
    <w:rsid w:val="58506561"/>
    <w:rsid w:val="58A01EF7"/>
    <w:rsid w:val="58EE7A1D"/>
    <w:rsid w:val="58FC58AC"/>
    <w:rsid w:val="59381715"/>
    <w:rsid w:val="595326AE"/>
    <w:rsid w:val="595B5672"/>
    <w:rsid w:val="59B701E8"/>
    <w:rsid w:val="5A067F0D"/>
    <w:rsid w:val="5A94304A"/>
    <w:rsid w:val="5A9C6CED"/>
    <w:rsid w:val="5ACD2F89"/>
    <w:rsid w:val="5AD808E2"/>
    <w:rsid w:val="5AF92F8F"/>
    <w:rsid w:val="5C38288B"/>
    <w:rsid w:val="5C4B6554"/>
    <w:rsid w:val="5CA85943"/>
    <w:rsid w:val="5CF92320"/>
    <w:rsid w:val="5D240BC6"/>
    <w:rsid w:val="5D573C38"/>
    <w:rsid w:val="5D5A2CC2"/>
    <w:rsid w:val="5DBA5568"/>
    <w:rsid w:val="5DCE1D4E"/>
    <w:rsid w:val="5DF03E91"/>
    <w:rsid w:val="5DF93B53"/>
    <w:rsid w:val="5E10513C"/>
    <w:rsid w:val="5E626183"/>
    <w:rsid w:val="5E9D190F"/>
    <w:rsid w:val="5ED41E18"/>
    <w:rsid w:val="5FFD2CE2"/>
    <w:rsid w:val="60057C1C"/>
    <w:rsid w:val="603D0674"/>
    <w:rsid w:val="60963563"/>
    <w:rsid w:val="60AD4797"/>
    <w:rsid w:val="60CB7560"/>
    <w:rsid w:val="60DB0BC4"/>
    <w:rsid w:val="60FB46D7"/>
    <w:rsid w:val="61645D15"/>
    <w:rsid w:val="61D02064"/>
    <w:rsid w:val="61DB05BB"/>
    <w:rsid w:val="620D7A02"/>
    <w:rsid w:val="62292632"/>
    <w:rsid w:val="62727EBA"/>
    <w:rsid w:val="627A3E48"/>
    <w:rsid w:val="62955D61"/>
    <w:rsid w:val="629E615E"/>
    <w:rsid w:val="62D81687"/>
    <w:rsid w:val="6305658B"/>
    <w:rsid w:val="63423E7E"/>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807B4"/>
    <w:rsid w:val="65993205"/>
    <w:rsid w:val="65AC1D23"/>
    <w:rsid w:val="66381321"/>
    <w:rsid w:val="664E14A8"/>
    <w:rsid w:val="66676B28"/>
    <w:rsid w:val="66723681"/>
    <w:rsid w:val="6676667E"/>
    <w:rsid w:val="671B708A"/>
    <w:rsid w:val="680315E9"/>
    <w:rsid w:val="68A647C0"/>
    <w:rsid w:val="68B43362"/>
    <w:rsid w:val="68CE4950"/>
    <w:rsid w:val="68E401DC"/>
    <w:rsid w:val="68EF0851"/>
    <w:rsid w:val="692A41B3"/>
    <w:rsid w:val="6949692F"/>
    <w:rsid w:val="6A6C6E11"/>
    <w:rsid w:val="6AD7234F"/>
    <w:rsid w:val="6AED484C"/>
    <w:rsid w:val="6B72112F"/>
    <w:rsid w:val="6B764870"/>
    <w:rsid w:val="6B8118ED"/>
    <w:rsid w:val="6B9F1DED"/>
    <w:rsid w:val="6BA0602C"/>
    <w:rsid w:val="6BE50F57"/>
    <w:rsid w:val="6BF71767"/>
    <w:rsid w:val="6D0A143F"/>
    <w:rsid w:val="6D1E1CAE"/>
    <w:rsid w:val="6D9053F6"/>
    <w:rsid w:val="6E571992"/>
    <w:rsid w:val="6E953A27"/>
    <w:rsid w:val="6EAE47E3"/>
    <w:rsid w:val="6F3E3D06"/>
    <w:rsid w:val="6F5E735D"/>
    <w:rsid w:val="6FA341CE"/>
    <w:rsid w:val="6FBB1C1E"/>
    <w:rsid w:val="706B6C80"/>
    <w:rsid w:val="706E13EF"/>
    <w:rsid w:val="7085237B"/>
    <w:rsid w:val="709E6195"/>
    <w:rsid w:val="70A23FC8"/>
    <w:rsid w:val="70D271DB"/>
    <w:rsid w:val="71C25240"/>
    <w:rsid w:val="723167A5"/>
    <w:rsid w:val="72685DA6"/>
    <w:rsid w:val="72AD436F"/>
    <w:rsid w:val="73430AE6"/>
    <w:rsid w:val="73D349A2"/>
    <w:rsid w:val="73DC6F48"/>
    <w:rsid w:val="74B43990"/>
    <w:rsid w:val="7571408D"/>
    <w:rsid w:val="758241CA"/>
    <w:rsid w:val="75D4302F"/>
    <w:rsid w:val="75DF3A0D"/>
    <w:rsid w:val="760B02B2"/>
    <w:rsid w:val="763E4F51"/>
    <w:rsid w:val="768D6CD5"/>
    <w:rsid w:val="76971C7A"/>
    <w:rsid w:val="76F80373"/>
    <w:rsid w:val="772A4AF6"/>
    <w:rsid w:val="773879DF"/>
    <w:rsid w:val="77EB3AC8"/>
    <w:rsid w:val="785E0ACB"/>
    <w:rsid w:val="78A021DD"/>
    <w:rsid w:val="78B237CB"/>
    <w:rsid w:val="78B647E8"/>
    <w:rsid w:val="78BF76F8"/>
    <w:rsid w:val="79227145"/>
    <w:rsid w:val="79905B80"/>
    <w:rsid w:val="799469FD"/>
    <w:rsid w:val="7A672B47"/>
    <w:rsid w:val="7AEA2AFF"/>
    <w:rsid w:val="7C072769"/>
    <w:rsid w:val="7C233FC2"/>
    <w:rsid w:val="7C7E5277"/>
    <w:rsid w:val="7CC3305A"/>
    <w:rsid w:val="7CCA52C1"/>
    <w:rsid w:val="7CD33388"/>
    <w:rsid w:val="7D203751"/>
    <w:rsid w:val="7D3711DF"/>
    <w:rsid w:val="7DD00D8F"/>
    <w:rsid w:val="7DF574E2"/>
    <w:rsid w:val="7E2E7058"/>
    <w:rsid w:val="7E557C00"/>
    <w:rsid w:val="7EE55FE7"/>
    <w:rsid w:val="7EF526E2"/>
    <w:rsid w:val="7F255047"/>
    <w:rsid w:val="7FBC6D24"/>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8"/>
    <w:qFormat/>
    <w:uiPriority w:val="0"/>
    <w:pPr>
      <w:ind w:firstLine="420" w:firstLineChars="100"/>
    </w:pPr>
  </w:style>
  <w:style w:type="paragraph" w:styleId="3">
    <w:name w:val="Body Text"/>
    <w:basedOn w:val="1"/>
    <w:link w:val="57"/>
    <w:semiHidden/>
    <w:unhideWhenUsed/>
    <w:qFormat/>
    <w:uiPriority w:val="0"/>
    <w:pPr>
      <w:spacing w:after="120"/>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6"/>
    <w:qFormat/>
    <w:uiPriority w:val="0"/>
    <w:rPr>
      <w:rFonts w:ascii="宋体"/>
      <w:sz w:val="18"/>
      <w:szCs w:val="18"/>
    </w:rPr>
  </w:style>
  <w:style w:type="paragraph" w:styleId="12">
    <w:name w:val="annotation text"/>
    <w:basedOn w:val="1"/>
    <w:link w:val="37"/>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5"/>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link w:val="62"/>
    <w:qFormat/>
    <w:uiPriority w:val="99"/>
    <w:pPr>
      <w:tabs>
        <w:tab w:val="center" w:pos="4153"/>
        <w:tab w:val="right" w:pos="8306"/>
      </w:tabs>
      <w:snapToGrid w:val="0"/>
      <w:jc w:val="left"/>
    </w:pPr>
    <w:rPr>
      <w:sz w:val="18"/>
    </w:rPr>
  </w:style>
  <w:style w:type="paragraph" w:styleId="19">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5"/>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8"/>
    <w:qFormat/>
    <w:uiPriority w:val="0"/>
    <w:rPr>
      <w:b/>
      <w:bCs/>
    </w:r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basedOn w:val="28"/>
    <w:qFormat/>
    <w:uiPriority w:val="0"/>
    <w:rPr>
      <w:rFonts w:eastAsia="宋体"/>
      <w:kern w:val="2"/>
      <w:sz w:val="21"/>
      <w:szCs w:val="21"/>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批注框文本 Char"/>
    <w:link w:val="17"/>
    <w:qFormat/>
    <w:uiPriority w:val="0"/>
    <w:rPr>
      <w:kern w:val="2"/>
      <w:sz w:val="18"/>
      <w:szCs w:val="18"/>
    </w:rPr>
  </w:style>
  <w:style w:type="character" w:customStyle="1" w:styleId="34">
    <w:name w:val="标题 1 Char"/>
    <w:link w:val="4"/>
    <w:qFormat/>
    <w:uiPriority w:val="9"/>
    <w:rPr>
      <w:rFonts w:ascii="Calibri" w:hAnsi="Calibri" w:eastAsia="宋体" w:cs="Times New Roman"/>
      <w:b/>
      <w:bCs/>
      <w:kern w:val="44"/>
      <w:sz w:val="44"/>
      <w:szCs w:val="44"/>
    </w:rPr>
  </w:style>
  <w:style w:type="character" w:customStyle="1" w:styleId="35">
    <w:name w:val="标题 Char"/>
    <w:link w:val="24"/>
    <w:qFormat/>
    <w:uiPriority w:val="0"/>
    <w:rPr>
      <w:rFonts w:ascii="Cambria" w:hAnsi="Cambria" w:cs="Times New Roman"/>
      <w:b/>
      <w:bCs/>
      <w:kern w:val="2"/>
      <w:sz w:val="32"/>
      <w:szCs w:val="32"/>
    </w:rPr>
  </w:style>
  <w:style w:type="character" w:customStyle="1" w:styleId="36">
    <w:name w:val="文档结构图 Char"/>
    <w:link w:val="11"/>
    <w:qFormat/>
    <w:uiPriority w:val="0"/>
    <w:rPr>
      <w:rFonts w:ascii="宋体"/>
      <w:kern w:val="2"/>
      <w:sz w:val="18"/>
      <w:szCs w:val="18"/>
    </w:rPr>
  </w:style>
  <w:style w:type="character" w:customStyle="1" w:styleId="37">
    <w:name w:val="批注文字 Char"/>
    <w:link w:val="12"/>
    <w:qFormat/>
    <w:uiPriority w:val="0"/>
    <w:rPr>
      <w:kern w:val="2"/>
      <w:sz w:val="21"/>
      <w:szCs w:val="24"/>
    </w:rPr>
  </w:style>
  <w:style w:type="character" w:customStyle="1" w:styleId="38">
    <w:name w:val="批注主题 Char"/>
    <w:link w:val="25"/>
    <w:qFormat/>
    <w:uiPriority w:val="0"/>
    <w:rPr>
      <w:b/>
      <w:bCs/>
      <w:kern w:val="2"/>
      <w:sz w:val="21"/>
      <w:szCs w:val="24"/>
    </w:rPr>
  </w:style>
  <w:style w:type="paragraph" w:customStyle="1" w:styleId="39">
    <w:name w:val="_Style 2"/>
    <w:basedOn w:val="1"/>
    <w:qFormat/>
    <w:uiPriority w:val="34"/>
    <w:pPr>
      <w:ind w:firstLine="420" w:firstLineChars="200"/>
    </w:pPr>
    <w:rPr>
      <w:rFonts w:ascii="Calibri" w:hAnsi="Calibri"/>
      <w:szCs w:val="22"/>
    </w:rPr>
  </w:style>
  <w:style w:type="paragraph" w:customStyle="1" w:styleId="40">
    <w:name w:val="Char Char2 Char"/>
    <w:basedOn w:val="1"/>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z-窗体顶端1"/>
    <w:basedOn w:val="1"/>
    <w:qFormat/>
    <w:uiPriority w:val="34"/>
    <w:pPr>
      <w:ind w:firstLine="420" w:firstLineChars="200"/>
    </w:pPr>
    <w:rPr>
      <w:rFonts w:ascii="Calibri" w:hAnsi="Calibri"/>
      <w:szCs w:val="22"/>
    </w:rPr>
  </w:style>
  <w:style w:type="paragraph" w:customStyle="1" w:styleId="43">
    <w:name w:val="题注4"/>
    <w:basedOn w:val="1"/>
    <w:next w:val="10"/>
    <w:qFormat/>
    <w:uiPriority w:val="0"/>
    <w:pPr>
      <w:ind w:left="-132" w:leftChars="-64" w:right="-105" w:rightChars="-50" w:hanging="2"/>
      <w:jc w:val="center"/>
    </w:pPr>
    <w:rPr>
      <w:b/>
      <w:color w:val="FF0000"/>
      <w:szCs w:val="21"/>
      <w:lang w:val="en-GB"/>
    </w:rPr>
  </w:style>
  <w:style w:type="paragraph" w:customStyle="1" w:styleId="44">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5">
    <w:name w:val="List Paragraph"/>
    <w:basedOn w:val="1"/>
    <w:qFormat/>
    <w:uiPriority w:val="99"/>
    <w:pPr>
      <w:ind w:firstLine="420" w:firstLineChars="200"/>
    </w:pPr>
    <w:rPr>
      <w:rFonts w:ascii="Calibri" w:hAnsi="Calibri"/>
      <w:szCs w:val="22"/>
    </w:rPr>
  </w:style>
  <w:style w:type="paragraph" w:customStyle="1" w:styleId="4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Char"/>
    <w:basedOn w:val="1"/>
    <w:qFormat/>
    <w:uiPriority w:val="0"/>
    <w:pPr>
      <w:spacing w:line="480" w:lineRule="exact"/>
    </w:pPr>
    <w:rPr>
      <w:sz w:val="24"/>
    </w:rPr>
  </w:style>
  <w:style w:type="paragraph" w:customStyle="1" w:styleId="52">
    <w:name w:val="表格文字"/>
    <w:basedOn w:val="1"/>
    <w:qFormat/>
    <w:uiPriority w:val="0"/>
    <w:pPr>
      <w:spacing w:before="25" w:after="25"/>
      <w:jc w:val="left"/>
    </w:pPr>
    <w:rPr>
      <w:bCs/>
      <w:spacing w:val="10"/>
      <w:kern w:val="0"/>
      <w:sz w:val="24"/>
      <w:szCs w:val="20"/>
    </w:rPr>
  </w:style>
  <w:style w:type="paragraph" w:customStyle="1" w:styleId="53">
    <w:name w:val="_Style 1"/>
    <w:basedOn w:val="1"/>
    <w:qFormat/>
    <w:uiPriority w:val="34"/>
    <w:pPr>
      <w:ind w:firstLine="420" w:firstLineChars="200"/>
    </w:pPr>
    <w:rPr>
      <w:rFonts w:ascii="Calibri" w:hAnsi="Calibri"/>
      <w:szCs w:val="22"/>
    </w:rPr>
  </w:style>
  <w:style w:type="paragraph" w:customStyle="1" w:styleId="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5">
    <w:name w:val="纯文本 Char"/>
    <w:link w:val="15"/>
    <w:qFormat/>
    <w:uiPriority w:val="0"/>
    <w:rPr>
      <w:rFonts w:ascii="宋体" w:hAnsi="Courier New" w:cs="Courier New"/>
      <w:kern w:val="2"/>
      <w:sz w:val="21"/>
      <w:szCs w:val="21"/>
    </w:rPr>
  </w:style>
  <w:style w:type="character" w:customStyle="1" w:styleId="56">
    <w:name w:val="页眉 Char"/>
    <w:link w:val="19"/>
    <w:qFormat/>
    <w:uiPriority w:val="99"/>
    <w:rPr>
      <w:kern w:val="2"/>
      <w:sz w:val="18"/>
      <w:szCs w:val="24"/>
    </w:rPr>
  </w:style>
  <w:style w:type="character" w:customStyle="1" w:styleId="57">
    <w:name w:val="正文文本 Char"/>
    <w:basedOn w:val="28"/>
    <w:link w:val="3"/>
    <w:semiHidden/>
    <w:qFormat/>
    <w:uiPriority w:val="0"/>
    <w:rPr>
      <w:kern w:val="2"/>
      <w:sz w:val="21"/>
      <w:szCs w:val="24"/>
    </w:rPr>
  </w:style>
  <w:style w:type="character" w:customStyle="1" w:styleId="58">
    <w:name w:val="正文首行缩进 Char"/>
    <w:basedOn w:val="57"/>
    <w:link w:val="2"/>
    <w:qFormat/>
    <w:uiPriority w:val="0"/>
    <w:rPr>
      <w:kern w:val="2"/>
      <w:sz w:val="21"/>
      <w:szCs w:val="24"/>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z-窗体顶端2"/>
    <w:basedOn w:val="1"/>
    <w:link w:val="61"/>
    <w:qFormat/>
    <w:uiPriority w:val="34"/>
    <w:pPr>
      <w:ind w:firstLine="420" w:firstLineChars="200"/>
    </w:pPr>
    <w:rPr>
      <w:rFonts w:ascii="Calibri" w:hAnsi="Calibri"/>
      <w:szCs w:val="22"/>
    </w:rPr>
  </w:style>
  <w:style w:type="character" w:customStyle="1" w:styleId="61">
    <w:name w:val="z-窗体顶端 字符"/>
    <w:basedOn w:val="28"/>
    <w:link w:val="60"/>
    <w:qFormat/>
    <w:uiPriority w:val="34"/>
    <w:rPr>
      <w:rFonts w:ascii="Calibri" w:hAnsi="Calibri"/>
      <w:kern w:val="2"/>
      <w:sz w:val="21"/>
      <w:szCs w:val="22"/>
    </w:rPr>
  </w:style>
  <w:style w:type="character" w:customStyle="1" w:styleId="62">
    <w:name w:val="页脚 Char"/>
    <w:basedOn w:val="28"/>
    <w:link w:val="18"/>
    <w:qFormat/>
    <w:uiPriority w:val="99"/>
    <w:rPr>
      <w:rFonts w:ascii="Times New Roman" w:hAnsi="Times New Roman"/>
      <w:kern w:val="2"/>
      <w:sz w:val="18"/>
      <w:szCs w:val="24"/>
    </w:rPr>
  </w:style>
  <w:style w:type="paragraph" w:customStyle="1" w:styleId="63">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4">
    <w:name w:val="列出段落3"/>
    <w:basedOn w:val="1"/>
    <w:qFormat/>
    <w:uiPriority w:val="0"/>
    <w:pPr>
      <w:ind w:firstLine="420" w:firstLineChars="200"/>
    </w:pPr>
    <w:rPr>
      <w:rFonts w:ascii="Calibri" w:hAnsi="Calibri"/>
      <w:szCs w:val="22"/>
    </w:rPr>
  </w:style>
  <w:style w:type="paragraph" w:customStyle="1" w:styleId="6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6">
    <w:name w:val="_"/>
    <w:basedOn w:val="1"/>
    <w:qFormat/>
    <w:uiPriority w:val="0"/>
    <w:pPr>
      <w:spacing w:line="360" w:lineRule="auto"/>
      <w:ind w:left="480"/>
    </w:pPr>
    <w:rPr>
      <w:rFonts w:ascii="Calibri" w:hAnsi="Calibri"/>
      <w:sz w:val="24"/>
      <w:szCs w:val="22"/>
    </w:rPr>
  </w:style>
  <w:style w:type="paragraph" w:customStyle="1" w:styleId="67">
    <w:name w:val="*正文"/>
    <w:basedOn w:val="1"/>
    <w:qFormat/>
    <w:uiPriority w:val="0"/>
    <w:pPr>
      <w:spacing w:line="360" w:lineRule="auto"/>
      <w:ind w:firstLine="200" w:firstLineChars="200"/>
    </w:pPr>
    <w:rPr>
      <w:rFonts w:ascii="宋体" w:hAnsi="宋体" w:eastAsia="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3633</Words>
  <Characters>20713</Characters>
  <Lines>172</Lines>
  <Paragraphs>48</Paragraphs>
  <TotalTime>26</TotalTime>
  <ScaleCrop>false</ScaleCrop>
  <LinksUpToDate>false</LinksUpToDate>
  <CharactersWithSpaces>24298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2021-09-01T00:52:00Z</cp:lastPrinted>
  <dcterms:modified xsi:type="dcterms:W3CDTF">2021-09-03T06:38:21Z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