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b/>
          <w:bCs w:val="0"/>
          <w:kern w:val="0"/>
          <w:sz w:val="28"/>
          <w:szCs w:val="28"/>
          <w:lang w:val="en-US"/>
        </w:rPr>
      </w:pPr>
    </w:p>
    <w:p>
      <w:pPr>
        <w:keepNext w:val="0"/>
        <w:keepLines w:val="0"/>
        <w:widowControl w:val="0"/>
        <w:suppressLineNumbers w:val="0"/>
        <w:spacing w:before="0" w:beforeAutospacing="0" w:after="0" w:afterAutospacing="0" w:line="360" w:lineRule="auto"/>
        <w:ind w:left="0" w:right="0"/>
        <w:jc w:val="center"/>
        <w:rPr>
          <w:rFonts w:hint="eastAsia" w:ascii="仿宋_GB2312" w:hAnsi="仿宋" w:eastAsia="仿宋_GB2312" w:cs="仿宋_GB2312"/>
          <w:b/>
          <w:bCs/>
          <w:color w:val="auto"/>
          <w:kern w:val="2"/>
          <w:sz w:val="72"/>
          <w:szCs w:val="72"/>
          <w:lang w:val="en-US" w:eastAsia="zh-CN" w:bidi="ar"/>
        </w:rPr>
      </w:pPr>
    </w:p>
    <w:p>
      <w:pPr>
        <w:keepNext w:val="0"/>
        <w:keepLines w:val="0"/>
        <w:widowControl w:val="0"/>
        <w:suppressLineNumbers w:val="0"/>
        <w:spacing w:before="0" w:beforeAutospacing="0" w:after="0" w:afterAutospacing="0" w:line="360" w:lineRule="auto"/>
        <w:ind w:left="0" w:right="0"/>
        <w:jc w:val="center"/>
        <w:rPr>
          <w:rFonts w:hint="eastAsia" w:ascii="仿宋_GB2312" w:hAnsi="仿宋" w:eastAsia="仿宋_GB2312" w:cs="仿宋_GB2312"/>
          <w:b/>
          <w:sz w:val="72"/>
          <w:szCs w:val="72"/>
          <w:lang w:val="en-US"/>
        </w:rPr>
      </w:pPr>
      <w:r>
        <w:rPr>
          <w:rFonts w:hint="eastAsia" w:ascii="仿宋_GB2312" w:hAnsi="仿宋" w:eastAsia="仿宋_GB2312" w:cs="仿宋_GB2312"/>
          <w:b/>
          <w:bCs/>
          <w:color w:val="auto"/>
          <w:kern w:val="2"/>
          <w:sz w:val="72"/>
          <w:szCs w:val="72"/>
          <w:lang w:val="en-US" w:eastAsia="zh-CN" w:bidi="ar"/>
        </w:rPr>
        <w:t>询价文件</w:t>
      </w:r>
    </w:p>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b/>
          <w:sz w:val="72"/>
          <w:szCs w:val="72"/>
          <w:lang w:val="en-US"/>
        </w:rPr>
      </w:pPr>
    </w:p>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b/>
          <w:sz w:val="28"/>
          <w:szCs w:val="28"/>
          <w:lang w:val="en-US"/>
        </w:rPr>
      </w:pPr>
    </w:p>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b/>
          <w:sz w:val="28"/>
          <w:szCs w:val="28"/>
          <w:lang w:val="en-US"/>
        </w:rPr>
      </w:pPr>
    </w:p>
    <w:p>
      <w:pPr>
        <w:keepNext w:val="0"/>
        <w:keepLines w:val="0"/>
        <w:widowControl w:val="0"/>
        <w:suppressLineNumbers w:val="0"/>
        <w:spacing w:before="0" w:beforeAutospacing="0" w:after="0" w:afterAutospacing="0" w:line="500" w:lineRule="exact"/>
        <w:ind w:left="0" w:right="0" w:firstLine="315" w:firstLineChars="98"/>
        <w:jc w:val="left"/>
        <w:rPr>
          <w:rFonts w:hint="default" w:ascii="仿宋" w:hAnsi="仿宋" w:eastAsia="仿宋" w:cs="仿宋"/>
          <w:b/>
          <w:sz w:val="32"/>
          <w:szCs w:val="32"/>
          <w:lang w:val="en-US"/>
        </w:rPr>
      </w:pPr>
      <w:r>
        <w:rPr>
          <w:rFonts w:hint="eastAsia" w:ascii="仿宋" w:hAnsi="仿宋" w:eastAsia="仿宋" w:cs="仿宋"/>
          <w:b/>
          <w:color w:val="auto"/>
          <w:kern w:val="2"/>
          <w:sz w:val="32"/>
          <w:szCs w:val="32"/>
          <w:lang w:val="en-US" w:eastAsia="zh-CN" w:bidi="ar"/>
        </w:rPr>
        <w:t>项目编号：XJ-20210903-2</w:t>
      </w:r>
    </w:p>
    <w:p>
      <w:pPr>
        <w:keepNext w:val="0"/>
        <w:keepLines w:val="0"/>
        <w:widowControl w:val="0"/>
        <w:suppressLineNumbers w:val="0"/>
        <w:spacing w:before="0" w:beforeAutospacing="0" w:after="0" w:afterAutospacing="0" w:line="500" w:lineRule="exact"/>
        <w:ind w:left="0" w:right="0" w:firstLine="321" w:firstLineChars="100"/>
        <w:jc w:val="both"/>
        <w:rPr>
          <w:rFonts w:hint="eastAsia" w:ascii="仿宋" w:hAnsi="仿宋" w:eastAsia="仿宋" w:cs="仿宋"/>
          <w:b/>
          <w:color w:val="auto"/>
          <w:kern w:val="2"/>
          <w:sz w:val="32"/>
          <w:szCs w:val="32"/>
          <w:lang w:val="en-US" w:eastAsia="zh-CN" w:bidi="ar"/>
        </w:rPr>
      </w:pPr>
      <w:r>
        <w:rPr>
          <w:rFonts w:hint="eastAsia" w:ascii="仿宋" w:hAnsi="仿宋" w:eastAsia="仿宋" w:cs="仿宋"/>
          <w:b/>
          <w:color w:val="auto"/>
          <w:kern w:val="2"/>
          <w:sz w:val="32"/>
          <w:szCs w:val="32"/>
          <w:lang w:val="en-US" w:eastAsia="zh-CN" w:bidi="ar"/>
        </w:rPr>
        <w:t>项目名称：广州市净水有限公司2021年三氯异氰尿酸（氯饼）</w:t>
      </w:r>
    </w:p>
    <w:p>
      <w:pPr>
        <w:keepNext w:val="0"/>
        <w:keepLines w:val="0"/>
        <w:widowControl w:val="0"/>
        <w:suppressLineNumbers w:val="0"/>
        <w:spacing w:before="0" w:beforeAutospacing="0" w:after="0" w:afterAutospacing="0" w:line="500" w:lineRule="exact"/>
        <w:ind w:left="0" w:right="0" w:firstLine="1928" w:firstLineChars="600"/>
        <w:jc w:val="both"/>
        <w:rPr>
          <w:rFonts w:hint="eastAsia" w:ascii="仿宋_GB2312" w:hAnsi="仿宋" w:eastAsia="仿宋_GB2312" w:cs="仿宋_GB2312"/>
          <w:b/>
          <w:sz w:val="28"/>
          <w:szCs w:val="28"/>
          <w:lang w:val="en-US"/>
        </w:rPr>
      </w:pPr>
      <w:r>
        <w:rPr>
          <w:rFonts w:hint="eastAsia" w:ascii="仿宋" w:hAnsi="仿宋" w:eastAsia="仿宋" w:cs="仿宋"/>
          <w:b/>
          <w:color w:val="auto"/>
          <w:kern w:val="2"/>
          <w:sz w:val="32"/>
          <w:szCs w:val="32"/>
          <w:lang w:val="en-US" w:eastAsia="zh-CN" w:bidi="ar"/>
        </w:rPr>
        <w:t>应急采购项目</w:t>
      </w:r>
      <w:r>
        <w:rPr>
          <w:rFonts w:hint="eastAsia" w:ascii="仿宋_GB2312" w:hAnsi="Times New Roman" w:eastAsia="仿宋_GB2312" w:cs="仿宋_GB2312"/>
          <w:color w:val="auto"/>
          <w:kern w:val="2"/>
          <w:sz w:val="36"/>
          <w:szCs w:val="36"/>
          <w:lang w:val="en-US" w:eastAsia="zh-CN" w:bidi="ar"/>
        </w:rPr>
        <w:fldChar w:fldCharType="begin"/>
      </w:r>
      <w:r>
        <w:rPr>
          <w:rFonts w:hint="eastAsia" w:ascii="仿宋_GB2312" w:hAnsi="Times New Roman" w:eastAsia="仿宋_GB2312" w:cs="仿宋_GB2312"/>
          <w:color w:val="auto"/>
          <w:kern w:val="2"/>
          <w:sz w:val="36"/>
          <w:szCs w:val="36"/>
          <w:lang w:val="en-US" w:eastAsia="zh-CN" w:bidi="ar"/>
        </w:rPr>
        <w:instrText xml:space="preserve"> DOCVARIABLE  项目名称  \* MERGEFORMAT </w:instrText>
      </w:r>
      <w:r>
        <w:rPr>
          <w:rFonts w:hint="eastAsia" w:ascii="仿宋_GB2312" w:hAnsi="Times New Roman" w:eastAsia="仿宋_GB2312" w:cs="仿宋_GB2312"/>
          <w:color w:val="auto"/>
          <w:kern w:val="2"/>
          <w:sz w:val="36"/>
          <w:szCs w:val="36"/>
          <w:lang w:val="en-US" w:eastAsia="zh-CN" w:bidi="ar"/>
        </w:rPr>
        <w:fldChar w:fldCharType="separate"/>
      </w:r>
      <w:r>
        <w:rPr>
          <w:rFonts w:hint="eastAsia" w:ascii="仿宋_GB2312" w:hAnsi="Times New Roman" w:eastAsia="仿宋_GB2312" w:cs="仿宋_GB2312"/>
          <w:color w:val="auto"/>
          <w:kern w:val="2"/>
          <w:sz w:val="36"/>
          <w:szCs w:val="36"/>
          <w:lang w:val="en-US" w:eastAsia="zh-CN" w:bidi="ar"/>
        </w:rPr>
        <w:fldChar w:fldCharType="end"/>
      </w:r>
    </w:p>
    <w:p>
      <w:pPr>
        <w:keepNext w:val="0"/>
        <w:keepLines w:val="0"/>
        <w:widowControl w:val="0"/>
        <w:suppressLineNumbers w:val="0"/>
        <w:spacing w:before="0" w:beforeAutospacing="0" w:after="0" w:afterAutospacing="0" w:line="500" w:lineRule="exact"/>
        <w:ind w:left="0" w:right="0"/>
        <w:jc w:val="center"/>
        <w:rPr>
          <w:rFonts w:hint="eastAsia" w:ascii="仿宋_GB2312" w:hAnsi="仿宋" w:eastAsia="仿宋_GB2312" w:cs="仿宋_GB2312"/>
          <w:b/>
          <w:sz w:val="36"/>
          <w:szCs w:val="36"/>
          <w:lang w:val="en-US"/>
        </w:rPr>
      </w:pPr>
    </w:p>
    <w:p>
      <w:pPr>
        <w:keepNext w:val="0"/>
        <w:keepLines w:val="0"/>
        <w:widowControl w:val="0"/>
        <w:suppressLineNumbers w:val="0"/>
        <w:spacing w:before="0" w:beforeAutospacing="0" w:after="0" w:afterAutospacing="0" w:line="500" w:lineRule="exact"/>
        <w:ind w:left="0" w:right="0"/>
        <w:jc w:val="center"/>
        <w:rPr>
          <w:rFonts w:hint="eastAsia" w:ascii="仿宋_GB2312" w:hAnsi="仿宋" w:eastAsia="仿宋_GB2312" w:cs="仿宋_GB2312"/>
          <w:b/>
          <w:sz w:val="36"/>
          <w:szCs w:val="36"/>
          <w:lang w:val="en-US"/>
        </w:rPr>
      </w:pPr>
    </w:p>
    <w:p>
      <w:pPr>
        <w:keepNext w:val="0"/>
        <w:keepLines w:val="0"/>
        <w:widowControl w:val="0"/>
        <w:suppressLineNumbers w:val="0"/>
        <w:spacing w:before="0" w:beforeAutospacing="0" w:after="0" w:afterAutospacing="0" w:line="500" w:lineRule="exact"/>
        <w:ind w:left="0" w:right="0"/>
        <w:jc w:val="center"/>
        <w:rPr>
          <w:rFonts w:hint="eastAsia" w:ascii="仿宋_GB2312" w:hAnsi="仿宋" w:eastAsia="仿宋_GB2312" w:cs="仿宋_GB2312"/>
          <w:b/>
          <w:sz w:val="28"/>
          <w:szCs w:val="28"/>
          <w:lang w:val="en-US"/>
        </w:rPr>
      </w:pPr>
    </w:p>
    <w:p>
      <w:pPr>
        <w:keepNext w:val="0"/>
        <w:keepLines w:val="0"/>
        <w:widowControl w:val="0"/>
        <w:suppressLineNumbers w:val="0"/>
        <w:spacing w:before="0" w:beforeAutospacing="0" w:after="0" w:afterAutospacing="0" w:line="360" w:lineRule="auto"/>
        <w:ind w:left="0" w:right="0"/>
        <w:jc w:val="center"/>
        <w:rPr>
          <w:rFonts w:hint="eastAsia" w:ascii="仿宋_GB2312" w:hAnsi="仿宋" w:eastAsia="仿宋_GB2312" w:cs="仿宋_GB2312"/>
          <w:b/>
          <w:bCs w:val="0"/>
          <w:sz w:val="28"/>
          <w:szCs w:val="28"/>
          <w:lang w:val="en-US"/>
        </w:rPr>
      </w:pPr>
    </w:p>
    <w:p>
      <w:pPr>
        <w:keepNext w:val="0"/>
        <w:keepLines w:val="0"/>
        <w:widowControl w:val="0"/>
        <w:suppressLineNumbers w:val="0"/>
        <w:spacing w:before="0" w:beforeAutospacing="0" w:after="0" w:afterAutospacing="0" w:line="360" w:lineRule="auto"/>
        <w:ind w:left="0" w:right="0"/>
        <w:jc w:val="center"/>
        <w:rPr>
          <w:rFonts w:hint="eastAsia" w:ascii="仿宋_GB2312" w:hAnsi="仿宋" w:eastAsia="仿宋_GB2312" w:cs="仿宋_GB2312"/>
          <w:b/>
          <w:bCs w:val="0"/>
          <w:sz w:val="28"/>
          <w:szCs w:val="28"/>
          <w:lang w:val="en-US"/>
        </w:rPr>
      </w:pPr>
    </w:p>
    <w:p>
      <w:pPr>
        <w:keepNext w:val="0"/>
        <w:keepLines w:val="0"/>
        <w:widowControl w:val="0"/>
        <w:suppressLineNumbers w:val="0"/>
        <w:spacing w:before="0" w:beforeAutospacing="0" w:after="0" w:afterAutospacing="0" w:line="360" w:lineRule="auto"/>
        <w:ind w:left="0" w:right="0"/>
        <w:jc w:val="center"/>
        <w:rPr>
          <w:rFonts w:hint="eastAsia" w:ascii="仿宋_GB2312" w:hAnsi="仿宋" w:eastAsia="仿宋_GB2312" w:cs="仿宋_GB2312"/>
          <w:b/>
          <w:bCs w:val="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b/>
          <w:bCs w:val="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仿宋_GB2312" w:hAnsi="仿宋" w:eastAsia="仿宋_GB2312" w:cs="仿宋_GB2312"/>
          <w:b/>
          <w:bCs w:val="0"/>
          <w:sz w:val="28"/>
          <w:szCs w:val="28"/>
          <w:lang w:val="en-US"/>
        </w:rPr>
      </w:pPr>
    </w:p>
    <w:p>
      <w:pPr>
        <w:keepNext w:val="0"/>
        <w:keepLines w:val="0"/>
        <w:widowControl w:val="0"/>
        <w:suppressLineNumbers w:val="0"/>
        <w:spacing w:before="0" w:beforeAutospacing="0" w:after="0" w:afterAutospacing="0" w:line="360" w:lineRule="auto"/>
        <w:ind w:left="0" w:right="0"/>
        <w:jc w:val="center"/>
        <w:rPr>
          <w:rFonts w:hint="eastAsia" w:ascii="仿宋_GB2312" w:hAnsi="仿宋" w:eastAsia="仿宋_GB2312" w:cs="仿宋_GB2312"/>
          <w:b/>
          <w:sz w:val="28"/>
          <w:szCs w:val="28"/>
          <w:lang w:val="en-US"/>
        </w:rPr>
      </w:pPr>
    </w:p>
    <w:p>
      <w:pPr>
        <w:keepNext w:val="0"/>
        <w:keepLines w:val="0"/>
        <w:widowControl w:val="0"/>
        <w:suppressLineNumbers w:val="0"/>
        <w:spacing w:before="0" w:beforeAutospacing="0" w:after="0" w:afterAutospacing="0" w:line="360" w:lineRule="auto"/>
        <w:ind w:left="0" w:right="0"/>
        <w:jc w:val="center"/>
        <w:rPr>
          <w:rFonts w:hint="eastAsia" w:ascii="仿宋_GB2312" w:hAnsi="仿宋" w:eastAsia="仿宋_GB2312" w:cs="仿宋_GB2312"/>
          <w:b/>
          <w:sz w:val="32"/>
          <w:szCs w:val="32"/>
          <w:lang w:val="en-US"/>
        </w:rPr>
      </w:pPr>
      <w:r>
        <w:rPr>
          <w:rFonts w:hint="eastAsia" w:ascii="仿宋_GB2312" w:hAnsi="仿宋" w:eastAsia="仿宋_GB2312" w:cs="仿宋_GB2312"/>
          <w:b/>
          <w:color w:val="auto"/>
          <w:kern w:val="2"/>
          <w:sz w:val="32"/>
          <w:szCs w:val="32"/>
          <w:lang w:val="en-US" w:eastAsia="zh-CN" w:bidi="ar"/>
        </w:rPr>
        <w:t>广州市净水有限公司 编制</w:t>
      </w:r>
    </w:p>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color w:val="auto"/>
          <w:kern w:val="2"/>
          <w:sz w:val="32"/>
          <w:szCs w:val="32"/>
          <w:lang w:val="en-US" w:eastAsia="zh-CN" w:bidi="ar"/>
        </w:rPr>
      </w:pPr>
    </w:p>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color w:val="auto"/>
          <w:kern w:val="2"/>
          <w:sz w:val="28"/>
          <w:szCs w:val="28"/>
          <w:lang w:val="en-US" w:eastAsia="zh-CN" w:bidi="ar"/>
        </w:rPr>
      </w:pPr>
      <w:r>
        <w:rPr>
          <w:rFonts w:hint="eastAsia" w:ascii="仿宋_GB2312" w:hAnsi="仿宋" w:eastAsia="仿宋_GB2312" w:cs="仿宋_GB2312"/>
          <w:b/>
          <w:color w:val="auto"/>
          <w:kern w:val="2"/>
          <w:sz w:val="32"/>
          <w:szCs w:val="32"/>
          <w:lang w:val="en-US" w:eastAsia="zh-CN" w:bidi="ar"/>
        </w:rPr>
        <w:t>发布日期： 2021年9月3日</w:t>
      </w:r>
    </w:p>
    <w:p>
      <w:pPr>
        <w:pageBreakBefore/>
        <w:jc w:val="center"/>
        <w:rPr>
          <w:rFonts w:hint="eastAsia" w:ascii="仿宋" w:hAnsi="仿宋" w:eastAsia="仿宋" w:cs="仿宋"/>
          <w:b/>
          <w:bCs/>
          <w:caps/>
          <w:sz w:val="28"/>
          <w:szCs w:val="28"/>
        </w:rPr>
      </w:pPr>
      <w:r>
        <w:rPr>
          <w:rFonts w:hint="eastAsia" w:ascii="仿宋" w:hAnsi="仿宋" w:eastAsia="仿宋" w:cs="仿宋"/>
          <w:b/>
          <w:bCs/>
          <w:sz w:val="28"/>
          <w:szCs w:val="28"/>
        </w:rPr>
        <w:t>目      录</w:t>
      </w:r>
      <w:r>
        <w:rPr>
          <w:rFonts w:hint="eastAsia" w:ascii="仿宋" w:hAnsi="仿宋" w:eastAsia="仿宋" w:cs="仿宋"/>
          <w:b/>
          <w:bCs/>
          <w:caps/>
          <w:sz w:val="28"/>
          <w:szCs w:val="28"/>
        </w:rPr>
        <w:br w:type="textWrapping"/>
      </w:r>
    </w:p>
    <w:p>
      <w:pPr>
        <w:pStyle w:val="16"/>
        <w:tabs>
          <w:tab w:val="right" w:leader="dot" w:pos="9174"/>
        </w:tabs>
        <w:spacing w:line="360" w:lineRule="auto"/>
        <w:rPr>
          <w:rFonts w:hint="eastAsia" w:ascii="仿宋" w:hAnsi="仿宋" w:eastAsia="仿宋" w:cs="仿宋"/>
          <w:sz w:val="28"/>
          <w:szCs w:val="28"/>
        </w:rPr>
      </w:pPr>
      <w:r>
        <w:rPr>
          <w:rFonts w:hint="eastAsia" w:ascii="仿宋" w:hAnsi="仿宋" w:eastAsia="仿宋" w:cs="仿宋"/>
          <w:sz w:val="28"/>
          <w:szCs w:val="28"/>
        </w:rPr>
        <w:t>第一部分  报价邀请函</w:t>
      </w:r>
    </w:p>
    <w:p>
      <w:pPr>
        <w:rPr>
          <w:rFonts w:hint="eastAsia" w:ascii="仿宋" w:hAnsi="仿宋" w:eastAsia="仿宋" w:cs="仿宋"/>
          <w:sz w:val="28"/>
          <w:szCs w:val="28"/>
        </w:rPr>
      </w:pPr>
      <w:r>
        <w:rPr>
          <w:rFonts w:hint="eastAsia" w:ascii="仿宋" w:hAnsi="仿宋" w:eastAsia="仿宋" w:cs="仿宋"/>
          <w:sz w:val="28"/>
          <w:szCs w:val="28"/>
        </w:rPr>
        <w:t>第二部分  项目内容</w:t>
      </w:r>
    </w:p>
    <w:p>
      <w:pPr>
        <w:rPr>
          <w:rFonts w:hint="eastAsia" w:ascii="仿宋" w:hAnsi="仿宋" w:eastAsia="仿宋" w:cs="仿宋"/>
          <w:sz w:val="28"/>
          <w:szCs w:val="28"/>
        </w:rPr>
      </w:pPr>
      <w:r>
        <w:rPr>
          <w:rFonts w:hint="eastAsia" w:ascii="仿宋" w:hAnsi="仿宋" w:eastAsia="仿宋" w:cs="仿宋"/>
          <w:sz w:val="28"/>
          <w:szCs w:val="28"/>
        </w:rPr>
        <w:t>第三部分  报价须知</w:t>
      </w:r>
    </w:p>
    <w:p>
      <w:pPr>
        <w:rPr>
          <w:rFonts w:hint="eastAsia" w:ascii="仿宋" w:hAnsi="仿宋" w:eastAsia="仿宋" w:cs="仿宋"/>
          <w:sz w:val="28"/>
          <w:szCs w:val="28"/>
        </w:rPr>
      </w:pPr>
      <w:r>
        <w:rPr>
          <w:rFonts w:hint="eastAsia" w:ascii="仿宋" w:hAnsi="仿宋" w:eastAsia="仿宋" w:cs="仿宋"/>
          <w:sz w:val="28"/>
          <w:szCs w:val="28"/>
        </w:rPr>
        <w:t>第四部分  合同书格式</w:t>
      </w:r>
    </w:p>
    <w:p>
      <w:pPr>
        <w:pStyle w:val="2"/>
        <w:rPr>
          <w:rFonts w:hint="default" w:eastAsia="仿宋"/>
          <w:lang w:val="en-US" w:eastAsia="zh-CN"/>
        </w:rPr>
      </w:pPr>
      <w:r>
        <w:rPr>
          <w:rFonts w:hint="eastAsia" w:eastAsia="仿宋"/>
          <w:sz w:val="28"/>
          <w:szCs w:val="28"/>
          <w:lang w:val="en-US" w:eastAsia="zh-CN"/>
        </w:rPr>
        <w:t>第五部分  响应文件格式</w:t>
      </w:r>
    </w:p>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sz w:val="28"/>
          <w:szCs w:val="28"/>
          <w:lang w:val="en-US"/>
        </w:rPr>
      </w:pPr>
    </w:p>
    <w:p>
      <w:pPr>
        <w:keepNext w:val="0"/>
        <w:keepLines w:val="0"/>
        <w:widowControl w:val="0"/>
        <w:suppressLineNumbers w:val="0"/>
        <w:spacing w:before="0" w:beforeAutospacing="0" w:after="0" w:afterAutospacing="0"/>
        <w:ind w:left="0" w:right="0" w:firstLine="548" w:firstLineChars="196"/>
        <w:jc w:val="both"/>
        <w:rPr>
          <w:rFonts w:hint="eastAsia" w:ascii="仿宋_GB2312" w:hAnsi="仿宋" w:eastAsia="仿宋_GB2312" w:cs="仿宋_GB2312"/>
          <w:sz w:val="28"/>
          <w:szCs w:val="28"/>
          <w:lang w:val="en-US"/>
        </w:rPr>
      </w:pPr>
    </w:p>
    <w:p>
      <w:pPr>
        <w:keepNext w:val="0"/>
        <w:keepLines w:val="0"/>
        <w:widowControl w:val="0"/>
        <w:suppressLineNumbers w:val="0"/>
        <w:spacing w:before="0" w:beforeAutospacing="0" w:after="0" w:afterAutospacing="0"/>
        <w:ind w:left="0" w:right="0" w:firstLine="548" w:firstLineChars="196"/>
        <w:jc w:val="both"/>
        <w:rPr>
          <w:rFonts w:hint="eastAsia" w:ascii="仿宋_GB2312" w:hAnsi="仿宋" w:eastAsia="仿宋_GB2312" w:cs="仿宋_GB2312"/>
          <w:sz w:val="28"/>
          <w:szCs w:val="28"/>
          <w:lang w:val="en-US"/>
        </w:rPr>
      </w:pPr>
    </w:p>
    <w:p>
      <w:pPr>
        <w:keepNext w:val="0"/>
        <w:keepLines w:val="0"/>
        <w:widowControl w:val="0"/>
        <w:suppressLineNumbers w:val="0"/>
        <w:spacing w:before="0" w:beforeAutospacing="0" w:after="0" w:afterAutospacing="0"/>
        <w:ind w:left="0" w:right="0" w:firstLine="548" w:firstLineChars="196"/>
        <w:jc w:val="both"/>
        <w:rPr>
          <w:rFonts w:hint="eastAsia" w:ascii="仿宋_GB2312" w:hAnsi="仿宋" w:eastAsia="仿宋_GB2312" w:cs="仿宋_GB2312"/>
          <w:sz w:val="28"/>
          <w:szCs w:val="28"/>
          <w:lang w:val="en-US"/>
        </w:rPr>
      </w:pPr>
    </w:p>
    <w:p>
      <w:pPr>
        <w:keepNext w:val="0"/>
        <w:keepLines w:val="0"/>
        <w:widowControl w:val="0"/>
        <w:suppressLineNumbers w:val="0"/>
        <w:spacing w:before="0" w:beforeAutospacing="0" w:after="0" w:afterAutospacing="0"/>
        <w:ind w:left="0" w:right="0" w:firstLine="548" w:firstLineChars="196"/>
        <w:jc w:val="both"/>
        <w:rPr>
          <w:rFonts w:hint="eastAsia" w:ascii="仿宋_GB2312" w:hAnsi="仿宋" w:eastAsia="仿宋_GB2312" w:cs="仿宋_GB2312"/>
          <w:sz w:val="28"/>
          <w:szCs w:val="28"/>
          <w:lang w:val="en-US"/>
        </w:rPr>
      </w:pPr>
    </w:p>
    <w:p>
      <w:pPr>
        <w:keepNext w:val="0"/>
        <w:keepLines w:val="0"/>
        <w:widowControl w:val="0"/>
        <w:suppressLineNumbers w:val="0"/>
        <w:spacing w:before="0" w:beforeAutospacing="0" w:after="0" w:afterAutospacing="0"/>
        <w:ind w:left="0" w:right="0" w:firstLine="548" w:firstLineChars="196"/>
        <w:jc w:val="both"/>
        <w:rPr>
          <w:rFonts w:hint="eastAsia" w:ascii="仿宋_GB2312" w:hAnsi="仿宋" w:eastAsia="仿宋_GB2312" w:cs="仿宋_GB2312"/>
          <w:sz w:val="28"/>
          <w:szCs w:val="28"/>
          <w:lang w:val="en-US"/>
        </w:rPr>
      </w:pPr>
    </w:p>
    <w:p>
      <w:pPr>
        <w:keepNext w:val="0"/>
        <w:keepLines w:val="0"/>
        <w:widowControl w:val="0"/>
        <w:suppressLineNumbers w:val="0"/>
        <w:spacing w:before="0" w:beforeAutospacing="0" w:after="0" w:afterAutospacing="0"/>
        <w:ind w:left="0" w:right="0" w:firstLine="548" w:firstLineChars="196"/>
        <w:jc w:val="both"/>
        <w:rPr>
          <w:rFonts w:hint="eastAsia" w:ascii="仿宋_GB2312" w:hAnsi="仿宋" w:eastAsia="仿宋_GB2312" w:cs="仿宋_GB2312"/>
          <w:sz w:val="28"/>
          <w:szCs w:val="28"/>
          <w:lang w:val="en-US"/>
        </w:rPr>
      </w:pPr>
    </w:p>
    <w:p>
      <w:pPr>
        <w:keepNext w:val="0"/>
        <w:keepLines w:val="0"/>
        <w:widowControl w:val="0"/>
        <w:suppressLineNumbers w:val="0"/>
        <w:spacing w:before="0" w:beforeAutospacing="0" w:after="0" w:afterAutospacing="0"/>
        <w:ind w:left="0" w:right="0" w:firstLine="548" w:firstLineChars="196"/>
        <w:jc w:val="both"/>
        <w:rPr>
          <w:rFonts w:hint="eastAsia" w:ascii="仿宋_GB2312" w:hAnsi="仿宋" w:eastAsia="仿宋_GB2312" w:cs="仿宋_GB2312"/>
          <w:sz w:val="28"/>
          <w:szCs w:val="28"/>
          <w:lang w:val="en-US"/>
        </w:rPr>
      </w:pPr>
    </w:p>
    <w:p>
      <w:pPr>
        <w:keepNext w:val="0"/>
        <w:keepLines w:val="0"/>
        <w:widowControl w:val="0"/>
        <w:suppressLineNumbers w:val="0"/>
        <w:spacing w:before="0" w:beforeAutospacing="0" w:after="0" w:afterAutospacing="0"/>
        <w:ind w:left="0" w:right="0" w:firstLine="548" w:firstLineChars="196"/>
        <w:jc w:val="both"/>
        <w:rPr>
          <w:rFonts w:hint="eastAsia" w:ascii="仿宋_GB2312" w:hAnsi="仿宋" w:eastAsia="仿宋_GB2312" w:cs="仿宋_GB2312"/>
          <w:sz w:val="28"/>
          <w:szCs w:val="28"/>
          <w:lang w:val="en-US"/>
        </w:rPr>
      </w:pPr>
    </w:p>
    <w:p>
      <w:pPr>
        <w:keepNext w:val="0"/>
        <w:keepLines w:val="0"/>
        <w:widowControl w:val="0"/>
        <w:suppressLineNumbers w:val="0"/>
        <w:spacing w:before="0" w:beforeAutospacing="0" w:after="0" w:afterAutospacing="0"/>
        <w:ind w:left="0" w:right="0" w:firstLine="551" w:firstLineChars="196"/>
        <w:jc w:val="both"/>
        <w:rPr>
          <w:rFonts w:hint="eastAsia" w:ascii="仿宋_GB2312" w:hAnsi="仿宋" w:eastAsia="仿宋_GB2312" w:cs="仿宋_GB2312"/>
          <w:b/>
          <w:bCs w:val="0"/>
          <w:sz w:val="28"/>
          <w:szCs w:val="28"/>
          <w:lang w:val="en-US"/>
        </w:rPr>
      </w:pPr>
    </w:p>
    <w:p>
      <w:pPr>
        <w:keepNext w:val="0"/>
        <w:keepLines w:val="0"/>
        <w:widowControl w:val="0"/>
        <w:suppressLineNumbers w:val="0"/>
        <w:autoSpaceDE w:val="0"/>
        <w:autoSpaceDN w:val="0"/>
        <w:adjustRightInd w:val="0"/>
        <w:snapToGrid w:val="0"/>
        <w:spacing w:before="0" w:beforeAutospacing="0" w:after="0" w:afterAutospacing="0" w:line="300" w:lineRule="auto"/>
        <w:ind w:left="0" w:right="32"/>
        <w:jc w:val="both"/>
        <w:rPr>
          <w:rFonts w:hint="eastAsia" w:ascii="仿宋_GB2312" w:hAnsi="仿宋" w:eastAsia="仿宋_GB2312" w:cs="仿宋_GB2312"/>
          <w:kern w:val="0"/>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b/>
          <w:bCs w:val="0"/>
          <w:sz w:val="28"/>
          <w:szCs w:val="28"/>
          <w:lang w:val="en-US"/>
        </w:rPr>
      </w:pPr>
    </w:p>
    <w:p>
      <w:pPr>
        <w:rPr>
          <w:rFonts w:hint="eastAsia" w:ascii="仿宋_GB2312" w:hAnsi="仿宋" w:eastAsia="仿宋_GB2312" w:cs="仿宋_GB2312"/>
          <w:b/>
          <w:bCs w:val="0"/>
          <w:sz w:val="28"/>
          <w:szCs w:val="28"/>
          <w:lang w:val="en-US" w:eastAsia="zh-CN" w:bidi="ar"/>
        </w:rPr>
        <w:sectPr>
          <w:headerReference r:id="rId3" w:type="default"/>
          <w:footerReference r:id="rId4" w:type="default"/>
          <w:pgSz w:w="11906" w:h="16838"/>
          <w:pgMar w:top="1089" w:right="1466" w:bottom="1089" w:left="1077" w:header="851" w:footer="992" w:gutter="0"/>
          <w:cols w:space="425" w:num="1"/>
          <w:docGrid w:type="lines" w:linePitch="312" w:charSpace="0"/>
        </w:sectPr>
      </w:pPr>
    </w:p>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b/>
          <w:bCs w:val="0"/>
          <w:kern w:val="0"/>
          <w:sz w:val="28"/>
          <w:szCs w:val="28"/>
          <w:lang w:val="en-US"/>
        </w:rPr>
      </w:pPr>
      <w:r>
        <w:rPr>
          <w:rFonts w:hint="eastAsia" w:ascii="仿宋_GB2312" w:hAnsi="仿宋" w:eastAsia="仿宋_GB2312" w:cs="仿宋_GB2312"/>
          <w:b/>
          <w:bCs w:val="0"/>
          <w:color w:val="auto"/>
          <w:kern w:val="0"/>
          <w:sz w:val="28"/>
          <w:szCs w:val="28"/>
          <w:lang w:val="en-US" w:eastAsia="zh-CN" w:bidi="ar"/>
        </w:rPr>
        <w:t>第一部分 报价邀请函</w:t>
      </w:r>
    </w:p>
    <w:p>
      <w:pPr>
        <w:keepNext w:val="0"/>
        <w:keepLines w:val="0"/>
        <w:widowControl w:val="0"/>
        <w:suppressLineNumbers w:val="0"/>
        <w:spacing w:before="0" w:beforeAutospacing="0" w:after="0" w:afterAutospacing="0"/>
        <w:ind w:left="0" w:right="0" w:firstLine="478" w:firstLineChars="171"/>
        <w:jc w:val="both"/>
        <w:rPr>
          <w:rFonts w:hint="eastAsia" w:ascii="仿宋_GB2312" w:hAnsi="仿宋" w:eastAsia="仿宋_GB2312" w:cs="仿宋_GB2312"/>
          <w:kern w:val="0"/>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kern w:val="0"/>
          <w:sz w:val="28"/>
          <w:szCs w:val="28"/>
          <w:lang w:val="en-US"/>
        </w:rPr>
      </w:pPr>
      <w:r>
        <w:rPr>
          <w:rFonts w:hint="eastAsia" w:ascii="仿宋_GB2312" w:hAnsi="仿宋" w:eastAsia="仿宋_GB2312" w:cs="仿宋_GB2312"/>
          <w:color w:val="auto"/>
          <w:kern w:val="0"/>
          <w:sz w:val="28"/>
          <w:szCs w:val="28"/>
          <w:lang w:val="en-US" w:eastAsia="zh-CN" w:bidi="ar"/>
        </w:rPr>
        <w:t>各报价单位:</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仿宋" w:eastAsia="仿宋_GB2312" w:cs="仿宋_GB2312"/>
          <w:sz w:val="28"/>
          <w:szCs w:val="28"/>
          <w:u w:val="single"/>
          <w:lang w:val="en-US"/>
        </w:rPr>
      </w:pPr>
      <w:r>
        <w:rPr>
          <w:rFonts w:hint="eastAsia" w:ascii="仿宋_GB2312" w:hAnsi="仿宋" w:eastAsia="仿宋_GB2312" w:cs="仿宋_GB2312"/>
          <w:color w:val="auto"/>
          <w:kern w:val="2"/>
          <w:sz w:val="28"/>
          <w:szCs w:val="28"/>
          <w:lang w:val="en-US" w:eastAsia="zh-CN" w:bidi="ar"/>
        </w:rPr>
        <w:t>现我公司对</w:t>
      </w:r>
      <w:r>
        <w:rPr>
          <w:rFonts w:hint="eastAsia" w:ascii="仿宋_GB2312" w:hAnsi="仿宋" w:eastAsia="仿宋_GB2312" w:cs="仿宋_GB2312"/>
          <w:color w:val="auto"/>
          <w:kern w:val="2"/>
          <w:sz w:val="28"/>
          <w:szCs w:val="28"/>
          <w:u w:val="single"/>
          <w:lang w:val="en-US" w:eastAsia="zh-CN" w:bidi="ar"/>
        </w:rPr>
        <w:t>2021年三氯异氰尿酸（氯饼）应急采购项目</w:t>
      </w:r>
      <w:r>
        <w:rPr>
          <w:rFonts w:hint="eastAsia" w:ascii="仿宋_GB2312" w:hAnsi="仿宋" w:eastAsia="仿宋_GB2312" w:cs="仿宋_GB2312"/>
          <w:color w:val="auto"/>
          <w:kern w:val="2"/>
          <w:sz w:val="28"/>
          <w:szCs w:val="28"/>
          <w:lang w:val="en-US" w:eastAsia="zh-CN" w:bidi="ar"/>
        </w:rPr>
        <w:t>进行询价，</w:t>
      </w:r>
      <w:r>
        <w:rPr>
          <w:rFonts w:hint="eastAsia" w:ascii="仿宋_GB2312" w:hAnsi="仿宋" w:eastAsia="仿宋_GB2312" w:cs="仿宋_GB2312"/>
          <w:color w:val="auto"/>
          <w:kern w:val="2"/>
          <w:sz w:val="28"/>
          <w:szCs w:val="28"/>
          <w:lang w:val="zh-CN" w:eastAsia="zh-CN" w:bidi="ar"/>
        </w:rPr>
        <w:t>欢迎符合资格条件</w:t>
      </w:r>
      <w:r>
        <w:rPr>
          <w:rFonts w:hint="eastAsia" w:ascii="仿宋_GB2312" w:hAnsi="仿宋" w:eastAsia="仿宋_GB2312" w:cs="仿宋_GB2312"/>
          <w:color w:val="auto"/>
          <w:kern w:val="2"/>
          <w:sz w:val="28"/>
          <w:szCs w:val="28"/>
          <w:lang w:val="en-US" w:eastAsia="zh-CN" w:bidi="ar"/>
        </w:rPr>
        <w:t>的报价单位参加。</w:t>
      </w:r>
    </w:p>
    <w:p>
      <w:pPr>
        <w:keepNext w:val="0"/>
        <w:keepLines w:val="0"/>
        <w:widowControl w:val="0"/>
        <w:suppressLineNumbers w:val="0"/>
        <w:autoSpaceDE w:val="0"/>
        <w:autoSpaceDN w:val="0"/>
        <w:spacing w:before="0" w:beforeAutospacing="0" w:after="0" w:afterAutospacing="0"/>
        <w:ind w:left="0" w:right="0" w:firstLine="560" w:firstLineChars="200"/>
        <w:jc w:val="both"/>
        <w:rPr>
          <w:rFonts w:hint="eastAsia" w:ascii="仿宋_GB2312" w:hAnsi="仿宋" w:eastAsia="仿宋_GB2312" w:cs="仿宋_GB2312"/>
          <w:sz w:val="28"/>
          <w:szCs w:val="28"/>
          <w:u w:val="none"/>
          <w:lang w:val="zh-CN" w:eastAsia="zh-CN"/>
        </w:rPr>
      </w:pPr>
      <w:r>
        <w:rPr>
          <w:rFonts w:hint="eastAsia" w:ascii="仿宋_GB2312" w:hAnsi="仿宋" w:eastAsia="仿宋_GB2312" w:cs="仿宋_GB2312"/>
          <w:color w:val="auto"/>
          <w:kern w:val="2"/>
          <w:sz w:val="28"/>
          <w:szCs w:val="28"/>
          <w:lang w:val="zh-CN" w:eastAsia="zh-CN" w:bidi="ar"/>
        </w:rPr>
        <w:t>一、资金计划：</w:t>
      </w:r>
      <w:r>
        <w:rPr>
          <w:rFonts w:hint="eastAsia" w:ascii="仿宋_GB2312" w:hAnsi="仿宋" w:eastAsia="仿宋_GB2312" w:cs="仿宋_GB2312"/>
          <w:color w:val="auto"/>
          <w:kern w:val="2"/>
          <w:sz w:val="28"/>
          <w:szCs w:val="28"/>
          <w:u w:val="none"/>
          <w:lang w:val="zh-CN" w:eastAsia="zh-CN" w:bidi="ar"/>
        </w:rPr>
        <w:t>自筹资金</w:t>
      </w:r>
    </w:p>
    <w:p>
      <w:pPr>
        <w:keepNext w:val="0"/>
        <w:keepLines w:val="0"/>
        <w:widowControl w:val="0"/>
        <w:suppressLineNumbers w:val="0"/>
        <w:autoSpaceDE w:val="0"/>
        <w:autoSpaceDN w:val="0"/>
        <w:spacing w:before="0" w:beforeAutospacing="0" w:after="0" w:afterAutospacing="0"/>
        <w:ind w:left="0" w:right="0" w:firstLine="560" w:firstLineChars="200"/>
        <w:jc w:val="both"/>
        <w:rPr>
          <w:rFonts w:hint="default" w:ascii="仿宋_GB2312" w:hAnsi="仿宋" w:eastAsia="仿宋_GB2312" w:cs="仿宋_GB2312"/>
          <w:sz w:val="28"/>
          <w:szCs w:val="28"/>
          <w:u w:val="single"/>
          <w:lang w:val="en-US"/>
        </w:rPr>
      </w:pPr>
      <w:r>
        <w:rPr>
          <w:rFonts w:hint="eastAsia" w:ascii="仿宋_GB2312" w:hAnsi="仿宋" w:eastAsia="仿宋_GB2312" w:cs="仿宋_GB2312"/>
          <w:color w:val="auto"/>
          <w:kern w:val="2"/>
          <w:sz w:val="28"/>
          <w:szCs w:val="28"/>
          <w:lang w:val="en-US" w:eastAsia="zh-CN" w:bidi="ar"/>
        </w:rPr>
        <w:t>二</w:t>
      </w:r>
      <w:r>
        <w:rPr>
          <w:rFonts w:hint="eastAsia" w:ascii="仿宋_GB2312" w:hAnsi="仿宋" w:eastAsia="仿宋_GB2312" w:cs="仿宋_GB2312"/>
          <w:color w:val="auto"/>
          <w:kern w:val="2"/>
          <w:sz w:val="28"/>
          <w:szCs w:val="28"/>
          <w:lang w:val="zh-CN" w:eastAsia="zh-CN" w:bidi="ar"/>
        </w:rPr>
        <w:t>、项目编号：</w:t>
      </w:r>
      <w:r>
        <w:rPr>
          <w:rFonts w:hint="eastAsia" w:ascii="仿宋_GB2312" w:hAnsi="仿宋" w:eastAsia="仿宋_GB2312" w:cs="仿宋_GB2312"/>
          <w:color w:val="auto"/>
          <w:kern w:val="2"/>
          <w:sz w:val="28"/>
          <w:szCs w:val="28"/>
          <w:lang w:val="en-US" w:eastAsia="zh-CN" w:bidi="ar"/>
        </w:rPr>
        <w:t>XJ-20210903-2</w:t>
      </w:r>
    </w:p>
    <w:p>
      <w:pPr>
        <w:keepNext w:val="0"/>
        <w:keepLines w:val="0"/>
        <w:widowControl w:val="0"/>
        <w:suppressLineNumbers w:val="0"/>
        <w:autoSpaceDE w:val="0"/>
        <w:autoSpaceDN w:val="0"/>
        <w:spacing w:before="0" w:beforeAutospacing="0" w:after="0" w:afterAutospacing="0"/>
        <w:ind w:left="0" w:right="0" w:firstLine="560" w:firstLineChars="200"/>
        <w:jc w:val="both"/>
        <w:rPr>
          <w:rFonts w:hint="eastAsia" w:ascii="仿宋_GB2312" w:hAnsi="仿宋" w:eastAsia="仿宋_GB2312" w:cs="仿宋_GB2312"/>
          <w:sz w:val="28"/>
          <w:szCs w:val="28"/>
          <w:u w:val="single"/>
          <w:lang w:val="en-US"/>
        </w:rPr>
      </w:pPr>
      <w:r>
        <w:rPr>
          <w:rFonts w:hint="eastAsia" w:ascii="仿宋_GB2312" w:hAnsi="仿宋" w:eastAsia="仿宋_GB2312" w:cs="仿宋_GB2312"/>
          <w:color w:val="auto"/>
          <w:kern w:val="2"/>
          <w:sz w:val="28"/>
          <w:szCs w:val="28"/>
          <w:lang w:val="zh-CN" w:eastAsia="zh-CN" w:bidi="ar"/>
        </w:rPr>
        <w:t>三</w:t>
      </w:r>
      <w:r>
        <w:rPr>
          <w:rFonts w:hint="eastAsia" w:ascii="仿宋_GB2312" w:hAnsi="仿宋" w:eastAsia="仿宋_GB2312" w:cs="仿宋_GB2312"/>
          <w:color w:val="auto"/>
          <w:kern w:val="2"/>
          <w:sz w:val="28"/>
          <w:szCs w:val="28"/>
          <w:lang w:val="en-US" w:eastAsia="zh-CN" w:bidi="ar"/>
        </w:rPr>
        <w:t>、项目名称：</w:t>
      </w:r>
      <w:r>
        <w:rPr>
          <w:rFonts w:hint="eastAsia" w:ascii="仿宋_GB2312" w:hAnsi="仿宋" w:eastAsia="仿宋_GB2312" w:cs="仿宋_GB2312"/>
          <w:color w:val="auto"/>
          <w:kern w:val="2"/>
          <w:sz w:val="28"/>
          <w:szCs w:val="28"/>
          <w:u w:val="single"/>
          <w:lang w:val="en-US" w:eastAsia="zh-CN" w:bidi="ar"/>
        </w:rPr>
        <w:t>广州市净水有限公司2021年三氯异氰尿酸（氯饼）应急采购项目</w:t>
      </w:r>
    </w:p>
    <w:p>
      <w:pPr>
        <w:keepNext w:val="0"/>
        <w:keepLines w:val="0"/>
        <w:widowControl w:val="0"/>
        <w:suppressLineNumbers w:val="0"/>
        <w:autoSpaceDE w:val="0"/>
        <w:autoSpaceDN w:val="0"/>
        <w:spacing w:before="0" w:beforeAutospacing="0" w:after="0" w:afterAutospacing="0"/>
        <w:ind w:left="0" w:right="0" w:firstLine="560" w:firstLineChars="200"/>
        <w:jc w:val="both"/>
        <w:rPr>
          <w:rFonts w:hint="eastAsia" w:ascii="仿宋_GB2312" w:hAnsi="仿宋" w:eastAsia="仿宋_GB2312" w:cs="仿宋_GB2312"/>
          <w:sz w:val="28"/>
          <w:szCs w:val="28"/>
          <w:lang w:val="zh-CN" w:eastAsia="zh-CN"/>
        </w:rPr>
      </w:pPr>
      <w:r>
        <w:rPr>
          <w:rFonts w:hint="eastAsia" w:ascii="仿宋_GB2312" w:hAnsi="仿宋" w:eastAsia="仿宋_GB2312" w:cs="仿宋_GB2312"/>
          <w:color w:val="auto"/>
          <w:kern w:val="2"/>
          <w:sz w:val="28"/>
          <w:szCs w:val="28"/>
          <w:lang w:val="zh-CN" w:eastAsia="zh-CN" w:bidi="ar"/>
        </w:rPr>
        <w:t>四、最高限价：</w:t>
      </w:r>
      <w:r>
        <w:rPr>
          <w:rFonts w:hint="eastAsia" w:ascii="仿宋_GB2312" w:hAnsi="仿宋" w:eastAsia="仿宋_GB2312" w:cs="仿宋_GB2312"/>
          <w:color w:val="auto"/>
          <w:kern w:val="2"/>
          <w:sz w:val="28"/>
          <w:szCs w:val="28"/>
          <w:u w:val="single"/>
          <w:lang w:val="zh-CN" w:eastAsia="zh-CN" w:bidi="ar"/>
        </w:rPr>
        <w:t>单价</w:t>
      </w:r>
      <w:r>
        <w:rPr>
          <w:rFonts w:hint="eastAsia" w:ascii="仿宋_GB2312" w:hAnsi="仿宋" w:eastAsia="仿宋_GB2312" w:cs="仿宋_GB2312"/>
          <w:color w:val="auto"/>
          <w:kern w:val="2"/>
          <w:sz w:val="28"/>
          <w:szCs w:val="28"/>
          <w:u w:val="single"/>
          <w:lang w:val="en-US" w:eastAsia="zh-CN" w:bidi="ar"/>
        </w:rPr>
        <w:t>14600</w:t>
      </w:r>
      <w:r>
        <w:rPr>
          <w:rFonts w:hint="eastAsia" w:ascii="仿宋_GB2312" w:hAnsi="仿宋" w:eastAsia="仿宋_GB2312" w:cs="仿宋_GB2312"/>
          <w:color w:val="auto"/>
          <w:kern w:val="2"/>
          <w:sz w:val="28"/>
          <w:szCs w:val="28"/>
          <w:u w:val="single"/>
          <w:lang w:val="zh-CN" w:eastAsia="zh-CN" w:bidi="ar"/>
        </w:rPr>
        <w:t>元/吨（人民币），总价￥</w:t>
      </w:r>
      <w:r>
        <w:rPr>
          <w:rFonts w:hint="eastAsia" w:ascii="仿宋_GB2312" w:hAnsi="仿宋" w:eastAsia="仿宋_GB2312" w:cs="仿宋_GB2312"/>
          <w:color w:val="auto"/>
          <w:kern w:val="2"/>
          <w:sz w:val="28"/>
          <w:szCs w:val="28"/>
          <w:u w:val="single"/>
          <w:lang w:val="en-US" w:eastAsia="zh-CN" w:bidi="ar"/>
        </w:rPr>
        <w:t>58.4</w:t>
      </w:r>
      <w:r>
        <w:rPr>
          <w:rFonts w:hint="eastAsia" w:ascii="仿宋_GB2312" w:hAnsi="仿宋" w:eastAsia="仿宋_GB2312" w:cs="仿宋_GB2312"/>
          <w:color w:val="auto"/>
          <w:kern w:val="2"/>
          <w:sz w:val="28"/>
          <w:szCs w:val="28"/>
          <w:u w:val="single"/>
          <w:lang w:val="zh-CN" w:eastAsia="zh-CN" w:bidi="ar"/>
        </w:rPr>
        <w:t>万</w:t>
      </w:r>
      <w:r>
        <w:rPr>
          <w:rFonts w:hint="eastAsia" w:ascii="仿宋_GB2312" w:hAnsi="宋体" w:eastAsia="仿宋_GB2312" w:cs="宋体"/>
          <w:color w:val="auto"/>
          <w:kern w:val="2"/>
          <w:sz w:val="28"/>
          <w:szCs w:val="28"/>
          <w:u w:val="single"/>
          <w:lang w:val="zh-CN" w:eastAsia="zh-CN" w:bidi="ar"/>
        </w:rPr>
        <w:t>元。</w:t>
      </w:r>
    </w:p>
    <w:p>
      <w:pPr>
        <w:keepNext w:val="0"/>
        <w:keepLines w:val="0"/>
        <w:widowControl w:val="0"/>
        <w:suppressLineNumbers w:val="0"/>
        <w:autoSpaceDE w:val="0"/>
        <w:autoSpaceDN w:val="0"/>
        <w:spacing w:before="0" w:beforeAutospacing="0" w:after="0" w:afterAutospacing="0"/>
        <w:ind w:left="0"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五</w:t>
      </w:r>
      <w:r>
        <w:rPr>
          <w:rFonts w:hint="eastAsia" w:ascii="仿宋_GB2312" w:hAnsi="仿宋" w:eastAsia="仿宋_GB2312" w:cs="仿宋_GB2312"/>
          <w:color w:val="auto"/>
          <w:kern w:val="2"/>
          <w:sz w:val="28"/>
          <w:szCs w:val="28"/>
          <w:lang w:val="zh-CN" w:eastAsia="zh-CN" w:bidi="ar"/>
        </w:rPr>
        <w:t>、</w:t>
      </w:r>
      <w:r>
        <w:rPr>
          <w:rFonts w:hint="eastAsia" w:ascii="仿宋_GB2312" w:hAnsi="仿宋" w:eastAsia="仿宋_GB2312" w:cs="仿宋_GB2312"/>
          <w:color w:val="auto"/>
          <w:kern w:val="2"/>
          <w:sz w:val="28"/>
          <w:szCs w:val="28"/>
          <w:lang w:val="en-US" w:eastAsia="zh-CN" w:bidi="ar"/>
        </w:rPr>
        <w:t>项目内容及需求：</w:t>
      </w:r>
    </w:p>
    <w:p>
      <w:pPr>
        <w:keepNext w:val="0"/>
        <w:keepLines w:val="0"/>
        <w:widowControl w:val="0"/>
        <w:suppressLineNumbers w:val="0"/>
        <w:autoSpaceDE w:val="0"/>
        <w:autoSpaceDN w:val="0"/>
        <w:spacing w:before="0" w:beforeAutospacing="0" w:after="0" w:afterAutospacing="0"/>
        <w:ind w:left="0" w:right="0" w:firstLine="560" w:firstLineChars="200"/>
        <w:jc w:val="both"/>
        <w:rPr>
          <w:rFonts w:hint="eastAsia" w:ascii="仿宋_GB2312" w:hAnsi="仿宋" w:eastAsia="仿宋_GB2312" w:cs="仿宋_GB2312"/>
          <w:sz w:val="28"/>
          <w:szCs w:val="28"/>
          <w:lang w:val="zh-CN" w:eastAsia="zh-CN"/>
        </w:rPr>
      </w:pPr>
      <w:r>
        <w:rPr>
          <w:rFonts w:hint="eastAsia" w:ascii="仿宋_GB2312" w:hAnsi="仿宋" w:eastAsia="仿宋_GB2312" w:cs="仿宋_GB2312"/>
          <w:color w:val="auto"/>
          <w:kern w:val="2"/>
          <w:sz w:val="28"/>
          <w:szCs w:val="28"/>
          <w:lang w:val="zh-CN" w:eastAsia="zh-CN" w:bidi="ar"/>
        </w:rPr>
        <w:t>本次项目的服务对象为广州市净水有限公司及下属污水处理厂：石井净水分公司、竹料分公司、京溪分公司、石井分公司、从化公司等，提供三氯异氰尿酸（氯饼）使用共</w:t>
      </w:r>
      <w:r>
        <w:rPr>
          <w:rFonts w:hint="eastAsia" w:ascii="仿宋_GB2312" w:hAnsi="仿宋" w:eastAsia="仿宋_GB2312" w:cs="仿宋_GB2312"/>
          <w:color w:val="auto"/>
          <w:kern w:val="2"/>
          <w:sz w:val="28"/>
          <w:szCs w:val="28"/>
          <w:lang w:val="en-US" w:eastAsia="zh-CN" w:bidi="ar"/>
        </w:rPr>
        <w:t>40</w:t>
      </w:r>
      <w:r>
        <w:rPr>
          <w:rFonts w:hint="eastAsia" w:ascii="仿宋_GB2312" w:hAnsi="仿宋" w:eastAsia="仿宋_GB2312" w:cs="仿宋_GB2312"/>
          <w:color w:val="auto"/>
          <w:kern w:val="2"/>
          <w:sz w:val="28"/>
          <w:szCs w:val="28"/>
          <w:lang w:val="zh-CN" w:eastAsia="zh-CN" w:bidi="ar"/>
        </w:rPr>
        <w:t>吨。市净水公司可根据生产需要调配供应量至所属其它污水处理厂。</w:t>
      </w:r>
    </w:p>
    <w:p>
      <w:pPr>
        <w:keepNext w:val="0"/>
        <w:keepLines w:val="0"/>
        <w:widowControl w:val="0"/>
        <w:suppressLineNumbers w:val="0"/>
        <w:spacing w:before="0" w:beforeAutospacing="0" w:after="0" w:afterAutospacing="0"/>
        <w:ind w:left="0" w:right="0" w:firstLine="588" w:firstLineChars="210"/>
        <w:jc w:val="both"/>
        <w:rPr>
          <w:rFonts w:hint="eastAsia" w:ascii="仿宋_GB2312" w:hAnsi="仿宋" w:eastAsia="仿宋_GB2312" w:cs="仿宋_GB2312"/>
          <w:bCs/>
          <w:sz w:val="28"/>
          <w:szCs w:val="28"/>
          <w:lang w:val="en-US"/>
        </w:rPr>
      </w:pPr>
      <w:r>
        <w:rPr>
          <w:rFonts w:hint="eastAsia" w:ascii="仿宋_GB2312" w:hAnsi="仿宋" w:eastAsia="仿宋_GB2312" w:cs="仿宋_GB2312"/>
          <w:color w:val="auto"/>
          <w:kern w:val="2"/>
          <w:sz w:val="28"/>
          <w:szCs w:val="28"/>
          <w:lang w:val="en-US" w:eastAsia="zh-CN" w:bidi="ar"/>
        </w:rPr>
        <w:t>为</w:t>
      </w:r>
      <w:r>
        <w:rPr>
          <w:rFonts w:hint="eastAsia" w:ascii="仿宋_GB2312" w:hAnsi="仿宋" w:eastAsia="仿宋_GB2312" w:cs="仿宋_GB2312"/>
          <w:color w:val="auto"/>
          <w:kern w:val="2"/>
          <w:sz w:val="28"/>
          <w:szCs w:val="28"/>
          <w:lang w:val="zh-CN" w:eastAsia="zh-CN" w:bidi="ar"/>
        </w:rPr>
        <w:t>广州市净水有限公司</w:t>
      </w:r>
      <w:r>
        <w:rPr>
          <w:rFonts w:hint="eastAsia" w:ascii="仿宋_GB2312" w:hAnsi="仿宋" w:eastAsia="仿宋_GB2312" w:cs="仿宋_GB2312"/>
          <w:bCs/>
          <w:color w:val="auto"/>
          <w:kern w:val="2"/>
          <w:sz w:val="28"/>
          <w:szCs w:val="28"/>
          <w:lang w:val="en-US" w:eastAsia="zh-CN" w:bidi="ar"/>
        </w:rPr>
        <w:t>提供三氯异氰尿酸（氯饼），内容如下：</w:t>
      </w:r>
    </w:p>
    <w:p>
      <w:pPr>
        <w:keepNext w:val="0"/>
        <w:keepLines w:val="0"/>
        <w:widowControl w:val="0"/>
        <w:suppressLineNumbers w:val="0"/>
        <w:spacing w:before="0" w:beforeAutospacing="0" w:after="0" w:afterAutospacing="0"/>
        <w:ind w:left="0" w:right="0" w:firstLine="588" w:firstLineChars="210"/>
        <w:jc w:val="both"/>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1.</w:t>
      </w:r>
      <w:r>
        <w:rPr>
          <w:rFonts w:hint="eastAsia" w:ascii="仿宋_GB2312" w:hAnsi="仿宋" w:eastAsia="仿宋_GB2312" w:cs="仿宋_GB2312"/>
          <w:bCs/>
          <w:color w:val="auto"/>
          <w:kern w:val="2"/>
          <w:sz w:val="28"/>
          <w:szCs w:val="28"/>
          <w:lang w:val="en-US" w:eastAsia="zh-CN" w:bidi="ar"/>
        </w:rPr>
        <w:t xml:space="preserve"> 名称及规格</w:t>
      </w:r>
    </w:p>
    <w:tbl>
      <w:tblPr>
        <w:tblStyle w:val="22"/>
        <w:tblW w:w="10575"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00"/>
        <w:gridCol w:w="2160"/>
        <w:gridCol w:w="1215"/>
        <w:gridCol w:w="1140"/>
        <w:gridCol w:w="1185"/>
        <w:gridCol w:w="3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序号</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药剂名称</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形态</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单位</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数量</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1</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三氯异氰尿酸（氯饼）</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固体</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吨</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40吨</w:t>
            </w:r>
          </w:p>
        </w:tc>
        <w:tc>
          <w:tcPr>
            <w:tcW w:w="39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饼状（25KG/桶或50KG/桶均可）</w:t>
            </w:r>
          </w:p>
        </w:tc>
      </w:tr>
    </w:tbl>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588" w:firstLineChars="210"/>
        <w:jc w:val="both"/>
        <w:textAlignment w:val="auto"/>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2.中选人需提供药剂运输，将药剂运送到指定位置。</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eastAsia="zh-CN"/>
        </w:rPr>
        <w:t>六</w:t>
      </w:r>
      <w:r>
        <w:rPr>
          <w:rFonts w:hint="eastAsia" w:ascii="仿宋_GB2312" w:hAnsi="仿宋" w:eastAsia="仿宋_GB2312" w:cs="仿宋_GB2312"/>
          <w:sz w:val="28"/>
          <w:szCs w:val="28"/>
          <w:lang w:eastAsia="zh-CN"/>
        </w:rPr>
        <w:t>、报价单位资格要求：</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_GB2312"/>
          <w:color w:val="auto"/>
          <w:sz w:val="28"/>
          <w:szCs w:val="28"/>
          <w:highlight w:val="none"/>
          <w:u w:val="single"/>
          <w:lang w:val="zh-CN" w:eastAsia="zh-CN"/>
        </w:rPr>
      </w:pPr>
      <w:r>
        <w:rPr>
          <w:rFonts w:hint="eastAsia" w:ascii="仿宋_GB2312" w:hAnsi="仿宋" w:eastAsia="仿宋_GB2312" w:cs="仿宋_GB2312"/>
          <w:sz w:val="28"/>
          <w:szCs w:val="28"/>
          <w:u w:val="single"/>
          <w:lang w:val="zh-CN" w:eastAsia="zh-CN"/>
        </w:rPr>
        <w:t>1</w:t>
      </w:r>
      <w:r>
        <w:rPr>
          <w:rFonts w:hint="eastAsia" w:ascii="仿宋_GB2312" w:hAnsi="仿宋" w:eastAsia="仿宋_GB2312" w:cs="仿宋_GB2312"/>
          <w:sz w:val="28"/>
          <w:szCs w:val="28"/>
          <w:u w:val="single"/>
          <w:lang w:val="en-US" w:eastAsia="zh-CN"/>
        </w:rPr>
        <w:t>.</w:t>
      </w:r>
      <w:r>
        <w:rPr>
          <w:rFonts w:hint="eastAsia" w:ascii="仿宋" w:hAnsi="仿宋" w:eastAsia="仿宋" w:cs="仿宋_GB2312"/>
          <w:color w:val="auto"/>
          <w:sz w:val="28"/>
          <w:szCs w:val="28"/>
          <w:highlight w:val="none"/>
          <w:u w:val="single"/>
          <w:lang w:val="zh-CN" w:eastAsia="zh-CN"/>
        </w:rPr>
        <w:t>报价单位须是在中华人民共和国境内注册的独立法人或其他组织，具有独立法人</w:t>
      </w:r>
      <w:r>
        <w:rPr>
          <w:rFonts w:hint="eastAsia" w:ascii="仿宋" w:hAnsi="仿宋" w:eastAsia="仿宋" w:cs="仿宋_GB2312"/>
          <w:color w:val="auto"/>
          <w:sz w:val="28"/>
          <w:szCs w:val="28"/>
          <w:highlight w:val="none"/>
          <w:u w:val="single"/>
          <w:lang w:val="en-US" w:eastAsia="zh-CN"/>
        </w:rPr>
        <w:t>资格</w:t>
      </w:r>
      <w:r>
        <w:rPr>
          <w:rFonts w:hint="eastAsia" w:ascii="仿宋" w:hAnsi="仿宋" w:eastAsia="仿宋" w:cs="仿宋_GB2312"/>
          <w:color w:val="auto"/>
          <w:sz w:val="28"/>
          <w:szCs w:val="28"/>
          <w:highlight w:val="none"/>
          <w:u w:val="single"/>
          <w:lang w:val="zh-CN" w:eastAsia="zh-CN"/>
        </w:rPr>
        <w:t>，持有工商行政管理部门核发的营业执照，且能开具增值税发票。</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 w:eastAsia="仿宋_GB2312" w:cs="仿宋_GB2312"/>
          <w:sz w:val="28"/>
          <w:szCs w:val="28"/>
          <w:u w:val="single"/>
          <w:lang w:val="zh-CN" w:eastAsia="zh-CN"/>
        </w:rPr>
      </w:pPr>
      <w:r>
        <w:rPr>
          <w:rFonts w:hint="eastAsia" w:ascii="仿宋_GB2312" w:hAnsi="仿宋" w:eastAsia="仿宋_GB2312" w:cs="仿宋_GB2312"/>
          <w:sz w:val="28"/>
          <w:szCs w:val="28"/>
          <w:u w:val="single"/>
          <w:lang w:val="zh-CN" w:eastAsia="zh-CN"/>
        </w:rPr>
        <w:t>2</w:t>
      </w:r>
      <w:r>
        <w:rPr>
          <w:rFonts w:hint="eastAsia" w:ascii="仿宋_GB2312" w:hAnsi="仿宋" w:eastAsia="仿宋_GB2312" w:cs="仿宋_GB2312"/>
          <w:sz w:val="28"/>
          <w:szCs w:val="28"/>
          <w:u w:val="single"/>
          <w:lang w:val="en-US" w:eastAsia="zh-CN"/>
        </w:rPr>
        <w:t>.</w:t>
      </w:r>
      <w:r>
        <w:rPr>
          <w:rFonts w:hint="eastAsia" w:ascii="仿宋_GB2312" w:hAnsi="仿宋" w:eastAsia="仿宋_GB2312" w:cs="仿宋_GB2312"/>
          <w:sz w:val="28"/>
          <w:szCs w:val="28"/>
          <w:u w:val="single"/>
          <w:lang w:val="zh-CN" w:eastAsia="zh-CN"/>
        </w:rPr>
        <w:t>报价单位须为三氯异氰尿酸（氯饼）的制造商（或制造商的集团公司或制造商下属的全资子公司，报价单位是制造商的集团公司或制造商下属的全资子公司时，需提供报价单位与报价货物的制造商的关系的说明文件原件或证明文件复印件）。</w:t>
      </w:r>
    </w:p>
    <w:p>
      <w:pPr>
        <w:pStyle w:val="11"/>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hint="eastAsia" w:ascii="仿宋_GB2312" w:hAnsi="仿宋" w:eastAsia="仿宋_GB2312" w:cs="仿宋_GB2312"/>
          <w:sz w:val="28"/>
          <w:szCs w:val="28"/>
          <w:lang w:val="en-US"/>
        </w:rPr>
      </w:pPr>
      <w:r>
        <w:rPr>
          <w:rFonts w:hint="eastAsia" w:ascii="仿宋_GB2312" w:hAnsi="仿宋" w:eastAsia="仿宋_GB2312" w:cs="仿宋_GB2312"/>
          <w:sz w:val="28"/>
          <w:szCs w:val="28"/>
          <w:u w:val="single"/>
          <w:lang w:val="zh-CN" w:eastAsia="zh-CN"/>
        </w:rPr>
        <w:t>3</w:t>
      </w:r>
      <w:r>
        <w:rPr>
          <w:rFonts w:hint="eastAsia" w:ascii="仿宋_GB2312" w:hAnsi="仿宋" w:eastAsia="仿宋_GB2312" w:cs="仿宋_GB2312"/>
          <w:sz w:val="28"/>
          <w:szCs w:val="28"/>
          <w:u w:val="single"/>
          <w:lang w:val="en-US" w:eastAsia="zh-CN"/>
        </w:rPr>
        <w:t>.</w:t>
      </w:r>
      <w:r>
        <w:rPr>
          <w:rFonts w:hint="eastAsia" w:ascii="仿宋_GB2312" w:hAnsi="仿宋" w:eastAsia="仿宋_GB2312" w:cs="仿宋_GB2312"/>
          <w:sz w:val="28"/>
          <w:szCs w:val="28"/>
          <w:u w:val="single"/>
          <w:lang w:val="zh-CN" w:eastAsia="zh-CN"/>
        </w:rPr>
        <w:t>报价单位提供的三氯异氰尿酸（氯饼）具有质量技术监督部门近三年（201</w:t>
      </w:r>
      <w:r>
        <w:rPr>
          <w:rFonts w:hint="eastAsia" w:ascii="仿宋_GB2312" w:hAnsi="仿宋" w:eastAsia="仿宋_GB2312" w:cs="仿宋_GB2312"/>
          <w:sz w:val="28"/>
          <w:szCs w:val="28"/>
          <w:u w:val="single"/>
          <w:lang w:val="en-US"/>
        </w:rPr>
        <w:t>8</w:t>
      </w:r>
      <w:r>
        <w:rPr>
          <w:rFonts w:hint="eastAsia" w:ascii="仿宋_GB2312" w:hAnsi="仿宋" w:eastAsia="仿宋_GB2312" w:cs="仿宋_GB2312"/>
          <w:sz w:val="28"/>
          <w:szCs w:val="28"/>
          <w:u w:val="single"/>
          <w:lang w:val="zh-CN" w:eastAsia="zh-CN"/>
        </w:rPr>
        <w:t>年、201</w:t>
      </w:r>
      <w:r>
        <w:rPr>
          <w:rFonts w:hint="eastAsia" w:ascii="仿宋_GB2312" w:hAnsi="仿宋" w:eastAsia="仿宋_GB2312" w:cs="仿宋_GB2312"/>
          <w:sz w:val="28"/>
          <w:szCs w:val="28"/>
          <w:u w:val="single"/>
          <w:lang w:val="en-US"/>
        </w:rPr>
        <w:t>9</w:t>
      </w:r>
      <w:r>
        <w:rPr>
          <w:rFonts w:hint="eastAsia" w:ascii="仿宋_GB2312" w:hAnsi="仿宋" w:eastAsia="仿宋_GB2312" w:cs="仿宋_GB2312"/>
          <w:sz w:val="28"/>
          <w:szCs w:val="28"/>
          <w:u w:val="single"/>
          <w:lang w:val="zh-CN" w:eastAsia="zh-CN"/>
        </w:rPr>
        <w:t>年、20</w:t>
      </w:r>
      <w:r>
        <w:rPr>
          <w:rFonts w:hint="eastAsia" w:ascii="仿宋_GB2312" w:hAnsi="仿宋" w:eastAsia="仿宋_GB2312" w:cs="仿宋_GB2312"/>
          <w:sz w:val="28"/>
          <w:szCs w:val="28"/>
          <w:u w:val="single"/>
          <w:lang w:val="en-US"/>
        </w:rPr>
        <w:t>20</w:t>
      </w:r>
      <w:r>
        <w:rPr>
          <w:rFonts w:hint="eastAsia" w:ascii="仿宋_GB2312" w:hAnsi="仿宋" w:eastAsia="仿宋_GB2312" w:cs="仿宋_GB2312"/>
          <w:sz w:val="28"/>
          <w:szCs w:val="28"/>
          <w:u w:val="single"/>
          <w:lang w:val="zh-CN" w:eastAsia="zh-CN"/>
        </w:rPr>
        <w:t>年）每年出具的质量合格检测报告，且产品质量符合</w:t>
      </w:r>
      <w:r>
        <w:rPr>
          <w:rFonts w:hint="eastAsia" w:ascii="仿宋_GB2312" w:hAnsi="仿宋" w:eastAsia="仿宋_GB2312" w:cs="仿宋_GB2312"/>
          <w:sz w:val="28"/>
          <w:szCs w:val="28"/>
          <w:u w:val="single"/>
          <w:lang w:val="en-US"/>
        </w:rPr>
        <w:t>HG/T3263</w:t>
      </w:r>
      <w:r>
        <w:rPr>
          <w:rFonts w:hint="eastAsia" w:ascii="仿宋_GB2312" w:hAnsi="仿宋" w:eastAsia="仿宋_GB2312" w:cs="仿宋_GB2312"/>
          <w:sz w:val="28"/>
          <w:szCs w:val="28"/>
          <w:u w:val="single"/>
          <w:lang w:val="zh-CN" w:eastAsia="zh-CN"/>
        </w:rPr>
        <w:t>标准的证明。</w:t>
      </w:r>
    </w:p>
    <w:p>
      <w:pPr>
        <w:pStyle w:val="11"/>
        <w:keepNext w:val="0"/>
        <w:keepLines w:val="0"/>
        <w:pageBreakBefore w:val="0"/>
        <w:widowControl/>
        <w:kinsoku/>
        <w:wordWrap/>
        <w:overflowPunct/>
        <w:topLinePunct w:val="0"/>
        <w:autoSpaceDE/>
        <w:autoSpaceDN/>
        <w:bidi w:val="0"/>
        <w:adjustRightInd w:val="0"/>
        <w:snapToGrid w:val="0"/>
        <w:spacing w:line="360" w:lineRule="auto"/>
        <w:ind w:left="0" w:firstLine="560" w:firstLineChars="200"/>
        <w:jc w:val="left"/>
        <w:textAlignment w:val="auto"/>
        <w:rPr>
          <w:rFonts w:hint="default" w:ascii="仿宋_GB2312" w:hAnsi="仿宋" w:eastAsia="仿宋_GB2312" w:cs="仿宋_GB2312"/>
          <w:sz w:val="28"/>
          <w:szCs w:val="28"/>
          <w:lang w:val="en-US" w:eastAsia="zh-CN"/>
        </w:rPr>
      </w:pPr>
      <w:r>
        <w:rPr>
          <w:rFonts w:hint="eastAsia" w:ascii="仿宋_GB2312" w:hAnsi="仿宋" w:eastAsia="仿宋_GB2312" w:cs="仿宋_GB2312"/>
          <w:sz w:val="28"/>
          <w:szCs w:val="28"/>
          <w:lang w:eastAsia="zh-CN"/>
        </w:rPr>
        <w:t>七</w:t>
      </w:r>
      <w:r>
        <w:rPr>
          <w:rFonts w:hint="eastAsia" w:ascii="仿宋_GB2312" w:hAnsi="仿宋" w:eastAsia="仿宋_GB2312" w:cs="仿宋_GB2312"/>
          <w:sz w:val="28"/>
          <w:szCs w:val="28"/>
          <w:lang w:val="zh-CN" w:eastAsia="zh-CN"/>
        </w:rPr>
        <w:t>、现场踏勘(答疑会)时间、地点（也可由报价单位自行踏勘现场）：</w:t>
      </w:r>
      <w:r>
        <w:rPr>
          <w:rFonts w:hint="eastAsia" w:ascii="仿宋_GB2312" w:hAnsi="仿宋" w:eastAsia="仿宋_GB2312" w:cs="仿宋_GB2312"/>
          <w:sz w:val="28"/>
          <w:szCs w:val="28"/>
          <w:lang w:val="en-US" w:eastAsia="zh-CN"/>
        </w:rPr>
        <w:t>/</w:t>
      </w:r>
    </w:p>
    <w:p>
      <w:pPr>
        <w:keepNext w:val="0"/>
        <w:keepLines w:val="0"/>
        <w:pageBreakBefore w:val="0"/>
        <w:kinsoku/>
        <w:wordWrap/>
        <w:overflowPunct/>
        <w:topLinePunct w:val="0"/>
        <w:autoSpaceDE/>
        <w:autoSpaceDN/>
        <w:bidi w:val="0"/>
        <w:spacing w:line="360" w:lineRule="auto"/>
        <w:ind w:firstLine="588" w:firstLineChars="210"/>
        <w:textAlignment w:val="auto"/>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ind w:firstLine="588" w:firstLineChars="210"/>
        <w:rPr>
          <w:rFonts w:eastAsia="仿宋"/>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十、询价响应文件送达地点：广州市天河区临江大道501号广州市净水有限公司。</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十一、评审时间：</w:t>
      </w:r>
      <w:r>
        <w:rPr>
          <w:rFonts w:ascii="仿宋" w:hAnsi="仿宋" w:eastAsia="仿宋" w:cs="仿宋_GB2312"/>
          <w:sz w:val="28"/>
          <w:szCs w:val="28"/>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10</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十二、评审地点：广州市净水有限公司六楼招标办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 xml:space="preserve">联系地址：广州市天河区临江大道501号            </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 联系人：</w:t>
      </w:r>
      <w:r>
        <w:rPr>
          <w:rFonts w:hint="eastAsia" w:ascii="仿宋" w:hAnsi="仿宋" w:eastAsia="仿宋" w:cs="仿宋_GB2312"/>
          <w:sz w:val="28"/>
          <w:szCs w:val="28"/>
          <w:lang w:val="en-US" w:eastAsia="zh-CN"/>
        </w:rPr>
        <w:t>黄工</w:t>
      </w:r>
      <w:r>
        <w:rPr>
          <w:rFonts w:hint="eastAsia" w:ascii="仿宋" w:hAnsi="仿宋" w:eastAsia="仿宋" w:cs="仿宋_GB2312"/>
          <w:sz w:val="28"/>
          <w:szCs w:val="28"/>
        </w:rPr>
        <w:t xml:space="preserve">        联系方式：</w:t>
      </w:r>
      <w:r>
        <w:rPr>
          <w:rFonts w:hint="eastAsia" w:ascii="仿宋" w:hAnsi="仿宋" w:eastAsia="仿宋" w:cs="仿宋_GB2312"/>
          <w:sz w:val="28"/>
          <w:szCs w:val="28"/>
          <w:lang w:val="en-US" w:eastAsia="zh-CN"/>
        </w:rPr>
        <w:t>020-62315524</w:t>
      </w:r>
      <w:r>
        <w:rPr>
          <w:rFonts w:hint="eastAsia" w:ascii="仿宋" w:hAnsi="仿宋" w:eastAsia="仿宋" w:cs="仿宋_GB2312"/>
          <w:sz w:val="28"/>
          <w:szCs w:val="28"/>
        </w:rPr>
        <w:t xml:space="preserve">    </w:t>
      </w:r>
    </w:p>
    <w:p>
      <w:pPr>
        <w:ind w:firstLine="6720" w:firstLineChars="2400"/>
        <w:rPr>
          <w:rFonts w:ascii="仿宋" w:hAnsi="仿宋" w:eastAsia="仿宋" w:cs="仿宋"/>
          <w:sz w:val="28"/>
          <w:szCs w:val="28"/>
        </w:rPr>
      </w:pPr>
      <w:r>
        <w:rPr>
          <w:rFonts w:hint="eastAsia" w:ascii="仿宋" w:hAnsi="仿宋" w:eastAsia="仿宋" w:cs="仿宋"/>
          <w:sz w:val="28"/>
          <w:szCs w:val="28"/>
        </w:rPr>
        <w:t>广州市净水有限公司</w:t>
      </w:r>
    </w:p>
    <w:p>
      <w:pPr>
        <w:pStyle w:val="11"/>
        <w:widowControl/>
        <w:adjustRightInd w:val="0"/>
        <w:snapToGrid w:val="0"/>
        <w:spacing w:line="300" w:lineRule="auto"/>
        <w:jc w:val="right"/>
        <w:rPr>
          <w:rFonts w:hint="eastAsia" w:ascii="仿宋_GB2312" w:hAnsi="仿宋" w:eastAsia="仿宋_GB2312" w:cs="仿宋_GB2312"/>
          <w:sz w:val="28"/>
          <w:szCs w:val="28"/>
          <w:lang w:val="en-US"/>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_GB2312"/>
          <w:sz w:val="28"/>
          <w:szCs w:val="28"/>
        </w:rPr>
        <w:t>2021年</w:t>
      </w:r>
      <w:r>
        <w:rPr>
          <w:rFonts w:hint="eastAsia" w:ascii="仿宋" w:hAnsi="仿宋" w:eastAsia="仿宋" w:cs="仿宋_GB2312"/>
          <w:sz w:val="28"/>
          <w:szCs w:val="28"/>
          <w:lang w:val="en-US" w:eastAsia="zh-CN"/>
        </w:rPr>
        <w:t>9</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日</w:t>
      </w:r>
    </w:p>
    <w:p>
      <w:pPr>
        <w:pStyle w:val="11"/>
        <w:widowControl/>
        <w:adjustRightInd w:val="0"/>
        <w:snapToGrid w:val="0"/>
        <w:jc w:val="left"/>
        <w:rPr>
          <w:rFonts w:hint="eastAsia" w:ascii="仿宋_GB2312" w:hAnsi="仿宋" w:eastAsia="仿宋_GB2312" w:cs="仿宋_GB2312"/>
          <w:sz w:val="28"/>
          <w:szCs w:val="28"/>
          <w:lang w:val="en-US"/>
        </w:rPr>
      </w:pPr>
    </w:p>
    <w:p>
      <w:pPr>
        <w:pStyle w:val="11"/>
        <w:widowControl/>
        <w:adjustRightInd w:val="0"/>
        <w:snapToGrid w:val="0"/>
        <w:jc w:val="left"/>
        <w:rPr>
          <w:rFonts w:hint="eastAsia" w:ascii="仿宋_GB2312" w:hAnsi="仿宋" w:eastAsia="仿宋_GB2312" w:cs="仿宋_GB2312"/>
          <w:sz w:val="28"/>
          <w:szCs w:val="28"/>
          <w:lang w:val="en-US"/>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en-US"/>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en-US"/>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en-US"/>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en-US"/>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en-US"/>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en-US"/>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en-US"/>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r>
        <w:rPr>
          <w:rFonts w:hint="eastAsia" w:ascii="仿宋_GB2312" w:hAnsi="仿宋" w:eastAsia="仿宋_GB2312" w:cs="仿宋_GB2312"/>
          <w:b/>
          <w:bCs w:val="0"/>
          <w:sz w:val="28"/>
          <w:szCs w:val="28"/>
          <w:lang w:val="zh-CN" w:eastAsia="zh-CN"/>
        </w:rPr>
        <w:t>第二部分 项目内容</w:t>
      </w:r>
    </w:p>
    <w:p>
      <w:pPr>
        <w:pStyle w:val="11"/>
        <w:widowControl/>
        <w:adjustRightInd w:val="0"/>
        <w:snapToGrid w:val="0"/>
        <w:spacing w:line="300" w:lineRule="auto"/>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rPr>
          <w:rFonts w:hint="eastAsia" w:ascii="仿宋_GB2312" w:hAnsi="仿宋" w:eastAsia="仿宋_GB2312" w:cs="仿宋_GB2312"/>
          <w:b/>
          <w:bCs w:val="0"/>
          <w:sz w:val="28"/>
          <w:szCs w:val="28"/>
          <w:lang w:val="zh-CN" w:eastAsia="zh-CN"/>
        </w:rPr>
      </w:pPr>
      <w:r>
        <w:rPr>
          <w:rFonts w:hint="eastAsia" w:ascii="仿宋_GB2312" w:hAnsi="仿宋" w:eastAsia="仿宋_GB2312" w:cs="仿宋_GB2312"/>
          <w:b/>
          <w:bCs w:val="0"/>
          <w:sz w:val="28"/>
          <w:szCs w:val="28"/>
          <w:lang w:val="zh-CN" w:eastAsia="zh-CN"/>
        </w:rPr>
        <w:t>一、项目情况介绍</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588" w:firstLineChars="210"/>
        <w:jc w:val="both"/>
        <w:textAlignment w:val="auto"/>
        <w:rPr>
          <w:rFonts w:hint="eastAsia" w:ascii="仿宋_GB2312" w:hAnsi="仿宋" w:eastAsia="仿宋_GB2312" w:cs="仿宋_GB2312"/>
          <w:sz w:val="28"/>
          <w:szCs w:val="28"/>
          <w:lang w:val="en-US"/>
        </w:rPr>
      </w:pPr>
      <w:r>
        <w:rPr>
          <w:rFonts w:hint="eastAsia" w:ascii="仿宋_GB2312" w:hAnsi="仿宋" w:eastAsia="仿宋_GB2312" w:cs="仿宋_GB2312"/>
          <w:bCs/>
          <w:color w:val="auto"/>
          <w:kern w:val="2"/>
          <w:sz w:val="28"/>
          <w:szCs w:val="28"/>
          <w:lang w:val="en-US" w:eastAsia="zh-CN" w:bidi="ar"/>
        </w:rPr>
        <w:t>本次项目的服务对象为广州市净水有限公司下属污水处理厂,提供三氯异氰尿酸（氯饼）使用。</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588" w:firstLineChars="210"/>
        <w:jc w:val="both"/>
        <w:textAlignment w:val="auto"/>
        <w:rPr>
          <w:rFonts w:hint="eastAsia" w:ascii="仿宋_GB2312" w:hAnsi="仿宋" w:eastAsia="仿宋_GB2312" w:cs="仿宋_GB2312"/>
          <w:bCs/>
          <w:sz w:val="28"/>
          <w:szCs w:val="28"/>
          <w:lang w:val="en-US"/>
        </w:rPr>
      </w:pPr>
      <w:r>
        <w:rPr>
          <w:rFonts w:hint="eastAsia" w:ascii="仿宋_GB2312" w:hAnsi="仿宋" w:eastAsia="仿宋_GB2312" w:cs="仿宋_GB2312"/>
          <w:bCs/>
          <w:color w:val="auto"/>
          <w:kern w:val="2"/>
          <w:sz w:val="28"/>
          <w:szCs w:val="28"/>
          <w:lang w:val="en-US" w:eastAsia="zh-CN" w:bidi="ar"/>
        </w:rPr>
        <w:t>1供货要求：</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560" w:firstLineChars="200"/>
        <w:jc w:val="both"/>
        <w:textAlignment w:val="auto"/>
        <w:rPr>
          <w:rFonts w:hint="eastAsia" w:ascii="仿宋_GB2312" w:hAnsi="仿宋" w:eastAsia="仿宋_GB2312" w:cs="仿宋_GB2312"/>
          <w:bCs/>
          <w:sz w:val="28"/>
          <w:szCs w:val="28"/>
          <w:lang w:val="en-US"/>
        </w:rPr>
      </w:pPr>
      <w:r>
        <w:rPr>
          <w:rFonts w:hint="eastAsia" w:ascii="仿宋_GB2312" w:hAnsi="仿宋" w:eastAsia="仿宋_GB2312" w:cs="仿宋_GB2312"/>
          <w:bCs/>
          <w:color w:val="auto"/>
          <w:kern w:val="2"/>
          <w:sz w:val="28"/>
          <w:szCs w:val="28"/>
          <w:lang w:val="en-US" w:eastAsia="zh-CN" w:bidi="ar"/>
        </w:rPr>
        <w:t>1.1、交货地点：市净水公司所属各污水处理厂厂内。承包人负责货物的运输和装卸，并在询价人指定地点交货、存储。承包人需服从询价人的合理调配供货。</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560" w:firstLineChars="200"/>
        <w:jc w:val="both"/>
        <w:textAlignment w:val="auto"/>
        <w:rPr>
          <w:rFonts w:hint="eastAsia" w:ascii="仿宋_GB2312" w:hAnsi="仿宋" w:eastAsia="仿宋_GB2312" w:cs="仿宋_GB2312"/>
          <w:bCs/>
          <w:sz w:val="28"/>
          <w:szCs w:val="28"/>
          <w:lang w:val="en-US"/>
        </w:rPr>
      </w:pPr>
      <w:r>
        <w:rPr>
          <w:rFonts w:hint="eastAsia" w:ascii="仿宋_GB2312" w:hAnsi="仿宋" w:eastAsia="仿宋_GB2312" w:cs="仿宋_GB2312"/>
          <w:bCs/>
          <w:color w:val="auto"/>
          <w:kern w:val="2"/>
          <w:sz w:val="28"/>
          <w:szCs w:val="28"/>
          <w:lang w:val="en-US" w:eastAsia="zh-CN" w:bidi="ar"/>
        </w:rPr>
        <w:t>1.2、供货时间：合同期内必须按询价人生产需求准时供货，每次交货量由双方协定。如有特殊情况，询价人提前24小时通知承包人。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560" w:firstLineChars="200"/>
        <w:jc w:val="both"/>
        <w:textAlignment w:val="auto"/>
        <w:rPr>
          <w:rFonts w:hint="eastAsia" w:ascii="仿宋_GB2312" w:hAnsi="仿宋" w:eastAsia="仿宋_GB2312" w:cs="仿宋_GB2312"/>
          <w:bCs/>
          <w:sz w:val="28"/>
          <w:szCs w:val="28"/>
          <w:lang w:val="en-US"/>
        </w:rPr>
      </w:pPr>
      <w:r>
        <w:rPr>
          <w:rFonts w:hint="eastAsia" w:ascii="仿宋_GB2312" w:hAnsi="仿宋" w:eastAsia="仿宋_GB2312" w:cs="仿宋_GB2312"/>
          <w:bCs/>
          <w:color w:val="auto"/>
          <w:kern w:val="2"/>
          <w:sz w:val="28"/>
          <w:szCs w:val="28"/>
          <w:lang w:val="en-US" w:eastAsia="zh-CN" w:bidi="ar"/>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pStyle w:val="11"/>
        <w:keepNext w:val="0"/>
        <w:keepLines w:val="0"/>
        <w:pageBreakBefore w:val="0"/>
        <w:widowControl/>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hAnsi="仿宋" w:eastAsia="仿宋_GB2312" w:cs="仿宋_GB2312"/>
          <w:bCs/>
          <w:sz w:val="28"/>
          <w:szCs w:val="28"/>
          <w:lang w:val="en-US"/>
        </w:rPr>
      </w:pPr>
      <w:r>
        <w:rPr>
          <w:rFonts w:hint="eastAsia" w:ascii="仿宋_GB2312" w:hAnsi="仿宋" w:eastAsia="仿宋_GB2312" w:cs="仿宋_GB2312"/>
          <w:bCs/>
          <w:sz w:val="28"/>
          <w:szCs w:val="28"/>
          <w:lang w:val="en-US"/>
        </w:rPr>
        <w:t>1.4</w:t>
      </w:r>
      <w:r>
        <w:rPr>
          <w:rFonts w:hint="eastAsia" w:ascii="仿宋_GB2312" w:hAnsi="仿宋" w:eastAsia="仿宋_GB2312" w:cs="仿宋_GB2312"/>
          <w:bCs/>
          <w:sz w:val="28"/>
          <w:szCs w:val="28"/>
          <w:lang w:eastAsia="zh-CN"/>
        </w:rPr>
        <w:t>、必须使用专用容器装载，汽车运输，包装方式及运输应符合相关法律法规规定要求。</w:t>
      </w:r>
    </w:p>
    <w:p>
      <w:pPr>
        <w:pStyle w:val="11"/>
        <w:widowControl/>
        <w:adjustRightInd w:val="0"/>
        <w:snapToGrid w:val="0"/>
        <w:spacing w:line="300" w:lineRule="auto"/>
        <w:rPr>
          <w:rFonts w:hint="eastAsia" w:ascii="仿宋_GB2312" w:hAnsi="仿宋" w:eastAsia="仿宋_GB2312" w:cs="仿宋_GB2312"/>
          <w:b/>
          <w:bCs w:val="0"/>
          <w:sz w:val="28"/>
          <w:szCs w:val="28"/>
          <w:lang w:val="zh-CN" w:eastAsia="zh-CN"/>
        </w:rPr>
      </w:pPr>
      <w:r>
        <w:rPr>
          <w:rFonts w:hint="eastAsia" w:ascii="仿宋_GB2312" w:hAnsi="仿宋" w:eastAsia="仿宋_GB2312" w:cs="仿宋_GB2312"/>
          <w:b/>
          <w:bCs w:val="0"/>
          <w:sz w:val="28"/>
          <w:szCs w:val="28"/>
          <w:lang w:val="zh-CN" w:eastAsia="zh-CN"/>
        </w:rPr>
        <w:t>二、项目技术要求</w:t>
      </w:r>
    </w:p>
    <w:p>
      <w:pPr>
        <w:keepNext w:val="0"/>
        <w:keepLines w:val="0"/>
        <w:widowControl w:val="0"/>
        <w:suppressLineNumbers w:val="0"/>
        <w:spacing w:before="0" w:beforeAutospacing="0" w:after="0" w:afterAutospacing="0"/>
        <w:ind w:left="0" w:right="0" w:firstLine="560" w:firstLineChars="200"/>
        <w:jc w:val="both"/>
        <w:rPr>
          <w:rFonts w:hint="eastAsia" w:ascii="仿宋_GB2312" w:hAnsi="仿宋" w:eastAsia="仿宋_GB2312" w:cs="仿宋_GB2312"/>
          <w:sz w:val="28"/>
          <w:szCs w:val="28"/>
          <w:lang w:val="en-US"/>
        </w:rPr>
      </w:pPr>
      <w:r>
        <w:rPr>
          <w:rFonts w:hint="eastAsia" w:ascii="仿宋_GB2312" w:hAnsi="Times New Roman" w:eastAsia="仿宋_GB2312" w:cs="仿宋_GB2312"/>
          <w:color w:val="auto"/>
          <w:kern w:val="2"/>
          <w:sz w:val="28"/>
          <w:szCs w:val="28"/>
          <w:lang w:val="en-US" w:eastAsia="zh-CN" w:bidi="ar"/>
        </w:rPr>
        <w:t>货物质量必须符合甲方要求的</w:t>
      </w:r>
      <w:r>
        <w:rPr>
          <w:rFonts w:hint="eastAsia" w:ascii="仿宋_GB2312" w:hAnsi="仿宋" w:eastAsia="仿宋_GB2312" w:cs="仿宋_GB2312"/>
          <w:color w:val="auto"/>
          <w:kern w:val="2"/>
          <w:sz w:val="28"/>
          <w:szCs w:val="28"/>
          <w:lang w:val="en-US" w:eastAsia="zh-CN" w:bidi="ar"/>
        </w:rPr>
        <w:t>标准，主要技术指标如下：</w:t>
      </w:r>
    </w:p>
    <w:tbl>
      <w:tblPr>
        <w:tblStyle w:val="23"/>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19"/>
        <w:gridCol w:w="2976"/>
        <w:gridCol w:w="4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7" w:hRule="atLeast"/>
          <w:jc w:val="center"/>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eastAsia="仿宋"/>
                <w:sz w:val="28"/>
                <w:szCs w:val="28"/>
                <w:lang w:val="en-US"/>
              </w:rPr>
            </w:pPr>
            <w:r>
              <w:rPr>
                <w:rFonts w:hint="eastAsia" w:ascii="Times New Roman" w:hAnsi="Times New Roman" w:eastAsia="仿宋" w:cs="仿宋"/>
                <w:sz w:val="28"/>
                <w:szCs w:val="28"/>
              </w:rPr>
              <w:t>名称</w:t>
            </w:r>
          </w:p>
        </w:tc>
        <w:tc>
          <w:tcPr>
            <w:tcW w:w="71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eastAsia="仿宋"/>
                <w:sz w:val="28"/>
                <w:szCs w:val="28"/>
                <w:lang w:val="en-US"/>
              </w:rPr>
            </w:pPr>
            <w:r>
              <w:rPr>
                <w:rFonts w:hint="eastAsia" w:ascii="Times New Roman" w:hAnsi="Times New Roman" w:eastAsia="宋体" w:cs="宋体"/>
                <w:color w:val="auto"/>
                <w:kern w:val="2"/>
                <w:sz w:val="28"/>
                <w:szCs w:val="28"/>
                <w:lang w:val="en-US" w:eastAsia="zh-CN" w:bidi="ar"/>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eastAsia="仿宋"/>
                <w:sz w:val="28"/>
                <w:szCs w:val="28"/>
                <w:lang w:val="en-US"/>
              </w:rPr>
            </w:pPr>
            <w:r>
              <w:rPr>
                <w:rFonts w:hint="eastAsia" w:ascii="Times New Roman" w:hAnsi="Times New Roman" w:eastAsia="仿宋" w:cs="仿宋"/>
                <w:sz w:val="28"/>
                <w:szCs w:val="28"/>
              </w:rPr>
              <w:t>三氯异氰尿酸</w:t>
            </w:r>
            <w:r>
              <w:rPr>
                <w:rFonts w:eastAsia="仿宋"/>
                <w:sz w:val="28"/>
                <w:szCs w:val="28"/>
                <w:lang w:val="en-US"/>
              </w:rPr>
              <w:t xml:space="preserve">    </w:t>
            </w:r>
            <w:r>
              <w:rPr>
                <w:rFonts w:hint="eastAsia" w:ascii="Times New Roman" w:hAnsi="Times New Roman" w:eastAsia="仿宋" w:cs="仿宋"/>
                <w:sz w:val="28"/>
                <w:szCs w:val="28"/>
              </w:rPr>
              <w:t>（氯饼）</w:t>
            </w:r>
            <w:r>
              <w:rPr>
                <w:rFonts w:eastAsia="仿宋"/>
                <w:sz w:val="28"/>
                <w:szCs w:val="28"/>
                <w:lang w:val="en-US"/>
              </w:rPr>
              <w:t xml:space="preserve">   </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sz w:val="28"/>
                <w:szCs w:val="28"/>
                <w:lang w:val="en-US"/>
              </w:rPr>
            </w:pPr>
            <w:r>
              <w:rPr>
                <w:rFonts w:hint="eastAsia" w:ascii="Times New Roman" w:hAnsi="Times New Roman" w:eastAsia="宋体" w:cs="宋体"/>
                <w:sz w:val="28"/>
                <w:szCs w:val="28"/>
              </w:rPr>
              <w:t>需求指标名称</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eastAsia="仿宋"/>
                <w:sz w:val="28"/>
                <w:szCs w:val="28"/>
                <w:lang w:val="en-US"/>
              </w:rPr>
            </w:pPr>
            <w:r>
              <w:rPr>
                <w:rFonts w:hint="eastAsia" w:ascii="Times New Roman" w:hAnsi="Times New Roman" w:eastAsia="仿宋" w:cs="仿宋"/>
                <w:color w:val="auto"/>
                <w:kern w:val="2"/>
                <w:sz w:val="28"/>
                <w:szCs w:val="28"/>
                <w:lang w:val="en-US" w:eastAsia="zh-CN" w:bidi="ar"/>
              </w:rPr>
              <w:t>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hint="eastAsia" w:ascii="宋体" w:hAnsi="宋体" w:eastAsia="宋体" w:cs="宋体"/>
                <w:sz w:val="18"/>
                <w:szCs w:val="18"/>
                <w:lang w:val="en-US"/>
              </w:rPr>
            </w:pPr>
            <w:r>
              <w:rPr>
                <w:rFonts w:hint="eastAsia" w:ascii="Times New Roman" w:hAnsi="Times New Roman" w:eastAsia="仿宋" w:cs="仿宋"/>
                <w:sz w:val="28"/>
                <w:szCs w:val="28"/>
              </w:rPr>
              <w:t>有效氯含量</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240" w:lineRule="exact"/>
              <w:ind w:left="0" w:firstLine="0" w:firstLineChars="0"/>
              <w:jc w:val="center"/>
              <w:rPr>
                <w:rFonts w:hint="eastAsia" w:ascii="宋体" w:hAnsi="宋体" w:eastAsia="宋体" w:cs="宋体"/>
                <w:sz w:val="18"/>
                <w:szCs w:val="18"/>
                <w:lang w:val="en-US"/>
              </w:rPr>
            </w:pPr>
            <w:r>
              <w:rPr>
                <w:rFonts w:hint="eastAsia" w:ascii="Times New Roman" w:hAnsi="Times New Roman" w:eastAsia="仿宋" w:cs="仿宋"/>
                <w:sz w:val="28"/>
                <w:szCs w:val="28"/>
              </w:rPr>
              <w:t>≥</w:t>
            </w:r>
            <w:r>
              <w:rPr>
                <w:rFonts w:eastAsia="仿宋"/>
                <w:sz w:val="28"/>
                <w:szCs w:val="28"/>
                <w:lang w:val="en-US"/>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8" w:hRule="atLeast"/>
          <w:jc w:val="center"/>
        </w:trPr>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eastAsia="仿宋"/>
                <w:sz w:val="28"/>
                <w:szCs w:val="28"/>
                <w:lang w:val="en-US"/>
              </w:rPr>
            </w:pPr>
            <w:r>
              <w:rPr>
                <w:rFonts w:hint="eastAsia" w:ascii="Times New Roman" w:hAnsi="Times New Roman" w:eastAsia="仿宋" w:cs="仿宋"/>
                <w:sz w:val="28"/>
                <w:szCs w:val="28"/>
              </w:rPr>
              <w:t>水分</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eastAsia="仿宋"/>
                <w:sz w:val="28"/>
                <w:szCs w:val="28"/>
                <w:lang w:val="en-US"/>
              </w:rPr>
            </w:pPr>
            <w:r>
              <w:rPr>
                <w:rFonts w:hint="eastAsia" w:ascii="Times New Roman" w:hAnsi="Times New Roman" w:eastAsia="仿宋" w:cs="仿宋"/>
                <w:sz w:val="28"/>
                <w:szCs w:val="28"/>
              </w:rPr>
              <w:t>≤</w:t>
            </w:r>
            <w:r>
              <w:rPr>
                <w:rFonts w:eastAsia="仿宋"/>
                <w:sz w:val="28"/>
                <w:szCs w:val="28"/>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6" w:hRule="atLeast"/>
          <w:jc w:val="center"/>
        </w:trPr>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eastAsia="仿宋"/>
                <w:sz w:val="28"/>
                <w:szCs w:val="28"/>
                <w:lang w:val="en-US"/>
              </w:rPr>
            </w:pPr>
            <w:r>
              <w:rPr>
                <w:rFonts w:eastAsia="仿宋"/>
                <w:sz w:val="28"/>
                <w:szCs w:val="28"/>
                <w:lang w:val="en-US"/>
              </w:rPr>
              <w:t>pH</w:t>
            </w:r>
            <w:r>
              <w:rPr>
                <w:rFonts w:hint="eastAsia" w:ascii="Times New Roman" w:hAnsi="Times New Roman" w:eastAsia="仿宋" w:cs="仿宋"/>
                <w:sz w:val="28"/>
                <w:szCs w:val="28"/>
              </w:rPr>
              <w:t>值（</w:t>
            </w:r>
            <w:r>
              <w:rPr>
                <w:rFonts w:eastAsia="仿宋"/>
                <w:sz w:val="28"/>
                <w:szCs w:val="28"/>
                <w:lang w:val="en-US"/>
              </w:rPr>
              <w:t>1%</w:t>
            </w:r>
            <w:r>
              <w:rPr>
                <w:rFonts w:hint="eastAsia" w:ascii="Times New Roman" w:hAnsi="Times New Roman" w:eastAsia="仿宋" w:cs="仿宋"/>
                <w:sz w:val="28"/>
                <w:szCs w:val="28"/>
              </w:rPr>
              <w:t>水溶液）</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eastAsia="仿宋"/>
                <w:sz w:val="28"/>
                <w:szCs w:val="28"/>
                <w:lang w:val="en-US"/>
              </w:rPr>
            </w:pPr>
            <w:r>
              <w:rPr>
                <w:rFonts w:eastAsia="仿宋"/>
                <w:sz w:val="28"/>
                <w:szCs w:val="28"/>
                <w:lang w:val="en-US"/>
              </w:rPr>
              <w:t>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8" w:hRule="atLeast"/>
          <w:jc w:val="center"/>
        </w:trPr>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eastAsia="仿宋"/>
                <w:sz w:val="28"/>
                <w:szCs w:val="28"/>
                <w:lang w:val="en-US"/>
              </w:rPr>
            </w:pPr>
            <w:r>
              <w:rPr>
                <w:rFonts w:hint="eastAsia" w:ascii="Times New Roman" w:hAnsi="Times New Roman" w:eastAsia="仿宋" w:cs="仿宋"/>
                <w:sz w:val="28"/>
                <w:szCs w:val="28"/>
              </w:rPr>
              <w:t>包装规格</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eastAsia="仿宋"/>
                <w:sz w:val="28"/>
                <w:szCs w:val="28"/>
                <w:lang w:val="en-US"/>
              </w:rPr>
            </w:pPr>
            <w:r>
              <w:rPr>
                <w:rFonts w:hint="eastAsia" w:ascii="Times New Roman" w:hAnsi="Times New Roman" w:eastAsia="仿宋" w:cs="仿宋"/>
                <w:sz w:val="28"/>
                <w:szCs w:val="28"/>
              </w:rPr>
              <w:t>满足买方生产需求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eastAsia="仿宋"/>
                <w:sz w:val="28"/>
                <w:szCs w:val="28"/>
                <w:lang w:val="en-US"/>
              </w:rPr>
            </w:pPr>
            <w:r>
              <w:rPr>
                <w:rFonts w:hint="eastAsia" w:ascii="Times New Roman" w:hAnsi="Times New Roman" w:eastAsia="仿宋" w:cs="仿宋"/>
                <w:sz w:val="28"/>
                <w:szCs w:val="28"/>
              </w:rPr>
              <w:t>影响</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eastAsia="仿宋"/>
                <w:sz w:val="28"/>
                <w:szCs w:val="28"/>
                <w:lang w:val="en-US"/>
              </w:rPr>
            </w:pPr>
            <w:r>
              <w:rPr>
                <w:rFonts w:hint="eastAsia" w:ascii="Times New Roman" w:hAnsi="Times New Roman" w:eastAsia="仿宋" w:cs="仿宋"/>
                <w:sz w:val="28"/>
                <w:szCs w:val="28"/>
              </w:rPr>
              <w:t>不可以对出水水质产生二次污染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eastAsia="仿宋"/>
                <w:sz w:val="28"/>
                <w:szCs w:val="28"/>
                <w:lang w:val="en-US"/>
              </w:rPr>
            </w:pPr>
            <w:r>
              <w:rPr>
                <w:rFonts w:hint="eastAsia" w:ascii="Times New Roman" w:hAnsi="Times New Roman" w:eastAsia="仿宋" w:cs="仿宋"/>
                <w:sz w:val="28"/>
                <w:szCs w:val="28"/>
              </w:rPr>
              <w:t>应用范围</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eastAsia="仿宋"/>
                <w:sz w:val="28"/>
                <w:szCs w:val="28"/>
                <w:lang w:val="en-US"/>
              </w:rPr>
            </w:pPr>
            <w:r>
              <w:rPr>
                <w:rFonts w:hint="eastAsia" w:ascii="Times New Roman" w:hAnsi="Times New Roman" w:eastAsia="仿宋" w:cs="仿宋"/>
                <w:sz w:val="28"/>
                <w:szCs w:val="28"/>
              </w:rPr>
              <w:t>各类污水处理、各类工业污水等</w:t>
            </w:r>
          </w:p>
        </w:tc>
      </w:tr>
    </w:tbl>
    <w:p>
      <w:pPr>
        <w:pStyle w:val="11"/>
        <w:widowControl/>
        <w:adjustRightInd w:val="0"/>
        <w:snapToGrid w:val="0"/>
        <w:spacing w:line="300" w:lineRule="auto"/>
        <w:rPr>
          <w:rFonts w:hint="eastAsia" w:ascii="仿宋_GB2312" w:eastAsia="仿宋_GB2312" w:cs="仿宋_GB2312"/>
          <w:sz w:val="28"/>
          <w:szCs w:val="28"/>
          <w:lang w:val="en-US"/>
        </w:rPr>
      </w:pPr>
    </w:p>
    <w:p>
      <w:pPr>
        <w:pStyle w:val="11"/>
        <w:widowControl/>
        <w:adjustRightInd w:val="0"/>
        <w:snapToGrid w:val="0"/>
        <w:spacing w:line="300" w:lineRule="auto"/>
        <w:rPr>
          <w:rFonts w:hint="eastAsia" w:ascii="仿宋_GB2312" w:hAnsi="仿宋" w:eastAsia="仿宋_GB2312" w:cs="仿宋_GB2312"/>
          <w:b/>
          <w:bCs w:val="0"/>
          <w:sz w:val="28"/>
          <w:szCs w:val="28"/>
          <w:lang w:val="zh-CN" w:eastAsia="zh-CN"/>
        </w:rPr>
      </w:pPr>
      <w:r>
        <w:rPr>
          <w:rFonts w:hint="eastAsia" w:ascii="仿宋_GB2312" w:eastAsia="仿宋_GB2312" w:cs="仿宋_GB2312"/>
          <w:sz w:val="28"/>
          <w:szCs w:val="28"/>
          <w:lang w:eastAsia="zh-CN"/>
        </w:rPr>
        <w:t>货物质量需满足甲方的技术指标。</w:t>
      </w:r>
    </w:p>
    <w:p>
      <w:pPr>
        <w:pStyle w:val="11"/>
        <w:widowControl/>
        <w:adjustRightInd w:val="0"/>
        <w:snapToGrid w:val="0"/>
        <w:spacing w:line="300" w:lineRule="auto"/>
        <w:rPr>
          <w:rFonts w:hint="eastAsia" w:ascii="仿宋_GB2312" w:hAnsi="仿宋" w:eastAsia="仿宋_GB2312" w:cs="仿宋_GB2312"/>
          <w:b/>
          <w:bCs w:val="0"/>
          <w:sz w:val="28"/>
          <w:szCs w:val="28"/>
          <w:lang w:val="zh-CN" w:eastAsia="zh-CN"/>
        </w:rPr>
      </w:pPr>
      <w:r>
        <w:rPr>
          <w:rFonts w:hint="eastAsia" w:ascii="仿宋_GB2312" w:hAnsi="仿宋" w:eastAsia="仿宋_GB2312" w:cs="仿宋_GB2312"/>
          <w:b/>
          <w:bCs w:val="0"/>
          <w:sz w:val="28"/>
          <w:szCs w:val="28"/>
          <w:lang w:val="zh-CN" w:eastAsia="zh-CN"/>
        </w:rPr>
        <w:t>三、项目商务要求</w:t>
      </w:r>
    </w:p>
    <w:p>
      <w:pPr>
        <w:keepNext w:val="0"/>
        <w:keepLines w:val="0"/>
        <w:widowControl w:val="0"/>
        <w:suppressLineNumbers w:val="0"/>
        <w:autoSpaceDE w:val="0"/>
        <w:autoSpaceDN w:val="0"/>
        <w:spacing w:before="0" w:beforeAutospacing="0" w:after="0" w:afterAutospacing="0"/>
        <w:ind w:left="132" w:leftChars="63" w:right="0" w:firstLine="420" w:firstLineChars="150"/>
        <w:jc w:val="both"/>
        <w:rPr>
          <w:rFonts w:hint="eastAsia" w:ascii="仿宋_GB2312" w:hAnsi="宋体" w:eastAsia="仿宋_GB2312" w:cs="仿宋_GB2312"/>
          <w:sz w:val="28"/>
          <w:szCs w:val="28"/>
          <w:lang w:val="en-US"/>
        </w:rPr>
      </w:pPr>
      <w:r>
        <w:rPr>
          <w:rFonts w:hint="eastAsia" w:ascii="仿宋_GB2312" w:hAnsi="宋体" w:eastAsia="仿宋_GB2312" w:cs="仿宋_GB2312"/>
          <w:color w:val="auto"/>
          <w:kern w:val="2"/>
          <w:sz w:val="28"/>
          <w:szCs w:val="28"/>
          <w:lang w:val="en-US" w:eastAsia="zh-CN" w:bidi="ar"/>
        </w:rPr>
        <w:t>1.供货期：合同签订之日起两年。（供货期间询价人有权无条件单方解除合同，但需提前7天通知中选单位终止供货。）</w:t>
      </w:r>
    </w:p>
    <w:p>
      <w:pPr>
        <w:keepNext w:val="0"/>
        <w:keepLines w:val="0"/>
        <w:widowControl w:val="0"/>
        <w:suppressLineNumbers w:val="0"/>
        <w:autoSpaceDE w:val="0"/>
        <w:autoSpaceDN w:val="0"/>
        <w:spacing w:before="0" w:beforeAutospacing="0" w:after="0" w:afterAutospacing="0"/>
        <w:ind w:left="560" w:right="0"/>
        <w:jc w:val="both"/>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2.质量要求：</w:t>
      </w:r>
      <w:r>
        <w:rPr>
          <w:rFonts w:hint="eastAsia" w:ascii="仿宋_GB2312" w:hAnsi="Times New Roman" w:eastAsia="仿宋_GB2312" w:cs="仿宋_GB2312"/>
          <w:color w:val="auto"/>
          <w:kern w:val="2"/>
          <w:sz w:val="28"/>
          <w:szCs w:val="28"/>
          <w:lang w:val="en-US" w:eastAsia="zh-CN" w:bidi="ar"/>
        </w:rPr>
        <w:t>货物质量必须符合甲方要求的</w:t>
      </w:r>
      <w:r>
        <w:rPr>
          <w:rFonts w:hint="eastAsia" w:ascii="仿宋_GB2312" w:hAnsi="仿宋" w:eastAsia="仿宋_GB2312" w:cs="仿宋_GB2312"/>
          <w:color w:val="auto"/>
          <w:kern w:val="2"/>
          <w:sz w:val="28"/>
          <w:szCs w:val="28"/>
          <w:lang w:val="en-US" w:eastAsia="zh-CN" w:bidi="ar"/>
        </w:rPr>
        <w:t>标准。</w:t>
      </w:r>
    </w:p>
    <w:p>
      <w:pPr>
        <w:keepNext w:val="0"/>
        <w:keepLines w:val="0"/>
        <w:widowControl w:val="0"/>
        <w:suppressLineNumbers w:val="0"/>
        <w:autoSpaceDE w:val="0"/>
        <w:autoSpaceDN w:val="0"/>
        <w:spacing w:before="0" w:beforeAutospacing="0" w:after="0" w:afterAutospacing="0"/>
        <w:ind w:left="132" w:leftChars="63" w:right="0" w:firstLine="420" w:firstLineChars="150"/>
        <w:jc w:val="both"/>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keepNext w:val="0"/>
        <w:keepLines w:val="0"/>
        <w:widowControl w:val="0"/>
        <w:suppressLineNumbers w:val="0"/>
        <w:autoSpaceDE w:val="0"/>
        <w:autoSpaceDN w:val="0"/>
        <w:spacing w:before="0" w:beforeAutospacing="0" w:after="0" w:afterAutospacing="0"/>
        <w:ind w:left="132" w:leftChars="63"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4.付款方式：</w:t>
      </w:r>
    </w:p>
    <w:p>
      <w:pPr>
        <w:keepNext w:val="0"/>
        <w:keepLines w:val="0"/>
        <w:widowControl w:val="0"/>
        <w:suppressLineNumbers w:val="0"/>
        <w:autoSpaceDE w:val="0"/>
        <w:autoSpaceDN w:val="0"/>
        <w:spacing w:before="0" w:beforeAutospacing="0" w:after="0" w:afterAutospacing="0"/>
        <w:ind w:left="132" w:leftChars="63"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keepNext w:val="0"/>
        <w:keepLines w:val="0"/>
        <w:widowControl w:val="0"/>
        <w:suppressLineNumbers w:val="0"/>
        <w:autoSpaceDE w:val="0"/>
        <w:autoSpaceDN w:val="0"/>
        <w:spacing w:before="0" w:beforeAutospacing="0" w:after="0" w:afterAutospacing="0"/>
        <w:ind w:left="132" w:leftChars="63"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付款方式：用支票、网银转账两种形式。</w:t>
      </w:r>
    </w:p>
    <w:p>
      <w:pPr>
        <w:keepNext w:val="0"/>
        <w:keepLines w:val="0"/>
        <w:widowControl w:val="0"/>
        <w:suppressLineNumbers w:val="0"/>
        <w:autoSpaceDE w:val="0"/>
        <w:autoSpaceDN w:val="0"/>
        <w:spacing w:before="0" w:beforeAutospacing="0" w:after="0" w:afterAutospacing="0"/>
        <w:ind w:left="132" w:leftChars="63"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5.承包方式：</w:t>
      </w:r>
    </w:p>
    <w:p>
      <w:pPr>
        <w:keepNext w:val="0"/>
        <w:keepLines w:val="0"/>
        <w:widowControl w:val="0"/>
        <w:suppressLineNumbers w:val="0"/>
        <w:autoSpaceDE w:val="0"/>
        <w:autoSpaceDN w:val="0"/>
        <w:spacing w:before="0" w:beforeAutospacing="0" w:after="0" w:afterAutospacing="0"/>
        <w:ind w:left="132" w:leftChars="63"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固定单价：综合单价为合同单价。合同单价按询价文件及采购合同约定不可调整。</w:t>
      </w:r>
    </w:p>
    <w:p>
      <w:pPr>
        <w:keepNext w:val="0"/>
        <w:keepLines w:val="0"/>
        <w:widowControl w:val="0"/>
        <w:suppressLineNumbers w:val="0"/>
        <w:autoSpaceDE w:val="0"/>
        <w:autoSpaceDN w:val="0"/>
        <w:spacing w:before="0" w:beforeAutospacing="0" w:after="0" w:afterAutospacing="0"/>
        <w:ind w:left="210" w:leftChars="100" w:right="0" w:firstLine="560" w:firstLineChars="200"/>
        <w:jc w:val="both"/>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6、其他：报价应包括：货物出厂价、运至合同指定地点的运输保险费、装卸入仓的费用（甲方免费提供仓储服务）、承包人提供人工服务费、检测费、调试检验费及需向政府缴纳的各项税费等，若为进口货物还应包含进口环节税费。</w:t>
      </w: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rPr>
          <w:rFonts w:hint="eastAsia" w:ascii="仿宋_GB2312" w:hAnsi="仿宋"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_GB2312"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_GB2312"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_GB2312" w:eastAsia="仿宋_GB2312" w:cs="仿宋_GB2312"/>
          <w:b/>
          <w:bCs w:val="0"/>
          <w:sz w:val="28"/>
          <w:szCs w:val="28"/>
          <w:lang w:val="zh-CN" w:eastAsia="zh-CN"/>
        </w:rPr>
      </w:pPr>
    </w:p>
    <w:p>
      <w:pPr>
        <w:pStyle w:val="11"/>
        <w:widowControl/>
        <w:adjustRightInd w:val="0"/>
        <w:snapToGrid w:val="0"/>
        <w:spacing w:line="300" w:lineRule="auto"/>
        <w:jc w:val="center"/>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sz w:val="28"/>
          <w:szCs w:val="28"/>
          <w:lang w:val="zh-CN" w:eastAsia="zh-CN"/>
        </w:rPr>
        <w:t xml:space="preserve">第三部分 </w:t>
      </w:r>
      <w:r>
        <w:rPr>
          <w:rFonts w:hint="eastAsia" w:ascii="仿宋_GB2312" w:hAnsi="仿宋_GB2312" w:eastAsia="仿宋_GB2312" w:cs="仿宋_GB2312"/>
          <w:b/>
          <w:bCs w:val="0"/>
          <w:sz w:val="28"/>
          <w:szCs w:val="28"/>
          <w:lang w:eastAsia="zh-CN"/>
        </w:rPr>
        <w:t xml:space="preserve"> 报价须知</w:t>
      </w:r>
    </w:p>
    <w:p>
      <w:pPr>
        <w:pStyle w:val="11"/>
        <w:widowControl/>
        <w:adjustRightInd w:val="0"/>
        <w:snapToGrid w:val="0"/>
        <w:spacing w:line="300" w:lineRule="auto"/>
        <w:rPr>
          <w:rFonts w:hint="eastAsia" w:ascii="仿宋" w:hAnsi="仿宋" w:eastAsia="仿宋" w:cs="仿宋_GB2312"/>
          <w:b/>
          <w:bCs w:val="0"/>
          <w:sz w:val="28"/>
          <w:szCs w:val="28"/>
          <w:lang w:val="en-US"/>
        </w:rPr>
      </w:pPr>
      <w:r>
        <w:rPr>
          <w:rFonts w:hint="eastAsia" w:ascii="仿宋" w:hAnsi="仿宋" w:eastAsia="仿宋" w:cs="仿宋_GB2312"/>
          <w:b/>
          <w:bCs w:val="0"/>
          <w:sz w:val="28"/>
          <w:szCs w:val="28"/>
          <w:lang w:eastAsia="zh-CN"/>
        </w:rPr>
        <w:t>一、概念释义</w:t>
      </w:r>
    </w:p>
    <w:p>
      <w:pPr>
        <w:pStyle w:val="11"/>
        <w:widowControl/>
        <w:adjustRightInd w:val="0"/>
        <w:snapToGrid w:val="0"/>
        <w:spacing w:line="300" w:lineRule="auto"/>
        <w:ind w:left="560" w:hanging="560" w:hangingChars="200"/>
        <w:rPr>
          <w:rFonts w:hint="eastAsia" w:ascii="仿宋" w:hAnsi="仿宋" w:eastAsia="仿宋" w:cs="仿宋_GB2312"/>
          <w:sz w:val="28"/>
          <w:szCs w:val="28"/>
          <w:lang w:val="en-US"/>
        </w:rPr>
      </w:pPr>
      <w:r>
        <w:rPr>
          <w:rFonts w:hint="eastAsia" w:ascii="仿宋" w:hAnsi="仿宋" w:eastAsia="仿宋" w:cs="仿宋_GB2312"/>
          <w:sz w:val="28"/>
          <w:szCs w:val="28"/>
          <w:lang w:val="en-US"/>
        </w:rPr>
        <w:t>1.</w:t>
      </w:r>
      <w:r>
        <w:rPr>
          <w:rFonts w:hint="eastAsia" w:ascii="仿宋" w:hAnsi="仿宋" w:eastAsia="仿宋" w:cs="仿宋_GB2312"/>
          <w:sz w:val="28"/>
          <w:szCs w:val="28"/>
          <w:lang w:eastAsia="zh-CN"/>
        </w:rPr>
        <w:t>“询价人”是指：广州市净水有限公司。</w:t>
      </w:r>
    </w:p>
    <w:p>
      <w:pPr>
        <w:pStyle w:val="11"/>
        <w:widowControl/>
        <w:tabs>
          <w:tab w:val="left" w:pos="360"/>
        </w:tabs>
        <w:adjustRightInd w:val="0"/>
        <w:snapToGrid w:val="0"/>
        <w:spacing w:line="300" w:lineRule="auto"/>
        <w:ind w:left="560" w:hanging="560" w:hangingChars="200"/>
        <w:rPr>
          <w:rFonts w:hint="eastAsia" w:ascii="仿宋" w:hAnsi="仿宋" w:eastAsia="仿宋" w:cs="仿宋_GB2312"/>
          <w:kern w:val="0"/>
          <w:sz w:val="28"/>
          <w:szCs w:val="28"/>
          <w:lang w:val="en-US"/>
        </w:rPr>
      </w:pPr>
      <w:r>
        <w:rPr>
          <w:rFonts w:hint="eastAsia" w:ascii="仿宋" w:hAnsi="仿宋" w:eastAsia="仿宋" w:cs="仿宋_GB2312"/>
          <w:sz w:val="28"/>
          <w:szCs w:val="28"/>
          <w:lang w:val="en-US"/>
        </w:rPr>
        <w:t>2.</w:t>
      </w:r>
      <w:r>
        <w:rPr>
          <w:rFonts w:hint="eastAsia" w:ascii="仿宋" w:hAnsi="仿宋" w:eastAsia="仿宋" w:cs="仿宋_GB2312"/>
          <w:sz w:val="28"/>
          <w:szCs w:val="28"/>
          <w:lang w:eastAsia="zh-CN"/>
        </w:rPr>
        <w:t>合格的报价单位</w:t>
      </w:r>
      <w:r>
        <w:rPr>
          <w:rFonts w:hint="eastAsia" w:ascii="仿宋" w:hAnsi="仿宋" w:eastAsia="仿宋" w:cs="仿宋_GB2312"/>
          <w:sz w:val="28"/>
          <w:szCs w:val="28"/>
          <w:lang w:val="en-US"/>
        </w:rPr>
        <w:t>:</w:t>
      </w:r>
      <w:r>
        <w:rPr>
          <w:rFonts w:hint="eastAsia" w:ascii="仿宋" w:hAnsi="仿宋" w:eastAsia="仿宋" w:cs="仿宋_GB2312"/>
          <w:kern w:val="0"/>
          <w:sz w:val="28"/>
          <w:szCs w:val="28"/>
          <w:lang w:eastAsia="zh-CN"/>
        </w:rPr>
        <w:t>符合询价文件规定资格</w:t>
      </w:r>
      <w:r>
        <w:rPr>
          <w:rFonts w:hint="eastAsia" w:ascii="仿宋" w:hAnsi="仿宋" w:eastAsia="仿宋" w:cs="仿宋_GB2312"/>
          <w:sz w:val="28"/>
          <w:szCs w:val="28"/>
          <w:lang w:val="zh-CN" w:eastAsia="zh-CN"/>
        </w:rPr>
        <w:t>要求</w:t>
      </w:r>
      <w:r>
        <w:rPr>
          <w:rFonts w:hint="eastAsia" w:ascii="仿宋" w:hAnsi="仿宋" w:eastAsia="仿宋" w:cs="仿宋_GB2312"/>
          <w:kern w:val="0"/>
          <w:sz w:val="28"/>
          <w:szCs w:val="28"/>
          <w:lang w:eastAsia="zh-CN"/>
        </w:rPr>
        <w:t>的报价单位。</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val="en-US"/>
        </w:rPr>
        <w:t>3.</w:t>
      </w:r>
      <w:r>
        <w:rPr>
          <w:rFonts w:hint="eastAsia" w:ascii="仿宋" w:hAnsi="仿宋" w:eastAsia="仿宋" w:cs="仿宋_GB2312"/>
          <w:sz w:val="28"/>
          <w:szCs w:val="28"/>
          <w:lang w:eastAsia="zh-CN"/>
        </w:rPr>
        <w:t>“承包人”是指经法定程序确认并授以合同的报价单位。</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4. </w:t>
      </w:r>
      <w:r>
        <w:rPr>
          <w:rFonts w:hint="eastAsia" w:ascii="仿宋" w:hAnsi="仿宋" w:eastAsia="仿宋" w:cs="仿宋_GB2312"/>
          <w:sz w:val="28"/>
          <w:szCs w:val="28"/>
          <w:lang w:eastAsia="zh-CN"/>
        </w:rPr>
        <w:t>合格的工程：满足国家相关法律、法规、规章等规定，并符合本项目相关质量要求、安全文明施工要求的工程。</w:t>
      </w:r>
    </w:p>
    <w:p>
      <w:pPr>
        <w:pStyle w:val="11"/>
        <w:widowControl/>
        <w:adjustRightInd w:val="0"/>
        <w:snapToGrid w:val="0"/>
        <w:spacing w:line="300" w:lineRule="auto"/>
        <w:ind w:left="420" w:hanging="420"/>
        <w:rPr>
          <w:rFonts w:hint="eastAsia" w:ascii="仿宋" w:hAnsi="仿宋" w:eastAsia="仿宋" w:cs="仿宋_GB2312"/>
          <w:b/>
          <w:bCs w:val="0"/>
          <w:sz w:val="28"/>
          <w:szCs w:val="28"/>
          <w:lang w:val="en-US"/>
        </w:rPr>
      </w:pPr>
      <w:r>
        <w:rPr>
          <w:rFonts w:hint="eastAsia" w:ascii="仿宋" w:hAnsi="仿宋" w:eastAsia="仿宋" w:cs="仿宋_GB2312"/>
          <w:b/>
          <w:bCs w:val="0"/>
          <w:sz w:val="28"/>
          <w:szCs w:val="28"/>
          <w:lang w:eastAsia="zh-CN"/>
        </w:rPr>
        <w:t>二、询价文件</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val="en-US"/>
        </w:rPr>
        <w:t>5</w:t>
      </w:r>
      <w:r>
        <w:rPr>
          <w:rFonts w:hint="eastAsia" w:ascii="仿宋" w:hAnsi="仿宋" w:eastAsia="仿宋" w:cs="仿宋_GB2312"/>
          <w:sz w:val="28"/>
          <w:szCs w:val="28"/>
          <w:lang w:eastAsia="zh-CN"/>
        </w:rPr>
        <w:t>．适用范围</w:t>
      </w:r>
      <w:r>
        <w:rPr>
          <w:rFonts w:hint="eastAsia" w:ascii="仿宋" w:hAnsi="仿宋" w:eastAsia="仿宋" w:cs="仿宋_GB2312"/>
          <w:sz w:val="28"/>
          <w:szCs w:val="28"/>
          <w:lang w:val="en-US"/>
        </w:rPr>
        <w:t>:</w:t>
      </w:r>
      <w:r>
        <w:rPr>
          <w:rFonts w:hint="eastAsia" w:ascii="仿宋" w:hAnsi="仿宋" w:eastAsia="仿宋" w:cs="仿宋_GB2312"/>
          <w:sz w:val="28"/>
          <w:szCs w:val="28"/>
          <w:lang w:eastAsia="zh-CN"/>
        </w:rPr>
        <w:t>本询价文件适用于本报价邀请中所述项目的询价。</w:t>
      </w:r>
    </w:p>
    <w:p>
      <w:pPr>
        <w:pStyle w:val="11"/>
        <w:widowControl/>
        <w:adjustRightInd w:val="0"/>
        <w:snapToGrid w:val="0"/>
        <w:spacing w:line="300" w:lineRule="auto"/>
        <w:ind w:left="420" w:hanging="420"/>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6. </w:t>
      </w:r>
      <w:r>
        <w:rPr>
          <w:rFonts w:hint="eastAsia" w:ascii="仿宋" w:hAnsi="仿宋" w:eastAsia="仿宋" w:cs="仿宋_GB2312"/>
          <w:sz w:val="28"/>
          <w:szCs w:val="28"/>
          <w:lang w:eastAsia="zh-CN"/>
        </w:rPr>
        <w:t>询价文件的构成</w:t>
      </w:r>
    </w:p>
    <w:p>
      <w:pPr>
        <w:pStyle w:val="11"/>
        <w:widowControl/>
        <w:adjustRightInd w:val="0"/>
        <w:snapToGrid w:val="0"/>
        <w:spacing w:line="300" w:lineRule="auto"/>
        <w:ind w:left="420" w:hanging="420"/>
        <w:rPr>
          <w:rFonts w:hint="eastAsia" w:ascii="仿宋" w:hAnsi="仿宋" w:eastAsia="仿宋" w:cs="仿宋_GB2312"/>
          <w:sz w:val="28"/>
          <w:szCs w:val="28"/>
          <w:lang w:val="en-US"/>
        </w:rPr>
      </w:pPr>
      <w:r>
        <w:rPr>
          <w:rFonts w:hint="eastAsia" w:ascii="仿宋" w:hAnsi="仿宋" w:eastAsia="仿宋" w:cs="仿宋_GB2312"/>
          <w:sz w:val="28"/>
          <w:szCs w:val="28"/>
          <w:lang w:val="en-US"/>
        </w:rPr>
        <w:t>6.1</w:t>
      </w:r>
      <w:r>
        <w:rPr>
          <w:rFonts w:hint="eastAsia" w:ascii="仿宋" w:hAnsi="仿宋" w:eastAsia="仿宋" w:cs="仿宋_GB2312"/>
          <w:sz w:val="28"/>
          <w:szCs w:val="28"/>
          <w:lang w:eastAsia="zh-CN"/>
        </w:rPr>
        <w:t>询价文件包括但不限于下列文件</w:t>
      </w:r>
      <w:r>
        <w:rPr>
          <w:rFonts w:hint="eastAsia" w:ascii="仿宋" w:hAnsi="仿宋" w:eastAsia="仿宋" w:cs="仿宋_GB2312"/>
          <w:sz w:val="28"/>
          <w:szCs w:val="28"/>
          <w:lang w:val="en-US"/>
        </w:rPr>
        <w:t>:</w:t>
      </w:r>
    </w:p>
    <w:p>
      <w:pPr>
        <w:pStyle w:val="11"/>
        <w:widowControl/>
        <w:adjustRightInd w:val="0"/>
        <w:snapToGrid w:val="0"/>
        <w:spacing w:line="300" w:lineRule="auto"/>
        <w:ind w:left="0" w:firstLine="360"/>
        <w:rPr>
          <w:rFonts w:hint="eastAsia" w:ascii="仿宋" w:hAnsi="仿宋" w:eastAsia="仿宋" w:cs="仿宋_GB2312"/>
          <w:sz w:val="28"/>
          <w:szCs w:val="28"/>
          <w:lang w:val="en-US"/>
        </w:rPr>
      </w:pPr>
      <w:r>
        <w:rPr>
          <w:rFonts w:hint="eastAsia" w:ascii="仿宋" w:hAnsi="仿宋" w:eastAsia="仿宋" w:cs="仿宋_GB2312"/>
          <w:sz w:val="28"/>
          <w:szCs w:val="28"/>
          <w:lang w:val="en-US"/>
        </w:rPr>
        <w:t>1</w:t>
      </w:r>
      <w:r>
        <w:rPr>
          <w:rFonts w:hint="eastAsia" w:ascii="仿宋" w:hAnsi="仿宋" w:eastAsia="仿宋" w:cs="仿宋_GB2312"/>
          <w:sz w:val="28"/>
          <w:szCs w:val="28"/>
          <w:lang w:eastAsia="zh-CN"/>
        </w:rPr>
        <w:t>）报价邀请函</w:t>
      </w:r>
    </w:p>
    <w:p>
      <w:pPr>
        <w:pStyle w:val="11"/>
        <w:widowControl/>
        <w:adjustRightInd w:val="0"/>
        <w:snapToGrid w:val="0"/>
        <w:spacing w:line="300" w:lineRule="auto"/>
        <w:ind w:left="0" w:firstLine="360"/>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2) </w:t>
      </w:r>
      <w:r>
        <w:rPr>
          <w:rFonts w:hint="eastAsia" w:ascii="仿宋" w:hAnsi="仿宋" w:eastAsia="仿宋" w:cs="仿宋_GB2312"/>
          <w:sz w:val="28"/>
          <w:szCs w:val="28"/>
          <w:lang w:eastAsia="zh-CN"/>
        </w:rPr>
        <w:t>项目内容</w:t>
      </w:r>
    </w:p>
    <w:p>
      <w:pPr>
        <w:pStyle w:val="11"/>
        <w:widowControl/>
        <w:adjustRightInd w:val="0"/>
        <w:snapToGrid w:val="0"/>
        <w:spacing w:line="300" w:lineRule="auto"/>
        <w:ind w:left="0" w:firstLine="360"/>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3) </w:t>
      </w:r>
      <w:r>
        <w:rPr>
          <w:rFonts w:hint="eastAsia" w:ascii="仿宋" w:hAnsi="仿宋" w:eastAsia="仿宋" w:cs="仿宋_GB2312"/>
          <w:sz w:val="28"/>
          <w:szCs w:val="28"/>
          <w:lang w:eastAsia="zh-CN"/>
        </w:rPr>
        <w:t>报价单位须知</w:t>
      </w:r>
    </w:p>
    <w:p>
      <w:pPr>
        <w:pStyle w:val="11"/>
        <w:widowControl/>
        <w:adjustRightInd w:val="0"/>
        <w:snapToGrid w:val="0"/>
        <w:spacing w:line="300" w:lineRule="auto"/>
        <w:ind w:left="0" w:firstLine="360"/>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4) </w:t>
      </w:r>
      <w:r>
        <w:rPr>
          <w:rFonts w:hint="eastAsia" w:ascii="仿宋" w:hAnsi="仿宋" w:eastAsia="仿宋" w:cs="仿宋_GB2312"/>
          <w:sz w:val="28"/>
          <w:szCs w:val="28"/>
          <w:lang w:eastAsia="zh-CN"/>
        </w:rPr>
        <w:t>合同书格式</w:t>
      </w:r>
    </w:p>
    <w:p>
      <w:pPr>
        <w:pStyle w:val="11"/>
        <w:widowControl/>
        <w:adjustRightInd w:val="0"/>
        <w:snapToGrid w:val="0"/>
        <w:spacing w:line="300" w:lineRule="auto"/>
        <w:ind w:left="0" w:firstLine="360"/>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5) </w:t>
      </w:r>
      <w:r>
        <w:rPr>
          <w:rFonts w:hint="eastAsia" w:ascii="仿宋" w:hAnsi="仿宋" w:eastAsia="仿宋" w:cs="仿宋_GB2312"/>
          <w:sz w:val="28"/>
          <w:szCs w:val="28"/>
          <w:lang w:eastAsia="zh-CN"/>
        </w:rPr>
        <w:t>询价响应文件格式</w:t>
      </w:r>
    </w:p>
    <w:p>
      <w:pPr>
        <w:pStyle w:val="11"/>
        <w:widowControl/>
        <w:adjustRightInd w:val="0"/>
        <w:snapToGrid w:val="0"/>
        <w:spacing w:line="300" w:lineRule="auto"/>
        <w:ind w:left="0" w:firstLine="360"/>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6) </w:t>
      </w:r>
      <w:r>
        <w:rPr>
          <w:rFonts w:hint="eastAsia" w:ascii="仿宋" w:hAnsi="仿宋" w:eastAsia="仿宋" w:cs="仿宋_GB2312"/>
          <w:sz w:val="28"/>
          <w:szCs w:val="28"/>
          <w:lang w:eastAsia="zh-CN"/>
        </w:rPr>
        <w:t>在询价过程中由询价人发出的修正和补充文件等</w:t>
      </w:r>
    </w:p>
    <w:p>
      <w:pPr>
        <w:pStyle w:val="11"/>
        <w:widowControl/>
        <w:adjustRightInd w:val="0"/>
        <w:snapToGrid w:val="0"/>
        <w:spacing w:line="300" w:lineRule="auto"/>
        <w:ind w:left="420" w:hanging="420"/>
        <w:rPr>
          <w:rFonts w:hint="eastAsia" w:ascii="仿宋" w:hAnsi="仿宋" w:eastAsia="仿宋" w:cs="仿宋_GB2312"/>
          <w:sz w:val="28"/>
          <w:szCs w:val="28"/>
          <w:lang w:val="en-US"/>
        </w:rPr>
      </w:pPr>
      <w:r>
        <w:rPr>
          <w:rFonts w:hint="eastAsia" w:ascii="仿宋" w:hAnsi="仿宋" w:eastAsia="仿宋" w:cs="仿宋_GB2312"/>
          <w:sz w:val="28"/>
          <w:szCs w:val="28"/>
          <w:lang w:val="en-US"/>
        </w:rPr>
        <w:t>6.2</w:t>
      </w:r>
      <w:r>
        <w:rPr>
          <w:rFonts w:hint="eastAsia" w:ascii="仿宋" w:hAnsi="仿宋" w:eastAsia="仿宋" w:cs="仿宋_GB2312"/>
          <w:sz w:val="28"/>
          <w:szCs w:val="28"/>
          <w:lang w:eastAsia="zh-CN"/>
        </w:rPr>
        <w:t>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7. </w:t>
      </w:r>
      <w:r>
        <w:rPr>
          <w:rFonts w:hint="eastAsia" w:ascii="仿宋" w:hAnsi="仿宋" w:eastAsia="仿宋" w:cs="仿宋_GB2312"/>
          <w:sz w:val="28"/>
          <w:szCs w:val="28"/>
          <w:lang w:eastAsia="zh-CN"/>
        </w:rPr>
        <w:t>询价文件的澄清或修改</w:t>
      </w:r>
    </w:p>
    <w:p>
      <w:pPr>
        <w:pStyle w:val="11"/>
        <w:widowControl/>
        <w:adjustRightInd w:val="0"/>
        <w:snapToGrid w:val="0"/>
        <w:spacing w:line="300" w:lineRule="auto"/>
        <w:ind w:left="420" w:hanging="420"/>
        <w:rPr>
          <w:rFonts w:hint="eastAsia" w:ascii="仿宋" w:hAnsi="仿宋" w:eastAsia="仿宋" w:cs="仿宋_GB2312"/>
          <w:sz w:val="28"/>
          <w:szCs w:val="28"/>
          <w:lang w:val="en-US"/>
        </w:rPr>
      </w:pPr>
      <w:r>
        <w:rPr>
          <w:rFonts w:hint="eastAsia" w:ascii="仿宋" w:hAnsi="仿宋" w:eastAsia="仿宋" w:cs="仿宋_GB2312"/>
          <w:sz w:val="28"/>
          <w:szCs w:val="28"/>
          <w:lang w:val="en-US"/>
        </w:rPr>
        <w:t>7.2</w:t>
      </w:r>
      <w:r>
        <w:rPr>
          <w:rFonts w:hint="eastAsia" w:ascii="仿宋" w:hAnsi="仿宋" w:eastAsia="仿宋" w:cs="仿宋_GB2312"/>
          <w:sz w:val="28"/>
          <w:szCs w:val="28"/>
          <w:lang w:eastAsia="zh-CN"/>
        </w:rPr>
        <w:t>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11"/>
        <w:widowControl/>
        <w:adjustRightInd w:val="0"/>
        <w:snapToGrid w:val="0"/>
        <w:spacing w:line="300" w:lineRule="auto"/>
        <w:ind w:left="420" w:hanging="420"/>
        <w:rPr>
          <w:rFonts w:hint="eastAsia" w:ascii="仿宋" w:hAnsi="仿宋" w:eastAsia="仿宋" w:cs="仿宋_GB2312"/>
          <w:sz w:val="28"/>
          <w:szCs w:val="28"/>
          <w:lang w:val="en-US"/>
        </w:rPr>
      </w:pPr>
      <w:r>
        <w:rPr>
          <w:rFonts w:hint="eastAsia" w:ascii="仿宋" w:hAnsi="仿宋" w:eastAsia="仿宋" w:cs="仿宋_GB2312"/>
          <w:sz w:val="28"/>
          <w:szCs w:val="28"/>
          <w:lang w:eastAsia="zh-CN"/>
        </w:rPr>
        <w:t>７</w:t>
      </w:r>
      <w:r>
        <w:rPr>
          <w:rFonts w:hint="eastAsia" w:ascii="仿宋" w:hAnsi="仿宋" w:eastAsia="仿宋" w:cs="仿宋_GB2312"/>
          <w:sz w:val="28"/>
          <w:szCs w:val="28"/>
          <w:lang w:val="en-US"/>
        </w:rPr>
        <w:t>.3</w:t>
      </w:r>
      <w:r>
        <w:rPr>
          <w:rFonts w:hint="eastAsia" w:ascii="仿宋" w:hAnsi="仿宋" w:eastAsia="仿宋" w:cs="仿宋_GB2312"/>
          <w:sz w:val="28"/>
          <w:szCs w:val="28"/>
          <w:lang w:eastAsia="zh-CN"/>
        </w:rPr>
        <w:t>询价文件的修改或澄清将以书面形式通知所有获取询价文件的报价单位，并对其具有约束力。</w:t>
      </w:r>
    </w:p>
    <w:p>
      <w:pPr>
        <w:pStyle w:val="11"/>
        <w:widowControl/>
        <w:adjustRightInd w:val="0"/>
        <w:snapToGrid w:val="0"/>
        <w:spacing w:line="300" w:lineRule="auto"/>
        <w:ind w:left="420" w:hanging="420"/>
        <w:rPr>
          <w:rFonts w:hint="eastAsia" w:ascii="仿宋" w:hAnsi="仿宋" w:eastAsia="仿宋" w:cs="仿宋_GB2312"/>
          <w:sz w:val="28"/>
          <w:szCs w:val="28"/>
          <w:lang w:val="en-US"/>
        </w:rPr>
      </w:pPr>
      <w:r>
        <w:rPr>
          <w:rFonts w:hint="eastAsia" w:ascii="仿宋" w:hAnsi="仿宋" w:eastAsia="仿宋" w:cs="仿宋_GB2312"/>
          <w:sz w:val="28"/>
          <w:szCs w:val="28"/>
          <w:lang w:val="en-US"/>
        </w:rPr>
        <w:t>7.4</w:t>
      </w:r>
      <w:r>
        <w:rPr>
          <w:rFonts w:hint="eastAsia" w:ascii="仿宋" w:hAnsi="仿宋" w:eastAsia="仿宋" w:cs="仿宋_GB2312"/>
          <w:sz w:val="28"/>
          <w:szCs w:val="28"/>
          <w:lang w:eastAsia="zh-CN"/>
        </w:rPr>
        <w:t>询价人可以视询价具体情况，延长递交询价响应文件截止时间，并将变更时间以书面形式通知所有询价文件收受人。</w:t>
      </w:r>
    </w:p>
    <w:p>
      <w:pPr>
        <w:pStyle w:val="11"/>
        <w:widowControl/>
        <w:adjustRightInd w:val="0"/>
        <w:snapToGrid w:val="0"/>
        <w:spacing w:line="300" w:lineRule="auto"/>
        <w:ind w:left="420" w:hanging="420"/>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7.5 </w:t>
      </w:r>
      <w:r>
        <w:rPr>
          <w:rFonts w:hint="eastAsia" w:ascii="仿宋" w:hAnsi="仿宋" w:eastAsia="仿宋" w:cs="仿宋_GB2312"/>
          <w:sz w:val="28"/>
          <w:szCs w:val="28"/>
          <w:lang w:eastAsia="zh-CN"/>
        </w:rPr>
        <w:t>书面形式包括但不限于以纸质、电子邮件、门户网站信息公告等形式。三、询价响应文件的编制和数量</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val="en-US"/>
        </w:rPr>
        <w:t>8</w:t>
      </w:r>
      <w:r>
        <w:rPr>
          <w:rFonts w:hint="eastAsia" w:ascii="仿宋" w:hAnsi="仿宋" w:eastAsia="仿宋" w:cs="仿宋_GB2312"/>
          <w:sz w:val="28"/>
          <w:szCs w:val="28"/>
          <w:lang w:eastAsia="zh-CN"/>
        </w:rPr>
        <w:t>．询价响应费用</w:t>
      </w:r>
    </w:p>
    <w:p>
      <w:pPr>
        <w:pStyle w:val="11"/>
        <w:widowControl/>
        <w:adjustRightInd w:val="0"/>
        <w:snapToGrid w:val="0"/>
        <w:spacing w:line="300" w:lineRule="auto"/>
        <w:ind w:left="420" w:hanging="420"/>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8.1 </w:t>
      </w:r>
      <w:r>
        <w:rPr>
          <w:rFonts w:hint="eastAsia" w:ascii="仿宋" w:hAnsi="仿宋" w:eastAsia="仿宋" w:cs="仿宋_GB2312"/>
          <w:sz w:val="28"/>
          <w:szCs w:val="28"/>
          <w:lang w:eastAsia="zh-CN"/>
        </w:rPr>
        <w:t>报价单位应承担所有与准备和参加询价响应有关的费用。不论询价的结果如何，询价人均无义务和责任承担这些费用。</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val="en-US"/>
        </w:rPr>
        <w:t>9</w:t>
      </w:r>
      <w:r>
        <w:rPr>
          <w:rFonts w:hint="eastAsia" w:ascii="仿宋" w:hAnsi="仿宋" w:eastAsia="仿宋" w:cs="仿宋_GB2312"/>
          <w:sz w:val="28"/>
          <w:szCs w:val="28"/>
          <w:lang w:eastAsia="zh-CN"/>
        </w:rPr>
        <w:t>．报价的语言及计量</w:t>
      </w:r>
    </w:p>
    <w:p>
      <w:pPr>
        <w:pStyle w:val="11"/>
        <w:widowControl/>
        <w:adjustRightInd w:val="0"/>
        <w:snapToGrid w:val="0"/>
        <w:spacing w:line="300" w:lineRule="auto"/>
        <w:ind w:left="360" w:hanging="360"/>
        <w:rPr>
          <w:rFonts w:hint="eastAsia" w:ascii="仿宋" w:hAnsi="仿宋" w:eastAsia="仿宋" w:cs="仿宋_GB2312"/>
          <w:sz w:val="28"/>
          <w:szCs w:val="28"/>
          <w:lang w:val="en-US"/>
        </w:rPr>
      </w:pPr>
      <w:r>
        <w:rPr>
          <w:rFonts w:hint="eastAsia" w:ascii="仿宋" w:hAnsi="仿宋" w:eastAsia="仿宋" w:cs="仿宋_GB2312"/>
          <w:sz w:val="28"/>
          <w:szCs w:val="28"/>
          <w:lang w:val="en-US"/>
        </w:rPr>
        <w:t>9.1</w:t>
      </w:r>
      <w:r>
        <w:rPr>
          <w:rFonts w:hint="eastAsia" w:ascii="仿宋" w:hAnsi="仿宋" w:eastAsia="仿宋" w:cs="仿宋_GB2312"/>
          <w:sz w:val="28"/>
          <w:szCs w:val="28"/>
          <w:lang w:eastAsia="zh-CN"/>
        </w:rPr>
        <w:t>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1"/>
        <w:widowControl/>
        <w:adjustRightInd w:val="0"/>
        <w:snapToGrid w:val="0"/>
        <w:spacing w:line="300" w:lineRule="auto"/>
        <w:ind w:left="360" w:hanging="360"/>
        <w:rPr>
          <w:rFonts w:hint="eastAsia" w:ascii="仿宋" w:hAnsi="仿宋" w:eastAsia="仿宋" w:cs="仿宋_GB2312"/>
          <w:sz w:val="28"/>
          <w:szCs w:val="28"/>
          <w:lang w:val="en-US"/>
        </w:rPr>
      </w:pPr>
      <w:r>
        <w:rPr>
          <w:rFonts w:hint="eastAsia" w:ascii="仿宋" w:hAnsi="仿宋" w:eastAsia="仿宋" w:cs="仿宋_GB2312"/>
          <w:sz w:val="28"/>
          <w:szCs w:val="28"/>
          <w:lang w:val="en-US"/>
        </w:rPr>
        <w:t>9.2</w:t>
      </w:r>
      <w:r>
        <w:rPr>
          <w:rFonts w:hint="eastAsia" w:ascii="仿宋" w:hAnsi="仿宋" w:eastAsia="仿宋" w:cs="仿宋_GB2312"/>
          <w:sz w:val="28"/>
          <w:szCs w:val="28"/>
          <w:lang w:eastAsia="zh-CN"/>
        </w:rPr>
        <w:t>除非询价文件中另有规定，报价单位在询价响应文件中及其与询价人的所有往来文件中的计量单位均应采用中华人民共和国法定计量单位。</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val="en-US"/>
        </w:rPr>
        <w:t>10</w:t>
      </w:r>
      <w:r>
        <w:rPr>
          <w:rFonts w:hint="eastAsia" w:ascii="仿宋" w:hAnsi="仿宋" w:eastAsia="仿宋" w:cs="仿宋_GB2312"/>
          <w:sz w:val="28"/>
          <w:szCs w:val="28"/>
          <w:lang w:eastAsia="zh-CN"/>
        </w:rPr>
        <w:t>．询价响应文件的构成</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val="en-US"/>
        </w:rPr>
        <w:t>10.1</w:t>
      </w:r>
      <w:r>
        <w:rPr>
          <w:rFonts w:hint="eastAsia" w:ascii="仿宋" w:hAnsi="仿宋" w:eastAsia="仿宋" w:cs="仿宋_GB2312"/>
          <w:sz w:val="28"/>
          <w:szCs w:val="28"/>
          <w:lang w:eastAsia="zh-CN"/>
        </w:rPr>
        <w:t>报价单位编制的询价响应文件应包括但不少于本询价文件第五部分《询价响应文件格式》的所有内容。</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11. </w:t>
      </w:r>
      <w:r>
        <w:rPr>
          <w:rFonts w:hint="eastAsia" w:ascii="仿宋" w:hAnsi="仿宋" w:eastAsia="仿宋" w:cs="仿宋_GB2312"/>
          <w:sz w:val="28"/>
          <w:szCs w:val="28"/>
          <w:lang w:eastAsia="zh-CN"/>
        </w:rPr>
        <w:t>询价响应文件编制</w:t>
      </w:r>
    </w:p>
    <w:p>
      <w:pPr>
        <w:keepNext w:val="0"/>
        <w:keepLines w:val="0"/>
        <w:widowControl w:val="0"/>
        <w:suppressLineNumbers w:val="0"/>
        <w:spacing w:before="0" w:beforeAutospacing="0" w:after="0" w:afterAutospacing="0" w:line="300" w:lineRule="auto"/>
        <w:ind w:left="630" w:right="0" w:hanging="630" w:hangingChars="225"/>
        <w:jc w:val="both"/>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11.1报价单位应按响应文件格式编制询价响应文件。</w:t>
      </w:r>
    </w:p>
    <w:p>
      <w:pPr>
        <w:pStyle w:val="11"/>
        <w:widowControl/>
        <w:adjustRightInd w:val="0"/>
        <w:snapToGrid w:val="0"/>
        <w:spacing w:line="300" w:lineRule="auto"/>
        <w:ind w:left="420" w:hanging="420"/>
        <w:rPr>
          <w:rFonts w:hint="eastAsia" w:ascii="仿宋" w:hAnsi="仿宋" w:eastAsia="仿宋" w:cs="仿宋_GB2312"/>
          <w:sz w:val="28"/>
          <w:szCs w:val="28"/>
          <w:lang w:val="en-US"/>
        </w:rPr>
      </w:pPr>
      <w:r>
        <w:rPr>
          <w:rFonts w:hint="eastAsia" w:ascii="仿宋" w:hAnsi="仿宋" w:eastAsia="仿宋" w:cs="仿宋_GB2312"/>
          <w:sz w:val="28"/>
          <w:szCs w:val="28"/>
          <w:lang w:val="en-US"/>
        </w:rPr>
        <w:t>11.2</w:t>
      </w:r>
      <w:r>
        <w:rPr>
          <w:rFonts w:hint="eastAsia" w:ascii="仿宋" w:hAnsi="仿宋" w:eastAsia="仿宋" w:cs="仿宋_GB2312"/>
          <w:sz w:val="28"/>
          <w:szCs w:val="28"/>
          <w:lang w:eastAsia="zh-CN"/>
        </w:rPr>
        <w:t>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1"/>
        <w:widowControl/>
        <w:adjustRightInd w:val="0"/>
        <w:snapToGrid w:val="0"/>
        <w:spacing w:line="300" w:lineRule="auto"/>
        <w:ind w:left="420" w:hanging="420"/>
        <w:rPr>
          <w:rFonts w:hint="eastAsia" w:ascii="仿宋" w:hAnsi="仿宋" w:eastAsia="仿宋" w:cs="仿宋_GB2312"/>
          <w:sz w:val="28"/>
          <w:szCs w:val="28"/>
          <w:lang w:val="en-US"/>
        </w:rPr>
      </w:pPr>
      <w:r>
        <w:rPr>
          <w:rFonts w:hint="eastAsia" w:ascii="仿宋" w:hAnsi="仿宋" w:eastAsia="仿宋" w:cs="仿宋_GB2312"/>
          <w:sz w:val="28"/>
          <w:szCs w:val="28"/>
          <w:lang w:val="en-US"/>
        </w:rPr>
        <w:t>11.3</w:t>
      </w:r>
      <w:r>
        <w:rPr>
          <w:rFonts w:hint="eastAsia" w:ascii="仿宋" w:hAnsi="仿宋" w:eastAsia="仿宋" w:cs="仿宋_GB2312"/>
          <w:sz w:val="28"/>
          <w:szCs w:val="28"/>
          <w:lang w:eastAsia="zh-CN"/>
        </w:rPr>
        <w:t>如果因为报价单位询价响应文件填报的内容不详，或没有提供询价文件中所要求的全部资料及数据，由此造成的后果，其责任由报价单位承担。</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12. </w:t>
      </w:r>
      <w:r>
        <w:rPr>
          <w:rFonts w:hint="eastAsia" w:ascii="仿宋" w:hAnsi="仿宋" w:eastAsia="仿宋" w:cs="仿宋_GB2312"/>
          <w:sz w:val="28"/>
          <w:szCs w:val="28"/>
          <w:lang w:eastAsia="zh-CN"/>
        </w:rPr>
        <w:t>报价</w:t>
      </w:r>
    </w:p>
    <w:p>
      <w:pPr>
        <w:keepNext w:val="0"/>
        <w:keepLines w:val="0"/>
        <w:widowControl w:val="0"/>
        <w:suppressLineNumbers w:val="0"/>
        <w:autoSpaceDE w:val="0"/>
        <w:autoSpaceDN w:val="0"/>
        <w:adjustRightInd w:val="0"/>
        <w:snapToGrid w:val="0"/>
        <w:spacing w:before="0" w:beforeAutospacing="0" w:after="0" w:afterAutospacing="0" w:line="300" w:lineRule="auto"/>
        <w:ind w:left="560" w:right="-148" w:hanging="560" w:hangingChars="200"/>
        <w:jc w:val="both"/>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12.1如询价文件无特殊规定，报价以人民币填报。</w:t>
      </w:r>
    </w:p>
    <w:p>
      <w:pPr>
        <w:keepNext w:val="0"/>
        <w:keepLines w:val="0"/>
        <w:widowControl w:val="0"/>
        <w:suppressLineNumbers w:val="0"/>
        <w:autoSpaceDE w:val="0"/>
        <w:autoSpaceDN w:val="0"/>
        <w:adjustRightInd w:val="0"/>
        <w:snapToGrid w:val="0"/>
        <w:spacing w:before="0" w:beforeAutospacing="0" w:after="0" w:afterAutospacing="0" w:line="300" w:lineRule="auto"/>
        <w:ind w:left="560" w:right="-148" w:hanging="560" w:hangingChars="200"/>
        <w:jc w:val="both"/>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12.2报价应为包括设计图纸和工程量清单项目所发生的人工费、材料费、机械费、管理费、利润、项目措施费、规费、税金、配合费、预留金以及施工合同包含的所有风险、责任等各项应有费用。</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val="en-US"/>
        </w:rPr>
        <w:t>12.3</w:t>
      </w:r>
      <w:r>
        <w:rPr>
          <w:rFonts w:hint="eastAsia" w:ascii="仿宋" w:hAnsi="仿宋" w:eastAsia="仿宋" w:cs="仿宋_GB2312"/>
          <w:sz w:val="28"/>
          <w:szCs w:val="28"/>
          <w:lang w:eastAsia="zh-CN"/>
        </w:rPr>
        <w:t>任何有选择性报价的报价，将被视为无效报价。</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val="en-US"/>
        </w:rPr>
        <w:t>12.4</w:t>
      </w:r>
      <w:r>
        <w:rPr>
          <w:rFonts w:hint="eastAsia" w:ascii="仿宋" w:hAnsi="仿宋" w:eastAsia="仿宋" w:cs="仿宋_GB2312"/>
          <w:sz w:val="28"/>
          <w:szCs w:val="28"/>
          <w:lang w:eastAsia="zh-CN"/>
        </w:rPr>
        <w:t>报价人不得存在以下情形之一：</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rPr>
        <w:t>1</w:t>
      </w:r>
      <w:r>
        <w:rPr>
          <w:rFonts w:hint="eastAsia" w:ascii="仿宋" w:hAnsi="仿宋" w:eastAsia="仿宋" w:cs="仿宋_GB2312"/>
          <w:sz w:val="28"/>
          <w:szCs w:val="28"/>
          <w:lang w:eastAsia="zh-CN"/>
        </w:rPr>
        <w:t>）与询价人存在利害关系且可能影响询价公正性；</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rPr>
        <w:t>2</w:t>
      </w:r>
      <w:r>
        <w:rPr>
          <w:rFonts w:hint="eastAsia" w:ascii="仿宋" w:hAnsi="仿宋" w:eastAsia="仿宋" w:cs="仿宋_GB2312"/>
          <w:sz w:val="28"/>
          <w:szCs w:val="28"/>
          <w:lang w:eastAsia="zh-CN"/>
        </w:rPr>
        <w:t>）与本询价项目的其他报价人为同一个单位负责人；</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rPr>
        <w:t>3</w:t>
      </w:r>
      <w:r>
        <w:rPr>
          <w:rFonts w:hint="eastAsia" w:ascii="仿宋" w:hAnsi="仿宋" w:eastAsia="仿宋" w:cs="仿宋_GB2312"/>
          <w:sz w:val="28"/>
          <w:szCs w:val="28"/>
          <w:lang w:eastAsia="zh-CN"/>
        </w:rPr>
        <w:t>）与本询价项目的其他报价人存在控股、管理关系；</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rPr>
        <w:t>4</w:t>
      </w:r>
      <w:r>
        <w:rPr>
          <w:rFonts w:hint="eastAsia" w:ascii="仿宋" w:hAnsi="仿宋" w:eastAsia="仿宋" w:cs="仿宋_GB2312"/>
          <w:sz w:val="28"/>
          <w:szCs w:val="28"/>
          <w:lang w:eastAsia="zh-CN"/>
        </w:rPr>
        <w:t>）为本询价项目提供过设计、编制技术规范和其他文件的咨询服务；</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rPr>
        <w:t>5</w:t>
      </w:r>
      <w:r>
        <w:rPr>
          <w:rFonts w:hint="eastAsia" w:ascii="仿宋" w:hAnsi="仿宋" w:eastAsia="仿宋" w:cs="仿宋_GB2312"/>
          <w:sz w:val="28"/>
          <w:szCs w:val="28"/>
          <w:lang w:eastAsia="zh-CN"/>
        </w:rPr>
        <w:t>）被依法暂停或者取消投标资格；</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rPr>
        <w:t>6</w:t>
      </w:r>
      <w:r>
        <w:rPr>
          <w:rFonts w:hint="eastAsia" w:ascii="仿宋" w:hAnsi="仿宋" w:eastAsia="仿宋" w:cs="仿宋_GB2312"/>
          <w:sz w:val="28"/>
          <w:szCs w:val="28"/>
          <w:lang w:eastAsia="zh-CN"/>
        </w:rPr>
        <w:t>）被责令停产停业、暂扣或者吊销许可证、暂扣或者吊销执照；</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rPr>
        <w:t>7</w:t>
      </w:r>
      <w:r>
        <w:rPr>
          <w:rFonts w:hint="eastAsia" w:ascii="仿宋" w:hAnsi="仿宋" w:eastAsia="仿宋" w:cs="仿宋_GB2312"/>
          <w:sz w:val="28"/>
          <w:szCs w:val="28"/>
          <w:lang w:eastAsia="zh-CN"/>
        </w:rPr>
        <w:t>）进入清算程序，或被宣告破产，或其他丧失履约能力的情形；</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rPr>
        <w:t>8</w:t>
      </w:r>
      <w:r>
        <w:rPr>
          <w:rFonts w:hint="eastAsia" w:ascii="仿宋" w:hAnsi="仿宋" w:eastAsia="仿宋" w:cs="仿宋_GB2312"/>
          <w:sz w:val="28"/>
          <w:szCs w:val="28"/>
          <w:lang w:eastAsia="zh-CN"/>
        </w:rPr>
        <w:t>）在参加本项目前</w:t>
      </w:r>
      <w:r>
        <w:rPr>
          <w:rFonts w:hint="eastAsia" w:ascii="仿宋" w:hAnsi="仿宋" w:eastAsia="仿宋" w:cs="仿宋_GB2312"/>
          <w:sz w:val="28"/>
          <w:szCs w:val="28"/>
          <w:lang w:val="en-US"/>
        </w:rPr>
        <w:t>3</w:t>
      </w:r>
      <w:r>
        <w:rPr>
          <w:rFonts w:hint="eastAsia" w:ascii="仿宋" w:hAnsi="仿宋" w:eastAsia="仿宋" w:cs="仿宋_GB2312"/>
          <w:sz w:val="28"/>
          <w:szCs w:val="28"/>
          <w:lang w:eastAsia="zh-CN"/>
        </w:rPr>
        <w:t>年内在存在重大违法记录；</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rPr>
        <w:t>9</w:t>
      </w:r>
      <w:r>
        <w:rPr>
          <w:rFonts w:hint="eastAsia" w:ascii="仿宋" w:hAnsi="仿宋" w:eastAsia="仿宋" w:cs="仿宋_GB2312"/>
          <w:sz w:val="28"/>
          <w:szCs w:val="28"/>
          <w:lang w:eastAsia="zh-CN"/>
        </w:rPr>
        <w:t>）被“全国企业信用信息公示系统”（网址：</w:t>
      </w:r>
      <w:r>
        <w:rPr>
          <w:rFonts w:hint="eastAsia" w:ascii="仿宋" w:hAnsi="仿宋" w:eastAsia="仿宋" w:cs="仿宋_GB2312"/>
          <w:sz w:val="28"/>
          <w:szCs w:val="28"/>
          <w:lang w:val="en-US"/>
        </w:rPr>
        <w:t>http://www.gsxt.gov.cn/</w:t>
      </w:r>
      <w:r>
        <w:rPr>
          <w:rFonts w:hint="eastAsia" w:ascii="仿宋" w:hAnsi="仿宋" w:eastAsia="仿宋" w:cs="仿宋_GB2312"/>
          <w:sz w:val="28"/>
          <w:szCs w:val="28"/>
          <w:lang w:eastAsia="zh-CN"/>
        </w:rPr>
        <w:t>）列入经营异常名录和严重违法企业名单；</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rPr>
        <w:t>10</w:t>
      </w:r>
      <w:r>
        <w:rPr>
          <w:rFonts w:hint="eastAsia" w:ascii="仿宋" w:hAnsi="仿宋" w:eastAsia="仿宋" w:cs="仿宋_GB2312"/>
          <w:sz w:val="28"/>
          <w:szCs w:val="28"/>
          <w:lang w:eastAsia="zh-CN"/>
        </w:rPr>
        <w:t>）被《信用中国》网站（</w:t>
      </w:r>
      <w:r>
        <w:rPr>
          <w:rFonts w:hint="eastAsia" w:ascii="仿宋" w:hAnsi="仿宋" w:eastAsia="仿宋" w:cs="仿宋_GB2312"/>
          <w:sz w:val="28"/>
          <w:szCs w:val="28"/>
          <w:lang w:val="en-US"/>
        </w:rPr>
        <w:t>www.creditchina.gov.cn</w:t>
      </w:r>
      <w:r>
        <w:rPr>
          <w:rFonts w:hint="eastAsia" w:ascii="仿宋" w:hAnsi="仿宋" w:eastAsia="仿宋" w:cs="仿宋_GB2312"/>
          <w:sz w:val="28"/>
          <w:szCs w:val="28"/>
          <w:lang w:eastAsia="zh-CN"/>
        </w:rPr>
        <w:t>）公示存在不良信用记录；</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rPr>
        <w:t>11</w:t>
      </w:r>
      <w:r>
        <w:rPr>
          <w:rFonts w:hint="eastAsia" w:ascii="仿宋" w:hAnsi="仿宋" w:eastAsia="仿宋" w:cs="仿宋_GB2312"/>
          <w:sz w:val="28"/>
          <w:szCs w:val="28"/>
          <w:lang w:eastAsia="zh-CN"/>
        </w:rPr>
        <w:t xml:space="preserve">）本项目截止时间前的半年中，在询价人组织的招标、询价活动中有被查实提供虚假材料的。 </w:t>
      </w:r>
    </w:p>
    <w:p>
      <w:pPr>
        <w:pStyle w:val="11"/>
        <w:widowControl/>
        <w:adjustRightInd w:val="0"/>
        <w:snapToGrid w:val="0"/>
        <w:spacing w:line="300" w:lineRule="auto"/>
        <w:ind w:left="562" w:leftChars="1" w:hanging="560" w:hangingChars="200"/>
        <w:rPr>
          <w:rFonts w:hint="eastAsia" w:ascii="仿宋" w:hAnsi="仿宋" w:eastAsia="仿宋" w:cs="仿宋_GB2312"/>
          <w:kern w:val="0"/>
          <w:sz w:val="28"/>
          <w:szCs w:val="28"/>
          <w:lang w:val="en-US"/>
        </w:rPr>
      </w:pPr>
      <w:r>
        <w:rPr>
          <w:rFonts w:hint="eastAsia" w:ascii="仿宋" w:hAnsi="仿宋" w:eastAsia="仿宋" w:cs="仿宋_GB2312"/>
          <w:kern w:val="0"/>
          <w:sz w:val="28"/>
          <w:szCs w:val="28"/>
          <w:lang w:val="en-US"/>
        </w:rPr>
        <w:t xml:space="preserve">13. </w:t>
      </w:r>
      <w:r>
        <w:rPr>
          <w:rFonts w:hint="eastAsia" w:ascii="仿宋" w:hAnsi="仿宋" w:eastAsia="仿宋" w:cs="仿宋_GB2312"/>
          <w:kern w:val="0"/>
          <w:sz w:val="28"/>
          <w:szCs w:val="28"/>
          <w:lang w:eastAsia="zh-CN"/>
        </w:rPr>
        <w:t>联合体报价</w:t>
      </w:r>
    </w:p>
    <w:p>
      <w:pPr>
        <w:pStyle w:val="11"/>
        <w:widowControl/>
        <w:adjustRightInd w:val="0"/>
        <w:snapToGrid w:val="0"/>
        <w:spacing w:line="300" w:lineRule="auto"/>
        <w:ind w:left="562" w:leftChars="1" w:hanging="560" w:hangingChars="200"/>
        <w:rPr>
          <w:rFonts w:hint="eastAsia" w:ascii="仿宋" w:hAnsi="仿宋" w:eastAsia="仿宋" w:cs="仿宋_GB2312"/>
          <w:kern w:val="0"/>
          <w:sz w:val="28"/>
          <w:szCs w:val="28"/>
          <w:lang w:val="en-US"/>
        </w:rPr>
      </w:pPr>
      <w:r>
        <w:rPr>
          <w:rFonts w:hint="eastAsia" w:ascii="仿宋" w:hAnsi="仿宋" w:eastAsia="仿宋" w:cs="仿宋_GB2312"/>
          <w:kern w:val="0"/>
          <w:sz w:val="28"/>
          <w:szCs w:val="28"/>
          <w:lang w:val="en-US"/>
        </w:rPr>
        <w:t>13.1</w:t>
      </w:r>
      <w:r>
        <w:rPr>
          <w:rFonts w:hint="eastAsia" w:ascii="仿宋" w:hAnsi="仿宋" w:eastAsia="仿宋" w:cs="仿宋_GB2312"/>
          <w:kern w:val="0"/>
          <w:sz w:val="28"/>
          <w:szCs w:val="28"/>
          <w:lang w:eastAsia="zh-CN"/>
        </w:rPr>
        <w:t>本项目不接受联合体参加报价。</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14. </w:t>
      </w:r>
      <w:r>
        <w:rPr>
          <w:rFonts w:hint="eastAsia" w:ascii="仿宋" w:hAnsi="仿宋" w:eastAsia="仿宋" w:cs="仿宋_GB2312"/>
          <w:sz w:val="28"/>
          <w:szCs w:val="28"/>
          <w:lang w:eastAsia="zh-CN"/>
        </w:rPr>
        <w:t>报价单位资格证明文件</w:t>
      </w:r>
    </w:p>
    <w:p>
      <w:pPr>
        <w:pStyle w:val="11"/>
        <w:widowControl/>
        <w:adjustRightInd w:val="0"/>
        <w:snapToGrid w:val="0"/>
        <w:spacing w:line="300" w:lineRule="auto"/>
        <w:ind w:left="420" w:hanging="420"/>
        <w:rPr>
          <w:rFonts w:hint="eastAsia" w:ascii="仿宋" w:hAnsi="仿宋" w:eastAsia="仿宋" w:cs="仿宋_GB2312"/>
          <w:sz w:val="28"/>
          <w:szCs w:val="28"/>
          <w:lang w:val="en-US"/>
        </w:rPr>
      </w:pPr>
      <w:r>
        <w:rPr>
          <w:rFonts w:hint="eastAsia" w:ascii="仿宋" w:hAnsi="仿宋" w:eastAsia="仿宋" w:cs="仿宋_GB2312"/>
          <w:sz w:val="28"/>
          <w:szCs w:val="28"/>
          <w:lang w:val="en-US"/>
        </w:rPr>
        <w:t>14.1</w:t>
      </w:r>
      <w:r>
        <w:rPr>
          <w:rFonts w:hint="eastAsia" w:ascii="仿宋" w:hAnsi="仿宋" w:eastAsia="仿宋" w:cs="仿宋_GB2312"/>
          <w:sz w:val="28"/>
          <w:szCs w:val="28"/>
          <w:lang w:eastAsia="zh-CN"/>
        </w:rPr>
        <w:t>报价单位应按询价文件的要求，提交证明其有资格参加询价和成交后有履行合同能力的文件，并作为其询价响应文件的组成部分，内容详见询价文件第五部分《询价响应文件格式》中的“资格证明文件”。</w:t>
      </w:r>
    </w:p>
    <w:p>
      <w:pPr>
        <w:pStyle w:val="11"/>
        <w:widowControl/>
        <w:adjustRightInd w:val="0"/>
        <w:snapToGrid w:val="0"/>
        <w:spacing w:line="300" w:lineRule="auto"/>
        <w:ind w:left="420" w:hanging="420"/>
        <w:rPr>
          <w:rFonts w:hint="eastAsia" w:ascii="仿宋" w:hAnsi="仿宋" w:eastAsia="仿宋" w:cs="仿宋_GB2312"/>
          <w:sz w:val="28"/>
          <w:szCs w:val="28"/>
          <w:lang w:val="en-US"/>
        </w:rPr>
      </w:pPr>
      <w:r>
        <w:rPr>
          <w:rFonts w:hint="eastAsia" w:ascii="仿宋" w:hAnsi="仿宋" w:eastAsia="仿宋" w:cs="仿宋_GB2312"/>
          <w:sz w:val="28"/>
          <w:szCs w:val="28"/>
          <w:lang w:val="en-US"/>
        </w:rPr>
        <w:t>14.2</w:t>
      </w:r>
      <w:r>
        <w:rPr>
          <w:rFonts w:hint="eastAsia" w:ascii="仿宋" w:hAnsi="仿宋" w:eastAsia="仿宋" w:cs="仿宋_GB2312"/>
          <w:sz w:val="28"/>
          <w:szCs w:val="28"/>
          <w:lang w:eastAsia="zh-CN"/>
        </w:rPr>
        <w:t>资格证明文件必须真实有效，复印件必须加盖单位印章。</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15. </w:t>
      </w:r>
      <w:r>
        <w:rPr>
          <w:rFonts w:hint="eastAsia" w:ascii="仿宋" w:hAnsi="仿宋" w:eastAsia="仿宋" w:cs="仿宋_GB2312"/>
          <w:sz w:val="28"/>
          <w:szCs w:val="28"/>
          <w:lang w:eastAsia="zh-CN"/>
        </w:rPr>
        <w:t>报价有效期</w:t>
      </w:r>
    </w:p>
    <w:p>
      <w:pPr>
        <w:keepNext w:val="0"/>
        <w:keepLines w:val="0"/>
        <w:widowControl w:val="0"/>
        <w:suppressLineNumbers w:val="0"/>
        <w:adjustRightInd w:val="0"/>
        <w:snapToGrid w:val="0"/>
        <w:spacing w:before="0" w:beforeAutospacing="0" w:after="0" w:afterAutospacing="0" w:line="300" w:lineRule="auto"/>
        <w:ind w:left="420" w:right="0" w:hanging="420"/>
        <w:jc w:val="both"/>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15.1询价响应文件应在递交响应文件截止之日起</w:t>
      </w:r>
      <w:r>
        <w:rPr>
          <w:rFonts w:hint="eastAsia" w:ascii="仿宋" w:hAnsi="仿宋" w:eastAsia="仿宋" w:cs="仿宋_GB2312"/>
          <w:color w:val="auto"/>
          <w:kern w:val="2"/>
          <w:sz w:val="28"/>
          <w:szCs w:val="28"/>
          <w:u w:val="single"/>
          <w:lang w:val="en-US" w:eastAsia="zh-CN" w:bidi="ar"/>
        </w:rPr>
        <w:t>90</w:t>
      </w:r>
      <w:r>
        <w:rPr>
          <w:rFonts w:hint="eastAsia" w:ascii="仿宋" w:hAnsi="仿宋" w:eastAsia="仿宋" w:cs="仿宋_GB2312"/>
          <w:color w:val="auto"/>
          <w:kern w:val="2"/>
          <w:sz w:val="28"/>
          <w:szCs w:val="28"/>
          <w:lang w:val="en-US" w:eastAsia="zh-CN" w:bidi="ar"/>
        </w:rPr>
        <w:t>天内保持有效。报价有效期比规定时间短的将被作为非实质性响应询价文件而予以拒绝。</w:t>
      </w:r>
    </w:p>
    <w:p>
      <w:pPr>
        <w:keepNext w:val="0"/>
        <w:keepLines w:val="0"/>
        <w:widowControl w:val="0"/>
        <w:suppressLineNumbers w:val="0"/>
        <w:adjustRightInd w:val="0"/>
        <w:snapToGrid w:val="0"/>
        <w:spacing w:before="0" w:beforeAutospacing="0" w:after="0" w:afterAutospacing="0" w:line="300" w:lineRule="auto"/>
        <w:ind w:left="420" w:right="0" w:hanging="420"/>
        <w:jc w:val="both"/>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15.2特殊情况下，询价人可于报价有效期期满之前，要求报价单位同意延长报价有效期，要求与答复均应为书面形式。</w:t>
      </w:r>
    </w:p>
    <w:p>
      <w:pPr>
        <w:keepNext w:val="0"/>
        <w:keepLines w:val="0"/>
        <w:widowControl w:val="0"/>
        <w:suppressLineNumbers w:val="0"/>
        <w:autoSpaceDE w:val="0"/>
        <w:autoSpaceDN w:val="0"/>
        <w:adjustRightInd w:val="0"/>
        <w:snapToGrid w:val="0"/>
        <w:spacing w:before="0" w:beforeAutospacing="0" w:after="0" w:afterAutospacing="0" w:line="300" w:lineRule="auto"/>
        <w:ind w:left="560" w:right="32" w:hanging="560" w:hangingChars="200"/>
        <w:jc w:val="both"/>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16. 询价响应文件的数量和签署</w:t>
      </w:r>
    </w:p>
    <w:p>
      <w:pPr>
        <w:keepNext w:val="0"/>
        <w:keepLines w:val="0"/>
        <w:widowControl w:val="0"/>
        <w:suppressLineNumbers w:val="0"/>
        <w:autoSpaceDE w:val="0"/>
        <w:autoSpaceDN w:val="0"/>
        <w:adjustRightInd w:val="0"/>
        <w:snapToGrid w:val="0"/>
        <w:spacing w:before="0" w:beforeAutospacing="0" w:after="0" w:afterAutospacing="0" w:line="300" w:lineRule="auto"/>
        <w:ind w:left="630" w:right="32"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16.1 报价单位应编制询价响应文件一式</w:t>
      </w:r>
      <w:r>
        <w:rPr>
          <w:rFonts w:hint="eastAsia" w:ascii="仿宋" w:hAnsi="仿宋" w:eastAsia="仿宋" w:cs="仿宋_GB2312"/>
          <w:color w:val="auto"/>
          <w:kern w:val="0"/>
          <w:sz w:val="28"/>
          <w:szCs w:val="28"/>
          <w:u w:val="single"/>
          <w:lang w:val="en-US" w:eastAsia="zh-CN" w:bidi="ar"/>
        </w:rPr>
        <w:t>2</w:t>
      </w:r>
      <w:r>
        <w:rPr>
          <w:rFonts w:hint="eastAsia" w:ascii="仿宋" w:hAnsi="仿宋" w:eastAsia="仿宋" w:cs="仿宋_GB2312"/>
          <w:color w:val="auto"/>
          <w:kern w:val="0"/>
          <w:sz w:val="28"/>
          <w:szCs w:val="28"/>
          <w:lang w:val="en-US" w:eastAsia="zh-CN" w:bidi="ar"/>
        </w:rPr>
        <w:t>份，其中正本一份和副本一份，询价响应文件的副本可采用正本的复印件。每套询价响应文件须清楚地标明“正本”、“副本”。若副本与正本不符，以正本为准。</w:t>
      </w:r>
    </w:p>
    <w:p>
      <w:pPr>
        <w:keepNext w:val="0"/>
        <w:keepLines w:val="0"/>
        <w:widowControl w:val="0"/>
        <w:suppressLineNumbers w:val="0"/>
        <w:autoSpaceDE w:val="0"/>
        <w:autoSpaceDN w:val="0"/>
        <w:adjustRightInd w:val="0"/>
        <w:snapToGrid w:val="0"/>
        <w:spacing w:before="0" w:beforeAutospacing="0" w:after="0" w:afterAutospacing="0" w:line="300" w:lineRule="auto"/>
        <w:ind w:left="630" w:right="32"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16.2 询价响应文件的正本需打印或用不褪色墨水书写，并由法定代表人或经其正式授权的代表签字或加盖私章。授权代表须出具书面授权证明，其《法定代表人授权书》应附在询价响应文件中。</w:t>
      </w:r>
    </w:p>
    <w:p>
      <w:pPr>
        <w:pStyle w:val="11"/>
        <w:widowControl/>
        <w:adjustRightInd w:val="0"/>
        <w:snapToGrid w:val="0"/>
        <w:spacing w:line="300" w:lineRule="auto"/>
        <w:ind w:left="630" w:hanging="630" w:hangingChars="225"/>
        <w:rPr>
          <w:rFonts w:hint="eastAsia" w:ascii="仿宋" w:hAnsi="仿宋" w:eastAsia="仿宋" w:cs="仿宋_GB2312"/>
          <w:kern w:val="0"/>
          <w:sz w:val="28"/>
          <w:szCs w:val="28"/>
          <w:lang w:val="en-US"/>
        </w:rPr>
      </w:pPr>
      <w:r>
        <w:rPr>
          <w:rFonts w:hint="eastAsia" w:ascii="仿宋" w:hAnsi="仿宋" w:eastAsia="仿宋" w:cs="仿宋_GB2312"/>
          <w:kern w:val="0"/>
          <w:sz w:val="28"/>
          <w:szCs w:val="28"/>
          <w:lang w:val="en-US"/>
        </w:rPr>
        <w:t xml:space="preserve">16.3 </w:t>
      </w:r>
      <w:r>
        <w:rPr>
          <w:rFonts w:hint="eastAsia" w:ascii="仿宋" w:hAnsi="仿宋" w:eastAsia="仿宋" w:cs="仿宋_GB2312"/>
          <w:kern w:val="0"/>
          <w:sz w:val="28"/>
          <w:szCs w:val="28"/>
          <w:lang w:eastAsia="zh-CN"/>
        </w:rPr>
        <w:t>询价响应文件中的任何重要的插字、涂改和增删，必须由法定代表人或经其正式授权的代表在旁边签字或盖私章才有效。</w:t>
      </w:r>
    </w:p>
    <w:p>
      <w:pPr>
        <w:pStyle w:val="11"/>
        <w:widowControl/>
        <w:adjustRightInd w:val="0"/>
        <w:snapToGrid w:val="0"/>
        <w:spacing w:line="300" w:lineRule="auto"/>
        <w:ind w:left="630" w:hanging="630" w:hangingChars="225"/>
        <w:rPr>
          <w:rFonts w:hint="eastAsia" w:ascii="仿宋" w:hAnsi="仿宋" w:eastAsia="仿宋" w:cs="仿宋_GB2312"/>
          <w:kern w:val="0"/>
          <w:sz w:val="28"/>
          <w:szCs w:val="28"/>
          <w:lang w:val="en-US"/>
        </w:rPr>
      </w:pPr>
      <w:r>
        <w:rPr>
          <w:rFonts w:hint="eastAsia" w:ascii="仿宋" w:hAnsi="仿宋" w:eastAsia="仿宋" w:cs="仿宋_GB2312"/>
          <w:kern w:val="0"/>
          <w:sz w:val="28"/>
          <w:szCs w:val="28"/>
          <w:lang w:val="en-US"/>
        </w:rPr>
        <w:t>16.4</w:t>
      </w:r>
      <w:r>
        <w:rPr>
          <w:rFonts w:hint="eastAsia" w:ascii="仿宋" w:hAnsi="仿宋" w:eastAsia="仿宋" w:cs="仿宋_GB2312"/>
          <w:kern w:val="0"/>
          <w:sz w:val="28"/>
          <w:szCs w:val="28"/>
          <w:lang w:eastAsia="zh-CN"/>
        </w:rPr>
        <w:t>电报、电话、传真形式的询价响应文件概不接受。</w:t>
      </w:r>
    </w:p>
    <w:p>
      <w:pPr>
        <w:keepNext w:val="0"/>
        <w:keepLines w:val="0"/>
        <w:widowControl w:val="0"/>
        <w:suppressLineNumbers w:val="0"/>
        <w:autoSpaceDE w:val="0"/>
        <w:autoSpaceDN w:val="0"/>
        <w:adjustRightInd w:val="0"/>
        <w:snapToGrid w:val="0"/>
        <w:spacing w:before="0" w:beforeAutospacing="0" w:after="0" w:afterAutospacing="0" w:line="300" w:lineRule="auto"/>
        <w:ind w:left="562" w:right="32" w:hanging="562" w:hangingChars="200"/>
        <w:jc w:val="both"/>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四、询价响应文件的递交</w:t>
      </w:r>
    </w:p>
    <w:p>
      <w:pPr>
        <w:keepNext w:val="0"/>
        <w:keepLines w:val="0"/>
        <w:widowControl w:val="0"/>
        <w:suppressLineNumbers w:val="0"/>
        <w:autoSpaceDE w:val="0"/>
        <w:autoSpaceDN w:val="0"/>
        <w:adjustRightInd w:val="0"/>
        <w:snapToGrid w:val="0"/>
        <w:spacing w:before="0" w:beforeAutospacing="0" w:after="0" w:afterAutospacing="0" w:line="300" w:lineRule="auto"/>
        <w:ind w:left="560" w:right="32" w:hanging="560" w:hangingChars="200"/>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17. 询价响应文件的密封和标记</w:t>
      </w:r>
    </w:p>
    <w:p>
      <w:pPr>
        <w:pStyle w:val="11"/>
        <w:widowControl/>
        <w:adjustRightInd w:val="0"/>
        <w:snapToGrid w:val="0"/>
        <w:spacing w:line="300" w:lineRule="auto"/>
        <w:ind w:left="630" w:hanging="630" w:hangingChars="225"/>
        <w:rPr>
          <w:rFonts w:hint="eastAsia" w:ascii="仿宋" w:hAnsi="仿宋" w:eastAsia="仿宋" w:cs="仿宋_GB2312"/>
          <w:kern w:val="0"/>
          <w:sz w:val="28"/>
          <w:szCs w:val="28"/>
          <w:lang w:val="en-US"/>
        </w:rPr>
      </w:pPr>
      <w:r>
        <w:rPr>
          <w:rFonts w:hint="eastAsia" w:ascii="仿宋" w:hAnsi="仿宋" w:eastAsia="仿宋" w:cs="仿宋_GB2312"/>
          <w:kern w:val="0"/>
          <w:sz w:val="28"/>
          <w:szCs w:val="28"/>
          <w:lang w:val="en-US"/>
        </w:rPr>
        <w:t>17.1</w:t>
      </w:r>
      <w:r>
        <w:rPr>
          <w:rFonts w:hint="eastAsia" w:ascii="仿宋" w:hAnsi="仿宋" w:eastAsia="仿宋" w:cs="仿宋_GB2312"/>
          <w:kern w:val="0"/>
          <w:sz w:val="28"/>
          <w:szCs w:val="28"/>
          <w:lang w:eastAsia="zh-CN"/>
        </w:rPr>
        <w:t>报价单位应将询价响应文件正本和副本用单独的信封密封，注明“正本”或“副本”字样。</w:t>
      </w:r>
    </w:p>
    <w:p>
      <w:pPr>
        <w:pStyle w:val="11"/>
        <w:widowControl/>
        <w:adjustRightInd w:val="0"/>
        <w:snapToGrid w:val="0"/>
        <w:spacing w:line="300" w:lineRule="auto"/>
        <w:ind w:left="630" w:hanging="630" w:hangingChars="225"/>
        <w:rPr>
          <w:rFonts w:hint="eastAsia" w:ascii="仿宋" w:hAnsi="仿宋" w:eastAsia="仿宋" w:cs="仿宋_GB2312"/>
          <w:kern w:val="0"/>
          <w:sz w:val="28"/>
          <w:szCs w:val="28"/>
          <w:lang w:val="en-US"/>
        </w:rPr>
      </w:pPr>
      <w:r>
        <w:rPr>
          <w:rFonts w:hint="eastAsia" w:ascii="仿宋" w:hAnsi="仿宋" w:eastAsia="仿宋" w:cs="仿宋_GB2312"/>
          <w:kern w:val="0"/>
          <w:sz w:val="28"/>
          <w:szCs w:val="28"/>
          <w:lang w:val="en-US"/>
        </w:rPr>
        <w:t>17.2</w:t>
      </w:r>
      <w:r>
        <w:rPr>
          <w:rFonts w:hint="eastAsia" w:ascii="仿宋" w:hAnsi="仿宋" w:eastAsia="仿宋" w:cs="仿宋_GB2312"/>
          <w:kern w:val="0"/>
          <w:sz w:val="28"/>
          <w:szCs w:val="28"/>
          <w:lang w:eastAsia="zh-CN"/>
        </w:rPr>
        <w:t>每一密封信封均应：</w:t>
      </w:r>
    </w:p>
    <w:p>
      <w:pPr>
        <w:pStyle w:val="11"/>
        <w:widowControl/>
        <w:adjustRightInd w:val="0"/>
        <w:snapToGrid w:val="0"/>
        <w:spacing w:line="300" w:lineRule="auto"/>
        <w:ind w:left="1439" w:leftChars="343" w:hanging="719" w:hangingChars="257"/>
        <w:rPr>
          <w:rFonts w:hint="eastAsia" w:ascii="仿宋" w:hAnsi="仿宋" w:eastAsia="仿宋" w:cs="仿宋_GB2312"/>
          <w:kern w:val="0"/>
          <w:sz w:val="28"/>
          <w:szCs w:val="28"/>
          <w:lang w:val="en-US"/>
        </w:rPr>
      </w:pPr>
      <w:r>
        <w:rPr>
          <w:rFonts w:hint="eastAsia" w:ascii="仿宋" w:hAnsi="仿宋" w:eastAsia="仿宋" w:cs="仿宋_GB2312"/>
          <w:kern w:val="0"/>
          <w:sz w:val="28"/>
          <w:szCs w:val="28"/>
          <w:lang w:eastAsia="zh-CN"/>
        </w:rPr>
        <w:t>（</w:t>
      </w:r>
      <w:r>
        <w:rPr>
          <w:rFonts w:hint="eastAsia" w:ascii="仿宋" w:hAnsi="仿宋" w:eastAsia="仿宋" w:cs="仿宋_GB2312"/>
          <w:kern w:val="0"/>
          <w:sz w:val="28"/>
          <w:szCs w:val="28"/>
          <w:lang w:val="en-US"/>
        </w:rPr>
        <w:t>1</w:t>
      </w:r>
      <w:r>
        <w:rPr>
          <w:rFonts w:hint="eastAsia" w:ascii="仿宋" w:hAnsi="仿宋" w:eastAsia="仿宋" w:cs="仿宋_GB2312"/>
          <w:kern w:val="0"/>
          <w:sz w:val="28"/>
          <w:szCs w:val="28"/>
          <w:lang w:eastAsia="zh-CN"/>
        </w:rPr>
        <w:t>）标明项目编号、项目名称，并注明“正本”或“副本”字样；</w:t>
      </w:r>
    </w:p>
    <w:p>
      <w:pPr>
        <w:pStyle w:val="11"/>
        <w:widowControl/>
        <w:adjustRightInd w:val="0"/>
        <w:snapToGrid w:val="0"/>
        <w:spacing w:line="300" w:lineRule="auto"/>
        <w:ind w:left="1439" w:leftChars="343" w:hanging="719" w:hangingChars="257"/>
        <w:rPr>
          <w:rFonts w:hint="eastAsia" w:ascii="仿宋" w:hAnsi="仿宋" w:eastAsia="仿宋" w:cs="仿宋_GB2312"/>
          <w:kern w:val="0"/>
          <w:sz w:val="28"/>
          <w:szCs w:val="28"/>
          <w:lang w:val="en-US"/>
        </w:rPr>
      </w:pPr>
      <w:r>
        <w:rPr>
          <w:rFonts w:hint="eastAsia" w:ascii="仿宋" w:hAnsi="仿宋" w:eastAsia="仿宋" w:cs="仿宋_GB2312"/>
          <w:kern w:val="0"/>
          <w:sz w:val="28"/>
          <w:szCs w:val="28"/>
          <w:lang w:eastAsia="zh-CN"/>
        </w:rPr>
        <w:t>（</w:t>
      </w:r>
      <w:r>
        <w:rPr>
          <w:rFonts w:hint="eastAsia" w:ascii="仿宋" w:hAnsi="仿宋" w:eastAsia="仿宋" w:cs="仿宋_GB2312"/>
          <w:kern w:val="0"/>
          <w:sz w:val="28"/>
          <w:szCs w:val="28"/>
          <w:lang w:val="en-US"/>
        </w:rPr>
        <w:t>2</w:t>
      </w:r>
      <w:r>
        <w:rPr>
          <w:rFonts w:hint="eastAsia" w:ascii="仿宋" w:hAnsi="仿宋" w:eastAsia="仿宋" w:cs="仿宋_GB2312"/>
          <w:kern w:val="0"/>
          <w:sz w:val="28"/>
          <w:szCs w:val="28"/>
          <w:lang w:eastAsia="zh-CN"/>
        </w:rPr>
        <w:t>）注明“于（递交询价响应文件截止时间）之前不准启封”的字样。</w:t>
      </w:r>
    </w:p>
    <w:p>
      <w:pPr>
        <w:pStyle w:val="11"/>
        <w:widowControl/>
        <w:adjustRightInd w:val="0"/>
        <w:snapToGrid w:val="0"/>
        <w:spacing w:line="300" w:lineRule="auto"/>
        <w:ind w:left="630" w:hanging="630" w:hangingChars="225"/>
        <w:rPr>
          <w:rFonts w:hint="eastAsia" w:ascii="仿宋" w:hAnsi="仿宋" w:eastAsia="仿宋" w:cs="仿宋_GB2312"/>
          <w:kern w:val="0"/>
          <w:sz w:val="28"/>
          <w:szCs w:val="28"/>
          <w:lang w:val="en-US"/>
        </w:rPr>
      </w:pPr>
      <w:r>
        <w:rPr>
          <w:rFonts w:hint="eastAsia" w:ascii="仿宋" w:hAnsi="仿宋" w:eastAsia="仿宋" w:cs="仿宋_GB2312"/>
          <w:kern w:val="0"/>
          <w:sz w:val="28"/>
          <w:szCs w:val="28"/>
          <w:lang w:val="en-US"/>
        </w:rPr>
        <w:t>17.3</w:t>
      </w:r>
      <w:r>
        <w:rPr>
          <w:rFonts w:hint="eastAsia" w:ascii="仿宋" w:hAnsi="仿宋" w:eastAsia="仿宋" w:cs="仿宋_GB2312"/>
          <w:kern w:val="0"/>
          <w:sz w:val="28"/>
          <w:szCs w:val="28"/>
          <w:lang w:eastAsia="zh-CN"/>
        </w:rPr>
        <w:t>如果信封未按本须知第</w:t>
      </w:r>
      <w:r>
        <w:rPr>
          <w:rFonts w:hint="eastAsia" w:ascii="仿宋" w:hAnsi="仿宋" w:eastAsia="仿宋" w:cs="仿宋_GB2312"/>
          <w:kern w:val="0"/>
          <w:sz w:val="28"/>
          <w:szCs w:val="28"/>
          <w:lang w:val="en-US"/>
        </w:rPr>
        <w:t>17.1</w:t>
      </w:r>
      <w:r>
        <w:rPr>
          <w:rFonts w:hint="eastAsia" w:ascii="仿宋" w:hAnsi="仿宋" w:eastAsia="仿宋" w:cs="仿宋_GB2312"/>
          <w:kern w:val="0"/>
          <w:sz w:val="28"/>
          <w:szCs w:val="28"/>
          <w:lang w:eastAsia="zh-CN"/>
        </w:rPr>
        <w:t>条和第</w:t>
      </w:r>
      <w:r>
        <w:rPr>
          <w:rFonts w:hint="eastAsia" w:ascii="仿宋" w:hAnsi="仿宋" w:eastAsia="仿宋" w:cs="仿宋_GB2312"/>
          <w:kern w:val="0"/>
          <w:sz w:val="28"/>
          <w:szCs w:val="28"/>
          <w:lang w:val="en-US"/>
        </w:rPr>
        <w:t>17.2</w:t>
      </w:r>
      <w:r>
        <w:rPr>
          <w:rFonts w:hint="eastAsia" w:ascii="仿宋" w:hAnsi="仿宋" w:eastAsia="仿宋" w:cs="仿宋_GB2312"/>
          <w:kern w:val="0"/>
          <w:sz w:val="28"/>
          <w:szCs w:val="28"/>
          <w:lang w:eastAsia="zh-CN"/>
        </w:rPr>
        <w:t>条要求密封的，询价人对误投或过早启封概不负责。</w:t>
      </w:r>
    </w:p>
    <w:p>
      <w:pPr>
        <w:pStyle w:val="11"/>
        <w:widowControl/>
        <w:adjustRightInd w:val="0"/>
        <w:snapToGrid w:val="0"/>
        <w:spacing w:line="300" w:lineRule="auto"/>
        <w:ind w:left="630" w:hanging="630" w:hangingChars="225"/>
        <w:rPr>
          <w:rFonts w:hint="eastAsia" w:ascii="仿宋" w:hAnsi="仿宋" w:eastAsia="仿宋" w:cs="仿宋_GB2312"/>
          <w:kern w:val="0"/>
          <w:sz w:val="28"/>
          <w:szCs w:val="28"/>
          <w:lang w:val="en-US"/>
        </w:rPr>
      </w:pPr>
      <w:r>
        <w:rPr>
          <w:rFonts w:hint="eastAsia" w:ascii="仿宋" w:hAnsi="仿宋" w:eastAsia="仿宋" w:cs="仿宋_GB2312"/>
          <w:kern w:val="0"/>
          <w:sz w:val="28"/>
          <w:szCs w:val="28"/>
          <w:lang w:val="en-US"/>
        </w:rPr>
        <w:t>17.4</w:t>
      </w:r>
      <w:r>
        <w:rPr>
          <w:rFonts w:hint="eastAsia" w:ascii="仿宋" w:hAnsi="仿宋" w:eastAsia="仿宋" w:cs="仿宋_GB2312"/>
          <w:kern w:val="0"/>
          <w:sz w:val="28"/>
          <w:szCs w:val="28"/>
          <w:lang w:eastAsia="zh-CN"/>
        </w:rPr>
        <w:t>询价响应文件未密封的或在递交截止时间后递交的，询价人将拒绝接收。</w:t>
      </w:r>
    </w:p>
    <w:p>
      <w:pPr>
        <w:keepNext w:val="0"/>
        <w:keepLines w:val="0"/>
        <w:widowControl w:val="0"/>
        <w:suppressLineNumbers w:val="0"/>
        <w:tabs>
          <w:tab w:val="left" w:pos="8280"/>
        </w:tabs>
        <w:autoSpaceDE w:val="0"/>
        <w:autoSpaceDN w:val="0"/>
        <w:adjustRightInd w:val="0"/>
        <w:snapToGrid w:val="0"/>
        <w:spacing w:before="0" w:beforeAutospacing="0" w:after="0" w:afterAutospacing="0" w:line="300" w:lineRule="auto"/>
        <w:ind w:left="560" w:right="32" w:hanging="560" w:hangingChars="200"/>
        <w:jc w:val="both"/>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18. 询价响应文件递交截止时间</w:t>
      </w:r>
    </w:p>
    <w:p>
      <w:pPr>
        <w:pStyle w:val="11"/>
        <w:widowControl/>
        <w:adjustRightInd w:val="0"/>
        <w:snapToGrid w:val="0"/>
        <w:spacing w:line="300" w:lineRule="auto"/>
        <w:ind w:left="630" w:hanging="630" w:hangingChars="225"/>
        <w:rPr>
          <w:rFonts w:hint="eastAsia" w:ascii="仿宋" w:hAnsi="仿宋" w:eastAsia="仿宋" w:cs="仿宋_GB2312"/>
          <w:kern w:val="0"/>
          <w:sz w:val="28"/>
          <w:szCs w:val="28"/>
          <w:lang w:val="en-US"/>
        </w:rPr>
      </w:pPr>
      <w:r>
        <w:rPr>
          <w:rFonts w:hint="eastAsia" w:ascii="仿宋" w:hAnsi="仿宋" w:eastAsia="仿宋" w:cs="仿宋_GB2312"/>
          <w:kern w:val="0"/>
          <w:sz w:val="28"/>
          <w:szCs w:val="28"/>
          <w:lang w:val="en-US"/>
        </w:rPr>
        <w:t>18.1</w:t>
      </w:r>
      <w:r>
        <w:rPr>
          <w:rFonts w:hint="eastAsia" w:ascii="仿宋" w:hAnsi="仿宋" w:eastAsia="仿宋" w:cs="仿宋_GB2312"/>
          <w:kern w:val="0"/>
          <w:sz w:val="28"/>
          <w:szCs w:val="28"/>
          <w:lang w:eastAsia="zh-CN"/>
        </w:rPr>
        <w:t>询价人在《报价邀请函》中规定的地点和递交询价响应文件截止时间之前接收询价响应文件，超过截止时点后的询价响应文件将被拒绝。</w:t>
      </w:r>
    </w:p>
    <w:p>
      <w:pPr>
        <w:pStyle w:val="11"/>
        <w:widowControl/>
        <w:adjustRightInd w:val="0"/>
        <w:snapToGrid w:val="0"/>
        <w:spacing w:line="300" w:lineRule="auto"/>
        <w:ind w:left="630" w:hanging="630" w:hangingChars="225"/>
        <w:rPr>
          <w:rFonts w:hint="eastAsia" w:ascii="仿宋" w:hAnsi="仿宋" w:eastAsia="仿宋" w:cs="仿宋_GB2312"/>
          <w:kern w:val="0"/>
          <w:sz w:val="28"/>
          <w:szCs w:val="28"/>
          <w:lang w:val="en-US"/>
        </w:rPr>
      </w:pPr>
      <w:r>
        <w:rPr>
          <w:rFonts w:hint="eastAsia" w:ascii="仿宋" w:hAnsi="仿宋" w:eastAsia="仿宋" w:cs="仿宋_GB2312"/>
          <w:kern w:val="0"/>
          <w:sz w:val="28"/>
          <w:szCs w:val="28"/>
          <w:lang w:val="en-US"/>
        </w:rPr>
        <w:t>18.2</w:t>
      </w:r>
      <w:r>
        <w:rPr>
          <w:rFonts w:hint="eastAsia" w:ascii="仿宋" w:hAnsi="仿宋" w:eastAsia="仿宋" w:cs="仿宋_GB2312"/>
          <w:kern w:val="0"/>
          <w:sz w:val="28"/>
          <w:szCs w:val="28"/>
          <w:lang w:eastAsia="zh-CN"/>
        </w:rPr>
        <w:t>询价人可以通过修改询价文件自行决定酌情延长询价响应文件递交截止时间。在此情况下，询价人和报价单位受询价响应文件递交截止时间制约的所有权利和义务均应延长至新的截止期。</w:t>
      </w:r>
    </w:p>
    <w:p>
      <w:pPr>
        <w:pStyle w:val="11"/>
        <w:widowControl/>
        <w:adjustRightInd w:val="0"/>
        <w:snapToGrid w:val="0"/>
        <w:spacing w:line="300" w:lineRule="auto"/>
        <w:ind w:right="32"/>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19. </w:t>
      </w:r>
      <w:r>
        <w:rPr>
          <w:rFonts w:hint="eastAsia" w:ascii="仿宋" w:hAnsi="仿宋" w:eastAsia="仿宋" w:cs="仿宋_GB2312"/>
          <w:sz w:val="28"/>
          <w:szCs w:val="28"/>
          <w:lang w:eastAsia="zh-CN"/>
        </w:rPr>
        <w:t>询价响应文件的修改和撤回</w:t>
      </w:r>
    </w:p>
    <w:p>
      <w:pPr>
        <w:pStyle w:val="11"/>
        <w:widowControl/>
        <w:adjustRightInd w:val="0"/>
        <w:snapToGrid w:val="0"/>
        <w:spacing w:line="300" w:lineRule="auto"/>
        <w:ind w:left="630" w:hanging="630" w:hangingChars="225"/>
        <w:rPr>
          <w:rFonts w:hint="eastAsia" w:ascii="仿宋" w:hAnsi="仿宋" w:eastAsia="仿宋" w:cs="仿宋_GB2312"/>
          <w:kern w:val="0"/>
          <w:sz w:val="28"/>
          <w:szCs w:val="28"/>
          <w:lang w:val="en-US"/>
        </w:rPr>
      </w:pPr>
      <w:r>
        <w:rPr>
          <w:rFonts w:hint="eastAsia" w:ascii="仿宋" w:hAnsi="仿宋" w:eastAsia="仿宋" w:cs="仿宋_GB2312"/>
          <w:kern w:val="0"/>
          <w:sz w:val="28"/>
          <w:szCs w:val="28"/>
          <w:lang w:val="en-US"/>
        </w:rPr>
        <w:t>19.1</w:t>
      </w:r>
      <w:r>
        <w:rPr>
          <w:rFonts w:hint="eastAsia" w:ascii="仿宋" w:hAnsi="仿宋" w:eastAsia="仿宋" w:cs="仿宋_GB2312"/>
          <w:kern w:val="0"/>
          <w:sz w:val="28"/>
          <w:szCs w:val="28"/>
          <w:lang w:eastAsia="zh-CN"/>
        </w:rPr>
        <w:t>报价单位在递交询价响应文件截止时间前，可以对所递交的询价响应文件进行补充、修改或者撤回，并书面通知询价人。补充、修改的内容应当按询价文件要求签署、盖章，并作为询价响应文件的组成部分。</w:t>
      </w:r>
    </w:p>
    <w:p>
      <w:pPr>
        <w:keepNext w:val="0"/>
        <w:keepLines w:val="0"/>
        <w:widowControl w:val="0"/>
        <w:suppressLineNumbers w:val="0"/>
        <w:autoSpaceDE w:val="0"/>
        <w:autoSpaceDN w:val="0"/>
        <w:adjustRightInd w:val="0"/>
        <w:snapToGrid w:val="0"/>
        <w:spacing w:before="3" w:beforeAutospacing="0" w:after="0" w:afterAutospacing="0" w:line="300" w:lineRule="auto"/>
        <w:ind w:left="700" w:right="32" w:hanging="700" w:hangingChars="250"/>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19.2 报价单位在递交询价响应文件后，可以撤回其报价，但报价单位必须在规定的询价响应文件递交截止时间前以书面形式告知</w:t>
      </w:r>
      <w:r>
        <w:rPr>
          <w:rFonts w:hint="eastAsia" w:ascii="仿宋" w:hAnsi="仿宋" w:eastAsia="仿宋" w:cs="仿宋_GB2312"/>
          <w:color w:val="auto"/>
          <w:kern w:val="2"/>
          <w:sz w:val="28"/>
          <w:szCs w:val="28"/>
          <w:u w:val="single"/>
          <w:lang w:val="en-US" w:eastAsia="zh-CN" w:bidi="ar"/>
        </w:rPr>
        <w:t>（询价人）</w:t>
      </w:r>
      <w:r>
        <w:rPr>
          <w:rFonts w:hint="eastAsia" w:ascii="仿宋" w:hAnsi="仿宋" w:eastAsia="仿宋" w:cs="仿宋_GB2312"/>
          <w:color w:val="auto"/>
          <w:kern w:val="0"/>
          <w:sz w:val="28"/>
          <w:szCs w:val="28"/>
          <w:lang w:val="en-US" w:eastAsia="zh-CN" w:bidi="ar"/>
        </w:rPr>
        <w:t>。从询价响应文件递交截止时间至报价单位承诺的报价有效期内，报价单位不得撤回其报价。</w:t>
      </w:r>
    </w:p>
    <w:p>
      <w:pPr>
        <w:pStyle w:val="11"/>
        <w:widowControl/>
        <w:adjustRightInd w:val="0"/>
        <w:snapToGrid w:val="0"/>
        <w:spacing w:before="0" w:beforeAutospacing="0" w:after="0" w:afterAutospacing="0" w:line="300" w:lineRule="auto"/>
        <w:ind w:left="420" w:right="32" w:hanging="420"/>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19.3 </w:t>
      </w:r>
      <w:r>
        <w:rPr>
          <w:rFonts w:hint="eastAsia" w:ascii="仿宋" w:hAnsi="仿宋" w:eastAsia="仿宋" w:cs="仿宋_GB2312"/>
          <w:sz w:val="28"/>
          <w:szCs w:val="28"/>
          <w:lang w:eastAsia="zh-CN"/>
        </w:rPr>
        <w:t>报价单位所提交的询价响应文件在询价结束后，无论成交与否都不退还。</w:t>
      </w:r>
    </w:p>
    <w:p>
      <w:pPr>
        <w:pStyle w:val="11"/>
        <w:widowControl/>
        <w:adjustRightInd w:val="0"/>
        <w:snapToGrid w:val="0"/>
        <w:spacing w:line="300" w:lineRule="auto"/>
        <w:rPr>
          <w:rFonts w:hint="eastAsia" w:ascii="仿宋" w:hAnsi="仿宋" w:eastAsia="仿宋" w:cs="仿宋_GB2312"/>
          <w:b/>
          <w:bCs w:val="0"/>
          <w:sz w:val="28"/>
          <w:szCs w:val="28"/>
          <w:lang w:val="en-US"/>
        </w:rPr>
      </w:pPr>
      <w:r>
        <w:rPr>
          <w:rFonts w:hint="eastAsia" w:ascii="仿宋" w:hAnsi="仿宋" w:eastAsia="仿宋" w:cs="仿宋_GB2312"/>
          <w:b/>
          <w:bCs w:val="0"/>
          <w:sz w:val="28"/>
          <w:szCs w:val="28"/>
          <w:lang w:eastAsia="zh-CN"/>
        </w:rPr>
        <w:t>五、评审</w:t>
      </w:r>
    </w:p>
    <w:p>
      <w:pPr>
        <w:pStyle w:val="11"/>
        <w:widowControl/>
        <w:adjustRightInd w:val="0"/>
        <w:snapToGrid w:val="0"/>
        <w:spacing w:line="300" w:lineRule="auto"/>
        <w:rPr>
          <w:rFonts w:hint="eastAsia" w:ascii="仿宋" w:hAnsi="仿宋" w:eastAsia="仿宋" w:cs="仿宋_GB2312"/>
          <w:sz w:val="28"/>
          <w:szCs w:val="28"/>
          <w:lang w:val="en-US"/>
        </w:rPr>
      </w:pPr>
      <w:r>
        <w:rPr>
          <w:rFonts w:hint="eastAsia" w:ascii="仿宋" w:hAnsi="仿宋" w:eastAsia="仿宋" w:cs="仿宋_GB2312"/>
          <w:sz w:val="28"/>
          <w:szCs w:val="28"/>
          <w:lang w:val="en-US"/>
        </w:rPr>
        <w:t xml:space="preserve">20. </w:t>
      </w:r>
      <w:r>
        <w:rPr>
          <w:rFonts w:hint="eastAsia" w:ascii="仿宋" w:hAnsi="仿宋" w:eastAsia="仿宋" w:cs="仿宋_GB2312"/>
          <w:sz w:val="28"/>
          <w:szCs w:val="28"/>
          <w:lang w:eastAsia="zh-CN"/>
        </w:rPr>
        <w:t>询价小组</w:t>
      </w:r>
    </w:p>
    <w:p>
      <w:pPr>
        <w:keepNext w:val="0"/>
        <w:keepLines w:val="0"/>
        <w:widowControl w:val="0"/>
        <w:suppressLineNumbers w:val="0"/>
        <w:autoSpaceDE w:val="0"/>
        <w:autoSpaceDN w:val="0"/>
        <w:adjustRightInd w:val="0"/>
        <w:snapToGrid w:val="0"/>
        <w:spacing w:before="0" w:beforeAutospacing="0" w:after="0" w:afterAutospacing="0" w:line="300" w:lineRule="auto"/>
        <w:ind w:left="630" w:right="32"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2"/>
          <w:sz w:val="28"/>
          <w:szCs w:val="28"/>
          <w:lang w:val="en-US" w:eastAsia="zh-CN" w:bidi="ar"/>
        </w:rPr>
        <w:t xml:space="preserve">20.1 </w:t>
      </w:r>
      <w:r>
        <w:rPr>
          <w:rFonts w:hint="eastAsia" w:ascii="仿宋" w:hAnsi="仿宋" w:eastAsia="仿宋" w:cs="仿宋_GB2312"/>
          <w:color w:val="auto"/>
          <w:kern w:val="0"/>
          <w:sz w:val="28"/>
          <w:szCs w:val="28"/>
          <w:lang w:val="en-US" w:eastAsia="zh-CN" w:bidi="ar"/>
        </w:rPr>
        <w:t>评审由</w:t>
      </w:r>
      <w:r>
        <w:rPr>
          <w:rFonts w:hint="eastAsia" w:ascii="仿宋" w:hAnsi="仿宋" w:eastAsia="仿宋" w:cs="仿宋_GB2312"/>
          <w:color w:val="auto"/>
          <w:kern w:val="2"/>
          <w:sz w:val="28"/>
          <w:szCs w:val="28"/>
          <w:u w:val="single"/>
          <w:lang w:val="en-US" w:eastAsia="zh-CN" w:bidi="ar"/>
        </w:rPr>
        <w:t>询价人</w:t>
      </w:r>
      <w:r>
        <w:rPr>
          <w:rFonts w:hint="eastAsia" w:ascii="仿宋" w:hAnsi="仿宋" w:eastAsia="仿宋" w:cs="仿宋_GB2312"/>
          <w:color w:val="auto"/>
          <w:kern w:val="0"/>
          <w:sz w:val="28"/>
          <w:szCs w:val="28"/>
          <w:lang w:val="en-US" w:eastAsia="zh-CN" w:bidi="ar"/>
        </w:rPr>
        <w:t>组建的询价小组负责。</w:t>
      </w:r>
    </w:p>
    <w:p>
      <w:pPr>
        <w:keepNext w:val="0"/>
        <w:keepLines w:val="0"/>
        <w:widowControl w:val="0"/>
        <w:suppressLineNumbers w:val="0"/>
        <w:tabs>
          <w:tab w:val="left" w:pos="360"/>
        </w:tabs>
        <w:autoSpaceDE w:val="0"/>
        <w:autoSpaceDN w:val="0"/>
        <w:adjustRightInd w:val="0"/>
        <w:snapToGrid w:val="0"/>
        <w:spacing w:before="0" w:beforeAutospacing="0" w:after="0" w:afterAutospacing="0" w:line="300" w:lineRule="auto"/>
        <w:ind w:left="630" w:right="32"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20.2询价小组在评审过程中出现意见不一致时，遵循少数服从多数原则。</w:t>
      </w:r>
    </w:p>
    <w:p>
      <w:pPr>
        <w:keepNext w:val="0"/>
        <w:keepLines w:val="0"/>
        <w:widowControl w:val="0"/>
        <w:suppressLineNumbers w:val="0"/>
        <w:autoSpaceDE w:val="0"/>
        <w:autoSpaceDN w:val="0"/>
        <w:adjustRightInd w:val="0"/>
        <w:snapToGrid w:val="0"/>
        <w:spacing w:before="0" w:beforeAutospacing="0" w:after="0" w:afterAutospacing="0" w:line="300" w:lineRule="auto"/>
        <w:ind w:left="630" w:right="32"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20.3询价小组依法根据询价文件的规定对询价响应文件进行评审,并据此推荐成交候选人。</w:t>
      </w:r>
    </w:p>
    <w:p>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lang w:val="en-US"/>
        </w:rPr>
      </w:pPr>
      <w:r>
        <w:rPr>
          <w:rFonts w:hint="eastAsia" w:ascii="仿宋" w:hAnsi="仿宋" w:eastAsia="仿宋" w:cs="仿宋_GB2312"/>
          <w:color w:val="auto"/>
          <w:sz w:val="28"/>
          <w:szCs w:val="28"/>
          <w:lang w:val="en-US"/>
        </w:rPr>
        <w:t>20.4</w:t>
      </w:r>
      <w:r>
        <w:rPr>
          <w:rFonts w:hint="eastAsia" w:ascii="仿宋" w:hAnsi="仿宋" w:eastAsia="仿宋" w:cs="仿宋_GB2312"/>
          <w:color w:val="auto"/>
          <w:sz w:val="28"/>
          <w:szCs w:val="28"/>
          <w:lang w:eastAsia="zh-CN"/>
        </w:rPr>
        <w:t>拆封询价响应文件时，出现下列情形之一的，不参与评审：</w:t>
      </w:r>
    </w:p>
    <w:p>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lang w:val="en-US"/>
        </w:rPr>
      </w:pPr>
      <w:r>
        <w:rPr>
          <w:rFonts w:hint="eastAsia" w:ascii="仿宋" w:hAnsi="仿宋" w:eastAsia="仿宋" w:cs="仿宋_GB2312"/>
          <w:color w:val="auto"/>
          <w:sz w:val="28"/>
          <w:szCs w:val="28"/>
          <w:lang w:eastAsia="zh-CN"/>
        </w:rPr>
        <w:t>（</w:t>
      </w:r>
      <w:r>
        <w:rPr>
          <w:rFonts w:hint="eastAsia" w:ascii="仿宋" w:hAnsi="仿宋" w:eastAsia="仿宋" w:cs="仿宋_GB2312"/>
          <w:color w:val="auto"/>
          <w:sz w:val="28"/>
          <w:szCs w:val="28"/>
          <w:lang w:val="en-US"/>
        </w:rPr>
        <w:t>1</w:t>
      </w:r>
      <w:r>
        <w:rPr>
          <w:rFonts w:hint="eastAsia" w:ascii="仿宋" w:hAnsi="仿宋" w:eastAsia="仿宋" w:cs="仿宋_GB2312"/>
          <w:color w:val="auto"/>
          <w:sz w:val="28"/>
          <w:szCs w:val="28"/>
          <w:lang w:eastAsia="zh-CN"/>
        </w:rPr>
        <w:t>）响应文件没密封完整的，或封面未注明报价单位名称、项目名称、日期等项目信息的；</w:t>
      </w:r>
    </w:p>
    <w:p>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lang w:val="en-US"/>
        </w:rPr>
      </w:pPr>
      <w:r>
        <w:rPr>
          <w:rFonts w:hint="eastAsia" w:ascii="仿宋" w:hAnsi="仿宋" w:eastAsia="仿宋" w:cs="仿宋_GB2312"/>
          <w:color w:val="auto"/>
          <w:sz w:val="28"/>
          <w:szCs w:val="28"/>
          <w:lang w:eastAsia="zh-CN"/>
        </w:rPr>
        <w:t>（</w:t>
      </w:r>
      <w:r>
        <w:rPr>
          <w:rFonts w:hint="eastAsia" w:ascii="仿宋" w:hAnsi="仿宋" w:eastAsia="仿宋" w:cs="仿宋_GB2312"/>
          <w:color w:val="auto"/>
          <w:sz w:val="28"/>
          <w:szCs w:val="28"/>
          <w:lang w:val="en-US"/>
        </w:rPr>
        <w:t>2</w:t>
      </w:r>
      <w:r>
        <w:rPr>
          <w:rFonts w:hint="eastAsia" w:ascii="仿宋" w:hAnsi="仿宋" w:eastAsia="仿宋" w:cs="仿宋_GB2312"/>
          <w:color w:val="auto"/>
          <w:sz w:val="28"/>
          <w:szCs w:val="28"/>
          <w:lang w:eastAsia="zh-CN"/>
        </w:rPr>
        <w:t>）响应文件中的法定代表人或授权代理人与报价响应文件登记表的信息不一致的。</w:t>
      </w:r>
    </w:p>
    <w:p>
      <w:pPr>
        <w:pStyle w:val="2"/>
        <w:keepNext w:val="0"/>
        <w:keepLines w:val="0"/>
        <w:pageBreakBefore w:val="0"/>
        <w:widowControl/>
        <w:kinsoku/>
        <w:wordWrap/>
        <w:overflowPunct/>
        <w:topLinePunct w:val="0"/>
        <w:autoSpaceDE w:val="0"/>
        <w:autoSpaceDN w:val="0"/>
        <w:bidi w:val="0"/>
        <w:adjustRightInd w:val="0"/>
        <w:snapToGrid/>
        <w:spacing w:line="360" w:lineRule="auto"/>
        <w:textAlignment w:val="auto"/>
        <w:rPr>
          <w:rFonts w:hint="eastAsia" w:ascii="仿宋" w:hAnsi="仿宋" w:eastAsia="仿宋" w:cs="仿宋_GB2312"/>
          <w:color w:val="auto"/>
          <w:sz w:val="28"/>
          <w:szCs w:val="28"/>
          <w:lang w:val="en-US"/>
        </w:rPr>
      </w:pPr>
      <w:r>
        <w:rPr>
          <w:rFonts w:hint="eastAsia" w:ascii="仿宋" w:hAnsi="仿宋" w:eastAsia="仿宋" w:cs="仿宋_GB2312"/>
          <w:color w:val="auto"/>
          <w:sz w:val="28"/>
          <w:szCs w:val="28"/>
          <w:lang w:eastAsia="zh-CN"/>
        </w:rPr>
        <w:t>（</w:t>
      </w:r>
      <w:r>
        <w:rPr>
          <w:rFonts w:hint="eastAsia" w:ascii="仿宋" w:hAnsi="仿宋" w:eastAsia="仿宋" w:cs="仿宋_GB2312"/>
          <w:color w:val="auto"/>
          <w:sz w:val="28"/>
          <w:szCs w:val="28"/>
          <w:lang w:val="en-US"/>
        </w:rPr>
        <w:t>3</w:t>
      </w:r>
      <w:r>
        <w:rPr>
          <w:rFonts w:hint="eastAsia" w:ascii="仿宋" w:hAnsi="仿宋" w:eastAsia="仿宋" w:cs="仿宋_GB2312"/>
          <w:color w:val="auto"/>
          <w:sz w:val="28"/>
          <w:szCs w:val="28"/>
          <w:lang w:eastAsia="zh-CN"/>
        </w:rPr>
        <w:t>）不同报价单位响应文件中存在两处以上异常一致的情形。</w:t>
      </w:r>
    </w:p>
    <w:p>
      <w:pPr>
        <w:keepNext w:val="0"/>
        <w:keepLines w:val="0"/>
        <w:widowControl w:val="0"/>
        <w:suppressLineNumbers w:val="0"/>
        <w:autoSpaceDE w:val="0"/>
        <w:autoSpaceDN w:val="0"/>
        <w:adjustRightInd w:val="0"/>
        <w:snapToGrid w:val="0"/>
        <w:spacing w:before="0" w:beforeAutospacing="0" w:after="0" w:afterAutospacing="0" w:line="300" w:lineRule="auto"/>
        <w:ind w:left="630" w:right="32"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21.资格性、符合性评审</w:t>
      </w:r>
    </w:p>
    <w:p>
      <w:pPr>
        <w:keepNext w:val="0"/>
        <w:keepLines w:val="0"/>
        <w:widowControl w:val="0"/>
        <w:suppressLineNumbers w:val="0"/>
        <w:autoSpaceDE w:val="0"/>
        <w:autoSpaceDN w:val="0"/>
        <w:adjustRightInd w:val="0"/>
        <w:snapToGrid w:val="0"/>
        <w:spacing w:before="0" w:beforeAutospacing="0" w:after="0" w:afterAutospacing="0" w:line="300" w:lineRule="auto"/>
        <w:ind w:left="630" w:right="32"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21.1参加询价的报价单位经自行报名产生。由询价小组对参加询价的报价单位进行资格性、符合性评审。</w:t>
      </w:r>
    </w:p>
    <w:p>
      <w:pPr>
        <w:keepNext w:val="0"/>
        <w:keepLines w:val="0"/>
        <w:widowControl w:val="0"/>
        <w:suppressLineNumbers w:val="0"/>
        <w:autoSpaceDE w:val="0"/>
        <w:autoSpaceDN w:val="0"/>
        <w:adjustRightInd w:val="0"/>
        <w:snapToGrid w:val="0"/>
        <w:spacing w:before="0" w:beforeAutospacing="0" w:after="0" w:afterAutospacing="0" w:line="300" w:lineRule="auto"/>
        <w:ind w:left="630" w:right="32"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keepNext w:val="0"/>
        <w:keepLines w:val="0"/>
        <w:widowControl w:val="0"/>
        <w:suppressLineNumbers w:val="0"/>
        <w:autoSpaceDE w:val="0"/>
        <w:autoSpaceDN w:val="0"/>
        <w:adjustRightInd w:val="0"/>
        <w:snapToGrid w:val="0"/>
        <w:spacing w:before="0" w:beforeAutospacing="0" w:after="0" w:afterAutospacing="0" w:line="300" w:lineRule="auto"/>
        <w:ind w:left="630" w:right="32"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21.3 在询价过程中，响应报价单位提交的澄清文件由响应报价单位法人代表或授权代表签署后生效，响应报价单位应受其约束。</w:t>
      </w:r>
    </w:p>
    <w:p>
      <w:pPr>
        <w:keepNext w:val="0"/>
        <w:keepLines w:val="0"/>
        <w:widowControl w:val="0"/>
        <w:suppressLineNumbers w:val="0"/>
        <w:autoSpaceDE w:val="0"/>
        <w:autoSpaceDN w:val="0"/>
        <w:adjustRightInd w:val="0"/>
        <w:snapToGrid w:val="0"/>
        <w:spacing w:before="0" w:beforeAutospacing="0" w:after="0" w:afterAutospacing="0" w:line="300" w:lineRule="auto"/>
        <w:ind w:left="630" w:right="32" w:hanging="630" w:hangingChars="225"/>
        <w:jc w:val="both"/>
        <w:rPr>
          <w:rFonts w:hint="eastAsia" w:ascii="仿宋" w:hAnsi="仿宋" w:eastAsia="仿宋" w:cs="仿宋_GB2312"/>
          <w:b/>
          <w:kern w:val="0"/>
          <w:sz w:val="28"/>
          <w:szCs w:val="28"/>
          <w:lang w:val="en-US"/>
        </w:rPr>
      </w:pPr>
      <w:r>
        <w:rPr>
          <w:rFonts w:hint="eastAsia" w:ascii="仿宋" w:hAnsi="仿宋" w:eastAsia="仿宋" w:cs="仿宋_GB2312"/>
          <w:color w:val="auto"/>
          <w:kern w:val="0"/>
          <w:sz w:val="28"/>
          <w:szCs w:val="28"/>
          <w:lang w:val="en-US" w:eastAsia="zh-CN" w:bidi="ar"/>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keepNext w:val="0"/>
        <w:keepLines w:val="0"/>
        <w:widowControl w:val="0"/>
        <w:suppressLineNumbers w:val="0"/>
        <w:autoSpaceDE w:val="0"/>
        <w:autoSpaceDN w:val="0"/>
        <w:adjustRightInd w:val="0"/>
        <w:snapToGrid w:val="0"/>
        <w:spacing w:before="0" w:beforeAutospacing="0" w:after="0" w:afterAutospacing="0" w:line="300" w:lineRule="auto"/>
        <w:ind w:left="630" w:right="32"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22.报价的评审</w:t>
      </w:r>
    </w:p>
    <w:p>
      <w:pPr>
        <w:keepNext w:val="0"/>
        <w:keepLines w:val="0"/>
        <w:widowControl w:val="0"/>
        <w:suppressLineNumbers w:val="0"/>
        <w:autoSpaceDE w:val="0"/>
        <w:autoSpaceDN w:val="0"/>
        <w:adjustRightInd w:val="0"/>
        <w:snapToGrid w:val="0"/>
        <w:spacing w:before="0" w:beforeAutospacing="0" w:after="0" w:afterAutospacing="0" w:line="300" w:lineRule="auto"/>
        <w:ind w:left="630" w:right="0"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22.1询价小组将详细分析、核对每一份报价表，看其是否有计算上或累加上的算术误差，并加以修正。修正误差的原则如下：</w:t>
      </w:r>
    </w:p>
    <w:p>
      <w:pPr>
        <w:keepNext w:val="0"/>
        <w:keepLines w:val="0"/>
        <w:widowControl w:val="0"/>
        <w:numPr>
          <w:ilvl w:val="1"/>
          <w:numId w:val="1"/>
        </w:numPr>
        <w:suppressLineNumbers w:val="0"/>
        <w:tabs>
          <w:tab w:val="left" w:pos="180"/>
          <w:tab w:val="left" w:pos="360"/>
          <w:tab w:val="left" w:pos="1260"/>
        </w:tabs>
        <w:snapToGrid w:val="0"/>
        <w:spacing w:before="0" w:beforeAutospacing="0" w:after="0" w:afterAutospacing="0" w:line="300" w:lineRule="auto"/>
        <w:ind w:left="0" w:right="0" w:firstLine="0"/>
        <w:jc w:val="left"/>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大写金额与小写金额不一致的，以大写金额为准；</w:t>
      </w:r>
    </w:p>
    <w:p>
      <w:pPr>
        <w:keepNext w:val="0"/>
        <w:keepLines w:val="0"/>
        <w:widowControl w:val="0"/>
        <w:numPr>
          <w:ilvl w:val="1"/>
          <w:numId w:val="1"/>
        </w:numPr>
        <w:suppressLineNumbers w:val="0"/>
        <w:tabs>
          <w:tab w:val="left" w:pos="180"/>
          <w:tab w:val="left" w:pos="360"/>
          <w:tab w:val="left" w:pos="1260"/>
        </w:tabs>
        <w:snapToGrid w:val="0"/>
        <w:spacing w:before="0" w:beforeAutospacing="0" w:after="0" w:afterAutospacing="0" w:line="300" w:lineRule="auto"/>
        <w:ind w:left="0" w:right="0" w:firstLine="0"/>
        <w:jc w:val="left"/>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总价金额与按单价汇总金额不一致的，以单价为准，修正总价（单价小数点明显错位的除外）；</w:t>
      </w:r>
    </w:p>
    <w:p>
      <w:pPr>
        <w:keepNext w:val="0"/>
        <w:keepLines w:val="0"/>
        <w:widowControl w:val="0"/>
        <w:suppressLineNumbers w:val="0"/>
        <w:autoSpaceDE w:val="0"/>
        <w:autoSpaceDN w:val="0"/>
        <w:adjustRightInd w:val="0"/>
        <w:snapToGrid w:val="0"/>
        <w:spacing w:before="0" w:beforeAutospacing="0" w:after="0" w:afterAutospacing="0" w:line="300" w:lineRule="auto"/>
        <w:ind w:left="630" w:right="0"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22.2询价小组按上述修正误差的原则调整的价格对其报价人具有约束力。如果报价人不接受修正后的价格，其报价将被拒绝。</w:t>
      </w:r>
    </w:p>
    <w:p>
      <w:pPr>
        <w:keepNext w:val="0"/>
        <w:keepLines w:val="0"/>
        <w:widowControl w:val="0"/>
        <w:suppressLineNumbers w:val="0"/>
        <w:autoSpaceDE w:val="0"/>
        <w:autoSpaceDN w:val="0"/>
        <w:adjustRightInd w:val="0"/>
        <w:snapToGrid w:val="0"/>
        <w:spacing w:before="0" w:beforeAutospacing="0" w:after="0" w:afterAutospacing="0" w:line="25" w:lineRule="atLeast"/>
        <w:ind w:left="630" w:right="0"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22.3超过最高限价的报价将被拒绝。</w:t>
      </w:r>
    </w:p>
    <w:p>
      <w:pPr>
        <w:keepNext w:val="0"/>
        <w:keepLines w:val="0"/>
        <w:widowControl w:val="0"/>
        <w:suppressLineNumbers w:val="0"/>
        <w:spacing w:before="0" w:beforeAutospacing="0" w:after="0" w:afterAutospacing="0" w:line="25" w:lineRule="atLeast"/>
        <w:ind w:left="0" w:right="0"/>
        <w:jc w:val="both"/>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六、确定承包人</w:t>
      </w:r>
    </w:p>
    <w:p>
      <w:pPr>
        <w:keepNext w:val="0"/>
        <w:keepLines w:val="0"/>
        <w:widowControl w:val="0"/>
        <w:suppressLineNumbers w:val="0"/>
        <w:autoSpaceDE w:val="0"/>
        <w:autoSpaceDN w:val="0"/>
        <w:adjustRightInd w:val="0"/>
        <w:snapToGrid w:val="0"/>
        <w:spacing w:before="0" w:beforeAutospacing="0" w:after="0" w:afterAutospacing="0" w:line="25" w:lineRule="atLeast"/>
        <w:ind w:left="630" w:right="0"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23.确定承包人原则</w:t>
      </w:r>
    </w:p>
    <w:p>
      <w:pPr>
        <w:keepNext w:val="0"/>
        <w:keepLines w:val="0"/>
        <w:widowControl w:val="0"/>
        <w:suppressLineNumbers w:val="0"/>
        <w:autoSpaceDE w:val="0"/>
        <w:autoSpaceDN w:val="0"/>
        <w:adjustRightInd w:val="0"/>
        <w:snapToGrid w:val="0"/>
        <w:spacing w:before="0" w:beforeAutospacing="0" w:after="0" w:afterAutospacing="0" w:line="300" w:lineRule="auto"/>
        <w:ind w:left="630" w:right="32"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23.1根据符合询价人需求、质量和服务且报价最低的原则确定承包人。</w:t>
      </w:r>
    </w:p>
    <w:p>
      <w:pPr>
        <w:keepNext w:val="0"/>
        <w:keepLines w:val="0"/>
        <w:widowControl w:val="0"/>
        <w:suppressLineNumbers w:val="0"/>
        <w:autoSpaceDE w:val="0"/>
        <w:autoSpaceDN w:val="0"/>
        <w:adjustRightInd w:val="0"/>
        <w:snapToGrid w:val="0"/>
        <w:spacing w:before="0" w:beforeAutospacing="0" w:after="0" w:afterAutospacing="0" w:line="300" w:lineRule="auto"/>
        <w:ind w:left="630" w:right="32" w:hanging="630" w:hangingChars="225"/>
        <w:jc w:val="both"/>
        <w:rPr>
          <w:rFonts w:hint="eastAsia" w:ascii="仿宋" w:hAnsi="仿宋" w:eastAsia="仿宋" w:cs="仿宋_GB2312"/>
          <w:kern w:val="0"/>
          <w:sz w:val="28"/>
          <w:szCs w:val="28"/>
          <w:lang w:val="en-US"/>
        </w:rPr>
      </w:pPr>
      <w:r>
        <w:rPr>
          <w:rFonts w:hint="eastAsia" w:ascii="仿宋" w:hAnsi="仿宋" w:eastAsia="仿宋" w:cs="仿宋_GB2312"/>
          <w:color w:val="auto"/>
          <w:kern w:val="2"/>
          <w:sz w:val="28"/>
          <w:szCs w:val="28"/>
          <w:lang w:val="en-US" w:eastAsia="zh-CN" w:bidi="ar"/>
        </w:rPr>
        <w:t>23.2承包人确定后，询价人</w:t>
      </w:r>
      <w:r>
        <w:rPr>
          <w:rFonts w:hint="eastAsia" w:ascii="仿宋" w:hAnsi="仿宋" w:eastAsia="仿宋" w:cs="仿宋_GB2312"/>
          <w:color w:val="auto"/>
          <w:kern w:val="0"/>
          <w:sz w:val="28"/>
          <w:szCs w:val="28"/>
          <w:lang w:val="en-US" w:eastAsia="zh-CN" w:bidi="ar"/>
        </w:rPr>
        <w:t>向承包人发出《发包通知书》，</w:t>
      </w:r>
      <w:r>
        <w:rPr>
          <w:rFonts w:hint="eastAsia" w:ascii="仿宋" w:hAnsi="仿宋" w:eastAsia="仿宋" w:cs="仿宋_GB2312"/>
          <w:color w:val="auto"/>
          <w:kern w:val="2"/>
          <w:sz w:val="28"/>
          <w:szCs w:val="28"/>
          <w:lang w:val="en-US" w:eastAsia="zh-CN" w:bidi="ar"/>
        </w:rPr>
        <w:t>对承包人和询价人具有同等法律效力</w:t>
      </w:r>
      <w:r>
        <w:rPr>
          <w:rFonts w:hint="eastAsia" w:ascii="仿宋" w:hAnsi="仿宋" w:eastAsia="仿宋" w:cs="仿宋_GB2312"/>
          <w:color w:val="auto"/>
          <w:kern w:val="0"/>
          <w:sz w:val="28"/>
          <w:szCs w:val="28"/>
          <w:lang w:val="en-US" w:eastAsia="zh-CN" w:bidi="ar"/>
        </w:rPr>
        <w:t>。</w:t>
      </w:r>
    </w:p>
    <w:p>
      <w:pPr>
        <w:pStyle w:val="11"/>
        <w:widowControl/>
        <w:adjustRightInd w:val="0"/>
        <w:snapToGrid w:val="0"/>
        <w:spacing w:line="300" w:lineRule="auto"/>
        <w:rPr>
          <w:rFonts w:hint="eastAsia" w:ascii="仿宋" w:hAnsi="仿宋" w:eastAsia="仿宋" w:cs="仿宋_GB2312"/>
          <w:b/>
          <w:bCs w:val="0"/>
          <w:sz w:val="28"/>
          <w:szCs w:val="28"/>
          <w:lang w:val="en-US"/>
        </w:rPr>
      </w:pPr>
      <w:r>
        <w:rPr>
          <w:rFonts w:hint="eastAsia" w:ascii="仿宋" w:hAnsi="仿宋" w:eastAsia="仿宋" w:cs="仿宋_GB2312"/>
          <w:b/>
          <w:bCs w:val="0"/>
          <w:sz w:val="28"/>
          <w:szCs w:val="28"/>
          <w:lang w:eastAsia="zh-CN"/>
        </w:rPr>
        <w:t>七、 合同的订立和履行</w:t>
      </w:r>
    </w:p>
    <w:p>
      <w:pPr>
        <w:keepNext w:val="0"/>
        <w:keepLines w:val="0"/>
        <w:widowControl w:val="0"/>
        <w:suppressLineNumbers w:val="0"/>
        <w:autoSpaceDE w:val="0"/>
        <w:autoSpaceDN w:val="0"/>
        <w:adjustRightInd w:val="0"/>
        <w:snapToGrid w:val="0"/>
        <w:spacing w:before="0" w:beforeAutospacing="0" w:after="0" w:afterAutospacing="0" w:line="300" w:lineRule="auto"/>
        <w:ind w:left="0" w:right="32"/>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24. 合同的订立</w:t>
      </w:r>
    </w:p>
    <w:p>
      <w:pPr>
        <w:keepNext w:val="0"/>
        <w:keepLines w:val="0"/>
        <w:widowControl w:val="0"/>
        <w:suppressLineNumbers w:val="0"/>
        <w:autoSpaceDE w:val="0"/>
        <w:autoSpaceDN w:val="0"/>
        <w:adjustRightInd w:val="0"/>
        <w:snapToGrid w:val="0"/>
        <w:spacing w:before="0" w:beforeAutospacing="0" w:after="0" w:afterAutospacing="0" w:line="300" w:lineRule="auto"/>
        <w:ind w:left="700" w:right="32" w:hanging="700" w:hangingChars="250"/>
        <w:jc w:val="both"/>
        <w:rPr>
          <w:rFonts w:hint="eastAsia" w:ascii="仿宋" w:hAnsi="仿宋" w:eastAsia="仿宋" w:cs="仿宋_GB2312"/>
          <w:sz w:val="28"/>
          <w:szCs w:val="28"/>
          <w:lang w:val="en-US"/>
        </w:rPr>
      </w:pPr>
      <w:r>
        <w:rPr>
          <w:rFonts w:hint="eastAsia" w:ascii="仿宋" w:hAnsi="仿宋" w:eastAsia="仿宋" w:cs="仿宋_GB2312"/>
          <w:color w:val="auto"/>
          <w:kern w:val="0"/>
          <w:sz w:val="28"/>
          <w:szCs w:val="28"/>
          <w:lang w:val="en-US" w:eastAsia="zh-CN" w:bidi="ar"/>
        </w:rPr>
        <w:t>24.1 询价人与成交、承包人自《发包通知书》发出之日起三十日内，按询价文件要求和承包人询价响应文件承诺签订承包合同，但</w:t>
      </w:r>
      <w:r>
        <w:rPr>
          <w:rFonts w:hint="eastAsia" w:ascii="仿宋" w:hAnsi="仿宋" w:eastAsia="仿宋" w:cs="仿宋_GB2312"/>
          <w:color w:val="auto"/>
          <w:kern w:val="2"/>
          <w:sz w:val="28"/>
          <w:szCs w:val="28"/>
          <w:lang w:val="en-US" w:eastAsia="zh-CN" w:bidi="ar"/>
        </w:rPr>
        <w:t>不得超出询价文件和承包人询价响应文件的范围、也不得再行订立背离合同实质性内容的其他协议。因承包人原因导致未按规定时限签订合同的，发包人有权视为其自动放弃该项目承包资格。</w:t>
      </w:r>
    </w:p>
    <w:p>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25. 合同的履行</w:t>
      </w:r>
    </w:p>
    <w:p>
      <w:pPr>
        <w:keepNext w:val="0"/>
        <w:keepLines w:val="0"/>
        <w:widowControl w:val="0"/>
        <w:suppressLineNumbers w:val="0"/>
        <w:autoSpaceDE w:val="0"/>
        <w:autoSpaceDN w:val="0"/>
        <w:adjustRightInd w:val="0"/>
        <w:snapToGrid w:val="0"/>
        <w:spacing w:before="0" w:beforeAutospacing="0" w:after="0" w:afterAutospacing="0" w:line="300" w:lineRule="auto"/>
        <w:ind w:left="700" w:right="32" w:hanging="700" w:hangingChars="250"/>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keepNext w:val="0"/>
        <w:keepLines w:val="0"/>
        <w:widowControl w:val="0"/>
        <w:suppressLineNumbers w:val="0"/>
        <w:autoSpaceDE w:val="0"/>
        <w:autoSpaceDN w:val="0"/>
        <w:adjustRightInd w:val="0"/>
        <w:snapToGrid w:val="0"/>
        <w:spacing w:before="0" w:beforeAutospacing="0" w:after="0" w:afterAutospacing="0" w:line="300" w:lineRule="auto"/>
        <w:ind w:left="700" w:right="32" w:hanging="700" w:hangingChars="250"/>
        <w:jc w:val="both"/>
        <w:rPr>
          <w:rFonts w:hint="eastAsia" w:ascii="仿宋" w:hAnsi="仿宋" w:eastAsia="仿宋" w:cs="仿宋_GB2312"/>
          <w:kern w:val="0"/>
          <w:sz w:val="28"/>
          <w:szCs w:val="28"/>
          <w:lang w:val="en-US"/>
        </w:rPr>
      </w:pPr>
      <w:r>
        <w:rPr>
          <w:rFonts w:hint="eastAsia" w:ascii="仿宋" w:hAnsi="仿宋" w:eastAsia="仿宋" w:cs="仿宋_GB2312"/>
          <w:color w:val="auto"/>
          <w:kern w:val="0"/>
          <w:sz w:val="28"/>
          <w:szCs w:val="28"/>
          <w:lang w:val="en-US" w:eastAsia="zh-CN" w:bidi="ar"/>
        </w:rPr>
        <w:t>25.2 承包人因不可抗力或者自身原因不能履行承包合同的，询价人</w:t>
      </w:r>
      <w:r>
        <w:rPr>
          <w:rFonts w:hint="eastAsia" w:ascii="仿宋" w:hAnsi="仿宋" w:eastAsia="仿宋" w:cs="仿宋_GB2312"/>
          <w:color w:val="auto"/>
          <w:kern w:val="2"/>
          <w:sz w:val="28"/>
          <w:szCs w:val="28"/>
          <w:lang w:val="en-US" w:eastAsia="zh-CN" w:bidi="ar"/>
        </w:rPr>
        <w:t>可以与排位在承包人之后第一位的成交候选报价单位签订承包</w:t>
      </w:r>
      <w:r>
        <w:rPr>
          <w:rFonts w:hint="eastAsia" w:ascii="仿宋" w:hAnsi="仿宋" w:eastAsia="仿宋" w:cs="仿宋_GB2312"/>
          <w:color w:val="auto"/>
          <w:kern w:val="0"/>
          <w:sz w:val="28"/>
          <w:szCs w:val="28"/>
          <w:lang w:val="en-US" w:eastAsia="zh-CN" w:bidi="ar"/>
        </w:rPr>
        <w:t>合同，以此类推。</w:t>
      </w:r>
    </w:p>
    <w:p>
      <w:pPr>
        <w:keepNext w:val="0"/>
        <w:keepLines w:val="0"/>
        <w:widowControl w:val="0"/>
        <w:suppressLineNumbers w:val="0"/>
        <w:autoSpaceDE w:val="0"/>
        <w:autoSpaceDN w:val="0"/>
        <w:adjustRightInd w:val="0"/>
        <w:snapToGrid w:val="0"/>
        <w:spacing w:before="0" w:beforeAutospacing="0" w:after="0" w:afterAutospacing="0" w:line="300" w:lineRule="auto"/>
        <w:ind w:left="420" w:right="32" w:hanging="420"/>
        <w:jc w:val="both"/>
        <w:rPr>
          <w:rFonts w:hint="eastAsia" w:ascii="仿宋" w:hAnsi="仿宋" w:eastAsia="仿宋" w:cs="仿宋_GB2312"/>
          <w:b/>
          <w:bCs w:val="0"/>
          <w:kern w:val="0"/>
          <w:sz w:val="28"/>
          <w:szCs w:val="28"/>
          <w:lang w:val="en-US"/>
        </w:rPr>
      </w:pPr>
      <w:r>
        <w:rPr>
          <w:rFonts w:hint="eastAsia" w:ascii="仿宋" w:hAnsi="仿宋" w:eastAsia="仿宋" w:cs="仿宋_GB2312"/>
          <w:b/>
          <w:bCs w:val="0"/>
          <w:color w:val="auto"/>
          <w:kern w:val="0"/>
          <w:sz w:val="28"/>
          <w:szCs w:val="28"/>
          <w:lang w:val="en-US" w:eastAsia="zh-CN" w:bidi="ar"/>
        </w:rPr>
        <w:t>八、质疑</w:t>
      </w:r>
    </w:p>
    <w:p>
      <w:pPr>
        <w:keepNext w:val="0"/>
        <w:keepLines w:val="0"/>
        <w:widowControl w:val="0"/>
        <w:suppressLineNumbers w:val="0"/>
        <w:autoSpaceDE w:val="0"/>
        <w:autoSpaceDN w:val="0"/>
        <w:adjustRightInd w:val="0"/>
        <w:snapToGrid w:val="0"/>
        <w:spacing w:before="0" w:beforeAutospacing="0" w:after="0" w:afterAutospacing="0" w:line="300" w:lineRule="auto"/>
        <w:ind w:left="420" w:right="32" w:hanging="420"/>
        <w:jc w:val="both"/>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26. 如果报价人认为询价文件或询价过程或询价结果使其权益受到损害的，可向询价人提出书面质疑。询价人应在3天内给与答复。</w:t>
      </w:r>
    </w:p>
    <w:p>
      <w:pPr>
        <w:spacing w:line="300" w:lineRule="auto"/>
        <w:rPr>
          <w:rFonts w:hint="eastAsia" w:ascii="仿宋" w:hAnsi="仿宋" w:eastAsia="仿宋" w:cs="仿宋_GB2312"/>
          <w:kern w:val="2"/>
          <w:sz w:val="28"/>
          <w:szCs w:val="28"/>
          <w:lang w:val="en-US" w:eastAsia="zh-CN" w:bidi="ar"/>
        </w:rPr>
        <w:sectPr>
          <w:pgSz w:w="11906" w:h="16838"/>
          <w:pgMar w:top="1089" w:right="1466" w:bottom="1089" w:left="1077" w:header="851" w:footer="992" w:gutter="0"/>
          <w:pgNumType w:start="1"/>
          <w:cols w:space="425" w:num="1"/>
          <w:docGrid w:type="lines" w:linePitch="312" w:charSpace="0"/>
        </w:sectPr>
      </w:pPr>
    </w:p>
    <w:p>
      <w:pPr>
        <w:pStyle w:val="4"/>
        <w:widowControl/>
        <w:rPr>
          <w:rFonts w:hint="eastAsia" w:ascii="仿宋_GB2312" w:hAnsi="仿宋" w:eastAsia="仿宋_GB2312" w:cs="仿宋_GB2312"/>
          <w:sz w:val="28"/>
          <w:szCs w:val="28"/>
          <w:lang w:val="en-US"/>
        </w:rPr>
      </w:pPr>
      <w:bookmarkStart w:id="0" w:name="_Toc179632599"/>
      <w:bookmarkStart w:id="1" w:name="_Toc247085739"/>
      <w:bookmarkStart w:id="2" w:name="_Toc144974548"/>
      <w:bookmarkStart w:id="3" w:name="_Toc371433002"/>
      <w:bookmarkStart w:id="4" w:name="_Toc152045581"/>
      <w:bookmarkStart w:id="5" w:name="_Toc152042358"/>
      <w:r>
        <w:rPr>
          <w:rFonts w:hint="eastAsia" w:ascii="仿宋_GB2312" w:hAnsi="仿宋" w:eastAsia="仿宋_GB2312" w:cs="仿宋_GB2312"/>
          <w:sz w:val="28"/>
          <w:szCs w:val="28"/>
          <w:lang w:eastAsia="zh-CN"/>
        </w:rPr>
        <w:t>附件一：报价记录表</w:t>
      </w:r>
      <w:bookmarkEnd w:id="0"/>
      <w:bookmarkEnd w:id="1"/>
      <w:bookmarkEnd w:id="2"/>
      <w:bookmarkEnd w:id="3"/>
      <w:bookmarkEnd w:id="4"/>
      <w:bookmarkEnd w:id="5"/>
    </w:p>
    <w:p>
      <w:pPr>
        <w:keepNext w:val="0"/>
        <w:keepLines w:val="0"/>
        <w:widowControl w:val="0"/>
        <w:suppressLineNumbers w:val="0"/>
        <w:spacing w:before="0" w:beforeAutospacing="0" w:after="0" w:afterAutospacing="0" w:line="400" w:lineRule="exact"/>
        <w:ind w:left="0" w:right="0"/>
        <w:jc w:val="center"/>
        <w:rPr>
          <w:rFonts w:hint="eastAsia" w:ascii="仿宋_GB2312" w:hAnsi="仿宋" w:eastAsia="仿宋_GB2312" w:cs="仿宋_GB2312"/>
          <w:sz w:val="24"/>
          <w:szCs w:val="24"/>
          <w:lang w:val="en-US"/>
        </w:rPr>
      </w:pPr>
      <w:r>
        <w:rPr>
          <w:rFonts w:hint="eastAsia" w:ascii="仿宋_GB2312" w:hAnsi="仿宋" w:eastAsia="仿宋_GB2312" w:cs="仿宋_GB2312"/>
          <w:color w:val="auto"/>
          <w:kern w:val="2"/>
          <w:sz w:val="24"/>
          <w:szCs w:val="24"/>
          <w:lang w:val="en-US" w:eastAsia="zh-CN" w:bidi="ar"/>
        </w:rPr>
        <w:t>广州市净水有限公司2021年三氯异氰尿酸（氯饼）应急采购项目报价记录表</w:t>
      </w:r>
    </w:p>
    <w:p>
      <w:pPr>
        <w:keepNext w:val="0"/>
        <w:keepLines w:val="0"/>
        <w:widowControl w:val="0"/>
        <w:suppressLineNumbers w:val="0"/>
        <w:spacing w:before="0" w:beforeAutospacing="0" w:after="0" w:afterAutospacing="0" w:line="500" w:lineRule="exact"/>
        <w:ind w:right="0"/>
        <w:jc w:val="right"/>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4"/>
          <w:szCs w:val="24"/>
          <w:lang w:val="en-US" w:eastAsia="zh-CN" w:bidi="ar"/>
        </w:rPr>
        <w:t>报价文件开启时间：    年     月     日      时       分</w:t>
      </w:r>
    </w:p>
    <w:tbl>
      <w:tblPr>
        <w:tblStyle w:val="22"/>
        <w:tblW w:w="88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3422"/>
        <w:gridCol w:w="1268"/>
        <w:gridCol w:w="1582"/>
        <w:gridCol w:w="1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序号</w:t>
            </w:r>
          </w:p>
        </w:tc>
        <w:tc>
          <w:tcPr>
            <w:tcW w:w="34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报价单位</w:t>
            </w:r>
          </w:p>
        </w:tc>
        <w:tc>
          <w:tcPr>
            <w:tcW w:w="12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密封情况</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报价（元）</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34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34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34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center"/>
              <w:rPr>
                <w:rFonts w:hint="eastAsia" w:ascii="仿宋_GB2312" w:hAnsi="仿宋" w:eastAsia="仿宋_GB2312" w:cs="仿宋_GB2312"/>
                <w:sz w:val="28"/>
                <w:szCs w:val="28"/>
                <w:lang w:val="en-US"/>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34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34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34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34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34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34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342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26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500" w:lineRule="exact"/>
              <w:ind w:left="0" w:right="0"/>
              <w:jc w:val="left"/>
              <w:rPr>
                <w:rFonts w:hint="eastAsia" w:ascii="仿宋_GB2312" w:hAnsi="仿宋" w:eastAsia="仿宋_GB2312" w:cs="仿宋_GB2312"/>
                <w:sz w:val="28"/>
                <w:szCs w:val="28"/>
                <w:lang w:val="en-US"/>
              </w:rPr>
            </w:pPr>
          </w:p>
        </w:tc>
      </w:tr>
    </w:tbl>
    <w:p>
      <w:pPr>
        <w:keepNext w:val="0"/>
        <w:keepLines w:val="0"/>
        <w:widowControl w:val="0"/>
        <w:suppressLineNumbers w:val="0"/>
        <w:spacing w:before="0" w:beforeAutospacing="0" w:after="0" w:afterAutospacing="0" w:line="440" w:lineRule="exact"/>
        <w:ind w:left="0" w:right="0"/>
        <w:jc w:val="both"/>
        <w:rPr>
          <w:rFonts w:hint="eastAsia" w:ascii="仿宋_GB2312" w:hAnsi="仿宋" w:eastAsia="仿宋_GB2312" w:cs="仿宋_GB2312"/>
          <w:sz w:val="28"/>
          <w:szCs w:val="28"/>
          <w:lang w:val="en-US"/>
        </w:rPr>
      </w:pPr>
    </w:p>
    <w:p>
      <w:pPr>
        <w:keepNext w:val="0"/>
        <w:keepLines w:val="0"/>
        <w:widowControl w:val="0"/>
        <w:suppressLineNumbers w:val="0"/>
        <w:spacing w:before="0" w:beforeAutospacing="0" w:after="0" w:afterAutospacing="0" w:line="440" w:lineRule="exact"/>
        <w:ind w:left="0" w:right="0"/>
        <w:jc w:val="both"/>
        <w:rPr>
          <w:rFonts w:hint="eastAsia" w:ascii="仿宋_GB2312" w:hAnsi="仿宋" w:eastAsia="仿宋_GB2312" w:cs="仿宋_GB2312"/>
          <w:sz w:val="24"/>
          <w:szCs w:val="24"/>
          <w:u w:val="single"/>
          <w:lang w:val="en-US"/>
        </w:rPr>
      </w:pPr>
      <w:r>
        <w:rPr>
          <w:rFonts w:hint="eastAsia" w:ascii="仿宋_GB2312" w:hAnsi="仿宋" w:eastAsia="仿宋_GB2312" w:cs="仿宋_GB2312"/>
          <w:color w:val="auto"/>
          <w:kern w:val="2"/>
          <w:sz w:val="24"/>
          <w:szCs w:val="24"/>
          <w:lang w:val="en-US" w:eastAsia="zh-CN" w:bidi="ar"/>
        </w:rPr>
        <w:t xml:space="preserve">经办人：                         记录人：                    </w:t>
      </w:r>
    </w:p>
    <w:p>
      <w:pPr>
        <w:keepNext w:val="0"/>
        <w:keepLines w:val="0"/>
        <w:widowControl w:val="0"/>
        <w:suppressLineNumbers w:val="0"/>
        <w:spacing w:before="0" w:beforeAutospacing="0" w:after="0" w:afterAutospacing="0" w:line="440" w:lineRule="exact"/>
        <w:ind w:left="0" w:right="0"/>
        <w:jc w:val="right"/>
        <w:rPr>
          <w:rFonts w:hint="eastAsia" w:ascii="仿宋_GB2312" w:hAnsi="仿宋" w:eastAsia="仿宋_GB2312" w:cs="仿宋_GB2312"/>
          <w:sz w:val="28"/>
          <w:szCs w:val="28"/>
          <w:u w:val="single"/>
          <w:lang w:val="en-US"/>
        </w:rPr>
      </w:pPr>
      <w:r>
        <w:rPr>
          <w:rFonts w:hint="eastAsia" w:ascii="仿宋_GB2312" w:hAnsi="仿宋" w:eastAsia="仿宋_GB2312" w:cs="仿宋_GB2312"/>
          <w:color w:val="auto"/>
          <w:kern w:val="2"/>
          <w:sz w:val="24"/>
          <w:szCs w:val="24"/>
          <w:lang w:val="en-US" w:eastAsia="zh-CN" w:bidi="ar"/>
        </w:rPr>
        <w:t>年     月      日</w:t>
      </w:r>
    </w:p>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br w:type="page"/>
      </w:r>
      <w:r>
        <w:rPr>
          <w:rFonts w:hint="eastAsia" w:ascii="仿宋_GB2312" w:hAnsi="仿宋" w:eastAsia="仿宋_GB2312" w:cs="仿宋_GB2312"/>
          <w:b/>
          <w:color w:val="auto"/>
          <w:kern w:val="2"/>
          <w:sz w:val="28"/>
          <w:szCs w:val="28"/>
          <w:lang w:val="en-US" w:eastAsia="zh-CN" w:bidi="ar"/>
        </w:rPr>
        <w:t>附件二</w:t>
      </w:r>
    </w:p>
    <w:p>
      <w:pPr>
        <w:keepNext w:val="0"/>
        <w:keepLines w:val="0"/>
        <w:widowControl w:val="0"/>
        <w:suppressLineNumbers w:val="0"/>
        <w:spacing w:before="0" w:beforeAutospacing="0" w:after="0" w:afterAutospacing="0" w:line="360" w:lineRule="auto"/>
        <w:ind w:left="0" w:right="0"/>
        <w:jc w:val="center"/>
        <w:rPr>
          <w:rFonts w:hint="eastAsia" w:ascii="仿宋_GB2312" w:hAnsi="仿宋" w:eastAsia="仿宋_GB2312" w:cs="仿宋_GB2312"/>
          <w:b/>
          <w:bCs w:val="0"/>
          <w:sz w:val="28"/>
          <w:szCs w:val="28"/>
          <w:lang w:val="en-US"/>
        </w:rPr>
      </w:pPr>
      <w:r>
        <w:rPr>
          <w:rFonts w:hint="eastAsia" w:ascii="仿宋_GB2312" w:hAnsi="仿宋" w:eastAsia="仿宋_GB2312" w:cs="仿宋_GB2312"/>
          <w:b/>
          <w:bCs w:val="0"/>
          <w:color w:val="auto"/>
          <w:kern w:val="2"/>
          <w:sz w:val="28"/>
          <w:szCs w:val="28"/>
          <w:lang w:val="en-US" w:eastAsia="zh-CN" w:bidi="ar"/>
        </w:rPr>
        <w:t>广州市净水有限公司非公开招标项目询价评审记录表</w:t>
      </w:r>
    </w:p>
    <w:p>
      <w:pPr>
        <w:keepNext w:val="0"/>
        <w:keepLines w:val="0"/>
        <w:widowControl w:val="0"/>
        <w:suppressLineNumbers w:val="0"/>
        <w:spacing w:before="0" w:beforeAutospacing="0" w:after="0" w:afterAutospacing="0" w:line="360" w:lineRule="auto"/>
        <w:ind w:left="1400" w:right="0" w:hanging="1400" w:hangingChars="500"/>
        <w:jc w:val="both"/>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项目名称：广州市净水有限公司2021年三氯异氰尿酸（氯饼）应急采购项目</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序号</w:t>
            </w:r>
          </w:p>
        </w:tc>
        <w:tc>
          <w:tcPr>
            <w:tcW w:w="4137"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Times New Roman" w:hAnsi="Times New Roman" w:eastAsia="宋体" w:cs="宋体"/>
                <w:b/>
                <w:bCs w:val="0"/>
                <w:color w:val="000000"/>
                <w:kern w:val="2"/>
                <w:sz w:val="24"/>
                <w:szCs w:val="24"/>
                <w:lang w:val="en-US" w:eastAsia="zh-CN" w:bidi="ar"/>
              </w:rPr>
              <w:t>项目资料</w:t>
            </w:r>
          </w:p>
        </w:tc>
        <w:tc>
          <w:tcPr>
            <w:tcW w:w="1078" w:type="dxa"/>
            <w:vMerge w:val="restart"/>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Times New Roman" w:hAnsi="Times New Roman" w:eastAsia="宋体" w:cs="宋体"/>
                <w:b/>
                <w:bCs w:val="0"/>
                <w:color w:val="000000"/>
                <w:kern w:val="2"/>
                <w:sz w:val="24"/>
                <w:szCs w:val="24"/>
                <w:lang w:val="en-US" w:eastAsia="zh-CN" w:bidi="ar"/>
              </w:rPr>
              <w:t>提交资料要求</w:t>
            </w:r>
          </w:p>
        </w:tc>
        <w:tc>
          <w:tcPr>
            <w:tcW w:w="3976" w:type="dxa"/>
            <w:gridSpan w:val="4"/>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审核情况</w:t>
            </w:r>
          </w:p>
        </w:tc>
        <w:tc>
          <w:tcPr>
            <w:tcW w:w="803" w:type="dxa"/>
            <w:tcBorders>
              <w:top w:val="doub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33" w:hRule="atLeast"/>
          <w:jc w:val="center"/>
        </w:trPr>
        <w:tc>
          <w:tcPr>
            <w:tcW w:w="601" w:type="dxa"/>
            <w:vMerge w:val="continue"/>
            <w:tcBorders>
              <w:top w:val="double" w:color="auto" w:sz="4" w:space="0"/>
              <w:left w:val="doub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4137" w:type="dxa"/>
            <w:vMerge w:val="continue"/>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78" w:type="dxa"/>
            <w:vMerge w:val="continue"/>
            <w:tcBorders>
              <w:top w:val="doub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楷体_GB2312" w:cs="宋体"/>
                <w:color w:val="000000"/>
                <w:sz w:val="18"/>
                <w:szCs w:val="18"/>
                <w:lang w:val="en-US"/>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楷体_GB2312" w:cs="宋体"/>
                <w:color w:val="000000"/>
                <w:sz w:val="18"/>
                <w:szCs w:val="18"/>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楷体_GB2312" w:cs="宋体"/>
                <w:color w:val="000000"/>
                <w:sz w:val="18"/>
                <w:szCs w:val="18"/>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楷体_GB2312" w:cs="宋体"/>
                <w:color w:val="000000"/>
                <w:sz w:val="18"/>
                <w:szCs w:val="18"/>
                <w:lang w:val="en-US"/>
              </w:rPr>
            </w:pPr>
          </w:p>
        </w:tc>
        <w:tc>
          <w:tcPr>
            <w:tcW w:w="803"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1</w:t>
            </w:r>
          </w:p>
        </w:tc>
        <w:tc>
          <w:tcPr>
            <w:tcW w:w="4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企业法定代表人资格证明书</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原件</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803"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2</w:t>
            </w:r>
          </w:p>
        </w:tc>
        <w:tc>
          <w:tcPr>
            <w:tcW w:w="4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法定代表人授权委托书</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原件</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803"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3</w:t>
            </w:r>
          </w:p>
        </w:tc>
        <w:tc>
          <w:tcPr>
            <w:tcW w:w="4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关于资格的声明函</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原件</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803"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4</w:t>
            </w:r>
          </w:p>
        </w:tc>
        <w:tc>
          <w:tcPr>
            <w:tcW w:w="4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符合报名条件资格要求</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原件</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803"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5</w:t>
            </w:r>
          </w:p>
        </w:tc>
        <w:tc>
          <w:tcPr>
            <w:tcW w:w="4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响应询价文件第二部分项目内容要求</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原件</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803"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6</w:t>
            </w:r>
          </w:p>
        </w:tc>
        <w:tc>
          <w:tcPr>
            <w:tcW w:w="4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拟委派的项目负责人情况表</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原件</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803"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7</w:t>
            </w:r>
          </w:p>
        </w:tc>
        <w:tc>
          <w:tcPr>
            <w:tcW w:w="41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报价意向承诺及声明函</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原件</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803"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结论</w:t>
            </w:r>
          </w:p>
        </w:tc>
        <w:tc>
          <w:tcPr>
            <w:tcW w:w="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c>
          <w:tcPr>
            <w:tcW w:w="803" w:type="dxa"/>
            <w:tcBorders>
              <w:top w:val="single" w:color="auto" w:sz="4" w:space="0"/>
              <w:left w:val="single" w:color="auto" w:sz="4" w:space="0"/>
              <w:bottom w:val="single" w:color="auto" w:sz="4" w:space="0"/>
              <w:right w:val="doub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35" w:hRule="atLeast"/>
          <w:jc w:val="center"/>
        </w:trPr>
        <w:tc>
          <w:tcPr>
            <w:tcW w:w="5816" w:type="dxa"/>
            <w:gridSpan w:val="3"/>
            <w:tcBorders>
              <w:top w:val="single" w:color="auto" w:sz="4" w:space="0"/>
              <w:left w:val="doub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4"/>
                <w:szCs w:val="24"/>
                <w:lang w:val="en-US"/>
              </w:rPr>
            </w:pPr>
            <w:r>
              <w:rPr>
                <w:rFonts w:hint="eastAsia" w:ascii="宋体" w:hAnsi="宋体" w:eastAsia="宋体" w:cs="宋体"/>
                <w:color w:val="000000"/>
                <w:kern w:val="2"/>
                <w:sz w:val="24"/>
                <w:szCs w:val="24"/>
                <w:lang w:val="en-US" w:eastAsia="zh-CN" w:bidi="ar"/>
              </w:rPr>
              <w:t>评审人签名</w:t>
            </w:r>
          </w:p>
        </w:tc>
        <w:tc>
          <w:tcPr>
            <w:tcW w:w="4779" w:type="dxa"/>
            <w:gridSpan w:val="5"/>
            <w:tcBorders>
              <w:top w:val="single" w:color="auto" w:sz="4" w:space="0"/>
              <w:left w:val="single" w:color="auto" w:sz="4" w:space="0"/>
              <w:bottom w:val="single" w:color="auto" w:sz="4" w:space="0"/>
              <w:right w:val="doub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z w:val="24"/>
                <w:szCs w:val="24"/>
                <w:lang w:val="en-US"/>
              </w:rPr>
            </w:pPr>
          </w:p>
        </w:tc>
      </w:tr>
    </w:tbl>
    <w:p>
      <w:pPr>
        <w:keepNext w:val="0"/>
        <w:keepLines w:val="0"/>
        <w:widowControl w:val="0"/>
        <w:suppressLineNumbers w:val="0"/>
        <w:spacing w:before="0" w:beforeAutospacing="0" w:after="0" w:afterAutospacing="0"/>
        <w:ind w:left="0" w:right="0"/>
        <w:jc w:val="both"/>
        <w:rPr>
          <w:rFonts w:hint="eastAsia" w:ascii="仿宋_GB2312" w:hAnsi="仿宋" w:eastAsia="仿宋_GB2312" w:cs="仿宋_GB2312"/>
          <w:sz w:val="28"/>
          <w:szCs w:val="28"/>
          <w:lang w:val="en-US"/>
        </w:rPr>
      </w:pPr>
      <w:r>
        <w:rPr>
          <w:rFonts w:hint="eastAsia" w:ascii="仿宋_GB2312" w:hAnsi="仿宋" w:eastAsia="仿宋_GB2312" w:cs="仿宋_GB2312"/>
          <w:color w:val="auto"/>
          <w:kern w:val="2"/>
          <w:sz w:val="28"/>
          <w:szCs w:val="28"/>
          <w:lang w:val="en-US" w:eastAsia="zh-CN" w:bidi="ar"/>
        </w:rPr>
        <w:t>备注：1、审核情况填写“符合”或“不符合；或者打“√”或“×”。</w:t>
      </w:r>
    </w:p>
    <w:p>
      <w:pPr>
        <w:keepNext w:val="0"/>
        <w:keepLines w:val="0"/>
        <w:widowControl w:val="0"/>
        <w:numPr>
          <w:ilvl w:val="0"/>
          <w:numId w:val="2"/>
        </w:numPr>
        <w:suppressLineNumbers w:val="0"/>
        <w:spacing w:before="0" w:beforeAutospacing="0" w:after="0" w:afterAutospacing="0"/>
        <w:ind w:left="0" w:right="0" w:firstLine="840" w:firstLineChars="300"/>
        <w:jc w:val="both"/>
        <w:rPr>
          <w:rFonts w:hint="eastAsia" w:ascii="仿宋_GB2312" w:hAnsi="仿宋" w:eastAsia="仿宋_GB2312" w:cs="仿宋_GB2312"/>
          <w:b/>
          <w:color w:val="000000"/>
          <w:sz w:val="28"/>
          <w:szCs w:val="28"/>
          <w:lang w:val="en-US"/>
        </w:rPr>
      </w:pPr>
      <w:r>
        <w:rPr>
          <w:rFonts w:hint="eastAsia" w:ascii="仿宋_GB2312" w:hAnsi="仿宋" w:eastAsia="仿宋_GB2312" w:cs="仿宋_GB2312"/>
          <w:color w:val="auto"/>
          <w:kern w:val="2"/>
          <w:sz w:val="28"/>
          <w:szCs w:val="28"/>
          <w:lang w:val="en-US" w:eastAsia="zh-CN" w:bidi="ar"/>
        </w:rPr>
        <w:t>本表所有审核情况均为符合的，结论为报名成功。若有一项或以上审核情况为不符合的，结论为报名不成功。</w:t>
      </w:r>
    </w:p>
    <w:p>
      <w:pPr>
        <w:keepNext w:val="0"/>
        <w:keepLines w:val="0"/>
        <w:widowControl w:val="0"/>
        <w:numPr>
          <w:ilvl w:val="0"/>
          <w:numId w:val="3"/>
        </w:numPr>
        <w:suppressLineNumbers w:val="0"/>
        <w:spacing w:before="0" w:beforeAutospacing="0" w:after="0" w:afterAutospacing="0"/>
        <w:ind w:left="0" w:right="0" w:firstLine="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合同书格式</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sz w:val="48"/>
          <w:szCs w:val="48"/>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b/>
          <w:sz w:val="48"/>
          <w:szCs w:val="48"/>
          <w:lang w:val="en-US"/>
        </w:rPr>
      </w:pPr>
      <w:r>
        <w:rPr>
          <w:rFonts w:hint="eastAsia" w:ascii="宋体" w:hAnsi="宋体" w:eastAsia="宋体" w:cs="宋体"/>
          <w:b/>
          <w:color w:val="auto"/>
          <w:kern w:val="2"/>
          <w:sz w:val="48"/>
          <w:szCs w:val="48"/>
          <w:lang w:val="en-US" w:eastAsia="zh-CN" w:bidi="ar"/>
        </w:rPr>
        <w:t>广州市净水有限公司</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48"/>
          <w:szCs w:val="48"/>
          <w:u w:val="single"/>
          <w:lang w:val="en-US"/>
        </w:rPr>
      </w:pPr>
      <w:r>
        <w:rPr>
          <w:rFonts w:hint="eastAsia" w:ascii="宋体" w:hAnsi="宋体" w:eastAsia="宋体" w:cs="宋体"/>
          <w:b/>
          <w:color w:val="auto"/>
          <w:kern w:val="2"/>
          <w:sz w:val="48"/>
          <w:szCs w:val="48"/>
          <w:lang w:val="en-US" w:eastAsia="zh-CN" w:bidi="ar"/>
        </w:rPr>
        <w:t>2021年（药剂类）采购合同</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8"/>
          <w:szCs w:val="28"/>
          <w:lang w:val="en-US"/>
        </w:rPr>
      </w:pPr>
      <w:r>
        <w:rPr>
          <w:rFonts w:hint="eastAsia" w:ascii="宋体" w:hAnsi="宋体" w:eastAsia="宋体" w:cs="宋体"/>
          <w:bCs/>
          <w:color w:val="auto"/>
          <w:kern w:val="2"/>
          <w:sz w:val="28"/>
          <w:szCs w:val="28"/>
          <w:lang w:val="en-US" w:eastAsia="zh-CN" w:bidi="ar"/>
        </w:rPr>
        <w:t>（示范文本）</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
          <w:sz w:val="30"/>
          <w:szCs w:val="24"/>
          <w:lang w:val="en-US"/>
        </w:rPr>
      </w:pPr>
      <w:r>
        <w:rPr>
          <w:rFonts w:hint="eastAsia" w:ascii="宋体" w:hAnsi="宋体" w:eastAsia="宋体" w:cs="宋体"/>
          <w:b/>
          <w:color w:val="auto"/>
          <w:kern w:val="2"/>
          <w:sz w:val="30"/>
          <w:szCs w:val="24"/>
          <w:lang w:val="en-US" w:eastAsia="zh-CN" w:bidi="ar"/>
        </w:rPr>
        <w:t>项目名称：广州市净水有限公司2021年三氯异氰尿酸（氯饼）应急采购项目</w:t>
      </w: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
          <w:sz w:val="30"/>
          <w:szCs w:val="24"/>
          <w:lang w:val="en-US"/>
        </w:rPr>
      </w:pP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
          <w:sz w:val="30"/>
          <w:szCs w:val="30"/>
          <w:lang w:val="en-US"/>
        </w:rPr>
      </w:pPr>
      <w:r>
        <w:rPr>
          <w:rFonts w:hint="eastAsia" w:ascii="宋体" w:hAnsi="宋体" w:eastAsia="宋体" w:cs="宋体"/>
          <w:b/>
          <w:color w:val="auto"/>
          <w:kern w:val="2"/>
          <w:sz w:val="30"/>
          <w:szCs w:val="24"/>
          <w:lang w:val="en-US" w:eastAsia="zh-CN" w:bidi="ar"/>
        </w:rPr>
        <w:t>合同编号：</w:t>
      </w:r>
      <w:r>
        <w:rPr>
          <w:rFonts w:hint="eastAsia" w:ascii="宋体" w:hAnsi="宋体" w:eastAsia="宋体" w:cs="宋体"/>
          <w:b/>
          <w:color w:val="auto"/>
          <w:kern w:val="2"/>
          <w:sz w:val="30"/>
          <w:szCs w:val="30"/>
          <w:lang w:val="en-US" w:eastAsia="zh-CN" w:bidi="ar"/>
        </w:rPr>
        <w:t>穗净水合[     ]    号</w:t>
      </w:r>
    </w:p>
    <w:p>
      <w:pPr>
        <w:keepNext w:val="0"/>
        <w:keepLines w:val="0"/>
        <w:widowControl w:val="0"/>
        <w:suppressLineNumbers w:val="0"/>
        <w:spacing w:before="0" w:beforeAutospacing="0" w:after="0" w:afterAutospacing="0"/>
        <w:ind w:left="0" w:right="0" w:firstLine="1600" w:firstLineChars="500"/>
        <w:jc w:val="both"/>
        <w:rPr>
          <w:rFonts w:hint="eastAsia" w:ascii="宋体" w:hAnsi="宋体" w:eastAsia="宋体" w:cs="宋体"/>
          <w:sz w:val="32"/>
          <w:szCs w:val="24"/>
          <w:lang w:val="en-US"/>
        </w:rPr>
      </w:pPr>
    </w:p>
    <w:p>
      <w:pPr>
        <w:keepNext w:val="0"/>
        <w:keepLines w:val="0"/>
        <w:widowControl w:val="0"/>
        <w:suppressLineNumbers w:val="0"/>
        <w:spacing w:before="0" w:beforeAutospacing="0" w:after="0" w:afterAutospacing="0"/>
        <w:ind w:left="0" w:right="0" w:firstLine="1760" w:firstLineChars="550"/>
        <w:jc w:val="both"/>
        <w:rPr>
          <w:rFonts w:hint="eastAsia" w:ascii="宋体" w:hAnsi="宋体" w:eastAsia="宋体" w:cs="宋体"/>
          <w:sz w:val="32"/>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sz w:val="32"/>
          <w:szCs w:val="24"/>
          <w:u w:val="single"/>
          <w:lang w:val="en-US"/>
        </w:rPr>
      </w:pPr>
      <w:r>
        <w:rPr>
          <w:rFonts w:hint="eastAsia" w:ascii="宋体" w:hAnsi="宋体" w:eastAsia="宋体" w:cs="宋体"/>
          <w:b/>
          <w:color w:val="auto"/>
          <w:kern w:val="2"/>
          <w:sz w:val="32"/>
          <w:szCs w:val="24"/>
          <w:lang w:val="en-US" w:eastAsia="zh-CN" w:bidi="ar"/>
        </w:rPr>
        <w:t>甲方：</w:t>
      </w:r>
      <w:r>
        <w:rPr>
          <w:rFonts w:hint="eastAsia" w:ascii="宋体" w:hAnsi="宋体" w:eastAsia="宋体" w:cs="宋体"/>
          <w:b/>
          <w:color w:val="auto"/>
          <w:kern w:val="2"/>
          <w:sz w:val="32"/>
          <w:szCs w:val="24"/>
          <w:u w:val="single"/>
          <w:lang w:val="en-US" w:eastAsia="zh-CN" w:bidi="ar"/>
        </w:rPr>
        <w:t>广州市净水有限公司</w:t>
      </w:r>
    </w:p>
    <w:p>
      <w:pPr>
        <w:keepNext w:val="0"/>
        <w:keepLines w:val="0"/>
        <w:widowControl w:val="0"/>
        <w:suppressLineNumbers w:val="0"/>
        <w:spacing w:before="0" w:beforeAutospacing="0" w:after="0" w:afterAutospacing="0"/>
        <w:ind w:left="0" w:right="0" w:firstLine="1767" w:firstLineChars="550"/>
        <w:jc w:val="both"/>
        <w:rPr>
          <w:rFonts w:hint="eastAsia" w:ascii="宋体" w:hAnsi="宋体" w:eastAsia="宋体" w:cs="宋体"/>
          <w:b/>
          <w:sz w:val="32"/>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lang w:val="en-US"/>
        </w:rPr>
      </w:pPr>
      <w:r>
        <w:rPr>
          <w:rFonts w:hint="eastAsia" w:ascii="宋体" w:hAnsi="宋体" w:eastAsia="宋体" w:cs="宋体"/>
          <w:b/>
          <w:color w:val="auto"/>
          <w:kern w:val="2"/>
          <w:sz w:val="32"/>
          <w:szCs w:val="24"/>
          <w:lang w:val="en-US" w:eastAsia="zh-CN" w:bidi="ar"/>
        </w:rPr>
        <w:t>乙方：</w:t>
      </w: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sz w:val="30"/>
          <w:szCs w:val="24"/>
          <w:lang w:val="en-US"/>
        </w:rPr>
      </w:pP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sz w:val="30"/>
          <w:szCs w:val="24"/>
          <w:lang w:val="en-US"/>
        </w:rPr>
      </w:pPr>
    </w:p>
    <w:p>
      <w:pPr>
        <w:keepNext w:val="0"/>
        <w:keepLines w:val="0"/>
        <w:widowControl w:val="0"/>
        <w:suppressLineNumbers w:val="0"/>
        <w:spacing w:before="0" w:beforeAutospacing="0" w:after="0" w:afterAutospacing="0" w:line="520" w:lineRule="exact"/>
        <w:ind w:left="0" w:right="0"/>
        <w:jc w:val="both"/>
        <w:rPr>
          <w:rFonts w:hint="eastAsia" w:ascii="宋体" w:hAnsi="宋体" w:eastAsia="宋体" w:cs="宋体"/>
          <w:b/>
          <w:sz w:val="30"/>
          <w:szCs w:val="24"/>
          <w:lang w:val="en-US"/>
        </w:rPr>
      </w:pPr>
      <w:r>
        <w:rPr>
          <w:rFonts w:hint="eastAsia" w:ascii="宋体" w:hAnsi="宋体" w:eastAsia="宋体" w:cs="宋体"/>
          <w:b/>
          <w:color w:val="auto"/>
          <w:kern w:val="2"/>
          <w:sz w:val="30"/>
          <w:szCs w:val="24"/>
          <w:lang w:val="en-US" w:eastAsia="zh-CN" w:bidi="ar"/>
        </w:rPr>
        <w:t>签订日期：年月日</w:t>
      </w:r>
    </w:p>
    <w:p>
      <w:pPr>
        <w:pStyle w:val="18"/>
        <w:widowControl/>
        <w:tabs>
          <w:tab w:val="left" w:pos="4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520" w:lineRule="exact"/>
        <w:rPr>
          <w:rFonts w:hint="eastAsia" w:ascii="宋体" w:hAnsi="宋体" w:eastAsia="宋体" w:cs="宋体"/>
          <w:b/>
          <w:sz w:val="24"/>
          <w:szCs w:val="24"/>
          <w:lang w:val="en-US"/>
        </w:rPr>
      </w:pPr>
      <w:r>
        <w:rPr>
          <w:rFonts w:hint="eastAsia" w:ascii="宋体" w:hAnsi="宋体" w:eastAsia="宋体" w:cs="宋体"/>
          <w:b/>
          <w:sz w:val="30"/>
          <w:szCs w:val="20"/>
          <w:lang w:eastAsia="zh-CN"/>
        </w:rPr>
        <w:t>签约地点：广州市</w:t>
      </w:r>
    </w:p>
    <w:p>
      <w:pPr>
        <w:pStyle w:val="28"/>
        <w:widowControl/>
        <w:spacing w:line="500" w:lineRule="exact"/>
        <w:jc w:val="center"/>
        <w:rPr>
          <w:rFonts w:hint="eastAsia" w:ascii="宋体" w:hAnsi="宋体" w:eastAsia="宋体" w:cs="宋体"/>
          <w:b/>
          <w:sz w:val="36"/>
          <w:szCs w:val="36"/>
          <w:lang w:val="zh-CN" w:eastAsia="zh-CN"/>
        </w:rPr>
      </w:pP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lang w:val="en-US"/>
        </w:rPr>
      </w:pPr>
    </w:p>
    <w:p>
      <w:pPr>
        <w:pStyle w:val="2"/>
        <w:widowControl/>
        <w:rPr>
          <w:lang w:val="en-US"/>
        </w:rPr>
      </w:pPr>
    </w:p>
    <w:p>
      <w:pPr>
        <w:pStyle w:val="10"/>
        <w:widowControl/>
        <w:spacing w:line="440" w:lineRule="exact"/>
        <w:ind w:left="0" w:firstLine="480" w:firstLineChars="200"/>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eastAsia="zh-CN"/>
        </w:rPr>
        <w:t>根据《中华人民共和国合同法》及其他有关法律、行政法规，</w:t>
      </w:r>
      <w:r>
        <w:rPr>
          <w:rFonts w:hint="eastAsia" w:ascii="宋体" w:hAnsi="宋体" w:eastAsia="宋体" w:cs="宋体"/>
          <w:b w:val="0"/>
          <w:bCs w:val="0"/>
          <w:sz w:val="24"/>
          <w:szCs w:val="24"/>
          <w:u w:val="single"/>
          <w:lang w:eastAsia="zh-CN"/>
        </w:rPr>
        <w:t>广州市净水有限公司</w:t>
      </w:r>
      <w:r>
        <w:rPr>
          <w:rFonts w:hint="eastAsia" w:ascii="宋体" w:hAnsi="宋体" w:eastAsia="宋体" w:cs="宋体"/>
          <w:b w:val="0"/>
          <w:bCs w:val="0"/>
          <w:sz w:val="24"/>
          <w:szCs w:val="24"/>
          <w:lang w:eastAsia="zh-CN"/>
        </w:rPr>
        <w:t>（以下简称“甲方”）与（以下简称“乙方”）就采购和相应技术服务事宜，遵循平等、自愿、公平和诚实信用的原则，双方协商一致，订立本合同。</w:t>
      </w:r>
    </w:p>
    <w:p>
      <w:pPr>
        <w:pStyle w:val="9"/>
        <w:widowControl/>
        <w:spacing w:line="360" w:lineRule="auto"/>
        <w:ind w:left="0" w:firstLine="482" w:firstLineChars="200"/>
        <w:rPr>
          <w:rFonts w:hint="eastAsia" w:ascii="宋体" w:hAnsi="宋体" w:eastAsia="宋体" w:cs="宋体"/>
          <w:b w:val="0"/>
          <w:bCs w:val="0"/>
          <w:sz w:val="24"/>
          <w:szCs w:val="24"/>
          <w:lang w:val="en-US"/>
        </w:rPr>
      </w:pPr>
      <w:r>
        <w:rPr>
          <w:rFonts w:hint="eastAsia" w:ascii="宋体" w:hAnsi="宋体" w:eastAsia="宋体" w:cs="宋体"/>
          <w:b/>
          <w:bCs/>
          <w:sz w:val="24"/>
          <w:szCs w:val="24"/>
          <w:lang w:eastAsia="zh-CN"/>
        </w:rPr>
        <w:t>第一条组成合同的文件及优先顺序</w:t>
      </w:r>
    </w:p>
    <w:p>
      <w:pPr>
        <w:keepNext w:val="0"/>
        <w:keepLines w:val="0"/>
        <w:widowControl w:val="0"/>
        <w:suppressLineNumbers w:val="0"/>
        <w:tabs>
          <w:tab w:val="left" w:pos="720"/>
        </w:tabs>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下列文件（如有）均为本合同的组成部分，可视为能相互说明和补充的，如果合同文件存在歧义或相矛盾的地方，则根据以下次序判断：</w:t>
      </w:r>
    </w:p>
    <w:p>
      <w:pPr>
        <w:keepNext w:val="0"/>
        <w:keepLines w:val="0"/>
        <w:widowControl w:val="0"/>
        <w:suppressLineNumbers w:val="0"/>
        <w:spacing w:before="0" w:beforeAutospacing="0" w:after="0" w:afterAutospacing="0" w:line="384" w:lineRule="auto"/>
        <w:ind w:left="0" w:right="0" w:firstLine="482"/>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⑴ 在本合同实施过程双方签署的补充与修正文件；</w:t>
      </w:r>
    </w:p>
    <w:p>
      <w:pPr>
        <w:keepNext w:val="0"/>
        <w:keepLines w:val="0"/>
        <w:widowControl w:val="0"/>
        <w:suppressLineNumbers w:val="0"/>
        <w:spacing w:before="0" w:beforeAutospacing="0" w:after="0" w:afterAutospacing="0" w:line="384" w:lineRule="auto"/>
        <w:ind w:left="0" w:right="0" w:firstLine="482"/>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⑵ 本合同书；</w:t>
      </w:r>
    </w:p>
    <w:p>
      <w:pPr>
        <w:keepNext w:val="0"/>
        <w:keepLines w:val="0"/>
        <w:widowControl w:val="0"/>
        <w:suppressLineNumbers w:val="0"/>
        <w:spacing w:before="0" w:beforeAutospacing="0" w:after="0" w:afterAutospacing="0" w:line="384" w:lineRule="auto"/>
        <w:ind w:left="0" w:right="0" w:firstLine="482"/>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⑶ 发包通知书；</w:t>
      </w:r>
    </w:p>
    <w:p>
      <w:pPr>
        <w:keepNext w:val="0"/>
        <w:keepLines w:val="0"/>
        <w:widowControl w:val="0"/>
        <w:suppressLineNumbers w:val="0"/>
        <w:spacing w:before="0" w:beforeAutospacing="0" w:after="0" w:afterAutospacing="0" w:line="384" w:lineRule="auto"/>
        <w:ind w:left="0" w:right="0" w:firstLine="482"/>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⑷ 询价文件；</w:t>
      </w:r>
    </w:p>
    <w:p>
      <w:pPr>
        <w:keepNext w:val="0"/>
        <w:keepLines w:val="0"/>
        <w:widowControl w:val="0"/>
        <w:suppressLineNumbers w:val="0"/>
        <w:spacing w:before="0" w:beforeAutospacing="0" w:after="0" w:afterAutospacing="0" w:line="384" w:lineRule="auto"/>
        <w:ind w:left="0" w:right="0" w:firstLine="482"/>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⑸ 响应文件；</w:t>
      </w:r>
    </w:p>
    <w:p>
      <w:pPr>
        <w:keepNext w:val="0"/>
        <w:keepLines w:val="0"/>
        <w:widowControl w:val="0"/>
        <w:suppressLineNumbers w:val="0"/>
        <w:spacing w:before="0" w:beforeAutospacing="0" w:after="0" w:afterAutospacing="0" w:line="384" w:lineRule="auto"/>
        <w:ind w:left="0" w:right="0" w:firstLine="482"/>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⑹ 标准、规范及有关技术性文件；</w:t>
      </w:r>
    </w:p>
    <w:p>
      <w:pPr>
        <w:keepNext w:val="0"/>
        <w:keepLines w:val="0"/>
        <w:widowControl w:val="0"/>
        <w:suppressLineNumbers w:val="0"/>
        <w:spacing w:before="0" w:beforeAutospacing="0" w:after="0" w:afterAutospacing="0" w:line="384" w:lineRule="auto"/>
        <w:ind w:left="0" w:right="0" w:firstLine="482"/>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⑺ 工程报价单；</w:t>
      </w:r>
    </w:p>
    <w:p>
      <w:pPr>
        <w:keepNext w:val="0"/>
        <w:keepLines w:val="0"/>
        <w:widowControl w:val="0"/>
        <w:suppressLineNumbers w:val="0"/>
        <w:spacing w:before="0" w:beforeAutospacing="0" w:after="0" w:afterAutospacing="0" w:line="384" w:lineRule="auto"/>
        <w:ind w:left="0" w:right="0" w:firstLine="482"/>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⑻ 本合同其他附件；</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bCs/>
          <w:color w:val="auto"/>
          <w:kern w:val="2"/>
          <w:sz w:val="24"/>
          <w:szCs w:val="24"/>
          <w:lang w:val="en-US" w:eastAsia="zh-CN" w:bidi="ar"/>
        </w:rPr>
        <w:t>第二条 货物信息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2.1合同标的</w:t>
      </w:r>
    </w:p>
    <w:tbl>
      <w:tblPr>
        <w:tblStyle w:val="22"/>
        <w:tblW w:w="11220" w:type="dxa"/>
        <w:tblInd w:w="-7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1275"/>
        <w:gridCol w:w="585"/>
        <w:gridCol w:w="1080"/>
        <w:gridCol w:w="714"/>
        <w:gridCol w:w="882"/>
        <w:gridCol w:w="1017"/>
        <w:gridCol w:w="840"/>
        <w:gridCol w:w="1040"/>
        <w:gridCol w:w="1546"/>
        <w:gridCol w:w="1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534"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序号</w:t>
            </w:r>
          </w:p>
        </w:tc>
        <w:tc>
          <w:tcPr>
            <w:tcW w:w="1275"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名称</w:t>
            </w:r>
          </w:p>
        </w:tc>
        <w:tc>
          <w:tcPr>
            <w:tcW w:w="585"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型号</w:t>
            </w:r>
          </w:p>
        </w:tc>
        <w:tc>
          <w:tcPr>
            <w:tcW w:w="1080"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规格</w:t>
            </w:r>
          </w:p>
        </w:tc>
        <w:tc>
          <w:tcPr>
            <w:tcW w:w="714"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数量</w:t>
            </w:r>
          </w:p>
        </w:tc>
        <w:tc>
          <w:tcPr>
            <w:tcW w:w="1899"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单价（万元）</w:t>
            </w:r>
          </w:p>
        </w:tc>
        <w:tc>
          <w:tcPr>
            <w:tcW w:w="1880"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金额（万元）</w:t>
            </w:r>
          </w:p>
        </w:tc>
        <w:tc>
          <w:tcPr>
            <w:tcW w:w="1546"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交货期</w:t>
            </w:r>
          </w:p>
        </w:tc>
        <w:tc>
          <w:tcPr>
            <w:tcW w:w="1707" w:type="dxa"/>
            <w:tcBorders>
              <w:top w:val="single" w:color="000000" w:sz="2" w:space="0"/>
              <w:left w:val="single" w:color="000000" w:sz="2" w:space="0"/>
              <w:bottom w:val="nil"/>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34"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b w:val="0"/>
                <w:bCs w:val="0"/>
                <w:sz w:val="24"/>
                <w:szCs w:val="24"/>
              </w:rPr>
            </w:pPr>
          </w:p>
        </w:tc>
        <w:tc>
          <w:tcPr>
            <w:tcW w:w="1275"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b w:val="0"/>
                <w:bCs w:val="0"/>
                <w:sz w:val="24"/>
                <w:szCs w:val="24"/>
              </w:rPr>
            </w:pPr>
          </w:p>
        </w:tc>
        <w:tc>
          <w:tcPr>
            <w:tcW w:w="585"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b w:val="0"/>
                <w:bCs w:val="0"/>
                <w:sz w:val="24"/>
                <w:szCs w:val="24"/>
              </w:rPr>
            </w:pPr>
          </w:p>
        </w:tc>
        <w:tc>
          <w:tcPr>
            <w:tcW w:w="1080"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b w:val="0"/>
                <w:bCs w:val="0"/>
                <w:sz w:val="24"/>
                <w:szCs w:val="24"/>
              </w:rPr>
            </w:pPr>
          </w:p>
        </w:tc>
        <w:tc>
          <w:tcPr>
            <w:tcW w:w="714"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b w:val="0"/>
                <w:bCs w:val="0"/>
                <w:sz w:val="24"/>
                <w:szCs w:val="24"/>
              </w:rPr>
            </w:pPr>
          </w:p>
        </w:tc>
        <w:tc>
          <w:tcPr>
            <w:tcW w:w="8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含税</w:t>
            </w:r>
          </w:p>
        </w:tc>
        <w:tc>
          <w:tcPr>
            <w:tcW w:w="10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不含税</w:t>
            </w: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含税</w:t>
            </w:r>
          </w:p>
        </w:tc>
        <w:tc>
          <w:tcPr>
            <w:tcW w:w="10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不含税</w:t>
            </w:r>
          </w:p>
        </w:tc>
        <w:tc>
          <w:tcPr>
            <w:tcW w:w="1546"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suppressLineNumbers w:val="0"/>
              <w:spacing w:before="0" w:beforeAutospacing="0" w:after="0" w:afterAutospacing="0"/>
              <w:ind w:left="0" w:right="0"/>
              <w:rPr>
                <w:rFonts w:hint="eastAsia" w:ascii="宋体" w:hAnsi="宋体" w:eastAsia="宋体" w:cs="宋体"/>
                <w:b w:val="0"/>
                <w:bCs w:val="0"/>
                <w:sz w:val="24"/>
                <w:szCs w:val="24"/>
              </w:rPr>
            </w:pPr>
          </w:p>
        </w:tc>
        <w:tc>
          <w:tcPr>
            <w:tcW w:w="1707" w:type="dxa"/>
            <w:tcBorders>
              <w:top w:val="nil"/>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534"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1</w:t>
            </w:r>
          </w:p>
        </w:tc>
        <w:tc>
          <w:tcPr>
            <w:tcW w:w="1275"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en-US"/>
              </w:rPr>
            </w:pPr>
            <w:r>
              <w:rPr>
                <w:rFonts w:hint="eastAsia" w:ascii="宋体" w:hAnsi="宋体" w:eastAsia="宋体" w:cs="宋体"/>
                <w:b w:val="0"/>
                <w:bCs w:val="0"/>
                <w:color w:val="auto"/>
                <w:kern w:val="0"/>
                <w:sz w:val="24"/>
                <w:szCs w:val="24"/>
                <w:lang w:val="en-US" w:eastAsia="zh-CN" w:bidi="ar"/>
              </w:rPr>
              <w:t>三氯异氰尿酸（氯饼）</w:t>
            </w:r>
          </w:p>
        </w:tc>
        <w:tc>
          <w:tcPr>
            <w:tcW w:w="585"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en-US"/>
              </w:rPr>
            </w:pPr>
            <w:r>
              <w:rPr>
                <w:rFonts w:hint="eastAsia" w:ascii="宋体" w:hAnsi="宋体" w:eastAsia="宋体" w:cs="宋体"/>
                <w:b w:val="0"/>
                <w:bCs w:val="0"/>
                <w:color w:val="auto"/>
                <w:kern w:val="2"/>
                <w:sz w:val="24"/>
                <w:szCs w:val="24"/>
                <w:lang w:val="en-US" w:eastAsia="zh-CN" w:bidi="ar"/>
              </w:rPr>
              <w:t>固体</w:t>
            </w:r>
          </w:p>
        </w:tc>
        <w:tc>
          <w:tcPr>
            <w:tcW w:w="108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en-US"/>
              </w:rPr>
            </w:pPr>
            <w:r>
              <w:rPr>
                <w:rFonts w:hint="eastAsia" w:ascii="宋体" w:hAnsi="宋体" w:eastAsia="宋体" w:cs="宋体"/>
                <w:b w:val="0"/>
                <w:bCs w:val="0"/>
                <w:color w:val="auto"/>
                <w:kern w:val="2"/>
                <w:sz w:val="24"/>
                <w:szCs w:val="24"/>
                <w:lang w:val="en-US" w:eastAsia="zh-CN" w:bidi="ar"/>
              </w:rPr>
              <w:t>25KG/桶或50KG/桶均可</w:t>
            </w:r>
          </w:p>
        </w:tc>
        <w:tc>
          <w:tcPr>
            <w:tcW w:w="714"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en-US"/>
              </w:rPr>
            </w:pPr>
            <w:r>
              <w:rPr>
                <w:rFonts w:hint="eastAsia" w:ascii="宋体" w:hAnsi="宋体" w:eastAsia="宋体" w:cs="宋体"/>
                <w:b w:val="0"/>
                <w:bCs w:val="0"/>
                <w:color w:val="auto"/>
                <w:kern w:val="0"/>
                <w:sz w:val="24"/>
                <w:szCs w:val="24"/>
                <w:lang w:val="en-US" w:eastAsia="zh-CN" w:bidi="ar"/>
              </w:rPr>
              <w:t>40</w:t>
            </w:r>
          </w:p>
        </w:tc>
        <w:tc>
          <w:tcPr>
            <w:tcW w:w="8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p>
        </w:tc>
        <w:tc>
          <w:tcPr>
            <w:tcW w:w="1017"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p>
        </w:tc>
        <w:tc>
          <w:tcPr>
            <w:tcW w:w="10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val="0"/>
                <w:bCs w:val="0"/>
                <w:kern w:val="0"/>
                <w:sz w:val="24"/>
                <w:szCs w:val="24"/>
                <w:lang w:val="zh-CN"/>
              </w:rPr>
            </w:pPr>
          </w:p>
        </w:tc>
        <w:tc>
          <w:tcPr>
            <w:tcW w:w="1546" w:type="dxa"/>
            <w:tcBorders>
              <w:top w:val="single" w:color="000000" w:sz="2" w:space="0"/>
              <w:left w:val="single" w:color="000000" w:sz="2" w:space="0"/>
              <w:bottom w:val="nil"/>
              <w:right w:val="single" w:color="000000" w:sz="2" w:space="0"/>
            </w:tcBorders>
            <w:shd w:val="clear" w:color="auto" w:fill="FFFFFF"/>
            <w:vAlign w:val="top"/>
          </w:tcPr>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自合同签订日起两年内，具体以甲方通知为准</w:t>
            </w:r>
          </w:p>
        </w:tc>
        <w:tc>
          <w:tcPr>
            <w:tcW w:w="1707" w:type="dxa"/>
            <w:tcBorders>
              <w:top w:val="single" w:color="000000" w:sz="2" w:space="0"/>
              <w:left w:val="single" w:color="000000" w:sz="2" w:space="0"/>
              <w:bottom w:val="nil"/>
              <w:right w:val="single" w:color="000000" w:sz="2" w:space="0"/>
            </w:tcBorders>
            <w:shd w:val="clear" w:color="auto" w:fill="FFFFFF"/>
            <w:vAlign w:val="top"/>
          </w:tcPr>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val="0"/>
                <w:bCs w:val="0"/>
                <w:kern w:val="0"/>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3474" w:type="dxa"/>
            <w:gridSpan w:val="4"/>
            <w:tcBorders>
              <w:top w:val="single" w:color="000000" w:sz="2" w:space="0"/>
              <w:left w:val="single" w:color="000000" w:sz="2" w:space="0"/>
              <w:bottom w:val="single" w:color="000000" w:sz="2" w:space="0"/>
              <w:right w:val="single" w:color="000000" w:sz="2" w:space="0"/>
            </w:tcBorders>
            <w:shd w:val="clear" w:color="auto" w:fill="FFFFFF"/>
            <w:vAlign w:val="top"/>
          </w:tcPr>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合计</w:t>
            </w:r>
          </w:p>
        </w:tc>
        <w:tc>
          <w:tcPr>
            <w:tcW w:w="714"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360" w:lineRule="auto"/>
              <w:ind w:left="0" w:right="0"/>
              <w:jc w:val="right"/>
              <w:rPr>
                <w:rFonts w:hint="eastAsia" w:ascii="宋体" w:hAnsi="宋体" w:eastAsia="宋体" w:cs="宋体"/>
                <w:b w:val="0"/>
                <w:bCs w:val="0"/>
                <w:kern w:val="0"/>
                <w:sz w:val="24"/>
                <w:szCs w:val="24"/>
                <w:lang w:val="zh-CN"/>
              </w:rPr>
            </w:pPr>
          </w:p>
        </w:tc>
        <w:tc>
          <w:tcPr>
            <w:tcW w:w="882" w:type="dxa"/>
            <w:tcBorders>
              <w:top w:val="single" w:color="000000" w:sz="2" w:space="0"/>
              <w:left w:val="single" w:color="000000" w:sz="2" w:space="0"/>
              <w:bottom w:val="single" w:color="000000" w:sz="2" w:space="0"/>
              <w:right w:val="single" w:color="000000" w:sz="2" w:space="0"/>
            </w:tcBorders>
            <w:shd w:val="clear" w:color="auto" w:fill="FFFFFF"/>
            <w:vAlign w:val="bottom"/>
          </w:tcPr>
          <w:p>
            <w:pPr>
              <w:keepNext w:val="0"/>
              <w:keepLines w:val="0"/>
              <w:widowControl w:val="0"/>
              <w:suppressLineNumbers w:val="0"/>
              <w:autoSpaceDE w:val="0"/>
              <w:autoSpaceDN w:val="0"/>
              <w:adjustRightInd w:val="0"/>
              <w:spacing w:before="0" w:beforeAutospacing="0" w:after="0" w:afterAutospacing="0" w:line="360" w:lineRule="auto"/>
              <w:ind w:left="0" w:right="0"/>
              <w:jc w:val="right"/>
              <w:rPr>
                <w:rFonts w:hint="eastAsia" w:ascii="宋体" w:hAnsi="宋体" w:eastAsia="宋体" w:cs="宋体"/>
                <w:b w:val="0"/>
                <w:bCs w:val="0"/>
                <w:kern w:val="0"/>
                <w:sz w:val="24"/>
                <w:szCs w:val="24"/>
                <w:lang w:val="zh-CN"/>
              </w:rPr>
            </w:pPr>
          </w:p>
        </w:tc>
        <w:tc>
          <w:tcPr>
            <w:tcW w:w="1017" w:type="dxa"/>
            <w:tcBorders>
              <w:top w:val="single" w:color="000000" w:sz="2" w:space="0"/>
              <w:left w:val="single" w:color="000000" w:sz="2" w:space="0"/>
              <w:bottom w:val="single" w:color="000000" w:sz="2" w:space="0"/>
              <w:right w:val="single" w:color="000000" w:sz="2" w:space="0"/>
            </w:tcBorders>
            <w:shd w:val="clear" w:color="auto" w:fill="FFFFFF"/>
            <w:vAlign w:val="bottom"/>
          </w:tcPr>
          <w:p>
            <w:pPr>
              <w:keepNext w:val="0"/>
              <w:keepLines w:val="0"/>
              <w:widowControl w:val="0"/>
              <w:suppressLineNumbers w:val="0"/>
              <w:autoSpaceDE w:val="0"/>
              <w:autoSpaceDN w:val="0"/>
              <w:adjustRightInd w:val="0"/>
              <w:spacing w:before="0" w:beforeAutospacing="0" w:after="0" w:afterAutospacing="0" w:line="360" w:lineRule="auto"/>
              <w:ind w:left="0" w:right="0"/>
              <w:jc w:val="right"/>
              <w:rPr>
                <w:rFonts w:hint="eastAsia" w:ascii="宋体" w:hAnsi="宋体" w:eastAsia="宋体" w:cs="宋体"/>
                <w:b w:val="0"/>
                <w:bCs w:val="0"/>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auto" w:fill="FFFFFF"/>
            <w:vAlign w:val="bottom"/>
          </w:tcPr>
          <w:p>
            <w:pPr>
              <w:keepNext w:val="0"/>
              <w:keepLines w:val="0"/>
              <w:widowControl w:val="0"/>
              <w:suppressLineNumbers w:val="0"/>
              <w:autoSpaceDE w:val="0"/>
              <w:autoSpaceDN w:val="0"/>
              <w:adjustRightInd w:val="0"/>
              <w:spacing w:before="0" w:beforeAutospacing="0" w:after="0" w:afterAutospacing="0" w:line="360" w:lineRule="auto"/>
              <w:ind w:left="0" w:right="0"/>
              <w:jc w:val="right"/>
              <w:rPr>
                <w:rFonts w:hint="eastAsia" w:ascii="宋体" w:hAnsi="宋体" w:eastAsia="宋体" w:cs="宋体"/>
                <w:b w:val="0"/>
                <w:bCs w:val="0"/>
                <w:kern w:val="0"/>
                <w:sz w:val="24"/>
                <w:szCs w:val="24"/>
                <w:lang w:val="zh-CN"/>
              </w:rPr>
            </w:pPr>
          </w:p>
        </w:tc>
        <w:tc>
          <w:tcPr>
            <w:tcW w:w="1040" w:type="dxa"/>
            <w:tcBorders>
              <w:top w:val="single" w:color="000000" w:sz="2" w:space="0"/>
              <w:left w:val="single" w:color="000000" w:sz="2" w:space="0"/>
              <w:bottom w:val="single" w:color="000000" w:sz="2" w:space="0"/>
              <w:right w:val="single" w:color="000000" w:sz="2" w:space="0"/>
            </w:tcBorders>
            <w:shd w:val="clear" w:color="auto" w:fill="FFFFFF"/>
            <w:vAlign w:val="bottom"/>
          </w:tcPr>
          <w:p>
            <w:pPr>
              <w:keepNext w:val="0"/>
              <w:keepLines w:val="0"/>
              <w:widowControl w:val="0"/>
              <w:suppressLineNumbers w:val="0"/>
              <w:autoSpaceDE w:val="0"/>
              <w:autoSpaceDN w:val="0"/>
              <w:adjustRightInd w:val="0"/>
              <w:spacing w:before="0" w:beforeAutospacing="0" w:after="0" w:afterAutospacing="0" w:line="360" w:lineRule="auto"/>
              <w:ind w:left="0" w:right="0"/>
              <w:jc w:val="right"/>
              <w:rPr>
                <w:rFonts w:hint="eastAsia" w:ascii="宋体" w:hAnsi="宋体" w:eastAsia="宋体" w:cs="宋体"/>
                <w:b w:val="0"/>
                <w:bCs w:val="0"/>
                <w:kern w:val="0"/>
                <w:sz w:val="24"/>
                <w:szCs w:val="24"/>
                <w:lang w:val="zh-CN"/>
              </w:rPr>
            </w:pPr>
          </w:p>
        </w:tc>
        <w:tc>
          <w:tcPr>
            <w:tcW w:w="1546" w:type="dxa"/>
            <w:tcBorders>
              <w:top w:val="single" w:color="000000" w:sz="2" w:space="0"/>
              <w:left w:val="single" w:color="000000" w:sz="2" w:space="0"/>
              <w:bottom w:val="single" w:color="000000" w:sz="2" w:space="0"/>
              <w:right w:val="single" w:color="000000" w:sz="2" w:space="0"/>
            </w:tcBorders>
            <w:shd w:val="clear" w:color="auto" w:fill="FFFFFF"/>
            <w:vAlign w:val="top"/>
          </w:tcPr>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val="0"/>
                <w:bCs w:val="0"/>
                <w:kern w:val="0"/>
                <w:sz w:val="24"/>
                <w:szCs w:val="24"/>
                <w:lang w:val="zh-CN"/>
              </w:rPr>
            </w:pPr>
            <w:r>
              <w:rPr>
                <w:rFonts w:hint="eastAsia" w:ascii="宋体" w:hAnsi="宋体" w:eastAsia="宋体" w:cs="宋体"/>
                <w:b w:val="0"/>
                <w:bCs w:val="0"/>
                <w:color w:val="auto"/>
                <w:kern w:val="0"/>
                <w:sz w:val="24"/>
                <w:szCs w:val="24"/>
                <w:lang w:val="zh-CN" w:eastAsia="zh-CN" w:bidi="ar"/>
              </w:rPr>
              <w:t>——</w:t>
            </w:r>
          </w:p>
        </w:tc>
        <w:tc>
          <w:tcPr>
            <w:tcW w:w="1707" w:type="dxa"/>
            <w:tcBorders>
              <w:top w:val="single" w:color="000000" w:sz="2" w:space="0"/>
              <w:left w:val="single" w:color="000000" w:sz="2" w:space="0"/>
              <w:bottom w:val="single" w:color="000000" w:sz="2" w:space="0"/>
              <w:right w:val="single" w:color="000000" w:sz="2" w:space="0"/>
            </w:tcBorders>
            <w:shd w:val="clear" w:color="auto" w:fill="FFFFFF"/>
            <w:vAlign w:val="top"/>
          </w:tcPr>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b w:val="0"/>
                <w:bCs w:val="0"/>
                <w:kern w:val="0"/>
                <w:sz w:val="24"/>
                <w:szCs w:val="24"/>
                <w:lang w:val="zh-CN"/>
              </w:rPr>
            </w:pPr>
          </w:p>
        </w:tc>
      </w:tr>
    </w:tbl>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2.2供货范围必须符合</w:t>
      </w:r>
      <w:r>
        <w:rPr>
          <w:rFonts w:hint="eastAsia" w:ascii="宋体" w:hAnsi="宋体" w:eastAsia="宋体" w:cs="宋体"/>
          <w:b w:val="0"/>
          <w:bCs w:val="0"/>
          <w:color w:val="auto"/>
          <w:kern w:val="2"/>
          <w:sz w:val="24"/>
          <w:szCs w:val="24"/>
          <w:u w:val="single"/>
          <w:lang w:val="en-US" w:eastAsia="zh-CN" w:bidi="ar"/>
        </w:rPr>
        <w:t>询价文件</w:t>
      </w:r>
      <w:r>
        <w:rPr>
          <w:rFonts w:hint="eastAsia" w:ascii="宋体" w:hAnsi="宋体" w:eastAsia="宋体" w:cs="宋体"/>
          <w:b w:val="0"/>
          <w:bCs w:val="0"/>
          <w:color w:val="auto"/>
          <w:kern w:val="2"/>
          <w:sz w:val="24"/>
          <w:szCs w:val="24"/>
          <w:lang w:val="en-US" w:eastAsia="zh-CN" w:bidi="ar"/>
        </w:rPr>
        <w:t>的要求, 交货地点和日期要求如下：</w:t>
      </w:r>
    </w:p>
    <w:p>
      <w:pPr>
        <w:pStyle w:val="7"/>
        <w:widowControl/>
        <w:spacing w:line="360" w:lineRule="auto"/>
        <w:ind w:left="0" w:firstLine="540" w:firstLineChars="225"/>
        <w:jc w:val="left"/>
        <w:rPr>
          <w:rFonts w:hint="eastAsia" w:ascii="宋体" w:hAnsi="宋体" w:eastAsia="宋体" w:cs="宋体"/>
          <w:b w:val="0"/>
          <w:bCs w:val="0"/>
          <w:sz w:val="24"/>
          <w:szCs w:val="24"/>
          <w:u w:val="single"/>
          <w:lang w:val="en-US"/>
        </w:rPr>
      </w:pPr>
      <w:r>
        <w:rPr>
          <w:rFonts w:hint="eastAsia" w:ascii="宋体" w:hAnsi="宋体" w:eastAsia="宋体" w:cs="宋体"/>
          <w:b w:val="0"/>
          <w:bCs w:val="0"/>
          <w:sz w:val="24"/>
          <w:szCs w:val="24"/>
          <w:lang w:val="en-US"/>
        </w:rPr>
        <w:t>2.2.1</w:t>
      </w:r>
      <w:r>
        <w:rPr>
          <w:rFonts w:hint="eastAsia" w:ascii="宋体" w:hAnsi="宋体" w:eastAsia="宋体" w:cs="宋体"/>
          <w:b w:val="0"/>
          <w:bCs w:val="0"/>
          <w:sz w:val="24"/>
          <w:szCs w:val="24"/>
          <w:lang w:eastAsia="zh-CN"/>
        </w:rPr>
        <w:t>交货地点：甲方辖下分</w:t>
      </w:r>
      <w:r>
        <w:rPr>
          <w:rFonts w:hint="eastAsia" w:ascii="宋体" w:hAnsi="宋体" w:eastAsia="宋体" w:cs="宋体"/>
          <w:b w:val="0"/>
          <w:bCs w:val="0"/>
          <w:sz w:val="24"/>
          <w:szCs w:val="24"/>
          <w:lang w:val="en-US"/>
        </w:rPr>
        <w:t>/</w:t>
      </w:r>
      <w:r>
        <w:rPr>
          <w:rFonts w:hint="eastAsia" w:ascii="宋体" w:hAnsi="宋体" w:eastAsia="宋体" w:cs="宋体"/>
          <w:b w:val="0"/>
          <w:bCs w:val="0"/>
          <w:sz w:val="24"/>
          <w:szCs w:val="24"/>
          <w:lang w:eastAsia="zh-CN"/>
        </w:rPr>
        <w:t>子公司，具体以甲方通知为准。</w:t>
      </w:r>
    </w:p>
    <w:p>
      <w:pPr>
        <w:pStyle w:val="7"/>
        <w:widowControl/>
        <w:spacing w:line="360" w:lineRule="auto"/>
        <w:ind w:left="0" w:firstLine="540" w:firstLineChars="225"/>
        <w:rPr>
          <w:rFonts w:hint="eastAsia" w:ascii="宋体" w:hAnsi="宋体" w:eastAsia="宋体" w:cs="宋体"/>
          <w:b w:val="0"/>
          <w:bCs w:val="0"/>
          <w:sz w:val="24"/>
          <w:szCs w:val="24"/>
          <w:u w:val="single"/>
          <w:lang w:val="en-US"/>
        </w:rPr>
      </w:pPr>
      <w:r>
        <w:rPr>
          <w:rFonts w:hint="eastAsia" w:ascii="宋体" w:hAnsi="宋体" w:eastAsia="宋体" w:cs="宋体"/>
          <w:b w:val="0"/>
          <w:bCs w:val="0"/>
          <w:sz w:val="24"/>
          <w:szCs w:val="24"/>
          <w:lang w:val="en-US"/>
        </w:rPr>
        <w:t>2.2.2</w:t>
      </w:r>
      <w:r>
        <w:rPr>
          <w:rFonts w:hint="eastAsia" w:ascii="宋体" w:hAnsi="宋体" w:eastAsia="宋体" w:cs="宋体"/>
          <w:b w:val="0"/>
          <w:bCs w:val="0"/>
          <w:sz w:val="24"/>
          <w:szCs w:val="24"/>
          <w:lang w:eastAsia="zh-CN"/>
        </w:rPr>
        <w:t>交货日期：</w:t>
      </w:r>
      <w:r>
        <w:rPr>
          <w:rFonts w:hint="eastAsia" w:ascii="宋体" w:hAnsi="宋体" w:eastAsia="宋体" w:cs="宋体"/>
          <w:b w:val="0"/>
          <w:bCs w:val="0"/>
          <w:sz w:val="24"/>
          <w:szCs w:val="24"/>
          <w:u w:val="single"/>
          <w:lang w:eastAsia="zh-CN"/>
        </w:rPr>
        <w:t>按甲方要求，按指定时间计划逐批（次）供货。所供货物的供货时间及数量以甲方书面通知为准。</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 xml:space="preserve">    2.3合同有效期为年，自合同签订之日起算。若合同到期前乙方供货总量达到</w:t>
      </w:r>
      <w:r>
        <w:rPr>
          <w:rFonts w:hint="eastAsia" w:ascii="宋体" w:hAnsi="宋体" w:eastAsia="宋体" w:cs="宋体"/>
          <w:b w:val="0"/>
          <w:bCs w:val="0"/>
          <w:color w:val="auto"/>
          <w:kern w:val="2"/>
          <w:sz w:val="24"/>
          <w:szCs w:val="24"/>
          <w:u w:val="single"/>
          <w:lang w:val="en-US" w:eastAsia="zh-CN" w:bidi="ar"/>
        </w:rPr>
        <w:t>40</w:t>
      </w:r>
      <w:r>
        <w:rPr>
          <w:rFonts w:hint="eastAsia" w:ascii="宋体" w:hAnsi="宋体" w:eastAsia="宋体" w:cs="宋体"/>
          <w:b w:val="0"/>
          <w:bCs w:val="0"/>
          <w:color w:val="auto"/>
          <w:kern w:val="2"/>
          <w:sz w:val="24"/>
          <w:szCs w:val="24"/>
          <w:lang w:val="en-US" w:eastAsia="zh-CN" w:bidi="ar"/>
        </w:rPr>
        <w:t>吨的，合同提前终止。如</w:t>
      </w:r>
      <w:r>
        <w:rPr>
          <w:rFonts w:hint="eastAsia" w:ascii="宋体" w:hAnsi="宋体" w:eastAsia="宋体" w:cs="宋体"/>
          <w:b w:val="0"/>
          <w:bCs w:val="0"/>
          <w:color w:val="auto"/>
          <w:kern w:val="2"/>
          <w:sz w:val="24"/>
          <w:szCs w:val="24"/>
          <w:u w:val="single"/>
          <w:lang w:val="en-US" w:eastAsia="zh-CN" w:bidi="ar"/>
        </w:rPr>
        <w:t>需要调增供货量的，</w:t>
      </w:r>
      <w:r>
        <w:rPr>
          <w:rFonts w:hint="eastAsia" w:ascii="宋体" w:hAnsi="宋体" w:eastAsia="宋体" w:cs="宋体"/>
          <w:b w:val="0"/>
          <w:bCs w:val="0"/>
          <w:color w:val="auto"/>
          <w:kern w:val="2"/>
          <w:sz w:val="24"/>
          <w:szCs w:val="24"/>
          <w:lang w:val="en-US" w:eastAsia="zh-CN" w:bidi="ar"/>
        </w:rPr>
        <w:t>以甲方另行通知为准。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0"/>
          <w:sz w:val="24"/>
          <w:szCs w:val="24"/>
          <w:lang w:val="en-US" w:eastAsia="zh-CN" w:bidi="ar"/>
        </w:rPr>
        <w:t>2.4甲方有权单方解除合同，但需提前</w:t>
      </w:r>
      <w:r>
        <w:rPr>
          <w:rFonts w:hint="eastAsia" w:ascii="宋体" w:hAnsi="宋体" w:eastAsia="宋体" w:cs="宋体"/>
          <w:b w:val="0"/>
          <w:bCs w:val="0"/>
          <w:color w:val="auto"/>
          <w:kern w:val="0"/>
          <w:sz w:val="24"/>
          <w:szCs w:val="24"/>
          <w:u w:val="single"/>
          <w:lang w:val="en-US" w:eastAsia="zh-CN" w:bidi="ar"/>
        </w:rPr>
        <w:t>7</w:t>
      </w:r>
      <w:r>
        <w:rPr>
          <w:rFonts w:hint="eastAsia" w:ascii="宋体" w:hAnsi="宋体" w:eastAsia="宋体" w:cs="宋体"/>
          <w:b w:val="0"/>
          <w:bCs w:val="0"/>
          <w:color w:val="auto"/>
          <w:kern w:val="0"/>
          <w:sz w:val="24"/>
          <w:szCs w:val="24"/>
          <w:lang w:val="en-US" w:eastAsia="zh-CN" w:bidi="ar"/>
        </w:rPr>
        <w:t>天通知乙方。</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color w:val="auto"/>
          <w:kern w:val="2"/>
          <w:sz w:val="24"/>
          <w:szCs w:val="24"/>
          <w:lang w:val="en-US" w:eastAsia="zh-CN" w:bidi="ar"/>
        </w:rPr>
        <w:t>第三条 货物标准及质量控制</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kern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val="0"/>
          <w:bCs w:val="0"/>
          <w:color w:val="auto"/>
          <w:kern w:val="2"/>
          <w:sz w:val="24"/>
          <w:szCs w:val="24"/>
          <w:lang w:val="en-US" w:eastAsia="zh-CN" w:bidi="ar"/>
        </w:rPr>
        <w:t>3.1</w:t>
      </w:r>
      <w:r>
        <w:rPr>
          <w:rFonts w:hint="eastAsia" w:ascii="宋体" w:hAnsi="宋体" w:eastAsia="宋体" w:cs="宋体"/>
          <w:b w:val="0"/>
          <w:bCs w:val="0"/>
          <w:color w:val="auto"/>
          <w:kern w:val="0"/>
          <w:sz w:val="24"/>
          <w:szCs w:val="24"/>
          <w:lang w:val="en-US" w:eastAsia="zh-CN" w:bidi="ar"/>
        </w:rPr>
        <w:t>货物使用效果需满足甲方污泥脱水后含水率低于</w:t>
      </w:r>
      <w:r>
        <w:rPr>
          <w:rFonts w:hint="eastAsia" w:ascii="宋体" w:hAnsi="宋体" w:eastAsia="宋体" w:cs="宋体"/>
          <w:b w:val="0"/>
          <w:bCs w:val="0"/>
          <w:color w:val="auto"/>
          <w:kern w:val="0"/>
          <w:sz w:val="24"/>
          <w:szCs w:val="24"/>
          <w:u w:val="single"/>
          <w:lang w:val="en-US" w:eastAsia="zh-CN" w:bidi="ar"/>
        </w:rPr>
        <w:t>/</w:t>
      </w:r>
      <w:r>
        <w:rPr>
          <w:rFonts w:hint="eastAsia" w:ascii="宋体" w:hAnsi="宋体" w:eastAsia="宋体" w:cs="宋体"/>
          <w:b w:val="0"/>
          <w:bCs w:val="0"/>
          <w:color w:val="auto"/>
          <w:kern w:val="0"/>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0"/>
          <w:sz w:val="24"/>
          <w:szCs w:val="24"/>
          <w:lang w:val="en-US"/>
        </w:rPr>
      </w:pPr>
      <w:r>
        <w:rPr>
          <w:rFonts w:hint="eastAsia" w:ascii="宋体" w:hAnsi="宋体" w:eastAsia="宋体" w:cs="宋体"/>
          <w:b w:val="0"/>
          <w:bCs w:val="0"/>
          <w:color w:val="auto"/>
          <w:kern w:val="0"/>
          <w:sz w:val="24"/>
          <w:szCs w:val="24"/>
          <w:lang w:val="en-US" w:eastAsia="zh-CN" w:bidi="ar"/>
        </w:rPr>
        <w:t>3.2货物质量应符合或优于本合同的要求。货物必须符合国家标准或化工行业相关最新标准，以最新发布的标准为准。主要执行技术指标如下：</w:t>
      </w:r>
    </w:p>
    <w:tbl>
      <w:tblPr>
        <w:tblStyle w:val="23"/>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19"/>
        <w:gridCol w:w="2976"/>
        <w:gridCol w:w="4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7" w:hRule="atLeast"/>
          <w:jc w:val="center"/>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名称</w:t>
            </w:r>
          </w:p>
        </w:tc>
        <w:tc>
          <w:tcPr>
            <w:tcW w:w="71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三氯异氰尿酸</w:t>
            </w:r>
            <w:r>
              <w:rPr>
                <w:rFonts w:hint="eastAsia" w:ascii="宋体" w:hAnsi="宋体" w:eastAsia="宋体" w:cs="宋体"/>
                <w:b w:val="0"/>
                <w:bCs w:val="0"/>
                <w:sz w:val="24"/>
                <w:szCs w:val="24"/>
                <w:lang w:val="en-US"/>
              </w:rPr>
              <w:t xml:space="preserve">    </w:t>
            </w:r>
            <w:r>
              <w:rPr>
                <w:rFonts w:hint="eastAsia" w:ascii="宋体" w:hAnsi="宋体" w:eastAsia="宋体" w:cs="宋体"/>
                <w:b w:val="0"/>
                <w:bCs w:val="0"/>
                <w:sz w:val="24"/>
                <w:szCs w:val="24"/>
              </w:rPr>
              <w:t>（氯饼）</w:t>
            </w:r>
            <w:r>
              <w:rPr>
                <w:rFonts w:hint="eastAsia" w:ascii="宋体" w:hAnsi="宋体" w:eastAsia="宋体" w:cs="宋体"/>
                <w:b w:val="0"/>
                <w:bCs w:val="0"/>
                <w:sz w:val="24"/>
                <w:szCs w:val="24"/>
                <w:lang w:val="en-US"/>
              </w:rPr>
              <w:t xml:space="preserve">   </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需求指标名称</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b w:val="0"/>
                <w:bCs w:val="0"/>
                <w:sz w:val="24"/>
                <w:szCs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有效氯含量</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240" w:lineRule="exact"/>
              <w:ind w:left="0" w:firstLine="0" w:firstLineChars="0"/>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8" w:hRule="atLeast"/>
          <w:jc w:val="center"/>
        </w:trPr>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b w:val="0"/>
                <w:bCs w:val="0"/>
                <w:sz w:val="24"/>
                <w:szCs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水分</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6" w:hRule="atLeast"/>
          <w:jc w:val="center"/>
        </w:trPr>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b w:val="0"/>
                <w:bCs w:val="0"/>
                <w:sz w:val="24"/>
                <w:szCs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pH</w:t>
            </w:r>
            <w:r>
              <w:rPr>
                <w:rFonts w:hint="eastAsia" w:ascii="宋体" w:hAnsi="宋体" w:eastAsia="宋体" w:cs="宋体"/>
                <w:b w:val="0"/>
                <w:bCs w:val="0"/>
                <w:sz w:val="24"/>
                <w:szCs w:val="24"/>
              </w:rPr>
              <w:t>值（</w:t>
            </w:r>
            <w:r>
              <w:rPr>
                <w:rFonts w:hint="eastAsia" w:ascii="宋体" w:hAnsi="宋体" w:eastAsia="宋体" w:cs="宋体"/>
                <w:b w:val="0"/>
                <w:bCs w:val="0"/>
                <w:sz w:val="24"/>
                <w:szCs w:val="24"/>
                <w:lang w:val="en-US"/>
              </w:rPr>
              <w:t>1%</w:t>
            </w:r>
            <w:r>
              <w:rPr>
                <w:rFonts w:hint="eastAsia" w:ascii="宋体" w:hAnsi="宋体" w:eastAsia="宋体" w:cs="宋体"/>
                <w:b w:val="0"/>
                <w:bCs w:val="0"/>
                <w:sz w:val="24"/>
                <w:szCs w:val="24"/>
              </w:rPr>
              <w:t>水溶液）</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2.6-3.2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b w:val="0"/>
                <w:bCs w:val="0"/>
                <w:sz w:val="24"/>
                <w:szCs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包装规格</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满足买方生产需求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b w:val="0"/>
                <w:bCs w:val="0"/>
                <w:sz w:val="24"/>
                <w:szCs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影响</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不可以对出水水质产生二次污染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b w:val="0"/>
                <w:bCs w:val="0"/>
                <w:sz w:val="24"/>
                <w:szCs w:val="24"/>
              </w:rPr>
            </w:pP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应用范围</w:t>
            </w:r>
          </w:p>
        </w:tc>
        <w:tc>
          <w:tcPr>
            <w:tcW w:w="422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8"/>
              <w:widowControl/>
              <w:adjustRightInd w:val="0"/>
              <w:snapToGrid w:val="0"/>
              <w:spacing w:line="360" w:lineRule="auto"/>
              <w:ind w:left="0" w:firstLine="0" w:firstLineChars="0"/>
              <w:jc w:val="center"/>
              <w:rPr>
                <w:rFonts w:hint="eastAsia" w:ascii="宋体" w:hAnsi="宋体" w:eastAsia="宋体" w:cs="宋体"/>
                <w:b w:val="0"/>
                <w:bCs w:val="0"/>
                <w:sz w:val="24"/>
                <w:szCs w:val="24"/>
                <w:lang w:val="en-US"/>
              </w:rPr>
            </w:pPr>
            <w:r>
              <w:rPr>
                <w:rFonts w:hint="eastAsia" w:ascii="宋体" w:hAnsi="宋体" w:eastAsia="宋体" w:cs="宋体"/>
                <w:b w:val="0"/>
                <w:bCs w:val="0"/>
                <w:sz w:val="24"/>
                <w:szCs w:val="24"/>
              </w:rPr>
              <w:t>各类污水处理、各类工业污水等</w:t>
            </w:r>
          </w:p>
        </w:tc>
      </w:tr>
    </w:tbl>
    <w:p>
      <w:pPr>
        <w:pStyle w:val="20"/>
        <w:widowControl/>
        <w:ind w:left="0" w:firstLine="280"/>
        <w:rPr>
          <w:rFonts w:hint="eastAsia" w:ascii="宋体" w:hAnsi="宋体" w:eastAsia="宋体" w:cs="宋体"/>
          <w:b w:val="0"/>
          <w:bCs w:val="0"/>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kern w:val="0"/>
          <w:sz w:val="24"/>
          <w:szCs w:val="24"/>
          <w:u w:val="single"/>
          <w:lang w:val="en-US"/>
        </w:rPr>
      </w:pPr>
      <w:r>
        <w:rPr>
          <w:rFonts w:hint="eastAsia" w:ascii="宋体" w:hAnsi="宋体" w:eastAsia="宋体" w:cs="宋体"/>
          <w:b w:val="0"/>
          <w:bCs w:val="0"/>
          <w:color w:val="auto"/>
          <w:kern w:val="0"/>
          <w:sz w:val="24"/>
          <w:szCs w:val="24"/>
          <w:lang w:val="en-US" w:eastAsia="zh-CN" w:bidi="ar"/>
        </w:rPr>
        <w:tab/>
      </w:r>
      <w:r>
        <w:rPr>
          <w:rFonts w:hint="eastAsia" w:ascii="宋体" w:hAnsi="宋体" w:eastAsia="宋体" w:cs="宋体"/>
          <w:b w:val="0"/>
          <w:bCs w:val="0"/>
          <w:color w:val="auto"/>
          <w:kern w:val="0"/>
          <w:sz w:val="24"/>
          <w:szCs w:val="24"/>
          <w:lang w:val="en-US" w:eastAsia="zh-CN" w:bidi="ar"/>
        </w:rPr>
        <w:t>3.3</w:t>
      </w:r>
      <w:r>
        <w:rPr>
          <w:rFonts w:hint="eastAsia" w:ascii="宋体" w:hAnsi="宋体" w:eastAsia="宋体" w:cs="宋体"/>
          <w:b w:val="0"/>
          <w:bCs w:val="0"/>
          <w:color w:val="auto"/>
          <w:kern w:val="2"/>
          <w:sz w:val="24"/>
          <w:szCs w:val="24"/>
          <w:lang w:val="en-US" w:eastAsia="zh-CN" w:bidi="ar"/>
        </w:rPr>
        <w:t>在产品出厂前，乙方应该对产品进行详细检验，并出具检验证明材料，该证明材料不作为货物质量最终是否合格的依据，但可作为交货时双方进行交货现场检验的参考。</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0"/>
          <w:sz w:val="24"/>
          <w:szCs w:val="24"/>
          <w:lang w:val="en-US"/>
        </w:rPr>
      </w:pPr>
      <w:r>
        <w:rPr>
          <w:rFonts w:hint="eastAsia" w:ascii="宋体" w:hAnsi="宋体" w:eastAsia="宋体" w:cs="宋体"/>
          <w:b w:val="0"/>
          <w:bCs w:val="0"/>
          <w:color w:val="auto"/>
          <w:kern w:val="2"/>
          <w:sz w:val="24"/>
          <w:szCs w:val="24"/>
          <w:lang w:val="en-US" w:eastAsia="zh-CN" w:bidi="ar"/>
        </w:rPr>
        <w:t>3.4</w:t>
      </w:r>
      <w:r>
        <w:rPr>
          <w:rFonts w:hint="eastAsia" w:ascii="宋体" w:hAnsi="宋体" w:eastAsia="宋体" w:cs="宋体"/>
          <w:b w:val="0"/>
          <w:bCs w:val="0"/>
          <w:color w:val="auto"/>
          <w:kern w:val="0"/>
          <w:sz w:val="24"/>
          <w:szCs w:val="24"/>
          <w:lang w:val="en-US" w:eastAsia="zh-CN" w:bidi="ar"/>
        </w:rPr>
        <w:t>甲方有权对乙方提供的每车次货物进行抽样检查，</w:t>
      </w:r>
      <w:r>
        <w:rPr>
          <w:rFonts w:hint="eastAsia" w:ascii="宋体" w:hAnsi="宋体" w:eastAsia="宋体" w:cs="宋体"/>
          <w:b w:val="0"/>
          <w:bCs w:val="0"/>
          <w:color w:val="auto"/>
          <w:kern w:val="2"/>
          <w:sz w:val="24"/>
          <w:szCs w:val="24"/>
          <w:lang w:val="en-US" w:eastAsia="zh-CN" w:bidi="ar"/>
        </w:rPr>
        <w:t>检验按照下列方式进行：</w:t>
      </w:r>
    </w:p>
    <w:p>
      <w:pPr>
        <w:keepNext w:val="0"/>
        <w:keepLines w:val="0"/>
        <w:widowControl w:val="0"/>
        <w:suppressLineNumbers w:val="0"/>
        <w:spacing w:before="0" w:beforeAutospacing="0" w:after="0" w:afterAutospacing="0" w:line="360" w:lineRule="auto"/>
        <w:ind w:left="0" w:right="0" w:firstLine="489" w:firstLineChars="204"/>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3.4.1执行检验方法：</w:t>
      </w:r>
      <w:r>
        <w:rPr>
          <w:rFonts w:hint="eastAsia" w:ascii="宋体" w:hAnsi="宋体" w:eastAsia="宋体" w:cs="宋体"/>
          <w:b w:val="0"/>
          <w:bCs w:val="0"/>
          <w:color w:val="auto"/>
          <w:kern w:val="2"/>
          <w:sz w:val="24"/>
          <w:szCs w:val="24"/>
          <w:u w:val="single"/>
          <w:lang w:val="en-US" w:eastAsia="zh-CN" w:bidi="ar"/>
        </w:rPr>
        <w:t>HG/T3263</w:t>
      </w:r>
      <w:r>
        <w:rPr>
          <w:rFonts w:hint="eastAsia" w:ascii="宋体" w:hAnsi="宋体" w:eastAsia="宋体" w:cs="宋体"/>
          <w:b w:val="0"/>
          <w:bCs w:val="0"/>
          <w:color w:val="auto"/>
          <w:kern w:val="2"/>
          <w:sz w:val="24"/>
          <w:szCs w:val="24"/>
          <w:lang w:val="en-US" w:eastAsia="zh-CN" w:bidi="ar"/>
        </w:rPr>
        <w:t>，若检验方法变更，则执行新的国家标准。</w:t>
      </w:r>
    </w:p>
    <w:p>
      <w:pPr>
        <w:keepNext w:val="0"/>
        <w:keepLines w:val="0"/>
        <w:widowControl w:val="0"/>
        <w:suppressLineNumbers w:val="0"/>
        <w:spacing w:before="0" w:beforeAutospacing="0" w:after="0" w:afterAutospacing="0" w:line="360" w:lineRule="auto"/>
        <w:ind w:left="0" w:right="0" w:firstLine="489" w:firstLineChars="204"/>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3.4.2送货记录需经甲、乙双方在场共同确认完成并签字。</w:t>
      </w:r>
    </w:p>
    <w:p>
      <w:pPr>
        <w:keepNext w:val="0"/>
        <w:keepLines w:val="0"/>
        <w:widowControl w:val="0"/>
        <w:suppressLineNumbers w:val="0"/>
        <w:spacing w:before="0" w:beforeAutospacing="0" w:after="0" w:afterAutospacing="0" w:line="360" w:lineRule="auto"/>
        <w:ind w:left="0" w:right="0" w:firstLine="489" w:firstLineChars="204"/>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3.4.3抽样检测：对</w:t>
      </w:r>
      <w:r>
        <w:rPr>
          <w:rFonts w:hint="eastAsia" w:ascii="宋体" w:hAnsi="宋体" w:eastAsia="宋体" w:cs="宋体"/>
          <w:b w:val="0"/>
          <w:bCs w:val="0"/>
          <w:color w:val="auto"/>
          <w:kern w:val="0"/>
          <w:sz w:val="24"/>
          <w:szCs w:val="24"/>
          <w:lang w:val="en-US" w:eastAsia="zh-CN" w:bidi="ar"/>
        </w:rPr>
        <w:t>乙方提供并</w:t>
      </w:r>
      <w:r>
        <w:rPr>
          <w:rFonts w:hint="eastAsia" w:ascii="宋体" w:hAnsi="宋体" w:eastAsia="宋体" w:cs="宋体"/>
          <w:b w:val="0"/>
          <w:bCs w:val="0"/>
          <w:color w:val="auto"/>
          <w:kern w:val="2"/>
          <w:sz w:val="24"/>
          <w:szCs w:val="24"/>
          <w:lang w:val="en-US" w:eastAsia="zh-CN" w:bidi="ar"/>
        </w:rPr>
        <w:t>交货</w:t>
      </w:r>
      <w:r>
        <w:rPr>
          <w:rFonts w:hint="eastAsia" w:ascii="宋体" w:hAnsi="宋体" w:eastAsia="宋体" w:cs="宋体"/>
          <w:b w:val="0"/>
          <w:bCs w:val="0"/>
          <w:color w:val="auto"/>
          <w:kern w:val="0"/>
          <w:sz w:val="24"/>
          <w:szCs w:val="24"/>
          <w:lang w:val="en-US" w:eastAsia="zh-CN" w:bidi="ar"/>
        </w:rPr>
        <w:t>的每车次货物进行取样检测</w:t>
      </w:r>
      <w:r>
        <w:rPr>
          <w:rFonts w:hint="eastAsia" w:ascii="宋体" w:hAnsi="宋体" w:eastAsia="宋体" w:cs="宋体"/>
          <w:b w:val="0"/>
          <w:bCs w:val="0"/>
          <w:color w:val="auto"/>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9" w:firstLineChars="204"/>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3.4.4抽样方法：必须在槽车上或卸货过程中，以甲方辖下分/子公司确认的______________取样方法进行货物样品采集（如使用桶、袋装的药剂，随机抽取），抽取3份混合后平行样品，3份样品按照规定保存于甲方辖下各分（子）公司化验室，乙方如需留存该批次（车）样品，须按照上述确定的取样方法进行现场同步取样。</w:t>
      </w:r>
    </w:p>
    <w:p>
      <w:pPr>
        <w:keepNext w:val="0"/>
        <w:keepLines w:val="0"/>
        <w:widowControl w:val="0"/>
        <w:suppressLineNumbers w:val="0"/>
        <w:spacing w:before="0" w:beforeAutospacing="0" w:after="0" w:afterAutospacing="0" w:line="360" w:lineRule="auto"/>
        <w:ind w:left="0" w:right="0" w:firstLine="489" w:firstLineChars="204"/>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3.4.5分析和保存样品的分样与储存：分装于清洁、干燥的取样瓶（袋）中。取样瓶（袋）应用标签将封口密封，标签上应标明生产厂家、批号、采集日期，甲方辖下</w:t>
      </w:r>
      <w:r>
        <w:rPr>
          <w:rFonts w:hint="eastAsia" w:ascii="宋体" w:hAnsi="宋体" w:eastAsia="宋体" w:cs="宋体"/>
          <w:b w:val="0"/>
          <w:bCs w:val="0"/>
          <w:color w:val="auto"/>
          <w:kern w:val="2"/>
          <w:sz w:val="24"/>
          <w:szCs w:val="24"/>
          <w:u w:val="single"/>
          <w:lang w:val="en-US" w:eastAsia="zh-CN" w:bidi="ar"/>
        </w:rPr>
        <w:t>子/分公司</w:t>
      </w:r>
      <w:r>
        <w:rPr>
          <w:rFonts w:hint="eastAsia" w:ascii="宋体" w:hAnsi="宋体" w:eastAsia="宋体" w:cs="宋体"/>
          <w:b w:val="0"/>
          <w:bCs w:val="0"/>
          <w:color w:val="auto"/>
          <w:kern w:val="2"/>
          <w:sz w:val="24"/>
          <w:szCs w:val="24"/>
          <w:lang w:val="en-US" w:eastAsia="zh-CN" w:bidi="ar"/>
        </w:rPr>
        <w:t>和乙方共同在标签上签名确认。</w:t>
      </w:r>
    </w:p>
    <w:p>
      <w:pPr>
        <w:keepNext w:val="0"/>
        <w:keepLines w:val="0"/>
        <w:widowControl w:val="0"/>
        <w:suppressLineNumbers w:val="0"/>
        <w:spacing w:before="0" w:beforeAutospacing="0" w:after="0" w:afterAutospacing="0" w:line="360" w:lineRule="auto"/>
        <w:ind w:left="0" w:right="0" w:firstLine="489" w:firstLineChars="204"/>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3.4.6留样：采集的三份留样样品由甲方化验室按规定留存。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3.5若乙方货物质量不符合相关要求，甲方可要求乙方对产品进行改善并进行扣罚。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3.5.1若甲方化验室检测某一车次乙方货物样品不</w:t>
      </w:r>
      <w:r>
        <w:rPr>
          <w:rFonts w:hint="eastAsia" w:ascii="宋体" w:hAnsi="宋体" w:eastAsia="宋体" w:cs="宋体"/>
          <w:b w:val="0"/>
          <w:bCs w:val="0"/>
          <w:color w:val="auto"/>
          <w:kern w:val="0"/>
          <w:sz w:val="24"/>
          <w:szCs w:val="24"/>
          <w:lang w:val="en-US" w:eastAsia="zh-CN" w:bidi="ar"/>
        </w:rPr>
        <w:t>符合本合同要求、国家标准或化工行业相关最新标准</w:t>
      </w:r>
      <w:r>
        <w:rPr>
          <w:rFonts w:hint="eastAsia" w:ascii="宋体" w:hAnsi="宋体" w:eastAsia="宋体" w:cs="宋体"/>
          <w:b w:val="0"/>
          <w:bCs w:val="0"/>
          <w:color w:val="auto"/>
          <w:kern w:val="2"/>
          <w:sz w:val="24"/>
          <w:szCs w:val="24"/>
          <w:lang w:val="en-US" w:eastAsia="zh-CN" w:bidi="ar"/>
        </w:rPr>
        <w:t>，则由甲方将甲、乙双方共同确认的该车次乙方货物样品，送至具有CMA资格认证的第三方检测机构进行检测，相关检测费用由甲方垫付，并在乙方结算货款内扣除。甲乙双方对第三方检测机构的检测结果均不得提出异议。</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3.5.2若第三方检测机构对所供货物检测的结果不符合本合同约定的，则检测结果视为不合格，甲方可要求乙方对产品进行改善并按以下罚则进行扣罚：</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第一次检测不合格：甲方对乙方扣罚3万元作为违约金，违约金优先在结算货款内扣除，如当月货款无法抵销违约金扣罚的，将在次月的结算货款内扣除；</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第二次检测不合格：甲方对乙方扣罚5万元作为违约金，违约金优先在结算货款内扣除，如当月货款无法抵销违约金扣罚的，将在次月的结算货款内扣除；</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第三次检测不合格：甲方对乙方扣罚10万元作为违约金，违约金优先在结算货款内扣除，如当月货款无法抵销违约金扣罚的，将在次月的结算货款内扣除；</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第四次检测不合格：甲方扣除乙方100%合同履约保证金并有权单方即时解除本合同。</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val="0"/>
          <w:bCs w:val="0"/>
          <w:sz w:val="24"/>
          <w:szCs w:val="24"/>
          <w:lang w:val="en-US"/>
        </w:rPr>
      </w:pPr>
      <w:r>
        <w:rPr>
          <w:rFonts w:hint="eastAsia" w:ascii="宋体" w:hAnsi="宋体" w:eastAsia="宋体" w:cs="宋体"/>
          <w:b/>
          <w:bCs/>
          <w:color w:val="auto"/>
          <w:kern w:val="2"/>
          <w:sz w:val="24"/>
          <w:szCs w:val="24"/>
          <w:lang w:val="en-US" w:eastAsia="zh-CN" w:bidi="ar"/>
        </w:rPr>
        <w:t>第四条 考核办法</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 xml:space="preserve">    4.1本合同考核评价按</w:t>
      </w:r>
      <w:r>
        <w:rPr>
          <w:rFonts w:hint="eastAsia" w:ascii="宋体" w:hAnsi="宋体" w:eastAsia="宋体" w:cs="宋体"/>
          <w:b w:val="0"/>
          <w:bCs w:val="0"/>
          <w:color w:val="auto"/>
          <w:kern w:val="2"/>
          <w:sz w:val="24"/>
          <w:szCs w:val="24"/>
          <w:u w:val="single"/>
          <w:lang w:val="en-US" w:eastAsia="zh-CN" w:bidi="ar"/>
        </w:rPr>
        <w:t>附表（2）</w:t>
      </w:r>
      <w:r>
        <w:rPr>
          <w:rFonts w:hint="eastAsia" w:ascii="宋体" w:hAnsi="宋体" w:eastAsia="宋体" w:cs="宋体"/>
          <w:b w:val="0"/>
          <w:bCs w:val="0"/>
          <w:color w:val="auto"/>
          <w:kern w:val="2"/>
          <w:sz w:val="24"/>
          <w:szCs w:val="24"/>
          <w:lang w:val="en-US" w:eastAsia="zh-CN" w:bidi="ar"/>
        </w:rPr>
        <w:t>为标准。</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4.2考核期限</w:t>
      </w:r>
      <w:r>
        <w:rPr>
          <w:rFonts w:hint="eastAsia" w:ascii="宋体" w:hAnsi="宋体" w:eastAsia="宋体" w:cs="宋体"/>
          <w:b w:val="0"/>
          <w:bCs w:val="0"/>
          <w:color w:val="auto"/>
          <w:kern w:val="2"/>
          <w:sz w:val="24"/>
          <w:szCs w:val="24"/>
          <w:lang w:val="en-US" w:eastAsia="zh-CN" w:bidi="ar"/>
        </w:rPr>
        <w:br w:type="textWrapping"/>
      </w: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val="0"/>
          <w:bCs w:val="0"/>
          <w:color w:val="auto"/>
          <w:kern w:val="2"/>
          <w:sz w:val="24"/>
          <w:szCs w:val="24"/>
          <w:lang w:val="en-US" w:eastAsia="zh-CN" w:bidi="ar"/>
        </w:rPr>
        <w:t>供货期间甲方将对乙方的供货服务及货物质量进行不定期的考核，考核时间以甲方确认为准，考核次数为每6个月考核不少于1次；若合同签订期限未满6个月，则合同期内考核不少于1次。</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val="0"/>
          <w:bCs w:val="0"/>
          <w:color w:val="auto"/>
          <w:kern w:val="2"/>
          <w:sz w:val="24"/>
          <w:szCs w:val="24"/>
          <w:lang w:val="en-US" w:eastAsia="zh-CN" w:bidi="ar"/>
        </w:rPr>
        <w:t>4.3考核评价办法</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val="0"/>
          <w:bCs w:val="0"/>
          <w:color w:val="auto"/>
          <w:kern w:val="2"/>
          <w:sz w:val="24"/>
          <w:szCs w:val="24"/>
          <w:lang w:val="en-US" w:eastAsia="zh-CN" w:bidi="ar"/>
        </w:rPr>
        <w:t>考核得分在80分以上为合格（不含80分）。若等于或者低于80分，甲方有权立即解除合同，并扣除乙方全部履约保证金，同时根据损失情况可要求乙方承担赔偿责任。</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kern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bCs/>
          <w:color w:val="auto"/>
          <w:kern w:val="2"/>
          <w:sz w:val="24"/>
          <w:szCs w:val="24"/>
          <w:lang w:val="en-US" w:eastAsia="zh-CN" w:bidi="ar"/>
        </w:rPr>
        <w:t>第五条 双方的权利和义务</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val="0"/>
          <w:bCs w:val="0"/>
          <w:color w:val="auto"/>
          <w:kern w:val="2"/>
          <w:sz w:val="24"/>
          <w:szCs w:val="24"/>
          <w:lang w:val="en-US" w:eastAsia="zh-CN" w:bidi="ar"/>
        </w:rPr>
        <w:t>5.1甲方的权利和义务</w:t>
      </w:r>
    </w:p>
    <w:p>
      <w:pPr>
        <w:keepNext w:val="0"/>
        <w:keepLines w:val="0"/>
        <w:widowControl w:val="0"/>
        <w:suppressLineNumbers w:val="0"/>
        <w:spacing w:before="0" w:beforeAutospacing="0" w:after="0" w:afterAutospacing="0" w:line="360" w:lineRule="auto"/>
        <w:ind w:left="0" w:right="0" w:firstLine="420" w:firstLineChars="175"/>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5.1.1有权对乙方提供产品进行督导，对于乙方不履行合同、不正确履行合同、不完全履行合同等行为，甲方有权要求乙方立即更正，并采取其他补救措施。</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val="0"/>
          <w:bCs w:val="0"/>
          <w:color w:val="auto"/>
          <w:kern w:val="2"/>
          <w:sz w:val="24"/>
          <w:szCs w:val="24"/>
          <w:lang w:val="en-US" w:eastAsia="zh-CN" w:bidi="ar"/>
        </w:rPr>
        <w:t>5.1.2有权到乙方生产现场校验未交接货物。</w:t>
      </w:r>
    </w:p>
    <w:p>
      <w:pPr>
        <w:keepNext w:val="0"/>
        <w:keepLines w:val="0"/>
        <w:widowControl w:val="0"/>
        <w:suppressLineNumbers w:val="0"/>
        <w:spacing w:before="0" w:beforeAutospacing="0" w:after="0" w:afterAutospacing="0" w:line="360" w:lineRule="auto"/>
        <w:ind w:left="0" w:right="0" w:firstLine="420" w:firstLineChars="175"/>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5.1.3甲方有权不定期将货物样品送至具有CMA资格认证的第三方检测机构进行检测，如检测结果为不合格，甲方将按本合同3.5条款对乙方进行处罚。</w:t>
      </w:r>
    </w:p>
    <w:p>
      <w:pPr>
        <w:keepNext w:val="0"/>
        <w:keepLines w:val="0"/>
        <w:widowControl w:val="0"/>
        <w:suppressLineNumbers w:val="0"/>
        <w:spacing w:before="0" w:beforeAutospacing="0" w:after="0" w:afterAutospacing="0" w:line="360" w:lineRule="auto"/>
        <w:ind w:left="0" w:right="0" w:firstLine="424" w:firstLineChars="177"/>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5.1.4有权调配供货量至甲方下属各分/子公司。</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val="0"/>
          <w:bCs w:val="0"/>
          <w:color w:val="auto"/>
          <w:kern w:val="2"/>
          <w:sz w:val="24"/>
          <w:szCs w:val="24"/>
          <w:lang w:val="en-US" w:eastAsia="zh-CN" w:bidi="ar"/>
        </w:rPr>
        <w:t>5.1.5按合同规定的其他权利和义务。</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val="0"/>
          <w:bCs w:val="0"/>
          <w:color w:val="auto"/>
          <w:kern w:val="2"/>
          <w:sz w:val="24"/>
          <w:szCs w:val="24"/>
          <w:lang w:val="en-US" w:eastAsia="zh-CN" w:bidi="ar"/>
        </w:rPr>
        <w:t>5.2乙方的权利和义务</w:t>
      </w:r>
    </w:p>
    <w:p>
      <w:pPr>
        <w:keepNext w:val="0"/>
        <w:keepLines w:val="0"/>
        <w:widowControl w:val="0"/>
        <w:suppressLineNumbers w:val="0"/>
        <w:spacing w:before="0" w:beforeAutospacing="0" w:after="0" w:afterAutospacing="0" w:line="360" w:lineRule="auto"/>
        <w:ind w:left="0" w:right="0" w:firstLine="424" w:firstLineChars="177"/>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5.2.1乙方须保证供货量能达到甲方询价文件要求的标的（包括标段）总供货需求量。</w:t>
      </w:r>
    </w:p>
    <w:p>
      <w:pPr>
        <w:keepNext w:val="0"/>
        <w:keepLines w:val="0"/>
        <w:widowControl w:val="0"/>
        <w:suppressLineNumbers w:val="0"/>
        <w:spacing w:before="0" w:beforeAutospacing="0" w:after="0" w:afterAutospacing="0" w:line="360" w:lineRule="auto"/>
        <w:ind w:left="0" w:right="0" w:firstLine="424" w:firstLineChars="177"/>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5.2.2按照合同约定对货物进行包装、装运和运输，服从甲方安排，在厂区指定位置，按时保质交付货物。</w:t>
      </w:r>
    </w:p>
    <w:p>
      <w:pPr>
        <w:keepNext w:val="0"/>
        <w:keepLines w:val="0"/>
        <w:widowControl w:val="0"/>
        <w:suppressLineNumbers w:val="0"/>
        <w:spacing w:before="0" w:beforeAutospacing="0" w:after="0" w:afterAutospacing="0" w:line="360" w:lineRule="auto"/>
        <w:ind w:left="0" w:right="0" w:firstLine="424" w:firstLineChars="177"/>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5.2.3乙方按照合同要求提供技术人员进行技术支持服务。</w:t>
      </w:r>
    </w:p>
    <w:p>
      <w:pPr>
        <w:keepNext w:val="0"/>
        <w:keepLines w:val="0"/>
        <w:widowControl w:val="0"/>
        <w:suppressLineNumbers w:val="0"/>
        <w:spacing w:before="0" w:beforeAutospacing="0" w:after="0" w:afterAutospacing="0" w:line="360" w:lineRule="auto"/>
        <w:ind w:left="0" w:right="0" w:firstLine="424" w:firstLineChars="177"/>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5.2.4乙方提供每批货物的生产厂家出厂合格证书及有关供货说明文件。</w:t>
      </w:r>
    </w:p>
    <w:p>
      <w:pPr>
        <w:keepNext w:val="0"/>
        <w:keepLines w:val="0"/>
        <w:widowControl w:val="0"/>
        <w:suppressLineNumbers w:val="0"/>
        <w:spacing w:before="0" w:beforeAutospacing="0" w:after="0" w:afterAutospacing="0" w:line="360" w:lineRule="auto"/>
        <w:ind w:left="0" w:right="0" w:firstLine="424" w:firstLineChars="177"/>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5.2.5接受甲方监督，接受支付款项。</w:t>
      </w:r>
    </w:p>
    <w:p>
      <w:pPr>
        <w:keepNext w:val="0"/>
        <w:keepLines w:val="0"/>
        <w:widowControl w:val="0"/>
        <w:suppressLineNumbers w:val="0"/>
        <w:spacing w:before="0" w:beforeAutospacing="0" w:after="0" w:afterAutospacing="0" w:line="360" w:lineRule="auto"/>
        <w:ind w:left="0" w:right="0" w:firstLine="424" w:firstLineChars="177"/>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5.2.6本合同规定的其他权利和义务。</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bCs/>
          <w:color w:val="auto"/>
          <w:kern w:val="2"/>
          <w:sz w:val="24"/>
          <w:szCs w:val="24"/>
          <w:lang w:val="en-US" w:eastAsia="zh-CN" w:bidi="ar"/>
        </w:rPr>
        <w:t>第六条 合同总价及结算方式</w:t>
      </w:r>
    </w:p>
    <w:p>
      <w:pPr>
        <w:keepNext w:val="0"/>
        <w:keepLines w:val="0"/>
        <w:widowControl w:val="0"/>
        <w:suppressLineNumbers w:val="0"/>
        <w:tabs>
          <w:tab w:val="left" w:pos="851"/>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6.1合同暂定总价为____________元（大写：_______________）。</w:t>
      </w:r>
    </w:p>
    <w:p>
      <w:pPr>
        <w:keepNext w:val="0"/>
        <w:keepLines w:val="0"/>
        <w:widowControl w:val="0"/>
        <w:suppressLineNumbers w:val="0"/>
        <w:tabs>
          <w:tab w:val="left" w:pos="851"/>
        </w:tabs>
        <w:adjustRightInd w:val="0"/>
        <w:snapToGrid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 xml:space="preserve">本合同约定的价格为含税价价格（税率 </w:t>
      </w:r>
      <w:r>
        <w:rPr>
          <w:rFonts w:hint="eastAsia" w:ascii="宋体" w:hAnsi="宋体" w:eastAsia="宋体" w:cs="宋体"/>
          <w:b w:val="0"/>
          <w:bCs w:val="0"/>
          <w:color w:val="auto"/>
          <w:kern w:val="2"/>
          <w:sz w:val="24"/>
          <w:szCs w:val="24"/>
          <w:u w:val="single"/>
          <w:lang w:val="en-US" w:eastAsia="zh-CN" w:bidi="ar"/>
        </w:rPr>
        <w:t xml:space="preserve">   %</w:t>
      </w:r>
      <w:r>
        <w:rPr>
          <w:rFonts w:hint="eastAsia" w:ascii="宋体" w:hAnsi="宋体" w:eastAsia="宋体" w:cs="宋体"/>
          <w:b w:val="0"/>
          <w:bCs w:val="0"/>
          <w:color w:val="auto"/>
          <w:kern w:val="2"/>
          <w:sz w:val="24"/>
          <w:szCs w:val="24"/>
          <w:lang w:val="en-US" w:eastAsia="zh-CN" w:bidi="ar"/>
        </w:rPr>
        <w:t>），合同履行期间国家税率调整的，不含税价不变，价税合计相应调整，以开具发票的时间为准。</w:t>
      </w:r>
    </w:p>
    <w:p>
      <w:pPr>
        <w:keepNext w:val="0"/>
        <w:keepLines w:val="0"/>
        <w:widowControl w:val="0"/>
        <w:suppressLineNumbers w:val="0"/>
        <w:spacing w:before="0" w:beforeAutospacing="0" w:after="0" w:afterAutospacing="0" w:line="360" w:lineRule="auto"/>
        <w:ind w:left="0" w:right="0" w:firstLine="424" w:firstLineChars="177"/>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6.2本合同计价按以下</w:t>
      </w:r>
      <w:r>
        <w:rPr>
          <w:rFonts w:hint="eastAsia" w:ascii="宋体" w:hAnsi="宋体" w:eastAsia="宋体" w:cs="宋体"/>
          <w:b w:val="0"/>
          <w:bCs w:val="0"/>
          <w:color w:val="auto"/>
          <w:kern w:val="2"/>
          <w:sz w:val="24"/>
          <w:szCs w:val="24"/>
          <w:u w:val="single"/>
          <w:lang w:val="en-US" w:eastAsia="zh-CN" w:bidi="ar"/>
        </w:rPr>
        <w:t>（1）</w:t>
      </w:r>
      <w:r>
        <w:rPr>
          <w:rFonts w:hint="eastAsia" w:ascii="宋体" w:hAnsi="宋体" w:eastAsia="宋体" w:cs="宋体"/>
          <w:b w:val="0"/>
          <w:bCs w:val="0"/>
          <w:color w:val="auto"/>
          <w:kern w:val="2"/>
          <w:sz w:val="24"/>
          <w:szCs w:val="24"/>
          <w:lang w:val="en-US" w:eastAsia="zh-CN" w:bidi="ar"/>
        </w:rPr>
        <w:t>方式：</w:t>
      </w:r>
    </w:p>
    <w:p>
      <w:pPr>
        <w:keepNext w:val="0"/>
        <w:keepLines w:val="0"/>
        <w:widowControl w:val="0"/>
        <w:suppressLineNumbers w:val="0"/>
        <w:spacing w:before="0" w:beforeAutospacing="0" w:after="0" w:afterAutospacing="0" w:line="360" w:lineRule="auto"/>
        <w:ind w:left="0" w:right="0" w:firstLine="424" w:firstLineChars="177"/>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（1）乙方按每吨</w:t>
      </w:r>
      <w:r>
        <w:rPr>
          <w:rFonts w:hint="eastAsia" w:ascii="宋体" w:hAnsi="宋体" w:eastAsia="宋体" w:cs="宋体"/>
          <w:b w:val="0"/>
          <w:bCs w:val="0"/>
          <w:color w:val="auto"/>
          <w:kern w:val="2"/>
          <w:sz w:val="24"/>
          <w:szCs w:val="24"/>
          <w:u w:val="single"/>
          <w:lang w:val="en-US" w:eastAsia="zh-CN" w:bidi="ar"/>
        </w:rPr>
        <w:t>三氯异氰尿酸(氯饼）</w:t>
      </w:r>
      <w:r>
        <w:rPr>
          <w:rFonts w:hint="eastAsia" w:ascii="宋体" w:hAnsi="宋体" w:eastAsia="宋体" w:cs="宋体"/>
          <w:b w:val="0"/>
          <w:bCs w:val="0"/>
          <w:color w:val="auto"/>
          <w:kern w:val="2"/>
          <w:sz w:val="24"/>
          <w:szCs w:val="24"/>
          <w:lang w:val="en-US" w:eastAsia="zh-CN" w:bidi="ar"/>
        </w:rPr>
        <w:t>（药剂）计价，单价为_______元/吨。单价应包括：货物出厂价、运至合同指定地点的包装费、运输及保险费、装卸入仓的费用（甲方免费提供仓储服务）、人工服务费、检测费、调试检验费及需向政府缴纳的各项税费等，若为进口货物还应包含进口环节税费。合同单价在合同有效期内为不变价。乙方已经充分考虑本合同履行期间的市场风险和国家政策性调整风险系数并已计入报价，因此合同单价在合同有效期内不因任何因素而作调整。</w:t>
      </w:r>
    </w:p>
    <w:p>
      <w:pPr>
        <w:keepNext w:val="0"/>
        <w:keepLines w:val="0"/>
        <w:widowControl w:val="0"/>
        <w:suppressLineNumbers w:val="0"/>
        <w:spacing w:before="0" w:beforeAutospacing="0" w:after="0" w:afterAutospacing="0" w:line="360" w:lineRule="auto"/>
        <w:ind w:left="0" w:right="0" w:firstLine="424" w:firstLineChars="177"/>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2）乙方按每吨干污泥的单价包干报价，单价为_______元/吨。该报价应包括：货物出厂价、运至合同指定地点的包装费、运输费、装卸入仓的费用（甲方辖下分/子公司免费提供仓储服务）、乙方服务小组的驻场服务费、调试检验费及需向政府缴纳的各项税费。（适用阳离子药剂）</w:t>
      </w:r>
    </w:p>
    <w:p>
      <w:pPr>
        <w:keepNext w:val="0"/>
        <w:keepLines w:val="0"/>
        <w:widowControl w:val="0"/>
        <w:suppressLineNumbers w:val="0"/>
        <w:spacing w:before="0" w:beforeAutospacing="0" w:after="0" w:afterAutospacing="0" w:line="360" w:lineRule="auto"/>
        <w:ind w:left="0" w:right="0" w:firstLine="424" w:firstLineChars="177"/>
        <w:jc w:val="left"/>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6.3由甲方辖下分/子公司进行本合同药剂费用支付。</w:t>
      </w:r>
    </w:p>
    <w:p>
      <w:pPr>
        <w:keepNext w:val="0"/>
        <w:keepLines w:val="0"/>
        <w:widowControl w:val="0"/>
        <w:suppressLineNumbers w:val="0"/>
        <w:spacing w:before="0" w:beforeAutospacing="0" w:after="0" w:afterAutospacing="0" w:line="360" w:lineRule="auto"/>
        <w:ind w:left="0" w:right="0" w:firstLine="465"/>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6.4本合同结算按以下</w:t>
      </w:r>
      <w:r>
        <w:rPr>
          <w:rFonts w:hint="eastAsia" w:ascii="宋体" w:hAnsi="宋体" w:eastAsia="宋体" w:cs="宋体"/>
          <w:b w:val="0"/>
          <w:bCs w:val="0"/>
          <w:color w:val="auto"/>
          <w:kern w:val="2"/>
          <w:sz w:val="24"/>
          <w:szCs w:val="24"/>
          <w:u w:val="single"/>
          <w:lang w:val="en-US" w:eastAsia="zh-CN" w:bidi="ar"/>
        </w:rPr>
        <w:t>（1）</w:t>
      </w:r>
      <w:r>
        <w:rPr>
          <w:rFonts w:hint="eastAsia" w:ascii="宋体" w:hAnsi="宋体" w:eastAsia="宋体" w:cs="宋体"/>
          <w:b w:val="0"/>
          <w:bCs w:val="0"/>
          <w:color w:val="auto"/>
          <w:kern w:val="2"/>
          <w:sz w:val="24"/>
          <w:szCs w:val="24"/>
          <w:lang w:val="en-US" w:eastAsia="zh-CN" w:bidi="ar"/>
        </w:rPr>
        <w:t>方式：</w:t>
      </w:r>
    </w:p>
    <w:p>
      <w:pPr>
        <w:keepNext w:val="0"/>
        <w:keepLines w:val="0"/>
        <w:widowControl w:val="0"/>
        <w:numPr>
          <w:ilvl w:val="0"/>
          <w:numId w:val="4"/>
        </w:numPr>
        <w:suppressLineNumbers w:val="0"/>
        <w:spacing w:before="0" w:beforeAutospacing="0" w:after="0" w:afterAutospacing="0" w:line="360" w:lineRule="auto"/>
        <w:ind w:left="0" w:right="0" w:firstLine="465"/>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以甲方地磅数的实际重量结算，若甲方地磅数大于乙方出厂送货单地磅数，以乙方出厂送货单地磅数结算。</w:t>
      </w:r>
    </w:p>
    <w:p>
      <w:pPr>
        <w:keepNext w:val="0"/>
        <w:keepLines w:val="0"/>
        <w:widowControl w:val="0"/>
        <w:numPr>
          <w:ilvl w:val="0"/>
          <w:numId w:val="4"/>
        </w:numPr>
        <w:suppressLineNumbers w:val="0"/>
        <w:spacing w:before="0" w:beforeAutospacing="0" w:after="0" w:afterAutospacing="0" w:line="360" w:lineRule="auto"/>
        <w:ind w:left="0" w:right="0" w:firstLine="465"/>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以当月外运污泥总数*（乘以）当月甲方化验室检测平均含水率结果折算成纯干污泥量进行结算支付，甲方按合同单价乘以纯干污泥量每月与乙方结算一次。乙方根据结算金额开具等额增值税专用发票（或经甲方认可的国家合法的商品发票），交甲方办理付款手续。（干污泥的计算方法详见招标文件投标人须知的有关规定）（适用阳离子药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6.5甲方与乙方按照实际供货量结算，甲方按合同单价每月与乙方结算一次。乙方应在每月</w:t>
      </w:r>
      <w:r>
        <w:rPr>
          <w:rFonts w:hint="eastAsia" w:ascii="宋体" w:hAnsi="宋体" w:eastAsia="宋体" w:cs="宋体"/>
          <w:b w:val="0"/>
          <w:bCs w:val="0"/>
          <w:color w:val="auto"/>
          <w:kern w:val="2"/>
          <w:sz w:val="24"/>
          <w:szCs w:val="24"/>
          <w:u w:val="single"/>
          <w:lang w:val="en-US" w:eastAsia="zh-CN" w:bidi="ar"/>
        </w:rPr>
        <w:t xml:space="preserve"> 10 </w:t>
      </w:r>
      <w:r>
        <w:rPr>
          <w:rFonts w:hint="eastAsia" w:ascii="宋体" w:hAnsi="宋体" w:eastAsia="宋体" w:cs="宋体"/>
          <w:b w:val="0"/>
          <w:bCs w:val="0"/>
          <w:color w:val="auto"/>
          <w:kern w:val="2"/>
          <w:sz w:val="24"/>
          <w:szCs w:val="24"/>
          <w:lang w:val="en-US" w:eastAsia="zh-CN" w:bidi="ar"/>
        </w:rPr>
        <w:t>日前将结算表以书面形式交付甲方，若甲方对结算内容有异议，应书面回复乙方。乙方根据甲方确认的结算金额开具等额</w:t>
      </w:r>
      <w:r>
        <w:rPr>
          <w:rFonts w:hint="eastAsia" w:ascii="宋体" w:hAnsi="宋体" w:eastAsia="宋体" w:cs="宋体"/>
          <w:b w:val="0"/>
          <w:bCs w:val="0"/>
          <w:color w:val="auto"/>
          <w:kern w:val="2"/>
          <w:sz w:val="24"/>
          <w:szCs w:val="24"/>
          <w:u w:val="single"/>
          <w:lang w:val="en-US" w:eastAsia="zh-CN" w:bidi="ar"/>
        </w:rPr>
        <w:t>增值税专用发票</w:t>
      </w:r>
      <w:r>
        <w:rPr>
          <w:rFonts w:hint="eastAsia" w:ascii="宋体" w:hAnsi="宋体" w:eastAsia="宋体" w:cs="宋体"/>
          <w:b w:val="0"/>
          <w:bCs w:val="0"/>
          <w:color w:val="auto"/>
          <w:kern w:val="2"/>
          <w:sz w:val="24"/>
          <w:szCs w:val="24"/>
          <w:lang w:val="en-US" w:eastAsia="zh-CN" w:bidi="ar"/>
        </w:rPr>
        <w:t>（或经甲方认可的国家合法的商品发票），交甲方办理付款手续。</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6.6乙方收款账户：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开户行：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收款账号：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乙方在收款前需向甲方提交等额增值税专用发票，增值税专用发票信息：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名称：广州市净水有限公司</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 xml:space="preserve">税号：91440101755584729Q ；  </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地址：广州市天河区临江大道501号；</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color w:val="auto"/>
          <w:kern w:val="2"/>
          <w:sz w:val="24"/>
          <w:szCs w:val="24"/>
          <w:lang w:val="en-US" w:eastAsia="zh-CN" w:bidi="ar"/>
        </w:rPr>
        <w:t>第七条 包装、装运和运输</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7.1乙方负责把货物安全运到交货地点。</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7.2包装必须与运输方式相适应，包装上应附有产品合格证书，内容包括：产品名称、生产厂家名称、批号、净含量、生产日期及标准编号等。考虑运输和储存中的各种情况（如暴露于恶劣天气等），包装必须满足运输、转运、装卸和储存的要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7.3包装方式由乙方负责，因包装方式不当对货物造成损坏的（包括货物质量、安全责任、财产损失等），均由乙方负责。</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7.4乙方运输过程应防止药剂雨淋、受潮，并避免有毒物品的污染。投药过程需做好无缝对接措施，确保药液不外泄。交货期间所需办理的所有手续及费用由乙方自行负责，甲方不提供任何文件及协助。</w:t>
      </w:r>
    </w:p>
    <w:p>
      <w:pPr>
        <w:keepNext w:val="0"/>
        <w:keepLines w:val="0"/>
        <w:widowControl w:val="0"/>
        <w:suppressLineNumbers w:val="0"/>
        <w:spacing w:before="0" w:beforeAutospacing="0" w:after="0" w:afterAutospacing="0" w:line="360" w:lineRule="auto"/>
        <w:ind w:left="0" w:right="0" w:firstLine="41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7.5乙方车辆运输</w:t>
      </w:r>
      <w:r>
        <w:rPr>
          <w:rFonts w:hint="eastAsia" w:ascii="宋体" w:hAnsi="宋体" w:eastAsia="宋体" w:cs="宋体"/>
          <w:b w:val="0"/>
          <w:bCs w:val="0"/>
          <w:color w:val="auto"/>
          <w:kern w:val="2"/>
          <w:sz w:val="24"/>
          <w:szCs w:val="24"/>
          <w:u w:val="single"/>
          <w:lang w:val="en-US" w:eastAsia="zh-CN" w:bidi="ar"/>
        </w:rPr>
        <w:t>三氯异氰尿酸（氯饼）</w:t>
      </w:r>
      <w:r>
        <w:rPr>
          <w:rFonts w:hint="eastAsia" w:ascii="宋体" w:hAnsi="宋体" w:eastAsia="宋体" w:cs="宋体"/>
          <w:b w:val="0"/>
          <w:bCs w:val="0"/>
          <w:color w:val="auto"/>
          <w:kern w:val="2"/>
          <w:sz w:val="24"/>
          <w:szCs w:val="24"/>
          <w:lang w:val="en-US" w:eastAsia="zh-CN" w:bidi="ar"/>
        </w:rPr>
        <w:t>产品时必须合法合规，其运输荷载要根据甲方现场情况调整，因乙方原因造成的甲方或第三方损失的一切责任由乙方承担。</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bCs/>
          <w:color w:val="auto"/>
          <w:kern w:val="2"/>
          <w:sz w:val="24"/>
          <w:szCs w:val="24"/>
          <w:lang w:val="en-US" w:eastAsia="zh-CN" w:bidi="ar"/>
        </w:rPr>
        <w:t>第八条 交货要求</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val="0"/>
          <w:bCs w:val="0"/>
          <w:color w:val="auto"/>
          <w:kern w:val="2"/>
          <w:sz w:val="24"/>
          <w:szCs w:val="24"/>
          <w:lang w:val="en-US" w:eastAsia="zh-CN" w:bidi="ar"/>
        </w:rPr>
        <w:t>8.1交货时间：合同期内甲方提前24小时以传真或电子邮件（短信或微信）等形式通知乙方交货时间、名称、型号、数量，乙方必须按要求送货。</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val="0"/>
          <w:bCs w:val="0"/>
          <w:color w:val="auto"/>
          <w:kern w:val="2"/>
          <w:sz w:val="24"/>
          <w:szCs w:val="24"/>
          <w:lang w:val="en-US" w:eastAsia="zh-CN" w:bidi="ar"/>
        </w:rPr>
        <w:t>8.2乙方必须在交货时一并提供每批货物的质量合格证书、使用说明书等附随资料，内容包括：生产名称、生产日期、净含量等，产品必须符合</w:t>
      </w:r>
      <w:r>
        <w:rPr>
          <w:rFonts w:hint="eastAsia" w:ascii="宋体" w:hAnsi="宋体" w:eastAsia="宋体" w:cs="宋体"/>
          <w:b w:val="0"/>
          <w:bCs w:val="0"/>
          <w:color w:val="auto"/>
          <w:kern w:val="0"/>
          <w:sz w:val="24"/>
          <w:szCs w:val="24"/>
          <w:lang w:val="en-US" w:eastAsia="zh-CN" w:bidi="ar"/>
        </w:rPr>
        <w:t>国家标准或化工行业相关最新标准</w:t>
      </w:r>
      <w:r>
        <w:rPr>
          <w:rFonts w:hint="eastAsia" w:ascii="宋体" w:hAnsi="宋体" w:eastAsia="宋体" w:cs="宋体"/>
          <w:b w:val="0"/>
          <w:bCs w:val="0"/>
          <w:color w:val="auto"/>
          <w:kern w:val="2"/>
          <w:sz w:val="24"/>
          <w:szCs w:val="24"/>
          <w:lang w:val="en-US" w:eastAsia="zh-CN" w:bidi="ar"/>
        </w:rPr>
        <w:t>，证明及标准编号，经甲方检验货物的基本资料合格后方能交付。货物毁损、灭失的风险，在交付前由乙方承担。</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val="0"/>
          <w:bCs w:val="0"/>
          <w:color w:val="auto"/>
          <w:kern w:val="2"/>
          <w:sz w:val="24"/>
          <w:szCs w:val="24"/>
          <w:lang w:val="en-US" w:eastAsia="zh-CN" w:bidi="ar"/>
        </w:rPr>
        <w:t>8.3乙方随货开具送货单交甲方盖章或签字，送货单一式两份，双方各执一份。</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 xml:space="preserve">   </w:t>
      </w:r>
      <w:r>
        <w:rPr>
          <w:rFonts w:hint="eastAsia" w:ascii="宋体" w:hAnsi="宋体" w:eastAsia="宋体" w:cs="宋体"/>
          <w:b/>
          <w:bCs/>
          <w:color w:val="auto"/>
          <w:kern w:val="2"/>
          <w:sz w:val="24"/>
          <w:szCs w:val="24"/>
          <w:lang w:val="en-US" w:eastAsia="zh-CN" w:bidi="ar"/>
        </w:rPr>
        <w:t xml:space="preserve"> 第九条 履约担保</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9.1履约担保提交时间按</w:t>
      </w:r>
      <w:r>
        <w:rPr>
          <w:rFonts w:hint="eastAsia" w:ascii="宋体" w:hAnsi="宋体" w:eastAsia="宋体" w:cs="宋体"/>
          <w:b w:val="0"/>
          <w:bCs w:val="0"/>
          <w:color w:val="auto"/>
          <w:kern w:val="2"/>
          <w:sz w:val="24"/>
          <w:szCs w:val="24"/>
          <w:u w:val="single"/>
          <w:lang w:val="en-US" w:eastAsia="zh-CN" w:bidi="ar"/>
        </w:rPr>
        <w:t xml:space="preserve"> 1 </w:t>
      </w:r>
      <w:r>
        <w:rPr>
          <w:rFonts w:hint="eastAsia" w:ascii="宋体" w:hAnsi="宋体" w:eastAsia="宋体" w:cs="宋体"/>
          <w:b w:val="0"/>
          <w:bCs w:val="0"/>
          <w:color w:val="auto"/>
          <w:kern w:val="2"/>
          <w:sz w:val="24"/>
          <w:szCs w:val="24"/>
          <w:lang w:val="en-US" w:eastAsia="zh-CN" w:bidi="ar"/>
        </w:rPr>
        <w:t>执行。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（1）乙方在签订合同前，应向甲方提交履约担保，担保金为合同暂定总价的</w:t>
      </w:r>
      <w:r>
        <w:rPr>
          <w:rFonts w:hint="eastAsia" w:ascii="宋体" w:hAnsi="宋体" w:eastAsia="宋体" w:cs="宋体"/>
          <w:b w:val="0"/>
          <w:bCs w:val="0"/>
          <w:color w:val="auto"/>
          <w:kern w:val="2"/>
          <w:sz w:val="24"/>
          <w:szCs w:val="24"/>
          <w:u w:val="single"/>
          <w:lang w:val="en-US" w:eastAsia="zh-CN" w:bidi="ar"/>
        </w:rPr>
        <w:t>10％</w:t>
      </w:r>
      <w:r>
        <w:rPr>
          <w:rFonts w:hint="eastAsia" w:ascii="宋体" w:hAnsi="宋体" w:eastAsia="宋体" w:cs="宋体"/>
          <w:b w:val="0"/>
          <w:bCs w:val="0"/>
          <w:color w:val="auto"/>
          <w:kern w:val="2"/>
          <w:sz w:val="24"/>
          <w:szCs w:val="24"/>
          <w:lang w:val="en-US" w:eastAsia="zh-CN" w:bidi="ar"/>
        </w:rPr>
        <w:t>，即人民币__________元（按招标文件或询价文件要求）。</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kern w:val="0"/>
          <w:sz w:val="24"/>
          <w:szCs w:val="24"/>
          <w:lang w:val="en-US"/>
        </w:rPr>
      </w:pPr>
      <w:r>
        <w:rPr>
          <w:rFonts w:hint="eastAsia" w:ascii="宋体" w:hAnsi="宋体" w:eastAsia="宋体" w:cs="宋体"/>
          <w:b w:val="0"/>
          <w:bCs w:val="0"/>
          <w:color w:val="auto"/>
          <w:kern w:val="2"/>
          <w:sz w:val="24"/>
          <w:szCs w:val="24"/>
          <w:lang w:val="en-US" w:eastAsia="zh-CN" w:bidi="ar"/>
        </w:rPr>
        <w:t>（2）</w:t>
      </w:r>
      <w:r>
        <w:rPr>
          <w:rFonts w:hint="eastAsia" w:ascii="宋体" w:hAnsi="宋体" w:eastAsia="宋体" w:cs="宋体"/>
          <w:b w:val="0"/>
          <w:bCs w:val="0"/>
          <w:color w:val="auto"/>
          <w:kern w:val="0"/>
          <w:sz w:val="24"/>
          <w:szCs w:val="24"/>
          <w:lang w:val="en-US" w:eastAsia="zh-CN" w:bidi="ar"/>
        </w:rPr>
        <w:t>乙方在签订合同后15个工作日内提交履约担保，担保金为合同暂定总价的10%，即人民币元。未按时提供的，甲方有权解除合同并要求乙方支付违约金元（适用应急项目）。</w:t>
      </w:r>
    </w:p>
    <w:p>
      <w:pPr>
        <w:pStyle w:val="19"/>
        <w:widowControl/>
        <w:spacing w:before="0" w:beforeAutospacing="0" w:after="0" w:afterAutospacing="0" w:line="360" w:lineRule="auto"/>
        <w:ind w:left="0" w:right="0" w:firstLine="480"/>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9.2</w:t>
      </w:r>
      <w:r>
        <w:rPr>
          <w:rFonts w:hint="eastAsia" w:ascii="宋体" w:hAnsi="宋体" w:eastAsia="宋体" w:cs="宋体"/>
          <w:b w:val="0"/>
          <w:bCs w:val="0"/>
          <w:sz w:val="24"/>
          <w:szCs w:val="24"/>
          <w:lang w:eastAsia="zh-CN"/>
        </w:rPr>
        <w:t>履约担保按以下任一种形式提供：</w:t>
      </w:r>
    </w:p>
    <w:p>
      <w:pPr>
        <w:pStyle w:val="19"/>
        <w:widowControl/>
        <w:spacing w:before="0" w:beforeAutospacing="0" w:after="0" w:afterAutospacing="0" w:line="360" w:lineRule="auto"/>
        <w:ind w:left="0" w:right="0" w:firstLine="480"/>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1</w:t>
      </w:r>
      <w:r>
        <w:rPr>
          <w:rFonts w:hint="eastAsia" w:ascii="宋体" w:hAnsi="宋体" w:eastAsia="宋体" w:cs="宋体"/>
          <w:b w:val="0"/>
          <w:bCs w:val="0"/>
          <w:sz w:val="24"/>
          <w:szCs w:val="24"/>
          <w:lang w:eastAsia="zh-CN"/>
        </w:rPr>
        <w:t>、符合甲方要求（详见附件</w:t>
      </w:r>
      <w:r>
        <w:rPr>
          <w:rFonts w:hint="eastAsia" w:ascii="宋体" w:hAnsi="宋体" w:eastAsia="宋体" w:cs="宋体"/>
          <w:b w:val="0"/>
          <w:bCs w:val="0"/>
          <w:sz w:val="24"/>
          <w:szCs w:val="24"/>
          <w:lang w:val="en-US"/>
        </w:rPr>
        <w:t>8</w:t>
      </w:r>
      <w:r>
        <w:rPr>
          <w:rFonts w:hint="eastAsia" w:ascii="宋体" w:hAnsi="宋体" w:eastAsia="宋体" w:cs="宋体"/>
          <w:b w:val="0"/>
          <w:bCs w:val="0"/>
          <w:sz w:val="24"/>
          <w:szCs w:val="24"/>
          <w:lang w:eastAsia="zh-CN"/>
        </w:rPr>
        <w:t>保函格式）的银行独立保函，</w:t>
      </w:r>
    </w:p>
    <w:p>
      <w:pPr>
        <w:pStyle w:val="19"/>
        <w:widowControl/>
        <w:spacing w:before="0" w:beforeAutospacing="0" w:after="0" w:afterAutospacing="0" w:line="360" w:lineRule="auto"/>
        <w:ind w:left="0" w:right="0" w:firstLine="480"/>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2</w:t>
      </w:r>
      <w:r>
        <w:rPr>
          <w:rFonts w:hint="eastAsia" w:ascii="宋体" w:hAnsi="宋体" w:eastAsia="宋体" w:cs="宋体"/>
          <w:b w:val="0"/>
          <w:bCs w:val="0"/>
          <w:sz w:val="24"/>
          <w:szCs w:val="24"/>
          <w:lang w:eastAsia="zh-CN"/>
        </w:rPr>
        <w:t>、现金转账至甲方以下指定账户：</w:t>
      </w:r>
    </w:p>
    <w:p>
      <w:pPr>
        <w:keepNext w:val="0"/>
        <w:keepLines w:val="0"/>
        <w:widowControl w:val="0"/>
        <w:suppressLineNumbers w:val="0"/>
        <w:tabs>
          <w:tab w:val="left" w:pos="1995"/>
        </w:tabs>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户名：广州市净水有限公司</w:t>
      </w:r>
    </w:p>
    <w:p>
      <w:pPr>
        <w:keepNext w:val="0"/>
        <w:keepLines w:val="0"/>
        <w:widowControl w:val="0"/>
        <w:suppressLineNumbers w:val="0"/>
        <w:tabs>
          <w:tab w:val="left" w:pos="1995"/>
        </w:tabs>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账号：82010154900000342</w:t>
      </w:r>
    </w:p>
    <w:p>
      <w:pPr>
        <w:keepNext w:val="0"/>
        <w:keepLines w:val="0"/>
        <w:widowControl w:val="0"/>
        <w:suppressLineNumbers w:val="0"/>
        <w:tabs>
          <w:tab w:val="left" w:pos="1995"/>
        </w:tabs>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开户行：浦发银行广州分行</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9.3履约担保的担保期限和返还</w:t>
      </w:r>
    </w:p>
    <w:p>
      <w:pPr>
        <w:keepNext w:val="0"/>
        <w:keepLines w:val="0"/>
        <w:widowControl w:val="0"/>
        <w:suppressLineNumbers w:val="0"/>
        <w:spacing w:before="0" w:beforeAutospacing="0" w:after="0" w:afterAutospacing="0" w:line="360" w:lineRule="auto"/>
        <w:ind w:left="0" w:right="0" w:firstLine="420" w:firstLineChars="175"/>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9.3.1履约银行保函（或现金履约保证金）的担保期限：从提供履约担保（或转账成功）之日起至合同履行完成。</w:t>
      </w:r>
    </w:p>
    <w:p>
      <w:pPr>
        <w:keepNext w:val="0"/>
        <w:keepLines w:val="0"/>
        <w:widowControl w:val="0"/>
        <w:suppressLineNumbers w:val="0"/>
        <w:spacing w:before="0" w:beforeAutospacing="0" w:after="0" w:afterAutospacing="0" w:line="360" w:lineRule="auto"/>
        <w:ind w:left="0" w:right="0" w:firstLine="420" w:firstLineChars="175"/>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9.3.2履约银行保函在合同履行完成后，由乙方提出申请，甲方在28日内返还，不支付利息；</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9.3.3现金转账形式：合同履行完成后，由乙方提出申请，甲方在28日内将保证金（无息）返还。</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9.3.4延长担保期限：乙方以履约银行保函形式提交履约保证金的，在银行保函到期前，乙方应提前7日向甲方提交新的保函以替换即将到期的保函。如乙方未及时提交的，甲方有权直接要求担保银行支付其担保的全部金额并解除合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9.3.5甲方按本合同规定提取履约担保金额后，乙方应在收到甲方通知后</w:t>
      </w:r>
      <w:r>
        <w:rPr>
          <w:rFonts w:hint="eastAsia" w:ascii="宋体" w:hAnsi="宋体" w:eastAsia="宋体" w:cs="宋体"/>
          <w:b w:val="0"/>
          <w:bCs w:val="0"/>
          <w:color w:val="auto"/>
          <w:kern w:val="2"/>
          <w:sz w:val="24"/>
          <w:szCs w:val="24"/>
          <w:u w:val="single"/>
          <w:lang w:val="en-US" w:eastAsia="zh-CN" w:bidi="ar"/>
        </w:rPr>
        <w:t xml:space="preserve"> 7</w:t>
      </w:r>
      <w:r>
        <w:rPr>
          <w:rFonts w:hint="eastAsia" w:ascii="宋体" w:hAnsi="宋体" w:eastAsia="宋体" w:cs="宋体"/>
          <w:b w:val="0"/>
          <w:bCs w:val="0"/>
          <w:color w:val="auto"/>
          <w:kern w:val="2"/>
          <w:sz w:val="24"/>
          <w:szCs w:val="24"/>
          <w:lang w:val="en-US" w:eastAsia="zh-CN" w:bidi="ar"/>
        </w:rPr>
        <w:t>日内补足数额，逾期未补足的，则甲方有权提取履约担保的全部余额，并有权解除合同。</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val="0"/>
          <w:bCs w:val="0"/>
          <w:sz w:val="24"/>
          <w:szCs w:val="24"/>
          <w:lang w:val="en-US"/>
        </w:rPr>
      </w:pPr>
      <w:r>
        <w:rPr>
          <w:rFonts w:hint="eastAsia" w:ascii="宋体" w:hAnsi="宋体" w:eastAsia="宋体" w:cs="宋体"/>
          <w:b/>
          <w:bCs/>
          <w:color w:val="auto"/>
          <w:kern w:val="2"/>
          <w:sz w:val="24"/>
          <w:szCs w:val="24"/>
          <w:lang w:val="en-US" w:eastAsia="zh-CN" w:bidi="ar"/>
        </w:rPr>
        <w:t>第十条 本合同技术服务按以下</w:t>
      </w:r>
      <w:r>
        <w:rPr>
          <w:rFonts w:hint="eastAsia" w:ascii="宋体" w:hAnsi="宋体" w:eastAsia="宋体" w:cs="宋体"/>
          <w:b/>
          <w:bCs/>
          <w:color w:val="auto"/>
          <w:kern w:val="2"/>
          <w:sz w:val="24"/>
          <w:szCs w:val="24"/>
          <w:u w:val="single"/>
          <w:lang w:val="en-US" w:eastAsia="zh-CN" w:bidi="ar"/>
        </w:rPr>
        <w:t>（1）</w:t>
      </w:r>
      <w:r>
        <w:rPr>
          <w:rFonts w:hint="eastAsia" w:ascii="宋体" w:hAnsi="宋体" w:eastAsia="宋体" w:cs="宋体"/>
          <w:b/>
          <w:bCs/>
          <w:color w:val="auto"/>
          <w:kern w:val="2"/>
          <w:sz w:val="24"/>
          <w:szCs w:val="24"/>
          <w:lang w:val="en-US" w:eastAsia="zh-CN" w:bidi="ar"/>
        </w:rPr>
        <w:t>方式执行：</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color w:val="auto"/>
          <w:kern w:val="2"/>
          <w:sz w:val="24"/>
          <w:szCs w:val="24"/>
          <w:lang w:val="en-US" w:eastAsia="zh-CN" w:bidi="ar"/>
        </w:rPr>
        <w:t>（1）适用常规生产药剂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10.1供货期内，乙方需在生产现场提供装卸服务。要求保持甲方储存池内的安全库存。</w:t>
      </w:r>
    </w:p>
    <w:p>
      <w:pPr>
        <w:keepNext w:val="0"/>
        <w:keepLines w:val="0"/>
        <w:widowControl w:val="0"/>
        <w:suppressLineNumbers w:val="0"/>
        <w:spacing w:before="0" w:beforeAutospacing="0" w:after="0" w:afterAutospacing="0" w:line="360" w:lineRule="auto"/>
        <w:ind w:left="42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10.2供货期内，乙方提供相关技术服务和支持。</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1）包含不限于以下服务：</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①安全服务：每季度不少于一次组织药剂安全检查，每半年不少于一次组织联合突发抢险应急演练及培训，应市、区安监及公安消防部门及甲方要求提供现场防护用品和消防器材的配置及整改实施</w:t>
      </w:r>
      <w:r>
        <w:rPr>
          <w:rFonts w:hint="eastAsia" w:ascii="宋体" w:hAnsi="宋体" w:eastAsia="宋体" w:cs="宋体"/>
          <w:b w:val="0"/>
          <w:bCs w:val="0"/>
          <w:color w:val="auto"/>
          <w:spacing w:val="8"/>
          <w:kern w:val="0"/>
          <w:sz w:val="24"/>
          <w:szCs w:val="24"/>
          <w:lang w:val="en-US" w:eastAsia="zh-CN" w:bidi="ar"/>
        </w:rPr>
        <w:t>（如供货期少于6个月的，需在供货期内组织一次联合抢险演练及培训）</w:t>
      </w:r>
      <w:r>
        <w:rPr>
          <w:rFonts w:hint="eastAsia" w:ascii="宋体" w:hAnsi="宋体" w:eastAsia="宋体" w:cs="宋体"/>
          <w:b w:val="0"/>
          <w:bCs w:val="0"/>
          <w:color w:val="auto"/>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②技术支持：供货期内任何时间，当甲方在使用药剂发生应急情况的，乙方在接到甲方短信、传真或电话的抢险请求后半小时内必须通过短信、传真或电话提供技术指导，一小时内抢险队伍（指具备危化品处置资质，且不少于两人）必须到达现场，提供抢险设备和抢险服务，相应费用已包含在本合同结算价内。</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2）供货期内，乙方提供每6个月一次药剂容器清洗服务</w:t>
      </w:r>
      <w:r>
        <w:rPr>
          <w:rFonts w:hint="eastAsia" w:ascii="宋体" w:hAnsi="宋体" w:eastAsia="宋体" w:cs="宋体"/>
          <w:b w:val="0"/>
          <w:bCs w:val="0"/>
          <w:color w:val="auto"/>
          <w:spacing w:val="8"/>
          <w:kern w:val="0"/>
          <w:sz w:val="24"/>
          <w:szCs w:val="24"/>
          <w:lang w:val="en-US" w:eastAsia="zh-CN" w:bidi="ar"/>
        </w:rPr>
        <w:t>（如供货期少于6个月的，需在供货期内提供一次药剂容器清洗服务）</w:t>
      </w:r>
      <w:r>
        <w:rPr>
          <w:rFonts w:hint="eastAsia" w:ascii="宋体" w:hAnsi="宋体" w:eastAsia="宋体" w:cs="宋体"/>
          <w:b w:val="0"/>
          <w:bCs w:val="0"/>
          <w:color w:val="auto"/>
          <w:kern w:val="2"/>
          <w:sz w:val="24"/>
          <w:szCs w:val="24"/>
          <w:lang w:val="en-US" w:eastAsia="zh-CN" w:bidi="ar"/>
        </w:rPr>
        <w:t>。</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kern w:val="0"/>
          <w:sz w:val="24"/>
          <w:szCs w:val="24"/>
          <w:lang w:val="en-US"/>
        </w:rPr>
      </w:pPr>
      <w:r>
        <w:rPr>
          <w:rFonts w:hint="eastAsia" w:ascii="宋体" w:hAnsi="宋体" w:eastAsia="宋体" w:cs="宋体"/>
          <w:b w:val="0"/>
          <w:bCs w:val="0"/>
          <w:color w:val="auto"/>
          <w:kern w:val="2"/>
          <w:sz w:val="24"/>
          <w:szCs w:val="24"/>
          <w:lang w:val="en-US" w:eastAsia="zh-CN" w:bidi="ar"/>
        </w:rPr>
        <w:t>3）</w:t>
      </w:r>
      <w:r>
        <w:rPr>
          <w:rFonts w:hint="eastAsia" w:ascii="宋体" w:hAnsi="宋体" w:eastAsia="宋体" w:cs="宋体"/>
          <w:b w:val="0"/>
          <w:bCs w:val="0"/>
          <w:color w:val="auto"/>
          <w:kern w:val="0"/>
          <w:sz w:val="24"/>
          <w:szCs w:val="24"/>
          <w:lang w:val="en-US" w:eastAsia="zh-CN" w:bidi="ar"/>
        </w:rPr>
        <w:t>若乙方不能提供符合国家、省、市或行业标准的技术服务，甲方有权自行委托第三方提供服务，费用由乙方承担，在结算货款或履约保证金中扣除。</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bookmarkStart w:id="6" w:name="OLE_LINK21"/>
      <w:r>
        <w:rPr>
          <w:rFonts w:hint="eastAsia" w:ascii="宋体" w:hAnsi="宋体" w:eastAsia="宋体" w:cs="宋体"/>
          <w:b w:val="0"/>
          <w:bCs w:val="0"/>
          <w:color w:val="auto"/>
          <w:kern w:val="2"/>
          <w:sz w:val="24"/>
          <w:szCs w:val="24"/>
          <w:lang w:val="en-US" w:eastAsia="zh-CN" w:bidi="ar"/>
        </w:rPr>
        <w:t>10.3供货期内，乙方需根据甲方需求，及时提供相关货品的技术支持（含咨询、技术交流等形式）。</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color w:val="auto"/>
          <w:kern w:val="2"/>
          <w:sz w:val="24"/>
          <w:szCs w:val="24"/>
          <w:lang w:val="en-US" w:eastAsia="zh-CN" w:bidi="ar"/>
        </w:rPr>
        <w:t>（2）适用阳离子药剂</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10.4.供货期内，乙方需在生产现场留驻由名技术人员组成的服务小组，为各厂提供24小时三班运转的技术和生产工艺服务，以便及时根据污泥的变化情况调整投加配方。服务小组人员的工资、保险及食宿等全部费用应已包含在乙方的报价内。</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10.5.若乙方技术人员不能提供符合国家、省、市或行业标准的技术服务或不服从甲方的安排，甲方有权按每人5000元收取违约金并自行聘请其他服务人员，上述违约金以及另行聘请所产生的费用甲方有权直接在货款或履约保证金中扣除。</w:t>
      </w:r>
    </w:p>
    <w:bookmarkEnd w:id="6"/>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val="0"/>
          <w:bCs w:val="0"/>
          <w:sz w:val="24"/>
          <w:szCs w:val="24"/>
          <w:lang w:val="en-US"/>
        </w:rPr>
      </w:pPr>
      <w:r>
        <w:rPr>
          <w:rFonts w:hint="eastAsia" w:ascii="宋体" w:hAnsi="宋体" w:eastAsia="宋体" w:cs="宋体"/>
          <w:b/>
          <w:bCs/>
          <w:color w:val="auto"/>
          <w:kern w:val="2"/>
          <w:sz w:val="24"/>
          <w:szCs w:val="24"/>
          <w:lang w:val="en-US" w:eastAsia="zh-CN" w:bidi="ar"/>
        </w:rPr>
        <w:t>第十一条 不可抗力</w:t>
      </w: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⑴ 地震、火山爆发、滑坡、暴雨（橙色预警及以上）、台风（黄色预警及以上）、海啸、龙卷风、大面积流行病(如：非典型性肺炎等)或瘟疫；</w:t>
      </w: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⑵ 战争行为、入侵、武装冲突或外敌行为、封锁、暴乱、恐怖行为或军事演习；</w:t>
      </w: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widowControl/>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val="0"/>
          <w:bCs w:val="0"/>
          <w:sz w:val="24"/>
          <w:szCs w:val="24"/>
          <w:lang w:val="en-US"/>
        </w:rPr>
      </w:pPr>
      <w:r>
        <w:rPr>
          <w:rFonts w:hint="eastAsia" w:ascii="宋体" w:hAnsi="宋体" w:eastAsia="宋体" w:cs="宋体"/>
          <w:b/>
          <w:bCs/>
          <w:color w:val="auto"/>
          <w:kern w:val="2"/>
          <w:sz w:val="24"/>
          <w:szCs w:val="24"/>
          <w:lang w:val="en-US" w:eastAsia="zh-CN" w:bidi="ar"/>
        </w:rPr>
        <w:t>第十二条 违约及索赔</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甲乙双方应该秉着诚实信用的原则履行合同。</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val="0"/>
          <w:bCs w:val="0"/>
          <w:color w:val="auto"/>
          <w:kern w:val="2"/>
          <w:sz w:val="24"/>
          <w:szCs w:val="24"/>
          <w:lang w:val="en-US" w:eastAsia="zh-CN" w:bidi="ar"/>
        </w:rPr>
        <w:t>12.1若在供货期间乙方提供的货物不符合本合同要求的，</w:t>
      </w:r>
      <w:bookmarkStart w:id="7" w:name="OLE_LINK28"/>
      <w:r>
        <w:rPr>
          <w:rFonts w:hint="eastAsia" w:ascii="宋体" w:hAnsi="宋体" w:eastAsia="宋体" w:cs="宋体"/>
          <w:b w:val="0"/>
          <w:bCs w:val="0"/>
          <w:color w:val="auto"/>
          <w:kern w:val="2"/>
          <w:sz w:val="24"/>
          <w:szCs w:val="24"/>
          <w:lang w:val="en-US" w:eastAsia="zh-CN" w:bidi="ar"/>
        </w:rPr>
        <w:t>对甲方的设备造成损坏或对生产造成影响的，由乙方承担造成的损失。</w:t>
      </w:r>
      <w:bookmarkEnd w:id="7"/>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val="0"/>
          <w:bCs w:val="0"/>
          <w:color w:val="auto"/>
          <w:kern w:val="2"/>
          <w:sz w:val="24"/>
          <w:szCs w:val="24"/>
          <w:lang w:val="en-US" w:eastAsia="zh-CN" w:bidi="ar"/>
        </w:rPr>
        <w:t>12.2供货期内若乙方不能按时足额交货的，每逾期一天甲方有权扣除1万元违约金，所扣金额优先在当月结算货款内扣除。累计逾期</w:t>
      </w:r>
      <w:r>
        <w:rPr>
          <w:rFonts w:hint="eastAsia" w:ascii="宋体" w:hAnsi="宋体" w:eastAsia="宋体" w:cs="宋体"/>
          <w:b w:val="0"/>
          <w:bCs w:val="0"/>
          <w:color w:val="auto"/>
          <w:kern w:val="2"/>
          <w:sz w:val="24"/>
          <w:szCs w:val="24"/>
          <w:u w:val="single"/>
          <w:lang w:val="en-US" w:eastAsia="zh-CN" w:bidi="ar"/>
        </w:rPr>
        <w:t xml:space="preserve"> 10</w:t>
      </w:r>
      <w:r>
        <w:rPr>
          <w:rFonts w:hint="eastAsia" w:ascii="宋体" w:hAnsi="宋体" w:eastAsia="宋体" w:cs="宋体"/>
          <w:b w:val="0"/>
          <w:bCs w:val="0"/>
          <w:color w:val="auto"/>
          <w:kern w:val="2"/>
          <w:sz w:val="24"/>
          <w:szCs w:val="24"/>
          <w:lang w:val="en-US" w:eastAsia="zh-CN" w:bidi="ar"/>
        </w:rPr>
        <w:t>天以上或连续逾期</w:t>
      </w:r>
      <w:r>
        <w:rPr>
          <w:rFonts w:hint="eastAsia" w:ascii="宋体" w:hAnsi="宋体" w:eastAsia="宋体" w:cs="宋体"/>
          <w:b w:val="0"/>
          <w:bCs w:val="0"/>
          <w:color w:val="auto"/>
          <w:kern w:val="2"/>
          <w:sz w:val="24"/>
          <w:szCs w:val="24"/>
          <w:u w:val="single"/>
          <w:lang w:val="en-US" w:eastAsia="zh-CN" w:bidi="ar"/>
        </w:rPr>
        <w:t>5</w:t>
      </w:r>
      <w:r>
        <w:rPr>
          <w:rFonts w:hint="eastAsia" w:ascii="宋体" w:hAnsi="宋体" w:eastAsia="宋体" w:cs="宋体"/>
          <w:b w:val="0"/>
          <w:bCs w:val="0"/>
          <w:color w:val="auto"/>
          <w:kern w:val="2"/>
          <w:sz w:val="24"/>
          <w:szCs w:val="24"/>
          <w:lang w:val="en-US" w:eastAsia="zh-CN" w:bidi="ar"/>
        </w:rPr>
        <w:t>天以上，甲方有权单方解除本合同，扣除全部履约保证金，并要求乙方承担由此造成的损失。</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12.3由于乙方原因导致合同终止，甲方无需支付剩余货款，有权扣除全部履约保证金，并要求乙方承担由此造成的损失。</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kern w:val="0"/>
          <w:sz w:val="24"/>
          <w:szCs w:val="24"/>
          <w:lang w:val="en-US"/>
        </w:rPr>
      </w:pPr>
      <w:r>
        <w:rPr>
          <w:rFonts w:hint="eastAsia" w:ascii="宋体" w:hAnsi="宋体" w:eastAsia="宋体" w:cs="宋体"/>
          <w:b w:val="0"/>
          <w:bCs w:val="0"/>
          <w:color w:val="auto"/>
          <w:kern w:val="2"/>
          <w:sz w:val="24"/>
          <w:szCs w:val="24"/>
          <w:lang w:val="en-US" w:eastAsia="zh-CN" w:bidi="ar"/>
        </w:rPr>
        <w:t>12.4</w:t>
      </w:r>
      <w:r>
        <w:rPr>
          <w:rFonts w:hint="eastAsia" w:ascii="宋体" w:hAnsi="宋体" w:eastAsia="宋体" w:cs="宋体"/>
          <w:b w:val="0"/>
          <w:bCs w:val="0"/>
          <w:color w:val="auto"/>
          <w:kern w:val="0"/>
          <w:sz w:val="24"/>
          <w:szCs w:val="24"/>
          <w:lang w:val="en-US" w:eastAsia="zh-CN" w:bidi="ar"/>
        </w:rPr>
        <w:t>甲方有权在结算货款及履约保证金中扣除乙方应支付的违约金，不足扣除的，乙方应另行支付。</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12.5乙方不履行合同义务、或履行合同义务不符合合同约定、或违反国家、省、市行业标准的，甲方有权要求乙方限期整改。乙方逾期未完成整改的，每项每超过1日支付违约金人民币1万元，超过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eastAsia="宋体" w:cs="宋体"/>
          <w:b w:val="0"/>
          <w:bCs w:val="0"/>
          <w:color w:val="auto"/>
          <w:kern w:val="2"/>
          <w:sz w:val="24"/>
          <w:szCs w:val="24"/>
          <w:u w:val="single"/>
          <w:lang w:val="en-US" w:eastAsia="zh-CN" w:bidi="ar"/>
        </w:rPr>
        <w:t>15</w:t>
      </w:r>
      <w:r>
        <w:rPr>
          <w:rFonts w:hint="eastAsia" w:ascii="宋体" w:hAnsi="宋体" w:eastAsia="宋体" w:cs="宋体"/>
          <w:b w:val="0"/>
          <w:bCs w:val="0"/>
          <w:color w:val="auto"/>
          <w:kern w:val="2"/>
          <w:sz w:val="24"/>
          <w:szCs w:val="24"/>
          <w:lang w:val="en-US" w:eastAsia="zh-CN" w:bidi="ar"/>
        </w:rPr>
        <w:t>日，甲方有权解除合同并要求乙方支付合同暂定总价的20%作为违约金（如合同另行约定违约责任，从其约定）。</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color w:val="auto"/>
          <w:kern w:val="2"/>
          <w:sz w:val="24"/>
          <w:szCs w:val="24"/>
          <w:lang w:val="en-US" w:eastAsia="zh-CN" w:bidi="ar"/>
        </w:rPr>
      </w:pPr>
      <w:r>
        <w:rPr>
          <w:rFonts w:hint="eastAsia" w:ascii="宋体" w:hAnsi="宋体" w:eastAsia="宋体" w:cs="宋体"/>
          <w:b w:val="0"/>
          <w:bCs w:val="0"/>
          <w:color w:val="auto"/>
          <w:kern w:val="2"/>
          <w:sz w:val="24"/>
          <w:szCs w:val="24"/>
          <w:lang w:val="en-US" w:eastAsia="zh-CN" w:bidi="ar"/>
        </w:rPr>
        <w:t>12.6 在合同有效期内，若乙方发生不诚信行为情形的，乙方自愿接受甲方按《广州市净水有限公司经营建设项目参建企业不诚信行为管理办法》处理，具体处理标准详见附件7。</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val="0"/>
          <w:bCs w:val="0"/>
          <w:sz w:val="24"/>
          <w:szCs w:val="24"/>
          <w:lang w:val="en-US"/>
        </w:rPr>
      </w:pPr>
      <w:r>
        <w:rPr>
          <w:rFonts w:hint="eastAsia" w:ascii="宋体" w:hAnsi="宋体" w:eastAsia="宋体" w:cs="宋体"/>
          <w:b/>
          <w:bCs/>
          <w:color w:val="auto"/>
          <w:kern w:val="2"/>
          <w:sz w:val="24"/>
          <w:szCs w:val="24"/>
          <w:lang w:val="en-US" w:eastAsia="zh-CN" w:bidi="ar"/>
        </w:rPr>
        <w:t>第十三条 通讯和送达</w:t>
      </w:r>
    </w:p>
    <w:p>
      <w:pPr>
        <w:keepNext w:val="0"/>
        <w:keepLines w:val="0"/>
        <w:widowControl w:val="0"/>
        <w:suppressLineNumbers w:val="0"/>
        <w:adjustRightInd w:val="0"/>
        <w:snapToGrid w:val="0"/>
        <w:spacing w:before="0" w:beforeAutospacing="0" w:after="0" w:afterAutospacing="0" w:line="384"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13.1 通讯是指本合同各方依照本合同约定向另一方发出的通知、决定、指令、同意、证明等各类书面形式的函件。</w:t>
      </w:r>
    </w:p>
    <w:p>
      <w:pPr>
        <w:keepNext w:val="0"/>
        <w:keepLines w:val="0"/>
        <w:widowControl w:val="0"/>
        <w:suppressLineNumbers w:val="0"/>
        <w:adjustRightInd w:val="0"/>
        <w:snapToGrid w:val="0"/>
        <w:spacing w:before="0" w:beforeAutospacing="0" w:after="0" w:afterAutospacing="0" w:line="384"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13.2 通讯由专人递送的，各方签收之日为送达之日；由特快专递递送的，各方签收后视为已送达；由传真递送的，传真到达对方之日视为已送达；由电子邮件递送的，电子邮件成功发送时视为送达。</w:t>
      </w:r>
    </w:p>
    <w:p>
      <w:pPr>
        <w:keepNext w:val="0"/>
        <w:keepLines w:val="0"/>
        <w:widowControl w:val="0"/>
        <w:suppressLineNumbers w:val="0"/>
        <w:adjustRightInd w:val="0"/>
        <w:snapToGrid w:val="0"/>
        <w:spacing w:before="0" w:beforeAutospacing="0" w:after="0" w:afterAutospacing="0" w:line="384" w:lineRule="auto"/>
        <w:ind w:left="0" w:right="0" w:firstLine="480" w:firstLineChars="2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13.3 本合同各方变更通讯递送地址、联系人、电子邮件、传真的，应在变更之日起</w:t>
      </w:r>
      <w:r>
        <w:rPr>
          <w:rFonts w:hint="eastAsia" w:ascii="宋体" w:hAnsi="宋体" w:eastAsia="宋体" w:cs="宋体"/>
          <w:b w:val="0"/>
          <w:bCs w:val="0"/>
          <w:color w:val="auto"/>
          <w:kern w:val="2"/>
          <w:sz w:val="24"/>
          <w:szCs w:val="24"/>
          <w:u w:val="single"/>
          <w:lang w:val="en-US" w:eastAsia="zh-CN" w:bidi="ar"/>
        </w:rPr>
        <w:t>7</w:t>
      </w:r>
      <w:r>
        <w:rPr>
          <w:rFonts w:hint="eastAsia" w:ascii="宋体" w:hAnsi="宋体" w:eastAsia="宋体" w:cs="宋体"/>
          <w:b w:val="0"/>
          <w:bCs w:val="0"/>
          <w:color w:val="auto"/>
          <w:kern w:val="2"/>
          <w:sz w:val="24"/>
          <w:szCs w:val="24"/>
          <w:lang w:val="en-US" w:eastAsia="zh-CN" w:bidi="ar"/>
        </w:rPr>
        <w:t>日内通知另一方。未通知的，另一方按本合同约定的通讯地址和联系方式发送的文件，均视为送达。</w:t>
      </w:r>
    </w:p>
    <w:p>
      <w:pPr>
        <w:keepNext w:val="0"/>
        <w:keepLines w:val="0"/>
        <w:widowControl w:val="0"/>
        <w:suppressLineNumbers w:val="0"/>
        <w:spacing w:before="0" w:beforeAutospacing="0" w:after="0" w:afterAutospacing="0" w:line="360" w:lineRule="auto"/>
        <w:ind w:left="0" w:right="0" w:firstLine="482" w:firstLineChars="200"/>
        <w:jc w:val="both"/>
        <w:rPr>
          <w:rFonts w:hint="eastAsia" w:ascii="宋体" w:hAnsi="宋体" w:eastAsia="宋体" w:cs="宋体"/>
          <w:b/>
          <w:bCs/>
          <w:sz w:val="24"/>
          <w:szCs w:val="24"/>
          <w:lang w:val="en-US"/>
        </w:rPr>
      </w:pPr>
      <w:r>
        <w:rPr>
          <w:rFonts w:hint="eastAsia" w:ascii="宋体" w:hAnsi="宋体" w:eastAsia="宋体" w:cs="宋体"/>
          <w:b/>
          <w:bCs/>
          <w:color w:val="auto"/>
          <w:kern w:val="2"/>
          <w:sz w:val="24"/>
          <w:szCs w:val="24"/>
          <w:lang w:val="en-US" w:eastAsia="zh-CN" w:bidi="ar"/>
        </w:rPr>
        <w:t>第十四条 争端解决</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val="0"/>
          <w:bCs w:val="0"/>
          <w:color w:val="auto"/>
          <w:kern w:val="2"/>
          <w:sz w:val="24"/>
          <w:szCs w:val="24"/>
          <w:lang w:val="en-US" w:eastAsia="zh-CN" w:bidi="ar"/>
        </w:rPr>
        <w:t>14.1双方应以协商的态度解决双方在执行本合同过程中产生的或与本合同有关的一切争端，双方协商不成，任何一方可依法向甲方所在地人民法院提起诉讼。</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val="0"/>
          <w:bCs w:val="0"/>
          <w:color w:val="auto"/>
          <w:kern w:val="2"/>
          <w:sz w:val="24"/>
          <w:szCs w:val="24"/>
          <w:lang w:val="en-US" w:eastAsia="zh-CN" w:bidi="ar"/>
        </w:rPr>
        <w:t>14.2在甲方同意的情况下，除有争端之外的合同其它部分在争端解决前应继续执行。</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bCs/>
          <w:color w:val="auto"/>
          <w:kern w:val="2"/>
          <w:sz w:val="24"/>
          <w:szCs w:val="24"/>
          <w:lang w:val="en-US" w:eastAsia="zh-CN" w:bidi="ar"/>
        </w:rPr>
        <w:t>第十五条 合同生效</w:t>
      </w:r>
    </w:p>
    <w:p>
      <w:pPr>
        <w:keepNext w:val="0"/>
        <w:keepLines w:val="0"/>
        <w:widowControl w:val="0"/>
        <w:suppressLineNumbers w:val="0"/>
        <w:spacing w:before="0" w:beforeAutospacing="0" w:after="0" w:afterAutospacing="0" w:line="360" w:lineRule="auto"/>
        <w:ind w:left="0" w:right="0" w:firstLine="42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本合同由甲方与乙方签订，在满足以下条件后生效：</w:t>
      </w:r>
    </w:p>
    <w:p>
      <w:pPr>
        <w:keepNext w:val="0"/>
        <w:keepLines w:val="0"/>
        <w:widowControl w:val="0"/>
        <w:suppressLineNumbers w:val="0"/>
        <w:spacing w:before="0" w:beforeAutospacing="0" w:after="0" w:afterAutospacing="0" w:line="360" w:lineRule="auto"/>
        <w:ind w:left="42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15.1甲乙双方法定代表人或授权代理人签字并加盖公章。</w:t>
      </w:r>
    </w:p>
    <w:p>
      <w:pPr>
        <w:keepNext w:val="0"/>
        <w:keepLines w:val="0"/>
        <w:widowControl w:val="0"/>
        <w:suppressLineNumbers w:val="0"/>
        <w:spacing w:before="0" w:beforeAutospacing="0" w:after="0" w:afterAutospacing="0" w:line="360" w:lineRule="auto"/>
        <w:ind w:left="42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15.2甲方收到乙方提交的履约保证金。（如有）</w:t>
      </w:r>
    </w:p>
    <w:p>
      <w:pPr>
        <w:keepNext w:val="0"/>
        <w:keepLines w:val="0"/>
        <w:widowControl w:val="0"/>
        <w:suppressLineNumbers w:val="0"/>
        <w:spacing w:before="0" w:beforeAutospacing="0" w:after="0" w:afterAutospacing="0" w:line="360" w:lineRule="auto"/>
        <w:ind w:left="42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15.3与甲方辖下分/子公司签订管理协议（详见附件1）、安全管理协议书（详见附件2）、廉洁协议（详见附件3）。</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ab/>
      </w:r>
      <w:r>
        <w:rPr>
          <w:rFonts w:hint="eastAsia" w:ascii="宋体" w:hAnsi="宋体" w:eastAsia="宋体" w:cs="宋体"/>
          <w:b/>
          <w:bCs/>
          <w:color w:val="auto"/>
          <w:kern w:val="2"/>
          <w:sz w:val="24"/>
          <w:szCs w:val="24"/>
          <w:lang w:val="en-US" w:eastAsia="zh-CN" w:bidi="ar"/>
        </w:rPr>
        <w:t>第十六条 其他</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16.1甲方辖下各分/子公司负责本合同的具体执行。</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16.2除甲方书面同意外，乙方不得转让其合同项下的义务。</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16.3本合同一式____份，甲方____份，乙方____份。</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16.4本合同共____页A4纸张，缺页之合同为无效合同。</w:t>
      </w:r>
    </w:p>
    <w:p>
      <w:pPr>
        <w:keepNext w:val="0"/>
        <w:keepLines w:val="0"/>
        <w:widowControl w:val="0"/>
        <w:suppressLineNumbers w:val="0"/>
        <w:spacing w:before="0" w:beforeAutospacing="0" w:after="0" w:afterAutospacing="0" w:line="360" w:lineRule="auto"/>
        <w:ind w:left="0" w:right="0" w:firstLine="360" w:firstLineChars="15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16.5补充条款：</w:t>
      </w:r>
      <w:r>
        <w:rPr>
          <w:rFonts w:hint="eastAsia" w:ascii="宋体" w:hAnsi="宋体" w:eastAsia="宋体" w:cs="宋体"/>
          <w:b w:val="0"/>
          <w:bCs w:val="0"/>
          <w:color w:val="auto"/>
          <w:kern w:val="2"/>
          <w:sz w:val="24"/>
          <w:szCs w:val="24"/>
          <w:u w:val="single"/>
          <w:lang w:val="en-US" w:eastAsia="zh-CN" w:bidi="ar"/>
        </w:rPr>
        <w:t xml:space="preserve">__         /       __ </w:t>
      </w:r>
    </w:p>
    <w:p>
      <w:pPr>
        <w:keepNext w:val="0"/>
        <w:keepLines w:val="0"/>
        <w:widowControl w:val="0"/>
        <w:suppressLineNumbers w:val="0"/>
        <w:spacing w:before="0" w:beforeAutospacing="0" w:after="0" w:afterAutospacing="0"/>
        <w:ind w:left="420" w:right="0"/>
        <w:jc w:val="both"/>
        <w:rPr>
          <w:rFonts w:hint="eastAsia" w:ascii="宋体" w:hAnsi="宋体" w:eastAsia="宋体" w:cs="宋体"/>
          <w:b w:val="0"/>
          <w:bCs w:val="0"/>
          <w:sz w:val="24"/>
          <w:szCs w:val="24"/>
          <w:lang w:val="en-US"/>
        </w:rPr>
      </w:pPr>
    </w:p>
    <w:p>
      <w:pPr>
        <w:keepNext w:val="0"/>
        <w:keepLines w:val="0"/>
        <w:widowControl w:val="0"/>
        <w:suppressLineNumbers w:val="0"/>
        <w:spacing w:before="0" w:beforeAutospacing="0" w:after="0" w:afterAutospacing="0" w:line="300" w:lineRule="auto"/>
        <w:ind w:left="42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附表：1.考核评价标准</w:t>
      </w:r>
    </w:p>
    <w:p>
      <w:pPr>
        <w:keepNext w:val="0"/>
        <w:keepLines w:val="0"/>
        <w:widowControl w:val="0"/>
        <w:suppressLineNumbers w:val="0"/>
        <w:spacing w:before="0" w:beforeAutospacing="0" w:after="0" w:afterAutospacing="0" w:line="300" w:lineRule="auto"/>
        <w:ind w:left="42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 xml:space="preserve">       2.考核评价标准(阳离子适用）</w:t>
      </w:r>
    </w:p>
    <w:p>
      <w:pPr>
        <w:keepNext w:val="0"/>
        <w:keepLines w:val="0"/>
        <w:widowControl w:val="0"/>
        <w:suppressLineNumbers w:val="0"/>
        <w:spacing w:before="0" w:beforeAutospacing="0" w:after="0" w:afterAutospacing="0" w:line="300" w:lineRule="auto"/>
        <w:ind w:left="42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附件：1.分/子公司管理协议</w:t>
      </w:r>
    </w:p>
    <w:p>
      <w:pPr>
        <w:keepNext w:val="0"/>
        <w:keepLines w:val="0"/>
        <w:widowControl w:val="0"/>
        <w:suppressLineNumbers w:val="0"/>
        <w:spacing w:before="0" w:beforeAutospacing="0" w:after="0" w:afterAutospacing="0" w:line="300" w:lineRule="auto"/>
        <w:ind w:left="0" w:right="0" w:firstLine="1200" w:firstLineChars="5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2.安全管理协议书</w:t>
      </w:r>
    </w:p>
    <w:p>
      <w:pPr>
        <w:keepNext w:val="0"/>
        <w:keepLines w:val="0"/>
        <w:widowControl w:val="0"/>
        <w:suppressLineNumbers w:val="0"/>
        <w:spacing w:before="0" w:beforeAutospacing="0" w:after="0" w:afterAutospacing="0" w:line="300" w:lineRule="auto"/>
        <w:ind w:left="0" w:right="0" w:firstLine="1200" w:firstLineChars="5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3.廉洁协议</w:t>
      </w:r>
    </w:p>
    <w:p>
      <w:pPr>
        <w:keepNext w:val="0"/>
        <w:keepLines w:val="0"/>
        <w:widowControl w:val="0"/>
        <w:suppressLineNumbers w:val="0"/>
        <w:spacing w:before="0" w:beforeAutospacing="0" w:after="0" w:afterAutospacing="0" w:line="300" w:lineRule="auto"/>
        <w:ind w:left="0" w:right="0" w:firstLine="1200" w:firstLineChars="5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4.发包通知书（如有）</w:t>
      </w:r>
    </w:p>
    <w:p>
      <w:pPr>
        <w:keepNext w:val="0"/>
        <w:keepLines w:val="0"/>
        <w:widowControl w:val="0"/>
        <w:suppressLineNumbers w:val="0"/>
        <w:spacing w:before="0" w:beforeAutospacing="0" w:after="0" w:afterAutospacing="0" w:line="300" w:lineRule="auto"/>
        <w:ind w:left="0" w:right="0" w:firstLine="1200" w:firstLineChars="5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5.授权委托证明（如需）</w:t>
      </w:r>
    </w:p>
    <w:p>
      <w:pPr>
        <w:keepNext w:val="0"/>
        <w:keepLines w:val="0"/>
        <w:widowControl w:val="0"/>
        <w:suppressLineNumbers w:val="0"/>
        <w:spacing w:before="0" w:beforeAutospacing="0" w:after="0" w:afterAutospacing="0" w:line="300" w:lineRule="auto"/>
        <w:ind w:left="0" w:right="0" w:firstLine="1200" w:firstLineChars="50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6.履约保函（模板）</w:t>
      </w:r>
    </w:p>
    <w:p>
      <w:pPr>
        <w:pStyle w:val="20"/>
        <w:widowControl/>
        <w:ind w:left="0" w:firstLine="1200" w:firstLineChars="500"/>
        <w:rPr>
          <w:rFonts w:hint="eastAsia" w:ascii="宋体" w:hAnsi="宋体" w:eastAsia="宋体" w:cs="宋体"/>
          <w:b w:val="0"/>
          <w:bCs w:val="0"/>
          <w:sz w:val="24"/>
          <w:szCs w:val="24"/>
          <w:lang w:val="en-US"/>
        </w:rPr>
      </w:pPr>
      <w:r>
        <w:rPr>
          <w:rFonts w:hint="eastAsia" w:ascii="宋体" w:hAnsi="宋体" w:eastAsia="宋体" w:cs="宋体"/>
          <w:b w:val="0"/>
          <w:bCs w:val="0"/>
          <w:sz w:val="24"/>
          <w:szCs w:val="24"/>
          <w:lang w:val="en-US"/>
        </w:rPr>
        <w:t>7.</w:t>
      </w:r>
      <w:r>
        <w:rPr>
          <w:rFonts w:hint="eastAsia" w:ascii="宋体" w:hAnsi="宋体" w:eastAsia="宋体" w:cs="宋体"/>
          <w:b w:val="0"/>
          <w:bCs w:val="0"/>
          <w:sz w:val="24"/>
          <w:szCs w:val="24"/>
          <w:lang w:eastAsia="zh-CN"/>
        </w:rPr>
        <w:t>不诚信行为的情形及相应被暂停参与投标活动的处理标准</w:t>
      </w:r>
    </w:p>
    <w:p>
      <w:pPr>
        <w:pStyle w:val="20"/>
        <w:widowControl/>
        <w:ind w:left="0" w:firstLine="210"/>
        <w:rPr>
          <w:rFonts w:hint="eastAsia" w:ascii="宋体" w:hAnsi="宋体" w:eastAsia="宋体" w:cs="宋体"/>
          <w:b w:val="0"/>
          <w:bCs w:val="0"/>
          <w:sz w:val="24"/>
          <w:szCs w:val="24"/>
          <w:lang w:val="en-US"/>
        </w:rPr>
      </w:pPr>
    </w:p>
    <w:p>
      <w:pPr>
        <w:keepNext w:val="0"/>
        <w:keepLines w:val="0"/>
        <w:widowControl w:val="0"/>
        <w:suppressLineNumbers w:val="0"/>
        <w:spacing w:before="0" w:beforeAutospacing="0" w:after="0" w:afterAutospacing="0" w:line="336"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甲方：广州市净水有限公司（盖章）         乙方：（盖章）</w:t>
      </w:r>
    </w:p>
    <w:p>
      <w:pPr>
        <w:keepNext w:val="0"/>
        <w:keepLines w:val="0"/>
        <w:widowControl w:val="0"/>
        <w:suppressLineNumbers w:val="0"/>
        <w:spacing w:before="0" w:beforeAutospacing="0" w:after="0" w:afterAutospacing="0" w:line="336"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法定代表人或                             法定代表人或</w:t>
      </w:r>
    </w:p>
    <w:p>
      <w:pPr>
        <w:keepNext w:val="0"/>
        <w:keepLines w:val="0"/>
        <w:widowControl w:val="0"/>
        <w:suppressLineNumbers w:val="0"/>
        <w:spacing w:before="0" w:beforeAutospacing="0" w:after="0" w:afterAutospacing="0" w:line="336"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委托代理人：                             委托代理人：</w:t>
      </w:r>
    </w:p>
    <w:p>
      <w:pPr>
        <w:keepNext w:val="0"/>
        <w:keepLines w:val="0"/>
        <w:widowControl w:val="0"/>
        <w:suppressLineNumbers w:val="0"/>
        <w:spacing w:before="0" w:beforeAutospacing="0" w:after="0" w:afterAutospacing="0" w:line="336"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地址：                                   地址：</w:t>
      </w:r>
    </w:p>
    <w:p>
      <w:pPr>
        <w:keepNext w:val="0"/>
        <w:keepLines w:val="0"/>
        <w:widowControl w:val="0"/>
        <w:suppressLineNumbers w:val="0"/>
        <w:spacing w:before="0" w:beforeAutospacing="0" w:after="0" w:afterAutospacing="0" w:line="336"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经办人：                                 经办人：</w:t>
      </w:r>
    </w:p>
    <w:p>
      <w:pPr>
        <w:keepNext w:val="0"/>
        <w:keepLines w:val="0"/>
        <w:widowControl w:val="0"/>
        <w:suppressLineNumbers w:val="0"/>
        <w:spacing w:before="0" w:beforeAutospacing="0" w:after="0" w:afterAutospacing="0" w:line="336" w:lineRule="auto"/>
        <w:ind w:left="0" w:right="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联系电话：                               联系电话：</w:t>
      </w:r>
    </w:p>
    <w:p>
      <w:pPr>
        <w:keepNext w:val="0"/>
        <w:keepLines w:val="0"/>
        <w:widowControl w:val="0"/>
        <w:suppressLineNumbers w:val="0"/>
        <w:spacing w:before="0" w:beforeAutospacing="0" w:after="0" w:afterAutospacing="0" w:line="336" w:lineRule="auto"/>
        <w:ind w:left="7420" w:right="0" w:hanging="6360" w:hangingChars="265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传真：                                   传真：</w:t>
      </w:r>
    </w:p>
    <w:p>
      <w:pPr>
        <w:keepNext w:val="0"/>
        <w:keepLines w:val="0"/>
        <w:widowControl w:val="0"/>
        <w:suppressLineNumbers w:val="0"/>
        <w:spacing w:before="0" w:beforeAutospacing="0" w:after="0" w:afterAutospacing="0" w:line="336" w:lineRule="auto"/>
        <w:ind w:left="7420" w:right="0" w:hanging="6360" w:hangingChars="265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签署日期：    年    月    日             开户银行：</w:t>
      </w:r>
    </w:p>
    <w:p>
      <w:pPr>
        <w:keepNext w:val="0"/>
        <w:keepLines w:val="0"/>
        <w:widowControl w:val="0"/>
        <w:suppressLineNumbers w:val="0"/>
        <w:spacing w:before="0" w:beforeAutospacing="0" w:after="0" w:afterAutospacing="0" w:line="336" w:lineRule="auto"/>
        <w:ind w:left="0" w:right="0" w:firstLine="4920" w:firstLineChars="205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账号：</w:t>
      </w:r>
    </w:p>
    <w:p>
      <w:pPr>
        <w:keepNext w:val="0"/>
        <w:keepLines w:val="0"/>
        <w:widowControl w:val="0"/>
        <w:suppressLineNumbers w:val="0"/>
        <w:spacing w:before="0" w:beforeAutospacing="0" w:after="0" w:afterAutospacing="0" w:line="336" w:lineRule="auto"/>
        <w:ind w:left="0" w:right="0" w:firstLine="4920" w:firstLineChars="2050"/>
        <w:jc w:val="both"/>
        <w:rPr>
          <w:rFonts w:hint="eastAsia" w:ascii="宋体" w:hAnsi="宋体" w:eastAsia="宋体" w:cs="宋体"/>
          <w:b w:val="0"/>
          <w:bCs w:val="0"/>
          <w:sz w:val="24"/>
          <w:szCs w:val="24"/>
          <w:lang w:val="en-US"/>
        </w:rPr>
      </w:pPr>
      <w:r>
        <w:rPr>
          <w:rFonts w:hint="eastAsia" w:ascii="宋体" w:hAnsi="宋体" w:eastAsia="宋体" w:cs="宋体"/>
          <w:b w:val="0"/>
          <w:bCs w:val="0"/>
          <w:color w:val="auto"/>
          <w:kern w:val="2"/>
          <w:sz w:val="24"/>
          <w:szCs w:val="24"/>
          <w:lang w:val="en-US" w:eastAsia="zh-CN" w:bidi="ar"/>
        </w:rPr>
        <w:t>统一社会信用代码：</w:t>
      </w:r>
    </w:p>
    <w:p>
      <w:pPr>
        <w:keepNext w:val="0"/>
        <w:keepLines w:val="0"/>
        <w:widowControl w:val="0"/>
        <w:suppressLineNumbers w:val="0"/>
        <w:spacing w:before="0" w:beforeAutospacing="0" w:after="0" w:afterAutospacing="0" w:line="336" w:lineRule="auto"/>
        <w:ind w:left="0" w:right="0" w:firstLine="4920" w:firstLineChars="2050"/>
        <w:jc w:val="both"/>
        <w:rPr>
          <w:rFonts w:hint="eastAsia" w:ascii="仿宋_GB2312" w:hAnsi="仿宋_GB2312" w:eastAsia="仿宋_GB2312" w:cs="仿宋_GB2312"/>
          <w:sz w:val="28"/>
          <w:szCs w:val="28"/>
          <w:lang w:val="en-US"/>
        </w:rPr>
      </w:pPr>
      <w:r>
        <w:rPr>
          <w:rFonts w:hint="eastAsia" w:ascii="宋体" w:hAnsi="宋体" w:eastAsia="宋体" w:cs="宋体"/>
          <w:b w:val="0"/>
          <w:bCs w:val="0"/>
          <w:color w:val="auto"/>
          <w:kern w:val="2"/>
          <w:sz w:val="24"/>
          <w:szCs w:val="24"/>
          <w:lang w:val="en-US" w:eastAsia="zh-CN" w:bidi="ar"/>
        </w:rPr>
        <w:t>签署日期：  年    月    日</w:t>
      </w:r>
      <w:r>
        <w:rPr>
          <w:rFonts w:hint="eastAsia" w:ascii="仿宋_GB2312" w:hAnsi="仿宋_GB2312" w:eastAsia="仿宋_GB2312" w:cs="仿宋_GB2312"/>
          <w:color w:val="auto"/>
          <w:kern w:val="2"/>
          <w:sz w:val="28"/>
          <w:szCs w:val="28"/>
          <w:lang w:val="en-US" w:eastAsia="zh-CN" w:bidi="ar"/>
        </w:rPr>
        <w:t xml:space="preserve">   </w:t>
      </w:r>
    </w:p>
    <w:p>
      <w:pPr>
        <w:keepNext w:val="0"/>
        <w:keepLines w:val="0"/>
        <w:widowControl w:val="0"/>
        <w:suppressLineNumbers w:val="0"/>
        <w:spacing w:before="0" w:beforeAutospacing="0" w:after="0" w:afterAutospacing="0" w:line="480" w:lineRule="auto"/>
        <w:ind w:left="0" w:right="0"/>
        <w:jc w:val="both"/>
        <w:rPr>
          <w:rFonts w:hint="eastAsia" w:ascii="仿宋_GB2312" w:hAnsi="仿宋_GB2312" w:eastAsia="仿宋_GB2312" w:cs="仿宋_GB2312"/>
          <w:b/>
          <w:bCs w:val="0"/>
          <w:sz w:val="28"/>
          <w:szCs w:val="28"/>
          <w:lang w:val="en-US"/>
        </w:rPr>
      </w:pPr>
    </w:p>
    <w:p>
      <w:pPr>
        <w:pStyle w:val="20"/>
        <w:widowControl/>
        <w:ind w:left="0" w:firstLine="281"/>
        <w:rPr>
          <w:rFonts w:hint="eastAsia" w:ascii="仿宋_GB2312" w:hAnsi="仿宋_GB2312" w:eastAsia="仿宋_GB2312" w:cs="仿宋_GB2312"/>
          <w:b/>
          <w:bCs w:val="0"/>
          <w:sz w:val="28"/>
          <w:szCs w:val="28"/>
          <w:lang w:val="en-US"/>
        </w:rPr>
      </w:pPr>
    </w:p>
    <w:p>
      <w:pPr>
        <w:pStyle w:val="20"/>
        <w:widowControl/>
        <w:ind w:left="0" w:firstLine="281"/>
        <w:rPr>
          <w:rFonts w:hint="eastAsia" w:ascii="仿宋_GB2312" w:hAnsi="仿宋_GB2312" w:eastAsia="仿宋_GB2312" w:cs="仿宋_GB2312"/>
          <w:b/>
          <w:bCs w:val="0"/>
          <w:sz w:val="28"/>
          <w:szCs w:val="28"/>
          <w:lang w:val="en-US"/>
        </w:rPr>
      </w:pPr>
    </w:p>
    <w:p>
      <w:pPr>
        <w:pStyle w:val="20"/>
        <w:widowControl/>
        <w:ind w:left="0" w:firstLine="281"/>
        <w:rPr>
          <w:rFonts w:hint="eastAsia" w:ascii="仿宋_GB2312" w:hAnsi="仿宋_GB2312" w:eastAsia="仿宋_GB2312" w:cs="仿宋_GB2312"/>
          <w:b/>
          <w:bCs w:val="0"/>
          <w:sz w:val="28"/>
          <w:szCs w:val="28"/>
          <w:lang w:val="en-US"/>
        </w:rPr>
      </w:pPr>
    </w:p>
    <w:p>
      <w:pPr>
        <w:pStyle w:val="20"/>
        <w:widowControl/>
        <w:ind w:left="0" w:firstLine="281"/>
        <w:rPr>
          <w:rFonts w:hint="eastAsia" w:ascii="仿宋_GB2312" w:hAnsi="仿宋_GB2312" w:eastAsia="仿宋_GB2312" w:cs="仿宋_GB2312"/>
          <w:b/>
          <w:bCs w:val="0"/>
          <w:sz w:val="28"/>
          <w:szCs w:val="28"/>
          <w:lang w:val="en-US"/>
        </w:rPr>
      </w:pPr>
    </w:p>
    <w:p>
      <w:pPr>
        <w:pStyle w:val="20"/>
        <w:widowControl/>
        <w:ind w:left="0" w:firstLine="211"/>
        <w:rPr>
          <w:rFonts w:hint="eastAsia" w:ascii="宋体" w:hAnsi="宋体" w:eastAsia="宋体" w:cs="宋体"/>
          <w:b/>
          <w:bCs w:val="0"/>
          <w:lang w:val="en-US"/>
        </w:rPr>
      </w:pP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
          <w:bCs w:val="0"/>
          <w:color w:val="auto"/>
          <w:kern w:val="2"/>
          <w:sz w:val="21"/>
          <w:szCs w:val="24"/>
          <w:lang w:val="en-US" w:eastAsia="zh-CN" w:bidi="ar"/>
        </w:rPr>
      </w:pP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
          <w:bCs w:val="0"/>
          <w:color w:val="auto"/>
          <w:kern w:val="2"/>
          <w:sz w:val="21"/>
          <w:szCs w:val="24"/>
          <w:lang w:val="en-US" w:eastAsia="zh-CN" w:bidi="ar"/>
        </w:rPr>
      </w:pP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
          <w:bCs w:val="0"/>
          <w:color w:val="auto"/>
          <w:kern w:val="2"/>
          <w:sz w:val="21"/>
          <w:szCs w:val="24"/>
          <w:lang w:val="en-US" w:eastAsia="zh-CN" w:bidi="ar"/>
        </w:rPr>
      </w:pP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
          <w:bCs w:val="0"/>
          <w:color w:val="auto"/>
          <w:kern w:val="2"/>
          <w:sz w:val="21"/>
          <w:szCs w:val="24"/>
          <w:lang w:val="en-US" w:eastAsia="zh-CN" w:bidi="ar"/>
        </w:rPr>
      </w:pP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
          <w:bCs w:val="0"/>
          <w:color w:val="auto"/>
          <w:kern w:val="2"/>
          <w:sz w:val="21"/>
          <w:szCs w:val="24"/>
          <w:lang w:val="en-US" w:eastAsia="zh-CN" w:bidi="ar"/>
        </w:rPr>
      </w:pP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
          <w:bCs w:val="0"/>
          <w:color w:val="auto"/>
          <w:kern w:val="2"/>
          <w:sz w:val="21"/>
          <w:szCs w:val="24"/>
          <w:lang w:val="en-US" w:eastAsia="zh-CN" w:bidi="ar"/>
        </w:rPr>
      </w:pP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
          <w:bCs w:val="0"/>
          <w:color w:val="auto"/>
          <w:kern w:val="2"/>
          <w:sz w:val="21"/>
          <w:szCs w:val="24"/>
          <w:lang w:val="en-US" w:eastAsia="zh-CN" w:bidi="ar"/>
        </w:rPr>
      </w:pP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
          <w:bCs w:val="0"/>
          <w:color w:val="auto"/>
          <w:kern w:val="2"/>
          <w:sz w:val="21"/>
          <w:szCs w:val="24"/>
          <w:lang w:val="en-US" w:eastAsia="zh-CN" w:bidi="ar"/>
        </w:rPr>
      </w:pP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
          <w:bCs w:val="0"/>
          <w:color w:val="auto"/>
          <w:kern w:val="2"/>
          <w:sz w:val="21"/>
          <w:szCs w:val="24"/>
          <w:lang w:val="en-US" w:eastAsia="zh-CN" w:bidi="ar"/>
        </w:rPr>
      </w:pP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
          <w:bCs w:val="0"/>
          <w:color w:val="auto"/>
          <w:kern w:val="2"/>
          <w:sz w:val="21"/>
          <w:szCs w:val="24"/>
          <w:lang w:val="en-US" w:eastAsia="zh-CN" w:bidi="ar"/>
        </w:rPr>
      </w:pPr>
    </w:p>
    <w:p>
      <w:pPr>
        <w:keepNext w:val="0"/>
        <w:keepLines w:val="0"/>
        <w:widowControl w:val="0"/>
        <w:suppressLineNumbers w:val="0"/>
        <w:spacing w:before="0" w:beforeAutospacing="0" w:after="0" w:afterAutospacing="0" w:line="480" w:lineRule="auto"/>
        <w:ind w:left="0" w:right="0"/>
        <w:jc w:val="both"/>
        <w:rPr>
          <w:rFonts w:hint="eastAsia" w:ascii="宋体" w:hAnsi="宋体" w:eastAsia="宋体" w:cs="宋体"/>
          <w:b/>
          <w:bCs w:val="0"/>
          <w:lang w:val="en-US"/>
        </w:rPr>
      </w:pPr>
      <w:r>
        <w:rPr>
          <w:rFonts w:hint="eastAsia" w:ascii="宋体" w:hAnsi="宋体" w:eastAsia="宋体" w:cs="宋体"/>
          <w:b/>
          <w:bCs w:val="0"/>
          <w:color w:val="auto"/>
          <w:kern w:val="2"/>
          <w:sz w:val="21"/>
          <w:szCs w:val="24"/>
          <w:lang w:val="en-US" w:eastAsia="zh-CN" w:bidi="ar"/>
        </w:rPr>
        <w:t>附表1：考核评价标准</w:t>
      </w:r>
    </w:p>
    <w:tbl>
      <w:tblPr>
        <w:tblStyle w:val="22"/>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43"/>
        <w:gridCol w:w="3258"/>
        <w:gridCol w:w="311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8" w:hRule="atLeast"/>
        </w:trPr>
        <w:tc>
          <w:tcPr>
            <w:tcW w:w="1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考核评价</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kern w:val="2"/>
                <w:sz w:val="21"/>
                <w:szCs w:val="21"/>
                <w:lang w:val="en-US" w:eastAsia="zh-CN" w:bidi="ar"/>
              </w:rPr>
              <w:t>标准</w:t>
            </w:r>
            <w:r>
              <w:rPr>
                <w:rFonts w:hint="eastAsia" w:ascii="宋体" w:hAnsi="宋体" w:eastAsia="宋体" w:cs="宋体"/>
                <w:color w:val="auto"/>
                <w:spacing w:val="8"/>
                <w:kern w:val="0"/>
                <w:sz w:val="21"/>
                <w:szCs w:val="21"/>
                <w:lang w:val="en-US" w:eastAsia="zh-CN" w:bidi="ar"/>
              </w:rPr>
              <w:t>内容</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考核评价标准</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考核评分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1.交货时效</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（30分）</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交货准时</w:t>
            </w:r>
            <w:r>
              <w:rPr>
                <w:rFonts w:hint="eastAsia" w:ascii="宋体" w:hAnsi="宋体" w:eastAsia="宋体" w:cs="宋体"/>
                <w:color w:val="auto"/>
                <w:kern w:val="2"/>
                <w:sz w:val="21"/>
                <w:szCs w:val="21"/>
                <w:vertAlign w:val="superscript"/>
                <w:lang w:val="en-US" w:eastAsia="zh-CN" w:bidi="ar"/>
              </w:rPr>
              <w:t>(1)</w:t>
            </w:r>
            <w:r>
              <w:rPr>
                <w:rFonts w:hint="eastAsia" w:ascii="宋体" w:hAnsi="宋体" w:eastAsia="宋体" w:cs="宋体"/>
                <w:color w:val="auto"/>
                <w:spacing w:val="8"/>
                <w:kern w:val="0"/>
                <w:sz w:val="21"/>
                <w:szCs w:val="21"/>
                <w:lang w:val="en-US" w:eastAsia="zh-CN" w:bidi="ar"/>
              </w:rPr>
              <w:t>，通知送货后按通知要求时限送达，且不影响厂内正常生产</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1.出现迟送货一次扣3分；2.因送货迟影响厂区正常生产运行扣5分；扣完为止</w:t>
            </w:r>
          </w:p>
        </w:tc>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spacing w:val="8"/>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2.交货质量</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（30分）</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firstLine="226"/>
              <w:jc w:val="both"/>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1.每批货物品质均合格</w:t>
            </w:r>
          </w:p>
          <w:p>
            <w:pPr>
              <w:keepNext w:val="0"/>
              <w:keepLines w:val="0"/>
              <w:widowControl w:val="0"/>
              <w:suppressLineNumbers w:val="0"/>
              <w:spacing w:before="0" w:beforeAutospacing="0" w:after="0" w:afterAutospacing="0" w:line="440" w:lineRule="exact"/>
              <w:ind w:left="0" w:right="0" w:firstLine="226"/>
              <w:jc w:val="both"/>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2.每批次货物所附资料齐全</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p>
        </w:tc>
        <w:tc>
          <w:tcPr>
            <w:tcW w:w="31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firstLine="226"/>
              <w:jc w:val="left"/>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1.不合格次数总计≦3次，每出现一次扣6分；</w:t>
            </w:r>
          </w:p>
          <w:p>
            <w:pPr>
              <w:keepNext w:val="0"/>
              <w:keepLines w:val="0"/>
              <w:widowControl w:val="0"/>
              <w:suppressLineNumbers w:val="0"/>
              <w:spacing w:before="0" w:beforeAutospacing="0" w:after="0" w:afterAutospacing="0" w:line="440" w:lineRule="exact"/>
              <w:ind w:left="0" w:right="0" w:firstLine="226"/>
              <w:jc w:val="left"/>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2.所附资料出现不齐全情况，出现一次扣2分；</w:t>
            </w:r>
          </w:p>
          <w:p>
            <w:pPr>
              <w:keepNext w:val="0"/>
              <w:keepLines w:val="0"/>
              <w:widowControl w:val="0"/>
              <w:suppressLineNumbers w:val="0"/>
              <w:spacing w:before="0" w:beforeAutospacing="0" w:after="0" w:afterAutospacing="0" w:line="440" w:lineRule="exact"/>
              <w:ind w:left="0" w:right="0" w:firstLine="226"/>
              <w:jc w:val="left"/>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3.如出现不合格次数﹥3次，本项考核不得分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spacing w:val="8"/>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1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3.服务质量</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（20分）</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firstLine="226"/>
              <w:jc w:val="both"/>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1.提供货物装卸服务</w:t>
            </w:r>
          </w:p>
          <w:p>
            <w:pPr>
              <w:keepNext w:val="0"/>
              <w:keepLines w:val="0"/>
              <w:widowControl w:val="0"/>
              <w:suppressLineNumbers w:val="0"/>
              <w:spacing w:before="0" w:beforeAutospacing="0" w:after="0" w:afterAutospacing="0" w:line="440" w:lineRule="exact"/>
              <w:ind w:left="0" w:right="0" w:firstLine="226"/>
              <w:jc w:val="both"/>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2.司机听从厂区人员指挥</w:t>
            </w:r>
          </w:p>
          <w:p>
            <w:pPr>
              <w:keepNext w:val="0"/>
              <w:keepLines w:val="0"/>
              <w:widowControl w:val="0"/>
              <w:suppressLineNumbers w:val="0"/>
              <w:spacing w:before="0" w:beforeAutospacing="0" w:after="0" w:afterAutospacing="0" w:line="440" w:lineRule="exact"/>
              <w:ind w:left="0" w:right="0" w:firstLine="226"/>
              <w:jc w:val="both"/>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3.货物投加过程合规，操作正确</w:t>
            </w:r>
          </w:p>
          <w:p>
            <w:pPr>
              <w:keepNext w:val="0"/>
              <w:keepLines w:val="0"/>
              <w:widowControl w:val="0"/>
              <w:suppressLineNumbers w:val="0"/>
              <w:spacing w:before="0" w:beforeAutospacing="0" w:after="0" w:afterAutospacing="0"/>
              <w:ind w:left="0" w:right="0" w:firstLine="226"/>
              <w:jc w:val="both"/>
              <w:rPr>
                <w:rFonts w:hint="eastAsia" w:ascii="宋体" w:hAnsi="宋体" w:eastAsia="宋体" w:cs="宋体"/>
                <w:kern w:val="0"/>
                <w:szCs w:val="21"/>
                <w:lang w:val="en-US"/>
              </w:rPr>
            </w:pPr>
            <w:r>
              <w:rPr>
                <w:rFonts w:hint="eastAsia" w:ascii="宋体" w:hAnsi="宋体" w:eastAsia="宋体" w:cs="宋体"/>
                <w:color w:val="auto"/>
                <w:spacing w:val="8"/>
                <w:kern w:val="0"/>
                <w:sz w:val="21"/>
                <w:szCs w:val="21"/>
                <w:lang w:val="en-US" w:eastAsia="zh-CN" w:bidi="ar"/>
              </w:rPr>
              <w:t>4.不得损坏厂内设施设备</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每项目分值为5分，第1、2项每出现一次不符合情况扣1分；第3、4项每出现一次不合格情况扣2分；扣完为止</w:t>
            </w:r>
          </w:p>
        </w:tc>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spacing w:val="8"/>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1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4.售后服务措施</w:t>
            </w:r>
          </w:p>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（20分）</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firstLine="226"/>
              <w:jc w:val="left"/>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1.每季度组织不少于一次安全检查</w:t>
            </w:r>
          </w:p>
          <w:p>
            <w:pPr>
              <w:keepNext w:val="0"/>
              <w:keepLines w:val="0"/>
              <w:widowControl w:val="0"/>
              <w:suppressLineNumbers w:val="0"/>
              <w:spacing w:before="0" w:beforeAutospacing="0" w:after="0" w:afterAutospacing="0"/>
              <w:ind w:left="0" w:right="0" w:firstLine="226"/>
              <w:jc w:val="both"/>
              <w:rPr>
                <w:rFonts w:hint="eastAsia" w:ascii="宋体" w:hAnsi="宋体" w:eastAsia="宋体" w:cs="宋体"/>
                <w:b/>
                <w:bCs w:val="0"/>
                <w:spacing w:val="8"/>
                <w:kern w:val="0"/>
                <w:szCs w:val="21"/>
                <w:lang w:val="en-US"/>
              </w:rPr>
            </w:pPr>
            <w:r>
              <w:rPr>
                <w:rFonts w:hint="eastAsia" w:ascii="宋体" w:hAnsi="宋体" w:eastAsia="宋体" w:cs="宋体"/>
                <w:color w:val="auto"/>
                <w:spacing w:val="8"/>
                <w:kern w:val="0"/>
                <w:sz w:val="21"/>
                <w:szCs w:val="21"/>
                <w:lang w:val="en-US" w:eastAsia="zh-CN" w:bidi="ar"/>
              </w:rPr>
              <w:t>2.每6个月组织不少于一次联合抢险演练及培训（如供货期少于6个月的，供货期内需组织一次联合抢险演练及培训）</w:t>
            </w:r>
          </w:p>
          <w:p>
            <w:pPr>
              <w:keepNext w:val="0"/>
              <w:keepLines w:val="0"/>
              <w:widowControl w:val="0"/>
              <w:suppressLineNumbers w:val="0"/>
              <w:spacing w:before="0" w:beforeAutospacing="0" w:after="0" w:afterAutospacing="0"/>
              <w:ind w:left="0" w:right="0" w:firstLine="226"/>
              <w:jc w:val="both"/>
              <w:rPr>
                <w:rFonts w:hint="eastAsia" w:ascii="宋体" w:hAnsi="宋体" w:eastAsia="宋体" w:cs="宋体"/>
                <w:b/>
                <w:bCs w:val="0"/>
                <w:spacing w:val="8"/>
                <w:kern w:val="0"/>
                <w:szCs w:val="21"/>
                <w:lang w:val="en-US"/>
              </w:rPr>
            </w:pPr>
            <w:r>
              <w:rPr>
                <w:rFonts w:hint="eastAsia" w:ascii="宋体" w:hAnsi="宋体" w:eastAsia="宋体" w:cs="宋体"/>
                <w:color w:val="auto"/>
                <w:spacing w:val="8"/>
                <w:kern w:val="0"/>
                <w:sz w:val="21"/>
                <w:szCs w:val="21"/>
                <w:lang w:val="en-US" w:eastAsia="zh-CN" w:bidi="ar"/>
              </w:rPr>
              <w:t>3.发生抢险情况，是否有及时提供抢险物资及人员</w:t>
            </w:r>
          </w:p>
          <w:p>
            <w:pPr>
              <w:keepNext w:val="0"/>
              <w:keepLines w:val="0"/>
              <w:widowControl w:val="0"/>
              <w:suppressLineNumbers w:val="0"/>
              <w:spacing w:before="0" w:beforeAutospacing="0" w:after="0" w:afterAutospacing="0"/>
              <w:ind w:left="0" w:right="0" w:firstLine="226"/>
              <w:jc w:val="both"/>
              <w:rPr>
                <w:rFonts w:hint="eastAsia" w:ascii="宋体" w:hAnsi="宋体" w:eastAsia="宋体" w:cs="宋体"/>
                <w:b/>
                <w:bCs w:val="0"/>
                <w:kern w:val="0"/>
                <w:szCs w:val="21"/>
                <w:lang w:val="en-US"/>
              </w:rPr>
            </w:pPr>
            <w:r>
              <w:rPr>
                <w:rFonts w:hint="eastAsia" w:ascii="宋体" w:hAnsi="宋体" w:eastAsia="宋体" w:cs="宋体"/>
                <w:color w:val="auto"/>
                <w:spacing w:val="8"/>
                <w:kern w:val="0"/>
                <w:sz w:val="21"/>
                <w:szCs w:val="21"/>
                <w:lang w:val="en-US" w:eastAsia="zh-CN" w:bidi="ar"/>
              </w:rPr>
              <w:t>4.每6个月提供至少一次药剂容器清洗服务（如供货期少于6个月的，供货期内需提供一次药剂容器清洗服务）</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每项目分值为5分，第1项每出现一个季度未组织检查扣2分；第2、3、4项出现一次扣5分</w:t>
            </w:r>
          </w:p>
        </w:tc>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spacing w:val="8"/>
                <w:kern w:val="0"/>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1" w:hRule="atLeast"/>
        </w:trPr>
        <w:tc>
          <w:tcPr>
            <w:tcW w:w="18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r>
              <w:rPr>
                <w:rFonts w:hint="eastAsia" w:ascii="宋体" w:hAnsi="宋体" w:eastAsia="宋体" w:cs="宋体"/>
                <w:color w:val="auto"/>
                <w:spacing w:val="8"/>
                <w:kern w:val="0"/>
                <w:sz w:val="21"/>
                <w:szCs w:val="21"/>
                <w:lang w:val="en-US" w:eastAsia="zh-CN" w:bidi="ar"/>
              </w:rPr>
              <w:t>（上述4项得分之和）</w:t>
            </w:r>
          </w:p>
        </w:tc>
        <w:tc>
          <w:tcPr>
            <w:tcW w:w="326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p>
        </w:tc>
        <w:tc>
          <w:tcPr>
            <w:tcW w:w="311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spacing w:val="8"/>
                <w:kern w:val="0"/>
                <w:szCs w:val="21"/>
                <w:lang w:val="en-US"/>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spacing w:val="8"/>
                <w:kern w:val="0"/>
                <w:szCs w:val="21"/>
                <w:lang w:val="en-US"/>
              </w:rPr>
            </w:pPr>
          </w:p>
        </w:tc>
      </w:tr>
    </w:tbl>
    <w:p>
      <w:pPr>
        <w:keepNext w:val="0"/>
        <w:keepLines w:val="0"/>
        <w:widowControl w:val="0"/>
        <w:suppressLineNumbers w:val="0"/>
        <w:spacing w:before="0" w:beforeAutospacing="0" w:after="0" w:afterAutospacing="0" w:line="440" w:lineRule="exact"/>
        <w:ind w:left="791" w:right="0" w:hanging="791" w:hangingChars="350"/>
        <w:jc w:val="both"/>
        <w:rPr>
          <w:rFonts w:hint="eastAsia" w:ascii="宋体" w:hAnsi="宋体" w:eastAsia="宋体" w:cs="宋体"/>
          <w:szCs w:val="21"/>
          <w:lang w:val="en-US"/>
        </w:rPr>
      </w:pPr>
      <w:r>
        <w:rPr>
          <w:rFonts w:hint="eastAsia" w:ascii="宋体" w:hAnsi="宋体" w:eastAsia="宋体" w:cs="宋体"/>
          <w:color w:val="auto"/>
          <w:spacing w:val="8"/>
          <w:kern w:val="0"/>
          <w:sz w:val="21"/>
          <w:szCs w:val="21"/>
          <w:lang w:val="en-US" w:eastAsia="zh-CN" w:bidi="ar"/>
        </w:rPr>
        <w:t>注：（1）</w:t>
      </w:r>
      <w:r>
        <w:rPr>
          <w:rFonts w:hint="eastAsia" w:ascii="宋体" w:hAnsi="宋体" w:eastAsia="宋体" w:cs="宋体"/>
          <w:color w:val="auto"/>
          <w:kern w:val="2"/>
          <w:sz w:val="21"/>
          <w:szCs w:val="21"/>
          <w:lang w:val="en-US" w:eastAsia="zh-CN" w:bidi="ar"/>
        </w:rPr>
        <w:t>交货准时是指交货不延误或适当提前交货从而保证库存充足，但提前交货须以甲方可以存储的容量为限，若超过甲方的存储能力，甲方有权拒绝乙方提前交货。</w:t>
      </w: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sz w:val="24"/>
          <w:szCs w:val="24"/>
          <w:lang w:val="en-US"/>
        </w:rPr>
      </w:pPr>
      <w:r>
        <w:rPr>
          <w:rFonts w:hint="eastAsia" w:ascii="宋体" w:hAnsi="宋体" w:eastAsia="宋体" w:cs="宋体"/>
          <w:b/>
          <w:bCs w:val="0"/>
          <w:color w:val="auto"/>
          <w:kern w:val="2"/>
          <w:sz w:val="21"/>
          <w:szCs w:val="24"/>
          <w:lang w:val="en-US" w:eastAsia="zh-CN" w:bidi="ar"/>
        </w:rPr>
        <w:t>附表2、考核评价标准(阳离子适用）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5"/>
        <w:gridCol w:w="2359"/>
        <w:gridCol w:w="2551"/>
        <w:gridCol w:w="255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7" w:hRule="atLeast"/>
          <w:jc w:val="center"/>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lang w:val="en-US"/>
              </w:rPr>
            </w:pPr>
            <w:r>
              <w:rPr>
                <w:rFonts w:hint="eastAsia" w:ascii="宋体" w:hAnsi="宋体" w:eastAsia="宋体" w:cs="宋体"/>
                <w:b/>
                <w:bCs w:val="0"/>
                <w:color w:val="auto"/>
                <w:kern w:val="2"/>
                <w:sz w:val="21"/>
                <w:szCs w:val="21"/>
                <w:lang w:val="en-US" w:eastAsia="zh-CN" w:bidi="ar"/>
              </w:rPr>
              <w:t>序号</w:t>
            </w:r>
          </w:p>
        </w:tc>
        <w:tc>
          <w:tcPr>
            <w:tcW w:w="23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lang w:val="en-US"/>
              </w:rPr>
            </w:pPr>
            <w:r>
              <w:rPr>
                <w:rFonts w:hint="eastAsia" w:ascii="宋体" w:hAnsi="宋体" w:eastAsia="宋体" w:cs="宋体"/>
                <w:b/>
                <w:bCs w:val="0"/>
                <w:color w:val="auto"/>
                <w:kern w:val="2"/>
                <w:sz w:val="21"/>
                <w:szCs w:val="21"/>
                <w:lang w:val="en-US" w:eastAsia="zh-CN" w:bidi="ar"/>
              </w:rPr>
              <w:t>内容</w:t>
            </w:r>
          </w:p>
        </w:tc>
        <w:tc>
          <w:tcPr>
            <w:tcW w:w="76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lang w:val="en-US"/>
              </w:rPr>
            </w:pPr>
            <w:r>
              <w:rPr>
                <w:rFonts w:hint="eastAsia" w:ascii="宋体" w:hAnsi="宋体" w:eastAsia="宋体" w:cs="宋体"/>
                <w:b/>
                <w:color w:val="auto"/>
                <w:kern w:val="2"/>
                <w:sz w:val="21"/>
                <w:szCs w:val="21"/>
                <w:lang w:val="en-US" w:eastAsia="zh-CN" w:bidi="ar"/>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lang w:val="en-US"/>
              </w:rPr>
            </w:pPr>
            <w:r>
              <w:rPr>
                <w:rFonts w:hint="eastAsia" w:ascii="宋体" w:hAnsi="宋体" w:eastAsia="宋体" w:cs="宋体"/>
                <w:b/>
                <w:bCs w:val="0"/>
                <w:color w:val="auto"/>
                <w:kern w:val="2"/>
                <w:sz w:val="21"/>
                <w:szCs w:val="21"/>
                <w:lang w:val="en-US" w:eastAsia="zh-CN" w:bidi="ar"/>
              </w:rPr>
              <w:t>好</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lang w:val="en-US"/>
              </w:rPr>
            </w:pPr>
            <w:r>
              <w:rPr>
                <w:rFonts w:hint="eastAsia" w:ascii="宋体" w:hAnsi="宋体" w:eastAsia="宋体" w:cs="宋体"/>
                <w:b/>
                <w:bCs w:val="0"/>
                <w:color w:val="auto"/>
                <w:kern w:val="2"/>
                <w:sz w:val="21"/>
                <w:szCs w:val="21"/>
                <w:lang w:val="en-US" w:eastAsia="zh-CN" w:bidi="ar"/>
              </w:rPr>
              <w:t>中</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lang w:val="en-US"/>
              </w:rPr>
            </w:pPr>
            <w:r>
              <w:rPr>
                <w:rFonts w:hint="eastAsia" w:ascii="宋体" w:hAnsi="宋体" w:eastAsia="宋体" w:cs="宋体"/>
                <w:b/>
                <w:bCs w:val="0"/>
                <w:color w:val="auto"/>
                <w:kern w:val="2"/>
                <w:sz w:val="21"/>
                <w:szCs w:val="21"/>
                <w:lang w:val="en-US" w:eastAsia="zh-CN" w:bidi="ar"/>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szCs w:val="21"/>
                <w:lang w:val="en-US"/>
              </w:rPr>
            </w:pPr>
            <w:r>
              <w:rPr>
                <w:rFonts w:hint="eastAsia" w:ascii="宋体" w:hAnsi="宋体" w:eastAsia="宋体" w:cs="宋体"/>
                <w:b/>
                <w:color w:val="auto"/>
                <w:kern w:val="2"/>
                <w:sz w:val="21"/>
                <w:szCs w:val="21"/>
                <w:lang w:val="en-US" w:eastAsia="zh-CN" w:bidi="ar"/>
              </w:rPr>
              <w:t>一、</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szCs w:val="21"/>
                <w:lang w:val="en-US"/>
              </w:rPr>
            </w:pPr>
            <w:r>
              <w:rPr>
                <w:rFonts w:hint="eastAsia" w:ascii="宋体" w:hAnsi="宋体" w:eastAsia="宋体" w:cs="宋体"/>
                <w:b/>
                <w:color w:val="auto"/>
                <w:kern w:val="2"/>
                <w:sz w:val="21"/>
                <w:szCs w:val="21"/>
                <w:lang w:val="en-US" w:eastAsia="zh-CN" w:bidi="ar"/>
              </w:rPr>
              <w:t>交货</w:t>
            </w:r>
          </w:p>
        </w:tc>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170" w:rightChars="-81"/>
              <w:jc w:val="both"/>
              <w:rPr>
                <w:rFonts w:hint="eastAsia" w:ascii="宋体" w:hAnsi="宋体" w:eastAsia="宋体" w:cs="宋体"/>
                <w:b/>
                <w:bCs w:val="0"/>
                <w:szCs w:val="21"/>
                <w:lang w:val="en-US"/>
              </w:rPr>
            </w:pPr>
            <w:r>
              <w:rPr>
                <w:rFonts w:hint="eastAsia" w:ascii="宋体" w:hAnsi="宋体" w:eastAsia="宋体" w:cs="宋体"/>
                <w:b/>
                <w:bCs w:val="0"/>
                <w:color w:val="auto"/>
                <w:kern w:val="2"/>
                <w:sz w:val="21"/>
                <w:szCs w:val="21"/>
                <w:lang w:val="en-US" w:eastAsia="zh-CN" w:bidi="ar"/>
              </w:rPr>
              <w:t>1.交货衔接情况（5分）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交货及时确保库存</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（5分）</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基本能按时交货</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（3分）</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不能按时交货</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szCs w:val="21"/>
                <w:lang w:val="en-US"/>
              </w:rPr>
            </w:pPr>
            <w:r>
              <w:rPr>
                <w:rFonts w:hint="eastAsia" w:ascii="宋体" w:hAnsi="宋体" w:eastAsia="宋体" w:cs="宋体"/>
                <w:b/>
                <w:color w:val="auto"/>
                <w:kern w:val="2"/>
                <w:sz w:val="21"/>
                <w:szCs w:val="21"/>
                <w:lang w:val="en-US" w:eastAsia="zh-CN" w:bidi="ar"/>
              </w:rPr>
              <w:t>2.货物包装（5分）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bCs/>
                <w:color w:val="auto"/>
                <w:kern w:val="2"/>
                <w:sz w:val="21"/>
                <w:szCs w:val="21"/>
                <w:lang w:val="en-US" w:eastAsia="zh-CN" w:bidi="ar"/>
              </w:rPr>
              <w:t>货物包装完全符合要求</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bCs/>
                <w:color w:val="auto"/>
                <w:kern w:val="2"/>
                <w:sz w:val="21"/>
                <w:szCs w:val="21"/>
                <w:lang w:val="en-US" w:eastAsia="zh-CN" w:bidi="ar"/>
              </w:rPr>
              <w:t>（5</w:t>
            </w:r>
            <w:r>
              <w:rPr>
                <w:rFonts w:hint="eastAsia" w:ascii="宋体" w:hAnsi="宋体" w:eastAsia="宋体" w:cs="宋体"/>
                <w:color w:val="auto"/>
                <w:kern w:val="2"/>
                <w:sz w:val="21"/>
                <w:szCs w:val="21"/>
                <w:lang w:val="en-US" w:eastAsia="zh-CN" w:bidi="ar"/>
              </w:rPr>
              <w:t>分）</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bCs/>
                <w:color w:val="auto"/>
                <w:kern w:val="2"/>
                <w:sz w:val="21"/>
                <w:szCs w:val="21"/>
                <w:lang w:val="en-US" w:eastAsia="zh-CN" w:bidi="ar"/>
              </w:rPr>
              <w:t>货物包装基本符合要求</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color w:val="auto"/>
                <w:kern w:val="2"/>
                <w:sz w:val="21"/>
                <w:szCs w:val="21"/>
                <w:lang w:val="en-US" w:eastAsia="zh-CN" w:bidi="ar"/>
              </w:rPr>
              <w:t>（3分）</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bCs/>
                <w:color w:val="auto"/>
                <w:kern w:val="2"/>
                <w:sz w:val="21"/>
                <w:szCs w:val="21"/>
                <w:lang w:val="en-US" w:eastAsia="zh-CN" w:bidi="ar"/>
              </w:rPr>
              <w:t>货物包装不符合要求</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color w:val="auto"/>
                <w:kern w:val="2"/>
                <w:sz w:val="21"/>
                <w:szCs w:val="21"/>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szCs w:val="21"/>
                <w:lang w:val="en-US"/>
              </w:rPr>
            </w:pPr>
            <w:r>
              <w:rPr>
                <w:rFonts w:hint="eastAsia" w:ascii="宋体" w:hAnsi="宋体" w:eastAsia="宋体" w:cs="宋体"/>
                <w:b/>
                <w:color w:val="auto"/>
                <w:kern w:val="2"/>
                <w:sz w:val="21"/>
                <w:szCs w:val="21"/>
                <w:lang w:val="en-US" w:eastAsia="zh-CN" w:bidi="ar"/>
              </w:rPr>
              <w:t>二、质量标准</w:t>
            </w:r>
          </w:p>
        </w:tc>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lang w:val="en-US"/>
              </w:rPr>
            </w:pPr>
            <w:r>
              <w:rPr>
                <w:rFonts w:hint="eastAsia" w:ascii="宋体" w:hAnsi="宋体" w:eastAsia="宋体" w:cs="宋体"/>
                <w:b/>
                <w:color w:val="auto"/>
                <w:kern w:val="2"/>
                <w:sz w:val="21"/>
                <w:szCs w:val="21"/>
                <w:lang w:val="en-US" w:eastAsia="zh-CN" w:bidi="ar"/>
              </w:rPr>
              <w:t>3. 货物质量标准（10分）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color w:val="auto"/>
                <w:kern w:val="2"/>
                <w:sz w:val="21"/>
                <w:szCs w:val="21"/>
                <w:lang w:val="en-US" w:eastAsia="zh-CN" w:bidi="ar"/>
              </w:rPr>
              <w:t>提供的货物质量标准符合或优于最新行业标准或国家标准</w:t>
            </w:r>
            <w:r>
              <w:rPr>
                <w:rFonts w:hint="eastAsia" w:ascii="宋体" w:hAnsi="宋体" w:eastAsia="宋体" w:cs="宋体"/>
                <w:bCs/>
                <w:color w:val="auto"/>
                <w:kern w:val="2"/>
                <w:sz w:val="21"/>
                <w:szCs w:val="21"/>
                <w:lang w:val="en-US" w:eastAsia="zh-CN" w:bidi="ar"/>
              </w:rPr>
              <w:t>（10</w:t>
            </w:r>
            <w:r>
              <w:rPr>
                <w:rFonts w:hint="eastAsia" w:ascii="宋体" w:hAnsi="宋体" w:eastAsia="宋体" w:cs="宋体"/>
                <w:color w:val="auto"/>
                <w:kern w:val="2"/>
                <w:sz w:val="21"/>
                <w:szCs w:val="21"/>
                <w:lang w:val="en-US" w:eastAsia="zh-CN" w:bidi="ar"/>
              </w:rPr>
              <w:t>分）</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color w:val="auto"/>
                <w:kern w:val="2"/>
                <w:sz w:val="21"/>
                <w:szCs w:val="21"/>
                <w:lang w:val="en-US" w:eastAsia="zh-CN" w:bidi="ar"/>
              </w:rPr>
              <w:t>提供的货物质量标准基本符合最新行业标准或国家标准（6分）</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color w:val="auto"/>
                <w:kern w:val="2"/>
                <w:sz w:val="21"/>
                <w:szCs w:val="21"/>
                <w:lang w:val="en-US" w:eastAsia="zh-CN" w:bidi="ar"/>
              </w:rPr>
              <w:t>提供的货物质量标准不符合最新行业标准或国家标准（0分）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szCs w:val="21"/>
                <w:lang w:val="en-US"/>
              </w:rPr>
            </w:pPr>
            <w:r>
              <w:rPr>
                <w:rFonts w:hint="eastAsia" w:ascii="宋体" w:hAnsi="宋体" w:eastAsia="宋体" w:cs="宋体"/>
                <w:b/>
                <w:color w:val="auto"/>
                <w:kern w:val="2"/>
                <w:sz w:val="21"/>
                <w:szCs w:val="21"/>
                <w:lang w:val="en-US" w:eastAsia="zh-CN" w:bidi="ar"/>
              </w:rPr>
              <w:t>三、使用效果</w:t>
            </w:r>
          </w:p>
        </w:tc>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Cs w:val="21"/>
                <w:lang w:val="en-US"/>
              </w:rPr>
            </w:pPr>
            <w:r>
              <w:rPr>
                <w:rFonts w:hint="eastAsia" w:ascii="宋体" w:hAnsi="宋体" w:eastAsia="宋体" w:cs="宋体"/>
                <w:b/>
                <w:bCs w:val="0"/>
                <w:color w:val="auto"/>
                <w:kern w:val="2"/>
                <w:sz w:val="21"/>
                <w:szCs w:val="21"/>
                <w:lang w:val="en-US" w:eastAsia="zh-CN" w:bidi="ar"/>
              </w:rPr>
              <w:t>4.对设备的影响程度</w:t>
            </w:r>
            <w:r>
              <w:rPr>
                <w:rFonts w:hint="eastAsia" w:ascii="宋体" w:hAnsi="宋体" w:eastAsia="宋体" w:cs="宋体"/>
                <w:b/>
                <w:bCs/>
                <w:color w:val="auto"/>
                <w:kern w:val="2"/>
                <w:sz w:val="21"/>
                <w:szCs w:val="21"/>
                <w:lang w:val="en-US" w:eastAsia="zh-CN" w:bidi="ar"/>
              </w:rPr>
              <w:t>（10分）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bCs/>
                <w:color w:val="auto"/>
                <w:kern w:val="2"/>
                <w:sz w:val="21"/>
                <w:szCs w:val="21"/>
                <w:lang w:val="en-US" w:eastAsia="zh-CN" w:bidi="ar"/>
              </w:rPr>
              <w:t>加料后15天内给料顺畅，不</w:t>
            </w:r>
            <w:r>
              <w:rPr>
                <w:rFonts w:hint="eastAsia" w:ascii="宋体" w:hAnsi="宋体" w:eastAsia="宋体" w:cs="宋体"/>
                <w:color w:val="auto"/>
                <w:kern w:val="2"/>
                <w:sz w:val="21"/>
                <w:szCs w:val="21"/>
                <w:lang w:val="en-US" w:eastAsia="zh-CN" w:bidi="ar"/>
              </w:rPr>
              <w:t>产生粘结或板结。</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bCs/>
                <w:color w:val="auto"/>
                <w:kern w:val="2"/>
                <w:sz w:val="21"/>
                <w:szCs w:val="21"/>
                <w:lang w:val="en-US" w:eastAsia="zh-CN" w:bidi="ar"/>
              </w:rPr>
              <w:t>（10</w:t>
            </w:r>
            <w:r>
              <w:rPr>
                <w:rFonts w:hint="eastAsia" w:ascii="宋体" w:hAnsi="宋体" w:eastAsia="宋体" w:cs="宋体"/>
                <w:color w:val="auto"/>
                <w:kern w:val="2"/>
                <w:sz w:val="21"/>
                <w:szCs w:val="21"/>
                <w:lang w:val="en-US" w:eastAsia="zh-CN" w:bidi="ar"/>
              </w:rPr>
              <w:t>分）</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bCs/>
                <w:color w:val="auto"/>
                <w:kern w:val="2"/>
                <w:sz w:val="21"/>
                <w:szCs w:val="21"/>
                <w:lang w:val="en-US" w:eastAsia="zh-CN" w:bidi="ar"/>
              </w:rPr>
              <w:t>加料后15天内出现给料不顺畅现象次数不超过3次。</w:t>
            </w:r>
            <w:r>
              <w:rPr>
                <w:rFonts w:hint="eastAsia" w:ascii="宋体" w:hAnsi="宋体" w:eastAsia="宋体" w:cs="宋体"/>
                <w:color w:val="auto"/>
                <w:kern w:val="2"/>
                <w:sz w:val="21"/>
                <w:szCs w:val="21"/>
                <w:lang w:val="en-US" w:eastAsia="zh-CN" w:bidi="ar"/>
              </w:rPr>
              <w:t>（6分）</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bCs/>
                <w:color w:val="auto"/>
                <w:kern w:val="2"/>
                <w:sz w:val="21"/>
                <w:szCs w:val="21"/>
                <w:lang w:val="en-US" w:eastAsia="zh-CN" w:bidi="ar"/>
              </w:rPr>
              <w:t>加料后15天内出现给料不顺畅现象次数超过3次的。</w:t>
            </w:r>
            <w:r>
              <w:rPr>
                <w:rFonts w:hint="eastAsia" w:ascii="宋体" w:hAnsi="宋体" w:eastAsia="宋体" w:cs="宋体"/>
                <w:color w:val="auto"/>
                <w:kern w:val="2"/>
                <w:sz w:val="21"/>
                <w:szCs w:val="21"/>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lang w:val="en-US"/>
              </w:rPr>
            </w:pPr>
            <w:r>
              <w:rPr>
                <w:rFonts w:hint="eastAsia" w:ascii="宋体" w:hAnsi="宋体" w:eastAsia="宋体" w:cs="宋体"/>
                <w:b/>
                <w:bCs w:val="0"/>
                <w:color w:val="auto"/>
                <w:kern w:val="2"/>
                <w:sz w:val="21"/>
                <w:szCs w:val="21"/>
                <w:lang w:val="en-US" w:eastAsia="zh-CN" w:bidi="ar"/>
              </w:rPr>
              <w:t>5.脱水效果（50分）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color w:val="auto"/>
                <w:kern w:val="2"/>
                <w:sz w:val="21"/>
                <w:szCs w:val="21"/>
                <w:lang w:val="en-US" w:eastAsia="zh-CN" w:bidi="ar"/>
              </w:rPr>
              <w:t>脱水后污泥的含水率稳定达到80%以下（50分）</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color w:val="auto"/>
                <w:kern w:val="2"/>
                <w:sz w:val="21"/>
                <w:szCs w:val="21"/>
                <w:lang w:val="en-US" w:eastAsia="zh-CN" w:bidi="ar"/>
              </w:rPr>
              <w:t>脱水后污泥出现过</w:t>
            </w:r>
            <w:r>
              <w:rPr>
                <w:rFonts w:hint="eastAsia" w:ascii="宋体" w:hAnsi="宋体" w:eastAsia="宋体" w:cs="宋体"/>
                <w:bCs/>
                <w:color w:val="auto"/>
                <w:kern w:val="2"/>
                <w:sz w:val="21"/>
                <w:szCs w:val="21"/>
                <w:lang w:val="en-US" w:eastAsia="zh-CN" w:bidi="ar"/>
              </w:rPr>
              <w:t>小于5次含水率超80%</w:t>
            </w:r>
            <w:r>
              <w:rPr>
                <w:rFonts w:hint="eastAsia" w:ascii="宋体" w:hAnsi="宋体" w:eastAsia="宋体" w:cs="宋体"/>
                <w:color w:val="auto"/>
                <w:kern w:val="2"/>
                <w:sz w:val="21"/>
                <w:szCs w:val="21"/>
                <w:lang w:val="en-US" w:eastAsia="zh-CN" w:bidi="ar"/>
              </w:rPr>
              <w:t>（30分）</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color w:val="auto"/>
                <w:kern w:val="2"/>
                <w:sz w:val="21"/>
                <w:szCs w:val="21"/>
                <w:lang w:val="en-US" w:eastAsia="zh-CN" w:bidi="ar"/>
              </w:rPr>
              <w:t>脱水后污泥出现过</w:t>
            </w:r>
            <w:r>
              <w:rPr>
                <w:rFonts w:hint="eastAsia" w:ascii="宋体" w:hAnsi="宋体" w:eastAsia="宋体" w:cs="宋体"/>
                <w:bCs/>
                <w:color w:val="auto"/>
                <w:kern w:val="2"/>
                <w:sz w:val="21"/>
                <w:szCs w:val="21"/>
                <w:lang w:val="en-US" w:eastAsia="zh-CN" w:bidi="ar"/>
              </w:rPr>
              <w:t>超过5次含水率超80%</w:t>
            </w:r>
            <w:r>
              <w:rPr>
                <w:rFonts w:hint="eastAsia" w:ascii="宋体" w:hAnsi="宋体" w:eastAsia="宋体" w:cs="宋体"/>
                <w:color w:val="auto"/>
                <w:kern w:val="2"/>
                <w:sz w:val="21"/>
                <w:szCs w:val="21"/>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Cs w:val="21"/>
                <w:lang w:val="en-US"/>
              </w:rPr>
            </w:pPr>
            <w:r>
              <w:rPr>
                <w:rFonts w:hint="eastAsia" w:ascii="宋体" w:hAnsi="宋体" w:eastAsia="宋体" w:cs="宋体"/>
                <w:b/>
                <w:bCs w:val="0"/>
                <w:color w:val="auto"/>
                <w:kern w:val="2"/>
                <w:sz w:val="21"/>
                <w:szCs w:val="21"/>
                <w:lang w:val="en-US" w:eastAsia="zh-CN" w:bidi="ar"/>
              </w:rPr>
              <w:t>6.澄清液固含量</w:t>
            </w:r>
            <w:r>
              <w:rPr>
                <w:rFonts w:hint="eastAsia" w:ascii="宋体" w:hAnsi="宋体" w:eastAsia="宋体" w:cs="宋体"/>
                <w:b/>
                <w:bCs/>
                <w:color w:val="auto"/>
                <w:kern w:val="2"/>
                <w:sz w:val="21"/>
                <w:szCs w:val="21"/>
                <w:lang w:val="en-US" w:eastAsia="zh-CN" w:bidi="ar"/>
              </w:rPr>
              <w:t>（10分）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大于150mg/L不超过3次</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bCs/>
                <w:color w:val="auto"/>
                <w:kern w:val="2"/>
                <w:sz w:val="21"/>
                <w:szCs w:val="21"/>
                <w:lang w:val="en-US" w:eastAsia="zh-CN" w:bidi="ar"/>
              </w:rPr>
              <w:t>（10</w:t>
            </w:r>
            <w:r>
              <w:rPr>
                <w:rFonts w:hint="eastAsia" w:ascii="宋体" w:hAnsi="宋体" w:eastAsia="宋体" w:cs="宋体"/>
                <w:color w:val="auto"/>
                <w:kern w:val="2"/>
                <w:sz w:val="21"/>
                <w:szCs w:val="21"/>
                <w:lang w:val="en-US" w:eastAsia="zh-CN" w:bidi="ar"/>
              </w:rPr>
              <w:t>分）</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color w:val="auto"/>
                <w:kern w:val="2"/>
                <w:sz w:val="21"/>
                <w:szCs w:val="21"/>
                <w:lang w:val="en-US" w:eastAsia="zh-CN" w:bidi="ar"/>
              </w:rPr>
              <w:t>大于150mg/L超过3次，不超过6次，其中大于160mg/L不超过3次（6分）</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bCs/>
                <w:color w:val="auto"/>
                <w:kern w:val="2"/>
                <w:sz w:val="21"/>
                <w:szCs w:val="21"/>
                <w:lang w:val="en-US" w:eastAsia="zh-CN" w:bidi="ar"/>
              </w:rPr>
              <w:t>大于150mg/L超过6次或大于160mg/L的超过3次</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Cs/>
                <w:szCs w:val="21"/>
                <w:lang w:val="en-US"/>
              </w:rPr>
            </w:pPr>
            <w:r>
              <w:rPr>
                <w:rFonts w:hint="eastAsia" w:ascii="宋体" w:hAnsi="宋体" w:eastAsia="宋体" w:cs="宋体"/>
                <w:color w:val="auto"/>
                <w:kern w:val="2"/>
                <w:sz w:val="21"/>
                <w:szCs w:val="21"/>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szCs w:val="21"/>
                <w:lang w:val="en-US"/>
              </w:rPr>
            </w:pPr>
            <w:r>
              <w:rPr>
                <w:rFonts w:hint="eastAsia" w:ascii="宋体" w:hAnsi="宋体" w:eastAsia="宋体" w:cs="宋体"/>
                <w:b/>
                <w:color w:val="auto"/>
                <w:kern w:val="2"/>
                <w:sz w:val="21"/>
                <w:szCs w:val="21"/>
                <w:lang w:val="en-US" w:eastAsia="zh-CN" w:bidi="ar"/>
              </w:rPr>
              <w:t>四、服务质量</w:t>
            </w:r>
          </w:p>
        </w:tc>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lang w:val="en-US"/>
              </w:rPr>
            </w:pPr>
            <w:r>
              <w:rPr>
                <w:rFonts w:hint="eastAsia" w:ascii="宋体" w:hAnsi="宋体" w:eastAsia="宋体" w:cs="宋体"/>
                <w:b/>
                <w:bCs w:val="0"/>
                <w:color w:val="auto"/>
                <w:kern w:val="2"/>
                <w:sz w:val="21"/>
                <w:szCs w:val="21"/>
                <w:lang w:val="en-US" w:eastAsia="zh-CN" w:bidi="ar"/>
              </w:rPr>
              <w:t>7.驻厂技术人员素质</w:t>
            </w:r>
            <w:r>
              <w:rPr>
                <w:rFonts w:hint="eastAsia" w:ascii="宋体" w:hAnsi="宋体" w:eastAsia="宋体" w:cs="宋体"/>
                <w:b/>
                <w:bCs/>
                <w:color w:val="auto"/>
                <w:kern w:val="2"/>
                <w:sz w:val="21"/>
                <w:szCs w:val="21"/>
                <w:lang w:val="en-US" w:eastAsia="zh-CN" w:bidi="ar"/>
              </w:rPr>
              <w:t>（5分）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所派驻厂人员为经验丰富的技术人员，人员搭配合理。</w:t>
            </w:r>
            <w:r>
              <w:rPr>
                <w:rFonts w:hint="eastAsia" w:ascii="宋体" w:hAnsi="宋体" w:eastAsia="宋体" w:cs="宋体"/>
                <w:bCs/>
                <w:color w:val="auto"/>
                <w:kern w:val="2"/>
                <w:sz w:val="21"/>
                <w:szCs w:val="21"/>
                <w:lang w:val="en-US" w:eastAsia="zh-CN" w:bidi="ar"/>
              </w:rPr>
              <w:t>（5</w:t>
            </w:r>
            <w:r>
              <w:rPr>
                <w:rFonts w:hint="eastAsia" w:ascii="宋体" w:hAnsi="宋体" w:eastAsia="宋体" w:cs="宋体"/>
                <w:color w:val="auto"/>
                <w:kern w:val="2"/>
                <w:sz w:val="21"/>
                <w:szCs w:val="21"/>
                <w:lang w:val="en-US" w:eastAsia="zh-CN" w:bidi="ar"/>
              </w:rPr>
              <w:t>分）</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所派驻厂人员属于技术人员，有一定的经验，人数足够。（3分）</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所派驻厂人员工作经验少</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jc w:val="center"/>
        </w:trPr>
        <w:tc>
          <w:tcPr>
            <w:tcW w:w="7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23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lang w:val="en-US"/>
              </w:rPr>
            </w:pPr>
            <w:r>
              <w:rPr>
                <w:rFonts w:hint="eastAsia" w:ascii="宋体" w:hAnsi="宋体" w:eastAsia="宋体" w:cs="宋体"/>
                <w:b/>
                <w:bCs w:val="0"/>
                <w:color w:val="auto"/>
                <w:kern w:val="2"/>
                <w:sz w:val="21"/>
                <w:szCs w:val="21"/>
                <w:lang w:val="en-US" w:eastAsia="zh-CN" w:bidi="ar"/>
              </w:rPr>
              <w:t>8.其他售后服务措施</w:t>
            </w:r>
            <w:r>
              <w:rPr>
                <w:rFonts w:hint="eastAsia" w:ascii="宋体" w:hAnsi="宋体" w:eastAsia="宋体" w:cs="宋体"/>
                <w:b/>
                <w:bCs/>
                <w:color w:val="auto"/>
                <w:kern w:val="2"/>
                <w:sz w:val="21"/>
                <w:szCs w:val="21"/>
                <w:lang w:val="en-US" w:eastAsia="zh-CN" w:bidi="ar"/>
              </w:rPr>
              <w:t>（5分）</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1.有紧急应对措施合理具体充分；</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2.有利于买方的承诺。</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bCs/>
                <w:color w:val="auto"/>
                <w:kern w:val="2"/>
                <w:sz w:val="21"/>
                <w:szCs w:val="21"/>
                <w:lang w:val="en-US" w:eastAsia="zh-CN" w:bidi="ar"/>
              </w:rPr>
              <w:t>（5</w:t>
            </w:r>
            <w:r>
              <w:rPr>
                <w:rFonts w:hint="eastAsia" w:ascii="宋体" w:hAnsi="宋体" w:eastAsia="宋体" w:cs="宋体"/>
                <w:color w:val="auto"/>
                <w:kern w:val="2"/>
                <w:sz w:val="21"/>
                <w:szCs w:val="21"/>
                <w:lang w:val="en-US" w:eastAsia="zh-CN" w:bidi="ar"/>
              </w:rPr>
              <w:t>分）</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1.有紧急应对措施；</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2.有服务承诺。</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（3分）</w:t>
            </w:r>
          </w:p>
        </w:tc>
        <w:tc>
          <w:tcPr>
            <w:tcW w:w="2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紧急应对措施不足</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（0分）</w:t>
            </w:r>
          </w:p>
        </w:tc>
      </w:tr>
    </w:tbl>
    <w:p>
      <w:pPr>
        <w:keepNext w:val="0"/>
        <w:keepLines w:val="0"/>
        <w:widowControl w:val="0"/>
        <w:suppressLineNumbers w:val="0"/>
        <w:spacing w:before="0" w:beforeAutospacing="0" w:after="0" w:afterAutospacing="0" w:line="420" w:lineRule="exact"/>
        <w:ind w:left="696" w:leftChars="135" w:right="0" w:hanging="413" w:hangingChars="197"/>
        <w:jc w:val="both"/>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注：（1）由于不可抗力造成的交货延误，但没有影响生产的除外。</w:t>
      </w:r>
    </w:p>
    <w:p>
      <w:pPr>
        <w:keepNext w:val="0"/>
        <w:keepLines w:val="0"/>
        <w:widowControl w:val="0"/>
        <w:suppressLineNumbers w:val="0"/>
        <w:spacing w:before="0" w:beforeAutospacing="0" w:after="0" w:afterAutospacing="0" w:line="420" w:lineRule="exact"/>
        <w:ind w:left="696" w:leftChars="135" w:right="0" w:hanging="413" w:hangingChars="197"/>
        <w:jc w:val="both"/>
        <w:rPr>
          <w:rFonts w:hint="eastAsia" w:ascii="宋体" w:hAnsi="宋体" w:eastAsia="宋体" w:cs="宋体"/>
          <w:szCs w:val="21"/>
          <w:lang w:val="en-US"/>
        </w:rPr>
      </w:pPr>
      <w:r>
        <w:rPr>
          <w:rFonts w:hint="eastAsia" w:ascii="宋体" w:hAnsi="宋体" w:eastAsia="宋体" w:cs="宋体"/>
          <w:color w:val="auto"/>
          <w:kern w:val="2"/>
          <w:sz w:val="21"/>
          <w:szCs w:val="21"/>
          <w:lang w:val="en-US" w:eastAsia="zh-CN" w:bidi="ar"/>
        </w:rPr>
        <w:t>（2）交货准时是指交货不延误影响生产或过早而导致各厂库存过多。</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2"/>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lang w:val="en-US"/>
        </w:rPr>
      </w:pP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color w:val="auto"/>
          <w:kern w:val="2"/>
          <w:sz w:val="28"/>
          <w:szCs w:val="28"/>
          <w:lang w:val="en-US" w:eastAsia="zh-CN" w:bidi="ar"/>
        </w:rPr>
        <w:t>附件1：分/子公司管理协议（格式）</w:t>
      </w:r>
    </w:p>
    <w:p>
      <w:pPr>
        <w:keepNext w:val="0"/>
        <w:keepLines w:val="0"/>
        <w:widowControl w:val="0"/>
        <w:suppressLineNumbers w:val="0"/>
        <w:spacing w:before="0" w:beforeAutospacing="0" w:after="0" w:afterAutospacing="0"/>
        <w:ind w:left="0" w:right="0" w:firstLine="1687" w:firstLineChars="600"/>
        <w:jc w:val="both"/>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firstLine="1687" w:firstLineChars="600"/>
        <w:jc w:val="both"/>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color w:val="auto"/>
          <w:kern w:val="2"/>
          <w:sz w:val="28"/>
          <w:szCs w:val="28"/>
          <w:lang w:val="en-US" w:eastAsia="zh-CN" w:bidi="ar"/>
        </w:rPr>
        <w:t>广州市净水有限公司________</w:t>
      </w:r>
    </w:p>
    <w:p>
      <w:pPr>
        <w:keepNext w:val="0"/>
        <w:keepLines w:val="0"/>
        <w:widowControl w:val="0"/>
        <w:suppressLineNumbers w:val="0"/>
        <w:spacing w:before="0" w:beforeAutospacing="0" w:after="0" w:afterAutospacing="0"/>
        <w:ind w:left="0" w:right="0" w:firstLine="2249" w:firstLineChars="800"/>
        <w:jc w:val="both"/>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color w:val="auto"/>
          <w:kern w:val="2"/>
          <w:sz w:val="28"/>
          <w:szCs w:val="28"/>
          <w:lang w:val="en-US" w:eastAsia="zh-CN" w:bidi="ar"/>
        </w:rPr>
        <w:t>关于__________的管理协议</w:t>
      </w:r>
    </w:p>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sz w:val="28"/>
          <w:szCs w:val="28"/>
          <w:lang w:val="en-US"/>
        </w:rPr>
      </w:pPr>
    </w:p>
    <w:p>
      <w:pPr>
        <w:keepNext w:val="0"/>
        <w:keepLines w:val="0"/>
        <w:widowControl/>
        <w:suppressLineNumbers w:val="0"/>
        <w:spacing w:before="0" w:beforeAutospacing="0" w:after="0" w:afterAutospacing="0" w:line="360" w:lineRule="auto"/>
        <w:ind w:left="0" w:right="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甲方：广州市净水有限公司</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乙方：</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sz w:val="28"/>
          <w:szCs w:val="28"/>
          <w:lang w:val="en-US"/>
        </w:rPr>
      </w:pPr>
    </w:p>
    <w:p>
      <w:pPr>
        <w:pStyle w:val="11"/>
        <w:widowControl/>
        <w:spacing w:line="360" w:lineRule="auto"/>
        <w:ind w:left="118" w:leftChars="56" w:firstLine="420" w:firstLineChars="15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本协议中的所用术语，除非另有说明，否则其定义与双方于</w:t>
      </w:r>
      <w:r>
        <w:rPr>
          <w:rFonts w:hint="eastAsia" w:ascii="仿宋_GB2312" w:hAnsi="仿宋_GB2312" w:eastAsia="仿宋_GB2312" w:cs="仿宋_GB2312"/>
          <w:sz w:val="28"/>
          <w:szCs w:val="28"/>
          <w:lang w:val="en-US"/>
        </w:rPr>
        <w:t>____</w:t>
      </w:r>
      <w:r>
        <w:rPr>
          <w:rFonts w:hint="eastAsia"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rPr>
        <w:t>__</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rPr>
        <w:t>__</w:t>
      </w:r>
      <w:r>
        <w:rPr>
          <w:rFonts w:hint="eastAsia" w:ascii="仿宋_GB2312" w:hAnsi="仿宋_GB2312" w:eastAsia="仿宋_GB2312" w:cs="仿宋_GB2312"/>
          <w:sz w:val="28"/>
          <w:szCs w:val="28"/>
          <w:lang w:eastAsia="zh-CN"/>
        </w:rPr>
        <w:t>日签订合同编号为</w:t>
      </w:r>
      <w:r>
        <w:rPr>
          <w:rFonts w:hint="eastAsia" w:ascii="仿宋_GB2312" w:hAnsi="仿宋_GB2312" w:eastAsia="仿宋_GB2312" w:cs="仿宋_GB2312"/>
          <w:sz w:val="28"/>
          <w:szCs w:val="28"/>
          <w:u w:val="single"/>
          <w:lang w:val="en-US"/>
        </w:rPr>
        <w:t xml:space="preserve">             </w:t>
      </w:r>
      <w:r>
        <w:rPr>
          <w:rFonts w:hint="eastAsia" w:ascii="仿宋_GB2312" w:hAnsi="仿宋_GB2312" w:eastAsia="仿宋_GB2312" w:cs="仿宋_GB2312"/>
          <w:sz w:val="28"/>
          <w:szCs w:val="28"/>
          <w:u w:val="single"/>
          <w:lang w:eastAsia="zh-CN"/>
        </w:rPr>
        <w:t>《合同名称 》</w:t>
      </w:r>
      <w:r>
        <w:rPr>
          <w:rFonts w:hint="eastAsia" w:ascii="仿宋_GB2312" w:hAnsi="仿宋_GB2312" w:eastAsia="仿宋_GB2312" w:cs="仿宋_GB2312"/>
          <w:sz w:val="28"/>
          <w:szCs w:val="28"/>
          <w:lang w:eastAsia="zh-CN"/>
        </w:rPr>
        <w:t>中的定义相同。</w:t>
      </w:r>
    </w:p>
    <w:p>
      <w:pPr>
        <w:keepNext w:val="0"/>
        <w:keepLines w:val="0"/>
        <w:widowControl w:val="0"/>
        <w:suppressLineNumbers w:val="0"/>
        <w:spacing w:before="0" w:beforeAutospacing="0" w:after="0" w:afterAutospacing="0" w:line="360" w:lineRule="auto"/>
        <w:ind w:left="118" w:leftChars="56" w:right="0" w:firstLine="420" w:firstLineChars="15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广州市净水有限公司年药剂采购项目（以下称“本项目”）通过公开招标（或询价等）的方式，确定公司为本项目的中标单位。根据《中华人民共和国合同法》和国家其它法律法规，广州市净水有限公司与_______________公司双方协商一致，签订了</w:t>
      </w:r>
      <w:r>
        <w:rPr>
          <w:rFonts w:hint="eastAsia" w:ascii="仿宋_GB2312" w:hAnsi="仿宋_GB2312" w:eastAsia="仿宋_GB2312" w:cs="仿宋_GB2312"/>
          <w:color w:val="auto"/>
          <w:kern w:val="2"/>
          <w:sz w:val="28"/>
          <w:szCs w:val="28"/>
          <w:u w:val="single"/>
          <w:lang w:val="en-US" w:eastAsia="zh-CN" w:bidi="ar"/>
        </w:rPr>
        <w:t>《合同名称》+（合同编号）</w:t>
      </w:r>
      <w:r>
        <w:rPr>
          <w:rFonts w:hint="eastAsia" w:ascii="仿宋_GB2312" w:hAnsi="仿宋_GB2312" w:eastAsia="仿宋_GB2312" w:cs="仿宋_GB2312"/>
          <w:color w:val="auto"/>
          <w:kern w:val="2"/>
          <w:sz w:val="28"/>
          <w:szCs w:val="28"/>
          <w:lang w:val="en-US" w:eastAsia="zh-CN" w:bidi="ar"/>
        </w:rPr>
        <w:t>，经甲乙双方协商，签订本协议。</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color w:val="auto"/>
          <w:kern w:val="2"/>
          <w:sz w:val="28"/>
          <w:szCs w:val="28"/>
          <w:lang w:val="en-US" w:eastAsia="zh-CN" w:bidi="ar"/>
        </w:rPr>
        <w:t>一、药剂单价及付款</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1.1 ___________药剂单价按广州市净水有限公司与___________公司签订的合同单价为固定不变价，合同单价今后不因任何因素而作调整。</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 xml:space="preserve">1.2结算方式：按 </w:t>
      </w:r>
      <w:r>
        <w:rPr>
          <w:rFonts w:hint="eastAsia" w:ascii="仿宋_GB2312" w:hAnsi="仿宋_GB2312" w:eastAsia="仿宋_GB2312" w:cs="仿宋_GB2312"/>
          <w:color w:val="auto"/>
          <w:kern w:val="2"/>
          <w:sz w:val="28"/>
          <w:szCs w:val="28"/>
          <w:u w:val="single"/>
          <w:lang w:val="en-US" w:eastAsia="zh-CN" w:bidi="ar"/>
        </w:rPr>
        <w:t>《合同名称》+（合同编号）约定</w:t>
      </w:r>
      <w:r>
        <w:rPr>
          <w:rFonts w:hint="eastAsia" w:ascii="仿宋_GB2312" w:hAnsi="仿宋_GB2312" w:eastAsia="仿宋_GB2312" w:cs="仿宋_GB2312"/>
          <w:color w:val="auto"/>
          <w:kern w:val="2"/>
          <w:sz w:val="28"/>
          <w:szCs w:val="28"/>
          <w:lang w:val="en-US" w:eastAsia="zh-CN" w:bidi="ar"/>
        </w:rPr>
        <w:t>执行。</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1.3甲方与乙方按照实际供货量结算，甲方按合同单价每月与乙方结算一次。乙方应在每月</w:t>
      </w:r>
      <w:r>
        <w:rPr>
          <w:rFonts w:hint="eastAsia" w:ascii="仿宋_GB2312" w:hAnsi="仿宋_GB2312" w:eastAsia="仿宋_GB2312" w:cs="仿宋_GB2312"/>
          <w:color w:val="auto"/>
          <w:kern w:val="2"/>
          <w:sz w:val="28"/>
          <w:szCs w:val="28"/>
          <w:u w:val="single"/>
          <w:lang w:val="en-US" w:eastAsia="zh-CN" w:bidi="ar"/>
        </w:rPr>
        <w:t xml:space="preserve"> 10 </w:t>
      </w:r>
      <w:r>
        <w:rPr>
          <w:rFonts w:hint="eastAsia" w:ascii="仿宋_GB2312" w:hAnsi="仿宋_GB2312" w:eastAsia="仿宋_GB2312" w:cs="仿宋_GB2312"/>
          <w:color w:val="auto"/>
          <w:kern w:val="2"/>
          <w:sz w:val="28"/>
          <w:szCs w:val="28"/>
          <w:lang w:val="en-US" w:eastAsia="zh-CN" w:bidi="ar"/>
        </w:rPr>
        <w:t>日前将结算表以书面形式交付甲方，若甲方对结算内容有异议，应书面回复乙方。乙方根据甲方确认的结算金额开出国家合法的增值税专用发票，交甲方办理付款手续。</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color w:val="auto"/>
          <w:kern w:val="2"/>
          <w:sz w:val="28"/>
          <w:szCs w:val="28"/>
          <w:lang w:val="en-US" w:eastAsia="zh-CN" w:bidi="ar"/>
        </w:rPr>
        <w:t>二、药剂的检测及处罚</w:t>
      </w:r>
    </w:p>
    <w:p>
      <w:pPr>
        <w:keepNext w:val="0"/>
        <w:keepLines w:val="0"/>
        <w:widowControl w:val="0"/>
        <w:suppressLineNumbers w:val="0"/>
        <w:spacing w:before="0" w:beforeAutospacing="0" w:after="0" w:afterAutospacing="0" w:line="360" w:lineRule="auto"/>
        <w:ind w:left="0" w:right="0" w:firstLine="571" w:firstLineChars="204"/>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2.1甲方根据广州市净水有限公司与公司签订的合同</w:t>
      </w:r>
      <w:r>
        <w:rPr>
          <w:rFonts w:hint="eastAsia" w:ascii="仿宋_GB2312" w:hAnsi="仿宋_GB2312" w:eastAsia="仿宋_GB2312" w:cs="仿宋_GB2312"/>
          <w:color w:val="auto"/>
          <w:kern w:val="2"/>
          <w:sz w:val="28"/>
          <w:szCs w:val="28"/>
          <w:u w:val="single"/>
          <w:lang w:val="en-US" w:eastAsia="zh-CN" w:bidi="ar"/>
        </w:rPr>
        <w:t>《合同名称》+（合同编号）</w:t>
      </w:r>
      <w:r>
        <w:rPr>
          <w:rFonts w:hint="eastAsia" w:ascii="仿宋_GB2312" w:hAnsi="仿宋_GB2312" w:eastAsia="仿宋_GB2312" w:cs="仿宋_GB2312"/>
          <w:color w:val="auto"/>
          <w:kern w:val="2"/>
          <w:sz w:val="28"/>
          <w:szCs w:val="28"/>
          <w:lang w:val="en-US" w:eastAsia="zh-CN" w:bidi="ar"/>
        </w:rPr>
        <w:t>要求，对</w:t>
      </w:r>
      <w:r>
        <w:rPr>
          <w:rFonts w:hint="eastAsia" w:ascii="仿宋_GB2312" w:hAnsi="仿宋_GB2312" w:eastAsia="仿宋_GB2312" w:cs="仿宋_GB2312"/>
          <w:color w:val="auto"/>
          <w:kern w:val="0"/>
          <w:sz w:val="28"/>
          <w:szCs w:val="28"/>
          <w:lang w:val="en-US" w:eastAsia="zh-CN" w:bidi="ar"/>
        </w:rPr>
        <w:t>乙方每车次货物进行取样检测，并根据检测结果进行处罚</w:t>
      </w:r>
      <w:r>
        <w:rPr>
          <w:rFonts w:hint="eastAsia" w:ascii="仿宋_GB2312" w:hAnsi="仿宋_GB2312" w:eastAsia="仿宋_GB2312" w:cs="仿宋_GB2312"/>
          <w:color w:val="auto"/>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三、乙方须根据广州市净水有限公司与公司签订的合同</w:t>
      </w:r>
      <w:r>
        <w:rPr>
          <w:rFonts w:hint="eastAsia" w:ascii="仿宋_GB2312" w:hAnsi="仿宋_GB2312" w:eastAsia="仿宋_GB2312" w:cs="仿宋_GB2312"/>
          <w:color w:val="auto"/>
          <w:kern w:val="2"/>
          <w:sz w:val="28"/>
          <w:szCs w:val="28"/>
          <w:u w:val="single"/>
          <w:lang w:val="en-US" w:eastAsia="zh-CN" w:bidi="ar"/>
        </w:rPr>
        <w:t>《合同名称》+（合同编号）</w:t>
      </w:r>
      <w:r>
        <w:rPr>
          <w:rFonts w:hint="eastAsia" w:ascii="仿宋_GB2312" w:hAnsi="仿宋_GB2312" w:eastAsia="仿宋_GB2312" w:cs="仿宋_GB2312"/>
          <w:color w:val="auto"/>
          <w:kern w:val="2"/>
          <w:sz w:val="28"/>
          <w:szCs w:val="28"/>
          <w:lang w:val="en-US" w:eastAsia="zh-CN" w:bidi="ar"/>
        </w:rPr>
        <w:t>，严格执行各项合同条款，执行相关权利和义务。</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四、本协议生效后，即成为合同编号为</w:t>
      </w:r>
      <w:r>
        <w:rPr>
          <w:rFonts w:hint="eastAsia" w:ascii="仿宋_GB2312" w:hAnsi="仿宋_GB2312" w:eastAsia="仿宋_GB2312" w:cs="仿宋_GB2312"/>
          <w:color w:val="auto"/>
          <w:kern w:val="2"/>
          <w:sz w:val="28"/>
          <w:szCs w:val="28"/>
          <w:u w:val="single"/>
          <w:lang w:val="en-US" w:eastAsia="zh-CN" w:bidi="ar"/>
        </w:rPr>
        <w:t>《合同名称》+（合同编号）</w:t>
      </w:r>
      <w:r>
        <w:rPr>
          <w:rFonts w:hint="eastAsia" w:ascii="仿宋_GB2312" w:hAnsi="仿宋_GB2312" w:eastAsia="仿宋_GB2312" w:cs="仿宋_GB2312"/>
          <w:color w:val="auto"/>
          <w:kern w:val="2"/>
          <w:sz w:val="28"/>
          <w:szCs w:val="28"/>
          <w:lang w:val="en-US" w:eastAsia="zh-CN" w:bidi="ar"/>
        </w:rPr>
        <w:t>不可分割的组成部分，与其具有同等的法律效力。</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五、本协议一式份，甲方执份，乙方执份，具有同等法律效力，自双方签字盖章之日起生效。</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甲方：广州市净水有限公司                 乙方：</w:t>
      </w:r>
    </w:p>
    <w:p>
      <w:pPr>
        <w:pStyle w:val="11"/>
        <w:widowControl/>
        <w:spacing w:line="360" w:lineRule="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分公司（公章）</w:t>
      </w:r>
    </w:p>
    <w:p>
      <w:pPr>
        <w:pStyle w:val="11"/>
        <w:widowControl/>
        <w:spacing w:line="360" w:lineRule="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地址：</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lang w:eastAsia="zh-CN"/>
        </w:rPr>
        <w:t>地址：</w:t>
      </w:r>
    </w:p>
    <w:p>
      <w:pPr>
        <w:pStyle w:val="11"/>
        <w:widowControl/>
        <w:spacing w:line="360" w:lineRule="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法定代表人（或项目经办人）：</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lang w:eastAsia="zh-CN"/>
        </w:rPr>
        <w:t>法定代表人：</w:t>
      </w:r>
    </w:p>
    <w:p>
      <w:pPr>
        <w:pStyle w:val="11"/>
        <w:widowControl/>
        <w:spacing w:line="360" w:lineRule="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委托代理人：</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lang w:eastAsia="zh-CN"/>
        </w:rPr>
        <w:t>委托代理人：</w:t>
      </w:r>
      <w:r>
        <w:rPr>
          <w:rFonts w:hint="eastAsia" w:ascii="仿宋_GB2312" w:hAnsi="仿宋_GB2312" w:eastAsia="仿宋_GB2312" w:cs="仿宋_GB2312"/>
          <w:sz w:val="28"/>
          <w:szCs w:val="28"/>
          <w:lang w:val="en-US"/>
        </w:rPr>
        <w:t xml:space="preserve">                 </w:t>
      </w:r>
    </w:p>
    <w:p>
      <w:pPr>
        <w:pStyle w:val="11"/>
        <w:widowControl/>
        <w:spacing w:line="360" w:lineRule="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电话：</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lang w:eastAsia="zh-CN"/>
        </w:rPr>
        <w:t>电话：</w:t>
      </w:r>
    </w:p>
    <w:p>
      <w:pPr>
        <w:pStyle w:val="11"/>
        <w:widowControl/>
        <w:spacing w:line="360" w:lineRule="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传真：</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lang w:eastAsia="zh-CN"/>
        </w:rPr>
        <w:t>传真：</w:t>
      </w:r>
    </w:p>
    <w:p>
      <w:pPr>
        <w:pStyle w:val="11"/>
        <w:widowControl/>
        <w:spacing w:line="360" w:lineRule="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开户银行：</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lang w:eastAsia="zh-CN"/>
        </w:rPr>
        <w:t>开户银行：</w:t>
      </w:r>
    </w:p>
    <w:p>
      <w:pPr>
        <w:pStyle w:val="11"/>
        <w:widowControl/>
        <w:spacing w:line="360" w:lineRule="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帐号：</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lang w:eastAsia="zh-CN"/>
        </w:rPr>
        <w:t>帐号：</w:t>
      </w:r>
    </w:p>
    <w:p>
      <w:pPr>
        <w:pStyle w:val="11"/>
        <w:widowControl/>
        <w:spacing w:line="360" w:lineRule="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邮政编码：</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lang w:eastAsia="zh-CN"/>
        </w:rPr>
        <w:t>邮政编码：</w:t>
      </w:r>
    </w:p>
    <w:p>
      <w:pPr>
        <w:pStyle w:val="11"/>
        <w:widowControl/>
        <w:spacing w:line="360" w:lineRule="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邮箱地址：</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lang w:eastAsia="zh-CN"/>
        </w:rPr>
        <w:t>邮箱地址：</w:t>
      </w:r>
    </w:p>
    <w:p>
      <w:pPr>
        <w:pStyle w:val="11"/>
        <w:widowControl/>
        <w:spacing w:line="360" w:lineRule="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日期：</w:t>
      </w:r>
      <w:r>
        <w:rPr>
          <w:rFonts w:hint="eastAsia" w:ascii="仿宋_GB2312" w:hAnsi="仿宋_GB2312" w:eastAsia="仿宋_GB2312" w:cs="仿宋_GB2312"/>
          <w:sz w:val="28"/>
          <w:szCs w:val="28"/>
          <w:lang w:val="en-US"/>
        </w:rPr>
        <w:t xml:space="preserve">                                   </w:t>
      </w:r>
      <w:r>
        <w:rPr>
          <w:rFonts w:hint="eastAsia" w:ascii="仿宋_GB2312" w:hAnsi="仿宋_GB2312" w:eastAsia="仿宋_GB2312" w:cs="仿宋_GB2312"/>
          <w:sz w:val="28"/>
          <w:szCs w:val="28"/>
          <w:lang w:eastAsia="zh-CN"/>
        </w:rPr>
        <w:t>日期：</w:t>
      </w:r>
    </w:p>
    <w:p>
      <w:pPr>
        <w:pStyle w:val="20"/>
        <w:widowControl/>
        <w:ind w:left="0" w:firstLine="281"/>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28"/>
          <w:szCs w:val="28"/>
          <w:lang w:val="en-US"/>
        </w:rPr>
      </w:pPr>
      <w:bookmarkStart w:id="8" w:name="_GoBack"/>
      <w:r>
        <w:rPr>
          <w:rFonts w:hint="eastAsia" w:ascii="仿宋_GB2312" w:hAnsi="仿宋_GB2312" w:eastAsia="仿宋_GB2312" w:cs="仿宋_GB2312"/>
          <w:b/>
          <w:bCs/>
          <w:color w:val="auto"/>
          <w:kern w:val="2"/>
          <w:sz w:val="28"/>
          <w:szCs w:val="28"/>
          <w:lang w:val="en-US" w:eastAsia="zh-CN" w:bidi="ar"/>
        </w:rPr>
        <w:t>附件2</w:t>
      </w:r>
      <w:bookmarkEnd w:id="8"/>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sz w:val="28"/>
          <w:szCs w:val="28"/>
          <w:lang w:val="en-US"/>
        </w:rPr>
      </w:pPr>
    </w:p>
    <w:p>
      <w:pPr>
        <w:keepNext w:val="0"/>
        <w:keepLines w:val="0"/>
        <w:widowControl w:val="0"/>
        <w:suppressLineNumbers w:val="0"/>
        <w:spacing w:before="0" w:beforeAutospacing="0" w:after="0" w:afterAutospacing="0" w:line="560" w:lineRule="exact"/>
        <w:ind w:left="0" w:right="0"/>
        <w:jc w:val="center"/>
        <w:rPr>
          <w:rFonts w:hint="eastAsia" w:ascii="仿宋_GB2312" w:hAnsi="仿宋_GB2312" w:eastAsia="仿宋_GB2312" w:cs="仿宋_GB2312"/>
          <w:bCs/>
          <w:kern w:val="0"/>
          <w:sz w:val="28"/>
          <w:szCs w:val="28"/>
          <w:lang w:val="en-US"/>
        </w:rPr>
      </w:pPr>
      <w:r>
        <w:rPr>
          <w:rFonts w:hint="eastAsia" w:ascii="仿宋_GB2312" w:hAnsi="仿宋_GB2312" w:eastAsia="仿宋_GB2312" w:cs="仿宋_GB2312"/>
          <w:bCs/>
          <w:color w:val="auto"/>
          <w:kern w:val="0"/>
          <w:sz w:val="28"/>
          <w:szCs w:val="28"/>
          <w:lang w:val="en-US" w:eastAsia="zh-CN" w:bidi="ar"/>
        </w:rPr>
        <w:t>生产药剂采购安全协议书</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28"/>
          <w:szCs w:val="28"/>
          <w:lang w:val="en-US"/>
        </w:rPr>
      </w:pP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甲方：</w:t>
      </w:r>
      <w:r>
        <w:rPr>
          <w:rFonts w:hint="eastAsia" w:ascii="仿宋_GB2312" w:hAnsi="仿宋_GB2312" w:eastAsia="仿宋_GB2312" w:cs="仿宋_GB2312"/>
          <w:color w:val="auto"/>
          <w:kern w:val="2"/>
          <w:sz w:val="28"/>
          <w:szCs w:val="28"/>
          <w:lang w:val="en-US" w:eastAsia="zh-CN" w:bidi="ar"/>
        </w:rPr>
        <w:t>广州市净水有限公司</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 xml:space="preserve">乙方： </w:t>
      </w:r>
    </w:p>
    <w:p>
      <w:pPr>
        <w:keepNext w:val="0"/>
        <w:keepLines w:val="0"/>
        <w:widowControl w:val="0"/>
        <w:suppressLineNumbers w:val="0"/>
        <w:spacing w:before="0" w:beforeAutospacing="0" w:after="0" w:afterAutospacing="0" w:line="560" w:lineRule="exact"/>
        <w:ind w:left="0" w:right="0"/>
        <w:jc w:val="both"/>
        <w:rPr>
          <w:rFonts w:hint="eastAsia" w:ascii="仿宋_GB2312" w:hAnsi="仿宋_GB2312" w:eastAsia="仿宋_GB2312" w:cs="仿宋_GB2312"/>
          <w:kern w:val="0"/>
          <w:sz w:val="28"/>
          <w:szCs w:val="28"/>
          <w:lang w:val="en-US"/>
        </w:rPr>
      </w:pP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为促使生产药剂采购过程安全，根据《中华人民共和国安全生产法》、《生产安全事故报告和调查处理条例》等国家及地方有关安全生产法律法规，甲乙双方就生产药剂采购的安全事宜，</w:t>
      </w:r>
      <w:r>
        <w:rPr>
          <w:rFonts w:hint="eastAsia" w:ascii="仿宋_GB2312" w:hAnsi="仿宋_GB2312" w:eastAsia="仿宋_GB2312" w:cs="仿宋_GB2312"/>
          <w:color w:val="auto"/>
          <w:kern w:val="2"/>
          <w:sz w:val="28"/>
          <w:szCs w:val="28"/>
          <w:lang w:val="en-US" w:eastAsia="zh-CN" w:bidi="ar"/>
        </w:rPr>
        <w:t>经双方友好协商，达成如下协议</w:t>
      </w:r>
      <w:r>
        <w:rPr>
          <w:rFonts w:hint="eastAsia" w:ascii="仿宋_GB2312" w:hAnsi="仿宋_GB2312" w:eastAsia="仿宋_GB2312" w:cs="仿宋_GB2312"/>
          <w:color w:val="auto"/>
          <w:kern w:val="0"/>
          <w:sz w:val="28"/>
          <w:szCs w:val="28"/>
          <w:lang w:val="en-US" w:eastAsia="zh-CN" w:bidi="ar"/>
        </w:rPr>
        <w:t>。</w:t>
      </w:r>
    </w:p>
    <w:p>
      <w:pPr>
        <w:keepNext w:val="0"/>
        <w:keepLines w:val="0"/>
        <w:widowControl w:val="0"/>
        <w:suppressLineNumbers w:val="0"/>
        <w:adjustRightInd w:val="0"/>
        <w:snapToGrid w:val="0"/>
        <w:spacing w:before="0" w:beforeAutospacing="0" w:after="0" w:afterAutospacing="0" w:line="560" w:lineRule="exact"/>
        <w:ind w:left="0" w:right="0" w:firstLine="562" w:firstLineChars="200"/>
        <w:jc w:val="left"/>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color w:val="auto"/>
          <w:kern w:val="2"/>
          <w:sz w:val="28"/>
          <w:szCs w:val="28"/>
          <w:lang w:val="en-US" w:eastAsia="zh-CN" w:bidi="ar"/>
        </w:rPr>
        <w:t>一、本协议与主合同的关系</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本协议作为的组成部分，与主合同具有同等法律效力。</w:t>
      </w: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_GB2312" w:hAnsi="仿宋_GB2312" w:eastAsia="仿宋_GB2312" w:cs="仿宋_GB2312"/>
          <w:b/>
          <w:bCs w:val="0"/>
          <w:kern w:val="0"/>
          <w:sz w:val="28"/>
          <w:szCs w:val="28"/>
          <w:lang w:val="en-US"/>
        </w:rPr>
      </w:pPr>
      <w:r>
        <w:rPr>
          <w:rFonts w:hint="eastAsia" w:ascii="仿宋_GB2312" w:hAnsi="仿宋_GB2312" w:eastAsia="仿宋_GB2312" w:cs="仿宋_GB2312"/>
          <w:b/>
          <w:bCs w:val="0"/>
          <w:color w:val="auto"/>
          <w:kern w:val="0"/>
          <w:sz w:val="28"/>
          <w:szCs w:val="28"/>
          <w:lang w:val="en-US" w:eastAsia="zh-CN" w:bidi="ar"/>
        </w:rPr>
        <w:t>二、甲方权责</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（一）甲方或甲方辖下各净水厂进行生产药剂的采购时，应贯彻落实国家、地方有关安全管理的法律法规和规章制度。</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二）涉及受公安局管控危化品（易制毒、易制爆和剧毒化学品）的采购时，甲方或甲方辖下各净水厂应根据公安要求，落实备案工作，做好相关受管控化学药剂的网上申购备案。不得向未经许可从事危化品生产、经营活动的企业采购危化品。</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（三）甲方或甲方辖下各净水厂应审查乙方有关生产药剂的经营、运输的合法证照和资质条件，及相关运输车辆和人员的证件资料；涉及危化品的采购时，严格审查乙方的危化品经营许可、运输许可等资质。</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四）甲方或甲方辖下各净水厂应在其管辖区域对乙方的药剂运输、装卸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五）乙方对存在问题拒不整改的，视为违约，甲方有权对乙方按主合同相关条款进行违约金扣罚。如乙方拒不缴纳违约金的，甲方有权在履约保证金中扣除。如乙方拒不缴纳违约金的，甲方或甲方辖下各净水厂有权在履约保证金中扣除。</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（六）告知乙方在甲方应当遵守的安全管理要求。</w:t>
      </w:r>
    </w:p>
    <w:p>
      <w:pPr>
        <w:keepNext w:val="0"/>
        <w:keepLines w:val="0"/>
        <w:widowControl w:val="0"/>
        <w:suppressLineNumbers w:val="0"/>
        <w:spacing w:before="0" w:beforeAutospacing="0" w:after="0" w:afterAutospacing="0" w:line="560" w:lineRule="exact"/>
        <w:ind w:left="0" w:right="0" w:firstLine="562" w:firstLineChars="200"/>
        <w:jc w:val="both"/>
        <w:rPr>
          <w:rFonts w:hint="eastAsia" w:ascii="仿宋_GB2312" w:hAnsi="仿宋_GB2312" w:eastAsia="仿宋_GB2312" w:cs="仿宋_GB2312"/>
          <w:b/>
          <w:bCs w:val="0"/>
          <w:kern w:val="0"/>
          <w:sz w:val="28"/>
          <w:szCs w:val="28"/>
          <w:lang w:val="en-US"/>
        </w:rPr>
      </w:pPr>
      <w:r>
        <w:rPr>
          <w:rFonts w:hint="eastAsia" w:ascii="仿宋_GB2312" w:hAnsi="仿宋_GB2312" w:eastAsia="仿宋_GB2312" w:cs="仿宋_GB2312"/>
          <w:b/>
          <w:bCs w:val="0"/>
          <w:color w:val="auto"/>
          <w:kern w:val="0"/>
          <w:sz w:val="28"/>
          <w:szCs w:val="28"/>
          <w:lang w:val="en-US" w:eastAsia="zh-CN" w:bidi="ar"/>
        </w:rPr>
        <w:t>三、乙方权责</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一）乙方应承诺具备所售生产药剂（尤其涉及危化品、受公安管控化学品）的许可资质，并提供相关证明材料。若乙方非所售生产药剂的直销厂家，应提供生产药剂的完整供应链，在药剂的销售、运输、装卸全过程须严格遵守国家及地方的法律的有关规定。</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二）乙方负责明确自身岗位安全职责，将安全责任落实到人；加强教育工作，督促员工遵守安全生产规章制度；鼓励员工积极参与安全生产工作，及时发现和消除隐患。运输药剂时，乙方应指定药剂安全运输责任人，负责药剂安全运输和装卸及安全教育工作，同时督促检查，确保药剂的安全送运。</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三）乙方应承诺所售药剂为正品，符合国家现行规范要求且在有效期内，包装要完整完好，当涉及危化品时，还应向甲方提供有药剂生产厂家出具与所售药剂相一致的中文版化学品安全说明书（MSDS）和安全标签。</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四）乙方应对药剂的运输、装卸过程的安全工作负责。对乙方内部的运输车队，乙方用于运输药剂的车辆应取得合法证照资质，涉及危化品时应取得相应运输资质；对乙方聘请的运输车队，乙方应严格审核其运输车队、驾驶员资质证照及其车队运输相关的管理制度。</w:t>
      </w:r>
    </w:p>
    <w:p>
      <w:pPr>
        <w:keepNext w:val="0"/>
        <w:keepLines w:val="0"/>
        <w:widowControl/>
        <w:suppressLineNumbers w:val="0"/>
        <w:spacing w:before="0" w:beforeAutospacing="0" w:after="0" w:afterAutospacing="0" w:line="560" w:lineRule="exact"/>
        <w:ind w:left="0" w:right="0" w:firstLine="560" w:firstLineChars="200"/>
        <w:jc w:val="left"/>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（五）乙方须加强药剂运输车辆的安全管理，用于运输药剂的车辆必须车况良好、外观整洁、证照齐全，严格执行车辆安全检验制度，确保车辆性能符合安全技术标准。</w:t>
      </w:r>
    </w:p>
    <w:p>
      <w:pPr>
        <w:keepNext w:val="0"/>
        <w:keepLines w:val="0"/>
        <w:widowControl/>
        <w:suppressLineNumbers w:val="0"/>
        <w:spacing w:before="0" w:beforeAutospacing="0" w:after="0" w:afterAutospacing="0" w:line="560" w:lineRule="exact"/>
        <w:ind w:left="0" w:right="0" w:firstLine="560" w:firstLineChars="200"/>
        <w:jc w:val="left"/>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（六）人员管理</w:t>
      </w:r>
    </w:p>
    <w:p>
      <w:pPr>
        <w:keepNext w:val="0"/>
        <w:keepLines w:val="0"/>
        <w:widowControl/>
        <w:suppressLineNumbers w:val="0"/>
        <w:spacing w:before="0" w:beforeAutospacing="0" w:after="0" w:afterAutospacing="0" w:line="560" w:lineRule="exact"/>
        <w:ind w:left="0" w:right="0" w:firstLine="560" w:firstLineChars="200"/>
        <w:jc w:val="left"/>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keepNext w:val="0"/>
        <w:keepLines w:val="0"/>
        <w:widowControl/>
        <w:suppressLineNumbers w:val="0"/>
        <w:spacing w:before="0" w:beforeAutospacing="0" w:after="0" w:afterAutospacing="0" w:line="560" w:lineRule="exact"/>
        <w:ind w:left="0" w:right="0" w:firstLine="560" w:firstLineChars="200"/>
        <w:jc w:val="left"/>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2.乙方应采取措施，加强人员管理，对需进入甲方或甲方辖下各净水厂管辖区域的人员要做好三级安全教育工作、安全技术交底和培训，严防驾驶人员在运输过程中超速、超载、疲劳驾驶、违章操作等违法违章行为，一经发现应严格按制度规定落实教育处理并向甲方支付违约金元/次。</w:t>
      </w:r>
    </w:p>
    <w:p>
      <w:pPr>
        <w:keepNext w:val="0"/>
        <w:keepLines w:val="0"/>
        <w:widowControl/>
        <w:suppressLineNumbers w:val="0"/>
        <w:spacing w:before="0" w:beforeAutospacing="0" w:after="0" w:afterAutospacing="0" w:line="560" w:lineRule="exact"/>
        <w:ind w:left="0" w:right="0" w:firstLine="560" w:firstLineChars="200"/>
        <w:jc w:val="left"/>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3.乙方人员及车辆进入甲方或甲方辖下各净水厂管辖区内应自觉遵守甲方或甲方辖下各净水厂的规章制度和有关安全规定，按照现场人员指定线路行车，指定的区域停车、装卸。乙方人员不得擅自进入甲方其他生产作业区域。如有违反，将按甲方规定进行处理。</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4.乙方负责安全防护用品的购置和发放，严格按照药剂危害特性和安全操作规程配套劳动保护措施，督促员工必须正确佩戴使用个人劳保用品。</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5.乙方应建立生产药剂运输、装卸等各项安全管理制度及安全操作规程，并严格落实执行。</w:t>
      </w:r>
    </w:p>
    <w:p>
      <w:pPr>
        <w:keepNext w:val="0"/>
        <w:keepLines w:val="0"/>
        <w:widowControl/>
        <w:suppressLineNumbers w:val="0"/>
        <w:spacing w:before="0" w:beforeAutospacing="0" w:after="0" w:afterAutospacing="0" w:line="560" w:lineRule="exact"/>
        <w:ind w:left="0" w:right="0" w:firstLine="560" w:firstLineChars="200"/>
        <w:jc w:val="left"/>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（七）运输管理</w:t>
      </w:r>
    </w:p>
    <w:p>
      <w:pPr>
        <w:keepNext w:val="0"/>
        <w:keepLines w:val="0"/>
        <w:widowControl/>
        <w:suppressLineNumbers w:val="0"/>
        <w:spacing w:before="0" w:beforeAutospacing="0" w:after="0" w:afterAutospacing="0" w:line="560" w:lineRule="exact"/>
        <w:ind w:left="0" w:right="0" w:firstLine="560" w:firstLineChars="200"/>
        <w:jc w:val="left"/>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1.乙方应制定药剂运输安全操作规程，针对药剂运输特点严格按停车、装车、行驶、卸车等过程操作落实各项安全措施。</w:t>
      </w:r>
    </w:p>
    <w:p>
      <w:pPr>
        <w:keepNext w:val="0"/>
        <w:keepLines w:val="0"/>
        <w:widowControl/>
        <w:suppressLineNumbers w:val="0"/>
        <w:spacing w:before="0" w:beforeAutospacing="0" w:after="0" w:afterAutospacing="0" w:line="560" w:lineRule="exact"/>
        <w:ind w:left="0" w:right="0" w:firstLine="560" w:firstLineChars="200"/>
        <w:jc w:val="left"/>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2.乙方应结合实际情况，对药剂运输的全过程进行危险性源辨识，明确安全风险，制定相应安全措施，编制现场应急预案以及事故处置方案，落实应急处置、抢救、疏散等措施，并组织学习及应急演练。如在甲方或甲方辖下各净水厂管辖区内发生紧急情况时，乙方必须服从甲方的统一调度指挥。</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（八）若发生人员、设备事故时，乙方须立即报警处理，乙方在力所能及范围内采取补救措施，并在30分钟内将情况报告甲方。</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九）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十）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widowControl w:val="0"/>
        <w:suppressLineNumbers w:val="0"/>
        <w:spacing w:before="0" w:beforeAutospacing="0" w:after="0" w:afterAutospacing="0" w:line="560" w:lineRule="exact"/>
        <w:ind w:left="0" w:right="0" w:firstLine="560"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0"/>
          <w:sz w:val="28"/>
          <w:szCs w:val="28"/>
          <w:lang w:val="en-US" w:eastAsia="zh-CN" w:bidi="ar"/>
        </w:rPr>
        <w:t>（十一）乙方委托的第三方运输单位或个人，违反本协议的，全部责任均由乙方承担。</w:t>
      </w:r>
    </w:p>
    <w:p>
      <w:pPr>
        <w:pStyle w:val="29"/>
        <w:widowControl/>
        <w:spacing w:line="560" w:lineRule="exact"/>
        <w:ind w:left="0" w:firstLine="562" w:firstLineChars="200"/>
        <w:rPr>
          <w:rFonts w:hint="eastAsia" w:ascii="仿宋_GB2312" w:hAnsi="仿宋_GB2312" w:eastAsia="仿宋_GB2312" w:cs="仿宋_GB2312"/>
          <w:sz w:val="28"/>
          <w:szCs w:val="28"/>
          <w:lang w:val="en-US"/>
        </w:rPr>
      </w:pPr>
      <w:r>
        <w:rPr>
          <w:rFonts w:hint="eastAsia" w:ascii="仿宋_GB2312" w:hAnsi="仿宋_GB2312" w:eastAsia="仿宋_GB2312" w:cs="仿宋_GB2312"/>
          <w:b/>
          <w:bCs w:val="0"/>
          <w:sz w:val="28"/>
          <w:szCs w:val="28"/>
          <w:lang w:eastAsia="zh-CN"/>
        </w:rPr>
        <w:t>四、补充条款：</w:t>
      </w:r>
      <w:r>
        <w:rPr>
          <w:rFonts w:hint="eastAsia" w:ascii="仿宋_GB2312" w:hAnsi="仿宋_GB2312" w:eastAsia="仿宋_GB2312" w:cs="仿宋_GB2312"/>
          <w:sz w:val="28"/>
          <w:szCs w:val="28"/>
          <w:lang w:eastAsia="zh-CN"/>
        </w:rPr>
        <w:t>。</w:t>
      </w:r>
    </w:p>
    <w:p>
      <w:pPr>
        <w:keepNext w:val="0"/>
        <w:keepLines w:val="0"/>
        <w:widowControl w:val="0"/>
        <w:suppressLineNumbers w:val="0"/>
        <w:adjustRightInd w:val="0"/>
        <w:snapToGrid w:val="0"/>
        <w:spacing w:before="0" w:beforeAutospacing="0" w:after="0" w:afterAutospacing="0" w:line="560" w:lineRule="exact"/>
        <w:ind w:left="0" w:right="0" w:firstLine="562" w:firstLineChars="200"/>
        <w:jc w:val="left"/>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color w:val="auto"/>
          <w:kern w:val="2"/>
          <w:sz w:val="28"/>
          <w:szCs w:val="28"/>
          <w:lang w:val="en-US" w:eastAsia="zh-CN" w:bidi="ar"/>
        </w:rPr>
        <w:t>五、附则</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（一）本协议未尽事宜，依据有关法律、法规、规章处理。法律、法规、规章没有明确规定的，经双方协商处理解决。</w:t>
      </w:r>
    </w:p>
    <w:p>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color w:val="auto"/>
          <w:kern w:val="2"/>
          <w:sz w:val="28"/>
          <w:szCs w:val="28"/>
          <w:lang w:val="en-US" w:eastAsia="zh-CN" w:bidi="ar"/>
        </w:rPr>
        <w:t>（二）本协议与主合同同时签订、同时终止、同时生效，具有相同的法律效力，自甲方、乙方双方签字、盖章生效，甲方、乙方双方执持数量与主合同一致。</w:t>
      </w:r>
    </w:p>
    <w:tbl>
      <w:tblPr>
        <w:tblStyle w:val="23"/>
        <w:tblW w:w="0" w:type="auto"/>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autofit"/>
        <w:tblCellMar>
          <w:top w:w="0" w:type="dxa"/>
          <w:left w:w="108" w:type="dxa"/>
          <w:bottom w:w="0" w:type="dxa"/>
          <w:right w:w="108" w:type="dxa"/>
        </w:tblCellMar>
      </w:tblPr>
      <w:tblGrid>
        <w:gridCol w:w="4473"/>
        <w:gridCol w:w="4474"/>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4473" w:type="dxa"/>
            <w:shd w:val="clear" w:color="auto" w:fill="auto"/>
            <w:vAlign w:val="top"/>
          </w:tcPr>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甲方：</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签约代表：</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联系电话：</w:t>
            </w:r>
          </w:p>
          <w:p>
            <w:pPr>
              <w:keepNext w:val="0"/>
              <w:keepLines w:val="0"/>
              <w:widowControl w:val="0"/>
              <w:suppressLineNumbers w:val="0"/>
              <w:adjustRightInd w:val="0"/>
              <w:snapToGrid w:val="0"/>
              <w:spacing w:before="0" w:beforeAutospacing="0" w:after="0" w:afterAutospacing="0" w:line="560" w:lineRule="exact"/>
              <w:ind w:left="0" w:right="0" w:firstLine="280" w:firstLineChars="100"/>
              <w:jc w:val="right"/>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年    月    日</w:t>
            </w:r>
          </w:p>
        </w:tc>
        <w:tc>
          <w:tcPr>
            <w:tcW w:w="4474" w:type="dxa"/>
            <w:shd w:val="clear" w:color="auto" w:fill="auto"/>
            <w:vAlign w:val="top"/>
          </w:tcPr>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乙方：</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签约代表：</w:t>
            </w:r>
          </w:p>
          <w:p>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联系电话：</w:t>
            </w:r>
          </w:p>
          <w:p>
            <w:pPr>
              <w:keepNext w:val="0"/>
              <w:keepLines w:val="0"/>
              <w:widowControl w:val="0"/>
              <w:suppressLineNumbers w:val="0"/>
              <w:adjustRightInd w:val="0"/>
              <w:snapToGrid w:val="0"/>
              <w:spacing w:before="0" w:beforeAutospacing="0" w:after="0" w:afterAutospacing="0" w:line="560" w:lineRule="exact"/>
              <w:ind w:left="0" w:right="0"/>
              <w:jc w:val="right"/>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年    月    日</w:t>
            </w:r>
          </w:p>
        </w:tc>
      </w:tr>
    </w:tbl>
    <w:p>
      <w:pPr>
        <w:pStyle w:val="20"/>
        <w:widowControl/>
        <w:ind w:left="0" w:firstLine="281"/>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color w:val="auto"/>
          <w:kern w:val="2"/>
          <w:sz w:val="28"/>
          <w:szCs w:val="28"/>
          <w:lang w:val="en-US" w:eastAsia="zh-CN" w:bidi="ar"/>
        </w:rPr>
      </w:pP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color w:val="auto"/>
          <w:kern w:val="2"/>
          <w:sz w:val="28"/>
          <w:szCs w:val="28"/>
          <w:lang w:val="en-US" w:eastAsia="zh-CN" w:bidi="ar"/>
        </w:rPr>
        <w:t>附件3：廉洁协议书（格式）</w:t>
      </w: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line="360" w:lineRule="auto"/>
        <w:ind w:left="0" w:right="0"/>
        <w:jc w:val="center"/>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color w:val="auto"/>
          <w:kern w:val="2"/>
          <w:sz w:val="28"/>
          <w:szCs w:val="28"/>
          <w:lang w:val="en-US" w:eastAsia="zh-CN" w:bidi="ar"/>
        </w:rPr>
        <w:t>廉洁协议</w:t>
      </w:r>
    </w:p>
    <w:p>
      <w:pPr>
        <w:keepNext w:val="0"/>
        <w:keepLines w:val="0"/>
        <w:widowControl w:val="0"/>
        <w:suppressLineNumbers w:val="0"/>
        <w:spacing w:before="0" w:beforeAutospacing="0" w:after="0" w:afterAutospacing="0" w:line="360" w:lineRule="auto"/>
        <w:ind w:left="0" w:right="0" w:firstLine="630" w:firstLineChars="225"/>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color w:val="auto"/>
          <w:kern w:val="2"/>
          <w:sz w:val="28"/>
          <w:szCs w:val="28"/>
          <w:u w:val="single"/>
          <w:lang w:val="en-US" w:eastAsia="zh-CN" w:bidi="ar"/>
        </w:rPr>
        <w:t>广州市净水有限公司</w:t>
      </w:r>
      <w:r>
        <w:rPr>
          <w:rFonts w:hint="eastAsia" w:ascii="仿宋_GB2312" w:hAnsi="仿宋_GB2312" w:eastAsia="仿宋_GB2312" w:cs="仿宋_GB2312"/>
          <w:color w:val="auto"/>
          <w:kern w:val="2"/>
          <w:sz w:val="28"/>
          <w:szCs w:val="28"/>
          <w:lang w:val="en-US" w:eastAsia="zh-CN" w:bidi="ar"/>
        </w:rPr>
        <w:t>(以下称甲方)与(以下称乙方)，特此订立本协议共同遵照执行。</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b/>
          <w:color w:val="auto"/>
          <w:kern w:val="2"/>
          <w:sz w:val="28"/>
          <w:szCs w:val="28"/>
          <w:lang w:val="en-US" w:eastAsia="zh-CN" w:bidi="ar"/>
        </w:rPr>
        <w:t>第一条甲乙双方的权利和义务</w:t>
      </w:r>
    </w:p>
    <w:p>
      <w:pPr>
        <w:keepNext w:val="0"/>
        <w:keepLines w:val="0"/>
        <w:widowControl w:val="0"/>
        <w:suppressLineNumbers w:val="0"/>
        <w:spacing w:before="0" w:beforeAutospacing="0" w:after="0" w:afterAutospacing="0" w:line="360" w:lineRule="auto"/>
        <w:ind w:left="0" w:right="0" w:firstLine="420" w:firstLineChars="15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（一）甲乙双方严格遵守国家关于市场准入、项目招标投标、市场经营活动等有关法律、法规相关政策及廉政建设的各项规定。</w:t>
      </w:r>
    </w:p>
    <w:p>
      <w:pPr>
        <w:keepNext w:val="0"/>
        <w:keepLines w:val="0"/>
        <w:widowControl w:val="0"/>
        <w:suppressLineNumbers w:val="0"/>
        <w:spacing w:before="0" w:beforeAutospacing="0" w:after="0" w:afterAutospacing="0" w:line="360" w:lineRule="auto"/>
        <w:ind w:left="0" w:right="0" w:firstLine="420" w:firstLineChars="15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（二）严格执行合同（以下简称：主合同），自觉履行合同约定的相关义务。</w:t>
      </w:r>
    </w:p>
    <w:p>
      <w:pPr>
        <w:keepNext w:val="0"/>
        <w:keepLines w:val="0"/>
        <w:widowControl w:val="0"/>
        <w:suppressLineNumbers w:val="0"/>
        <w:spacing w:before="0" w:beforeAutospacing="0" w:after="0" w:afterAutospacing="0" w:line="360" w:lineRule="auto"/>
        <w:ind w:left="0" w:right="0" w:firstLine="420" w:firstLineChars="15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（三）在业务活动中坚持公开、公正、诚信、透明的原则，不得损害国家、集体利益。</w:t>
      </w:r>
    </w:p>
    <w:p>
      <w:pPr>
        <w:keepNext w:val="0"/>
        <w:keepLines w:val="0"/>
        <w:widowControl w:val="0"/>
        <w:suppressLineNumbers w:val="0"/>
        <w:spacing w:before="0" w:beforeAutospacing="0" w:after="0" w:afterAutospacing="0" w:line="360" w:lineRule="auto"/>
        <w:ind w:left="0" w:right="0" w:firstLine="420" w:firstLineChars="15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（四）建立健全廉洁从业制度，开展廉洁教育，公布举报电话，监督并认真查处不廉洁及违法违纪行为。</w:t>
      </w:r>
    </w:p>
    <w:p>
      <w:pPr>
        <w:keepNext w:val="0"/>
        <w:keepLines w:val="0"/>
        <w:widowControl w:val="0"/>
        <w:suppressLineNumbers w:val="0"/>
        <w:spacing w:before="0" w:beforeAutospacing="0" w:after="0" w:afterAutospacing="0" w:line="360" w:lineRule="auto"/>
        <w:ind w:left="0" w:right="0" w:firstLine="420" w:firstLineChars="15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（五）发现对方在业务活动中有不廉洁行为，应及时提醒对方纠正。情节严重的，应向其上级有关部门举报，建议给予处理，并有权要求告知处理结果。</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b/>
          <w:color w:val="auto"/>
          <w:kern w:val="2"/>
          <w:sz w:val="28"/>
          <w:szCs w:val="28"/>
          <w:lang w:val="en-US" w:eastAsia="zh-CN" w:bidi="ar"/>
        </w:rPr>
        <w:t>第二条甲方的义务</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（一）甲方及其工作人员不得索要或接受乙方的礼金、有价证券和贵重物品，不得在乙方报销任何应由甲方或个人支付的费用等。</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widowControl w:val="0"/>
        <w:suppressLineNumbers w:val="0"/>
        <w:spacing w:before="0" w:beforeAutospacing="0" w:after="0" w:afterAutospacing="0" w:line="360" w:lineRule="auto"/>
        <w:ind w:left="15" w:leftChars="7"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（三）甲方及其工作人员不得要求或者接受乙方为其住房装修、婚丧嫁娶活动、配偶子女工作安排以及出国出境、旅游等提供方便等。</w:t>
      </w:r>
    </w:p>
    <w:p>
      <w:pPr>
        <w:keepNext w:val="0"/>
        <w:keepLines w:val="0"/>
        <w:widowControl w:val="0"/>
        <w:suppressLineNumbers w:val="0"/>
        <w:spacing w:before="0" w:beforeAutospacing="0" w:after="0" w:afterAutospacing="0" w:line="360" w:lineRule="auto"/>
        <w:ind w:left="15" w:leftChars="7"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（四）甲方工作人员不得在乙方或与乙方有股权关联的企业兼职，不得向乙方介绍家属或者亲友从事与甲方业务有关的经济活动。</w:t>
      </w:r>
    </w:p>
    <w:p>
      <w:pPr>
        <w:keepNext w:val="0"/>
        <w:keepLines w:val="0"/>
        <w:widowControl w:val="0"/>
        <w:suppressLineNumbers w:val="0"/>
        <w:spacing w:before="0" w:beforeAutospacing="0" w:after="0" w:afterAutospacing="0" w:line="360" w:lineRule="auto"/>
        <w:ind w:left="15" w:leftChars="7"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widowControl w:val="0"/>
        <w:suppressLineNumbers w:val="0"/>
        <w:spacing w:before="0" w:beforeAutospacing="0" w:after="0" w:afterAutospacing="0" w:line="360" w:lineRule="auto"/>
        <w:ind w:left="15" w:leftChars="7"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（六）甲方工作人员不得利用职务之便收受乙方以回扣、手续费、加班费、咨询费、劳务费、协调费、辛苦费等各种名义给予或赠送的钱物。</w:t>
      </w:r>
    </w:p>
    <w:p>
      <w:pPr>
        <w:keepNext w:val="0"/>
        <w:keepLines w:val="0"/>
        <w:widowControl w:val="0"/>
        <w:suppressLineNumbers w:val="0"/>
        <w:spacing w:before="0" w:beforeAutospacing="0" w:after="0" w:afterAutospacing="0" w:line="360" w:lineRule="auto"/>
        <w:ind w:left="15" w:leftChars="7"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（七）甲方工作人员不得接受乙方给予或赠送的干股或红利。</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b/>
          <w:color w:val="auto"/>
          <w:kern w:val="2"/>
          <w:sz w:val="28"/>
          <w:szCs w:val="28"/>
          <w:lang w:val="en-US" w:eastAsia="zh-CN" w:bidi="ar"/>
        </w:rPr>
        <w:t>第三条乙方的义务</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（一）乙方不得以任何理由向甲方及其工作人员行贿或馈赠礼金、有价证券、贵重礼品。</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（二)乙方不得以任何名义为甲方及其工作人员报销应由甲方单位或个人支付的任何费用。</w:t>
      </w:r>
    </w:p>
    <w:p>
      <w:pPr>
        <w:keepNext w:val="0"/>
        <w:keepLines w:val="0"/>
        <w:widowControl w:val="0"/>
        <w:suppressLineNumbers w:val="0"/>
        <w:spacing w:before="0" w:beforeAutospacing="0" w:after="0" w:afterAutospacing="0" w:line="360" w:lineRule="auto"/>
        <w:ind w:left="25" w:leftChars="12"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（三）乙方不得以任何理由安排甲方工作人员参加可能影响相关业务公开、公正、公平性的宴请及娱乐活动。</w:t>
      </w:r>
    </w:p>
    <w:p>
      <w:pPr>
        <w:pStyle w:val="12"/>
        <w:widowControl/>
        <w:spacing w:before="0" w:beforeAutospacing="0" w:after="120" w:afterAutospacing="0"/>
        <w:ind w:leftChars="200" w:right="0" w:firstLine="480"/>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eastAsia="zh-CN"/>
        </w:rPr>
        <w:t>（四）乙方不得为甲方单位和个人购置或提供通讯工具和高档办公用品等物品，也不得为甲方提供与工作无关的房屋、汽车等。</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（五）乙方不得擅自与甲方工作人员就合同中的质量、数量、价格、工程量、验收等条款进行私下商谈或者达成默契。</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（六）乙方不得以回扣、手续费、加班费、咨询费、劳务费、协调费、辛苦费等各种名义向甲方工作人员给予或赠送钱物。</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（七）乙方不得向甲方工作人员提供干股或红利。</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b/>
          <w:color w:val="auto"/>
          <w:kern w:val="2"/>
          <w:sz w:val="28"/>
          <w:szCs w:val="28"/>
          <w:lang w:val="en-US" w:eastAsia="zh-CN" w:bidi="ar"/>
        </w:rPr>
        <w:t>第四条违约责任</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一）甲方及其工作人员违反本协议第一、二条。甲方按管理权限，对相关责任人依据有关规定给予党纪、政务处分或组织处理；涉嫌犯罪的，移交司法机关追究刑事责任；给乙方单位造成经济损失的，应予以赔偿。</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甲方举报投诉联系部门：广州市净水有限公司</w:t>
      </w:r>
      <w:r>
        <w:rPr>
          <w:rFonts w:hint="eastAsia" w:ascii="仿宋_GB2312" w:hAnsi="仿宋_GB2312" w:eastAsia="仿宋_GB2312" w:cs="仿宋_GB2312"/>
          <w:color w:val="auto"/>
          <w:kern w:val="2"/>
          <w:sz w:val="28"/>
          <w:szCs w:val="28"/>
          <w:u w:val="single"/>
          <w:lang w:val="en-US" w:eastAsia="zh-CN" w:bidi="ar"/>
        </w:rPr>
        <w:t>纪检室</w:t>
      </w:r>
      <w:r>
        <w:rPr>
          <w:rFonts w:hint="eastAsia" w:ascii="仿宋_GB2312" w:hAnsi="仿宋_GB2312" w:eastAsia="仿宋_GB2312" w:cs="仿宋_GB2312"/>
          <w:color w:val="auto"/>
          <w:kern w:val="2"/>
          <w:sz w:val="28"/>
          <w:szCs w:val="28"/>
          <w:lang w:val="en-US" w:eastAsia="zh-CN" w:bidi="ar"/>
        </w:rPr>
        <w:t>，联系电话：</w:t>
      </w:r>
      <w:r>
        <w:rPr>
          <w:rFonts w:hint="eastAsia" w:ascii="仿宋_GB2312" w:hAnsi="仿宋_GB2312" w:eastAsia="仿宋_GB2312" w:cs="仿宋_GB2312"/>
          <w:color w:val="auto"/>
          <w:kern w:val="2"/>
          <w:sz w:val="28"/>
          <w:szCs w:val="28"/>
          <w:u w:val="single"/>
          <w:lang w:val="en-US" w:eastAsia="zh-CN" w:bidi="ar"/>
        </w:rPr>
        <w:t xml:space="preserve"> 020-38890265 </w:t>
      </w:r>
      <w:r>
        <w:rPr>
          <w:rFonts w:hint="eastAsia" w:ascii="仿宋_GB2312" w:hAnsi="仿宋_GB2312" w:eastAsia="仿宋_GB2312" w:cs="仿宋_GB2312"/>
          <w:color w:val="auto"/>
          <w:kern w:val="2"/>
          <w:sz w:val="28"/>
          <w:szCs w:val="28"/>
          <w:lang w:val="en-US" w:eastAsia="zh-CN" w:bidi="ar"/>
        </w:rPr>
        <w:t>。</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（二）乙方及其工作人员违反本协议第一、三条。根据具体情节和造成的后果，甲方有权对乙方采取以下一种或多种处理办法：</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1、扣除乙方全部履约保证金；</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2、解除主合同；</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3、追究乙方合同其他违约责任；</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4、根据甲方及其上级单位、主管部门的有关规定，对乙方违反廉洁协议的行为限制其参与招投标活动的资格。</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乙方无条件接受甲方处理意见并承担给甲方造成的损失，全额返还用不正当手段获取的非法所得，并承担相应的法律责任。</w:t>
      </w:r>
    </w:p>
    <w:p>
      <w:pPr>
        <w:keepNext w:val="0"/>
        <w:keepLines w:val="0"/>
        <w:widowControl w:val="0"/>
        <w:suppressLineNumbers w:val="0"/>
        <w:spacing w:before="0" w:beforeAutospacing="0" w:after="0" w:afterAutospacing="0"/>
        <w:ind w:left="0" w:right="0" w:firstLine="562" w:firstLineChars="200"/>
        <w:jc w:val="both"/>
        <w:rPr>
          <w:rFonts w:hint="eastAsia" w:ascii="仿宋_GB2312" w:hAnsi="仿宋_GB2312" w:eastAsia="仿宋_GB2312" w:cs="仿宋_GB2312"/>
          <w:kern w:val="0"/>
          <w:sz w:val="28"/>
          <w:szCs w:val="28"/>
          <w:lang w:val="en-US"/>
        </w:rPr>
      </w:pPr>
      <w:r>
        <w:rPr>
          <w:rFonts w:hint="eastAsia" w:ascii="仿宋_GB2312" w:hAnsi="仿宋_GB2312" w:eastAsia="仿宋_GB2312" w:cs="仿宋_GB2312"/>
          <w:b/>
          <w:color w:val="auto"/>
          <w:kern w:val="2"/>
          <w:sz w:val="28"/>
          <w:szCs w:val="28"/>
          <w:lang w:val="en-US" w:eastAsia="zh-CN" w:bidi="ar"/>
        </w:rPr>
        <w:t xml:space="preserve">第五条 </w:t>
      </w:r>
      <w:r>
        <w:rPr>
          <w:rFonts w:hint="eastAsia" w:ascii="仿宋_GB2312" w:hAnsi="仿宋_GB2312" w:eastAsia="仿宋_GB2312" w:cs="仿宋_GB2312"/>
          <w:color w:val="auto"/>
          <w:kern w:val="0"/>
          <w:sz w:val="28"/>
          <w:szCs w:val="28"/>
          <w:lang w:val="en-US" w:eastAsia="zh-CN" w:bidi="ar"/>
        </w:rPr>
        <w:t xml:space="preserve">本协议执行情况，接受有管辖权的纪检、监察部门的监督，双方应予以配合检查调查。 </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b/>
          <w:bCs w:val="0"/>
          <w:color w:val="auto"/>
          <w:kern w:val="2"/>
          <w:sz w:val="28"/>
          <w:szCs w:val="28"/>
          <w:lang w:val="en-US" w:eastAsia="zh-CN" w:bidi="ar"/>
        </w:rPr>
        <w:t>第六条</w:t>
      </w:r>
      <w:r>
        <w:rPr>
          <w:rFonts w:hint="eastAsia" w:ascii="仿宋_GB2312" w:hAnsi="仿宋_GB2312" w:eastAsia="仿宋_GB2312" w:cs="仿宋_GB2312"/>
          <w:color w:val="auto"/>
          <w:kern w:val="2"/>
          <w:sz w:val="28"/>
          <w:szCs w:val="28"/>
          <w:lang w:val="en-US" w:eastAsia="zh-CN" w:bidi="ar"/>
        </w:rPr>
        <w:t>本协议作为</w:t>
      </w:r>
      <w:r>
        <w:rPr>
          <w:rFonts w:hint="eastAsia" w:ascii="仿宋_GB2312" w:hAnsi="仿宋_GB2312" w:eastAsia="仿宋_GB2312" w:cs="仿宋_GB2312"/>
          <w:color w:val="auto"/>
          <w:kern w:val="2"/>
          <w:sz w:val="28"/>
          <w:szCs w:val="28"/>
          <w:u w:val="single"/>
          <w:lang w:val="en-US" w:eastAsia="zh-CN" w:bidi="ar"/>
        </w:rPr>
        <w:t>（合同名称）+（合同编号）</w:t>
      </w:r>
      <w:r>
        <w:rPr>
          <w:rFonts w:hint="eastAsia" w:ascii="仿宋_GB2312" w:hAnsi="仿宋_GB2312" w:eastAsia="仿宋_GB2312" w:cs="仿宋_GB2312"/>
          <w:color w:val="auto"/>
          <w:kern w:val="2"/>
          <w:sz w:val="28"/>
          <w:szCs w:val="28"/>
          <w:lang w:val="en-US" w:eastAsia="zh-CN" w:bidi="ar"/>
        </w:rPr>
        <w:t>合同的附件，并具有同等的法律效力，本协议自双方签字盖章之日起生效，与主合同同时终止。</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b/>
          <w:bCs w:val="0"/>
          <w:color w:val="auto"/>
          <w:kern w:val="2"/>
          <w:sz w:val="28"/>
          <w:szCs w:val="28"/>
          <w:lang w:val="en-US" w:eastAsia="zh-CN" w:bidi="ar"/>
        </w:rPr>
        <w:t>第七条</w:t>
      </w:r>
      <w:r>
        <w:rPr>
          <w:rFonts w:hint="eastAsia" w:ascii="仿宋_GB2312" w:hAnsi="仿宋_GB2312" w:eastAsia="仿宋_GB2312" w:cs="仿宋_GB2312"/>
          <w:color w:val="auto"/>
          <w:kern w:val="2"/>
          <w:sz w:val="28"/>
          <w:szCs w:val="28"/>
          <w:lang w:val="en-US" w:eastAsia="zh-CN" w:bidi="ar"/>
        </w:rPr>
        <w:t>本协议一式捌份，甲方伍份，乙方三份。</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仿宋_GB2312" w:hAnsi="仿宋_GB2312" w:eastAsia="仿宋_GB2312" w:cs="仿宋_GB2312"/>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br w:type="textWrapping"/>
      </w:r>
      <w:r>
        <w:rPr>
          <w:rFonts w:hint="eastAsia" w:ascii="仿宋_GB2312" w:hAnsi="仿宋_GB2312" w:eastAsia="仿宋_GB2312" w:cs="仿宋_GB2312"/>
          <w:color w:val="auto"/>
          <w:kern w:val="2"/>
          <w:sz w:val="28"/>
          <w:szCs w:val="28"/>
          <w:lang w:val="en-US" w:eastAsia="zh-CN" w:bidi="ar"/>
        </w:rPr>
        <w:t>甲方（盖章）：                     乙方（盖章）：</w:t>
      </w:r>
    </w:p>
    <w:p>
      <w:pPr>
        <w:pStyle w:val="38"/>
        <w:widowControl/>
        <w:tabs>
          <w:tab w:val="left" w:pos="5100"/>
        </w:tabs>
        <w:spacing w:line="360" w:lineRule="auto"/>
        <w:ind w:left="7200" w:firstLine="0" w:firstLineChars="0"/>
        <w:jc w:val="left"/>
        <w:rPr>
          <w:rFonts w:hint="eastAsia" w:ascii="仿宋_GB2312" w:hAnsi="仿宋_GB2312" w:eastAsia="仿宋_GB2312" w:cs="仿宋_GB2312"/>
          <w:sz w:val="28"/>
          <w:szCs w:val="28"/>
          <w:lang w:val="en-US"/>
        </w:rPr>
      </w:pPr>
    </w:p>
    <w:p>
      <w:pPr>
        <w:keepNext w:val="0"/>
        <w:keepLines w:val="0"/>
        <w:widowControl w:val="0"/>
        <w:suppressLineNumbers w:val="0"/>
        <w:tabs>
          <w:tab w:val="left" w:pos="5100"/>
        </w:tabs>
        <w:spacing w:before="0" w:beforeAutospacing="0" w:after="0" w:afterAutospacing="0" w:line="360" w:lineRule="auto"/>
        <w:ind w:left="8400" w:right="0" w:hanging="8400" w:hangingChars="300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签约代表：                         签约代表：</w:t>
      </w:r>
    </w:p>
    <w:p>
      <w:pPr>
        <w:keepNext w:val="0"/>
        <w:keepLines w:val="0"/>
        <w:widowControl w:val="0"/>
        <w:suppressLineNumbers w:val="0"/>
        <w:tabs>
          <w:tab w:val="left" w:pos="4170"/>
        </w:tabs>
        <w:spacing w:before="0" w:beforeAutospacing="0" w:after="0" w:afterAutospacing="0" w:line="360" w:lineRule="auto"/>
        <w:ind w:left="0" w:right="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日期:    年月 日</w:t>
      </w:r>
      <w:r>
        <w:rPr>
          <w:rFonts w:hint="eastAsia" w:ascii="仿宋_GB2312" w:hAnsi="仿宋_GB2312" w:eastAsia="仿宋_GB2312" w:cs="仿宋_GB2312"/>
          <w:color w:val="auto"/>
          <w:kern w:val="2"/>
          <w:sz w:val="28"/>
          <w:szCs w:val="28"/>
          <w:lang w:val="en-US" w:eastAsia="zh-CN" w:bidi="ar"/>
        </w:rPr>
        <w:tab/>
      </w:r>
      <w:r>
        <w:rPr>
          <w:rFonts w:hint="eastAsia" w:ascii="仿宋_GB2312" w:hAnsi="仿宋_GB2312" w:eastAsia="仿宋_GB2312" w:cs="仿宋_GB2312"/>
          <w:color w:val="auto"/>
          <w:kern w:val="2"/>
          <w:sz w:val="28"/>
          <w:szCs w:val="28"/>
          <w:lang w:val="en-US" w:eastAsia="zh-CN" w:bidi="ar"/>
        </w:rPr>
        <w:t>日期： 年 月 日</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sz w:val="28"/>
          <w:szCs w:val="28"/>
          <w:lang w:val="en-US" w:eastAsia="zh-CN"/>
        </w:rPr>
        <w:t>附件</w:t>
      </w:r>
      <w:r>
        <w:rPr>
          <w:rFonts w:hint="eastAsia" w:ascii="仿宋_GB2312" w:hAnsi="仿宋_GB2312" w:eastAsia="仿宋_GB2312" w:cs="仿宋_GB2312"/>
          <w:b/>
          <w:bCs w:val="0"/>
          <w:sz w:val="28"/>
          <w:szCs w:val="28"/>
          <w:lang w:val="en-US"/>
        </w:rPr>
        <w:t>4.发包通知书（如有）</w:t>
      </w:r>
    </w:p>
    <w:p>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sz w:val="28"/>
          <w:szCs w:val="28"/>
          <w:lang w:val="en-US" w:eastAsia="zh-CN"/>
        </w:rPr>
        <w:t>附件</w:t>
      </w:r>
      <w:r>
        <w:rPr>
          <w:rFonts w:hint="eastAsia" w:ascii="仿宋_GB2312" w:hAnsi="仿宋_GB2312" w:eastAsia="仿宋_GB2312" w:cs="仿宋_GB2312"/>
          <w:b/>
          <w:bCs w:val="0"/>
          <w:sz w:val="28"/>
          <w:szCs w:val="28"/>
          <w:lang w:val="en-US"/>
        </w:rPr>
        <w:t>5.授权委托证明（如需）</w:t>
      </w:r>
    </w:p>
    <w:p>
      <w:pPr>
        <w:keepNext w:val="0"/>
        <w:keepLines w:val="0"/>
        <w:widowControl w:val="0"/>
        <w:suppressLineNumbers w:val="0"/>
        <w:spacing w:before="0" w:beforeAutospacing="0" w:after="0" w:afterAutospacing="0"/>
        <w:ind w:left="0" w:right="-80"/>
        <w:jc w:val="both"/>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sz w:val="28"/>
          <w:szCs w:val="28"/>
          <w:lang w:val="en-US" w:eastAsia="zh-CN"/>
        </w:rPr>
        <w:t>附件</w:t>
      </w:r>
      <w:r>
        <w:rPr>
          <w:rFonts w:hint="eastAsia" w:ascii="仿宋_GB2312" w:hAnsi="仿宋_GB2312" w:eastAsia="仿宋_GB2312" w:cs="仿宋_GB2312"/>
          <w:b/>
          <w:bCs w:val="0"/>
          <w:color w:val="auto"/>
          <w:kern w:val="2"/>
          <w:sz w:val="28"/>
          <w:szCs w:val="28"/>
          <w:lang w:val="en-US" w:eastAsia="zh-CN" w:bidi="ar"/>
        </w:rPr>
        <w:t>6.履约保函（模板）</w:t>
      </w:r>
    </w:p>
    <w:p>
      <w:pPr>
        <w:keepNext w:val="0"/>
        <w:keepLines w:val="0"/>
        <w:widowControl w:val="0"/>
        <w:suppressLineNumbers w:val="0"/>
        <w:spacing w:before="0" w:beforeAutospacing="0" w:after="0" w:afterAutospacing="0" w:line="360" w:lineRule="auto"/>
        <w:ind w:left="0" w:right="0"/>
        <w:jc w:val="both"/>
        <w:rPr>
          <w:rFonts w:hint="eastAsia" w:ascii="仿宋_GB2312" w:hAns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
          <w:bCs w:val="0"/>
          <w:sz w:val="28"/>
          <w:szCs w:val="28"/>
          <w:lang w:val="en-US"/>
        </w:rPr>
      </w:pPr>
      <w:r>
        <w:rPr>
          <w:rFonts w:hint="eastAsia" w:ascii="仿宋_GB2312" w:hAnsi="仿宋_GB2312" w:eastAsia="仿宋_GB2312" w:cs="仿宋_GB2312"/>
          <w:b/>
          <w:bCs w:val="0"/>
          <w:color w:val="auto"/>
          <w:kern w:val="2"/>
          <w:sz w:val="28"/>
          <w:szCs w:val="28"/>
          <w:lang w:val="en-US" w:eastAsia="zh-CN" w:bidi="ar"/>
        </w:rPr>
        <w:t>履约保函模板</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致：</w:t>
      </w:r>
      <w:r>
        <w:rPr>
          <w:rFonts w:hint="eastAsia" w:ascii="仿宋_GB2312" w:hAnsi="仿宋_GB2312" w:eastAsia="仿宋_GB2312" w:cs="仿宋_GB2312"/>
          <w:color w:val="auto"/>
          <w:kern w:val="2"/>
          <w:sz w:val="28"/>
          <w:szCs w:val="28"/>
          <w:u w:val="single"/>
          <w:lang w:val="en-US" w:eastAsia="zh-CN" w:bidi="ar"/>
        </w:rPr>
        <w:t xml:space="preserve">               （受益人）</w:t>
      </w:r>
      <w:r>
        <w:rPr>
          <w:rFonts w:hint="eastAsia" w:ascii="仿宋_GB2312" w:hAnsi="仿宋_GB2312" w:eastAsia="仿宋_GB2312" w:cs="仿宋_GB2312"/>
          <w:color w:val="auto"/>
          <w:kern w:val="2"/>
          <w:sz w:val="28"/>
          <w:szCs w:val="28"/>
          <w:lang w:val="en-US" w:eastAsia="zh-CN" w:bidi="ar"/>
        </w:rPr>
        <w:br w:type="textWrapping"/>
      </w:r>
    </w:p>
    <w:p>
      <w:pPr>
        <w:keepNext w:val="0"/>
        <w:keepLines w:val="0"/>
        <w:widowControl w:val="0"/>
        <w:suppressLineNumbers w:val="0"/>
        <w:spacing w:before="0" w:beforeAutospacing="0" w:after="0" w:afterAutospacing="0"/>
        <w:ind w:left="0" w:right="0" w:firstLine="42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鉴于（以下简称“委托人”）与贵方于</w:t>
      </w:r>
      <w:r>
        <w:rPr>
          <w:rFonts w:hint="eastAsia" w:ascii="仿宋_GB2312" w:hAnsi="仿宋_GB2312" w:eastAsia="仿宋_GB2312" w:cs="仿宋_GB2312"/>
          <w:color w:val="auto"/>
          <w:kern w:val="2"/>
          <w:sz w:val="28"/>
          <w:szCs w:val="28"/>
          <w:u w:val="single"/>
          <w:lang w:val="en-US" w:eastAsia="zh-CN" w:bidi="ar"/>
        </w:rPr>
        <w:t xml:space="preserve">   年  月  日</w:t>
      </w:r>
      <w:r>
        <w:rPr>
          <w:rFonts w:hint="eastAsia" w:ascii="仿宋_GB2312" w:hAnsi="仿宋_GB2312" w:eastAsia="仿宋_GB2312" w:cs="仿宋_GB2312"/>
          <w:color w:val="auto"/>
          <w:kern w:val="2"/>
          <w:sz w:val="28"/>
          <w:szCs w:val="28"/>
          <w:lang w:val="en-US" w:eastAsia="zh-CN" w:bidi="ar"/>
        </w:rPr>
        <w:t>签订了（以下简称“合同”），我行同意为委托人出具履约保函，作为委托人履行合同义务的担保，以使你方得到履约保函的保障。本保函为不可撤销，见索即付的独立保函。</w:t>
      </w:r>
    </w:p>
    <w:p>
      <w:pPr>
        <w:keepNext w:val="0"/>
        <w:keepLines w:val="0"/>
        <w:widowControl w:val="0"/>
        <w:suppressLineNumbers w:val="0"/>
        <w:spacing w:before="0" w:beforeAutospacing="0" w:after="0" w:afterAutospacing="0"/>
        <w:ind w:left="0" w:right="0" w:firstLine="42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keepNext w:val="0"/>
        <w:keepLines w:val="0"/>
        <w:widowControl w:val="0"/>
        <w:suppressLineNumbers w:val="0"/>
        <w:spacing w:before="0" w:beforeAutospacing="0" w:after="0" w:afterAutospacing="0"/>
        <w:ind w:left="0" w:right="0" w:firstLine="42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二、贵单位的索赔申请应符合下述条件：</w:t>
      </w:r>
    </w:p>
    <w:p>
      <w:pPr>
        <w:keepNext w:val="0"/>
        <w:keepLines w:val="0"/>
        <w:widowControl w:val="0"/>
        <w:suppressLineNumbers w:val="0"/>
        <w:spacing w:before="0" w:beforeAutospacing="0" w:after="0" w:afterAutospacing="0"/>
        <w:ind w:left="0" w:right="0" w:firstLine="42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（一）贵单位法定代表人或其授权代表签字并加盖单位公章；</w:t>
      </w:r>
    </w:p>
    <w:p>
      <w:pPr>
        <w:keepNext w:val="0"/>
        <w:keepLines w:val="0"/>
        <w:widowControl w:val="0"/>
        <w:suppressLineNumbers w:val="0"/>
        <w:spacing w:before="0" w:beforeAutospacing="0" w:after="0" w:afterAutospacing="0"/>
        <w:ind w:left="0" w:right="0" w:firstLine="42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（二）在保函有效期内送达我行；</w:t>
      </w:r>
    </w:p>
    <w:p>
      <w:pPr>
        <w:keepNext w:val="0"/>
        <w:keepLines w:val="0"/>
        <w:widowControl w:val="0"/>
        <w:suppressLineNumbers w:val="0"/>
        <w:spacing w:before="0" w:beforeAutospacing="0" w:after="0" w:afterAutospacing="0"/>
        <w:ind w:left="0" w:right="0" w:firstLine="42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（三）明确的索赔金额（不得超过本保函第一条所列之限额）。</w:t>
      </w:r>
    </w:p>
    <w:p>
      <w:pPr>
        <w:keepNext w:val="0"/>
        <w:keepLines w:val="0"/>
        <w:widowControl w:val="0"/>
        <w:suppressLineNumbers w:val="0"/>
        <w:spacing w:before="0" w:beforeAutospacing="0" w:after="0" w:afterAutospacing="0"/>
        <w:ind w:left="0" w:right="0" w:firstLine="42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三、本保函自签发之日起生效，有效期至</w:t>
      </w:r>
      <w:r>
        <w:rPr>
          <w:rFonts w:hint="eastAsia" w:ascii="仿宋_GB2312" w:hAnsi="仿宋_GB2312" w:eastAsia="仿宋_GB2312" w:cs="仿宋_GB2312"/>
          <w:color w:val="auto"/>
          <w:kern w:val="2"/>
          <w:sz w:val="28"/>
          <w:szCs w:val="28"/>
          <w:u w:val="single"/>
          <w:lang w:val="en-US" w:eastAsia="zh-CN" w:bidi="ar"/>
        </w:rPr>
        <w:t xml:space="preserve">  年  月  日</w:t>
      </w:r>
      <w:r>
        <w:rPr>
          <w:rFonts w:hint="eastAsia" w:ascii="仿宋_GB2312" w:hAnsi="仿宋_GB2312" w:eastAsia="仿宋_GB2312" w:cs="仿宋_GB2312"/>
          <w:color w:val="auto"/>
          <w:kern w:val="2"/>
          <w:sz w:val="28"/>
          <w:szCs w:val="28"/>
          <w:lang w:val="en-US" w:eastAsia="zh-CN" w:bidi="ar"/>
        </w:rPr>
        <w:t>。本保函于下述任一事项发生之时立即失效，我行在本保函项下的保证义务即刻解除：</w:t>
      </w:r>
    </w:p>
    <w:p>
      <w:pPr>
        <w:keepNext w:val="0"/>
        <w:keepLines w:val="0"/>
        <w:widowControl w:val="0"/>
        <w:suppressLineNumbers w:val="0"/>
        <w:spacing w:before="0" w:beforeAutospacing="0" w:after="0" w:afterAutospacing="0"/>
        <w:ind w:left="0" w:right="0" w:firstLine="42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（一）本保函有效期限届满；</w:t>
      </w:r>
    </w:p>
    <w:p>
      <w:pPr>
        <w:keepNext w:val="0"/>
        <w:keepLines w:val="0"/>
        <w:widowControl w:val="0"/>
        <w:suppressLineNumbers w:val="0"/>
        <w:spacing w:before="0" w:beforeAutospacing="0" w:after="0" w:afterAutospacing="0"/>
        <w:ind w:left="0" w:right="0" w:firstLine="42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（二）我行保证的义务履行完毕。</w:t>
      </w:r>
    </w:p>
    <w:p>
      <w:pPr>
        <w:keepNext w:val="0"/>
        <w:keepLines w:val="0"/>
        <w:widowControl w:val="0"/>
        <w:suppressLineNumbers w:val="0"/>
        <w:spacing w:before="0" w:beforeAutospacing="0" w:after="0" w:afterAutospacing="0"/>
        <w:ind w:left="0" w:right="0" w:firstLine="42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widowControl w:val="0"/>
        <w:suppressLineNumbers w:val="0"/>
        <w:spacing w:before="0" w:beforeAutospacing="0" w:after="0" w:afterAutospacing="0"/>
        <w:ind w:left="0" w:right="0" w:firstLine="42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五、我行向你方支付索赔金额后，本保函担保金额即按贵方通知的索赔金额予以递减。</w:t>
      </w:r>
    </w:p>
    <w:p>
      <w:pPr>
        <w:keepNext w:val="0"/>
        <w:keepLines w:val="0"/>
        <w:widowControl w:val="0"/>
        <w:suppressLineNumbers w:val="0"/>
        <w:spacing w:before="0" w:beforeAutospacing="0" w:after="0" w:afterAutospacing="0"/>
        <w:ind w:left="0" w:right="0" w:firstLine="42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六、保函失效后请将保函退回我行注销，无论正本最终退回与否，不影响本保函依上述约定自动失效。</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 xml:space="preserve">                                                  落款</w:t>
      </w:r>
    </w:p>
    <w:p>
      <w:pPr>
        <w:keepNext w:val="0"/>
        <w:keepLines w:val="0"/>
        <w:widowControl w:val="0"/>
        <w:suppressLineNumbers w:val="0"/>
        <w:spacing w:before="0" w:beforeAutospacing="0" w:after="0" w:afterAutospacing="0"/>
        <w:ind w:left="0" w:right="0" w:firstLine="420"/>
        <w:jc w:val="both"/>
        <w:rPr>
          <w:rFonts w:hint="eastAsia" w:ascii="仿宋_GB2312" w:hAnsi="仿宋_GB2312" w:eastAsia="仿宋_GB2312" w:cs="仿宋_GB2312"/>
          <w:sz w:val="28"/>
          <w:szCs w:val="28"/>
          <w:lang w:val="en-US"/>
        </w:rPr>
      </w:pPr>
    </w:p>
    <w:p>
      <w:pPr>
        <w:keepNext w:val="0"/>
        <w:keepLines w:val="0"/>
        <w:widowControl w:val="0"/>
        <w:suppressLineNumbers w:val="0"/>
        <w:spacing w:before="0" w:beforeAutospacing="0" w:after="0" w:afterAutospacing="0"/>
        <w:ind w:left="0" w:right="0" w:firstLine="645"/>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保函说明：</w:t>
      </w:r>
    </w:p>
    <w:p>
      <w:pPr>
        <w:keepNext w:val="0"/>
        <w:keepLines w:val="0"/>
        <w:widowControl w:val="0"/>
        <w:suppressLineNumbers w:val="0"/>
        <w:spacing w:before="0" w:beforeAutospacing="0" w:after="0" w:afterAutospacing="0"/>
        <w:ind w:left="0" w:right="0" w:firstLine="645"/>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保函不得有下列或类似含义的表述：</w:t>
      </w:r>
    </w:p>
    <w:p>
      <w:pPr>
        <w:keepNext w:val="0"/>
        <w:keepLines w:val="0"/>
        <w:widowControl w:val="0"/>
        <w:suppressLineNumbers w:val="0"/>
        <w:spacing w:before="0" w:beforeAutospacing="0" w:after="0" w:afterAutospacing="0"/>
        <w:ind w:left="0" w:right="0" w:firstLine="645"/>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1.银行承担的为连带责任保证、一般保证。</w:t>
      </w:r>
    </w:p>
    <w:p>
      <w:pPr>
        <w:keepNext w:val="0"/>
        <w:keepLines w:val="0"/>
        <w:widowControl w:val="0"/>
        <w:suppressLineNumbers w:val="0"/>
        <w:spacing w:before="0" w:beforeAutospacing="0" w:after="0" w:afterAutospacing="0"/>
        <w:ind w:left="0" w:right="0" w:firstLine="645"/>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2.未经银行书面同意，受益人与申请人修改合同或其项下附件时，银行的保证义务解除。</w:t>
      </w:r>
    </w:p>
    <w:p>
      <w:pPr>
        <w:keepNext w:val="0"/>
        <w:keepLines w:val="0"/>
        <w:widowControl w:val="0"/>
        <w:suppressLineNumbers w:val="0"/>
        <w:spacing w:before="0" w:beforeAutospacing="0" w:after="0" w:afterAutospacing="0"/>
        <w:ind w:left="0" w:right="0" w:firstLine="645"/>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3.合同撤销或无效的，保函失效。</w:t>
      </w:r>
    </w:p>
    <w:p>
      <w:pPr>
        <w:keepNext w:val="0"/>
        <w:keepLines w:val="0"/>
        <w:widowControl w:val="0"/>
        <w:suppressLineNumbers w:val="0"/>
        <w:spacing w:before="0" w:beforeAutospacing="0" w:after="0" w:afterAutospacing="0"/>
        <w:ind w:left="0" w:right="0" w:firstLine="645"/>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4.申请人对受益人的抗辩，银行有权向受益人主张。</w:t>
      </w:r>
    </w:p>
    <w:p>
      <w:pPr>
        <w:keepNext w:val="0"/>
        <w:keepLines w:val="0"/>
        <w:widowControl w:val="0"/>
        <w:suppressLineNumbers w:val="0"/>
        <w:spacing w:before="0" w:beforeAutospacing="0" w:after="0" w:afterAutospacing="0"/>
        <w:ind w:left="0" w:right="0" w:firstLine="645"/>
        <w:jc w:val="both"/>
        <w:rPr>
          <w:rFonts w:hint="eastAsia" w:ascii="仿宋_GB2312" w:hAnsi="仿宋_GB2312" w:eastAsia="仿宋_GB2312" w:cs="仿宋_GB2312"/>
          <w:sz w:val="28"/>
          <w:szCs w:val="28"/>
          <w:lang w:val="en-US"/>
        </w:rPr>
      </w:pPr>
      <w:r>
        <w:rPr>
          <w:rFonts w:hint="eastAsia" w:ascii="仿宋_GB2312" w:hAnsi="仿宋_GB2312" w:eastAsia="仿宋_GB2312" w:cs="仿宋_GB2312"/>
          <w:color w:val="auto"/>
          <w:kern w:val="2"/>
          <w:sz w:val="28"/>
          <w:szCs w:val="28"/>
          <w:lang w:val="en-US" w:eastAsia="zh-CN" w:bidi="ar"/>
        </w:rPr>
        <w:t>5.受益人请求付款的请款单据包含法院裁判文书、仲裁裁决、第三方单位出具的鉴定书等申请人违约的证明材料。</w:t>
      </w:r>
    </w:p>
    <w:p>
      <w:pPr>
        <w:keepNext w:val="0"/>
        <w:keepLines w:val="0"/>
        <w:widowControl w:val="0"/>
        <w:suppressLineNumbers w:val="0"/>
        <w:spacing w:before="0" w:beforeAutospacing="0" w:after="0" w:afterAutospacing="0"/>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p>
      <w:pPr>
        <w:pStyle w:val="2"/>
        <w:widowControl/>
        <w:rPr>
          <w:rFonts w:hAnsi="宋体"/>
          <w:color w:val="000000"/>
          <w:szCs w:val="21"/>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b/>
          <w:bCs w:val="0"/>
          <w:sz w:val="28"/>
          <w:szCs w:val="28"/>
          <w:lang w:val="en-US"/>
        </w:rPr>
      </w:pPr>
    </w:p>
    <w:p>
      <w:pPr>
        <w:keepNext w:val="0"/>
        <w:keepLines w:val="0"/>
        <w:widowControl w:val="0"/>
        <w:suppressLineNumbers w:val="0"/>
        <w:spacing w:before="0" w:beforeAutospacing="0" w:after="0" w:afterAutospacing="0"/>
        <w:ind w:left="0" w:right="0"/>
        <w:jc w:val="left"/>
        <w:rPr>
          <w:rFonts w:hint="eastAsia" w:ascii="方正小标宋简体" w:hAnsi="方正小标宋简体" w:eastAsia="方正小标宋简体" w:cs="方正小标宋简体"/>
          <w:sz w:val="32"/>
          <w:szCs w:val="32"/>
          <w:lang w:val="en-US"/>
        </w:rPr>
      </w:pPr>
      <w:r>
        <w:rPr>
          <w:rFonts w:hint="eastAsia" w:ascii="仿宋" w:hAnsi="仿宋" w:eastAsia="仿宋" w:cs="仿宋"/>
          <w:b/>
          <w:bCs w:val="0"/>
          <w:color w:val="auto"/>
          <w:kern w:val="2"/>
          <w:sz w:val="28"/>
          <w:szCs w:val="28"/>
          <w:lang w:val="en-US" w:eastAsia="zh-CN" w:bidi="ar"/>
        </w:rPr>
        <w:t>附件7</w:t>
      </w:r>
    </w:p>
    <w:p>
      <w:pPr>
        <w:keepNext w:val="0"/>
        <w:keepLines w:val="0"/>
        <w:widowControl w:val="0"/>
        <w:suppressLineNumbers w:val="0"/>
        <w:adjustRightInd w:val="0"/>
        <w:snapToGrid w:val="0"/>
        <w:spacing w:before="0" w:beforeAutospacing="0" w:after="0" w:afterAutospacing="0"/>
        <w:ind w:left="0" w:right="0"/>
        <w:jc w:val="center"/>
        <w:rPr>
          <w:rFonts w:hint="eastAsia" w:ascii="方正小标宋简体" w:hAnsi="方正小标宋简体" w:eastAsia="方正小标宋简体" w:cs="方正小标宋简体"/>
          <w:sz w:val="32"/>
          <w:szCs w:val="32"/>
          <w:lang w:val="en-US"/>
        </w:rPr>
      </w:pPr>
      <w:r>
        <w:rPr>
          <w:rFonts w:hint="eastAsia" w:ascii="方正小标宋简体" w:hAnsi="方正小标宋简体" w:eastAsia="方正小标宋简体" w:cs="方正小标宋简体"/>
          <w:color w:val="auto"/>
          <w:kern w:val="2"/>
          <w:sz w:val="32"/>
          <w:szCs w:val="32"/>
          <w:lang w:val="en-US" w:eastAsia="zh-CN" w:bidi="ar"/>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6"/>
        <w:gridCol w:w="426"/>
        <w:gridCol w:w="5245"/>
        <w:gridCol w:w="850"/>
        <w:gridCol w:w="198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序号</w:t>
            </w:r>
          </w:p>
        </w:tc>
        <w:tc>
          <w:tcPr>
            <w:tcW w:w="567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不诚信行为的情形</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处理</w:t>
            </w: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期限</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w:t>
            </w:r>
          </w:p>
        </w:tc>
        <w:tc>
          <w:tcPr>
            <w:tcW w:w="4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安全不诚信行为</w:t>
            </w: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（一）建设生产现场发生人员重伤或死亡的。</w:t>
            </w:r>
          </w:p>
        </w:tc>
        <w:tc>
          <w:tcPr>
            <w:tcW w:w="28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发生重伤或死亡1～2人的，暂停投标1年至2年（含）。</w:t>
            </w: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发生重伤或死亡3～9人的，暂停投标2年以上至4年。</w:t>
            </w: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2</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视情况暂停投标1至2年。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3</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（三）根据《广州市净水有限公司工程项目承包单位考评细则》安全管理未达标且符合限制投标处罚标准的。</w:t>
            </w:r>
          </w:p>
        </w:tc>
        <w:tc>
          <w:tcPr>
            <w:tcW w:w="28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4</w:t>
            </w:r>
          </w:p>
        </w:tc>
        <w:tc>
          <w:tcPr>
            <w:tcW w:w="4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质量不诚信行为</w:t>
            </w: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（一）由于质量问题对建设项目的使用功能造成影响且无法挽回的。</w:t>
            </w:r>
          </w:p>
        </w:tc>
        <w:tc>
          <w:tcPr>
            <w:tcW w:w="28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暂停投标1年。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5</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（二）根据《广州市净水有限公司工程项目承包单位考评细则》质量管理未达标且符合限制投标处罚标准的。</w:t>
            </w:r>
          </w:p>
        </w:tc>
        <w:tc>
          <w:tcPr>
            <w:tcW w:w="28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6</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（三）发生其他由质量问题而引起的重大社会负面影响事件的。</w:t>
            </w:r>
          </w:p>
        </w:tc>
        <w:tc>
          <w:tcPr>
            <w:tcW w:w="28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视情况暂停投标6个月至2年。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7</w:t>
            </w:r>
          </w:p>
        </w:tc>
        <w:tc>
          <w:tcPr>
            <w:tcW w:w="42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其他不诚信</w:t>
            </w:r>
          </w:p>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行为</w:t>
            </w: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1年</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8</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1年</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9</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1年</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10</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1年</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11</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1年</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12</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6个月</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13</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（七）严重违反合同约定的，具体包括但不限于以下行为：</w:t>
            </w:r>
          </w:p>
        </w:tc>
        <w:tc>
          <w:tcPr>
            <w:tcW w:w="28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视情况暂停投标6个月至2年。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14</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6个月</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15</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6个月</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16</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6个月</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17</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4.其他经认定为严重违反合同规定的。</w:t>
            </w:r>
          </w:p>
        </w:tc>
        <w:tc>
          <w:tcPr>
            <w:tcW w:w="28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视情况暂停投标6个月至2年。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18</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（八）违反廉洁协议约定的。</w:t>
            </w:r>
          </w:p>
        </w:tc>
        <w:tc>
          <w:tcPr>
            <w:tcW w:w="28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视情况暂停投标6个月至2年。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19</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（九）拖欠农民工工资，造成不良后果的。</w:t>
            </w:r>
          </w:p>
        </w:tc>
        <w:tc>
          <w:tcPr>
            <w:tcW w:w="28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视情况暂停投标6个月至2年。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20</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（十）为谋取非法利益，给市水投集团或发包人造成损失的。</w:t>
            </w:r>
          </w:p>
        </w:tc>
        <w:tc>
          <w:tcPr>
            <w:tcW w:w="28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视情况暂停投标6个月至2年。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21</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（十一）因参建企业原因造成第三者财产重大损失的。</w:t>
            </w:r>
          </w:p>
        </w:tc>
        <w:tc>
          <w:tcPr>
            <w:tcW w:w="28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视情况暂停投标6个月至2年。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22</w:t>
            </w:r>
          </w:p>
        </w:tc>
        <w:tc>
          <w:tcPr>
            <w:tcW w:w="42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524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（十二）经发包人认定的其他不诚信行为。</w:t>
            </w:r>
          </w:p>
        </w:tc>
        <w:tc>
          <w:tcPr>
            <w:tcW w:w="28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r>
              <w:rPr>
                <w:rFonts w:hint="eastAsia" w:ascii="仿宋_GB2312" w:hAnsi="仿宋_GB2312" w:eastAsia="仿宋_GB2312" w:cs="仿宋_GB2312"/>
                <w:color w:val="auto"/>
                <w:kern w:val="2"/>
                <w:sz w:val="21"/>
                <w:szCs w:val="24"/>
                <w:lang w:val="en-US" w:eastAsia="zh-CN" w:bidi="ar"/>
              </w:rPr>
              <w:t>视情况暂停投标6个月至2年。</w:t>
            </w:r>
          </w:p>
        </w:tc>
        <w:tc>
          <w:tcPr>
            <w:tcW w:w="8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仿宋_GB2312" w:hAnsi="仿宋_GB2312" w:eastAsia="仿宋_GB2312" w:cs="仿宋_GB2312"/>
                <w:lang w:val="en-US"/>
              </w:rPr>
            </w:pPr>
          </w:p>
        </w:tc>
      </w:tr>
    </w:tbl>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r>
        <w:rPr>
          <w:rFonts w:hint="eastAsia" w:ascii="仿宋_GB2312" w:hAnsi="仿宋_GB2312" w:eastAsia="仿宋_GB2312" w:cs="仿宋_GB2312"/>
          <w:color w:val="auto"/>
          <w:kern w:val="2"/>
          <w:sz w:val="24"/>
          <w:szCs w:val="24"/>
          <w:lang w:val="en-US" w:eastAsia="zh-CN" w:bidi="ar"/>
        </w:rPr>
        <w:t>备注：本处理标准出自</w:t>
      </w:r>
      <w:r>
        <w:rPr>
          <w:rFonts w:hint="eastAsia" w:ascii="仿宋_GB2312" w:hAnsi="仿宋_GB2312" w:eastAsia="仿宋_GB2312" w:cs="仿宋_GB2312"/>
          <w:color w:val="000000"/>
          <w:kern w:val="2"/>
          <w:sz w:val="24"/>
          <w:szCs w:val="24"/>
          <w:lang w:val="en-US" w:eastAsia="zh-CN" w:bidi="ar"/>
        </w:rPr>
        <w:t>《广州市净水有限公司经营建设项目参建企业不诚信行为管理办法》。</w:t>
      </w:r>
    </w:p>
    <w:p>
      <w:pPr>
        <w:keepNext w:val="0"/>
        <w:keepLines w:val="0"/>
        <w:widowControl w:val="0"/>
        <w:suppressLineNumbers w:val="0"/>
        <w:spacing w:before="0" w:beforeAutospacing="0" w:after="0" w:afterAutospacing="0"/>
        <w:ind w:left="0" w:right="0"/>
        <w:jc w:val="both"/>
        <w:rPr>
          <w:rFonts w:hint="eastAsia" w:ascii="仿宋" w:hAnsi="仿宋" w:eastAsia="仿宋" w:cs="仿宋_GB2312"/>
          <w:sz w:val="28"/>
          <w:szCs w:val="28"/>
          <w:lang w:val="en-US"/>
        </w:rPr>
      </w:pPr>
    </w:p>
    <w:p>
      <w:pPr>
        <w:pStyle w:val="5"/>
        <w:widowControl/>
        <w:spacing w:line="360" w:lineRule="auto"/>
        <w:jc w:val="center"/>
        <w:rPr>
          <w:rFonts w:hint="eastAsia" w:ascii="仿宋" w:hAnsi="仿宋" w:eastAsia="仿宋" w:cs="仿宋_GB2312"/>
          <w:sz w:val="28"/>
          <w:szCs w:val="28"/>
          <w:lang w:val="en-US"/>
        </w:rPr>
      </w:pPr>
    </w:p>
    <w:p>
      <w:pPr>
        <w:pStyle w:val="5"/>
        <w:widowControl/>
        <w:spacing w:line="360" w:lineRule="auto"/>
        <w:jc w:val="center"/>
        <w:rPr>
          <w:rFonts w:hint="eastAsia" w:ascii="仿宋" w:hAnsi="仿宋" w:eastAsia="仿宋" w:cs="仿宋_GB2312"/>
          <w:sz w:val="28"/>
          <w:szCs w:val="28"/>
          <w:lang w:val="en-US"/>
        </w:rPr>
      </w:pPr>
    </w:p>
    <w:p>
      <w:pPr>
        <w:pStyle w:val="5"/>
        <w:widowControl/>
        <w:spacing w:line="360" w:lineRule="auto"/>
        <w:jc w:val="center"/>
        <w:rPr>
          <w:rFonts w:hint="eastAsia" w:ascii="仿宋" w:hAnsi="仿宋" w:eastAsia="仿宋" w:cs="仿宋_GB2312"/>
          <w:sz w:val="28"/>
          <w:szCs w:val="28"/>
          <w:lang w:val="en-US"/>
        </w:rPr>
      </w:pPr>
    </w:p>
    <w:p>
      <w:pPr>
        <w:keepNext w:val="0"/>
        <w:keepLines w:val="0"/>
        <w:widowControl w:val="0"/>
        <w:suppressLineNumbers w:val="0"/>
        <w:spacing w:before="0" w:beforeAutospacing="0" w:after="0" w:afterAutospacing="0"/>
        <w:ind w:left="0" w:right="0"/>
        <w:jc w:val="both"/>
        <w:rPr>
          <w:rFonts w:hint="eastAsia" w:ascii="仿宋" w:hAnsi="仿宋" w:eastAsia="仿宋" w:cs="仿宋_GB2312"/>
          <w:sz w:val="28"/>
          <w:szCs w:val="28"/>
          <w:lang w:val="en-US"/>
        </w:rPr>
      </w:pPr>
    </w:p>
    <w:p>
      <w:pPr>
        <w:pStyle w:val="21"/>
        <w:widowControl/>
        <w:ind w:left="0" w:firstLine="1126"/>
        <w:rPr>
          <w:lang w:val="en-US"/>
        </w:rPr>
      </w:pPr>
    </w:p>
    <w:p>
      <w:pPr>
        <w:pStyle w:val="5"/>
        <w:widowControl/>
        <w:spacing w:line="360" w:lineRule="auto"/>
        <w:jc w:val="center"/>
        <w:rPr>
          <w:rFonts w:hint="eastAsia" w:ascii="仿宋" w:hAnsi="仿宋" w:eastAsia="仿宋" w:cs="仿宋_GB2312"/>
          <w:sz w:val="28"/>
          <w:szCs w:val="28"/>
          <w:lang w:val="en-US"/>
        </w:rPr>
      </w:pPr>
    </w:p>
    <w:p>
      <w:pPr>
        <w:pStyle w:val="5"/>
        <w:widowControl/>
        <w:spacing w:line="360" w:lineRule="auto"/>
        <w:ind w:left="0" w:firstLine="3373" w:firstLineChars="1200"/>
        <w:rPr>
          <w:rFonts w:hint="eastAsia" w:ascii="仿宋" w:hAnsi="仿宋" w:eastAsia="仿宋" w:cs="仿宋_GB2312"/>
          <w:sz w:val="28"/>
          <w:szCs w:val="28"/>
          <w:lang w:val="en-US"/>
        </w:rPr>
      </w:pPr>
      <w:r>
        <w:rPr>
          <w:rFonts w:hint="eastAsia" w:ascii="仿宋" w:hAnsi="仿宋" w:eastAsia="仿宋" w:cs="仿宋_GB2312"/>
          <w:sz w:val="28"/>
          <w:szCs w:val="28"/>
          <w:lang w:eastAsia="zh-CN"/>
        </w:rPr>
        <w:t>第五部分　响应文件格式</w:t>
      </w:r>
    </w:p>
    <w:p>
      <w:pPr>
        <w:pStyle w:val="11"/>
        <w:widowControl/>
        <w:tabs>
          <w:tab w:val="left" w:pos="1260"/>
        </w:tabs>
        <w:jc w:val="center"/>
        <w:rPr>
          <w:rFonts w:hint="eastAsia" w:ascii="仿宋" w:hAnsi="仿宋" w:eastAsia="仿宋" w:cs="仿宋_GB2312"/>
          <w:b/>
          <w:bCs w:val="0"/>
          <w:kern w:val="0"/>
          <w:sz w:val="28"/>
          <w:szCs w:val="28"/>
          <w:lang w:val="en-US"/>
        </w:rPr>
      </w:pPr>
    </w:p>
    <w:p>
      <w:pPr>
        <w:pStyle w:val="11"/>
        <w:widowControl/>
        <w:tabs>
          <w:tab w:val="left" w:pos="1260"/>
        </w:tabs>
        <w:jc w:val="center"/>
        <w:rPr>
          <w:rFonts w:hint="eastAsia" w:ascii="仿宋" w:hAnsi="仿宋" w:eastAsia="仿宋" w:cs="仿宋_GB2312"/>
          <w:b/>
          <w:bCs w:val="0"/>
          <w:spacing w:val="100"/>
          <w:w w:val="110"/>
          <w:kern w:val="0"/>
          <w:sz w:val="28"/>
          <w:szCs w:val="28"/>
          <w:lang w:val="en-US"/>
        </w:rPr>
      </w:pPr>
    </w:p>
    <w:p>
      <w:pPr>
        <w:pStyle w:val="11"/>
        <w:widowControl/>
        <w:tabs>
          <w:tab w:val="left" w:pos="1260"/>
        </w:tabs>
        <w:jc w:val="center"/>
        <w:rPr>
          <w:rFonts w:hint="eastAsia" w:ascii="仿宋" w:hAnsi="仿宋" w:eastAsia="仿宋" w:cs="仿宋_GB2312"/>
          <w:b/>
          <w:bCs w:val="0"/>
          <w:spacing w:val="100"/>
          <w:w w:val="110"/>
          <w:kern w:val="0"/>
          <w:sz w:val="28"/>
          <w:szCs w:val="28"/>
          <w:u w:val="single"/>
          <w:lang w:val="en-US"/>
        </w:rPr>
      </w:pPr>
      <w:r>
        <w:rPr>
          <w:rFonts w:hint="eastAsia" w:ascii="仿宋" w:hAnsi="仿宋" w:eastAsia="仿宋" w:cs="仿宋_GB2312"/>
          <w:b/>
          <w:bCs w:val="0"/>
          <w:spacing w:val="100"/>
          <w:w w:val="110"/>
          <w:kern w:val="0"/>
          <w:sz w:val="28"/>
          <w:szCs w:val="28"/>
          <w:u w:val="single"/>
          <w:lang w:eastAsia="zh-CN"/>
        </w:rPr>
        <w:t>广州市净水有限公司</w:t>
      </w:r>
      <w:r>
        <w:rPr>
          <w:rFonts w:hint="eastAsia" w:ascii="仿宋" w:hAnsi="仿宋" w:eastAsia="仿宋" w:cs="仿宋_GB2312"/>
          <w:b/>
          <w:bCs w:val="0"/>
          <w:spacing w:val="100"/>
          <w:w w:val="110"/>
          <w:kern w:val="0"/>
          <w:sz w:val="28"/>
          <w:szCs w:val="28"/>
          <w:u w:val="single"/>
          <w:lang w:val="en-US"/>
        </w:rPr>
        <w:t>2021</w:t>
      </w:r>
      <w:r>
        <w:rPr>
          <w:rFonts w:hint="eastAsia" w:ascii="仿宋" w:hAnsi="仿宋" w:eastAsia="仿宋" w:cs="仿宋_GB2312"/>
          <w:b/>
          <w:bCs w:val="0"/>
          <w:spacing w:val="100"/>
          <w:w w:val="110"/>
          <w:kern w:val="0"/>
          <w:sz w:val="28"/>
          <w:szCs w:val="28"/>
          <w:u w:val="single"/>
          <w:lang w:eastAsia="zh-CN"/>
        </w:rPr>
        <w:t>年</w:t>
      </w:r>
    </w:p>
    <w:p>
      <w:pPr>
        <w:pStyle w:val="11"/>
        <w:widowControl/>
        <w:tabs>
          <w:tab w:val="left" w:pos="1260"/>
        </w:tabs>
        <w:jc w:val="center"/>
        <w:rPr>
          <w:rFonts w:hint="eastAsia" w:ascii="仿宋" w:hAnsi="仿宋" w:eastAsia="仿宋" w:cs="仿宋_GB2312"/>
          <w:b/>
          <w:bCs w:val="0"/>
          <w:spacing w:val="100"/>
          <w:w w:val="110"/>
          <w:kern w:val="0"/>
          <w:sz w:val="28"/>
          <w:szCs w:val="28"/>
          <w:u w:val="single"/>
          <w:lang w:val="en-US"/>
        </w:rPr>
      </w:pPr>
      <w:r>
        <w:rPr>
          <w:rFonts w:hint="eastAsia" w:ascii="仿宋" w:hAnsi="仿宋" w:eastAsia="仿宋" w:cs="仿宋_GB2312"/>
          <w:b/>
          <w:bCs w:val="0"/>
          <w:spacing w:val="100"/>
          <w:w w:val="110"/>
          <w:kern w:val="0"/>
          <w:sz w:val="28"/>
          <w:szCs w:val="28"/>
          <w:u w:val="single"/>
          <w:lang w:eastAsia="zh-CN"/>
        </w:rPr>
        <w:t>三氯异氰尿酸（氯饼）应急采购项目</w:t>
      </w:r>
      <w:r>
        <w:rPr>
          <w:rFonts w:hint="eastAsia" w:ascii="仿宋" w:hAnsi="仿宋" w:eastAsia="仿宋" w:cs="仿宋_GB2312"/>
          <w:b/>
          <w:bCs w:val="0"/>
          <w:spacing w:val="100"/>
          <w:w w:val="110"/>
          <w:kern w:val="0"/>
          <w:sz w:val="28"/>
          <w:szCs w:val="28"/>
          <w:u w:val="single"/>
          <w:lang w:val="en-US"/>
        </w:rPr>
        <w:fldChar w:fldCharType="begin"/>
      </w:r>
      <w:r>
        <w:rPr>
          <w:rFonts w:hint="eastAsia" w:ascii="仿宋" w:hAnsi="仿宋" w:eastAsia="仿宋" w:cs="仿宋_GB2312"/>
          <w:b/>
          <w:bCs w:val="0"/>
          <w:spacing w:val="100"/>
          <w:w w:val="110"/>
          <w:kern w:val="0"/>
          <w:sz w:val="28"/>
          <w:szCs w:val="28"/>
          <w:u w:val="single"/>
          <w:lang w:val="en-US"/>
        </w:rPr>
        <w:instrText xml:space="preserve"> DOCVARIABLE  </w:instrText>
      </w:r>
      <w:r>
        <w:rPr>
          <w:rFonts w:hint="eastAsia" w:ascii="仿宋" w:hAnsi="仿宋" w:eastAsia="仿宋" w:cs="仿宋_GB2312"/>
          <w:b/>
          <w:bCs w:val="0"/>
          <w:spacing w:val="100"/>
          <w:w w:val="110"/>
          <w:kern w:val="0"/>
          <w:sz w:val="28"/>
          <w:szCs w:val="28"/>
          <w:u w:val="single"/>
          <w:lang w:eastAsia="zh-CN"/>
        </w:rPr>
        <w:instrText xml:space="preserve">项目名称</w:instrText>
      </w:r>
      <w:r>
        <w:rPr>
          <w:rFonts w:hint="eastAsia" w:ascii="仿宋" w:hAnsi="仿宋" w:eastAsia="仿宋" w:cs="仿宋_GB2312"/>
          <w:b/>
          <w:bCs w:val="0"/>
          <w:spacing w:val="100"/>
          <w:w w:val="110"/>
          <w:kern w:val="0"/>
          <w:sz w:val="28"/>
          <w:szCs w:val="28"/>
          <w:u w:val="single"/>
          <w:lang w:val="en-US"/>
        </w:rPr>
        <w:instrText xml:space="preserve">  \* MERGEFORMAT </w:instrText>
      </w:r>
      <w:r>
        <w:rPr>
          <w:rFonts w:hint="eastAsia" w:ascii="仿宋" w:hAnsi="仿宋" w:eastAsia="仿宋" w:cs="仿宋_GB2312"/>
          <w:b/>
          <w:bCs w:val="0"/>
          <w:spacing w:val="100"/>
          <w:w w:val="110"/>
          <w:kern w:val="0"/>
          <w:sz w:val="28"/>
          <w:szCs w:val="28"/>
          <w:u w:val="single"/>
          <w:lang w:val="en-US"/>
        </w:rPr>
        <w:fldChar w:fldCharType="separate"/>
      </w:r>
      <w:r>
        <w:rPr>
          <w:rFonts w:hint="eastAsia" w:ascii="仿宋" w:hAnsi="仿宋" w:eastAsia="仿宋" w:cs="仿宋_GB2312"/>
          <w:b/>
          <w:bCs w:val="0"/>
          <w:spacing w:val="100"/>
          <w:w w:val="110"/>
          <w:kern w:val="0"/>
          <w:sz w:val="28"/>
          <w:szCs w:val="28"/>
          <w:u w:val="single"/>
          <w:lang w:val="en-US"/>
        </w:rPr>
        <w:fldChar w:fldCharType="end"/>
      </w:r>
    </w:p>
    <w:p>
      <w:pPr>
        <w:pStyle w:val="11"/>
        <w:widowControl/>
        <w:jc w:val="center"/>
        <w:rPr>
          <w:rFonts w:hint="eastAsia" w:ascii="仿宋" w:hAnsi="仿宋" w:eastAsia="仿宋" w:cs="仿宋_GB2312"/>
          <w:b/>
          <w:bCs w:val="0"/>
          <w:sz w:val="28"/>
          <w:szCs w:val="28"/>
          <w:lang w:val="en-US"/>
        </w:rPr>
      </w:pPr>
    </w:p>
    <w:p>
      <w:pPr>
        <w:pStyle w:val="11"/>
        <w:widowControl/>
        <w:tabs>
          <w:tab w:val="left" w:pos="1260"/>
        </w:tabs>
        <w:jc w:val="center"/>
        <w:rPr>
          <w:rFonts w:hint="eastAsia" w:ascii="仿宋" w:hAnsi="仿宋" w:eastAsia="仿宋" w:cs="仿宋_GB2312"/>
          <w:b/>
          <w:bCs w:val="0"/>
          <w:spacing w:val="100"/>
          <w:w w:val="110"/>
          <w:sz w:val="28"/>
          <w:szCs w:val="28"/>
          <w:lang w:val="en-US"/>
        </w:rPr>
      </w:pPr>
      <w:r>
        <w:rPr>
          <w:rFonts w:hint="eastAsia" w:ascii="仿宋" w:hAnsi="仿宋" w:eastAsia="仿宋" w:cs="仿宋_GB2312"/>
          <w:b/>
          <w:bCs w:val="0"/>
          <w:spacing w:val="100"/>
          <w:w w:val="110"/>
          <w:kern w:val="0"/>
          <w:sz w:val="28"/>
          <w:szCs w:val="28"/>
          <w:lang w:eastAsia="zh-CN"/>
        </w:rPr>
        <w:t>询价响应文件</w:t>
      </w:r>
    </w:p>
    <w:p>
      <w:pPr>
        <w:pStyle w:val="11"/>
        <w:widowControl/>
        <w:jc w:val="center"/>
        <w:rPr>
          <w:rFonts w:hint="eastAsia" w:ascii="仿宋" w:hAnsi="仿宋" w:eastAsia="仿宋" w:cs="仿宋_GB2312"/>
          <w:b/>
          <w:bCs w:val="0"/>
          <w:sz w:val="28"/>
          <w:szCs w:val="28"/>
          <w:lang w:val="en-US"/>
        </w:rPr>
      </w:pPr>
      <w:r>
        <w:rPr>
          <w:rFonts w:hint="eastAsia" w:ascii="仿宋" w:hAnsi="仿宋" w:eastAsia="仿宋" w:cs="仿宋_GB2312"/>
          <w:b/>
          <w:bCs w:val="0"/>
          <w:sz w:val="28"/>
          <w:szCs w:val="28"/>
          <w:lang w:eastAsia="zh-CN"/>
        </w:rPr>
        <w:t>（正本</w:t>
      </w:r>
      <w:r>
        <w:rPr>
          <w:rFonts w:hint="eastAsia" w:ascii="仿宋" w:hAnsi="仿宋" w:eastAsia="仿宋" w:cs="仿宋_GB2312"/>
          <w:b/>
          <w:bCs w:val="0"/>
          <w:sz w:val="28"/>
          <w:szCs w:val="28"/>
          <w:lang w:val="en-US"/>
        </w:rPr>
        <w:t>/</w:t>
      </w:r>
      <w:r>
        <w:rPr>
          <w:rFonts w:hint="eastAsia" w:ascii="仿宋" w:hAnsi="仿宋" w:eastAsia="仿宋" w:cs="仿宋_GB2312"/>
          <w:b/>
          <w:bCs w:val="0"/>
          <w:sz w:val="28"/>
          <w:szCs w:val="28"/>
          <w:lang w:eastAsia="zh-CN"/>
        </w:rPr>
        <w:t>副本）</w:t>
      </w:r>
    </w:p>
    <w:p>
      <w:pPr>
        <w:pStyle w:val="11"/>
        <w:widowControl/>
        <w:jc w:val="center"/>
        <w:rPr>
          <w:rFonts w:hint="eastAsia" w:ascii="仿宋" w:hAnsi="仿宋" w:eastAsia="仿宋" w:cs="仿宋_GB2312"/>
          <w:b/>
          <w:bCs w:val="0"/>
          <w:sz w:val="28"/>
          <w:szCs w:val="28"/>
          <w:lang w:val="en-US"/>
        </w:rPr>
      </w:pPr>
    </w:p>
    <w:p>
      <w:pPr>
        <w:pStyle w:val="11"/>
        <w:widowControl/>
        <w:jc w:val="center"/>
        <w:rPr>
          <w:rFonts w:hint="eastAsia" w:ascii="仿宋" w:hAnsi="仿宋" w:eastAsia="仿宋" w:cs="仿宋_GB2312"/>
          <w:b/>
          <w:bCs w:val="0"/>
          <w:sz w:val="28"/>
          <w:szCs w:val="28"/>
          <w:lang w:val="en-US"/>
        </w:rPr>
      </w:pPr>
    </w:p>
    <w:p>
      <w:pPr>
        <w:pStyle w:val="11"/>
        <w:widowControl/>
        <w:spacing w:line="360" w:lineRule="auto"/>
        <w:ind w:left="0" w:firstLine="840" w:firstLineChars="300"/>
        <w:rPr>
          <w:rFonts w:hint="eastAsia" w:ascii="仿宋" w:hAnsi="仿宋" w:eastAsia="仿宋" w:cs="仿宋_GB2312"/>
          <w:sz w:val="28"/>
          <w:szCs w:val="28"/>
          <w:u w:val="single"/>
          <w:lang w:val="en-US"/>
        </w:rPr>
      </w:pPr>
      <w:r>
        <w:rPr>
          <w:rFonts w:hint="eastAsia" w:ascii="仿宋" w:hAnsi="仿宋" w:eastAsia="仿宋" w:cs="仿宋_GB2312"/>
          <w:sz w:val="28"/>
          <w:szCs w:val="28"/>
          <w:lang w:eastAsia="zh-CN"/>
        </w:rPr>
        <w:t>项目编号：</w:t>
      </w:r>
    </w:p>
    <w:p>
      <w:pPr>
        <w:pStyle w:val="10"/>
        <w:widowControl/>
        <w:spacing w:line="360" w:lineRule="auto"/>
        <w:ind w:left="0" w:firstLine="840" w:firstLineChars="300"/>
        <w:rPr>
          <w:rFonts w:hint="eastAsia" w:ascii="仿宋" w:hAnsi="仿宋" w:eastAsia="仿宋" w:cs="仿宋_GB2312"/>
          <w:b w:val="0"/>
          <w:bCs/>
          <w:sz w:val="28"/>
          <w:szCs w:val="28"/>
          <w:u w:val="single"/>
          <w:lang w:eastAsia="zh-CN"/>
        </w:rPr>
      </w:pPr>
      <w:r>
        <w:rPr>
          <w:rFonts w:hint="eastAsia" w:ascii="仿宋" w:hAnsi="仿宋" w:eastAsia="仿宋" w:cs="仿宋_GB2312"/>
          <w:sz w:val="28"/>
          <w:szCs w:val="28"/>
          <w:lang w:eastAsia="zh-CN"/>
        </w:rPr>
        <w:t>项目名称：</w:t>
      </w:r>
      <w:r>
        <w:rPr>
          <w:rFonts w:hint="eastAsia" w:ascii="仿宋" w:hAnsi="仿宋" w:eastAsia="仿宋" w:cs="仿宋_GB2312"/>
          <w:b w:val="0"/>
          <w:bCs/>
          <w:sz w:val="28"/>
          <w:szCs w:val="28"/>
          <w:u w:val="single"/>
          <w:lang w:eastAsia="zh-CN"/>
        </w:rPr>
        <w:t>广州市净水有限公司</w:t>
      </w:r>
      <w:r>
        <w:rPr>
          <w:rFonts w:hint="eastAsia" w:ascii="仿宋" w:hAnsi="仿宋" w:eastAsia="仿宋" w:cs="仿宋_GB2312"/>
          <w:b w:val="0"/>
          <w:bCs/>
          <w:sz w:val="28"/>
          <w:szCs w:val="28"/>
          <w:u w:val="single"/>
          <w:lang w:val="en-US"/>
        </w:rPr>
        <w:t>2021</w:t>
      </w:r>
      <w:r>
        <w:rPr>
          <w:rFonts w:hint="eastAsia" w:ascii="仿宋" w:hAnsi="仿宋" w:eastAsia="仿宋" w:cs="仿宋_GB2312"/>
          <w:b w:val="0"/>
          <w:bCs/>
          <w:sz w:val="28"/>
          <w:szCs w:val="28"/>
          <w:u w:val="single"/>
          <w:lang w:eastAsia="zh-CN"/>
        </w:rPr>
        <w:t>年三氯异氰尿酸（氯饼）应急</w:t>
      </w:r>
    </w:p>
    <w:p>
      <w:pPr>
        <w:pStyle w:val="10"/>
        <w:widowControl/>
        <w:spacing w:line="360" w:lineRule="auto"/>
        <w:ind w:left="0" w:firstLine="2240" w:firstLineChars="800"/>
        <w:rPr>
          <w:rFonts w:hint="eastAsia" w:ascii="仿宋" w:hAnsi="仿宋" w:eastAsia="仿宋" w:cs="仿宋_GB2312"/>
          <w:b/>
          <w:bCs w:val="0"/>
          <w:sz w:val="28"/>
          <w:szCs w:val="28"/>
          <w:u w:val="single"/>
          <w:lang w:val="en-US"/>
        </w:rPr>
      </w:pPr>
      <w:r>
        <w:rPr>
          <w:rFonts w:hint="eastAsia" w:ascii="仿宋" w:hAnsi="仿宋" w:eastAsia="仿宋" w:cs="仿宋_GB2312"/>
          <w:b w:val="0"/>
          <w:bCs/>
          <w:sz w:val="28"/>
          <w:szCs w:val="28"/>
          <w:u w:val="single"/>
          <w:lang w:eastAsia="zh-CN"/>
        </w:rPr>
        <w:t>采购项目</w:t>
      </w:r>
      <w:r>
        <w:rPr>
          <w:rFonts w:hint="eastAsia" w:ascii="仿宋" w:hAnsi="仿宋" w:eastAsia="仿宋" w:cs="仿宋_GB2312"/>
          <w:b/>
          <w:bCs w:val="0"/>
          <w:sz w:val="28"/>
          <w:szCs w:val="28"/>
          <w:u w:val="single"/>
          <w:lang w:val="en-US"/>
        </w:rPr>
        <w:fldChar w:fldCharType="begin"/>
      </w:r>
      <w:r>
        <w:rPr>
          <w:rFonts w:hint="eastAsia" w:ascii="仿宋" w:hAnsi="仿宋" w:eastAsia="仿宋" w:cs="仿宋_GB2312"/>
          <w:b/>
          <w:bCs w:val="0"/>
          <w:sz w:val="28"/>
          <w:szCs w:val="28"/>
          <w:u w:val="single"/>
          <w:lang w:val="en-US"/>
        </w:rPr>
        <w:instrText xml:space="preserve"> DOCVARIABLE  </w:instrText>
      </w:r>
      <w:r>
        <w:rPr>
          <w:rFonts w:hint="eastAsia" w:ascii="仿宋" w:hAnsi="仿宋" w:eastAsia="仿宋" w:cs="仿宋_GB2312"/>
          <w:b/>
          <w:bCs w:val="0"/>
          <w:sz w:val="28"/>
          <w:szCs w:val="28"/>
          <w:u w:val="single"/>
          <w:lang w:eastAsia="zh-CN"/>
        </w:rPr>
        <w:instrText xml:space="preserve">项目名称</w:instrText>
      </w:r>
      <w:r>
        <w:rPr>
          <w:rFonts w:hint="eastAsia" w:ascii="仿宋" w:hAnsi="仿宋" w:eastAsia="仿宋" w:cs="仿宋_GB2312"/>
          <w:b/>
          <w:bCs w:val="0"/>
          <w:sz w:val="28"/>
          <w:szCs w:val="28"/>
          <w:u w:val="single"/>
          <w:lang w:val="en-US"/>
        </w:rPr>
        <w:instrText xml:space="preserve">  \* MERGEFORMAT </w:instrText>
      </w:r>
      <w:r>
        <w:rPr>
          <w:rFonts w:hint="eastAsia" w:ascii="仿宋" w:hAnsi="仿宋" w:eastAsia="仿宋" w:cs="仿宋_GB2312"/>
          <w:b/>
          <w:bCs w:val="0"/>
          <w:sz w:val="28"/>
          <w:szCs w:val="28"/>
          <w:u w:val="single"/>
          <w:lang w:val="en-US"/>
        </w:rPr>
        <w:fldChar w:fldCharType="separate"/>
      </w:r>
      <w:r>
        <w:rPr>
          <w:rFonts w:hint="eastAsia" w:ascii="仿宋" w:hAnsi="仿宋" w:eastAsia="仿宋" w:cs="仿宋_GB2312"/>
          <w:b/>
          <w:bCs w:val="0"/>
          <w:sz w:val="28"/>
          <w:szCs w:val="28"/>
          <w:u w:val="single"/>
          <w:lang w:val="en-US"/>
        </w:rPr>
        <w:fldChar w:fldCharType="end"/>
      </w:r>
    </w:p>
    <w:p>
      <w:pPr>
        <w:pStyle w:val="11"/>
        <w:widowControl/>
        <w:ind w:left="0" w:firstLine="843" w:firstLineChars="300"/>
        <w:rPr>
          <w:rFonts w:hint="eastAsia" w:ascii="仿宋" w:hAnsi="仿宋" w:eastAsia="仿宋" w:cs="仿宋_GB2312"/>
          <w:b/>
          <w:bCs w:val="0"/>
          <w:sz w:val="28"/>
          <w:szCs w:val="28"/>
          <w:lang w:val="en-US"/>
        </w:rPr>
      </w:pPr>
    </w:p>
    <w:p>
      <w:pPr>
        <w:pStyle w:val="11"/>
        <w:widowControl/>
        <w:ind w:left="0" w:firstLine="843" w:firstLineChars="300"/>
        <w:rPr>
          <w:rFonts w:hint="eastAsia" w:ascii="仿宋" w:hAnsi="仿宋" w:eastAsia="仿宋" w:cs="仿宋_GB2312"/>
          <w:b/>
          <w:bCs w:val="0"/>
          <w:sz w:val="28"/>
          <w:szCs w:val="28"/>
          <w:lang w:val="en-US"/>
        </w:rPr>
      </w:pPr>
    </w:p>
    <w:p>
      <w:pPr>
        <w:pStyle w:val="11"/>
        <w:widowControl/>
        <w:ind w:left="0" w:firstLine="843" w:firstLineChars="300"/>
        <w:rPr>
          <w:rFonts w:hint="eastAsia" w:ascii="仿宋" w:hAnsi="仿宋" w:eastAsia="仿宋" w:cs="仿宋_GB2312"/>
          <w:b/>
          <w:bCs w:val="0"/>
          <w:sz w:val="28"/>
          <w:szCs w:val="28"/>
          <w:lang w:val="en-US"/>
        </w:rPr>
      </w:pPr>
    </w:p>
    <w:p>
      <w:pPr>
        <w:pStyle w:val="11"/>
        <w:widowControl/>
        <w:ind w:left="0" w:firstLine="843" w:firstLineChars="300"/>
        <w:rPr>
          <w:rFonts w:hint="eastAsia" w:ascii="仿宋" w:hAnsi="仿宋" w:eastAsia="仿宋" w:cs="仿宋_GB2312"/>
          <w:b/>
          <w:bCs w:val="0"/>
          <w:sz w:val="28"/>
          <w:szCs w:val="28"/>
          <w:lang w:val="en-US"/>
        </w:rPr>
      </w:pPr>
    </w:p>
    <w:p>
      <w:pPr>
        <w:pStyle w:val="11"/>
        <w:widowControl/>
        <w:ind w:left="0" w:firstLine="843" w:firstLineChars="300"/>
        <w:rPr>
          <w:rFonts w:hint="eastAsia" w:ascii="仿宋" w:hAnsi="仿宋" w:eastAsia="仿宋" w:cs="仿宋_GB2312"/>
          <w:b/>
          <w:bCs w:val="0"/>
          <w:sz w:val="28"/>
          <w:szCs w:val="28"/>
          <w:lang w:val="en-US"/>
        </w:rPr>
      </w:pPr>
    </w:p>
    <w:p>
      <w:pPr>
        <w:pStyle w:val="11"/>
        <w:widowControl/>
        <w:spacing w:line="360" w:lineRule="auto"/>
        <w:ind w:left="0" w:firstLine="2108" w:firstLineChars="750"/>
        <w:rPr>
          <w:rFonts w:hint="eastAsia" w:ascii="仿宋" w:hAnsi="仿宋" w:eastAsia="仿宋" w:cs="仿宋_GB2312"/>
          <w:b/>
          <w:bCs w:val="0"/>
          <w:sz w:val="28"/>
          <w:szCs w:val="28"/>
          <w:u w:val="single"/>
          <w:lang w:val="en-US"/>
        </w:rPr>
      </w:pPr>
      <w:r>
        <w:rPr>
          <w:rFonts w:hint="eastAsia" w:ascii="仿宋" w:hAnsi="仿宋" w:eastAsia="仿宋" w:cs="仿宋_GB2312"/>
          <w:b/>
          <w:bCs w:val="0"/>
          <w:sz w:val="28"/>
          <w:szCs w:val="28"/>
          <w:lang w:eastAsia="zh-CN"/>
        </w:rPr>
        <w:t>报价单位名称：</w:t>
      </w:r>
    </w:p>
    <w:p>
      <w:pPr>
        <w:keepNext w:val="0"/>
        <w:keepLines w:val="0"/>
        <w:widowControl w:val="0"/>
        <w:suppressLineNumbers w:val="0"/>
        <w:autoSpaceDE w:val="0"/>
        <w:autoSpaceDN w:val="0"/>
        <w:spacing w:before="0" w:beforeAutospacing="0" w:after="0" w:afterAutospacing="0" w:line="240" w:lineRule="atLeast"/>
        <w:ind w:left="0" w:right="0"/>
        <w:jc w:val="center"/>
        <w:rPr>
          <w:rFonts w:hint="eastAsia" w:ascii="仿宋" w:hAnsi="仿宋" w:eastAsia="仿宋" w:cs="仿宋_GB2312"/>
          <w:b/>
          <w:bCs w:val="0"/>
          <w:sz w:val="28"/>
          <w:szCs w:val="28"/>
          <w:u w:val="single"/>
          <w:lang w:val="en-US"/>
        </w:rPr>
      </w:pPr>
      <w:r>
        <w:rPr>
          <w:rFonts w:hint="eastAsia" w:ascii="仿宋" w:hAnsi="仿宋" w:eastAsia="仿宋" w:cs="仿宋_GB2312"/>
          <w:b/>
          <w:bCs w:val="0"/>
          <w:color w:val="auto"/>
          <w:kern w:val="2"/>
          <w:sz w:val="28"/>
          <w:szCs w:val="28"/>
          <w:lang w:val="en-US" w:eastAsia="zh-CN" w:bidi="ar"/>
        </w:rPr>
        <w:t xml:space="preserve">  日期：年月日</w:t>
      </w:r>
    </w:p>
    <w:p>
      <w:pPr>
        <w:rPr>
          <w:rFonts w:hint="eastAsia" w:ascii="仿宋" w:hAnsi="仿宋" w:eastAsia="仿宋" w:cs="仿宋_GB2312"/>
          <w:kern w:val="2"/>
          <w:sz w:val="21"/>
          <w:szCs w:val="21"/>
          <w:lang w:val="en-US" w:eastAsia="zh-CN" w:bidi="ar"/>
        </w:rPr>
        <w:sectPr>
          <w:pgSz w:w="11906" w:h="16838"/>
          <w:pgMar w:top="1089" w:right="1466" w:bottom="1089" w:left="1077" w:header="851" w:footer="992" w:gutter="0"/>
          <w:cols w:space="425" w:num="1"/>
          <w:docGrid w:type="lines" w:linePitch="312" w:charSpace="0"/>
        </w:sectPr>
      </w:pPr>
    </w:p>
    <w:p>
      <w:pPr>
        <w:pStyle w:val="6"/>
        <w:widowControl/>
        <w:rPr>
          <w:rFonts w:hint="eastAsia" w:ascii="仿宋" w:hAnsi="仿宋" w:eastAsia="仿宋" w:cs="仿宋_GB2312"/>
          <w:lang w:val="en-US"/>
        </w:rPr>
      </w:pPr>
      <w:r>
        <w:rPr>
          <w:rFonts w:hint="eastAsia" w:ascii="仿宋" w:hAnsi="仿宋" w:eastAsia="仿宋" w:cs="仿宋_GB2312"/>
          <w:lang w:val="en-US"/>
        </w:rPr>
        <w:t>1</w:t>
      </w:r>
      <w:r>
        <w:rPr>
          <w:rFonts w:hint="eastAsia" w:ascii="仿宋" w:hAnsi="仿宋" w:eastAsia="仿宋" w:cs="仿宋_GB2312"/>
          <w:lang w:eastAsia="zh-CN"/>
        </w:rPr>
        <w:t>、法定代表人</w:t>
      </w:r>
      <w:r>
        <w:rPr>
          <w:rFonts w:hint="eastAsia" w:ascii="仿宋" w:hAnsi="仿宋" w:eastAsia="仿宋" w:cs="仿宋_GB2312"/>
          <w:lang w:val="en-US"/>
        </w:rPr>
        <w:t>/</w:t>
      </w:r>
      <w:r>
        <w:rPr>
          <w:rFonts w:hint="eastAsia" w:ascii="仿宋" w:hAnsi="仿宋" w:eastAsia="仿宋" w:cs="仿宋_GB2312"/>
          <w:lang w:eastAsia="zh-CN"/>
        </w:rPr>
        <w:t>负责人资格证明书及授权委托书</w:t>
      </w:r>
    </w:p>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_GB2312"/>
          <w:b/>
          <w:bCs w:val="0"/>
          <w:color w:val="000000"/>
          <w:sz w:val="28"/>
          <w:szCs w:val="28"/>
          <w:lang w:val="en-US"/>
        </w:rPr>
      </w:pPr>
      <w:r>
        <w:rPr>
          <w:rFonts w:hint="eastAsia" w:ascii="仿宋" w:hAnsi="仿宋" w:eastAsia="仿宋" w:cs="仿宋_GB2312"/>
          <w:b/>
          <w:bCs w:val="0"/>
          <w:color w:val="000000"/>
          <w:kern w:val="2"/>
          <w:sz w:val="28"/>
          <w:szCs w:val="28"/>
          <w:lang w:val="en-US" w:eastAsia="zh-CN" w:bidi="ar"/>
        </w:rPr>
        <w:t>（1）法定代表人/负责人资格证明书</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_GB2312"/>
          <w:color w:val="000000"/>
          <w:sz w:val="28"/>
          <w:szCs w:val="28"/>
          <w:lang w:val="en-US"/>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r>
        <w:rPr>
          <w:rFonts w:hint="eastAsia" w:ascii="仿宋" w:hAnsi="仿宋" w:eastAsia="仿宋" w:cs="仿宋_GB2312"/>
          <w:color w:val="000000" w:themeColor="text1"/>
          <w:sz w:val="28"/>
          <w:szCs w:val="28"/>
          <w:u w:val="single"/>
          <w14:textFill>
            <w14:solidFill>
              <w14:schemeClr w14:val="tx1"/>
            </w14:solidFill>
          </w14:textFill>
        </w:rPr>
        <w:t xml:space="preserve">          </w:t>
      </w:r>
      <w:r>
        <w:rPr>
          <w:rFonts w:hint="eastAsia" w:ascii="仿宋" w:hAnsi="仿宋" w:eastAsia="仿宋" w:cs="仿宋_GB2312"/>
          <w:color w:val="000000" w:themeColor="text1"/>
          <w:sz w:val="28"/>
          <w:szCs w:val="28"/>
          <w14:textFill>
            <w14:solidFill>
              <w14:schemeClr w14:val="tx1"/>
            </w14:solidFill>
          </w14:textFill>
        </w:rPr>
        <w:t>同志为本单位法定代表人，特此证明。</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签发日期：           单位：           （盖单位公章）</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附：代表人性别：            年龄：           身份证号码：</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联系电话：</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营业执照号码：                       经济性质：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机构代码：                           机构性质：</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兼营：</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w:t>
      </w:r>
      <w:r>
        <w:rPr>
          <w:rFonts w:hint="eastAsia" w:ascii="宋体" w:hAnsi="宋体"/>
          <w:sz w:val="24"/>
        </w:rPr>
        <w:t>身份证复印件：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keepNext w:val="0"/>
              <w:keepLines w:val="0"/>
              <w:suppressLineNumbers w:val="0"/>
              <w:spacing w:before="0" w:beforeAutospacing="0" w:after="0" w:afterAutospacing="0" w:line="360" w:lineRule="auto"/>
              <w:ind w:left="0" w:right="0"/>
              <w:rPr>
                <w:rFonts w:hint="default" w:ascii="宋体" w:hAnsi="宋体"/>
                <w:sz w:val="24"/>
              </w:rPr>
            </w:pPr>
          </w:p>
          <w:p>
            <w:pPr>
              <w:keepNext w:val="0"/>
              <w:keepLines w:val="0"/>
              <w:suppressLineNumbers w:val="0"/>
              <w:spacing w:before="0" w:beforeAutospacing="0" w:after="0" w:afterAutospacing="0" w:line="360" w:lineRule="auto"/>
              <w:ind w:left="0" w:right="0"/>
              <w:jc w:val="center"/>
              <w:rPr>
                <w:rFonts w:hint="default" w:ascii="宋体" w:hAnsi="宋体"/>
                <w:sz w:val="24"/>
              </w:rPr>
            </w:pPr>
          </w:p>
          <w:p>
            <w:pPr>
              <w:keepNext w:val="0"/>
              <w:keepLines w:val="0"/>
              <w:suppressLineNumbers w:val="0"/>
              <w:spacing w:before="0" w:beforeAutospacing="0" w:after="0" w:afterAutospacing="0" w:line="360" w:lineRule="auto"/>
              <w:ind w:left="0" w:right="0"/>
              <w:jc w:val="center"/>
              <w:rPr>
                <w:rFonts w:hint="default" w:ascii="宋体" w:hAnsi="宋体"/>
                <w:sz w:val="24"/>
              </w:rPr>
            </w:pPr>
          </w:p>
          <w:p>
            <w:pPr>
              <w:keepNext w:val="0"/>
              <w:keepLines w:val="0"/>
              <w:suppressLineNumbers w:val="0"/>
              <w:spacing w:before="0" w:beforeAutospacing="0" w:after="0" w:afterAutospacing="0" w:line="360" w:lineRule="auto"/>
              <w:ind w:left="0" w:right="0"/>
              <w:jc w:val="center"/>
              <w:rPr>
                <w:rFonts w:hint="default" w:ascii="宋体" w:hAnsi="宋体"/>
                <w:sz w:val="24"/>
              </w:rPr>
            </w:pPr>
            <w:r>
              <w:rPr>
                <w:rFonts w:hint="eastAsia" w:ascii="宋体" w:hAnsi="宋体"/>
                <w:color w:val="000000" w:themeColor="text1"/>
                <w:sz w:val="24"/>
                <w14:textFill>
                  <w14:solidFill>
                    <w14:schemeClr w14:val="tx1"/>
                  </w14:solidFill>
                </w14:textFill>
              </w:rPr>
              <w:t>人像面</w:t>
            </w:r>
            <w:r>
              <w:rPr>
                <w:rFonts w:hint="eastAsia" w:ascii="宋体" w:hAnsi="宋体"/>
                <w:sz w:val="24"/>
              </w:rPr>
              <w:t>，盖单位公章</w:t>
            </w:r>
          </w:p>
          <w:p>
            <w:pPr>
              <w:keepNext w:val="0"/>
              <w:keepLines w:val="0"/>
              <w:suppressLineNumbers w:val="0"/>
              <w:spacing w:before="0" w:beforeAutospacing="0" w:after="0" w:afterAutospacing="0" w:line="360" w:lineRule="auto"/>
              <w:ind w:left="0" w:right="0"/>
              <w:jc w:val="left"/>
              <w:rPr>
                <w:rFonts w:hint="default" w:ascii="宋体" w:hAnsi="宋体"/>
                <w:sz w:val="24"/>
              </w:rPr>
            </w:pPr>
          </w:p>
          <w:p>
            <w:pPr>
              <w:keepNext w:val="0"/>
              <w:keepLines w:val="0"/>
              <w:suppressLineNumbers w:val="0"/>
              <w:spacing w:before="0" w:beforeAutospacing="0" w:after="0" w:afterAutospacing="0" w:line="360" w:lineRule="auto"/>
              <w:ind w:left="0" w:right="0"/>
              <w:jc w:val="left"/>
              <w:rPr>
                <w:rFonts w:hint="default" w:ascii="宋体" w:hAnsi="宋体"/>
                <w:sz w:val="24"/>
              </w:rPr>
            </w:pPr>
          </w:p>
          <w:p>
            <w:pPr>
              <w:keepNext w:val="0"/>
              <w:keepLines w:val="0"/>
              <w:suppressLineNumbers w:val="0"/>
              <w:spacing w:before="0" w:beforeAutospacing="0" w:after="0" w:afterAutospacing="0" w:line="360" w:lineRule="auto"/>
              <w:ind w:left="0" w:right="0"/>
              <w:jc w:val="left"/>
              <w:rPr>
                <w:rFonts w:hint="default" w:ascii="宋体" w:hAnsi="宋体"/>
                <w:sz w:val="24"/>
              </w:rPr>
            </w:pPr>
          </w:p>
        </w:tc>
        <w:tc>
          <w:tcPr>
            <w:tcW w:w="4814" w:type="dxa"/>
          </w:tcPr>
          <w:p>
            <w:pPr>
              <w:keepNext w:val="0"/>
              <w:keepLines w:val="0"/>
              <w:widowControl/>
              <w:suppressLineNumbers w:val="0"/>
              <w:spacing w:before="0" w:beforeAutospacing="0" w:after="0" w:afterAutospacing="0" w:line="440" w:lineRule="exact"/>
              <w:ind w:left="0" w:right="0"/>
              <w:rPr>
                <w:rFonts w:hint="default" w:ascii="仿宋" w:hAnsi="仿宋" w:eastAsia="仿宋" w:cs="仿宋_GB2312"/>
                <w:color w:val="000000" w:themeColor="text1"/>
                <w:sz w:val="24"/>
                <w14:textFill>
                  <w14:solidFill>
                    <w14:schemeClr w14:val="tx1"/>
                  </w14:solidFill>
                </w14:textFill>
              </w:rPr>
            </w:pPr>
          </w:p>
          <w:p>
            <w:pPr>
              <w:keepNext w:val="0"/>
              <w:keepLines w:val="0"/>
              <w:suppressLineNumbers w:val="0"/>
              <w:spacing w:before="0" w:beforeAutospacing="0" w:after="0" w:afterAutospacing="0" w:line="360" w:lineRule="auto"/>
              <w:ind w:left="0" w:right="0"/>
              <w:jc w:val="center"/>
              <w:rPr>
                <w:rFonts w:hint="default" w:ascii="宋体" w:hAnsi="宋体"/>
                <w:sz w:val="24"/>
              </w:rPr>
            </w:pPr>
          </w:p>
          <w:p>
            <w:pPr>
              <w:keepNext w:val="0"/>
              <w:keepLines w:val="0"/>
              <w:suppressLineNumbers w:val="0"/>
              <w:spacing w:before="0" w:beforeAutospacing="0" w:after="0" w:afterAutospacing="0" w:line="360" w:lineRule="auto"/>
              <w:ind w:left="0" w:right="0"/>
              <w:jc w:val="center"/>
              <w:rPr>
                <w:rFonts w:hint="default" w:ascii="宋体" w:hAnsi="宋体"/>
                <w:sz w:val="24"/>
              </w:rPr>
            </w:pPr>
          </w:p>
          <w:p>
            <w:pPr>
              <w:keepNext w:val="0"/>
              <w:keepLines w:val="0"/>
              <w:suppressLineNumbers w:val="0"/>
              <w:spacing w:before="0" w:beforeAutospacing="0" w:after="0" w:afterAutospacing="0" w:line="360" w:lineRule="auto"/>
              <w:ind w:left="0" w:right="0"/>
              <w:jc w:val="center"/>
              <w:rPr>
                <w:rFonts w:hint="default" w:ascii="宋体" w:hAnsi="宋体"/>
                <w:sz w:val="24"/>
              </w:rPr>
            </w:pPr>
            <w:r>
              <w:rPr>
                <w:rFonts w:hint="eastAsia" w:ascii="宋体" w:hAnsi="宋体"/>
                <w:color w:val="000000" w:themeColor="text1"/>
                <w:sz w:val="24"/>
                <w14:textFill>
                  <w14:solidFill>
                    <w14:schemeClr w14:val="tx1"/>
                  </w14:solidFill>
                </w14:textFill>
              </w:rPr>
              <w:t>国徽面</w:t>
            </w:r>
            <w:r>
              <w:rPr>
                <w:rFonts w:hint="eastAsia" w:ascii="宋体" w:hAnsi="宋体"/>
                <w:sz w:val="24"/>
              </w:rPr>
              <w:t>，盖单位公章</w:t>
            </w:r>
          </w:p>
          <w:p>
            <w:pPr>
              <w:pStyle w:val="2"/>
            </w:pPr>
          </w:p>
          <w:p>
            <w:pPr>
              <w:keepNext w:val="0"/>
              <w:keepLines w:val="0"/>
              <w:suppressLineNumbers w:val="0"/>
              <w:spacing w:before="0" w:beforeAutospacing="0" w:after="0" w:afterAutospacing="0" w:line="360" w:lineRule="auto"/>
              <w:ind w:left="0" w:right="0"/>
              <w:jc w:val="left"/>
              <w:rPr>
                <w:rFonts w:hint="default" w:ascii="宋体" w:hAnsi="宋体"/>
                <w:sz w:val="24"/>
              </w:rPr>
            </w:pPr>
          </w:p>
        </w:tc>
      </w:tr>
    </w:tbl>
    <w:p>
      <w:pPr>
        <w:keepNext w:val="0"/>
        <w:keepLines w:val="0"/>
        <w:widowControl w:val="0"/>
        <w:suppressLineNumbers w:val="0"/>
        <w:spacing w:before="0" w:beforeAutospacing="0" w:after="0" w:afterAutospacing="0"/>
        <w:ind w:left="0" w:right="0"/>
        <w:jc w:val="both"/>
        <w:rPr>
          <w:rFonts w:hint="eastAsia" w:ascii="仿宋" w:hAnsi="仿宋" w:eastAsia="仿宋" w:cs="仿宋_GB2312"/>
          <w:color w:val="000000"/>
          <w:sz w:val="28"/>
          <w:szCs w:val="28"/>
          <w:lang w:val="en-US"/>
        </w:rPr>
      </w:pPr>
    </w:p>
    <w:p>
      <w:pPr>
        <w:keepNext w:val="0"/>
        <w:keepLines w:val="0"/>
        <w:widowControl w:val="0"/>
        <w:suppressLineNumbers w:val="0"/>
        <w:spacing w:before="0" w:beforeAutospacing="0" w:after="0" w:afterAutospacing="0"/>
        <w:ind w:left="0" w:right="0"/>
        <w:jc w:val="both"/>
        <w:rPr>
          <w:rFonts w:hint="eastAsia" w:ascii="仿宋" w:hAnsi="仿宋" w:eastAsia="仿宋" w:cs="仿宋_GB2312"/>
          <w:b/>
          <w:bCs w:val="0"/>
          <w:color w:val="000000"/>
          <w:sz w:val="28"/>
          <w:szCs w:val="28"/>
          <w:lang w:val="en-US"/>
        </w:rPr>
      </w:pPr>
    </w:p>
    <w:p>
      <w:pPr>
        <w:keepNext w:val="0"/>
        <w:keepLines w:val="0"/>
        <w:widowControl w:val="0"/>
        <w:suppressLineNumbers w:val="0"/>
        <w:spacing w:before="0" w:beforeAutospacing="0" w:after="0" w:afterAutospacing="0"/>
        <w:ind w:left="0" w:right="0"/>
        <w:jc w:val="both"/>
        <w:rPr>
          <w:rFonts w:hint="eastAsia" w:ascii="仿宋" w:hAnsi="仿宋" w:eastAsia="仿宋" w:cs="仿宋_GB2312"/>
          <w:b/>
          <w:bCs w:val="0"/>
          <w:color w:val="000000"/>
          <w:sz w:val="28"/>
          <w:szCs w:val="28"/>
          <w:lang w:val="en-US"/>
        </w:rPr>
      </w:pPr>
    </w:p>
    <w:p>
      <w:pPr>
        <w:keepNext w:val="0"/>
        <w:keepLines w:val="0"/>
        <w:widowControl w:val="0"/>
        <w:suppressLineNumbers w:val="0"/>
        <w:spacing w:before="0" w:beforeAutospacing="0" w:after="0" w:afterAutospacing="0"/>
        <w:ind w:left="0" w:right="0"/>
        <w:jc w:val="both"/>
        <w:rPr>
          <w:rFonts w:hint="eastAsia" w:ascii="仿宋" w:hAnsi="仿宋" w:eastAsia="仿宋" w:cs="仿宋_GB2312"/>
          <w:b/>
          <w:bCs w:val="0"/>
          <w:color w:val="000000"/>
          <w:sz w:val="28"/>
          <w:szCs w:val="28"/>
          <w:lang w:val="en-US"/>
        </w:rPr>
      </w:pPr>
    </w:p>
    <w:p>
      <w:pPr>
        <w:keepNext w:val="0"/>
        <w:keepLines w:val="0"/>
        <w:widowControl w:val="0"/>
        <w:suppressLineNumbers w:val="0"/>
        <w:spacing w:before="0" w:beforeAutospacing="0" w:after="0" w:afterAutospacing="0"/>
        <w:ind w:left="0" w:right="0"/>
        <w:jc w:val="both"/>
        <w:rPr>
          <w:rFonts w:hint="eastAsia" w:ascii="仿宋" w:hAnsi="仿宋" w:eastAsia="仿宋" w:cs="仿宋_GB2312"/>
          <w:b/>
          <w:bCs w:val="0"/>
          <w:color w:val="000000"/>
          <w:sz w:val="28"/>
          <w:szCs w:val="28"/>
          <w:lang w:val="en-US"/>
        </w:rPr>
      </w:pPr>
    </w:p>
    <w:p>
      <w:pPr>
        <w:pStyle w:val="2"/>
        <w:widowControl/>
        <w:rPr>
          <w:color w:val="auto"/>
          <w:lang w:val="en-US"/>
        </w:rPr>
      </w:pPr>
    </w:p>
    <w:p>
      <w:pPr>
        <w:keepNext w:val="0"/>
        <w:keepLines w:val="0"/>
        <w:widowControl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ind w:left="0" w:right="0"/>
        <w:jc w:val="both"/>
        <w:rPr>
          <w:rFonts w:hint="eastAsia" w:ascii="仿宋" w:hAnsi="仿宋" w:eastAsia="仿宋" w:cs="仿宋_GB2312"/>
          <w:color w:val="000000"/>
          <w:sz w:val="28"/>
          <w:szCs w:val="28"/>
          <w:lang w:val="en-US"/>
        </w:rPr>
      </w:pPr>
    </w:p>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_GB2312"/>
          <w:b/>
          <w:bCs w:val="0"/>
          <w:color w:val="000000"/>
          <w:sz w:val="28"/>
          <w:szCs w:val="28"/>
          <w:lang w:val="en-US"/>
        </w:rPr>
      </w:pPr>
    </w:p>
    <w:p>
      <w:pPr>
        <w:keepNext w:val="0"/>
        <w:keepLines w:val="0"/>
        <w:widowControl w:val="0"/>
        <w:suppressLineNumbers w:val="0"/>
        <w:spacing w:before="0" w:beforeAutospacing="0" w:after="0" w:afterAutospacing="0" w:line="480" w:lineRule="exact"/>
        <w:ind w:left="0" w:right="0"/>
        <w:jc w:val="center"/>
        <w:rPr>
          <w:rFonts w:hint="eastAsia" w:ascii="仿宋" w:hAnsi="仿宋" w:eastAsia="仿宋" w:cs="仿宋_GB2312"/>
          <w:b/>
          <w:bCs w:val="0"/>
          <w:color w:val="000000"/>
          <w:sz w:val="28"/>
          <w:szCs w:val="28"/>
          <w:lang w:val="en-US"/>
        </w:rPr>
      </w:pPr>
      <w:r>
        <w:rPr>
          <w:rFonts w:hint="eastAsia" w:ascii="仿宋" w:hAnsi="仿宋" w:eastAsia="仿宋" w:cs="仿宋_GB2312"/>
          <w:b/>
          <w:bCs w:val="0"/>
          <w:color w:val="000000"/>
          <w:kern w:val="2"/>
          <w:sz w:val="28"/>
          <w:szCs w:val="28"/>
          <w:lang w:val="en-US" w:eastAsia="zh-CN" w:bidi="ar"/>
        </w:rPr>
        <w:t>（2）法定代表人/负责人授权委托书</w:t>
      </w: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_GB2312"/>
          <w:color w:val="000000"/>
          <w:sz w:val="28"/>
          <w:szCs w:val="28"/>
          <w:lang w:val="en-US"/>
        </w:rPr>
      </w:pPr>
    </w:p>
    <w:p>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_GB2312"/>
          <w:color w:val="000000"/>
          <w:sz w:val="28"/>
          <w:szCs w:val="28"/>
          <w:lang w:val="en-US"/>
        </w:rPr>
      </w:pPr>
      <w:r>
        <w:rPr>
          <w:rFonts w:hint="eastAsia" w:ascii="仿宋" w:hAnsi="仿宋" w:eastAsia="仿宋" w:cs="仿宋_GB2312"/>
          <w:color w:val="000000"/>
          <w:kern w:val="2"/>
          <w:sz w:val="28"/>
          <w:szCs w:val="28"/>
          <w:lang w:val="en-US" w:eastAsia="zh-CN" w:bidi="ar"/>
        </w:rPr>
        <w:t>致：（项目实施单位）</w:t>
      </w:r>
    </w:p>
    <w:p>
      <w:pPr>
        <w:keepNext w:val="0"/>
        <w:keepLines w:val="0"/>
        <w:widowControl w:val="0"/>
        <w:suppressLineNumbers w:val="0"/>
        <w:spacing w:before="0" w:beforeAutospacing="0" w:after="0" w:afterAutospacing="0" w:line="480" w:lineRule="exact"/>
        <w:ind w:left="0" w:right="0" w:firstLine="562" w:firstLineChars="200"/>
        <w:jc w:val="both"/>
        <w:rPr>
          <w:rFonts w:hint="eastAsia" w:ascii="仿宋" w:hAnsi="仿宋" w:eastAsia="仿宋" w:cs="仿宋_GB2312"/>
          <w:b/>
          <w:bCs w:val="0"/>
          <w:color w:val="000000"/>
          <w:sz w:val="28"/>
          <w:szCs w:val="28"/>
          <w:lang w:val="en-US"/>
        </w:rPr>
      </w:pPr>
    </w:p>
    <w:p>
      <w:pPr>
        <w:keepNext w:val="0"/>
        <w:keepLines w:val="0"/>
        <w:widowControl w:val="0"/>
        <w:suppressLineNumbers w:val="0"/>
        <w:spacing w:before="0" w:beforeAutospacing="0" w:after="0" w:afterAutospacing="0" w:line="480" w:lineRule="exact"/>
        <w:ind w:left="0" w:right="0" w:firstLine="560" w:firstLineChars="200"/>
        <w:jc w:val="both"/>
        <w:rPr>
          <w:rFonts w:hint="eastAsia" w:ascii="仿宋" w:hAnsi="仿宋" w:eastAsia="仿宋" w:cs="仿宋_GB2312"/>
          <w:color w:val="000000"/>
          <w:sz w:val="28"/>
          <w:szCs w:val="28"/>
          <w:lang w:val="en-US"/>
        </w:rPr>
      </w:pPr>
      <w:r>
        <w:rPr>
          <w:rFonts w:hint="eastAsia" w:ascii="仿宋" w:hAnsi="仿宋" w:eastAsia="仿宋" w:cs="仿宋_GB2312"/>
          <w:color w:val="000000"/>
          <w:kern w:val="2"/>
          <w:sz w:val="28"/>
          <w:szCs w:val="28"/>
          <w:lang w:val="en-US" w:eastAsia="zh-CN" w:bidi="ar"/>
        </w:rPr>
        <w:t>本人</w:t>
      </w:r>
      <w:r>
        <w:rPr>
          <w:rFonts w:hint="eastAsia" w:ascii="仿宋" w:hAnsi="仿宋" w:eastAsia="仿宋" w:cs="仿宋_GB2312"/>
          <w:color w:val="000000"/>
          <w:kern w:val="2"/>
          <w:sz w:val="28"/>
          <w:szCs w:val="28"/>
          <w:u w:val="single"/>
          <w:lang w:val="en-US" w:eastAsia="zh-CN" w:bidi="ar"/>
        </w:rPr>
        <w:t>（法人姓名）（法人签字或盖私章）</w:t>
      </w:r>
      <w:r>
        <w:rPr>
          <w:rFonts w:hint="eastAsia" w:ascii="仿宋" w:hAnsi="仿宋" w:eastAsia="仿宋" w:cs="仿宋_GB2312"/>
          <w:color w:val="000000"/>
          <w:kern w:val="2"/>
          <w:sz w:val="28"/>
          <w:szCs w:val="28"/>
          <w:lang w:val="en-US" w:eastAsia="zh-CN" w:bidi="ar"/>
        </w:rPr>
        <w:t>系</w:t>
      </w:r>
      <w:r>
        <w:rPr>
          <w:rFonts w:hint="eastAsia" w:ascii="仿宋" w:hAnsi="仿宋" w:eastAsia="仿宋" w:cs="仿宋_GB2312"/>
          <w:color w:val="000000"/>
          <w:kern w:val="2"/>
          <w:sz w:val="28"/>
          <w:szCs w:val="28"/>
          <w:u w:val="single"/>
          <w:lang w:val="en-US" w:eastAsia="zh-CN" w:bidi="ar"/>
        </w:rPr>
        <w:t>（供应商名称）（盖单位公章）</w:t>
      </w:r>
      <w:r>
        <w:rPr>
          <w:rFonts w:hint="eastAsia" w:ascii="仿宋" w:hAnsi="仿宋" w:eastAsia="仿宋" w:cs="仿宋_GB2312"/>
          <w:color w:val="000000"/>
          <w:kern w:val="2"/>
          <w:sz w:val="28"/>
          <w:szCs w:val="28"/>
          <w:lang w:val="en-US" w:eastAsia="zh-CN" w:bidi="ar"/>
        </w:rPr>
        <w:t>法定代表人，现授权</w:t>
      </w:r>
      <w:r>
        <w:rPr>
          <w:rFonts w:hint="eastAsia" w:ascii="仿宋" w:hAnsi="仿宋" w:eastAsia="仿宋" w:cs="仿宋_GB2312"/>
          <w:color w:val="000000"/>
          <w:kern w:val="2"/>
          <w:sz w:val="28"/>
          <w:szCs w:val="28"/>
          <w:u w:val="single"/>
          <w:lang w:val="en-US" w:eastAsia="zh-CN" w:bidi="ar"/>
        </w:rPr>
        <w:t>（委托代理人姓名）</w:t>
      </w:r>
      <w:r>
        <w:rPr>
          <w:rFonts w:hint="eastAsia" w:ascii="仿宋" w:hAnsi="仿宋" w:eastAsia="仿宋" w:cs="仿宋_GB2312"/>
          <w:color w:val="000000"/>
          <w:kern w:val="2"/>
          <w:sz w:val="28"/>
          <w:szCs w:val="28"/>
          <w:lang w:val="en-US" w:eastAsia="zh-CN" w:bidi="ar"/>
        </w:rPr>
        <w:t>为我方合法委托代理人，参加项目(项目编号：)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keepNext w:val="0"/>
        <w:keepLines w:val="0"/>
        <w:widowControl w:val="0"/>
        <w:suppressLineNumbers w:val="0"/>
        <w:spacing w:before="0" w:beforeAutospacing="0" w:after="0" w:afterAutospacing="0" w:line="480" w:lineRule="exact"/>
        <w:ind w:left="0" w:right="0" w:firstLine="280" w:firstLineChars="100"/>
        <w:jc w:val="both"/>
        <w:rPr>
          <w:rFonts w:hint="eastAsia" w:ascii="仿宋" w:hAnsi="仿宋" w:eastAsia="仿宋" w:cs="仿宋_GB2312"/>
          <w:color w:val="000000"/>
          <w:sz w:val="28"/>
          <w:szCs w:val="28"/>
          <w:lang w:val="en-US"/>
        </w:rPr>
      </w:pPr>
      <w:r>
        <w:rPr>
          <w:rFonts w:hint="eastAsia" w:ascii="仿宋" w:hAnsi="仿宋" w:eastAsia="仿宋" w:cs="仿宋_GB2312"/>
          <w:color w:val="000000"/>
          <w:kern w:val="2"/>
          <w:sz w:val="28"/>
          <w:szCs w:val="28"/>
          <w:lang w:val="en-US" w:eastAsia="zh-CN" w:bidi="ar"/>
        </w:rPr>
        <w:t xml:space="preserve">附：签发日期：   年 月 日       有效期限：签发日期起至   年 月 日   </w:t>
      </w:r>
    </w:p>
    <w:p>
      <w:pPr>
        <w:keepNext w:val="0"/>
        <w:keepLines w:val="0"/>
        <w:widowControl w:val="0"/>
        <w:suppressLineNumbers w:val="0"/>
        <w:spacing w:before="0" w:beforeAutospacing="0" w:after="0" w:afterAutospacing="0" w:line="480" w:lineRule="exact"/>
        <w:ind w:left="0" w:right="0" w:firstLine="840" w:firstLineChars="300"/>
        <w:jc w:val="both"/>
        <w:rPr>
          <w:rFonts w:hint="eastAsia" w:ascii="仿宋" w:hAnsi="仿宋" w:eastAsia="仿宋" w:cs="仿宋_GB2312"/>
          <w:color w:val="000000"/>
          <w:sz w:val="28"/>
          <w:szCs w:val="28"/>
          <w:lang w:val="en-US"/>
        </w:rPr>
      </w:pPr>
      <w:r>
        <w:rPr>
          <w:rFonts w:hint="eastAsia" w:ascii="仿宋" w:hAnsi="仿宋" w:eastAsia="仿宋" w:cs="仿宋_GB2312"/>
          <w:color w:val="000000"/>
          <w:kern w:val="2"/>
          <w:sz w:val="28"/>
          <w:szCs w:val="28"/>
          <w:lang w:val="en-US" w:eastAsia="zh-CN" w:bidi="ar"/>
        </w:rPr>
        <w:t>代理人性别：   年龄：   职务：</w:t>
      </w:r>
    </w:p>
    <w:p>
      <w:pPr>
        <w:keepNext w:val="0"/>
        <w:keepLines w:val="0"/>
        <w:widowControl w:val="0"/>
        <w:suppressLineNumbers w:val="0"/>
        <w:spacing w:before="0" w:beforeAutospacing="0" w:after="0" w:afterAutospacing="0" w:line="480" w:lineRule="exact"/>
        <w:ind w:left="0" w:right="0" w:firstLine="280" w:firstLineChars="100"/>
        <w:jc w:val="both"/>
        <w:rPr>
          <w:rFonts w:hint="eastAsia" w:ascii="仿宋" w:hAnsi="仿宋" w:eastAsia="仿宋" w:cs="仿宋_GB2312"/>
          <w:color w:val="000000"/>
          <w:sz w:val="28"/>
          <w:szCs w:val="28"/>
          <w:lang w:val="en-US"/>
        </w:rPr>
      </w:pPr>
      <w:r>
        <w:rPr>
          <w:rFonts w:hint="eastAsia" w:ascii="仿宋" w:hAnsi="仿宋" w:eastAsia="仿宋" w:cs="仿宋_GB2312"/>
          <w:color w:val="000000"/>
          <w:kern w:val="2"/>
          <w:sz w:val="28"/>
          <w:szCs w:val="28"/>
          <w:lang w:val="en-US" w:eastAsia="zh-CN" w:bidi="ar"/>
        </w:rPr>
        <w:t>　　身份证号码：</w:t>
      </w:r>
    </w:p>
    <w:p>
      <w:pPr>
        <w:keepNext w:val="0"/>
        <w:keepLines w:val="0"/>
        <w:widowControl w:val="0"/>
        <w:suppressLineNumbers w:val="0"/>
        <w:spacing w:before="0" w:beforeAutospacing="0" w:after="0" w:afterAutospacing="0" w:line="480" w:lineRule="exact"/>
        <w:ind w:left="0" w:right="0" w:firstLine="280" w:firstLineChars="100"/>
        <w:jc w:val="both"/>
        <w:rPr>
          <w:rFonts w:hint="eastAsia" w:ascii="仿宋" w:hAnsi="仿宋" w:eastAsia="仿宋" w:cs="仿宋_GB2312"/>
          <w:color w:val="000000"/>
          <w:sz w:val="28"/>
          <w:szCs w:val="28"/>
          <w:lang w:val="en-US"/>
        </w:rPr>
      </w:pPr>
      <w:r>
        <w:rPr>
          <w:rFonts w:hint="eastAsia" w:ascii="仿宋" w:hAnsi="仿宋" w:eastAsia="仿宋" w:cs="仿宋_GB2312"/>
          <w:color w:val="000000"/>
          <w:kern w:val="2"/>
          <w:sz w:val="28"/>
          <w:szCs w:val="28"/>
          <w:lang w:val="en-US" w:eastAsia="zh-CN" w:bidi="ar"/>
        </w:rPr>
        <w:t>　　（营业执照等）注册号码：</w:t>
      </w:r>
    </w:p>
    <w:p>
      <w:pPr>
        <w:keepNext w:val="0"/>
        <w:keepLines w:val="0"/>
        <w:widowControl w:val="0"/>
        <w:suppressLineNumbers w:val="0"/>
        <w:spacing w:before="0" w:beforeAutospacing="0" w:after="0" w:afterAutospacing="0" w:line="480" w:lineRule="exact"/>
        <w:ind w:left="0" w:right="0" w:firstLine="280" w:firstLineChars="100"/>
        <w:jc w:val="both"/>
        <w:rPr>
          <w:rFonts w:hint="eastAsia" w:ascii="仿宋" w:hAnsi="仿宋" w:eastAsia="仿宋" w:cs="仿宋_GB2312"/>
          <w:color w:val="000000"/>
          <w:sz w:val="28"/>
          <w:szCs w:val="28"/>
          <w:lang w:val="en-US"/>
        </w:rPr>
      </w:pPr>
      <w:r>
        <w:rPr>
          <w:rFonts w:hint="eastAsia" w:ascii="仿宋" w:hAnsi="仿宋" w:eastAsia="仿宋" w:cs="仿宋_GB2312"/>
          <w:color w:val="000000"/>
          <w:kern w:val="2"/>
          <w:sz w:val="28"/>
          <w:szCs w:val="28"/>
          <w:lang w:val="en-US" w:eastAsia="zh-CN" w:bidi="ar"/>
        </w:rPr>
        <w:t>　　 经营范围：</w:t>
      </w:r>
    </w:p>
    <w:p>
      <w:pPr>
        <w:keepNext w:val="0"/>
        <w:keepLines w:val="0"/>
        <w:widowControl w:val="0"/>
        <w:suppressLineNumbers w:val="0"/>
        <w:spacing w:before="0" w:beforeAutospacing="0" w:after="0" w:afterAutospacing="0" w:line="480" w:lineRule="exact"/>
        <w:ind w:left="0" w:right="0" w:firstLine="280" w:firstLineChars="100"/>
        <w:jc w:val="both"/>
        <w:rPr>
          <w:rFonts w:hint="eastAsia" w:ascii="仿宋" w:hAnsi="仿宋" w:eastAsia="仿宋" w:cs="仿宋_GB2312"/>
          <w:color w:val="000000"/>
          <w:sz w:val="28"/>
          <w:szCs w:val="28"/>
          <w:lang w:val="en-US"/>
        </w:rPr>
      </w:pP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_GB2312"/>
          <w:color w:val="000000"/>
          <w:sz w:val="24"/>
          <w:szCs w:val="24"/>
          <w:lang w:val="en-US"/>
        </w:rPr>
      </w:pPr>
      <w:r>
        <w:rPr>
          <w:rFonts w:hint="eastAsia" w:ascii="仿宋" w:hAnsi="仿宋" w:eastAsia="仿宋" w:cs="仿宋_GB2312"/>
          <w:color w:val="000000"/>
          <w:kern w:val="2"/>
          <w:sz w:val="24"/>
          <w:szCs w:val="24"/>
          <w:lang w:val="en-US" w:eastAsia="zh-CN" w:bidi="ar"/>
        </w:rPr>
        <w:t>说明：1.法定代表人为企业事业单位、国家机关、社会团体的主要行政负责人。</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_GB2312"/>
          <w:color w:val="000000"/>
          <w:sz w:val="24"/>
          <w:szCs w:val="24"/>
          <w:lang w:val="en-US"/>
        </w:rPr>
      </w:pPr>
      <w:r>
        <w:rPr>
          <w:rFonts w:hint="eastAsia" w:ascii="仿宋" w:hAnsi="仿宋" w:eastAsia="仿宋" w:cs="仿宋_GB2312"/>
          <w:color w:val="000000"/>
          <w:kern w:val="2"/>
          <w:sz w:val="24"/>
          <w:szCs w:val="24"/>
          <w:lang w:val="en-US" w:eastAsia="zh-CN" w:bidi="ar"/>
        </w:rPr>
        <w:t xml:space="preserve">      2.内容必须填写真实、清楚、涂改无效，不得转让、买卖。</w:t>
      </w:r>
    </w:p>
    <w:p>
      <w:pPr>
        <w:keepNext w:val="0"/>
        <w:keepLines w:val="0"/>
        <w:widowControl w:val="0"/>
        <w:suppressLineNumbers w:val="0"/>
        <w:spacing w:before="0" w:beforeAutospacing="0" w:after="0" w:afterAutospacing="0" w:line="480" w:lineRule="exact"/>
        <w:ind w:left="0" w:right="0" w:firstLine="720" w:firstLineChars="300"/>
        <w:jc w:val="both"/>
        <w:rPr>
          <w:rFonts w:hint="eastAsia" w:ascii="仿宋" w:hAnsi="仿宋" w:eastAsia="仿宋" w:cs="仿宋_GB2312"/>
          <w:b/>
          <w:bCs w:val="0"/>
          <w:color w:val="000000"/>
          <w:sz w:val="24"/>
          <w:szCs w:val="24"/>
          <w:lang w:val="en-US"/>
        </w:rPr>
      </w:pPr>
      <w:r>
        <w:rPr>
          <w:rFonts w:hint="eastAsia" w:ascii="仿宋" w:hAnsi="仿宋" w:eastAsia="仿宋" w:cs="仿宋_GB2312"/>
          <w:color w:val="000000"/>
          <w:kern w:val="2"/>
          <w:sz w:val="24"/>
          <w:szCs w:val="24"/>
          <w:lang w:val="en-US" w:eastAsia="zh-CN" w:bidi="ar"/>
        </w:rPr>
        <w:t>3.将此证明书提交对方作为合同附件</w:t>
      </w:r>
      <w:r>
        <w:rPr>
          <w:rFonts w:hint="eastAsia" w:ascii="仿宋" w:hAnsi="仿宋" w:eastAsia="仿宋" w:cs="仿宋_GB2312"/>
          <w:b/>
          <w:bCs w:val="0"/>
          <w:color w:val="000000"/>
          <w:kern w:val="2"/>
          <w:sz w:val="24"/>
          <w:szCs w:val="24"/>
          <w:lang w:val="en-US" w:eastAsia="zh-CN" w:bidi="ar"/>
        </w:rPr>
        <w:t>。</w:t>
      </w:r>
    </w:p>
    <w:p>
      <w:pPr>
        <w:pStyle w:val="2"/>
        <w:widowControl/>
        <w:ind w:left="0" w:firstLine="720" w:firstLineChars="300"/>
        <w:rPr>
          <w:rFonts w:hint="eastAsia" w:ascii="仿宋" w:hAnsi="仿宋" w:eastAsia="仿宋" w:cs="仿宋_GB2312"/>
          <w:kern w:val="2"/>
          <w:lang w:val="en-US"/>
        </w:rPr>
      </w:pPr>
      <w:r>
        <w:rPr>
          <w:rFonts w:hint="eastAsia" w:ascii="仿宋" w:hAnsi="仿宋" w:eastAsia="仿宋" w:cs="仿宋_GB2312"/>
          <w:kern w:val="2"/>
          <w:lang w:val="en-US"/>
        </w:rPr>
        <w:t>4.</w:t>
      </w:r>
      <w:r>
        <w:rPr>
          <w:rFonts w:hint="eastAsia" w:ascii="仿宋" w:hAnsi="仿宋" w:eastAsia="仿宋" w:cs="仿宋_GB2312"/>
          <w:kern w:val="2"/>
          <w:lang w:eastAsia="zh-CN"/>
        </w:rPr>
        <w:t>授权权限：全权代表本公司参与上述项目的谈判，负责提供与签署确认一切文书资料，以及向贵方递交的任何补充承诺。</w:t>
      </w:r>
    </w:p>
    <w:p>
      <w:pPr>
        <w:keepNext w:val="0"/>
        <w:keepLines w:val="0"/>
        <w:widowControl w:val="0"/>
        <w:suppressLineNumbers w:val="0"/>
        <w:spacing w:before="0" w:beforeAutospacing="0" w:after="0" w:afterAutospacing="0" w:line="440" w:lineRule="exact"/>
        <w:ind w:left="0" w:right="0" w:firstLine="736" w:firstLineChars="307"/>
        <w:jc w:val="both"/>
        <w:rPr>
          <w:rFonts w:hint="eastAsia" w:ascii="仿宋" w:hAnsi="仿宋" w:eastAsia="仿宋" w:cs="仿宋_GB2312"/>
          <w:color w:val="000000"/>
          <w:sz w:val="24"/>
          <w:szCs w:val="24"/>
          <w:lang w:val="en-US"/>
        </w:rPr>
      </w:pPr>
      <w:r>
        <w:rPr>
          <w:rFonts w:hint="eastAsia" w:ascii="仿宋" w:hAnsi="仿宋" w:eastAsia="仿宋" w:cs="仿宋_GB2312"/>
          <w:color w:val="000000"/>
          <w:kern w:val="2"/>
          <w:sz w:val="24"/>
          <w:szCs w:val="24"/>
          <w:lang w:val="en-US" w:eastAsia="zh-CN" w:bidi="ar"/>
        </w:rPr>
        <w:t>5.有效期限：与本公司响应文件成交注的谈判有效期相同，自本单位盖公章之日起生效。</w:t>
      </w:r>
    </w:p>
    <w:p>
      <w:pPr>
        <w:keepNext w:val="0"/>
        <w:keepLines w:val="0"/>
        <w:widowControl w:val="0"/>
        <w:suppressLineNumbers w:val="0"/>
        <w:spacing w:before="0" w:beforeAutospacing="0" w:after="0" w:afterAutospacing="0" w:line="440" w:lineRule="exact"/>
        <w:ind w:left="0" w:right="0" w:firstLine="736" w:firstLineChars="307"/>
        <w:jc w:val="both"/>
        <w:rPr>
          <w:rFonts w:hint="eastAsia" w:ascii="仿宋" w:hAnsi="仿宋" w:eastAsia="仿宋" w:cs="仿宋_GB2312"/>
          <w:color w:val="000000"/>
          <w:sz w:val="24"/>
          <w:szCs w:val="24"/>
          <w:lang w:val="en-US"/>
        </w:rPr>
      </w:pPr>
      <w:r>
        <w:rPr>
          <w:rFonts w:hint="eastAsia" w:ascii="仿宋" w:hAnsi="仿宋" w:eastAsia="仿宋" w:cs="仿宋_GB2312"/>
          <w:color w:val="000000"/>
          <w:kern w:val="2"/>
          <w:sz w:val="24"/>
          <w:szCs w:val="24"/>
          <w:lang w:val="en-US" w:eastAsia="zh-CN" w:bidi="ar"/>
        </w:rPr>
        <w:t>6.谈判签字代表为法定代表人，则本表不适用。</w:t>
      </w:r>
    </w:p>
    <w:p>
      <w:pPr>
        <w:keepNext w:val="0"/>
        <w:keepLines w:val="0"/>
        <w:widowControl/>
        <w:suppressLineNumbers w:val="0"/>
        <w:spacing w:before="0" w:beforeAutospacing="0" w:after="0" w:afterAutospacing="0" w:line="440" w:lineRule="exact"/>
        <w:ind w:left="0" w:right="0" w:firstLine="736" w:firstLineChars="307"/>
        <w:jc w:val="left"/>
        <w:rPr>
          <w:rFonts w:hint="eastAsia" w:ascii="仿宋" w:hAnsi="仿宋" w:eastAsia="仿宋" w:cs="仿宋_GB2312"/>
          <w:color w:val="000000"/>
          <w:sz w:val="24"/>
          <w:szCs w:val="24"/>
          <w:lang w:val="en-US"/>
        </w:rPr>
      </w:pPr>
      <w:r>
        <w:rPr>
          <w:rFonts w:hint="eastAsia" w:ascii="仿宋" w:hAnsi="仿宋" w:eastAsia="仿宋" w:cs="仿宋_GB2312"/>
          <w:color w:val="000000"/>
          <w:kern w:val="2"/>
          <w:sz w:val="24"/>
          <w:szCs w:val="24"/>
          <w:lang w:val="en-US" w:eastAsia="zh-CN" w:bidi="ar"/>
        </w:rPr>
        <w:t>7.提供授权代理人在本单位近三个月社保记录（以加盖社会保险基金管理中心印章的《缴费历史明细表》或《社会保险参保人员证明》为准），否则为无效代理人，询价响应文件无效。</w:t>
      </w:r>
    </w:p>
    <w:p>
      <w:pPr>
        <w:keepNext w:val="0"/>
        <w:keepLines w:val="0"/>
        <w:widowControl/>
        <w:suppressLineNumbers w:val="0"/>
        <w:spacing w:before="0" w:beforeAutospacing="0" w:after="0" w:afterAutospacing="0" w:line="440" w:lineRule="exact"/>
        <w:ind w:left="0" w:right="0"/>
        <w:jc w:val="left"/>
        <w:rPr>
          <w:rFonts w:hint="eastAsia" w:ascii="仿宋" w:hAnsi="仿宋" w:eastAsia="仿宋" w:cs="仿宋_GB2312"/>
          <w:color w:val="000000"/>
          <w:sz w:val="24"/>
          <w:szCs w:val="24"/>
          <w:lang w:val="en-US"/>
        </w:rPr>
      </w:pPr>
    </w:p>
    <w:p>
      <w:pPr>
        <w:keepNext w:val="0"/>
        <w:keepLines w:val="0"/>
        <w:widowControl/>
        <w:suppressLineNumbers w:val="0"/>
        <w:spacing w:before="0" w:beforeAutospacing="0" w:after="0" w:afterAutospacing="0" w:line="440" w:lineRule="exact"/>
        <w:ind w:left="0" w:right="0"/>
        <w:jc w:val="left"/>
        <w:rPr>
          <w:rFonts w:hint="eastAsia" w:ascii="仿宋" w:hAnsi="仿宋" w:eastAsia="仿宋" w:cs="仿宋_GB2312"/>
          <w:color w:val="000000"/>
          <w:sz w:val="24"/>
          <w:szCs w:val="24"/>
          <w:lang w:val="en-US"/>
        </w:rPr>
      </w:pPr>
    </w:p>
    <w:p>
      <w:pPr>
        <w:keepNext w:val="0"/>
        <w:keepLines w:val="0"/>
        <w:widowControl/>
        <w:suppressLineNumbers w:val="0"/>
        <w:spacing w:before="0" w:beforeAutospacing="0" w:after="0" w:afterAutospacing="0" w:line="440" w:lineRule="exact"/>
        <w:ind w:left="0" w:right="0"/>
        <w:jc w:val="left"/>
        <w:rPr>
          <w:rFonts w:hint="eastAsia" w:ascii="仿宋" w:hAnsi="仿宋" w:eastAsia="仿宋" w:cs="仿宋_GB2312"/>
          <w:color w:val="000000"/>
          <w:sz w:val="24"/>
          <w:szCs w:val="24"/>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
        </w:rPr>
        <w:t>授权代理人身份证复印件：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58" w:hRule="atLeast"/>
        </w:trPr>
        <w:tc>
          <w:tcPr>
            <w:tcW w:w="4814"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
              </w:rPr>
              <w:t>人像面，盖单位公章</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p>
        </w:tc>
        <w:tc>
          <w:tcPr>
            <w:tcW w:w="4814"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_GB2312"/>
                <w:color w:val="000000"/>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
              </w:rPr>
              <w:t>国徽面，盖单位公章</w:t>
            </w:r>
          </w:p>
        </w:tc>
      </w:tr>
    </w:tbl>
    <w:p>
      <w:pPr>
        <w:keepNext w:val="0"/>
        <w:keepLines w:val="0"/>
        <w:widowControl w:val="0"/>
        <w:suppressLineNumbers w:val="0"/>
        <w:spacing w:before="0" w:beforeAutospacing="0" w:after="0" w:afterAutospacing="0" w:line="480" w:lineRule="exact"/>
        <w:ind w:left="0" w:right="0" w:firstLine="843" w:firstLineChars="300"/>
        <w:jc w:val="both"/>
        <w:rPr>
          <w:rFonts w:hint="eastAsia" w:ascii="仿宋" w:hAnsi="仿宋" w:eastAsia="仿宋" w:cs="仿宋_GB2312"/>
          <w:b/>
          <w:bCs w:val="0"/>
          <w:color w:val="000000"/>
          <w:sz w:val="28"/>
          <w:szCs w:val="28"/>
          <w:lang w:val="en-US"/>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6" w:hRule="atLeast"/>
        </w:trPr>
        <w:tc>
          <w:tcPr>
            <w:tcW w:w="9608"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r>
              <w:rPr>
                <w:rFonts w:hint="eastAsia" w:ascii="宋体" w:hAnsi="宋体" w:eastAsia="宋体" w:cs="宋体"/>
                <w:color w:val="auto"/>
                <w:kern w:val="2"/>
                <w:sz w:val="24"/>
                <w:szCs w:val="24"/>
                <w:lang w:val="en-US" w:eastAsia="zh-CN" w:bidi="ar"/>
              </w:rPr>
              <w:t>授权代理人在本单位近三个月社保记录，（以加盖社会保险基金管理中心印章的《缴费历史明细表》或《社会保险参保人员证明》为准，盖单位公章</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lang w:val="en-US"/>
              </w:rPr>
            </w:pPr>
          </w:p>
        </w:tc>
      </w:tr>
    </w:tbl>
    <w:p>
      <w:pPr>
        <w:keepNext w:val="0"/>
        <w:keepLines w:val="0"/>
        <w:widowControl w:val="0"/>
        <w:suppressLineNumbers w:val="0"/>
        <w:spacing w:before="0" w:beforeAutospacing="0" w:after="0" w:afterAutospacing="0" w:line="300" w:lineRule="auto"/>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line="300" w:lineRule="auto"/>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line="300" w:lineRule="auto"/>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line="300" w:lineRule="auto"/>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line="300" w:lineRule="auto"/>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line="300" w:lineRule="auto"/>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line="300" w:lineRule="auto"/>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line="300" w:lineRule="auto"/>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2资格证明文件</w:t>
      </w:r>
    </w:p>
    <w:p>
      <w:pPr>
        <w:keepNext w:val="0"/>
        <w:keepLines w:val="0"/>
        <w:widowControl w:val="0"/>
        <w:suppressLineNumbers w:val="0"/>
        <w:spacing w:before="0" w:beforeAutospacing="0" w:after="0" w:afterAutospacing="0" w:line="300" w:lineRule="auto"/>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关于资格的声明函</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致：（项目实施单位）</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 xml:space="preserve">    关于贵方项目名称:____________项目编号： 询价项目，本单位愿意提交报价响应文件，并证明提交的下列文件和说明是准确的和真实的。</w:t>
      </w:r>
    </w:p>
    <w:p>
      <w:pPr>
        <w:keepNext w:val="0"/>
        <w:keepLines w:val="0"/>
        <w:widowControl w:val="0"/>
        <w:suppressLineNumbers w:val="0"/>
        <w:tabs>
          <w:tab w:val="left" w:pos="1680"/>
        </w:tabs>
        <w:autoSpaceDE w:val="0"/>
        <w:autoSpaceDN w:val="0"/>
        <w:adjustRightInd w:val="0"/>
        <w:spacing w:before="0" w:beforeAutospacing="0" w:after="0" w:afterAutospacing="0" w:line="480" w:lineRule="exact"/>
        <w:ind w:left="510" w:right="0"/>
        <w:jc w:val="left"/>
        <w:textAlignment w:val="baseline"/>
        <w:rPr>
          <w:rFonts w:hint="eastAsia" w:ascii="仿宋" w:hAnsi="仿宋" w:eastAsia="仿宋" w:cs="仿宋_GB2312"/>
          <w:sz w:val="28"/>
          <w:szCs w:val="28"/>
          <w:vertAlign w:val="baseline"/>
          <w:lang w:val="en-US"/>
        </w:rPr>
      </w:pPr>
      <w:r>
        <w:rPr>
          <w:rFonts w:hint="eastAsia" w:ascii="仿宋" w:hAnsi="仿宋" w:eastAsia="仿宋" w:cs="仿宋_GB2312"/>
          <w:color w:val="auto"/>
          <w:kern w:val="2"/>
          <w:sz w:val="28"/>
          <w:szCs w:val="28"/>
          <w:vertAlign w:val="baseline"/>
          <w:lang w:val="en-US" w:eastAsia="zh-CN" w:bidi="ar"/>
        </w:rPr>
        <w:t xml:space="preserve">1. </w:t>
      </w:r>
    </w:p>
    <w:p>
      <w:pPr>
        <w:keepNext w:val="0"/>
        <w:keepLines w:val="0"/>
        <w:widowControl w:val="0"/>
        <w:suppressLineNumbers w:val="0"/>
        <w:tabs>
          <w:tab w:val="left" w:pos="1680"/>
        </w:tabs>
        <w:autoSpaceDE w:val="0"/>
        <w:autoSpaceDN w:val="0"/>
        <w:adjustRightInd w:val="0"/>
        <w:spacing w:before="0" w:beforeAutospacing="0" w:after="0" w:afterAutospacing="0" w:line="480" w:lineRule="exact"/>
        <w:ind w:left="510" w:right="0"/>
        <w:jc w:val="left"/>
        <w:textAlignment w:val="baseline"/>
        <w:rPr>
          <w:rFonts w:hint="eastAsia" w:ascii="仿宋" w:hAnsi="仿宋" w:eastAsia="仿宋" w:cs="仿宋_GB2312"/>
          <w:sz w:val="28"/>
          <w:szCs w:val="28"/>
          <w:vertAlign w:val="baseline"/>
          <w:lang w:val="en-US"/>
        </w:rPr>
      </w:pPr>
      <w:r>
        <w:rPr>
          <w:rFonts w:hint="eastAsia" w:ascii="仿宋" w:hAnsi="仿宋" w:eastAsia="仿宋" w:cs="仿宋_GB2312"/>
          <w:color w:val="auto"/>
          <w:kern w:val="2"/>
          <w:sz w:val="28"/>
          <w:szCs w:val="28"/>
          <w:vertAlign w:val="baseline"/>
          <w:lang w:val="en-US" w:eastAsia="zh-CN" w:bidi="ar"/>
        </w:rPr>
        <w:t xml:space="preserve">2. </w:t>
      </w:r>
    </w:p>
    <w:p>
      <w:pPr>
        <w:keepNext w:val="0"/>
        <w:keepLines w:val="0"/>
        <w:widowControl w:val="0"/>
        <w:suppressLineNumbers w:val="0"/>
        <w:spacing w:before="0" w:beforeAutospacing="0" w:after="0" w:afterAutospacing="0" w:line="480" w:lineRule="exact"/>
        <w:ind w:left="0" w:right="0"/>
        <w:jc w:val="both"/>
        <w:rPr>
          <w:rFonts w:hint="eastAsia" w:ascii="仿宋" w:hAnsi="仿宋" w:eastAsia="仿宋" w:cs="仿宋_GB2312"/>
          <w:b/>
          <w:sz w:val="28"/>
          <w:szCs w:val="28"/>
          <w:lang w:val="en-US"/>
        </w:rPr>
      </w:pPr>
      <w:r>
        <w:rPr>
          <w:rFonts w:hint="eastAsia" w:ascii="仿宋" w:hAnsi="仿宋" w:eastAsia="仿宋" w:cs="仿宋_GB2312"/>
          <w:b/>
          <w:color w:val="auto"/>
          <w:kern w:val="2"/>
          <w:sz w:val="28"/>
          <w:szCs w:val="28"/>
          <w:lang w:val="en-US" w:eastAsia="zh-CN" w:bidi="ar"/>
        </w:rPr>
        <w:t>（相关证明文件附后）</w:t>
      </w:r>
    </w:p>
    <w:p>
      <w:pPr>
        <w:keepNext w:val="0"/>
        <w:keepLines w:val="0"/>
        <w:widowControl w:val="0"/>
        <w:suppressLineNumbers w:val="0"/>
        <w:adjustRightInd w:val="0"/>
        <w:snapToGrid w:val="0"/>
        <w:spacing w:before="0" w:beforeAutospacing="0" w:after="0" w:afterAutospacing="0" w:line="300" w:lineRule="auto"/>
        <w:ind w:left="0" w:right="0" w:firstLine="560" w:firstLineChars="200"/>
        <w:jc w:val="both"/>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w:t>
      </w:r>
    </w:p>
    <w:p>
      <w:pPr>
        <w:keepNext w:val="0"/>
        <w:keepLines w:val="0"/>
        <w:widowControl w:val="0"/>
        <w:suppressLineNumbers w:val="0"/>
        <w:adjustRightInd w:val="0"/>
        <w:snapToGrid w:val="0"/>
        <w:spacing w:before="0" w:beforeAutospacing="0" w:after="0" w:afterAutospacing="0" w:line="300" w:lineRule="auto"/>
        <w:ind w:left="0" w:right="0" w:firstLine="560" w:firstLineChars="200"/>
        <w:jc w:val="both"/>
        <w:rPr>
          <w:rFonts w:hint="eastAsia" w:ascii="仿宋" w:hAnsi="仿宋" w:eastAsia="仿宋" w:cs="仿宋_GB2312"/>
          <w:sz w:val="28"/>
          <w:szCs w:val="28"/>
          <w:lang w:val="en-US"/>
        </w:rPr>
      </w:pPr>
    </w:p>
    <w:p>
      <w:pPr>
        <w:keepNext w:val="0"/>
        <w:keepLines w:val="0"/>
        <w:widowControl w:val="0"/>
        <w:suppressLineNumbers w:val="0"/>
        <w:adjustRightInd w:val="0"/>
        <w:snapToGrid w:val="0"/>
        <w:spacing w:before="0" w:beforeAutospacing="0" w:after="0" w:afterAutospacing="0" w:line="300" w:lineRule="auto"/>
        <w:ind w:left="0" w:right="0" w:firstLine="560" w:firstLineChars="200"/>
        <w:jc w:val="both"/>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本单位保证全部申请文件和问题的回答是真实和有效的，并对所提供资料的真实性负责。</w:t>
      </w:r>
    </w:p>
    <w:p>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仿宋" w:hAnsi="仿宋" w:eastAsia="仿宋" w:cs="仿宋_GB2312"/>
          <w:sz w:val="28"/>
          <w:szCs w:val="28"/>
          <w:lang w:val="en-US"/>
        </w:rPr>
      </w:pPr>
    </w:p>
    <w:p>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仿宋" w:hAnsi="仿宋" w:eastAsia="仿宋" w:cs="仿宋_GB2312"/>
          <w:sz w:val="28"/>
          <w:szCs w:val="28"/>
          <w:lang w:val="en-US"/>
        </w:rPr>
      </w:pPr>
    </w:p>
    <w:p>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报价单位代表（签名或盖私章）：</w:t>
      </w:r>
    </w:p>
    <w:p>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仿宋" w:hAnsi="仿宋" w:eastAsia="仿宋" w:cs="仿宋_GB2312"/>
          <w:sz w:val="28"/>
          <w:szCs w:val="28"/>
          <w:u w:val="single"/>
          <w:lang w:val="en-US"/>
        </w:rPr>
      </w:pPr>
      <w:r>
        <w:rPr>
          <w:rFonts w:hint="eastAsia" w:ascii="仿宋" w:hAnsi="仿宋" w:eastAsia="仿宋" w:cs="仿宋_GB2312"/>
          <w:color w:val="auto"/>
          <w:kern w:val="2"/>
          <w:sz w:val="28"/>
          <w:szCs w:val="28"/>
          <w:lang w:val="en-US" w:eastAsia="zh-CN" w:bidi="ar"/>
        </w:rPr>
        <w:t>报价单位名称（盖单位公章）：</w:t>
      </w:r>
    </w:p>
    <w:p>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日期：年 月 日</w:t>
      </w:r>
    </w:p>
    <w:p>
      <w:pPr>
        <w:spacing w:line="300" w:lineRule="auto"/>
        <w:rPr>
          <w:rFonts w:hint="eastAsia" w:ascii="仿宋" w:hAnsi="仿宋" w:eastAsia="仿宋" w:cs="仿宋_GB2312"/>
          <w:kern w:val="2"/>
          <w:sz w:val="28"/>
          <w:szCs w:val="28"/>
          <w:lang w:val="en-US" w:eastAsia="zh-CN" w:bidi="ar"/>
        </w:rPr>
        <w:sectPr>
          <w:pgSz w:w="11906" w:h="16838"/>
          <w:pgMar w:top="1089" w:right="1077" w:bottom="1089" w:left="777" w:header="851" w:footer="992" w:gutter="0"/>
          <w:cols w:space="425" w:num="1"/>
          <w:docGrid w:type="lines" w:linePitch="312" w:charSpace="0"/>
        </w:sectPr>
      </w:pP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3 报价意向承诺及声明函</w:t>
      </w:r>
    </w:p>
    <w:p>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_GB2312"/>
          <w:b/>
          <w:bCs w:val="0"/>
          <w:sz w:val="36"/>
          <w:szCs w:val="36"/>
          <w:lang w:val="en-US"/>
        </w:rPr>
      </w:pPr>
      <w:r>
        <w:rPr>
          <w:rFonts w:hint="eastAsia" w:ascii="仿宋" w:hAnsi="仿宋" w:eastAsia="仿宋" w:cs="仿宋_GB2312"/>
          <w:b/>
          <w:bCs w:val="0"/>
          <w:color w:val="auto"/>
          <w:kern w:val="2"/>
          <w:sz w:val="36"/>
          <w:szCs w:val="36"/>
          <w:lang w:val="en-US" w:eastAsia="zh-CN" w:bidi="ar"/>
        </w:rPr>
        <w:t>报 价 意 向 承 诺 及 声 明 函</w:t>
      </w:r>
    </w:p>
    <w:p>
      <w:pPr>
        <w:pStyle w:val="42"/>
        <w:widowControl/>
        <w:adjustRightInd w:val="0"/>
        <w:ind w:left="0" w:right="-1" w:firstLine="0"/>
        <w:jc w:val="left"/>
        <w:rPr>
          <w:rFonts w:hint="eastAsia" w:ascii="仿宋" w:hAnsi="仿宋" w:eastAsia="仿宋" w:cs="仿宋_GB2312"/>
          <w:color w:val="auto"/>
          <w:sz w:val="24"/>
          <w:szCs w:val="24"/>
          <w:lang w:val="en-US"/>
        </w:rPr>
      </w:pPr>
      <w:r>
        <w:rPr>
          <w:rFonts w:hint="eastAsia" w:ascii="仿宋" w:hAnsi="仿宋" w:eastAsia="仿宋" w:cs="仿宋_GB2312"/>
          <w:color w:val="auto"/>
          <w:sz w:val="24"/>
          <w:szCs w:val="24"/>
          <w:lang w:eastAsia="zh-CN"/>
        </w:rPr>
        <w:t>致：</w:t>
      </w:r>
      <w:r>
        <w:rPr>
          <w:rFonts w:hint="eastAsia" w:ascii="仿宋" w:hAnsi="仿宋" w:eastAsia="仿宋" w:cs="仿宋_GB2312"/>
          <w:color w:val="auto"/>
          <w:sz w:val="24"/>
          <w:szCs w:val="24"/>
          <w:u w:val="single"/>
          <w:lang w:eastAsia="zh-CN"/>
        </w:rPr>
        <w:t xml:space="preserve">广州市净水有限公司 </w:t>
      </w:r>
    </w:p>
    <w:p>
      <w:pPr>
        <w:keepNext w:val="0"/>
        <w:keepLines w:val="0"/>
        <w:widowControl w:val="0"/>
        <w:suppressLineNumbers w:val="0"/>
        <w:autoSpaceDE w:val="0"/>
        <w:autoSpaceDN w:val="0"/>
        <w:adjustRightInd w:val="0"/>
        <w:spacing w:before="0" w:beforeAutospacing="0" w:after="0" w:afterAutospacing="0" w:line="360" w:lineRule="auto"/>
        <w:ind w:left="-539" w:leftChars="-257" w:right="0" w:firstLine="480" w:firstLineChars="200"/>
        <w:jc w:val="both"/>
        <w:rPr>
          <w:rFonts w:hint="eastAsia" w:ascii="仿宋" w:hAnsi="仿宋" w:eastAsia="仿宋" w:cs="仿宋_GB2312"/>
          <w:b/>
          <w:bCs w:val="0"/>
          <w:sz w:val="24"/>
          <w:szCs w:val="24"/>
          <w:u w:val="single"/>
          <w:lang w:val="en-US"/>
        </w:rPr>
      </w:pPr>
      <w:r>
        <w:rPr>
          <w:rFonts w:hint="eastAsia" w:ascii="仿宋" w:hAnsi="仿宋" w:eastAsia="仿宋" w:cs="仿宋_GB2312"/>
          <w:color w:val="auto"/>
          <w:kern w:val="0"/>
          <w:sz w:val="24"/>
          <w:szCs w:val="24"/>
          <w:lang w:val="en-US" w:eastAsia="zh-CN" w:bidi="ar"/>
        </w:rPr>
        <w:t>1.</w:t>
      </w:r>
      <w:r>
        <w:rPr>
          <w:rFonts w:hint="eastAsia" w:ascii="仿宋" w:hAnsi="仿宋" w:eastAsia="仿宋" w:cs="仿宋_GB2312"/>
          <w:color w:val="auto"/>
          <w:kern w:val="2"/>
          <w:sz w:val="24"/>
          <w:szCs w:val="24"/>
          <w:lang w:val="en-US" w:eastAsia="zh-CN" w:bidi="ar"/>
        </w:rPr>
        <w:t>根据询价人发出的项目编号为的</w:t>
      </w:r>
      <w:r>
        <w:rPr>
          <w:rFonts w:hint="eastAsia" w:ascii="仿宋" w:hAnsi="仿宋" w:eastAsia="仿宋" w:cs="仿宋_GB2312"/>
          <w:b w:val="0"/>
          <w:bCs/>
          <w:color w:val="auto"/>
          <w:kern w:val="2"/>
          <w:sz w:val="24"/>
          <w:szCs w:val="24"/>
          <w:u w:val="single"/>
          <w:lang w:val="en-US" w:eastAsia="zh-CN" w:bidi="ar"/>
        </w:rPr>
        <w:t>广州市净水有限公司2021年三氯异氰尿酸（氯饼）应急采购项目</w:t>
      </w:r>
      <w:r>
        <w:rPr>
          <w:rFonts w:hint="eastAsia" w:ascii="仿宋" w:hAnsi="仿宋" w:eastAsia="仿宋" w:cs="仿宋_GB2312"/>
          <w:color w:val="auto"/>
          <w:kern w:val="2"/>
          <w:sz w:val="24"/>
          <w:szCs w:val="24"/>
          <w:u w:val="single"/>
          <w:lang w:val="en-US" w:eastAsia="zh-CN" w:bidi="ar"/>
        </w:rPr>
        <w:fldChar w:fldCharType="begin"/>
      </w:r>
      <w:r>
        <w:rPr>
          <w:rFonts w:hint="eastAsia" w:ascii="仿宋" w:hAnsi="仿宋" w:eastAsia="仿宋" w:cs="仿宋_GB2312"/>
          <w:color w:val="auto"/>
          <w:kern w:val="2"/>
          <w:sz w:val="24"/>
          <w:szCs w:val="24"/>
          <w:u w:val="single"/>
          <w:lang w:val="en-US" w:eastAsia="zh-CN" w:bidi="ar"/>
        </w:rPr>
        <w:instrText xml:space="preserve"> DOCVARIABLE  项目名称  \* MERGEFORMAT </w:instrText>
      </w:r>
      <w:r>
        <w:rPr>
          <w:rFonts w:hint="eastAsia" w:ascii="仿宋" w:hAnsi="仿宋" w:eastAsia="仿宋" w:cs="仿宋_GB2312"/>
          <w:color w:val="auto"/>
          <w:kern w:val="2"/>
          <w:sz w:val="24"/>
          <w:szCs w:val="24"/>
          <w:u w:val="single"/>
          <w:lang w:val="en-US" w:eastAsia="zh-CN" w:bidi="ar"/>
        </w:rPr>
        <w:fldChar w:fldCharType="separate"/>
      </w:r>
      <w:r>
        <w:rPr>
          <w:rFonts w:hint="eastAsia" w:ascii="仿宋" w:hAnsi="仿宋" w:eastAsia="仿宋" w:cs="仿宋_GB2312"/>
          <w:color w:val="auto"/>
          <w:kern w:val="2"/>
          <w:sz w:val="24"/>
          <w:szCs w:val="24"/>
          <w:u w:val="single"/>
          <w:lang w:val="en-US" w:eastAsia="zh-CN" w:bidi="ar"/>
        </w:rPr>
        <w:fldChar w:fldCharType="end"/>
      </w:r>
      <w:r>
        <w:rPr>
          <w:rFonts w:hint="eastAsia" w:ascii="仿宋" w:hAnsi="仿宋" w:eastAsia="仿宋" w:cs="仿宋_GB2312"/>
          <w:color w:val="auto"/>
          <w:kern w:val="2"/>
          <w:sz w:val="24"/>
          <w:szCs w:val="24"/>
          <w:lang w:val="en-US" w:eastAsia="zh-CN" w:bidi="ar"/>
        </w:rPr>
        <w:t>的询价文件，我方已详细审查了全部内容，并无异议。</w:t>
      </w:r>
    </w:p>
    <w:p>
      <w:pPr>
        <w:keepNext w:val="0"/>
        <w:keepLines w:val="0"/>
        <w:widowControl w:val="0"/>
        <w:suppressLineNumbers w:val="0"/>
        <w:autoSpaceDE w:val="0"/>
        <w:autoSpaceDN w:val="0"/>
        <w:adjustRightInd w:val="0"/>
        <w:spacing w:before="0" w:beforeAutospacing="0" w:after="0" w:afterAutospacing="0" w:line="360" w:lineRule="auto"/>
        <w:ind w:left="-539" w:leftChars="-257" w:right="0" w:firstLine="480" w:firstLineChars="200"/>
        <w:jc w:val="both"/>
        <w:rPr>
          <w:rFonts w:hint="eastAsia" w:ascii="仿宋" w:hAnsi="仿宋" w:eastAsia="仿宋" w:cs="仿宋_GB2312"/>
          <w:kern w:val="0"/>
          <w:sz w:val="24"/>
          <w:szCs w:val="24"/>
          <w:lang w:val="en-US"/>
        </w:rPr>
      </w:pPr>
      <w:r>
        <w:rPr>
          <w:rFonts w:hint="eastAsia" w:ascii="仿宋" w:hAnsi="仿宋" w:eastAsia="仿宋" w:cs="仿宋_GB2312"/>
          <w:color w:val="auto"/>
          <w:kern w:val="2"/>
          <w:sz w:val="24"/>
          <w:szCs w:val="24"/>
          <w:lang w:val="en-US" w:eastAsia="zh-CN" w:bidi="ar"/>
        </w:rPr>
        <w:t>2.现我方承诺：</w:t>
      </w:r>
      <w:r>
        <w:rPr>
          <w:rFonts w:hint="eastAsia" w:ascii="仿宋" w:hAnsi="仿宋" w:eastAsia="仿宋" w:cs="仿宋_GB2312"/>
          <w:color w:val="auto"/>
          <w:kern w:val="0"/>
          <w:sz w:val="24"/>
          <w:szCs w:val="24"/>
          <w:lang w:val="en-US" w:eastAsia="zh-CN" w:bidi="ar"/>
        </w:rPr>
        <w:t>愿以人民币[单价]元/吨,（小写：￥元/吨）;[总价]元,（小写：￥元）的报价，承包本次交易所包含的所有工作，并承担任何质量缺陷责任。</w:t>
      </w:r>
    </w:p>
    <w:p>
      <w:pPr>
        <w:keepNext w:val="0"/>
        <w:keepLines w:val="0"/>
        <w:widowControl w:val="0"/>
        <w:suppressLineNumbers w:val="0"/>
        <w:autoSpaceDE w:val="0"/>
        <w:autoSpaceDN w:val="0"/>
        <w:adjustRightInd w:val="0"/>
        <w:spacing w:before="0" w:beforeAutospacing="0" w:after="0" w:afterAutospacing="0" w:line="360" w:lineRule="auto"/>
        <w:ind w:left="-539" w:leftChars="-257" w:right="0" w:firstLine="480" w:firstLineChars="200"/>
        <w:jc w:val="both"/>
        <w:rPr>
          <w:rFonts w:hint="eastAsia" w:ascii="仿宋" w:hAnsi="仿宋" w:eastAsia="仿宋" w:cs="仿宋_GB2312"/>
          <w:kern w:val="0"/>
          <w:sz w:val="24"/>
          <w:szCs w:val="24"/>
          <w:lang w:val="en-US"/>
        </w:rPr>
      </w:pPr>
      <w:r>
        <w:rPr>
          <w:rFonts w:hint="eastAsia" w:ascii="仿宋" w:hAnsi="仿宋" w:eastAsia="仿宋" w:cs="仿宋_GB2312"/>
          <w:color w:val="auto"/>
          <w:kern w:val="2"/>
          <w:sz w:val="24"/>
          <w:szCs w:val="24"/>
          <w:lang w:val="en-US" w:eastAsia="zh-CN" w:bidi="ar"/>
        </w:rPr>
        <w:t>3.我方保证将按照本项目询价文件第二部分项目内容的技术、商务要求完成本项目。</w:t>
      </w:r>
    </w:p>
    <w:p>
      <w:pPr>
        <w:keepNext w:val="0"/>
        <w:keepLines w:val="0"/>
        <w:widowControl w:val="0"/>
        <w:suppressLineNumbers w:val="0"/>
        <w:autoSpaceDE w:val="0"/>
        <w:autoSpaceDN w:val="0"/>
        <w:adjustRightInd w:val="0"/>
        <w:spacing w:before="0" w:beforeAutospacing="0" w:after="0" w:afterAutospacing="0" w:line="360" w:lineRule="auto"/>
        <w:ind w:left="-539" w:leftChars="-257" w:right="0" w:firstLine="480" w:firstLineChars="200"/>
        <w:jc w:val="both"/>
        <w:rPr>
          <w:rFonts w:hint="eastAsia" w:ascii="仿宋" w:hAnsi="仿宋" w:eastAsia="仿宋" w:cs="仿宋_GB2312"/>
          <w:sz w:val="24"/>
          <w:szCs w:val="24"/>
          <w:lang w:val="en-US"/>
        </w:rPr>
      </w:pPr>
      <w:r>
        <w:rPr>
          <w:rFonts w:hint="eastAsia" w:ascii="仿宋" w:hAnsi="仿宋" w:eastAsia="仿宋" w:cs="仿宋_GB2312"/>
          <w:color w:val="auto"/>
          <w:kern w:val="2"/>
          <w:sz w:val="24"/>
          <w:szCs w:val="24"/>
          <w:lang w:val="en-US" w:eastAsia="zh-CN" w:bidi="ar"/>
        </w:rPr>
        <w:t>4.我方同意承包意向在询价文件规定的交易有效期日内有效，在此期间内我方的承包意向有可能被招标人接纳，获得承包资格，我方将受此约束。若询价人需延长交易有效期的，我方同意延长。如果在交易有效期内撤回交易意向或放弃承包资格不与询价人签订合同的，询价人有权要求我方对造成的损失进行赔偿。</w:t>
      </w:r>
    </w:p>
    <w:p>
      <w:pPr>
        <w:keepNext w:val="0"/>
        <w:keepLines w:val="0"/>
        <w:widowControl w:val="0"/>
        <w:suppressLineNumbers w:val="0"/>
        <w:autoSpaceDE w:val="0"/>
        <w:autoSpaceDN w:val="0"/>
        <w:adjustRightInd w:val="0"/>
        <w:spacing w:before="0" w:beforeAutospacing="0" w:after="0" w:afterAutospacing="0" w:line="360" w:lineRule="auto"/>
        <w:ind w:left="-539" w:leftChars="-257" w:right="0" w:firstLine="480" w:firstLineChars="200"/>
        <w:jc w:val="both"/>
        <w:rPr>
          <w:rFonts w:hint="eastAsia" w:ascii="仿宋" w:hAnsi="仿宋" w:eastAsia="仿宋" w:cs="仿宋_GB2312"/>
          <w:sz w:val="24"/>
          <w:szCs w:val="24"/>
          <w:lang w:val="en-US"/>
        </w:rPr>
      </w:pPr>
      <w:r>
        <w:rPr>
          <w:rFonts w:hint="eastAsia" w:ascii="仿宋" w:hAnsi="仿宋" w:eastAsia="仿宋" w:cs="仿宋_GB2312"/>
          <w:color w:val="auto"/>
          <w:kern w:val="2"/>
          <w:sz w:val="24"/>
          <w:szCs w:val="24"/>
          <w:lang w:val="en-US" w:eastAsia="zh-CN" w:bidi="ar"/>
        </w:rPr>
        <w:t>5.如果我方获得承包资格，我方保证将</w:t>
      </w:r>
      <w:r>
        <w:rPr>
          <w:rFonts w:hint="eastAsia" w:ascii="仿宋" w:hAnsi="仿宋" w:eastAsia="仿宋" w:cs="仿宋_GB2312"/>
          <w:color w:val="auto"/>
          <w:kern w:val="0"/>
          <w:sz w:val="24"/>
          <w:szCs w:val="24"/>
          <w:lang w:val="en-US" w:eastAsia="zh-CN" w:bidi="ar"/>
        </w:rPr>
        <w:t>在合同要求的服务期内开展工作，在规定的时间内，按照上述文件完成项目，并严格履行合同。</w:t>
      </w:r>
    </w:p>
    <w:p>
      <w:pPr>
        <w:keepNext w:val="0"/>
        <w:keepLines w:val="0"/>
        <w:widowControl w:val="0"/>
        <w:suppressLineNumbers w:val="0"/>
        <w:autoSpaceDE w:val="0"/>
        <w:autoSpaceDN w:val="0"/>
        <w:adjustRightInd w:val="0"/>
        <w:spacing w:before="0" w:beforeAutospacing="0" w:after="0" w:afterAutospacing="0" w:line="360" w:lineRule="auto"/>
        <w:ind w:left="-539" w:leftChars="-257" w:right="0" w:firstLine="480" w:firstLineChars="200"/>
        <w:jc w:val="both"/>
        <w:rPr>
          <w:rFonts w:hint="eastAsia" w:ascii="仿宋" w:hAnsi="仿宋" w:eastAsia="仿宋" w:cs="仿宋_GB2312"/>
          <w:sz w:val="24"/>
          <w:szCs w:val="24"/>
          <w:lang w:val="en-US"/>
        </w:rPr>
      </w:pPr>
      <w:r>
        <w:rPr>
          <w:rFonts w:hint="eastAsia" w:ascii="仿宋" w:hAnsi="仿宋" w:eastAsia="仿宋" w:cs="仿宋_GB2312"/>
          <w:color w:val="auto"/>
          <w:kern w:val="2"/>
          <w:sz w:val="24"/>
          <w:szCs w:val="24"/>
          <w:lang w:val="en-US" w:eastAsia="zh-CN" w:bidi="ar"/>
        </w:rPr>
        <w:t>6.如果我方获得承包资格，我方将实行项目经理负责制，我方拟委派的项目负责人为（证书编号为：），并按招标人要求配备项目管理班子。如未经招标人同意更换项目班子成员，招标人有权取消我公司的承包资格或单方面终止合同，由此造成的违约责任由我公司承担。</w:t>
      </w:r>
    </w:p>
    <w:p>
      <w:pPr>
        <w:keepNext w:val="0"/>
        <w:keepLines w:val="0"/>
        <w:widowControl w:val="0"/>
        <w:suppressLineNumbers w:val="0"/>
        <w:autoSpaceDE w:val="0"/>
        <w:autoSpaceDN w:val="0"/>
        <w:adjustRightInd w:val="0"/>
        <w:spacing w:before="0" w:beforeAutospacing="0" w:after="0" w:afterAutospacing="0" w:line="360" w:lineRule="auto"/>
        <w:ind w:left="-539" w:leftChars="-257" w:right="0" w:firstLine="480" w:firstLineChars="200"/>
        <w:jc w:val="both"/>
        <w:rPr>
          <w:rFonts w:hint="eastAsia" w:ascii="仿宋" w:hAnsi="仿宋" w:eastAsia="仿宋" w:cs="仿宋_GB2312"/>
          <w:sz w:val="24"/>
          <w:szCs w:val="24"/>
          <w:lang w:val="en-US"/>
        </w:rPr>
      </w:pPr>
      <w:r>
        <w:rPr>
          <w:rFonts w:hint="eastAsia" w:ascii="仿宋" w:hAnsi="仿宋" w:eastAsia="仿宋" w:cs="仿宋_GB2312"/>
          <w:color w:val="auto"/>
          <w:kern w:val="2"/>
          <w:sz w:val="24"/>
          <w:szCs w:val="24"/>
          <w:lang w:val="en-US" w:eastAsia="zh-CN" w:bidi="ar"/>
        </w:rPr>
        <w:t>7.我方就参加本项目交易工作，作出以下郑重声明：</w:t>
      </w:r>
    </w:p>
    <w:p>
      <w:pPr>
        <w:keepNext w:val="0"/>
        <w:keepLines w:val="0"/>
        <w:widowControl w:val="0"/>
        <w:suppressLineNumbers w:val="0"/>
        <w:autoSpaceDE w:val="0"/>
        <w:autoSpaceDN w:val="0"/>
        <w:adjustRightInd w:val="0"/>
        <w:spacing w:before="0" w:beforeAutospacing="0" w:after="0" w:afterAutospacing="0" w:line="360" w:lineRule="auto"/>
        <w:ind w:left="-539" w:leftChars="-257" w:right="0" w:firstLine="480" w:firstLineChars="200"/>
        <w:jc w:val="both"/>
        <w:rPr>
          <w:rFonts w:hint="eastAsia" w:ascii="仿宋" w:hAnsi="仿宋" w:eastAsia="仿宋" w:cs="仿宋_GB2312"/>
          <w:sz w:val="24"/>
          <w:szCs w:val="24"/>
          <w:lang w:val="en-US"/>
        </w:rPr>
      </w:pPr>
      <w:r>
        <w:rPr>
          <w:rFonts w:hint="eastAsia" w:ascii="仿宋" w:hAnsi="仿宋" w:eastAsia="仿宋" w:cs="仿宋_GB2312"/>
          <w:color w:val="auto"/>
          <w:kern w:val="2"/>
          <w:sz w:val="24"/>
          <w:szCs w:val="24"/>
          <w:lang w:val="en-US" w:eastAsia="zh-CN" w:bidi="ar"/>
        </w:rPr>
        <w:t>⑴ 本公司保证报价资料及其后提供的一切材料都是真实的。</w:t>
      </w:r>
    </w:p>
    <w:p>
      <w:pPr>
        <w:keepNext w:val="0"/>
        <w:keepLines w:val="0"/>
        <w:widowControl w:val="0"/>
        <w:suppressLineNumbers w:val="0"/>
        <w:autoSpaceDE w:val="0"/>
        <w:autoSpaceDN w:val="0"/>
        <w:adjustRightInd w:val="0"/>
        <w:spacing w:before="0" w:beforeAutospacing="0" w:after="0" w:afterAutospacing="0" w:line="360" w:lineRule="auto"/>
        <w:ind w:left="-539" w:leftChars="-257" w:right="0" w:firstLine="480" w:firstLineChars="200"/>
        <w:jc w:val="both"/>
        <w:rPr>
          <w:rFonts w:hint="eastAsia" w:ascii="仿宋" w:hAnsi="仿宋" w:eastAsia="仿宋" w:cs="仿宋_GB2312"/>
          <w:sz w:val="24"/>
          <w:szCs w:val="24"/>
          <w:lang w:val="en-US"/>
        </w:rPr>
      </w:pPr>
      <w:r>
        <w:rPr>
          <w:rFonts w:hint="eastAsia" w:ascii="仿宋" w:hAnsi="仿宋" w:eastAsia="仿宋" w:cs="仿宋_GB2312"/>
          <w:color w:val="auto"/>
          <w:kern w:val="2"/>
          <w:sz w:val="24"/>
          <w:szCs w:val="24"/>
          <w:lang w:val="en-US" w:eastAsia="zh-CN" w:bidi="ar"/>
        </w:rPr>
        <w:t>⑵ 本公司保证在本项目交易中不给其他单位挂靠，不出让交易资格，不向招标人行贿。</w:t>
      </w:r>
    </w:p>
    <w:p>
      <w:pPr>
        <w:keepNext w:val="0"/>
        <w:keepLines w:val="0"/>
        <w:widowControl w:val="0"/>
        <w:suppressLineNumbers w:val="0"/>
        <w:autoSpaceDE w:val="0"/>
        <w:autoSpaceDN w:val="0"/>
        <w:adjustRightInd w:val="0"/>
        <w:spacing w:before="0" w:beforeAutospacing="0" w:after="0" w:afterAutospacing="0" w:line="360" w:lineRule="auto"/>
        <w:ind w:left="-539" w:leftChars="-257" w:right="0" w:firstLine="480" w:firstLineChars="200"/>
        <w:jc w:val="both"/>
        <w:rPr>
          <w:rFonts w:hint="eastAsia" w:ascii="仿宋" w:hAnsi="仿宋" w:eastAsia="仿宋" w:cs="仿宋_GB2312"/>
          <w:sz w:val="24"/>
          <w:szCs w:val="24"/>
          <w:lang w:val="en-US"/>
        </w:rPr>
      </w:pPr>
      <w:r>
        <w:rPr>
          <w:rFonts w:hint="eastAsia" w:ascii="仿宋" w:hAnsi="仿宋" w:eastAsia="仿宋" w:cs="仿宋_GB2312"/>
          <w:color w:val="auto"/>
          <w:kern w:val="2"/>
          <w:sz w:val="24"/>
          <w:szCs w:val="24"/>
          <w:lang w:val="en-US" w:eastAsia="zh-CN" w:bidi="ar"/>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keepNext w:val="0"/>
        <w:keepLines w:val="0"/>
        <w:widowControl w:val="0"/>
        <w:suppressLineNumbers w:val="0"/>
        <w:autoSpaceDE w:val="0"/>
        <w:autoSpaceDN w:val="0"/>
        <w:adjustRightInd w:val="0"/>
        <w:spacing w:before="0" w:beforeAutospacing="0" w:after="0" w:afterAutospacing="0" w:line="360" w:lineRule="auto"/>
        <w:ind w:left="-539" w:leftChars="-257" w:right="0" w:firstLine="480" w:firstLineChars="200"/>
        <w:jc w:val="both"/>
        <w:rPr>
          <w:rFonts w:hint="eastAsia" w:ascii="仿宋" w:hAnsi="仿宋" w:eastAsia="仿宋" w:cs="仿宋_GB2312"/>
          <w:sz w:val="24"/>
          <w:szCs w:val="24"/>
          <w:lang w:val="en-US"/>
        </w:rPr>
      </w:pPr>
      <w:r>
        <w:rPr>
          <w:rFonts w:hint="eastAsia" w:ascii="仿宋" w:hAnsi="仿宋" w:eastAsia="仿宋" w:cs="仿宋_GB2312"/>
          <w:color w:val="auto"/>
          <w:kern w:val="2"/>
          <w:sz w:val="24"/>
          <w:szCs w:val="24"/>
          <w:lang w:val="en-US" w:eastAsia="zh-CN" w:bidi="ar"/>
        </w:rPr>
        <w:t>⑷ 本公司及其有隶属关系的机构没有参加本项目的前期工作编写工作。</w:t>
      </w:r>
    </w:p>
    <w:p>
      <w:pPr>
        <w:pStyle w:val="33"/>
        <w:widowControl/>
        <w:ind w:left="-539" w:leftChars="-257" w:firstLine="496"/>
        <w:rPr>
          <w:rFonts w:hint="eastAsia" w:ascii="仿宋" w:hAnsi="仿宋" w:eastAsia="仿宋" w:cs="仿宋_GB2312"/>
          <w:lang w:val="en-US"/>
        </w:rPr>
      </w:pPr>
      <w:r>
        <w:rPr>
          <w:rFonts w:hint="eastAsia" w:ascii="仿宋" w:hAnsi="仿宋" w:eastAsia="仿宋" w:cs="仿宋_GB2312"/>
          <w:lang w:eastAsia="zh-CN"/>
        </w:rPr>
        <w:t>本公司违反上述承诺，或本声明陈述与事实不符，经查实，本公司愿意接受公开通报，承担由此带来的法律后果。</w:t>
      </w:r>
    </w:p>
    <w:p>
      <w:pPr>
        <w:pStyle w:val="33"/>
        <w:widowControl/>
        <w:ind w:left="0" w:firstLine="496"/>
        <w:rPr>
          <w:rFonts w:hint="eastAsia" w:ascii="仿宋" w:hAnsi="仿宋" w:eastAsia="仿宋" w:cs="仿宋_GB2312"/>
          <w:lang w:val="en-US"/>
        </w:rPr>
      </w:pPr>
    </w:p>
    <w:p>
      <w:pPr>
        <w:pStyle w:val="33"/>
        <w:widowControl/>
        <w:ind w:left="0" w:firstLine="496"/>
        <w:rPr>
          <w:rFonts w:hint="eastAsia" w:ascii="仿宋" w:hAnsi="仿宋" w:eastAsia="仿宋" w:cs="仿宋_GB2312"/>
          <w:u w:val="single"/>
          <w:lang w:val="en-US"/>
        </w:rPr>
      </w:pPr>
      <w:r>
        <w:rPr>
          <w:rFonts w:hint="eastAsia" w:ascii="仿宋" w:hAnsi="仿宋" w:eastAsia="仿宋" w:cs="仿宋_GB2312"/>
          <w:lang w:eastAsia="zh-CN"/>
        </w:rPr>
        <w:t>承包意向人：</w:t>
      </w:r>
      <w:r>
        <w:rPr>
          <w:rFonts w:hint="eastAsia" w:ascii="仿宋" w:hAnsi="仿宋" w:eastAsia="仿宋" w:cs="仿宋_GB2312"/>
          <w:lang w:val="en-US"/>
        </w:rPr>
        <w:t>(</w:t>
      </w:r>
      <w:r>
        <w:rPr>
          <w:rFonts w:hint="eastAsia" w:ascii="仿宋" w:hAnsi="仿宋" w:eastAsia="仿宋" w:cs="仿宋_GB2312"/>
          <w:lang w:eastAsia="zh-CN"/>
        </w:rPr>
        <w:t>盖公章</w:t>
      </w:r>
      <w:r>
        <w:rPr>
          <w:rFonts w:hint="eastAsia" w:ascii="仿宋" w:hAnsi="仿宋" w:eastAsia="仿宋" w:cs="仿宋_GB2312"/>
          <w:lang w:val="en-US"/>
        </w:rPr>
        <w:t>)</w:t>
      </w:r>
    </w:p>
    <w:p>
      <w:pPr>
        <w:pStyle w:val="33"/>
        <w:widowControl/>
        <w:ind w:left="0" w:firstLine="496"/>
        <w:rPr>
          <w:rFonts w:hint="eastAsia" w:ascii="仿宋" w:hAnsi="仿宋" w:eastAsia="仿宋" w:cs="仿宋_GB2312"/>
          <w:lang w:val="en-US"/>
        </w:rPr>
      </w:pPr>
      <w:r>
        <w:rPr>
          <w:rFonts w:hint="eastAsia" w:ascii="仿宋" w:hAnsi="仿宋" w:eastAsia="仿宋" w:cs="仿宋_GB2312"/>
          <w:lang w:eastAsia="zh-CN"/>
        </w:rPr>
        <w:t>法定代表人（签名或盖私章）：</w:t>
      </w:r>
    </w:p>
    <w:p>
      <w:pPr>
        <w:keepNext w:val="0"/>
        <w:keepLines w:val="0"/>
        <w:widowControl w:val="0"/>
        <w:suppressLineNumbers w:val="0"/>
        <w:autoSpaceDE w:val="0"/>
        <w:autoSpaceDN w:val="0"/>
        <w:adjustRightInd w:val="0"/>
        <w:spacing w:before="0" w:beforeAutospacing="0" w:after="0" w:afterAutospacing="0" w:line="360" w:lineRule="auto"/>
        <w:ind w:left="-539" w:leftChars="-257" w:right="0" w:firstLine="1004" w:firstLineChars="405"/>
        <w:jc w:val="both"/>
        <w:rPr>
          <w:rFonts w:hint="eastAsia" w:ascii="仿宋" w:hAnsi="仿宋" w:eastAsia="仿宋" w:cs="仿宋_GB2312"/>
          <w:spacing w:val="4"/>
          <w:kern w:val="0"/>
          <w:sz w:val="24"/>
          <w:szCs w:val="24"/>
          <w:lang w:val="en-US"/>
        </w:rPr>
      </w:pPr>
      <w:r>
        <w:rPr>
          <w:rFonts w:hint="eastAsia" w:ascii="仿宋" w:hAnsi="仿宋" w:eastAsia="仿宋" w:cs="仿宋_GB2312"/>
          <w:snapToGrid w:val="0"/>
          <w:color w:val="auto"/>
          <w:spacing w:val="4"/>
          <w:kern w:val="0"/>
          <w:sz w:val="24"/>
          <w:szCs w:val="24"/>
          <w:lang w:val="en-US" w:eastAsia="zh-CN" w:bidi="ar"/>
        </w:rPr>
        <w:t>日</w:t>
      </w:r>
      <w:r>
        <w:rPr>
          <w:rFonts w:hint="eastAsia" w:ascii="仿宋" w:hAnsi="仿宋" w:eastAsia="仿宋" w:cs="仿宋_GB2312"/>
          <w:color w:val="auto"/>
          <w:spacing w:val="4"/>
          <w:kern w:val="0"/>
          <w:sz w:val="24"/>
          <w:szCs w:val="24"/>
          <w:lang w:val="en-US" w:eastAsia="zh-CN" w:bidi="ar"/>
        </w:rPr>
        <w:t xml:space="preserve">    </w:t>
      </w:r>
      <w:r>
        <w:rPr>
          <w:rFonts w:hint="eastAsia" w:ascii="仿宋" w:hAnsi="仿宋" w:eastAsia="仿宋" w:cs="仿宋_GB2312"/>
          <w:snapToGrid w:val="0"/>
          <w:color w:val="auto"/>
          <w:spacing w:val="4"/>
          <w:kern w:val="0"/>
          <w:sz w:val="24"/>
          <w:szCs w:val="24"/>
          <w:lang w:val="en-US" w:eastAsia="zh-CN" w:bidi="ar"/>
        </w:rPr>
        <w:t>期：</w:t>
      </w:r>
      <w:r>
        <w:rPr>
          <w:rFonts w:hint="eastAsia" w:ascii="仿宋" w:hAnsi="仿宋" w:eastAsia="仿宋" w:cs="仿宋_GB2312"/>
          <w:color w:val="auto"/>
          <w:spacing w:val="4"/>
          <w:kern w:val="0"/>
          <w:sz w:val="24"/>
          <w:szCs w:val="24"/>
          <w:lang w:val="en-US" w:eastAsia="zh-CN" w:bidi="ar"/>
        </w:rPr>
        <w:t xml:space="preserve">  </w:t>
      </w:r>
      <w:r>
        <w:rPr>
          <w:rFonts w:hint="eastAsia" w:ascii="仿宋" w:hAnsi="仿宋" w:eastAsia="仿宋" w:cs="仿宋_GB2312"/>
          <w:snapToGrid w:val="0"/>
          <w:color w:val="auto"/>
          <w:spacing w:val="4"/>
          <w:kern w:val="0"/>
          <w:sz w:val="24"/>
          <w:szCs w:val="24"/>
          <w:lang w:val="en-US" w:eastAsia="zh-CN" w:bidi="ar"/>
        </w:rPr>
        <w:t>年 月 日</w:t>
      </w:r>
      <w:r>
        <w:rPr>
          <w:rFonts w:hint="eastAsia" w:ascii="仿宋" w:hAnsi="仿宋" w:eastAsia="仿宋" w:cs="仿宋_GB2312"/>
          <w:color w:val="auto"/>
          <w:spacing w:val="4"/>
          <w:kern w:val="0"/>
          <w:sz w:val="24"/>
          <w:szCs w:val="24"/>
          <w:lang w:val="en-US" w:eastAsia="zh-CN" w:bidi="ar"/>
        </w:rPr>
        <w:t xml:space="preserve">    </w:t>
      </w:r>
    </w:p>
    <w:p>
      <w:pPr>
        <w:spacing w:line="360" w:lineRule="auto"/>
        <w:rPr>
          <w:rFonts w:hint="eastAsia" w:ascii="仿宋" w:hAnsi="仿宋" w:eastAsia="仿宋" w:cs="仿宋_GB2312"/>
          <w:snapToGrid w:val="0"/>
          <w:spacing w:val="4"/>
          <w:sz w:val="24"/>
          <w:szCs w:val="24"/>
          <w:lang w:val="en-US" w:eastAsia="zh-CN" w:bidi="ar"/>
        </w:rPr>
        <w:sectPr>
          <w:endnotePr>
            <w:numFmt w:val="decimal"/>
          </w:endnotePr>
          <w:pgSz w:w="11915" w:h="16840"/>
          <w:pgMar w:top="1247" w:right="1418" w:bottom="1135" w:left="1418" w:header="851" w:footer="907" w:gutter="567"/>
          <w:cols w:space="425" w:num="1"/>
          <w:docGrid w:type="linesAndChars" w:linePitch="312" w:charSpace="0"/>
        </w:sectPr>
      </w:pP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4 拟投入本项目的项目负责人情况表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姓名</w:t>
            </w:r>
          </w:p>
        </w:tc>
        <w:tc>
          <w:tcPr>
            <w:tcW w:w="166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c>
          <w:tcPr>
            <w:tcW w:w="166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出生年月</w:t>
            </w:r>
          </w:p>
        </w:tc>
        <w:tc>
          <w:tcPr>
            <w:tcW w:w="166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c>
          <w:tcPr>
            <w:tcW w:w="166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学历</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职称</w:t>
            </w:r>
          </w:p>
        </w:tc>
        <w:tc>
          <w:tcPr>
            <w:tcW w:w="166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p>
        </w:tc>
        <w:tc>
          <w:tcPr>
            <w:tcW w:w="166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职务</w:t>
            </w:r>
          </w:p>
        </w:tc>
        <w:tc>
          <w:tcPr>
            <w:tcW w:w="166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p>
        </w:tc>
        <w:tc>
          <w:tcPr>
            <w:tcW w:w="166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从事本工作时间</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5" w:hRule="atLeast"/>
        </w:trPr>
        <w:tc>
          <w:tcPr>
            <w:tcW w:w="166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毕业院校</w:t>
            </w:r>
          </w:p>
        </w:tc>
        <w:tc>
          <w:tcPr>
            <w:tcW w:w="166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p>
        </w:tc>
        <w:tc>
          <w:tcPr>
            <w:tcW w:w="166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毕业时间</w:t>
            </w:r>
          </w:p>
        </w:tc>
        <w:tc>
          <w:tcPr>
            <w:tcW w:w="1661"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p>
        </w:tc>
        <w:tc>
          <w:tcPr>
            <w:tcW w:w="166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专业</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32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注册证书等级</w:t>
            </w:r>
          </w:p>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和专业</w:t>
            </w:r>
          </w:p>
        </w:tc>
        <w:tc>
          <w:tcPr>
            <w:tcW w:w="332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p>
        </w:tc>
        <w:tc>
          <w:tcPr>
            <w:tcW w:w="166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证书编号</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exact"/>
              <w:ind w:left="0" w:right="0"/>
              <w:jc w:val="center"/>
              <w:rPr>
                <w:rFonts w:hint="eastAsia" w:ascii="仿宋" w:hAnsi="仿宋" w:eastAsia="仿宋" w:cs="仿宋_GB2312"/>
                <w:b/>
                <w:bCs w:val="0"/>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32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职称证专业</w:t>
            </w:r>
          </w:p>
        </w:tc>
        <w:tc>
          <w:tcPr>
            <w:tcW w:w="3322"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c>
          <w:tcPr>
            <w:tcW w:w="1662"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证书编号</w:t>
            </w:r>
          </w:p>
        </w:tc>
        <w:tc>
          <w:tcPr>
            <w:tcW w:w="166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968" w:type="dxa"/>
            <w:gridSpan w:val="10"/>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项目名称</w:t>
            </w:r>
          </w:p>
        </w:tc>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合同金额</w:t>
            </w:r>
          </w:p>
        </w:tc>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开、竣工时间</w:t>
            </w:r>
          </w:p>
        </w:tc>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担任职务</w:t>
            </w:r>
          </w:p>
        </w:tc>
        <w:tc>
          <w:tcPr>
            <w:tcW w:w="199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c>
          <w:tcPr>
            <w:tcW w:w="199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c>
          <w:tcPr>
            <w:tcW w:w="199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c>
          <w:tcPr>
            <w:tcW w:w="199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c>
          <w:tcPr>
            <w:tcW w:w="199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c>
      </w:tr>
    </w:tbl>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p>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仿宋" w:hAnsi="仿宋" w:eastAsia="仿宋" w:cs="仿宋_GB2312"/>
          <w:sz w:val="28"/>
          <w:szCs w:val="28"/>
          <w:lang w:val="en-US"/>
        </w:rPr>
      </w:pPr>
      <w:r>
        <w:rPr>
          <w:rFonts w:hint="eastAsia" w:ascii="仿宋" w:hAnsi="仿宋" w:eastAsia="仿宋" w:cs="仿宋_GB2312"/>
          <w:color w:val="auto"/>
          <w:kern w:val="2"/>
          <w:sz w:val="28"/>
          <w:szCs w:val="28"/>
          <w:lang w:val="en-US" w:eastAsia="zh-CN" w:bidi="ar"/>
        </w:rPr>
        <w:t>报价单位代表（签名或盖私章）：</w:t>
      </w:r>
    </w:p>
    <w:p>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仿宋" w:hAnsi="仿宋" w:eastAsia="仿宋" w:cs="仿宋_GB2312"/>
          <w:sz w:val="28"/>
          <w:szCs w:val="28"/>
          <w:u w:val="single"/>
          <w:lang w:val="en-US"/>
        </w:rPr>
      </w:pPr>
      <w:r>
        <w:rPr>
          <w:rFonts w:hint="eastAsia" w:ascii="仿宋" w:hAnsi="仿宋" w:eastAsia="仿宋" w:cs="仿宋_GB2312"/>
          <w:color w:val="auto"/>
          <w:kern w:val="2"/>
          <w:sz w:val="28"/>
          <w:szCs w:val="28"/>
          <w:lang w:val="en-US" w:eastAsia="zh-CN" w:bidi="ar"/>
        </w:rPr>
        <w:t>报价单位名称（盖单位公章）：</w:t>
      </w:r>
    </w:p>
    <w:p>
      <w:pPr>
        <w:keepNext w:val="0"/>
        <w:keepLines w:val="0"/>
        <w:widowControl w:val="0"/>
        <w:suppressLineNumbers w:val="0"/>
        <w:adjustRightInd w:val="0"/>
        <w:snapToGrid w:val="0"/>
        <w:spacing w:before="0" w:beforeAutospacing="0" w:after="0" w:afterAutospacing="0" w:line="300" w:lineRule="auto"/>
        <w:ind w:left="0" w:right="0"/>
        <w:jc w:val="both"/>
        <w:rPr>
          <w:rFonts w:hint="eastAsia" w:ascii="仿宋" w:hAnsi="仿宋" w:eastAsia="仿宋" w:cs="仿宋_GB2312"/>
          <w:b/>
          <w:bCs w:val="0"/>
          <w:sz w:val="28"/>
          <w:szCs w:val="28"/>
          <w:lang w:val="en-US"/>
        </w:rPr>
      </w:pPr>
      <w:r>
        <w:rPr>
          <w:rFonts w:hint="eastAsia" w:ascii="仿宋" w:hAnsi="仿宋" w:eastAsia="仿宋" w:cs="仿宋_GB2312"/>
          <w:color w:val="auto"/>
          <w:kern w:val="2"/>
          <w:sz w:val="28"/>
          <w:szCs w:val="28"/>
          <w:lang w:val="en-US" w:eastAsia="zh-CN" w:bidi="ar"/>
        </w:rPr>
        <w:t>日期：年 月 日</w:t>
      </w: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r>
        <w:rPr>
          <w:rFonts w:hint="eastAsia" w:ascii="仿宋" w:hAnsi="仿宋" w:eastAsia="仿宋" w:cs="仿宋_GB2312"/>
          <w:b/>
          <w:bCs w:val="0"/>
          <w:color w:val="auto"/>
          <w:kern w:val="2"/>
          <w:sz w:val="28"/>
          <w:szCs w:val="28"/>
          <w:lang w:val="en-US" w:eastAsia="zh-CN" w:bidi="ar"/>
        </w:rPr>
        <w:t>5报价表</w:t>
      </w: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tbl>
      <w:tblPr>
        <w:tblStyle w:val="22"/>
        <w:tblpPr w:leftFromText="180" w:rightFromText="180" w:vertAnchor="text" w:horzAnchor="page" w:tblpX="549" w:tblpY="631"/>
        <w:tblOverlap w:val="never"/>
        <w:tblW w:w="11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
        <w:gridCol w:w="1064"/>
        <w:gridCol w:w="749"/>
        <w:gridCol w:w="1034"/>
        <w:gridCol w:w="704"/>
        <w:gridCol w:w="989"/>
        <w:gridCol w:w="1079"/>
        <w:gridCol w:w="944"/>
        <w:gridCol w:w="1004"/>
        <w:gridCol w:w="1529"/>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555"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kern w:val="0"/>
                <w:sz w:val="24"/>
                <w:szCs w:val="24"/>
                <w:lang w:val="zh-CN"/>
              </w:rPr>
            </w:pPr>
            <w:r>
              <w:rPr>
                <w:rFonts w:hint="eastAsia" w:ascii="宋体" w:hAnsi="宋体" w:eastAsia="宋体" w:cs="宋体"/>
                <w:b/>
                <w:color w:val="auto"/>
                <w:kern w:val="0"/>
                <w:sz w:val="24"/>
                <w:szCs w:val="24"/>
                <w:lang w:val="zh-CN" w:eastAsia="zh-CN" w:bidi="ar"/>
              </w:rPr>
              <w:t>序号</w:t>
            </w:r>
          </w:p>
        </w:tc>
        <w:tc>
          <w:tcPr>
            <w:tcW w:w="1065"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kern w:val="0"/>
                <w:sz w:val="24"/>
                <w:szCs w:val="24"/>
                <w:lang w:val="zh-CN"/>
              </w:rPr>
            </w:pPr>
            <w:r>
              <w:rPr>
                <w:rFonts w:hint="eastAsia" w:ascii="宋体" w:hAnsi="宋体" w:eastAsia="宋体" w:cs="宋体"/>
                <w:b/>
                <w:color w:val="auto"/>
                <w:kern w:val="0"/>
                <w:sz w:val="24"/>
                <w:szCs w:val="24"/>
                <w:lang w:val="zh-CN" w:eastAsia="zh-CN" w:bidi="ar"/>
              </w:rPr>
              <w:t>名称</w:t>
            </w:r>
          </w:p>
        </w:tc>
        <w:tc>
          <w:tcPr>
            <w:tcW w:w="750"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kern w:val="0"/>
                <w:sz w:val="24"/>
                <w:szCs w:val="24"/>
                <w:lang w:val="zh-CN"/>
              </w:rPr>
            </w:pPr>
            <w:r>
              <w:rPr>
                <w:rFonts w:hint="eastAsia" w:ascii="宋体" w:hAnsi="宋体" w:eastAsia="宋体" w:cs="宋体"/>
                <w:b/>
                <w:color w:val="auto"/>
                <w:kern w:val="0"/>
                <w:sz w:val="24"/>
                <w:szCs w:val="24"/>
                <w:lang w:val="zh-CN" w:eastAsia="zh-CN" w:bidi="ar"/>
              </w:rPr>
              <w:t>型号</w:t>
            </w:r>
          </w:p>
        </w:tc>
        <w:tc>
          <w:tcPr>
            <w:tcW w:w="1035"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kern w:val="0"/>
                <w:sz w:val="24"/>
                <w:szCs w:val="24"/>
                <w:lang w:val="zh-CN"/>
              </w:rPr>
            </w:pPr>
            <w:r>
              <w:rPr>
                <w:rFonts w:hint="eastAsia" w:ascii="宋体" w:hAnsi="宋体" w:eastAsia="宋体" w:cs="宋体"/>
                <w:b/>
                <w:color w:val="auto"/>
                <w:kern w:val="0"/>
                <w:sz w:val="24"/>
                <w:szCs w:val="24"/>
                <w:lang w:val="zh-CN" w:eastAsia="zh-CN" w:bidi="ar"/>
              </w:rPr>
              <w:t>规格</w:t>
            </w:r>
          </w:p>
        </w:tc>
        <w:tc>
          <w:tcPr>
            <w:tcW w:w="705"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kern w:val="0"/>
                <w:sz w:val="24"/>
                <w:szCs w:val="24"/>
                <w:lang w:val="zh-CN"/>
              </w:rPr>
            </w:pPr>
            <w:r>
              <w:rPr>
                <w:rFonts w:hint="eastAsia" w:ascii="宋体" w:hAnsi="宋体" w:eastAsia="宋体" w:cs="宋体"/>
                <w:b/>
                <w:color w:val="auto"/>
                <w:kern w:val="0"/>
                <w:sz w:val="24"/>
                <w:szCs w:val="24"/>
                <w:lang w:val="zh-CN" w:eastAsia="zh-CN" w:bidi="ar"/>
              </w:rPr>
              <w:t>数量</w:t>
            </w:r>
          </w:p>
        </w:tc>
        <w:tc>
          <w:tcPr>
            <w:tcW w:w="2070"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kern w:val="0"/>
                <w:sz w:val="24"/>
                <w:szCs w:val="24"/>
                <w:lang w:val="zh-CN"/>
              </w:rPr>
            </w:pPr>
            <w:r>
              <w:rPr>
                <w:rFonts w:hint="eastAsia" w:ascii="宋体" w:hAnsi="宋体" w:eastAsia="宋体" w:cs="宋体"/>
                <w:b/>
                <w:color w:val="auto"/>
                <w:kern w:val="0"/>
                <w:sz w:val="24"/>
                <w:szCs w:val="24"/>
                <w:lang w:val="zh-CN" w:eastAsia="zh-CN" w:bidi="ar"/>
              </w:rPr>
              <w:t>单价（万元）</w:t>
            </w:r>
          </w:p>
        </w:tc>
        <w:tc>
          <w:tcPr>
            <w:tcW w:w="1950"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kern w:val="0"/>
                <w:sz w:val="24"/>
                <w:szCs w:val="24"/>
                <w:lang w:val="zh-CN"/>
              </w:rPr>
            </w:pPr>
            <w:r>
              <w:rPr>
                <w:rFonts w:hint="eastAsia" w:ascii="宋体" w:hAnsi="宋体" w:eastAsia="宋体" w:cs="宋体"/>
                <w:b/>
                <w:color w:val="auto"/>
                <w:kern w:val="0"/>
                <w:sz w:val="24"/>
                <w:szCs w:val="24"/>
                <w:lang w:val="zh-CN" w:eastAsia="zh-CN" w:bidi="ar"/>
              </w:rPr>
              <w:t>金额（万元）</w:t>
            </w:r>
          </w:p>
        </w:tc>
        <w:tc>
          <w:tcPr>
            <w:tcW w:w="1530" w:type="dxa"/>
            <w:vMerge w:val="restart"/>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kern w:val="0"/>
                <w:sz w:val="24"/>
                <w:szCs w:val="24"/>
                <w:lang w:val="zh-CN"/>
              </w:rPr>
            </w:pPr>
            <w:r>
              <w:rPr>
                <w:rFonts w:hint="eastAsia" w:ascii="宋体" w:hAnsi="宋体" w:eastAsia="宋体" w:cs="宋体"/>
                <w:b/>
                <w:color w:val="auto"/>
                <w:kern w:val="0"/>
                <w:sz w:val="24"/>
                <w:szCs w:val="24"/>
                <w:lang w:val="zh-CN" w:eastAsia="zh-CN" w:bidi="ar"/>
              </w:rPr>
              <w:t>交货期</w:t>
            </w:r>
          </w:p>
        </w:tc>
        <w:tc>
          <w:tcPr>
            <w:tcW w:w="1427" w:type="dxa"/>
            <w:tcBorders>
              <w:top w:val="single" w:color="000000" w:sz="2" w:space="0"/>
              <w:left w:val="single" w:color="000000" w:sz="2" w:space="0"/>
              <w:bottom w:val="nil"/>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kern w:val="0"/>
                <w:sz w:val="24"/>
                <w:szCs w:val="24"/>
                <w:lang w:val="zh-CN"/>
              </w:rPr>
            </w:pPr>
            <w:r>
              <w:rPr>
                <w:rFonts w:hint="eastAsia" w:ascii="宋体" w:hAnsi="宋体" w:eastAsia="宋体" w:cs="宋体"/>
                <w:b/>
                <w:color w:val="auto"/>
                <w:kern w:val="0"/>
                <w:sz w:val="24"/>
                <w:szCs w:val="24"/>
                <w:lang w:val="zh-CN"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555"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5"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50"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35"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05"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99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kern w:val="0"/>
                <w:sz w:val="24"/>
                <w:szCs w:val="24"/>
                <w:lang w:val="zh-CN"/>
              </w:rPr>
            </w:pPr>
            <w:r>
              <w:rPr>
                <w:rFonts w:hint="eastAsia" w:ascii="宋体" w:hAnsi="宋体" w:eastAsia="宋体" w:cs="宋体"/>
                <w:b/>
                <w:color w:val="auto"/>
                <w:kern w:val="0"/>
                <w:sz w:val="24"/>
                <w:szCs w:val="24"/>
                <w:lang w:val="zh-CN" w:eastAsia="zh-CN" w:bidi="ar"/>
              </w:rPr>
              <w:t>含税</w:t>
            </w:r>
          </w:p>
        </w:tc>
        <w:tc>
          <w:tcPr>
            <w:tcW w:w="108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kern w:val="0"/>
                <w:sz w:val="24"/>
                <w:szCs w:val="24"/>
                <w:lang w:val="zh-CN"/>
              </w:rPr>
            </w:pPr>
            <w:r>
              <w:rPr>
                <w:rFonts w:hint="eastAsia" w:ascii="宋体" w:hAnsi="宋体" w:eastAsia="宋体" w:cs="宋体"/>
                <w:b/>
                <w:color w:val="auto"/>
                <w:kern w:val="0"/>
                <w:sz w:val="24"/>
                <w:szCs w:val="24"/>
                <w:lang w:val="zh-CN" w:eastAsia="zh-CN" w:bidi="ar"/>
              </w:rPr>
              <w:t>不含税</w:t>
            </w:r>
          </w:p>
        </w:tc>
        <w:tc>
          <w:tcPr>
            <w:tcW w:w="945"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kern w:val="0"/>
                <w:sz w:val="24"/>
                <w:szCs w:val="24"/>
                <w:lang w:val="zh-CN"/>
              </w:rPr>
            </w:pPr>
            <w:r>
              <w:rPr>
                <w:rFonts w:hint="eastAsia" w:ascii="宋体" w:hAnsi="宋体" w:eastAsia="宋体" w:cs="宋体"/>
                <w:b/>
                <w:color w:val="auto"/>
                <w:kern w:val="0"/>
                <w:sz w:val="24"/>
                <w:szCs w:val="24"/>
                <w:lang w:val="zh-CN" w:eastAsia="zh-CN" w:bidi="ar"/>
              </w:rPr>
              <w:t>含税</w:t>
            </w:r>
          </w:p>
        </w:tc>
        <w:tc>
          <w:tcPr>
            <w:tcW w:w="1005"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kern w:val="0"/>
                <w:sz w:val="24"/>
                <w:szCs w:val="24"/>
                <w:lang w:val="zh-CN"/>
              </w:rPr>
            </w:pPr>
            <w:r>
              <w:rPr>
                <w:rFonts w:hint="eastAsia" w:ascii="宋体" w:hAnsi="宋体" w:eastAsia="宋体" w:cs="宋体"/>
                <w:b/>
                <w:color w:val="auto"/>
                <w:kern w:val="0"/>
                <w:sz w:val="24"/>
                <w:szCs w:val="24"/>
                <w:lang w:val="zh-CN" w:eastAsia="zh-CN" w:bidi="ar"/>
              </w:rPr>
              <w:t>不含税</w:t>
            </w:r>
          </w:p>
        </w:tc>
        <w:tc>
          <w:tcPr>
            <w:tcW w:w="1530" w:type="dxa"/>
            <w:vMerge w:val="continue"/>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427" w:type="dxa"/>
            <w:tcBorders>
              <w:top w:val="nil"/>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b/>
                <w:kern w:val="0"/>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555"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4"/>
                <w:szCs w:val="24"/>
                <w:lang w:val="zh-CN"/>
              </w:rPr>
            </w:pPr>
            <w:r>
              <w:rPr>
                <w:rFonts w:hint="eastAsia" w:ascii="宋体" w:hAnsi="宋体" w:eastAsia="宋体" w:cs="宋体"/>
                <w:color w:val="auto"/>
                <w:kern w:val="0"/>
                <w:sz w:val="24"/>
                <w:szCs w:val="24"/>
                <w:lang w:val="zh-CN" w:eastAsia="zh-CN" w:bidi="ar"/>
              </w:rPr>
              <w:t>1</w:t>
            </w:r>
          </w:p>
        </w:tc>
        <w:tc>
          <w:tcPr>
            <w:tcW w:w="1065"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color w:val="auto"/>
                <w:kern w:val="0"/>
                <w:sz w:val="24"/>
                <w:szCs w:val="24"/>
                <w:lang w:val="en-US" w:eastAsia="zh-CN" w:bidi="ar"/>
              </w:rPr>
              <w:t>三氯异氰尿酸（氯饼）</w:t>
            </w:r>
          </w:p>
        </w:tc>
        <w:tc>
          <w:tcPr>
            <w:tcW w:w="75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color w:val="auto"/>
                <w:kern w:val="0"/>
                <w:sz w:val="24"/>
                <w:szCs w:val="24"/>
                <w:lang w:val="en-US" w:eastAsia="zh-CN" w:bidi="ar"/>
              </w:rPr>
              <w:t>固体</w:t>
            </w:r>
          </w:p>
        </w:tc>
        <w:tc>
          <w:tcPr>
            <w:tcW w:w="1035"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color w:val="auto"/>
                <w:kern w:val="2"/>
                <w:sz w:val="24"/>
                <w:szCs w:val="24"/>
                <w:lang w:val="en-US" w:eastAsia="zh-CN" w:bidi="ar"/>
              </w:rPr>
              <w:t>25KG/桶或50KG/桶均可</w:t>
            </w:r>
          </w:p>
        </w:tc>
        <w:tc>
          <w:tcPr>
            <w:tcW w:w="705"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4"/>
                <w:szCs w:val="24"/>
                <w:lang w:val="en-US"/>
              </w:rPr>
            </w:pPr>
            <w:r>
              <w:rPr>
                <w:rFonts w:hint="eastAsia" w:ascii="宋体" w:hAnsi="宋体" w:eastAsia="宋体" w:cs="宋体"/>
                <w:color w:val="auto"/>
                <w:kern w:val="0"/>
                <w:sz w:val="24"/>
                <w:szCs w:val="24"/>
                <w:lang w:val="en-US" w:eastAsia="zh-CN" w:bidi="ar"/>
              </w:rPr>
              <w:t>40</w:t>
            </w:r>
          </w:p>
        </w:tc>
        <w:tc>
          <w:tcPr>
            <w:tcW w:w="99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4"/>
                <w:szCs w:val="24"/>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4"/>
                <w:szCs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kern w:val="0"/>
                <w:sz w:val="24"/>
                <w:szCs w:val="24"/>
                <w:lang w:val="zh-CN"/>
              </w:rPr>
            </w:pPr>
          </w:p>
        </w:tc>
        <w:tc>
          <w:tcPr>
            <w:tcW w:w="1530" w:type="dxa"/>
            <w:tcBorders>
              <w:top w:val="single" w:color="000000" w:sz="2" w:space="0"/>
              <w:left w:val="single" w:color="000000" w:sz="2" w:space="0"/>
              <w:bottom w:val="nil"/>
              <w:right w:val="single" w:color="000000" w:sz="2" w:space="0"/>
            </w:tcBorders>
            <w:shd w:val="clear" w:color="auto" w:fill="FFFFFF"/>
            <w:vAlign w:val="top"/>
          </w:tcPr>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kern w:val="0"/>
                <w:sz w:val="24"/>
                <w:szCs w:val="24"/>
                <w:lang w:val="zh-CN"/>
              </w:rPr>
            </w:pPr>
            <w:r>
              <w:rPr>
                <w:rFonts w:hint="eastAsia" w:ascii="宋体" w:hAnsi="宋体" w:eastAsia="宋体" w:cs="宋体"/>
                <w:color w:val="auto"/>
                <w:kern w:val="0"/>
                <w:sz w:val="24"/>
                <w:szCs w:val="24"/>
                <w:lang w:val="zh-CN" w:eastAsia="zh-CN" w:bidi="ar"/>
              </w:rPr>
              <w:t>自合同签订日起两年内，具体以甲方通知为准</w:t>
            </w:r>
          </w:p>
        </w:tc>
        <w:tc>
          <w:tcPr>
            <w:tcW w:w="1427" w:type="dxa"/>
            <w:tcBorders>
              <w:top w:val="single" w:color="000000" w:sz="2" w:space="0"/>
              <w:left w:val="single" w:color="000000" w:sz="2" w:space="0"/>
              <w:bottom w:val="nil"/>
              <w:right w:val="single" w:color="000000" w:sz="2" w:space="0"/>
            </w:tcBorders>
            <w:shd w:val="clear" w:color="auto" w:fill="FFFFFF"/>
            <w:vAlign w:val="top"/>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kern w:val="0"/>
                <w:sz w:val="24"/>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405" w:type="dxa"/>
            <w:gridSpan w:val="4"/>
            <w:tcBorders>
              <w:top w:val="single" w:color="000000" w:sz="2" w:space="0"/>
              <w:left w:val="single" w:color="000000" w:sz="2" w:space="0"/>
              <w:bottom w:val="single" w:color="000000" w:sz="2" w:space="0"/>
              <w:right w:val="single" w:color="000000" w:sz="2" w:space="0"/>
            </w:tcBorders>
            <w:shd w:val="clear" w:color="auto" w:fill="FFFFFF"/>
            <w:vAlign w:val="top"/>
          </w:tcPr>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kern w:val="0"/>
                <w:sz w:val="24"/>
                <w:szCs w:val="24"/>
                <w:lang w:val="zh-CN"/>
              </w:rPr>
            </w:pPr>
            <w:r>
              <w:rPr>
                <w:rFonts w:hint="eastAsia" w:ascii="宋体" w:hAnsi="宋体" w:eastAsia="宋体" w:cs="宋体"/>
                <w:color w:val="auto"/>
                <w:kern w:val="0"/>
                <w:sz w:val="24"/>
                <w:szCs w:val="24"/>
                <w:lang w:val="zh-CN" w:eastAsia="zh-CN" w:bidi="ar"/>
              </w:rPr>
              <w:t>合计</w:t>
            </w:r>
          </w:p>
        </w:tc>
        <w:tc>
          <w:tcPr>
            <w:tcW w:w="705" w:type="dxa"/>
            <w:tcBorders>
              <w:top w:val="single" w:color="000000" w:sz="2" w:space="0"/>
              <w:left w:val="single" w:color="000000" w:sz="2" w:space="0"/>
              <w:bottom w:val="single" w:color="000000" w:sz="2" w:space="0"/>
              <w:right w:val="single" w:color="000000" w:sz="2" w:space="0"/>
            </w:tcBorders>
            <w:shd w:val="clear" w:color="auto" w:fill="auto"/>
            <w:vAlign w:val="top"/>
          </w:tcPr>
          <w:p>
            <w:pPr>
              <w:keepNext w:val="0"/>
              <w:keepLines w:val="0"/>
              <w:widowControl w:val="0"/>
              <w:suppressLineNumbers w:val="0"/>
              <w:autoSpaceDE w:val="0"/>
              <w:autoSpaceDN w:val="0"/>
              <w:adjustRightInd w:val="0"/>
              <w:spacing w:before="0" w:beforeAutospacing="0" w:after="0" w:afterAutospacing="0" w:line="360" w:lineRule="auto"/>
              <w:ind w:left="0" w:right="0"/>
              <w:jc w:val="right"/>
              <w:rPr>
                <w:rFonts w:hint="eastAsia" w:ascii="宋体" w:hAnsi="宋体" w:eastAsia="宋体" w:cs="宋体"/>
                <w:kern w:val="0"/>
                <w:sz w:val="24"/>
                <w:szCs w:val="24"/>
                <w:lang w:val="zh-CN"/>
              </w:rPr>
            </w:pPr>
          </w:p>
        </w:tc>
        <w:tc>
          <w:tcPr>
            <w:tcW w:w="990" w:type="dxa"/>
            <w:tcBorders>
              <w:top w:val="single" w:color="000000" w:sz="2" w:space="0"/>
              <w:left w:val="single" w:color="000000" w:sz="2" w:space="0"/>
              <w:bottom w:val="single" w:color="000000" w:sz="2" w:space="0"/>
              <w:right w:val="single" w:color="000000" w:sz="2" w:space="0"/>
            </w:tcBorders>
            <w:shd w:val="clear" w:color="auto" w:fill="FFFFFF"/>
            <w:vAlign w:val="bottom"/>
          </w:tcPr>
          <w:p>
            <w:pPr>
              <w:keepNext w:val="0"/>
              <w:keepLines w:val="0"/>
              <w:widowControl w:val="0"/>
              <w:suppressLineNumbers w:val="0"/>
              <w:autoSpaceDE w:val="0"/>
              <w:autoSpaceDN w:val="0"/>
              <w:adjustRightInd w:val="0"/>
              <w:spacing w:before="0" w:beforeAutospacing="0" w:after="0" w:afterAutospacing="0" w:line="360" w:lineRule="auto"/>
              <w:ind w:left="0" w:right="0"/>
              <w:jc w:val="right"/>
              <w:rPr>
                <w:rFonts w:hint="eastAsia" w:ascii="宋体" w:hAnsi="宋体" w:eastAsia="宋体" w:cs="宋体"/>
                <w:kern w:val="0"/>
                <w:sz w:val="24"/>
                <w:szCs w:val="24"/>
                <w:lang w:val="zh-CN"/>
              </w:rPr>
            </w:pPr>
          </w:p>
        </w:tc>
        <w:tc>
          <w:tcPr>
            <w:tcW w:w="1080" w:type="dxa"/>
            <w:tcBorders>
              <w:top w:val="single" w:color="000000" w:sz="2" w:space="0"/>
              <w:left w:val="single" w:color="000000" w:sz="2" w:space="0"/>
              <w:bottom w:val="single" w:color="000000" w:sz="2" w:space="0"/>
              <w:right w:val="single" w:color="000000" w:sz="2" w:space="0"/>
            </w:tcBorders>
            <w:shd w:val="clear" w:color="auto" w:fill="FFFFFF"/>
            <w:vAlign w:val="bottom"/>
          </w:tcPr>
          <w:p>
            <w:pPr>
              <w:keepNext w:val="0"/>
              <w:keepLines w:val="0"/>
              <w:widowControl w:val="0"/>
              <w:suppressLineNumbers w:val="0"/>
              <w:autoSpaceDE w:val="0"/>
              <w:autoSpaceDN w:val="0"/>
              <w:adjustRightInd w:val="0"/>
              <w:spacing w:before="0" w:beforeAutospacing="0" w:after="0" w:afterAutospacing="0" w:line="360" w:lineRule="auto"/>
              <w:ind w:left="0" w:right="0"/>
              <w:jc w:val="right"/>
              <w:rPr>
                <w:rFonts w:hint="eastAsia" w:ascii="宋体" w:hAnsi="宋体" w:eastAsia="宋体" w:cs="宋体"/>
                <w:kern w:val="0"/>
                <w:sz w:val="24"/>
                <w:szCs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auto" w:fill="FFFFFF"/>
            <w:vAlign w:val="bottom"/>
          </w:tcPr>
          <w:p>
            <w:pPr>
              <w:keepNext w:val="0"/>
              <w:keepLines w:val="0"/>
              <w:widowControl w:val="0"/>
              <w:suppressLineNumbers w:val="0"/>
              <w:autoSpaceDE w:val="0"/>
              <w:autoSpaceDN w:val="0"/>
              <w:adjustRightInd w:val="0"/>
              <w:spacing w:before="0" w:beforeAutospacing="0" w:after="0" w:afterAutospacing="0" w:line="360" w:lineRule="auto"/>
              <w:ind w:left="0" w:right="0"/>
              <w:jc w:val="right"/>
              <w:rPr>
                <w:rFonts w:hint="eastAsia" w:ascii="宋体" w:hAnsi="宋体" w:eastAsia="宋体" w:cs="宋体"/>
                <w:kern w:val="0"/>
                <w:sz w:val="24"/>
                <w:szCs w:val="24"/>
                <w:lang w:val="zh-CN"/>
              </w:rPr>
            </w:pPr>
          </w:p>
        </w:tc>
        <w:tc>
          <w:tcPr>
            <w:tcW w:w="1005" w:type="dxa"/>
            <w:tcBorders>
              <w:top w:val="single" w:color="000000" w:sz="2" w:space="0"/>
              <w:left w:val="single" w:color="000000" w:sz="2" w:space="0"/>
              <w:bottom w:val="single" w:color="000000" w:sz="2" w:space="0"/>
              <w:right w:val="single" w:color="000000" w:sz="2" w:space="0"/>
            </w:tcBorders>
            <w:shd w:val="clear" w:color="auto" w:fill="FFFFFF"/>
            <w:vAlign w:val="bottom"/>
          </w:tcPr>
          <w:p>
            <w:pPr>
              <w:keepNext w:val="0"/>
              <w:keepLines w:val="0"/>
              <w:widowControl w:val="0"/>
              <w:suppressLineNumbers w:val="0"/>
              <w:autoSpaceDE w:val="0"/>
              <w:autoSpaceDN w:val="0"/>
              <w:adjustRightInd w:val="0"/>
              <w:spacing w:before="0" w:beforeAutospacing="0" w:after="0" w:afterAutospacing="0" w:line="360" w:lineRule="auto"/>
              <w:ind w:left="0" w:right="0"/>
              <w:jc w:val="right"/>
              <w:rPr>
                <w:rFonts w:hint="eastAsia" w:ascii="宋体" w:hAnsi="宋体" w:eastAsia="宋体" w:cs="宋体"/>
                <w:kern w:val="0"/>
                <w:sz w:val="24"/>
                <w:szCs w:val="24"/>
                <w:lang w:val="zh-CN"/>
              </w:rPr>
            </w:pPr>
          </w:p>
        </w:tc>
        <w:tc>
          <w:tcPr>
            <w:tcW w:w="1530" w:type="dxa"/>
            <w:tcBorders>
              <w:top w:val="single" w:color="000000" w:sz="2" w:space="0"/>
              <w:left w:val="single" w:color="000000" w:sz="2" w:space="0"/>
              <w:bottom w:val="single" w:color="000000" w:sz="2" w:space="0"/>
              <w:right w:val="single" w:color="000000" w:sz="2" w:space="0"/>
            </w:tcBorders>
            <w:shd w:val="clear" w:color="auto" w:fill="FFFFFF"/>
            <w:vAlign w:val="top"/>
          </w:tcPr>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kern w:val="0"/>
                <w:sz w:val="24"/>
                <w:szCs w:val="24"/>
                <w:lang w:val="zh-CN"/>
              </w:rPr>
            </w:pPr>
            <w:r>
              <w:rPr>
                <w:rFonts w:hint="eastAsia" w:ascii="宋体" w:hAnsi="宋体" w:eastAsia="宋体" w:cs="宋体"/>
                <w:color w:val="auto"/>
                <w:kern w:val="0"/>
                <w:sz w:val="24"/>
                <w:szCs w:val="24"/>
                <w:lang w:val="zh-CN" w:eastAsia="zh-CN" w:bidi="ar"/>
              </w:rPr>
              <w:t>——</w:t>
            </w:r>
          </w:p>
        </w:tc>
        <w:tc>
          <w:tcPr>
            <w:tcW w:w="1427" w:type="dxa"/>
            <w:tcBorders>
              <w:top w:val="single" w:color="000000" w:sz="2" w:space="0"/>
              <w:left w:val="single" w:color="000000" w:sz="2" w:space="0"/>
              <w:bottom w:val="single" w:color="000000" w:sz="2" w:space="0"/>
              <w:right w:val="single" w:color="000000" w:sz="2" w:space="0"/>
            </w:tcBorders>
            <w:shd w:val="clear" w:color="auto" w:fill="FFFFFF"/>
            <w:vAlign w:val="top"/>
          </w:tcPr>
          <w:p>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宋体" w:hAnsi="宋体" w:eastAsia="宋体" w:cs="宋体"/>
                <w:kern w:val="0"/>
                <w:sz w:val="24"/>
                <w:szCs w:val="24"/>
                <w:lang w:val="zh-CN"/>
              </w:rPr>
            </w:pPr>
          </w:p>
        </w:tc>
      </w:tr>
    </w:tbl>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_GB2312"/>
          <w:b/>
          <w:bCs w:val="0"/>
          <w:sz w:val="28"/>
          <w:szCs w:val="28"/>
          <w:lang w:val="en-US"/>
        </w:rPr>
      </w:pPr>
    </w:p>
    <w:p>
      <w:pPr>
        <w:keepNext w:val="0"/>
        <w:keepLines w:val="0"/>
        <w:widowControl w:val="0"/>
        <w:suppressLineNumbers w:val="0"/>
        <w:spacing w:before="0" w:beforeAutospacing="0" w:after="0" w:afterAutospacing="0" w:line="360" w:lineRule="auto"/>
        <w:ind w:left="0" w:right="0"/>
        <w:jc w:val="center"/>
        <w:rPr>
          <w:rFonts w:hint="default" w:ascii="仿宋_GB2312" w:hAnsi="仿宋" w:eastAsia="仿宋_GB2312" w:cs="仿宋_GB2312"/>
          <w:b/>
          <w:bCs/>
          <w:sz w:val="28"/>
          <w:szCs w:val="28"/>
          <w:lang w:val="en-US" w:eastAsia="zh-CN"/>
        </w:rPr>
      </w:pPr>
      <w:r>
        <w:rPr>
          <w:rFonts w:hint="eastAsia" w:ascii="仿宋_GB2312" w:hAnsi="仿宋" w:eastAsia="仿宋_GB2312" w:cs="仿宋_GB2312"/>
          <w:b/>
          <w:bCs/>
          <w:sz w:val="28"/>
          <w:szCs w:val="28"/>
          <w:lang w:val="en-US" w:eastAsia="zh-CN"/>
        </w:rPr>
        <w:t>6 项目单位、人员资格情况</w:t>
      </w:r>
    </w:p>
    <w:p/>
    <w:sectPr>
      <w:pgSz w:w="11906" w:h="16838"/>
      <w:pgMar w:top="1089" w:right="1466" w:bottom="1089"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auto"/>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715D1B"/>
    <w:multiLevelType w:val="multilevel"/>
    <w:tmpl w:val="BC715D1B"/>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294E98E9"/>
    <w:multiLevelType w:val="multilevel"/>
    <w:tmpl w:val="294E98E9"/>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3B40C383"/>
    <w:multiLevelType w:val="multilevel"/>
    <w:tmpl w:val="3B40C383"/>
    <w:lvl w:ilvl="0" w:tentative="0">
      <w:start w:val="1"/>
      <w:numFmt w:val="decimal"/>
      <w:lvlText w:val="（%1）"/>
      <w:lvlJc w:val="left"/>
      <w:pPr>
        <w:tabs>
          <w:tab w:val="left" w:pos="481"/>
        </w:tabs>
        <w:ind w:left="481"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85D4B35"/>
    <w:multiLevelType w:val="multilevel"/>
    <w:tmpl w:val="485D4B35"/>
    <w:lvl w:ilvl="0" w:tentative="0">
      <w:start w:val="4"/>
      <w:numFmt w:val="chineseCounting"/>
      <w:suff w:val="space"/>
      <w:lvlText w:val="第%1部分"/>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5A71D4"/>
    <w:rsid w:val="00016D6F"/>
    <w:rsid w:val="005771EF"/>
    <w:rsid w:val="010C3166"/>
    <w:rsid w:val="059D4119"/>
    <w:rsid w:val="06B9508A"/>
    <w:rsid w:val="06EF4E5E"/>
    <w:rsid w:val="07BC2CEC"/>
    <w:rsid w:val="07F2496A"/>
    <w:rsid w:val="08E453A6"/>
    <w:rsid w:val="093D2928"/>
    <w:rsid w:val="0BEE2C83"/>
    <w:rsid w:val="0CF34929"/>
    <w:rsid w:val="0EB71A23"/>
    <w:rsid w:val="0F514943"/>
    <w:rsid w:val="12F10CB8"/>
    <w:rsid w:val="15AC04FB"/>
    <w:rsid w:val="176562E5"/>
    <w:rsid w:val="18C9557D"/>
    <w:rsid w:val="1A5A71D4"/>
    <w:rsid w:val="1B6862FA"/>
    <w:rsid w:val="1E4D2D0A"/>
    <w:rsid w:val="2001561E"/>
    <w:rsid w:val="20796FAF"/>
    <w:rsid w:val="20EC0DF0"/>
    <w:rsid w:val="21CC44ED"/>
    <w:rsid w:val="23E82A37"/>
    <w:rsid w:val="26BD72F8"/>
    <w:rsid w:val="2771703A"/>
    <w:rsid w:val="27CA0BF9"/>
    <w:rsid w:val="28DD2E52"/>
    <w:rsid w:val="29987858"/>
    <w:rsid w:val="2BCE0815"/>
    <w:rsid w:val="2EF17758"/>
    <w:rsid w:val="36063976"/>
    <w:rsid w:val="361B3DBB"/>
    <w:rsid w:val="37AB2240"/>
    <w:rsid w:val="384C06F5"/>
    <w:rsid w:val="407861E6"/>
    <w:rsid w:val="40FA6E63"/>
    <w:rsid w:val="48A375AF"/>
    <w:rsid w:val="4BE94F23"/>
    <w:rsid w:val="4E7823D9"/>
    <w:rsid w:val="503E1832"/>
    <w:rsid w:val="52123074"/>
    <w:rsid w:val="5B127981"/>
    <w:rsid w:val="5D807822"/>
    <w:rsid w:val="5EEB6FE7"/>
    <w:rsid w:val="61CF06F2"/>
    <w:rsid w:val="63C1293B"/>
    <w:rsid w:val="69732DCD"/>
    <w:rsid w:val="69B2444E"/>
    <w:rsid w:val="6A1260FE"/>
    <w:rsid w:val="6F6A4A23"/>
    <w:rsid w:val="711C5328"/>
    <w:rsid w:val="71FF0508"/>
    <w:rsid w:val="79F6350B"/>
    <w:rsid w:val="7A5A7787"/>
    <w:rsid w:val="7C790247"/>
    <w:rsid w:val="7DDA14A6"/>
    <w:rsid w:val="7EAC6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2"/>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link w:val="41"/>
    <w:semiHidden/>
    <w:unhideWhenUsed/>
    <w:qFormat/>
    <w:uiPriority w:val="0"/>
    <w:pPr>
      <w:keepNext/>
      <w:keepLines/>
      <w:widowControl w:val="0"/>
      <w:suppressLineNumbers w:val="0"/>
      <w:spacing w:before="260" w:beforeAutospacing="0" w:after="260" w:afterAutospacing="0" w:line="415" w:lineRule="auto"/>
      <w:ind w:left="0" w:right="0"/>
      <w:jc w:val="both"/>
      <w:outlineLvl w:val="1"/>
    </w:pPr>
    <w:rPr>
      <w:rFonts w:ascii="Arial" w:hAnsi="Arial" w:eastAsia="黑体" w:cs="Times New Roman"/>
      <w:b/>
      <w:color w:val="auto"/>
      <w:kern w:val="2"/>
      <w:sz w:val="32"/>
      <w:szCs w:val="32"/>
      <w:lang w:val="en-US" w:eastAsia="zh-CN" w:bidi="ar"/>
    </w:rPr>
  </w:style>
  <w:style w:type="paragraph" w:styleId="5">
    <w:name w:val="heading 3"/>
    <w:basedOn w:val="1"/>
    <w:next w:val="1"/>
    <w:link w:val="37"/>
    <w:semiHidden/>
    <w:unhideWhenUsed/>
    <w:qFormat/>
    <w:uiPriority w:val="0"/>
    <w:pPr>
      <w:keepNext/>
      <w:keepLines/>
      <w:widowControl w:val="0"/>
      <w:suppressLineNumbers w:val="0"/>
      <w:spacing w:before="260" w:beforeAutospacing="0" w:after="260" w:afterAutospacing="0" w:line="415" w:lineRule="auto"/>
      <w:ind w:left="0" w:right="0"/>
      <w:jc w:val="both"/>
      <w:outlineLvl w:val="2"/>
    </w:pPr>
    <w:rPr>
      <w:rFonts w:hint="default" w:ascii="Times New Roman" w:hAnsi="Times New Roman" w:eastAsia="宋体" w:cs="Times New Roman"/>
      <w:b/>
      <w:color w:val="auto"/>
      <w:kern w:val="2"/>
      <w:sz w:val="32"/>
      <w:szCs w:val="32"/>
      <w:lang w:val="en-US" w:eastAsia="zh-CN" w:bidi="ar"/>
    </w:rPr>
  </w:style>
  <w:style w:type="paragraph" w:styleId="6">
    <w:name w:val="heading 4"/>
    <w:basedOn w:val="1"/>
    <w:next w:val="1"/>
    <w:link w:val="31"/>
    <w:semiHidden/>
    <w:unhideWhenUsed/>
    <w:qFormat/>
    <w:uiPriority w:val="0"/>
    <w:pPr>
      <w:keepNext/>
      <w:keepLines/>
      <w:widowControl w:val="0"/>
      <w:suppressLineNumbers w:val="0"/>
      <w:spacing w:before="280" w:beforeAutospacing="0" w:after="290" w:afterAutospacing="0" w:line="374" w:lineRule="auto"/>
      <w:ind w:left="0" w:right="0"/>
      <w:jc w:val="both"/>
      <w:outlineLvl w:val="3"/>
    </w:pPr>
    <w:rPr>
      <w:rFonts w:hint="default" w:ascii="Arial" w:hAnsi="Arial" w:eastAsia="黑体" w:cs="Times New Roman"/>
      <w:b/>
      <w:color w:val="auto"/>
      <w:kern w:val="2"/>
      <w:sz w:val="28"/>
      <w:szCs w:val="28"/>
      <w:lang w:val="en-US" w:eastAsia="zh-CN" w:bidi="ar"/>
    </w:rPr>
  </w:style>
  <w:style w:type="character" w:default="1" w:styleId="24">
    <w:name w:val="Default Paragraph Font"/>
    <w:semiHidden/>
    <w:qFormat/>
    <w:uiPriority w:val="0"/>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1"/>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Times New Roman" w:eastAsia="仿宋_GB2312" w:cs="宋体"/>
      <w:color w:val="000000"/>
      <w:kern w:val="0"/>
      <w:sz w:val="24"/>
      <w:szCs w:val="24"/>
      <w:lang w:val="en-US" w:eastAsia="zh-CN" w:bidi="ar"/>
    </w:rPr>
  </w:style>
  <w:style w:type="paragraph" w:styleId="7">
    <w:name w:val="Normal Indent"/>
    <w:basedOn w:val="1"/>
    <w:link w:val="39"/>
    <w:qFormat/>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eastAsia="宋体" w:cs="Times New Roman"/>
      <w:color w:val="auto"/>
      <w:kern w:val="2"/>
      <w:sz w:val="21"/>
      <w:szCs w:val="24"/>
      <w:lang w:val="en-US" w:eastAsia="zh-CN" w:bidi="ar"/>
    </w:rPr>
  </w:style>
  <w:style w:type="paragraph" w:styleId="8">
    <w:name w:val="Body Text 3"/>
    <w:basedOn w:val="1"/>
    <w:link w:val="43"/>
    <w:qFormat/>
    <w:uiPriority w:val="0"/>
    <w:pPr>
      <w:spacing w:after="120" w:afterLines="0" w:afterAutospacing="0"/>
    </w:pPr>
    <w:rPr>
      <w:sz w:val="16"/>
    </w:rPr>
  </w:style>
  <w:style w:type="paragraph" w:styleId="9">
    <w:name w:val="Body Text"/>
    <w:basedOn w:val="1"/>
    <w:link w:val="35"/>
    <w:qFormat/>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color w:val="auto"/>
      <w:kern w:val="2"/>
      <w:sz w:val="21"/>
      <w:szCs w:val="24"/>
      <w:lang w:val="en-US" w:eastAsia="zh-CN" w:bidi="ar"/>
    </w:rPr>
  </w:style>
  <w:style w:type="paragraph" w:styleId="10">
    <w:name w:val="Body Text Indent"/>
    <w:basedOn w:val="1"/>
    <w:link w:val="44"/>
    <w:qFormat/>
    <w:uiPriority w:val="0"/>
    <w:pPr>
      <w:keepNext w:val="0"/>
      <w:keepLines w:val="0"/>
      <w:widowControl w:val="0"/>
      <w:suppressLineNumbers w:val="0"/>
      <w:spacing w:before="0" w:beforeAutospacing="0" w:after="0" w:afterAutospacing="0"/>
      <w:ind w:left="0" w:right="0" w:firstLine="830" w:firstLineChars="352"/>
      <w:jc w:val="both"/>
    </w:pPr>
    <w:rPr>
      <w:rFonts w:hint="eastAsia" w:ascii="仿宋_GB2312" w:hAnsi="Times New Roman" w:eastAsia="仿宋_GB2312" w:cs="Times New Roman"/>
      <w:color w:val="auto"/>
      <w:kern w:val="2"/>
      <w:sz w:val="32"/>
      <w:szCs w:val="20"/>
      <w:lang w:val="en-US" w:eastAsia="zh-CN" w:bidi="ar"/>
    </w:rPr>
  </w:style>
  <w:style w:type="paragraph" w:styleId="11">
    <w:name w:val="Plain Text"/>
    <w:basedOn w:val="1"/>
    <w:link w:val="25"/>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color w:val="auto"/>
      <w:kern w:val="2"/>
      <w:sz w:val="21"/>
      <w:szCs w:val="21"/>
      <w:lang w:val="en-US" w:eastAsia="zh-CN" w:bidi="ar"/>
    </w:rPr>
  </w:style>
  <w:style w:type="paragraph" w:styleId="12">
    <w:name w:val="Body Text Indent 2"/>
    <w:basedOn w:val="1"/>
    <w:link w:val="30"/>
    <w:qFormat/>
    <w:uiPriority w:val="0"/>
    <w:pPr>
      <w:keepNext w:val="0"/>
      <w:keepLines w:val="0"/>
      <w:widowControl w:val="0"/>
      <w:suppressLineNumbers w:val="0"/>
      <w:spacing w:before="0" w:beforeAutospacing="0" w:after="120" w:afterAutospacing="0" w:line="480" w:lineRule="auto"/>
      <w:ind w:left="420" w:leftChars="200" w:right="0"/>
      <w:jc w:val="both"/>
    </w:pPr>
    <w:rPr>
      <w:rFonts w:hint="default" w:ascii="Times New Roman" w:hAnsi="Times New Roman" w:eastAsia="宋体" w:cs="Times New Roman"/>
      <w:color w:val="auto"/>
      <w:kern w:val="2"/>
      <w:sz w:val="21"/>
      <w:szCs w:val="24"/>
      <w:lang w:val="en-US" w:eastAsia="zh-CN" w:bidi="ar"/>
    </w:rPr>
  </w:style>
  <w:style w:type="paragraph" w:styleId="13">
    <w:name w:val="Balloon Text"/>
    <w:basedOn w:val="1"/>
    <w:link w:val="27"/>
    <w:qFormat/>
    <w:uiPriority w:val="0"/>
    <w:rPr>
      <w:sz w:val="18"/>
    </w:rPr>
  </w:style>
  <w:style w:type="paragraph" w:styleId="14">
    <w:name w:val="footer"/>
    <w:basedOn w:val="1"/>
    <w:link w:val="45"/>
    <w:qFormat/>
    <w:uiPriority w:val="0"/>
    <w:pPr>
      <w:tabs>
        <w:tab w:val="center" w:pos="4153"/>
        <w:tab w:val="right" w:pos="8306"/>
      </w:tabs>
      <w:snapToGrid w:val="0"/>
      <w:jc w:val="left"/>
    </w:pPr>
    <w:rPr>
      <w:sz w:val="18"/>
    </w:rPr>
  </w:style>
  <w:style w:type="paragraph" w:styleId="15">
    <w:name w:val="header"/>
    <w:basedOn w:val="1"/>
    <w:link w:val="2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color w:val="auto"/>
      <w:kern w:val="2"/>
      <w:sz w:val="21"/>
      <w:szCs w:val="24"/>
      <w:lang w:val="en-US" w:eastAsia="zh-CN" w:bidi="ar"/>
    </w:rPr>
  </w:style>
  <w:style w:type="paragraph" w:styleId="17">
    <w:name w:val="Body Text Indent 3"/>
    <w:basedOn w:val="1"/>
    <w:link w:val="47"/>
    <w:qFormat/>
    <w:uiPriority w:val="0"/>
    <w:pPr>
      <w:spacing w:after="120" w:afterLines="0" w:afterAutospacing="0"/>
      <w:ind w:left="420" w:leftChars="200"/>
    </w:pPr>
    <w:rPr>
      <w:sz w:val="16"/>
    </w:rPr>
  </w:style>
  <w:style w:type="paragraph" w:styleId="18">
    <w:name w:val="HTML Preformatted"/>
    <w:basedOn w:val="1"/>
    <w:link w:val="36"/>
    <w:qFormat/>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黑体" w:hAnsi="Courier New" w:eastAsia="黑体" w:cs="Times New Roman"/>
      <w:color w:val="auto"/>
      <w:kern w:val="0"/>
      <w:sz w:val="20"/>
      <w:szCs w:val="20"/>
      <w:lang w:val="en-US" w:eastAsia="zh-CN" w:bidi="ar"/>
    </w:rPr>
  </w:style>
  <w:style w:type="paragraph" w:styleId="19">
    <w:name w:val="Normal (Web)"/>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Times New Roman"/>
      <w:color w:val="000000"/>
      <w:kern w:val="0"/>
      <w:sz w:val="24"/>
      <w:szCs w:val="24"/>
      <w:lang w:val="en-US" w:eastAsia="zh-CN" w:bidi="ar"/>
    </w:rPr>
  </w:style>
  <w:style w:type="paragraph" w:styleId="20">
    <w:name w:val="Body Text First Indent"/>
    <w:basedOn w:val="9"/>
    <w:link w:val="40"/>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color w:val="auto"/>
      <w:kern w:val="2"/>
      <w:sz w:val="21"/>
      <w:szCs w:val="24"/>
      <w:lang w:val="en-US" w:eastAsia="zh-CN" w:bidi="ar"/>
    </w:rPr>
  </w:style>
  <w:style w:type="paragraph" w:styleId="21">
    <w:name w:val="Body Text First Indent 2"/>
    <w:basedOn w:val="10"/>
    <w:link w:val="46"/>
    <w:qFormat/>
    <w:uiPriority w:val="0"/>
    <w:pPr>
      <w:keepNext w:val="0"/>
      <w:keepLines w:val="0"/>
      <w:widowControl w:val="0"/>
      <w:suppressLineNumbers w:val="0"/>
      <w:adjustRightInd w:val="0"/>
      <w:spacing w:before="0" w:beforeAutospacing="0" w:after="0" w:afterAutospacing="0" w:line="360" w:lineRule="auto"/>
      <w:ind w:left="0" w:right="0" w:firstLine="420" w:firstLineChars="352"/>
      <w:jc w:val="both"/>
    </w:pPr>
    <w:rPr>
      <w:rFonts w:hint="eastAsia" w:ascii="仿宋_GB2312" w:hAnsi="Times New Roman" w:eastAsia="等线" w:cs="Times New Roman"/>
      <w:color w:val="000000"/>
      <w:kern w:val="2"/>
      <w:sz w:val="32"/>
      <w:szCs w:val="24"/>
      <w:lang w:val="en-US" w:eastAsia="zh-CN" w:bidi="ar"/>
    </w:rPr>
  </w:style>
  <w:style w:type="table" w:styleId="23">
    <w:name w:val="Table Grid"/>
    <w:basedOn w:val="2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25">
    <w:name w:val="纯文本 Char"/>
    <w:basedOn w:val="24"/>
    <w:link w:val="11"/>
    <w:qFormat/>
    <w:uiPriority w:val="0"/>
    <w:rPr>
      <w:rFonts w:hint="eastAsia" w:ascii="宋体" w:hAnsi="Courier New" w:eastAsia="宋体" w:cs="Courier New"/>
      <w:kern w:val="2"/>
      <w:sz w:val="21"/>
      <w:szCs w:val="21"/>
    </w:rPr>
  </w:style>
  <w:style w:type="character" w:customStyle="1" w:styleId="26">
    <w:name w:val="页眉 Char"/>
    <w:basedOn w:val="24"/>
    <w:link w:val="15"/>
    <w:qFormat/>
    <w:uiPriority w:val="0"/>
    <w:rPr>
      <w:rFonts w:hint="eastAsia" w:ascii="宋体" w:hAnsi="宋体" w:eastAsia="宋体" w:cs="宋体"/>
      <w:kern w:val="2"/>
      <w:sz w:val="18"/>
      <w:szCs w:val="24"/>
    </w:rPr>
  </w:style>
  <w:style w:type="character" w:customStyle="1" w:styleId="27">
    <w:name w:val="批注框文本 Char"/>
    <w:basedOn w:val="24"/>
    <w:link w:val="13"/>
    <w:qFormat/>
    <w:uiPriority w:val="0"/>
    <w:rPr>
      <w:rFonts w:hint="eastAsia" w:ascii="宋体" w:hAnsi="宋体" w:eastAsia="宋体" w:cs="宋体"/>
      <w:kern w:val="2"/>
      <w:sz w:val="18"/>
      <w:szCs w:val="18"/>
    </w:rPr>
  </w:style>
  <w:style w:type="paragraph" w:customStyle="1" w:styleId="28">
    <w:name w:val="_Style 4"/>
    <w:basedOn w:val="3"/>
    <w:next w:val="1"/>
    <w:qFormat/>
    <w:uiPriority w:val="0"/>
    <w:pPr>
      <w:keepNext w:val="0"/>
      <w:keepLines w:val="0"/>
      <w:widowControl w:val="0"/>
      <w:suppressLineNumbers w:val="0"/>
      <w:spacing w:before="0" w:beforeAutospacing="0" w:after="0" w:afterAutospacing="0" w:line="576" w:lineRule="auto"/>
      <w:ind w:left="0" w:right="0"/>
      <w:jc w:val="left"/>
    </w:pPr>
    <w:rPr>
      <w:rFonts w:hint="default" w:ascii="Calibri" w:hAnsi="Calibri" w:eastAsia="黑体" w:cs="Times New Roman"/>
      <w:color w:val="auto"/>
      <w:kern w:val="0"/>
      <w:sz w:val="44"/>
      <w:szCs w:val="44"/>
      <w:lang w:val="en-US" w:eastAsia="zh-CN" w:bidi="ar"/>
    </w:rPr>
  </w:style>
  <w:style w:type="paragraph" w:customStyle="1" w:styleId="29">
    <w:name w:val="msonospacing"/>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color w:val="auto"/>
      <w:kern w:val="2"/>
      <w:sz w:val="21"/>
      <w:szCs w:val="24"/>
      <w:lang w:val="en-US" w:eastAsia="zh-CN" w:bidi="ar"/>
    </w:rPr>
  </w:style>
  <w:style w:type="character" w:customStyle="1" w:styleId="30">
    <w:name w:val="正文文本缩进 2 Char"/>
    <w:basedOn w:val="24"/>
    <w:link w:val="12"/>
    <w:qFormat/>
    <w:uiPriority w:val="0"/>
    <w:rPr>
      <w:rFonts w:hint="eastAsia" w:ascii="宋体" w:hAnsi="宋体" w:eastAsia="宋体" w:cs="宋体"/>
      <w:kern w:val="2"/>
      <w:sz w:val="21"/>
      <w:szCs w:val="24"/>
    </w:rPr>
  </w:style>
  <w:style w:type="character" w:customStyle="1" w:styleId="31">
    <w:name w:val="标题 4 Char"/>
    <w:basedOn w:val="24"/>
    <w:link w:val="6"/>
    <w:qFormat/>
    <w:uiPriority w:val="0"/>
    <w:rPr>
      <w:rFonts w:hint="default" w:ascii="Arial" w:hAnsi="Arial" w:eastAsia="黑体" w:cs="Arial"/>
      <w:b/>
      <w:kern w:val="2"/>
      <w:sz w:val="28"/>
      <w:szCs w:val="28"/>
    </w:rPr>
  </w:style>
  <w:style w:type="character" w:customStyle="1" w:styleId="32">
    <w:name w:val="标题 1 Char"/>
    <w:basedOn w:val="24"/>
    <w:link w:val="3"/>
    <w:qFormat/>
    <w:uiPriority w:val="0"/>
    <w:rPr>
      <w:rFonts w:hint="eastAsia" w:ascii="宋体" w:hAnsi="宋体" w:eastAsia="宋体" w:cs="宋体"/>
      <w:b/>
      <w:kern w:val="44"/>
      <w:sz w:val="44"/>
    </w:rPr>
  </w:style>
  <w:style w:type="paragraph" w:customStyle="1" w:styleId="33">
    <w:name w:val="文一"/>
    <w:basedOn w:val="1"/>
    <w:qFormat/>
    <w:uiPriority w:val="0"/>
    <w:pPr>
      <w:keepNext w:val="0"/>
      <w:keepLines w:val="0"/>
      <w:widowControl w:val="0"/>
      <w:suppressLineNumbers w:val="0"/>
      <w:topLinePunct/>
      <w:adjustRightInd w:val="0"/>
      <w:snapToGrid w:val="0"/>
      <w:spacing w:before="0" w:beforeAutospacing="0" w:after="0" w:afterAutospacing="0" w:line="360" w:lineRule="auto"/>
      <w:ind w:left="0" w:right="0" w:firstLine="200" w:firstLineChars="200"/>
      <w:jc w:val="both"/>
    </w:pPr>
    <w:rPr>
      <w:rFonts w:hint="default" w:ascii="Times New Roman" w:hAnsi="Times New Roman" w:eastAsia="宋体" w:cs="Times New Roman"/>
      <w:color w:val="auto"/>
      <w:spacing w:val="4"/>
      <w:kern w:val="0"/>
      <w:sz w:val="24"/>
      <w:szCs w:val="24"/>
      <w:lang w:val="en-US" w:eastAsia="zh-CN" w:bidi="ar"/>
    </w:rPr>
  </w:style>
  <w:style w:type="character" w:customStyle="1" w:styleId="34">
    <w:name w:val="正文文本缩进 3 Char"/>
    <w:basedOn w:val="24"/>
    <w:link w:val="17"/>
    <w:qFormat/>
    <w:uiPriority w:val="0"/>
    <w:rPr>
      <w:rFonts w:hint="eastAsia" w:ascii="宋体" w:hAnsi="宋体" w:eastAsia="宋体" w:cs="宋体"/>
      <w:kern w:val="2"/>
      <w:sz w:val="16"/>
      <w:szCs w:val="16"/>
    </w:rPr>
  </w:style>
  <w:style w:type="character" w:customStyle="1" w:styleId="35">
    <w:name w:val="正文文本 Char"/>
    <w:basedOn w:val="24"/>
    <w:link w:val="9"/>
    <w:qFormat/>
    <w:uiPriority w:val="0"/>
    <w:rPr>
      <w:rFonts w:hint="eastAsia" w:ascii="宋体" w:hAnsi="宋体" w:eastAsia="宋体" w:cs="宋体"/>
      <w:kern w:val="2"/>
      <w:sz w:val="21"/>
      <w:szCs w:val="24"/>
    </w:rPr>
  </w:style>
  <w:style w:type="character" w:customStyle="1" w:styleId="36">
    <w:name w:val="HTML 预设格式 Char"/>
    <w:basedOn w:val="24"/>
    <w:link w:val="18"/>
    <w:qFormat/>
    <w:uiPriority w:val="0"/>
    <w:rPr>
      <w:rFonts w:hint="eastAsia" w:ascii="黑体" w:hAnsi="Courier New" w:eastAsia="黑体" w:cs="黑体"/>
    </w:rPr>
  </w:style>
  <w:style w:type="character" w:customStyle="1" w:styleId="37">
    <w:name w:val="标题 3 Char"/>
    <w:basedOn w:val="24"/>
    <w:link w:val="5"/>
    <w:qFormat/>
    <w:uiPriority w:val="0"/>
    <w:rPr>
      <w:rFonts w:hint="eastAsia" w:ascii="宋体" w:hAnsi="宋体" w:eastAsia="宋体" w:cs="宋体"/>
      <w:b/>
      <w:kern w:val="2"/>
      <w:sz w:val="32"/>
      <w:szCs w:val="32"/>
    </w:rPr>
  </w:style>
  <w:style w:type="paragraph" w:customStyle="1" w:styleId="38">
    <w:name w:val="msolist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color w:val="auto"/>
      <w:kern w:val="2"/>
      <w:sz w:val="21"/>
      <w:szCs w:val="24"/>
      <w:lang w:val="en-US" w:eastAsia="zh-CN" w:bidi="ar"/>
    </w:rPr>
  </w:style>
  <w:style w:type="character" w:customStyle="1" w:styleId="39">
    <w:name w:val="正文缩进 Char"/>
    <w:basedOn w:val="24"/>
    <w:link w:val="7"/>
    <w:qFormat/>
    <w:uiPriority w:val="0"/>
    <w:rPr>
      <w:rFonts w:hint="eastAsia" w:ascii="宋体" w:hAnsi="宋体" w:eastAsia="宋体" w:cs="宋体"/>
      <w:kern w:val="2"/>
      <w:sz w:val="21"/>
      <w:szCs w:val="24"/>
    </w:rPr>
  </w:style>
  <w:style w:type="character" w:customStyle="1" w:styleId="40">
    <w:name w:val="正文首行缩进 Char"/>
    <w:basedOn w:val="35"/>
    <w:link w:val="20"/>
    <w:qFormat/>
    <w:uiPriority w:val="0"/>
    <w:rPr>
      <w:rFonts w:hint="eastAsia" w:ascii="宋体" w:hAnsi="宋体" w:eastAsia="宋体" w:cs="宋体"/>
      <w:kern w:val="2"/>
      <w:sz w:val="21"/>
      <w:szCs w:val="24"/>
    </w:rPr>
  </w:style>
  <w:style w:type="character" w:customStyle="1" w:styleId="41">
    <w:name w:val="标题 2 Char"/>
    <w:basedOn w:val="24"/>
    <w:link w:val="4"/>
    <w:qFormat/>
    <w:uiPriority w:val="0"/>
    <w:rPr>
      <w:rFonts w:hint="default" w:ascii="Arial" w:hAnsi="Arial" w:eastAsia="黑体" w:cs="Arial"/>
      <w:b/>
      <w:kern w:val="2"/>
      <w:sz w:val="32"/>
      <w:szCs w:val="32"/>
    </w:rPr>
  </w:style>
  <w:style w:type="paragraph" w:customStyle="1" w:styleId="42">
    <w:name w:val="公文正文"/>
    <w:basedOn w:val="1"/>
    <w:qFormat/>
    <w:uiPriority w:val="0"/>
    <w:pPr>
      <w:keepNext w:val="0"/>
      <w:keepLines w:val="0"/>
      <w:widowControl w:val="0"/>
      <w:suppressLineNumbers w:val="0"/>
      <w:spacing w:before="0" w:beforeAutospacing="0" w:after="0" w:afterAutospacing="0" w:line="360" w:lineRule="auto"/>
      <w:ind w:left="0" w:right="0" w:firstLine="629"/>
      <w:jc w:val="both"/>
    </w:pPr>
    <w:rPr>
      <w:rFonts w:hint="eastAsia" w:ascii="仿宋_GB2312" w:hAnsi="Calisto MT" w:eastAsia="仿宋_GB2312" w:cs="Times New Roman"/>
      <w:color w:val="000000"/>
      <w:kern w:val="0"/>
      <w:sz w:val="32"/>
      <w:szCs w:val="20"/>
      <w:lang w:val="en-US" w:eastAsia="zh-CN" w:bidi="ar"/>
    </w:rPr>
  </w:style>
  <w:style w:type="character" w:customStyle="1" w:styleId="43">
    <w:name w:val="正文文本 3 Char"/>
    <w:basedOn w:val="24"/>
    <w:link w:val="8"/>
    <w:qFormat/>
    <w:uiPriority w:val="0"/>
    <w:rPr>
      <w:rFonts w:hint="eastAsia" w:ascii="宋体" w:hAnsi="宋体" w:eastAsia="宋体" w:cs="宋体"/>
      <w:kern w:val="2"/>
      <w:sz w:val="16"/>
      <w:szCs w:val="16"/>
    </w:rPr>
  </w:style>
  <w:style w:type="character" w:customStyle="1" w:styleId="44">
    <w:name w:val="正文文本缩进 Char"/>
    <w:basedOn w:val="24"/>
    <w:link w:val="10"/>
    <w:qFormat/>
    <w:uiPriority w:val="0"/>
    <w:rPr>
      <w:rFonts w:hint="eastAsia" w:ascii="仿宋_GB2312" w:eastAsia="仿宋_GB2312" w:cs="仿宋_GB2312"/>
      <w:kern w:val="2"/>
      <w:sz w:val="32"/>
    </w:rPr>
  </w:style>
  <w:style w:type="character" w:customStyle="1" w:styleId="45">
    <w:name w:val="页脚 Char"/>
    <w:basedOn w:val="24"/>
    <w:link w:val="14"/>
    <w:qFormat/>
    <w:uiPriority w:val="0"/>
    <w:rPr>
      <w:rFonts w:hint="eastAsia" w:ascii="宋体" w:hAnsi="宋体" w:eastAsia="宋体" w:cs="宋体"/>
      <w:kern w:val="2"/>
      <w:sz w:val="18"/>
      <w:szCs w:val="24"/>
    </w:rPr>
  </w:style>
  <w:style w:type="character" w:customStyle="1" w:styleId="46">
    <w:name w:val="正文首行缩进 2 Char"/>
    <w:basedOn w:val="44"/>
    <w:link w:val="21"/>
    <w:qFormat/>
    <w:uiPriority w:val="0"/>
    <w:rPr>
      <w:rFonts w:hint="eastAsia" w:ascii="仿宋_GB2312" w:eastAsia="等线" w:cs="仿宋_GB2312"/>
      <w:color w:val="000000"/>
      <w:kern w:val="2"/>
      <w:sz w:val="32"/>
      <w:szCs w:val="24"/>
    </w:rPr>
  </w:style>
  <w:style w:type="character" w:customStyle="1" w:styleId="47">
    <w:name w:val="正文文本缩进 3 Char1"/>
    <w:basedOn w:val="24"/>
    <w:link w:val="17"/>
    <w:qFormat/>
    <w:uiPriority w:val="0"/>
    <w:rPr>
      <w:rFonts w:hint="eastAsia" w:ascii="宋体" w:hAnsi="宋体" w:eastAsia="宋体" w:cs="宋体"/>
      <w:kern w:val="2"/>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2021-08-27T08:48:00Z</dcterms:created>
  <dc:creator>黄大大</dc:creator>
  <cp:lastModifiedBy>林煜韩</cp:lastModifiedBy>
  <dcterms:modified xsi:type="dcterms:W3CDTF">2021-09-03T07:23:18Z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