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b/>
          <w:kern w:val="0"/>
        </w:rPr>
      </w:pPr>
    </w:p>
    <w:p>
      <w:pPr>
        <w:rPr>
          <w:rFonts w:ascii="仿宋_GB2312" w:hAnsi="仿宋_GB2312" w:eastAsia="仿宋_GB2312" w:cs="仿宋_GB2312"/>
          <w:b/>
          <w:kern w:val="0"/>
        </w:rPr>
      </w:pPr>
    </w:p>
    <w:p>
      <w:pPr>
        <w:rPr>
          <w:rFonts w:ascii="仿宋_GB2312" w:hAnsi="仿宋_GB2312" w:eastAsia="仿宋_GB2312" w:cs="仿宋_GB2312"/>
          <w:b/>
          <w:kern w:val="0"/>
        </w:rPr>
      </w:pPr>
    </w:p>
    <w:p>
      <w:pPr>
        <w:tabs>
          <w:tab w:val="left" w:pos="420"/>
          <w:tab w:val="left" w:pos="6660"/>
        </w:tabs>
        <w:spacing w:line="1600" w:lineRule="atLeast"/>
        <w:jc w:val="center"/>
        <w:rPr>
          <w:rFonts w:ascii="仿宋" w:hAnsi="仿宋" w:eastAsia="仿宋" w:cs="仿宋_GB2312"/>
          <w:b/>
          <w:sz w:val="72"/>
        </w:rPr>
      </w:pPr>
      <w:r>
        <w:rPr>
          <w:rFonts w:hint="eastAsia" w:ascii="仿宋" w:hAnsi="仿宋" w:eastAsia="仿宋" w:cs="仿宋_GB2312"/>
          <w:b/>
          <w:sz w:val="72"/>
        </w:rPr>
        <w:t>询价文件</w:t>
      </w:r>
    </w:p>
    <w:p>
      <w:pPr>
        <w:tabs>
          <w:tab w:val="left" w:pos="420"/>
          <w:tab w:val="left" w:pos="6660"/>
        </w:tabs>
        <w:spacing w:line="1600" w:lineRule="atLeast"/>
        <w:jc w:val="left"/>
        <w:rPr>
          <w:rFonts w:hint="default" w:ascii="仿宋" w:hAnsi="仿宋" w:eastAsia="仿宋" w:cs="仿宋_GB2312"/>
          <w:b/>
          <w:bCs/>
          <w:sz w:val="28"/>
          <w:szCs w:val="28"/>
          <w:lang w:val="en-US" w:eastAsia="zh-CN"/>
        </w:rPr>
      </w:pPr>
      <w:r>
        <w:rPr>
          <w:rFonts w:hint="eastAsia" w:ascii="仿宋" w:hAnsi="仿宋" w:eastAsia="仿宋" w:cs="仿宋_GB2312"/>
          <w:b/>
          <w:bCs/>
          <w:sz w:val="28"/>
          <w:szCs w:val="28"/>
        </w:rPr>
        <w:t>项目编号：</w:t>
      </w:r>
      <w:r>
        <w:rPr>
          <w:rFonts w:hint="eastAsia" w:ascii="仿宋" w:hAnsi="仿宋" w:eastAsia="仿宋" w:cs="仿宋_GB2312"/>
          <w:b/>
          <w:bCs/>
          <w:sz w:val="28"/>
          <w:szCs w:val="28"/>
          <w:lang w:val="en-US" w:eastAsia="zh-CN"/>
        </w:rPr>
        <w:t>XJJG-20210824-1</w:t>
      </w:r>
    </w:p>
    <w:p>
      <w:pPr>
        <w:spacing w:line="500" w:lineRule="exact"/>
        <w:ind w:left="1546" w:hanging="1540" w:hangingChars="550"/>
        <w:jc w:val="left"/>
        <w:rPr>
          <w:rFonts w:ascii="仿宋" w:hAnsi="仿宋" w:eastAsia="仿宋" w:cs="仿宋_GB2312"/>
          <w:b/>
          <w:bCs/>
          <w:sz w:val="28"/>
          <w:szCs w:val="28"/>
        </w:rPr>
      </w:pPr>
      <w:r>
        <w:rPr>
          <w:rFonts w:hint="eastAsia" w:ascii="仿宋" w:hAnsi="仿宋" w:eastAsia="仿宋" w:cs="仿宋_GB2312"/>
          <w:b/>
          <w:bCs/>
          <w:sz w:val="28"/>
          <w:szCs w:val="28"/>
        </w:rPr>
        <w:t>项目名称：</w:t>
      </w:r>
      <w:r>
        <w:rPr>
          <w:rFonts w:hint="eastAsia" w:ascii="仿宋" w:hAnsi="仿宋" w:eastAsia="仿宋" w:cs="仿宋_GB2312"/>
          <w:b/>
          <w:bCs/>
          <w:sz w:val="28"/>
          <w:szCs w:val="28"/>
          <w:lang w:val="en-US" w:eastAsia="zh-CN"/>
        </w:rPr>
        <w:t>广州市净水有限公司</w:t>
      </w:r>
      <w:r>
        <w:rPr>
          <w:rFonts w:hint="eastAsia" w:ascii="仿宋" w:hAnsi="仿宋" w:eastAsia="仿宋" w:cs="仿宋_GB2312"/>
          <w:b/>
          <w:bCs/>
          <w:sz w:val="28"/>
          <w:szCs w:val="28"/>
        </w:rPr>
        <w:t>江高分公司污泥干化辅助服务项目</w:t>
      </w:r>
    </w:p>
    <w:p>
      <w:pPr>
        <w:spacing w:line="500" w:lineRule="exact"/>
        <w:ind w:left="1160" w:hanging="1155" w:hangingChars="550"/>
        <w:jc w:val="left"/>
        <w:rPr>
          <w:rFonts w:ascii="仿宋" w:hAnsi="仿宋" w:eastAsia="仿宋" w:cs="仿宋_GB2312"/>
          <w:b/>
          <w:bCs/>
        </w:rPr>
      </w:pPr>
    </w:p>
    <w:p>
      <w:pPr>
        <w:spacing w:line="500" w:lineRule="exact"/>
        <w:jc w:val="center"/>
        <w:rPr>
          <w:rFonts w:ascii="仿宋" w:hAnsi="仿宋" w:eastAsia="仿宋" w:cs="仿宋_GB2312"/>
          <w:b/>
          <w:bCs/>
        </w:rPr>
      </w:pPr>
    </w:p>
    <w:p>
      <w:pPr>
        <w:spacing w:line="500" w:lineRule="exact"/>
        <w:rPr>
          <w:rFonts w:ascii="仿宋" w:hAnsi="仿宋" w:eastAsia="仿宋" w:cs="仿宋_GB2312"/>
          <w:b/>
          <w:bCs/>
          <w:sz w:val="72"/>
        </w:rPr>
      </w:pPr>
    </w:p>
    <w:p>
      <w:pPr>
        <w:spacing w:line="360" w:lineRule="auto"/>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bCs/>
          <w:sz w:val="28"/>
        </w:rPr>
      </w:pPr>
    </w:p>
    <w:p>
      <w:pPr>
        <w:spacing w:line="360" w:lineRule="auto"/>
        <w:jc w:val="center"/>
        <w:rPr>
          <w:rFonts w:ascii="仿宋" w:hAnsi="仿宋" w:eastAsia="仿宋" w:cs="仿宋_GB2312"/>
          <w:b/>
          <w:bCs/>
          <w:sz w:val="36"/>
        </w:rPr>
      </w:pPr>
      <w:r>
        <w:rPr>
          <w:rFonts w:hint="eastAsia" w:ascii="仿宋" w:hAnsi="仿宋" w:eastAsia="仿宋" w:cs="仿宋_GB2312"/>
          <w:b/>
          <w:bCs/>
          <w:sz w:val="36"/>
        </w:rPr>
        <w:t>广州市净水</w:t>
      </w:r>
      <w:r>
        <w:rPr>
          <w:rFonts w:hint="eastAsia" w:ascii="仿宋" w:hAnsi="仿宋" w:eastAsia="仿宋" w:cs="仿宋_GB2312"/>
          <w:b/>
          <w:bCs/>
          <w:sz w:val="36"/>
          <w:lang w:val="en-US" w:eastAsia="zh-CN"/>
        </w:rPr>
        <w:t>有限公司</w:t>
      </w:r>
      <w:r>
        <w:rPr>
          <w:rFonts w:hint="eastAsia" w:ascii="仿宋" w:hAnsi="仿宋" w:eastAsia="仿宋" w:cs="仿宋_GB2312"/>
          <w:b/>
          <w:bCs/>
          <w:sz w:val="36"/>
        </w:rPr>
        <w:t xml:space="preserve"> 编制</w:t>
      </w:r>
    </w:p>
    <w:p>
      <w:pPr>
        <w:spacing w:line="360" w:lineRule="auto"/>
        <w:jc w:val="center"/>
        <w:rPr>
          <w:rFonts w:ascii="仿宋" w:hAnsi="仿宋" w:eastAsia="仿宋" w:cs="仿宋_GB2312"/>
          <w:b/>
          <w:bCs/>
          <w:sz w:val="28"/>
          <w:szCs w:val="28"/>
        </w:rPr>
      </w:pPr>
    </w:p>
    <w:p>
      <w:pPr>
        <w:spacing w:line="360" w:lineRule="auto"/>
        <w:jc w:val="center"/>
        <w:rPr>
          <w:rFonts w:ascii="仿宋" w:hAnsi="仿宋" w:eastAsia="仿宋" w:cs="仿宋_GB2312"/>
          <w:b/>
          <w:sz w:val="28"/>
          <w:szCs w:val="28"/>
        </w:rPr>
      </w:pPr>
      <w:r>
        <w:rPr>
          <w:rFonts w:hint="eastAsia" w:ascii="仿宋" w:hAnsi="仿宋" w:eastAsia="仿宋" w:cs="仿宋_GB2312"/>
          <w:b/>
          <w:bCs/>
          <w:sz w:val="28"/>
        </w:rPr>
        <w:t>发布日期：202</w:t>
      </w:r>
      <w:r>
        <w:rPr>
          <w:rFonts w:hint="eastAsia" w:ascii="仿宋" w:hAnsi="仿宋" w:eastAsia="仿宋" w:cs="仿宋_GB2312"/>
          <w:b/>
          <w:bCs/>
          <w:sz w:val="28"/>
          <w:lang w:val="en-US" w:eastAsia="zh-CN"/>
        </w:rPr>
        <w:t>1</w:t>
      </w:r>
      <w:r>
        <w:rPr>
          <w:rFonts w:hint="eastAsia" w:ascii="仿宋" w:hAnsi="仿宋" w:eastAsia="仿宋" w:cs="仿宋_GB2312"/>
          <w:b/>
          <w:bCs/>
          <w:sz w:val="28"/>
        </w:rPr>
        <w:t>年</w:t>
      </w:r>
      <w:r>
        <w:rPr>
          <w:rFonts w:hint="eastAsia" w:ascii="仿宋" w:hAnsi="仿宋" w:eastAsia="仿宋" w:cs="仿宋_GB2312"/>
          <w:b/>
          <w:bCs/>
          <w:sz w:val="28"/>
          <w:lang w:val="en-US" w:eastAsia="zh-CN"/>
        </w:rPr>
        <w:t>8</w:t>
      </w:r>
      <w:r>
        <w:rPr>
          <w:rFonts w:hint="eastAsia" w:ascii="仿宋" w:hAnsi="仿宋" w:eastAsia="仿宋" w:cs="仿宋_GB2312"/>
          <w:b/>
          <w:bCs/>
          <w:sz w:val="28"/>
        </w:rPr>
        <w:t>月</w:t>
      </w:r>
      <w:r>
        <w:rPr>
          <w:rFonts w:hint="eastAsia" w:ascii="仿宋" w:hAnsi="仿宋" w:eastAsia="仿宋" w:cs="仿宋_GB2312"/>
          <w:b/>
          <w:bCs/>
          <w:sz w:val="28"/>
          <w:lang w:val="en-US" w:eastAsia="zh-CN"/>
        </w:rPr>
        <w:t>17</w:t>
      </w:r>
      <w:r>
        <w:rPr>
          <w:rFonts w:hint="eastAsia" w:ascii="仿宋" w:hAnsi="仿宋" w:eastAsia="仿宋" w:cs="仿宋_GB2312"/>
          <w:b/>
          <w:bCs/>
          <w:sz w:val="28"/>
        </w:rPr>
        <w:t>日</w:t>
      </w:r>
    </w:p>
    <w:p>
      <w:pPr>
        <w:pageBreakBefore/>
        <w:jc w:val="center"/>
        <w:rPr>
          <w:rFonts w:ascii="仿宋" w:hAnsi="仿宋" w:eastAsia="仿宋" w:cs="仿宋_GB2312"/>
          <w:b/>
          <w:bCs/>
          <w:caps/>
          <w:sz w:val="28"/>
          <w:szCs w:val="28"/>
        </w:rPr>
      </w:pPr>
      <w:r>
        <w:rPr>
          <w:rFonts w:hint="eastAsia" w:ascii="仿宋" w:hAnsi="仿宋" w:eastAsia="仿宋" w:cs="仿宋_GB2312"/>
          <w:b/>
          <w:bCs/>
          <w:sz w:val="28"/>
          <w:szCs w:val="28"/>
        </w:rPr>
        <w:t>目      录</w:t>
      </w:r>
      <w:r>
        <w:rPr>
          <w:rFonts w:hint="eastAsia" w:ascii="仿宋" w:hAnsi="仿宋" w:eastAsia="仿宋" w:cs="仿宋_GB2312"/>
          <w:b/>
          <w:bCs/>
          <w:caps/>
          <w:sz w:val="28"/>
          <w:szCs w:val="28"/>
        </w:rPr>
        <w:br w:type="textWrapping"/>
      </w:r>
    </w:p>
    <w:p>
      <w:pPr>
        <w:pStyle w:val="12"/>
        <w:tabs>
          <w:tab w:val="right" w:leader="dot" w:pos="9174"/>
        </w:tabs>
        <w:spacing w:line="360" w:lineRule="auto"/>
        <w:rPr>
          <w:rFonts w:ascii="仿宋" w:hAnsi="仿宋" w:eastAsia="仿宋" w:cs="仿宋_GB2312"/>
          <w:sz w:val="28"/>
          <w:szCs w:val="28"/>
        </w:rPr>
      </w:pPr>
      <w:r>
        <w:rPr>
          <w:rFonts w:hint="eastAsia" w:ascii="仿宋" w:hAnsi="仿宋" w:eastAsia="仿宋" w:cs="仿宋_GB2312"/>
          <w:sz w:val="28"/>
          <w:szCs w:val="28"/>
        </w:rPr>
        <w:t>第一部分  报价邀请函</w:t>
      </w:r>
    </w:p>
    <w:p>
      <w:pPr>
        <w:rPr>
          <w:rFonts w:ascii="仿宋" w:hAnsi="仿宋" w:eastAsia="仿宋" w:cs="仿宋_GB2312"/>
          <w:sz w:val="28"/>
          <w:szCs w:val="28"/>
        </w:rPr>
      </w:pPr>
      <w:r>
        <w:rPr>
          <w:rFonts w:hint="eastAsia" w:ascii="仿宋" w:hAnsi="仿宋" w:eastAsia="仿宋" w:cs="仿宋_GB2312"/>
          <w:sz w:val="28"/>
          <w:szCs w:val="28"/>
        </w:rPr>
        <w:t>第二部分  项目内容</w:t>
      </w:r>
    </w:p>
    <w:p>
      <w:pPr>
        <w:rPr>
          <w:rFonts w:ascii="仿宋" w:hAnsi="仿宋" w:eastAsia="仿宋" w:cs="仿宋_GB2312"/>
          <w:sz w:val="28"/>
          <w:szCs w:val="28"/>
        </w:rPr>
      </w:pPr>
      <w:r>
        <w:rPr>
          <w:rFonts w:hint="eastAsia" w:ascii="仿宋" w:hAnsi="仿宋" w:eastAsia="仿宋" w:cs="仿宋_GB2312"/>
          <w:sz w:val="28"/>
          <w:szCs w:val="28"/>
        </w:rPr>
        <w:t>第三部分  报价须知</w:t>
      </w:r>
    </w:p>
    <w:p>
      <w:pPr>
        <w:rPr>
          <w:rFonts w:ascii="仿宋" w:hAnsi="仿宋" w:eastAsia="仿宋" w:cs="仿宋_GB2312"/>
          <w:sz w:val="28"/>
          <w:szCs w:val="28"/>
        </w:rPr>
      </w:pPr>
      <w:r>
        <w:rPr>
          <w:rFonts w:hint="eastAsia" w:ascii="仿宋" w:hAnsi="仿宋" w:eastAsia="仿宋" w:cs="仿宋_GB2312"/>
          <w:sz w:val="28"/>
          <w:szCs w:val="28"/>
        </w:rPr>
        <w:t>第四部分  合同书格式</w:t>
      </w:r>
    </w:p>
    <w:p>
      <w:pPr>
        <w:rPr>
          <w:rFonts w:ascii="仿宋" w:hAnsi="仿宋" w:eastAsia="仿宋" w:cs="仿宋_GB2312"/>
          <w:sz w:val="28"/>
          <w:szCs w:val="28"/>
        </w:rPr>
      </w:pPr>
      <w:r>
        <w:rPr>
          <w:rFonts w:hint="eastAsia" w:ascii="仿宋" w:hAnsi="仿宋" w:eastAsia="仿宋" w:cs="仿宋_GB2312"/>
          <w:sz w:val="28"/>
          <w:szCs w:val="28"/>
        </w:rPr>
        <w:t>第五部分  响应文件格式</w:t>
      </w:r>
    </w:p>
    <w:p>
      <w:pPr>
        <w:rPr>
          <w:rFonts w:ascii="仿宋" w:hAnsi="仿宋" w:eastAsia="仿宋" w:cs="仿宋_GB2312"/>
          <w:sz w:val="28"/>
          <w:szCs w:val="28"/>
        </w:rPr>
      </w:pPr>
    </w:p>
    <w:p>
      <w:pPr>
        <w:ind w:firstLine="548" w:firstLineChars="196"/>
        <w:rPr>
          <w:rFonts w:ascii="仿宋" w:hAnsi="仿宋" w:eastAsia="仿宋" w:cs="仿宋_GB2312"/>
          <w:sz w:val="28"/>
          <w:szCs w:val="28"/>
        </w:rPr>
      </w:pPr>
    </w:p>
    <w:p>
      <w:pPr>
        <w:ind w:firstLine="548" w:firstLineChars="196"/>
        <w:rPr>
          <w:rFonts w:ascii="仿宋" w:hAnsi="仿宋" w:eastAsia="仿宋" w:cs="仿宋_GB2312"/>
          <w:sz w:val="28"/>
          <w:szCs w:val="28"/>
        </w:rPr>
      </w:pPr>
    </w:p>
    <w:p>
      <w:pPr>
        <w:ind w:firstLine="548" w:firstLineChars="196"/>
        <w:rPr>
          <w:rFonts w:ascii="仿宋" w:hAnsi="仿宋" w:eastAsia="仿宋" w:cs="仿宋_GB2312"/>
          <w:sz w:val="28"/>
          <w:szCs w:val="28"/>
        </w:rPr>
      </w:pPr>
    </w:p>
    <w:p>
      <w:pPr>
        <w:ind w:firstLine="548" w:firstLineChars="196"/>
        <w:rPr>
          <w:rFonts w:ascii="仿宋" w:hAnsi="仿宋" w:eastAsia="仿宋" w:cs="仿宋_GB2312"/>
          <w:sz w:val="28"/>
          <w:szCs w:val="28"/>
        </w:rPr>
      </w:pPr>
    </w:p>
    <w:p>
      <w:pPr>
        <w:ind w:firstLine="548" w:firstLineChars="196"/>
        <w:rPr>
          <w:rFonts w:ascii="仿宋" w:hAnsi="仿宋" w:eastAsia="仿宋" w:cs="仿宋_GB2312"/>
          <w:sz w:val="28"/>
          <w:szCs w:val="28"/>
        </w:rPr>
      </w:pPr>
    </w:p>
    <w:p>
      <w:pPr>
        <w:ind w:firstLine="548" w:firstLineChars="196"/>
        <w:rPr>
          <w:rFonts w:ascii="仿宋" w:hAnsi="仿宋" w:eastAsia="仿宋" w:cs="仿宋_GB2312"/>
          <w:sz w:val="28"/>
          <w:szCs w:val="28"/>
        </w:rPr>
      </w:pPr>
    </w:p>
    <w:p>
      <w:pPr>
        <w:ind w:firstLine="548" w:firstLineChars="196"/>
        <w:rPr>
          <w:rFonts w:ascii="仿宋" w:hAnsi="仿宋" w:eastAsia="仿宋" w:cs="仿宋_GB2312"/>
          <w:sz w:val="28"/>
          <w:szCs w:val="28"/>
        </w:rPr>
      </w:pPr>
    </w:p>
    <w:p>
      <w:pPr>
        <w:ind w:firstLine="548" w:firstLineChars="196"/>
        <w:rPr>
          <w:rFonts w:ascii="仿宋" w:hAnsi="仿宋" w:eastAsia="仿宋" w:cs="仿宋_GB2312"/>
          <w:sz w:val="28"/>
          <w:szCs w:val="28"/>
        </w:rPr>
      </w:pPr>
    </w:p>
    <w:p>
      <w:pPr>
        <w:ind w:firstLine="548" w:firstLineChars="196"/>
        <w:rPr>
          <w:rFonts w:ascii="仿宋" w:hAnsi="仿宋" w:eastAsia="仿宋" w:cs="仿宋_GB2312"/>
          <w:b/>
          <w:sz w:val="28"/>
          <w:szCs w:val="28"/>
        </w:rPr>
      </w:pPr>
    </w:p>
    <w:p>
      <w:pPr>
        <w:autoSpaceDE w:val="0"/>
        <w:autoSpaceDN w:val="0"/>
        <w:adjustRightInd w:val="0"/>
        <w:snapToGrid w:val="0"/>
        <w:spacing w:line="300" w:lineRule="auto"/>
        <w:ind w:right="32"/>
        <w:rPr>
          <w:rFonts w:ascii="仿宋" w:hAnsi="仿宋" w:eastAsia="仿宋" w:cs="仿宋_GB2312"/>
          <w:kern w:val="0"/>
          <w:sz w:val="28"/>
          <w:szCs w:val="28"/>
        </w:rPr>
      </w:pPr>
    </w:p>
    <w:p>
      <w:pPr>
        <w:rPr>
          <w:rFonts w:ascii="仿宋" w:hAnsi="仿宋" w:eastAsia="仿宋" w:cs="仿宋_GB2312"/>
          <w:b/>
          <w:sz w:val="28"/>
          <w:szCs w:val="28"/>
        </w:rPr>
      </w:pPr>
    </w:p>
    <w:p>
      <w:pPr>
        <w:rPr>
          <w:rFonts w:ascii="仿宋" w:hAnsi="仿宋" w:eastAsia="仿宋" w:cs="仿宋_GB2312"/>
          <w:b/>
          <w:sz w:val="28"/>
          <w:szCs w:val="28"/>
        </w:rPr>
      </w:pPr>
    </w:p>
    <w:p>
      <w:pPr>
        <w:rPr>
          <w:rFonts w:ascii="仿宋" w:hAnsi="仿宋" w:eastAsia="仿宋" w:cs="仿宋_GB2312"/>
          <w:b/>
          <w:sz w:val="28"/>
          <w:szCs w:val="28"/>
        </w:rPr>
      </w:pPr>
    </w:p>
    <w:p>
      <w:pPr>
        <w:rPr>
          <w:rFonts w:ascii="仿宋" w:hAnsi="仿宋" w:eastAsia="仿宋" w:cs="仿宋_GB2312"/>
          <w:b/>
          <w:sz w:val="28"/>
          <w:szCs w:val="28"/>
        </w:rPr>
      </w:pPr>
    </w:p>
    <w:p>
      <w:pPr>
        <w:rPr>
          <w:rFonts w:ascii="仿宋" w:hAnsi="仿宋" w:eastAsia="仿宋" w:cs="仿宋_GB2312"/>
          <w:b/>
          <w:sz w:val="28"/>
          <w:szCs w:val="28"/>
        </w:rPr>
      </w:pPr>
    </w:p>
    <w:p>
      <w:pPr>
        <w:jc w:val="center"/>
        <w:rPr>
          <w:rFonts w:ascii="仿宋" w:hAnsi="仿宋" w:eastAsia="仿宋" w:cs="仿宋_GB2312"/>
          <w:b/>
          <w:kern w:val="0"/>
          <w:sz w:val="28"/>
          <w:szCs w:val="28"/>
        </w:rPr>
      </w:pPr>
      <w:r>
        <w:rPr>
          <w:rFonts w:hint="eastAsia" w:ascii="仿宋" w:hAnsi="仿宋" w:eastAsia="仿宋" w:cs="仿宋_GB2312"/>
          <w:b/>
          <w:kern w:val="0"/>
          <w:sz w:val="28"/>
          <w:szCs w:val="28"/>
        </w:rPr>
        <w:t>第一部分 报价邀请函</w:t>
      </w:r>
    </w:p>
    <w:p>
      <w:pPr>
        <w:rPr>
          <w:rFonts w:ascii="仿宋" w:hAnsi="仿宋" w:eastAsia="仿宋" w:cs="仿宋_GB2312"/>
          <w:kern w:val="0"/>
          <w:sz w:val="28"/>
          <w:szCs w:val="28"/>
        </w:rPr>
      </w:pPr>
      <w:r>
        <w:rPr>
          <w:rFonts w:hint="eastAsia" w:ascii="仿宋" w:hAnsi="仿宋" w:eastAsia="仿宋" w:cs="仿宋_GB2312"/>
          <w:kern w:val="0"/>
          <w:sz w:val="28"/>
          <w:szCs w:val="28"/>
        </w:rPr>
        <w:t>各报价单位:</w:t>
      </w:r>
    </w:p>
    <w:p>
      <w:pPr>
        <w:ind w:firstLine="560" w:firstLineChars="200"/>
        <w:rPr>
          <w:rFonts w:ascii="仿宋" w:hAnsi="仿宋" w:eastAsia="仿宋" w:cs="仿宋_GB2312"/>
          <w:b w:val="0"/>
          <w:bCs/>
          <w:sz w:val="28"/>
          <w:szCs w:val="28"/>
          <w:u w:val="single"/>
        </w:rPr>
      </w:pPr>
      <w:r>
        <w:rPr>
          <w:rFonts w:hint="eastAsia" w:ascii="仿宋" w:hAnsi="仿宋" w:eastAsia="仿宋" w:cs="仿宋_GB2312"/>
          <w:sz w:val="28"/>
          <w:szCs w:val="28"/>
        </w:rPr>
        <w:t>现我公司对</w:t>
      </w:r>
      <w:r>
        <w:rPr>
          <w:rFonts w:hint="eastAsia" w:ascii="仿宋" w:hAnsi="仿宋" w:eastAsia="仿宋" w:cs="仿宋_GB2312"/>
          <w:b w:val="0"/>
          <w:bCs/>
          <w:sz w:val="28"/>
          <w:szCs w:val="28"/>
          <w:u w:val="single"/>
        </w:rPr>
        <w:t>江高分公司污泥干化辅助服务项目</w:t>
      </w:r>
      <w:r>
        <w:rPr>
          <w:rFonts w:hint="eastAsia" w:ascii="仿宋" w:hAnsi="仿宋" w:eastAsia="仿宋" w:cs="仿宋_GB2312"/>
          <w:b w:val="0"/>
          <w:bCs/>
          <w:sz w:val="28"/>
          <w:szCs w:val="28"/>
        </w:rPr>
        <w:t>进行询价，</w:t>
      </w:r>
      <w:r>
        <w:rPr>
          <w:rFonts w:hint="eastAsia" w:ascii="仿宋" w:hAnsi="仿宋" w:eastAsia="仿宋" w:cs="仿宋_GB2312"/>
          <w:b w:val="0"/>
          <w:bCs/>
          <w:sz w:val="28"/>
          <w:szCs w:val="28"/>
          <w:lang w:val="zh-CN"/>
        </w:rPr>
        <w:t>欢迎符合资格条件</w:t>
      </w:r>
      <w:r>
        <w:rPr>
          <w:rFonts w:hint="eastAsia" w:ascii="仿宋" w:hAnsi="仿宋" w:eastAsia="仿宋" w:cs="仿宋_GB2312"/>
          <w:b w:val="0"/>
          <w:bCs/>
          <w:sz w:val="28"/>
          <w:szCs w:val="28"/>
        </w:rPr>
        <w:t>的报价单位参加。</w:t>
      </w:r>
    </w:p>
    <w:p>
      <w:pPr>
        <w:autoSpaceDE w:val="0"/>
        <w:autoSpaceDN w:val="0"/>
        <w:ind w:firstLine="560" w:firstLineChars="200"/>
        <w:rPr>
          <w:rFonts w:ascii="仿宋" w:hAnsi="仿宋" w:eastAsia="仿宋" w:cs="仿宋_GB2312"/>
          <w:b w:val="0"/>
          <w:bCs/>
          <w:sz w:val="28"/>
          <w:szCs w:val="28"/>
          <w:u w:val="single"/>
          <w:lang w:val="zh-CN"/>
        </w:rPr>
      </w:pPr>
      <w:r>
        <w:rPr>
          <w:rFonts w:hint="eastAsia" w:ascii="仿宋" w:hAnsi="仿宋" w:eastAsia="仿宋" w:cs="仿宋_GB2312"/>
          <w:b w:val="0"/>
          <w:bCs/>
          <w:sz w:val="28"/>
          <w:szCs w:val="28"/>
          <w:lang w:val="zh-CN"/>
        </w:rPr>
        <w:t>一、资金计划：</w:t>
      </w:r>
      <w:r>
        <w:rPr>
          <w:rFonts w:hint="eastAsia" w:ascii="仿宋" w:hAnsi="仿宋" w:eastAsia="仿宋" w:cs="仿宋_GB2312"/>
          <w:b w:val="0"/>
          <w:bCs/>
          <w:sz w:val="28"/>
          <w:szCs w:val="28"/>
          <w:u w:val="single"/>
        </w:rPr>
        <w:t xml:space="preserve">  自筹资金 </w:t>
      </w:r>
      <w:r>
        <w:rPr>
          <w:rFonts w:hint="eastAsia" w:ascii="仿宋" w:hAnsi="仿宋" w:eastAsia="仿宋" w:cs="仿宋_GB2312"/>
          <w:b w:val="0"/>
          <w:bCs/>
          <w:sz w:val="28"/>
          <w:szCs w:val="28"/>
          <w:u w:val="single"/>
          <w:lang w:val="zh-CN"/>
        </w:rPr>
        <w:t xml:space="preserve"> </w:t>
      </w:r>
    </w:p>
    <w:p>
      <w:pPr>
        <w:autoSpaceDE w:val="0"/>
        <w:autoSpaceDN w:val="0"/>
        <w:ind w:firstLine="560" w:firstLineChars="200"/>
        <w:rPr>
          <w:rFonts w:hint="default" w:ascii="仿宋" w:hAnsi="仿宋" w:eastAsia="仿宋" w:cs="仿宋_GB2312"/>
          <w:b w:val="0"/>
          <w:bCs/>
          <w:sz w:val="28"/>
          <w:szCs w:val="28"/>
          <w:u w:val="single"/>
          <w:lang w:val="en-US" w:eastAsia="zh-CN"/>
        </w:rPr>
      </w:pPr>
      <w:r>
        <w:rPr>
          <w:rFonts w:hint="eastAsia" w:ascii="仿宋" w:hAnsi="仿宋" w:eastAsia="仿宋" w:cs="仿宋_GB2312"/>
          <w:b w:val="0"/>
          <w:bCs/>
          <w:sz w:val="28"/>
          <w:szCs w:val="28"/>
        </w:rPr>
        <w:t>二</w:t>
      </w:r>
      <w:r>
        <w:rPr>
          <w:rFonts w:hint="eastAsia" w:ascii="仿宋" w:hAnsi="仿宋" w:eastAsia="仿宋" w:cs="仿宋_GB2312"/>
          <w:b w:val="0"/>
          <w:bCs/>
          <w:sz w:val="28"/>
          <w:szCs w:val="28"/>
          <w:lang w:val="zh-CN"/>
        </w:rPr>
        <w:t>、项目编号：</w:t>
      </w:r>
      <w:r>
        <w:rPr>
          <w:rFonts w:hint="eastAsia" w:ascii="仿宋" w:hAnsi="仿宋" w:eastAsia="仿宋" w:cs="仿宋_GB2312"/>
          <w:b w:val="0"/>
          <w:bCs/>
          <w:sz w:val="28"/>
          <w:szCs w:val="28"/>
          <w:u w:val="single"/>
          <w:lang w:val="en-US" w:eastAsia="zh-CN"/>
        </w:rPr>
        <w:t>XJJG-20210824-1</w:t>
      </w:r>
    </w:p>
    <w:p>
      <w:pPr>
        <w:autoSpaceDE w:val="0"/>
        <w:autoSpaceDN w:val="0"/>
        <w:ind w:firstLine="560" w:firstLineChars="200"/>
        <w:rPr>
          <w:rFonts w:ascii="仿宋" w:hAnsi="仿宋" w:eastAsia="仿宋" w:cs="仿宋_GB2312"/>
          <w:b w:val="0"/>
          <w:bCs/>
          <w:sz w:val="28"/>
          <w:szCs w:val="28"/>
          <w:u w:val="single"/>
        </w:rPr>
      </w:pPr>
      <w:r>
        <w:rPr>
          <w:rFonts w:hint="eastAsia" w:ascii="仿宋" w:hAnsi="仿宋" w:eastAsia="仿宋" w:cs="仿宋_GB2312"/>
          <w:b w:val="0"/>
          <w:bCs/>
          <w:sz w:val="28"/>
          <w:szCs w:val="28"/>
          <w:lang w:val="zh-CN"/>
        </w:rPr>
        <w:t>三</w:t>
      </w:r>
      <w:r>
        <w:rPr>
          <w:rFonts w:hint="eastAsia" w:ascii="仿宋" w:hAnsi="仿宋" w:eastAsia="仿宋" w:cs="仿宋_GB2312"/>
          <w:b w:val="0"/>
          <w:bCs/>
          <w:sz w:val="28"/>
          <w:szCs w:val="28"/>
        </w:rPr>
        <w:t>、项目名称：</w:t>
      </w:r>
      <w:r>
        <w:rPr>
          <w:rFonts w:hint="eastAsia" w:ascii="仿宋" w:hAnsi="仿宋" w:eastAsia="仿宋" w:cs="仿宋_GB2312"/>
          <w:b w:val="0"/>
          <w:bCs/>
          <w:sz w:val="28"/>
          <w:szCs w:val="28"/>
          <w:u w:val="single"/>
          <w:lang w:val="en-US" w:eastAsia="zh-CN"/>
        </w:rPr>
        <w:t>广州市净水有限公司</w:t>
      </w:r>
      <w:r>
        <w:rPr>
          <w:rFonts w:hint="eastAsia" w:ascii="仿宋" w:hAnsi="仿宋" w:eastAsia="仿宋" w:cs="仿宋_GB2312"/>
          <w:b w:val="0"/>
          <w:bCs/>
          <w:sz w:val="28"/>
          <w:szCs w:val="28"/>
          <w:u w:val="single"/>
        </w:rPr>
        <w:t>江高分公司污泥干化辅助服务项目</w:t>
      </w:r>
    </w:p>
    <w:p>
      <w:pPr>
        <w:autoSpaceDE w:val="0"/>
        <w:autoSpaceDN w:val="0"/>
        <w:ind w:firstLine="560" w:firstLineChars="200"/>
        <w:rPr>
          <w:rFonts w:ascii="仿宋" w:hAnsi="仿宋" w:eastAsia="仿宋" w:cs="仿宋_GB2312"/>
          <w:sz w:val="28"/>
          <w:szCs w:val="28"/>
          <w:u w:val="single"/>
        </w:rPr>
      </w:pPr>
      <w:r>
        <w:rPr>
          <w:rFonts w:hint="eastAsia" w:ascii="仿宋" w:hAnsi="仿宋" w:eastAsia="仿宋" w:cs="仿宋_GB2312"/>
          <w:b w:val="0"/>
          <w:bCs/>
          <w:sz w:val="28"/>
          <w:szCs w:val="28"/>
          <w:lang w:val="zh-CN"/>
        </w:rPr>
        <w:t>四、最高限价：</w:t>
      </w:r>
      <w:r>
        <w:rPr>
          <w:rFonts w:hint="eastAsia" w:ascii="仿宋" w:hAnsi="仿宋" w:cs="仿宋_GB2312"/>
          <w:b w:val="0"/>
          <w:bCs/>
          <w:sz w:val="28"/>
          <w:szCs w:val="28"/>
          <w:u w:val="single"/>
        </w:rPr>
        <w:t xml:space="preserve"> </w:t>
      </w:r>
      <w:r>
        <w:rPr>
          <w:rFonts w:hint="eastAsia" w:ascii="仿宋" w:hAnsi="仿宋" w:cs="仿宋_GB2312"/>
          <w:b w:val="0"/>
          <w:bCs/>
          <w:sz w:val="28"/>
          <w:szCs w:val="28"/>
          <w:u w:val="single"/>
          <w:lang w:val="en-US" w:eastAsia="zh-CN"/>
        </w:rPr>
        <w:t>4.15068</w:t>
      </w:r>
      <w:r>
        <w:rPr>
          <w:rFonts w:hint="eastAsia" w:ascii="仿宋" w:hAnsi="仿宋" w:cs="仿宋_GB2312"/>
          <w:b w:val="0"/>
          <w:bCs/>
          <w:sz w:val="28"/>
          <w:szCs w:val="28"/>
          <w:u w:val="single"/>
        </w:rPr>
        <w:t>万元（人民币）</w:t>
      </w:r>
    </w:p>
    <w:p>
      <w:pPr>
        <w:autoSpaceDE w:val="0"/>
        <w:autoSpaceDN w:val="0"/>
        <w:ind w:firstLine="560" w:firstLineChars="200"/>
        <w:rPr>
          <w:rFonts w:ascii="仿宋" w:hAnsi="仿宋" w:eastAsia="仿宋" w:cs="仿宋_GB2312"/>
          <w:sz w:val="28"/>
          <w:szCs w:val="28"/>
        </w:rPr>
      </w:pPr>
      <w:r>
        <w:rPr>
          <w:rFonts w:hint="eastAsia" w:ascii="仿宋" w:hAnsi="仿宋" w:eastAsia="仿宋" w:cs="仿宋_GB2312"/>
          <w:sz w:val="28"/>
          <w:szCs w:val="28"/>
        </w:rPr>
        <w:t>五</w:t>
      </w:r>
      <w:r>
        <w:rPr>
          <w:rFonts w:hint="eastAsia" w:ascii="仿宋" w:hAnsi="仿宋" w:eastAsia="仿宋" w:cs="仿宋_GB2312"/>
          <w:sz w:val="28"/>
          <w:szCs w:val="28"/>
          <w:lang w:val="zh-CN"/>
        </w:rPr>
        <w:t>、</w:t>
      </w:r>
      <w:r>
        <w:rPr>
          <w:rFonts w:hint="eastAsia" w:ascii="仿宋" w:hAnsi="仿宋" w:eastAsia="仿宋" w:cs="仿宋_GB2312"/>
          <w:sz w:val="28"/>
          <w:szCs w:val="28"/>
        </w:rPr>
        <w:t>项目内容及需求：</w:t>
      </w:r>
    </w:p>
    <w:p>
      <w:pPr>
        <w:spacing w:line="360" w:lineRule="auto"/>
        <w:ind w:firstLine="560" w:firstLineChars="200"/>
        <w:rPr>
          <w:rFonts w:hint="eastAsia" w:ascii="宋体" w:hAnsi="宋体" w:eastAsia="仿宋_GB2312"/>
          <w:sz w:val="28"/>
          <w:szCs w:val="28"/>
          <w:lang w:eastAsia="zh-CN"/>
        </w:rPr>
      </w:pPr>
      <w:r>
        <w:rPr>
          <w:rFonts w:hint="eastAsia" w:ascii="仿宋" w:hAnsi="仿宋" w:eastAsia="仿宋" w:cs="仿宋_GB2312"/>
          <w:sz w:val="28"/>
          <w:szCs w:val="28"/>
          <w:u w:val="single"/>
        </w:rPr>
        <w:t>1、</w:t>
      </w:r>
      <w:r>
        <w:rPr>
          <w:rFonts w:hint="eastAsia" w:ascii="仿宋_GB2312" w:hAnsi="仿宋_GB2312" w:eastAsia="仿宋_GB2312" w:cs="仿宋_GB2312"/>
          <w:sz w:val="28"/>
          <w:szCs w:val="28"/>
          <w:u w:val="single"/>
        </w:rPr>
        <w:t>乙方按照约定的条款和条件向甲方提供</w:t>
      </w:r>
      <w:r>
        <w:rPr>
          <w:rFonts w:hint="eastAsia" w:ascii="仿宋_GB2312" w:hAnsi="仿宋_GB2312" w:eastAsia="仿宋_GB2312" w:cs="仿宋_GB2312"/>
          <w:sz w:val="28"/>
          <w:szCs w:val="28"/>
          <w:u w:val="single"/>
          <w:lang w:val="en-US" w:eastAsia="zh-CN"/>
        </w:rPr>
        <w:t>4名人员进行</w:t>
      </w:r>
      <w:r>
        <w:rPr>
          <w:rFonts w:hint="eastAsia" w:ascii="仿宋_GB2312" w:hAnsi="仿宋_GB2312" w:eastAsia="仿宋_GB2312" w:cs="仿宋_GB2312"/>
          <w:sz w:val="28"/>
          <w:szCs w:val="28"/>
          <w:u w:val="single"/>
        </w:rPr>
        <w:t>辅助服务、保洁服务，具体服务内容包括：捅泥、卸泥、污泥装车、设备清洗、设备操作、卫生保洁、辅助生产等。具体服务要求详见</w:t>
      </w:r>
      <w:r>
        <w:rPr>
          <w:rFonts w:hint="eastAsia" w:ascii="仿宋_GB2312" w:hAnsi="仿宋_GB2312" w:eastAsia="仿宋_GB2312" w:cs="仿宋_GB2312"/>
          <w:sz w:val="28"/>
          <w:szCs w:val="28"/>
          <w:u w:val="single"/>
          <w:lang w:val="en-US" w:eastAsia="zh-CN"/>
        </w:rPr>
        <w:t>合同范本中</w:t>
      </w:r>
      <w:r>
        <w:rPr>
          <w:rFonts w:hint="eastAsia" w:ascii="仿宋_GB2312" w:hAnsi="仿宋_GB2312" w:eastAsia="仿宋_GB2312" w:cs="仿宋_GB2312"/>
          <w:sz w:val="28"/>
          <w:szCs w:val="28"/>
          <w:u w:val="single"/>
        </w:rPr>
        <w:t>附件1（技术需求书）</w:t>
      </w:r>
      <w:r>
        <w:rPr>
          <w:rFonts w:hint="eastAsia" w:ascii="仿宋_GB2312" w:hAnsi="仿宋_GB2312" w:eastAsia="仿宋_GB2312" w:cs="仿宋_GB2312"/>
          <w:sz w:val="28"/>
          <w:szCs w:val="28"/>
          <w:u w:val="single"/>
          <w:lang w:eastAsia="zh-CN"/>
        </w:rPr>
        <w:t>。</w:t>
      </w:r>
    </w:p>
    <w:p>
      <w:pPr>
        <w:ind w:left="0" w:leftChars="0" w:firstLine="560" w:firstLineChars="200"/>
        <w:rPr>
          <w:rFonts w:hint="default" w:ascii="仿宋_GB2312" w:hAnsi="仿宋" w:eastAsia="仿宋_GB2312" w:cs="仿宋"/>
          <w:sz w:val="28"/>
          <w:szCs w:val="28"/>
          <w:u w:val="single"/>
          <w:lang w:val="en-US" w:eastAsia="zh-CN"/>
        </w:rPr>
      </w:pPr>
      <w:r>
        <w:rPr>
          <w:rFonts w:hint="eastAsia" w:ascii="仿宋_GB2312" w:hAnsi="仿宋" w:eastAsia="仿宋_GB2312" w:cs="仿宋"/>
          <w:sz w:val="28"/>
          <w:szCs w:val="28"/>
          <w:u w:val="single"/>
          <w:lang w:val="en-US" w:eastAsia="zh-CN"/>
        </w:rPr>
        <w:t>2、服务期为2个月。暂定2021年9月1日至2021年10月31日，具体期限以合同约定为准。</w:t>
      </w:r>
    </w:p>
    <w:p>
      <w:pPr>
        <w:ind w:firstLine="560" w:firstLineChars="200"/>
        <w:rPr>
          <w:rFonts w:ascii="仿宋" w:hAnsi="仿宋" w:eastAsia="仿宋" w:cs="仿宋_GB2312"/>
          <w:sz w:val="28"/>
          <w:szCs w:val="28"/>
        </w:rPr>
      </w:pPr>
      <w:r>
        <w:rPr>
          <w:rFonts w:hint="eastAsia" w:ascii="仿宋" w:hAnsi="仿宋" w:eastAsia="仿宋" w:cs="仿宋_GB2312"/>
          <w:sz w:val="28"/>
          <w:szCs w:val="28"/>
          <w:lang w:val="zh-CN"/>
        </w:rPr>
        <w:t>六</w:t>
      </w:r>
      <w:r>
        <w:rPr>
          <w:rFonts w:hint="eastAsia" w:ascii="仿宋" w:hAnsi="仿宋" w:eastAsia="仿宋" w:cs="仿宋_GB2312"/>
          <w:sz w:val="28"/>
          <w:szCs w:val="28"/>
        </w:rPr>
        <w:t>、报价单位资格要求：</w:t>
      </w:r>
    </w:p>
    <w:p>
      <w:pPr>
        <w:ind w:firstLine="560" w:firstLineChars="200"/>
        <w:rPr>
          <w:rFonts w:hint="default" w:ascii="仿宋" w:hAnsi="仿宋" w:eastAsia="仿宋" w:cs="仿宋_GB2312"/>
          <w:sz w:val="28"/>
          <w:szCs w:val="28"/>
          <w:u w:val="single"/>
          <w:lang w:val="en-US" w:eastAsia="zh-CN"/>
        </w:rPr>
      </w:pPr>
      <w:r>
        <w:rPr>
          <w:rFonts w:hint="eastAsia" w:ascii="仿宋" w:hAnsi="仿宋" w:eastAsia="仿宋" w:cs="仿宋_GB2312"/>
          <w:sz w:val="28"/>
          <w:szCs w:val="28"/>
          <w:u w:val="single"/>
          <w:lang w:val="en-US" w:eastAsia="zh-CN"/>
        </w:rPr>
        <w:t>1.</w:t>
      </w:r>
      <w:r>
        <w:rPr>
          <w:rFonts w:hint="eastAsia" w:ascii="仿宋_GB2312" w:hAnsi="仿宋_GB2312" w:eastAsia="仿宋_GB2312" w:cs="仿宋_GB2312"/>
          <w:sz w:val="28"/>
          <w:szCs w:val="28"/>
          <w:u w:val="single"/>
        </w:rPr>
        <w:t>报价单位须是在中华人民共和国境内注册的法人或其他组织，持有工商行政管理部门核发的营业执照，且能开具增值税发票。</w:t>
      </w:r>
    </w:p>
    <w:p>
      <w:pPr>
        <w:widowControl/>
        <w:pBdr>
          <w:top w:val="none" w:color="auto" w:sz="0" w:space="0"/>
          <w:left w:val="none" w:color="auto" w:sz="0" w:space="0"/>
          <w:bottom w:val="none" w:color="auto" w:sz="0" w:space="0"/>
          <w:right w:val="none" w:color="auto" w:sz="0" w:space="0"/>
        </w:pBdr>
        <w:wordWrap w:val="0"/>
        <w:spacing w:line="21" w:lineRule="atLeast"/>
        <w:ind w:firstLine="560" w:firstLineChars="200"/>
        <w:jc w:val="left"/>
        <w:rPr>
          <w:rFonts w:hint="eastAsia" w:ascii="仿宋" w:hAnsi="仿宋" w:eastAsia="仿宋" w:cs="仿宋_GB2312"/>
          <w:sz w:val="28"/>
          <w:szCs w:val="28"/>
          <w:u w:val="single"/>
        </w:rPr>
      </w:pPr>
      <w:r>
        <w:rPr>
          <w:rFonts w:hint="eastAsia" w:ascii="仿宋" w:hAnsi="仿宋" w:eastAsia="仿宋" w:cs="仿宋_GB2312"/>
          <w:sz w:val="28"/>
          <w:szCs w:val="28"/>
          <w:u w:val="single"/>
          <w:lang w:val="en-US" w:eastAsia="zh-CN"/>
        </w:rPr>
        <w:t>2.</w:t>
      </w:r>
      <w:r>
        <w:rPr>
          <w:rFonts w:hint="eastAsia" w:ascii="仿宋_GB2312" w:hAnsi="仿宋_GB2312" w:eastAsia="仿宋_GB2312" w:cs="仿宋_GB2312"/>
          <w:sz w:val="28"/>
          <w:szCs w:val="28"/>
          <w:u w:val="single"/>
        </w:rPr>
        <w:t>报价单位须具</w:t>
      </w:r>
      <w:r>
        <w:rPr>
          <w:rFonts w:hint="eastAsia" w:ascii="仿宋_GB2312" w:hAnsi="仿宋_GB2312" w:eastAsia="仿宋_GB2312" w:cs="仿宋_GB2312"/>
          <w:sz w:val="28"/>
          <w:szCs w:val="28"/>
          <w:u w:val="single"/>
          <w:lang w:val="en-US" w:eastAsia="zh-CN"/>
        </w:rPr>
        <w:t>有《</w:t>
      </w:r>
      <w:r>
        <w:rPr>
          <w:rFonts w:hint="eastAsia" w:ascii="仿宋_GB2312" w:hAnsi="仿宋_GB2312" w:eastAsia="仿宋_GB2312" w:cs="仿宋_GB2312"/>
          <w:color w:val="auto"/>
          <w:kern w:val="2"/>
          <w:sz w:val="28"/>
          <w:szCs w:val="28"/>
          <w:u w:val="single"/>
          <w:lang w:val="en-US" w:eastAsia="zh-CN" w:bidi="ar"/>
        </w:rPr>
        <w:t>劳务派遣经营许可证》</w:t>
      </w:r>
      <w:r>
        <w:rPr>
          <w:rFonts w:hint="eastAsia" w:ascii="仿宋_GB2312" w:hAnsi="仿宋_GB2312" w:eastAsia="仿宋_GB2312" w:cs="仿宋_GB2312"/>
          <w:kern w:val="2"/>
          <w:sz w:val="28"/>
          <w:szCs w:val="28"/>
          <w:u w:val="single"/>
          <w:lang w:val="en-US" w:eastAsia="zh-CN" w:bidi="ar"/>
        </w:rPr>
        <w:t>或劳务派遣经营范围</w:t>
      </w:r>
      <w:r>
        <w:rPr>
          <w:rFonts w:hint="eastAsia" w:ascii="仿宋_GB2312" w:hAnsi="仿宋_GB2312" w:eastAsia="仿宋_GB2312" w:cs="仿宋_GB2312"/>
          <w:color w:val="000000"/>
          <w:sz w:val="28"/>
          <w:szCs w:val="28"/>
          <w:u w:val="single"/>
          <w:lang w:eastAsia="zh-CN"/>
        </w:rPr>
        <w:t>。</w:t>
      </w:r>
    </w:p>
    <w:p>
      <w:pPr>
        <w:numPr>
          <w:ilvl w:val="0"/>
          <w:numId w:val="0"/>
        </w:numPr>
        <w:autoSpaceDE w:val="0"/>
        <w:autoSpaceDN w:val="0"/>
        <w:ind w:firstLine="560" w:firstLineChars="200"/>
        <w:rPr>
          <w:rFonts w:hint="eastAsia" w:ascii="仿宋" w:hAnsi="仿宋" w:eastAsia="仿宋" w:cs="仿宋_GB2312"/>
          <w:color w:val="000000"/>
          <w:sz w:val="28"/>
          <w:szCs w:val="28"/>
          <w:highlight w:val="none"/>
          <w:u w:val="single"/>
        </w:rPr>
      </w:pPr>
      <w:r>
        <w:rPr>
          <w:rFonts w:hint="eastAsia" w:ascii="仿宋" w:hAnsi="仿宋" w:eastAsia="仿宋" w:cs="仿宋_GB2312"/>
          <w:sz w:val="28"/>
          <w:szCs w:val="28"/>
          <w:u w:val="single"/>
          <w:lang w:val="en-US" w:eastAsia="zh-CN"/>
        </w:rPr>
        <w:t>3.</w:t>
      </w:r>
      <w:r>
        <w:rPr>
          <w:rFonts w:hint="eastAsia" w:ascii="仿宋_GB2312" w:hAnsi="仿宋_GB2312" w:eastAsia="仿宋_GB2312" w:cs="仿宋_GB2312"/>
          <w:sz w:val="28"/>
          <w:szCs w:val="28"/>
          <w:u w:val="single"/>
        </w:rPr>
        <w:t>201</w:t>
      </w:r>
      <w:r>
        <w:rPr>
          <w:rFonts w:hint="eastAsia" w:ascii="仿宋_GB2312" w:hAnsi="仿宋_GB2312" w:eastAsia="仿宋_GB2312" w:cs="仿宋_GB2312"/>
          <w:sz w:val="28"/>
          <w:szCs w:val="28"/>
          <w:u w:val="single"/>
          <w:lang w:val="en-US" w:eastAsia="zh-CN"/>
        </w:rPr>
        <w:t>8</w:t>
      </w:r>
      <w:r>
        <w:rPr>
          <w:rFonts w:hint="eastAsia" w:ascii="仿宋_GB2312" w:hAnsi="仿宋_GB2312" w:eastAsia="仿宋_GB2312" w:cs="仿宋_GB2312"/>
          <w:sz w:val="28"/>
          <w:szCs w:val="28"/>
          <w:u w:val="single"/>
        </w:rPr>
        <w:t>年1月1日至今，最少具有一项</w:t>
      </w:r>
      <w:r>
        <w:rPr>
          <w:rFonts w:hint="eastAsia" w:ascii="仿宋_GB2312" w:hAnsi="仿宋_GB2312" w:eastAsia="仿宋_GB2312" w:cs="仿宋_GB2312"/>
          <w:sz w:val="28"/>
          <w:szCs w:val="28"/>
          <w:highlight w:val="none"/>
          <w:u w:val="single"/>
          <w:lang w:val="en-US" w:eastAsia="zh-CN"/>
        </w:rPr>
        <w:t>辅助服务、保洁服务</w:t>
      </w:r>
      <w:r>
        <w:rPr>
          <w:rFonts w:hint="eastAsia" w:ascii="仿宋_GB2312" w:hAnsi="仿宋_GB2312" w:eastAsia="仿宋_GB2312" w:cs="仿宋_GB2312"/>
          <w:sz w:val="28"/>
          <w:szCs w:val="28"/>
          <w:u w:val="single"/>
        </w:rPr>
        <w:t>业绩</w:t>
      </w:r>
      <w:r>
        <w:rPr>
          <w:rFonts w:hint="eastAsia" w:ascii="仿宋" w:hAnsi="仿宋" w:eastAsia="仿宋" w:cs="仿宋_GB2312"/>
          <w:color w:val="000000"/>
          <w:sz w:val="28"/>
          <w:szCs w:val="28"/>
          <w:highlight w:val="none"/>
          <w:u w:val="single"/>
        </w:rPr>
        <w:t>（提供合同复印件证明，包括但不限于项目名称、金额及实施内容、合同双方签字盖章、签订日期，并加盖单位公章）。</w:t>
      </w:r>
    </w:p>
    <w:p>
      <w:pPr>
        <w:autoSpaceDE w:val="0"/>
        <w:autoSpaceDN w:val="0"/>
        <w:ind w:firstLine="560" w:firstLineChars="200"/>
        <w:rPr>
          <w:rFonts w:ascii="仿宋" w:hAnsi="仿宋" w:eastAsia="仿宋" w:cs="仿宋_GB2312"/>
          <w:sz w:val="28"/>
          <w:szCs w:val="28"/>
          <w:lang w:val="zh-CN"/>
        </w:rPr>
      </w:pPr>
      <w:r>
        <w:rPr>
          <w:rFonts w:hint="eastAsia" w:ascii="仿宋" w:hAnsi="仿宋" w:eastAsia="仿宋" w:cs="仿宋_GB2312"/>
          <w:sz w:val="28"/>
          <w:szCs w:val="28"/>
        </w:rPr>
        <w:t>七</w:t>
      </w:r>
      <w:r>
        <w:rPr>
          <w:rFonts w:hint="eastAsia" w:ascii="仿宋" w:hAnsi="仿宋" w:eastAsia="仿宋" w:cs="仿宋_GB2312"/>
          <w:sz w:val="28"/>
          <w:szCs w:val="28"/>
          <w:lang w:val="zh-CN"/>
        </w:rPr>
        <w:t>、现场踏勘(答疑会)时间、地点（也可由报价单位自行踏勘现场）：</w:t>
      </w:r>
    </w:p>
    <w:p>
      <w:pPr>
        <w:autoSpaceDE w:val="0"/>
        <w:autoSpaceDN w:val="0"/>
        <w:ind w:firstLine="560" w:firstLineChars="200"/>
        <w:rPr>
          <w:rFonts w:ascii="仿宋" w:hAnsi="仿宋" w:eastAsia="仿宋" w:cs="仿宋_GB2312"/>
          <w:sz w:val="28"/>
          <w:szCs w:val="28"/>
          <w:lang w:val="zh-CN"/>
        </w:rPr>
      </w:pPr>
      <w:r>
        <w:rPr>
          <w:rFonts w:hint="eastAsia" w:ascii="仿宋" w:hAnsi="仿宋" w:eastAsia="仿宋" w:cs="仿宋_GB2312"/>
          <w:sz w:val="28"/>
          <w:szCs w:val="28"/>
          <w:lang w:val="zh-CN"/>
        </w:rPr>
        <w:t>1. 现场踏勘(答疑会)集合时间：/</w:t>
      </w:r>
    </w:p>
    <w:p>
      <w:pPr>
        <w:autoSpaceDE w:val="0"/>
        <w:autoSpaceDN w:val="0"/>
        <w:ind w:firstLine="560" w:firstLineChars="200"/>
        <w:rPr>
          <w:rFonts w:ascii="仿宋" w:hAnsi="仿宋" w:eastAsia="仿宋" w:cs="仿宋_GB2312"/>
          <w:sz w:val="28"/>
          <w:szCs w:val="28"/>
          <w:lang w:val="zh-CN"/>
        </w:rPr>
      </w:pPr>
      <w:r>
        <w:rPr>
          <w:rFonts w:hint="eastAsia" w:ascii="仿宋" w:hAnsi="仿宋" w:eastAsia="仿宋" w:cs="仿宋_GB2312"/>
          <w:sz w:val="28"/>
          <w:szCs w:val="28"/>
          <w:lang w:val="zh-CN"/>
        </w:rPr>
        <w:t>2. 现场踏勘(答疑会)集合地点：/</w:t>
      </w:r>
    </w:p>
    <w:p>
      <w:pPr>
        <w:ind w:firstLine="588" w:firstLineChars="210"/>
        <w:rPr>
          <w:rFonts w:ascii="仿宋" w:hAnsi="仿宋" w:eastAsia="仿宋" w:cs="仿宋"/>
          <w:color w:val="auto"/>
          <w:sz w:val="28"/>
          <w:szCs w:val="28"/>
        </w:rPr>
      </w:pPr>
      <w:r>
        <w:rPr>
          <w:rFonts w:hint="eastAsia" w:ascii="仿宋_GB2312" w:hAnsi="仿宋_GB2312" w:eastAsia="仿宋_GB2312" w:cs="仿宋_GB2312"/>
          <w:color w:val="auto"/>
          <w:sz w:val="28"/>
          <w:szCs w:val="28"/>
        </w:rPr>
        <w:t>八、询价文件的获取：在2021年</w:t>
      </w:r>
      <w:r>
        <w:rPr>
          <w:rFonts w:hint="eastAsia" w:ascii="仿宋_GB2312" w:hAnsi="仿宋_GB2312" w:eastAsia="仿宋_GB2312" w:cs="仿宋_GB2312"/>
          <w:color w:val="auto"/>
          <w:sz w:val="28"/>
          <w:szCs w:val="28"/>
          <w:lang w:val="en-US" w:eastAsia="zh-CN"/>
        </w:rPr>
        <w:t>8</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30</w:t>
      </w:r>
      <w:r>
        <w:rPr>
          <w:rFonts w:hint="eastAsia" w:ascii="仿宋_GB2312" w:hAnsi="仿宋_GB2312" w:eastAsia="仿宋_GB2312" w:cs="仿宋_GB2312"/>
          <w:color w:val="auto"/>
          <w:sz w:val="28"/>
          <w:szCs w:val="28"/>
        </w:rPr>
        <w:t>日</w:t>
      </w:r>
      <w:r>
        <w:rPr>
          <w:rFonts w:hint="eastAsia" w:ascii="仿宋_GB2312" w:hAnsi="仿宋_GB2312" w:eastAsia="仿宋_GB2312" w:cs="仿宋_GB2312"/>
          <w:color w:val="auto"/>
          <w:sz w:val="28"/>
          <w:szCs w:val="28"/>
          <w:lang w:val="en-US" w:eastAsia="zh-CN"/>
        </w:rPr>
        <w:t>10</w:t>
      </w:r>
      <w:r>
        <w:rPr>
          <w:rFonts w:hint="eastAsia" w:ascii="仿宋_GB2312" w:hAnsi="仿宋_GB2312" w:eastAsia="仿宋_GB2312" w:cs="仿宋_GB2312"/>
          <w:color w:val="auto"/>
          <w:sz w:val="28"/>
          <w:szCs w:val="28"/>
        </w:rPr>
        <w:t>时00分前，在广州市净水有限公司门户网站免费下载</w:t>
      </w:r>
      <w:r>
        <w:rPr>
          <w:rFonts w:hint="eastAsia" w:ascii="仿宋" w:hAnsi="仿宋" w:eastAsia="仿宋" w:cs="仿宋"/>
          <w:color w:val="auto"/>
          <w:sz w:val="28"/>
          <w:szCs w:val="28"/>
        </w:rPr>
        <w:t>。</w:t>
      </w:r>
    </w:p>
    <w:p>
      <w:pPr>
        <w:ind w:left="0" w:leftChars="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九、询价响应文件递交截止时间：询价响应文件递交时间：</w:t>
      </w:r>
      <w:r>
        <w:rPr>
          <w:rFonts w:hint="eastAsia" w:ascii="仿宋_GB2312" w:hAnsi="仿宋_GB2312" w:eastAsia="仿宋_GB2312" w:cs="仿宋_GB2312"/>
          <w:color w:val="000000"/>
          <w:sz w:val="28"/>
          <w:szCs w:val="28"/>
          <w:u w:val="single"/>
        </w:rPr>
        <w:t>2021年08 月</w:t>
      </w:r>
      <w:r>
        <w:rPr>
          <w:rFonts w:hint="eastAsia" w:ascii="仿宋_GB2312" w:hAnsi="仿宋_GB2312" w:eastAsia="仿宋_GB2312" w:cs="仿宋_GB2312"/>
          <w:color w:val="000000"/>
          <w:sz w:val="28"/>
          <w:szCs w:val="28"/>
          <w:u w:val="single"/>
          <w:lang w:val="en-US" w:eastAsia="zh-CN"/>
        </w:rPr>
        <w:t>30</w:t>
      </w:r>
      <w:r>
        <w:rPr>
          <w:rFonts w:hint="eastAsia" w:ascii="仿宋_GB2312" w:hAnsi="仿宋_GB2312" w:eastAsia="仿宋_GB2312" w:cs="仿宋_GB2312"/>
          <w:color w:val="000000"/>
          <w:sz w:val="28"/>
          <w:szCs w:val="28"/>
          <w:u w:val="single"/>
        </w:rPr>
        <w:t>日0</w:t>
      </w:r>
      <w:r>
        <w:rPr>
          <w:rFonts w:hint="eastAsia" w:ascii="仿宋_GB2312" w:hAnsi="仿宋_GB2312" w:eastAsia="仿宋_GB2312" w:cs="仿宋_GB2312"/>
          <w:color w:val="000000"/>
          <w:sz w:val="28"/>
          <w:szCs w:val="28"/>
          <w:u w:val="single"/>
          <w:lang w:val="en-US" w:eastAsia="zh-CN"/>
        </w:rPr>
        <w:t>8</w:t>
      </w:r>
      <w:r>
        <w:rPr>
          <w:rFonts w:hint="eastAsia" w:ascii="仿宋_GB2312" w:hAnsi="仿宋_GB2312" w:eastAsia="仿宋_GB2312" w:cs="仿宋_GB2312"/>
          <w:color w:val="000000"/>
          <w:sz w:val="28"/>
          <w:szCs w:val="28"/>
          <w:u w:val="single"/>
        </w:rPr>
        <w:t>时30分至10 时00分</w:t>
      </w:r>
      <w:r>
        <w:rPr>
          <w:rFonts w:hint="eastAsia" w:ascii="仿宋_GB2312" w:hAnsi="仿宋_GB2312" w:eastAsia="仿宋_GB2312" w:cs="仿宋_GB2312"/>
          <w:color w:val="000000"/>
          <w:sz w:val="28"/>
          <w:szCs w:val="28"/>
        </w:rPr>
        <w:t>；询价响应文件递交截止时间：</w:t>
      </w:r>
      <w:r>
        <w:rPr>
          <w:rFonts w:hint="eastAsia" w:ascii="仿宋_GB2312" w:hAnsi="仿宋_GB2312" w:eastAsia="仿宋_GB2312" w:cs="仿宋_GB2312"/>
          <w:color w:val="000000"/>
          <w:sz w:val="28"/>
          <w:szCs w:val="28"/>
          <w:u w:val="single"/>
        </w:rPr>
        <w:t>2021年08月</w:t>
      </w:r>
      <w:r>
        <w:rPr>
          <w:rFonts w:hint="eastAsia" w:ascii="仿宋_GB2312" w:hAnsi="仿宋_GB2312" w:eastAsia="仿宋_GB2312" w:cs="仿宋_GB2312"/>
          <w:color w:val="000000"/>
          <w:sz w:val="28"/>
          <w:szCs w:val="28"/>
          <w:u w:val="single"/>
          <w:lang w:val="en-US" w:eastAsia="zh-CN"/>
        </w:rPr>
        <w:t>30</w:t>
      </w:r>
      <w:r>
        <w:rPr>
          <w:rFonts w:hint="eastAsia" w:ascii="仿宋_GB2312" w:hAnsi="仿宋_GB2312" w:eastAsia="仿宋_GB2312" w:cs="仿宋_GB2312"/>
          <w:color w:val="000000"/>
          <w:sz w:val="28"/>
          <w:szCs w:val="28"/>
          <w:u w:val="single"/>
        </w:rPr>
        <w:t>日10时00分</w:t>
      </w:r>
      <w:r>
        <w:rPr>
          <w:rFonts w:hint="eastAsia" w:ascii="仿宋_GB2312" w:hAnsi="仿宋_GB2312" w:eastAsia="仿宋_GB2312" w:cs="仿宋_GB2312"/>
          <w:color w:val="000000"/>
          <w:sz w:val="28"/>
          <w:szCs w:val="28"/>
        </w:rPr>
        <w:t>。递交响应文件时须提供授权委托人身份证原件备查。</w:t>
      </w:r>
    </w:p>
    <w:p>
      <w:pPr>
        <w:ind w:left="0" w:leftChars="0" w:firstLine="560" w:firstLineChars="200"/>
        <w:rPr>
          <w:rFonts w:hint="default" w:ascii="宋体" w:eastAsia="仿宋_GB2312" w:cs="宋体" w:hAnsiTheme="minorHAnsi"/>
          <w:sz w:val="24"/>
          <w:szCs w:val="24"/>
          <w:lang w:eastAsia="zh-CN"/>
        </w:rPr>
      </w:pPr>
      <w:r>
        <w:rPr>
          <w:rFonts w:hint="eastAsia" w:ascii="仿宋_GB2312" w:hAnsi="仿宋_GB2312" w:eastAsia="仿宋_GB2312" w:cs="仿宋_GB2312"/>
          <w:color w:val="auto"/>
          <w:sz w:val="28"/>
          <w:szCs w:val="28"/>
        </w:rPr>
        <w:t>十、询价响应文件送达地点：</w:t>
      </w:r>
      <w:r>
        <w:rPr>
          <w:rFonts w:hint="eastAsia" w:ascii="仿宋" w:hAnsi="仿宋" w:eastAsia="仿宋" w:cs="仿宋_GB2312"/>
          <w:kern w:val="0"/>
          <w:sz w:val="28"/>
          <w:szCs w:val="28"/>
        </w:rPr>
        <w:t>广州市白云区江高镇南贤路1号101房</w:t>
      </w:r>
      <w:r>
        <w:rPr>
          <w:rFonts w:hint="eastAsia" w:ascii="仿宋_GB2312" w:hAnsi="仿宋_GB2312" w:eastAsia="仿宋_GB2312" w:cs="仿宋_GB2312"/>
          <w:color w:val="auto"/>
          <w:sz w:val="28"/>
          <w:szCs w:val="28"/>
        </w:rPr>
        <w:t>广州市净水有限公司</w:t>
      </w:r>
      <w:r>
        <w:rPr>
          <w:rFonts w:hint="eastAsia" w:ascii="仿宋_GB2312" w:hAnsi="仿宋_GB2312" w:eastAsia="仿宋_GB2312" w:cs="仿宋_GB2312"/>
          <w:color w:val="auto"/>
          <w:sz w:val="28"/>
          <w:szCs w:val="28"/>
          <w:lang w:val="en-US" w:eastAsia="zh-CN"/>
        </w:rPr>
        <w:t>江高分公司</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注：基于近期疫情防控形势，授权委托人须出示健康码和提供疫苗接种情况，否则不予进入我公司；如以快递形式递交响应文件，须在递交截止时间前送达，不参加见证报价开启程序的报价单位视其认可所有报价）</w:t>
      </w:r>
    </w:p>
    <w:p>
      <w:pPr>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十一、评审时间：</w:t>
      </w:r>
      <w:r>
        <w:rPr>
          <w:rFonts w:hint="eastAsia" w:ascii="仿宋_GB2312" w:hAnsi="仿宋_GB2312" w:eastAsia="仿宋_GB2312" w:cs="仿宋_GB2312"/>
          <w:color w:val="auto"/>
          <w:sz w:val="28"/>
          <w:szCs w:val="28"/>
          <w:lang w:val="en-US" w:eastAsia="zh-CN"/>
        </w:rPr>
        <w:t>2021</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lang w:val="en-US" w:eastAsia="zh-CN"/>
        </w:rPr>
        <w:t>8</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30</w:t>
      </w:r>
      <w:r>
        <w:rPr>
          <w:rFonts w:hint="eastAsia" w:ascii="仿宋_GB2312" w:hAnsi="仿宋_GB2312" w:eastAsia="仿宋_GB2312" w:cs="仿宋_GB2312"/>
          <w:color w:val="auto"/>
          <w:sz w:val="28"/>
          <w:szCs w:val="28"/>
        </w:rPr>
        <w:t>日</w:t>
      </w:r>
      <w:r>
        <w:rPr>
          <w:rFonts w:hint="eastAsia" w:ascii="仿宋_GB2312" w:hAnsi="仿宋_GB2312" w:eastAsia="仿宋_GB2312" w:cs="仿宋_GB2312"/>
          <w:color w:val="auto"/>
          <w:sz w:val="28"/>
          <w:szCs w:val="28"/>
          <w:lang w:val="en-US" w:eastAsia="zh-CN"/>
        </w:rPr>
        <w:t>10</w:t>
      </w:r>
      <w:r>
        <w:rPr>
          <w:rFonts w:hint="eastAsia" w:ascii="仿宋_GB2312" w:hAnsi="仿宋_GB2312" w:eastAsia="仿宋_GB2312" w:cs="仿宋_GB2312"/>
          <w:color w:val="auto"/>
          <w:sz w:val="28"/>
          <w:szCs w:val="28"/>
        </w:rPr>
        <w:t>时</w:t>
      </w:r>
      <w:r>
        <w:rPr>
          <w:rFonts w:hint="eastAsia" w:ascii="仿宋_GB2312" w:hAnsi="仿宋_GB2312" w:eastAsia="仿宋_GB2312" w:cs="仿宋_GB2312"/>
          <w:color w:val="auto"/>
          <w:sz w:val="28"/>
          <w:szCs w:val="28"/>
          <w:lang w:val="en-US" w:eastAsia="zh-CN"/>
        </w:rPr>
        <w:t>30</w:t>
      </w:r>
      <w:r>
        <w:rPr>
          <w:rFonts w:hint="eastAsia" w:ascii="仿宋_GB2312" w:hAnsi="仿宋_GB2312" w:eastAsia="仿宋_GB2312" w:cs="仿宋_GB2312"/>
          <w:color w:val="auto"/>
          <w:sz w:val="28"/>
          <w:szCs w:val="28"/>
        </w:rPr>
        <w:t>分</w:t>
      </w:r>
    </w:p>
    <w:p>
      <w:pPr>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十二、评审地点：</w:t>
      </w:r>
      <w:r>
        <w:rPr>
          <w:rFonts w:hint="eastAsia" w:ascii="仿宋" w:hAnsi="仿宋" w:eastAsia="仿宋" w:cs="仿宋_GB2312"/>
          <w:sz w:val="28"/>
          <w:szCs w:val="28"/>
          <w:lang w:val="en-US" w:eastAsia="zh-CN"/>
        </w:rPr>
        <w:t>广州市白云区江高镇南贤路1号101房</w:t>
      </w:r>
    </w:p>
    <w:p>
      <w:pPr>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十三、询价人的联系方式</w:t>
      </w:r>
    </w:p>
    <w:p>
      <w:pPr>
        <w:snapToGrid w:val="0"/>
        <w:spacing w:line="360" w:lineRule="auto"/>
        <w:ind w:firstLine="630" w:firstLineChars="225"/>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rPr>
        <w:t xml:space="preserve">  询价人：</w:t>
      </w:r>
      <w:bookmarkStart w:id="0" w:name="_Hlk14424022"/>
      <w:r>
        <w:rPr>
          <w:rFonts w:hint="eastAsia" w:ascii="仿宋_GB2312" w:hAnsi="仿宋_GB2312" w:eastAsia="仿宋_GB2312" w:cs="仿宋_GB2312"/>
          <w:color w:val="auto"/>
          <w:sz w:val="28"/>
          <w:szCs w:val="28"/>
        </w:rPr>
        <w:t>广州市净水有限公司</w:t>
      </w:r>
      <w:bookmarkEnd w:id="0"/>
    </w:p>
    <w:p>
      <w:pPr>
        <w:snapToGrid w:val="0"/>
        <w:spacing w:line="360" w:lineRule="auto"/>
        <w:rPr>
          <w:rFonts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 xml:space="preserve">       联系地址：</w:t>
      </w:r>
      <w:bookmarkStart w:id="1" w:name="_Hlk535253517"/>
      <w:r>
        <w:rPr>
          <w:rFonts w:hint="eastAsia" w:ascii="仿宋" w:hAnsi="仿宋" w:eastAsia="仿宋" w:cs="仿宋_GB2312"/>
          <w:kern w:val="0"/>
          <w:sz w:val="28"/>
          <w:szCs w:val="28"/>
        </w:rPr>
        <w:t>广州市白云区江高镇南贤路1号101房</w:t>
      </w:r>
      <w:bookmarkEnd w:id="1"/>
    </w:p>
    <w:p>
      <w:pPr>
        <w:snapToGrid w:val="0"/>
        <w:spacing w:line="360" w:lineRule="auto"/>
        <w:ind w:firstLine="980" w:firstLineChars="350"/>
        <w:rPr>
          <w:rFonts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联系人：</w:t>
      </w:r>
      <w:r>
        <w:rPr>
          <w:rFonts w:hint="eastAsia" w:ascii="仿宋" w:hAnsi="仿宋" w:eastAsia="仿宋" w:cs="仿宋_GB2312"/>
          <w:kern w:val="0"/>
          <w:sz w:val="28"/>
          <w:szCs w:val="28"/>
          <w:lang w:val="en-US" w:eastAsia="zh-CN"/>
        </w:rPr>
        <w:t>江工</w:t>
      </w:r>
      <w:r>
        <w:rPr>
          <w:rFonts w:hint="eastAsia" w:ascii="仿宋_GB2312" w:hAnsi="仿宋_GB2312" w:eastAsia="仿宋_GB2312" w:cs="仿宋_GB2312"/>
          <w:color w:val="auto"/>
          <w:kern w:val="0"/>
          <w:sz w:val="28"/>
          <w:szCs w:val="28"/>
        </w:rPr>
        <w:t xml:space="preserve">          </w:t>
      </w:r>
      <w:r>
        <w:rPr>
          <w:rFonts w:hint="eastAsia" w:ascii="仿宋_GB2312" w:hAnsi="仿宋_GB2312" w:eastAsia="仿宋_GB2312" w:cs="仿宋_GB2312"/>
          <w:color w:val="auto"/>
          <w:kern w:val="0"/>
          <w:sz w:val="28"/>
          <w:szCs w:val="28"/>
          <w:lang w:val="en-US" w:eastAsia="zh-CN"/>
        </w:rPr>
        <w:t xml:space="preserve">  </w:t>
      </w:r>
      <w:r>
        <w:rPr>
          <w:rFonts w:hint="eastAsia" w:ascii="仿宋_GB2312" w:hAnsi="仿宋_GB2312" w:eastAsia="仿宋_GB2312" w:cs="仿宋_GB2312"/>
          <w:color w:val="auto"/>
          <w:kern w:val="0"/>
          <w:sz w:val="28"/>
          <w:szCs w:val="28"/>
        </w:rPr>
        <w:t xml:space="preserve"> 联系方式：</w:t>
      </w:r>
      <w:r>
        <w:rPr>
          <w:rFonts w:hint="eastAsia" w:ascii="仿宋" w:hAnsi="仿宋" w:eastAsia="仿宋" w:cs="仿宋_GB2312"/>
          <w:kern w:val="0"/>
          <w:sz w:val="28"/>
          <w:szCs w:val="28"/>
          <w:lang w:val="en-US" w:eastAsia="zh-CN"/>
        </w:rPr>
        <w:t>15800015994</w:t>
      </w:r>
      <w:r>
        <w:rPr>
          <w:rFonts w:hint="eastAsia" w:ascii="仿宋_GB2312" w:hAnsi="仿宋_GB2312" w:eastAsia="仿宋_GB2312" w:cs="仿宋_GB2312"/>
          <w:color w:val="auto"/>
          <w:kern w:val="0"/>
          <w:sz w:val="28"/>
          <w:szCs w:val="28"/>
        </w:rPr>
        <w:t xml:space="preserve">  </w:t>
      </w:r>
    </w:p>
    <w:p>
      <w:pPr>
        <w:ind w:right="140" w:firstLine="5880" w:firstLineChars="21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广州市净水有限公司</w:t>
      </w:r>
    </w:p>
    <w:p>
      <w:pPr>
        <w:ind w:firstLine="588" w:firstLineChars="210"/>
        <w:rPr>
          <w:rFonts w:ascii="仿宋" w:hAnsi="仿宋" w:eastAsia="仿宋" w:cs="仿宋_GB2312"/>
          <w:sz w:val="28"/>
          <w:szCs w:val="28"/>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u w:val="none"/>
        </w:rPr>
        <w:t xml:space="preserve">  </w:t>
      </w:r>
      <w:r>
        <w:rPr>
          <w:rFonts w:hint="eastAsia" w:ascii="仿宋_GB2312" w:hAnsi="仿宋_GB2312" w:eastAsia="仿宋_GB2312" w:cs="仿宋_GB2312"/>
          <w:color w:val="auto"/>
          <w:sz w:val="28"/>
          <w:szCs w:val="28"/>
          <w:u w:val="none"/>
          <w:lang w:val="en-US" w:eastAsia="zh-CN"/>
        </w:rPr>
        <w:t xml:space="preserve">                          2021</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lang w:val="en-US" w:eastAsia="zh-CN"/>
        </w:rPr>
        <w:t>8</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17</w:t>
      </w:r>
      <w:r>
        <w:rPr>
          <w:rFonts w:hint="eastAsia" w:ascii="仿宋_GB2312" w:hAnsi="仿宋_GB2312" w:eastAsia="仿宋_GB2312" w:cs="仿宋_GB2312"/>
          <w:color w:val="auto"/>
          <w:sz w:val="28"/>
          <w:szCs w:val="28"/>
        </w:rPr>
        <w:t>日</w:t>
      </w:r>
    </w:p>
    <w:p>
      <w:pPr>
        <w:ind w:firstLine="3920" w:firstLineChars="1400"/>
        <w:rPr>
          <w:rFonts w:ascii="仿宋" w:hAnsi="仿宋" w:eastAsia="仿宋" w:cs="仿宋_GB2312"/>
          <w:sz w:val="28"/>
          <w:szCs w:val="28"/>
        </w:rPr>
      </w:pPr>
    </w:p>
    <w:p>
      <w:pPr>
        <w:rPr>
          <w:rFonts w:ascii="仿宋" w:hAnsi="仿宋" w:eastAsia="仿宋" w:cs="仿宋_GB2312"/>
          <w:sz w:val="28"/>
          <w:szCs w:val="28"/>
        </w:rPr>
        <w:sectPr>
          <w:headerReference r:id="rId3" w:type="default"/>
          <w:footerReference r:id="rId4" w:type="default"/>
          <w:footerReference r:id="rId5" w:type="even"/>
          <w:pgSz w:w="11906" w:h="16838"/>
          <w:pgMar w:top="1134" w:right="1134" w:bottom="1134" w:left="1701" w:header="851" w:footer="992" w:gutter="0"/>
          <w:cols w:space="720" w:num="1"/>
          <w:docGrid w:type="linesAndChars" w:linePitch="312" w:charSpace="0"/>
        </w:sectPr>
      </w:pPr>
    </w:p>
    <w:p>
      <w:pPr>
        <w:pStyle w:val="8"/>
        <w:adjustRightInd w:val="0"/>
        <w:snapToGrid w:val="0"/>
        <w:spacing w:line="300" w:lineRule="auto"/>
        <w:jc w:val="center"/>
        <w:rPr>
          <w:rFonts w:ascii="仿宋" w:hAnsi="仿宋" w:eastAsia="仿宋" w:cs="仿宋_GB2312"/>
          <w:b/>
          <w:sz w:val="28"/>
          <w:szCs w:val="28"/>
          <w:lang w:val="zh-CN"/>
        </w:rPr>
      </w:pPr>
      <w:r>
        <w:rPr>
          <w:rFonts w:hint="eastAsia" w:ascii="仿宋" w:hAnsi="仿宋" w:eastAsia="仿宋" w:cs="仿宋_GB2312"/>
          <w:b/>
          <w:sz w:val="28"/>
          <w:szCs w:val="28"/>
          <w:lang w:val="zh-CN"/>
        </w:rPr>
        <w:t xml:space="preserve">第二部分 </w:t>
      </w:r>
      <w:r>
        <w:rPr>
          <w:rFonts w:hint="eastAsia" w:ascii="仿宋" w:hAnsi="仿宋" w:eastAsia="仿宋" w:cs="仿宋_GB2312"/>
          <w:b/>
          <w:sz w:val="28"/>
          <w:szCs w:val="28"/>
        </w:rPr>
        <w:t xml:space="preserve"> </w:t>
      </w:r>
      <w:r>
        <w:rPr>
          <w:rFonts w:hint="eastAsia" w:ascii="仿宋" w:hAnsi="仿宋" w:eastAsia="仿宋" w:cs="仿宋_GB2312"/>
          <w:b/>
          <w:sz w:val="28"/>
          <w:szCs w:val="28"/>
          <w:lang w:val="zh-CN"/>
        </w:rPr>
        <w:t>项目内容</w:t>
      </w:r>
    </w:p>
    <w:p>
      <w:pPr>
        <w:pStyle w:val="8"/>
        <w:adjustRightInd w:val="0"/>
        <w:snapToGrid w:val="0"/>
        <w:spacing w:line="300" w:lineRule="auto"/>
        <w:rPr>
          <w:rFonts w:ascii="仿宋" w:hAnsi="仿宋" w:eastAsia="仿宋" w:cs="仿宋_GB2312"/>
          <w:b/>
          <w:sz w:val="28"/>
          <w:szCs w:val="28"/>
          <w:lang w:val="zh-CN"/>
        </w:rPr>
      </w:pPr>
    </w:p>
    <w:p>
      <w:pPr>
        <w:pStyle w:val="8"/>
        <w:numPr>
          <w:ilvl w:val="0"/>
          <w:numId w:val="1"/>
        </w:numPr>
        <w:adjustRightInd w:val="0"/>
        <w:snapToGrid w:val="0"/>
        <w:spacing w:line="300" w:lineRule="auto"/>
        <w:rPr>
          <w:rFonts w:ascii="仿宋" w:hAnsi="仿宋" w:eastAsia="仿宋" w:cs="仿宋_GB2312"/>
          <w:b/>
          <w:sz w:val="28"/>
          <w:szCs w:val="28"/>
          <w:lang w:val="zh-CN"/>
        </w:rPr>
      </w:pPr>
      <w:r>
        <w:rPr>
          <w:rFonts w:hint="eastAsia" w:ascii="仿宋" w:hAnsi="仿宋" w:eastAsia="仿宋" w:cs="仿宋_GB2312"/>
          <w:b/>
          <w:sz w:val="28"/>
          <w:szCs w:val="28"/>
          <w:lang w:val="zh-CN"/>
        </w:rPr>
        <w:t>项目情况介绍</w:t>
      </w:r>
    </w:p>
    <w:p>
      <w:pPr>
        <w:pStyle w:val="8"/>
        <w:numPr>
          <w:ilvl w:val="0"/>
          <w:numId w:val="0"/>
        </w:numPr>
        <w:adjustRightInd w:val="0"/>
        <w:snapToGrid w:val="0"/>
        <w:spacing w:line="300" w:lineRule="auto"/>
        <w:ind w:leftChars="0"/>
        <w:rPr>
          <w:rFonts w:hint="default" w:ascii="仿宋" w:hAnsi="仿宋" w:eastAsia="仿宋" w:cs="仿宋_GB2312"/>
          <w:b/>
          <w:sz w:val="28"/>
          <w:szCs w:val="28"/>
          <w:lang w:val="en-US" w:eastAsia="zh-CN"/>
        </w:rPr>
      </w:pPr>
      <w:r>
        <w:rPr>
          <w:rFonts w:hint="eastAsia" w:ascii="仿宋" w:hAnsi="仿宋" w:eastAsia="仿宋" w:cs="仿宋_GB2312"/>
          <w:b/>
          <w:sz w:val="28"/>
          <w:szCs w:val="28"/>
          <w:lang w:val="en-US" w:eastAsia="zh-CN"/>
        </w:rPr>
        <w:t xml:space="preserve">    </w:t>
      </w:r>
      <w:r>
        <w:rPr>
          <w:rFonts w:hint="eastAsia" w:ascii="仿宋" w:hAnsi="仿宋" w:eastAsia="仿宋" w:cs="仿宋_GB2312"/>
          <w:color w:val="auto"/>
          <w:sz w:val="28"/>
          <w:szCs w:val="28"/>
          <w:lang w:val="en-US" w:eastAsia="zh-CN"/>
        </w:rPr>
        <w:t>为保障稳定生产，根据分公司2021年4月干化考核的实际运行情况以及参照公司签订的《广州市净水有限公司2020-2021年度干化污泥保洁及辅助服务项目合同》，现计划委托外单位提供干化项目辅助服务人员4名，每人每月费用约为5188.35元（参考公司已签订合同），委托周期2个月，合计费用为41506.8元</w:t>
      </w:r>
      <w:r>
        <w:rPr>
          <w:rFonts w:hint="eastAsia" w:ascii="仿宋" w:hAnsi="仿宋" w:eastAsia="仿宋" w:cs="仿宋_GB2312"/>
          <w:sz w:val="28"/>
          <w:szCs w:val="28"/>
          <w:lang w:val="en-US" w:eastAsia="zh-CN"/>
        </w:rPr>
        <w:t>。</w:t>
      </w:r>
    </w:p>
    <w:p>
      <w:pPr>
        <w:pStyle w:val="8"/>
        <w:numPr>
          <w:ilvl w:val="0"/>
          <w:numId w:val="2"/>
        </w:numPr>
        <w:adjustRightInd w:val="0"/>
        <w:snapToGrid w:val="0"/>
        <w:spacing w:line="300" w:lineRule="auto"/>
        <w:rPr>
          <w:rFonts w:ascii="仿宋" w:hAnsi="仿宋" w:eastAsia="仿宋" w:cs="仿宋_GB2312"/>
          <w:sz w:val="28"/>
          <w:szCs w:val="28"/>
          <w:lang w:val="zh-CN"/>
        </w:rPr>
      </w:pPr>
      <w:r>
        <w:rPr>
          <w:rFonts w:hint="eastAsia" w:ascii="仿宋" w:hAnsi="仿宋" w:eastAsia="仿宋" w:cs="仿宋_GB2312"/>
          <w:b/>
          <w:sz w:val="28"/>
          <w:szCs w:val="28"/>
          <w:lang w:val="zh-CN"/>
        </w:rPr>
        <w:t>项目技术要求</w:t>
      </w:r>
    </w:p>
    <w:p>
      <w:pPr>
        <w:pStyle w:val="8"/>
        <w:numPr>
          <w:ilvl w:val="0"/>
          <w:numId w:val="0"/>
        </w:numPr>
        <w:adjustRightInd w:val="0"/>
        <w:snapToGrid w:val="0"/>
        <w:spacing w:line="300" w:lineRule="auto"/>
        <w:ind w:leftChars="0" w:firstLine="542" w:firstLineChars="200"/>
        <w:rPr>
          <w:rFonts w:hint="eastAsia" w:ascii="仿宋" w:hAnsi="仿宋" w:eastAsia="仿宋" w:cs="仿宋_GB2312"/>
          <w:kern w:val="2"/>
          <w:sz w:val="28"/>
          <w:szCs w:val="28"/>
          <w:lang w:val="zh-CN" w:eastAsia="zh-CN" w:bidi="ar-SA"/>
        </w:rPr>
      </w:pPr>
      <w:r>
        <w:rPr>
          <w:rFonts w:hint="eastAsia" w:ascii="仿宋" w:hAnsi="仿宋" w:eastAsia="仿宋" w:cs="仿宋_GB2312"/>
          <w:sz w:val="28"/>
          <w:szCs w:val="28"/>
          <w:u w:val="none"/>
        </w:rPr>
        <w:t>乙方按照约定的条款和条件向甲方提供</w:t>
      </w:r>
      <w:r>
        <w:rPr>
          <w:rFonts w:hint="eastAsia" w:ascii="仿宋" w:hAnsi="仿宋" w:eastAsia="仿宋" w:cs="仿宋_GB2312"/>
          <w:sz w:val="28"/>
          <w:szCs w:val="28"/>
          <w:u w:val="none"/>
          <w:lang w:val="en-US" w:eastAsia="zh-CN"/>
        </w:rPr>
        <w:t>4名人员进行</w:t>
      </w:r>
      <w:r>
        <w:rPr>
          <w:rFonts w:hint="eastAsia" w:ascii="仿宋" w:hAnsi="仿宋" w:eastAsia="仿宋" w:cs="仿宋_GB2312"/>
          <w:sz w:val="28"/>
          <w:szCs w:val="28"/>
          <w:u w:val="none"/>
        </w:rPr>
        <w:t>辅助服务、保洁服务，具体服务内容包括：捅泥、卸泥、污泥装车、设备清洗、设备操作、卫生保洁、辅助生产等。具体服务要求详见</w:t>
      </w:r>
      <w:r>
        <w:rPr>
          <w:rFonts w:hint="eastAsia" w:ascii="仿宋" w:hAnsi="仿宋" w:eastAsia="仿宋" w:cs="仿宋_GB2312"/>
          <w:sz w:val="28"/>
          <w:szCs w:val="28"/>
          <w:u w:val="none"/>
          <w:lang w:val="en-US" w:eastAsia="zh-CN"/>
        </w:rPr>
        <w:t>合同范本</w:t>
      </w:r>
      <w:r>
        <w:rPr>
          <w:rFonts w:hint="eastAsia" w:ascii="仿宋" w:hAnsi="仿宋" w:eastAsia="仿宋" w:cs="仿宋_GB2312"/>
          <w:sz w:val="28"/>
          <w:szCs w:val="28"/>
          <w:u w:val="none"/>
        </w:rPr>
        <w:t>附件（技术需求书）</w:t>
      </w:r>
      <w:r>
        <w:rPr>
          <w:rFonts w:hint="eastAsia" w:ascii="仿宋" w:hAnsi="仿宋" w:eastAsia="仿宋" w:cs="仿宋_GB2312"/>
          <w:kern w:val="2"/>
          <w:sz w:val="28"/>
          <w:szCs w:val="28"/>
          <w:lang w:val="en-US" w:eastAsia="zh-CN" w:bidi="ar-SA"/>
        </w:rPr>
        <w:t>。</w:t>
      </w:r>
    </w:p>
    <w:p>
      <w:pPr>
        <w:pStyle w:val="8"/>
        <w:adjustRightInd w:val="0"/>
        <w:snapToGrid w:val="0"/>
        <w:spacing w:line="300" w:lineRule="auto"/>
        <w:ind w:left="600"/>
        <w:rPr>
          <w:rFonts w:hint="eastAsia" w:ascii="仿宋" w:hAnsi="仿宋" w:eastAsia="仿宋" w:cs="仿宋_GB2312"/>
          <w:b/>
          <w:sz w:val="28"/>
          <w:szCs w:val="28"/>
          <w:lang w:val="zh-CN"/>
        </w:rPr>
      </w:pPr>
    </w:p>
    <w:p>
      <w:pPr>
        <w:pStyle w:val="8"/>
        <w:adjustRightInd w:val="0"/>
        <w:snapToGrid w:val="0"/>
        <w:spacing w:line="300" w:lineRule="auto"/>
        <w:ind w:left="599" w:leftChars="0" w:hanging="599" w:hangingChars="221"/>
        <w:jc w:val="both"/>
        <w:rPr>
          <w:rFonts w:ascii="仿宋" w:hAnsi="仿宋" w:eastAsia="仿宋" w:cs="仿宋_GB2312"/>
          <w:b/>
          <w:sz w:val="28"/>
          <w:szCs w:val="28"/>
          <w:lang w:val="zh-CN"/>
        </w:rPr>
      </w:pPr>
      <w:r>
        <w:rPr>
          <w:rFonts w:hint="eastAsia" w:ascii="仿宋" w:hAnsi="仿宋" w:eastAsia="仿宋" w:cs="仿宋_GB2312"/>
          <w:b/>
          <w:sz w:val="28"/>
          <w:szCs w:val="28"/>
          <w:lang w:val="zh-CN"/>
        </w:rPr>
        <w:t>三、项目商务要求</w:t>
      </w:r>
    </w:p>
    <w:p>
      <w:pPr>
        <w:autoSpaceDE w:val="0"/>
        <w:autoSpaceDN w:val="0"/>
        <w:ind w:left="560"/>
        <w:rPr>
          <w:rFonts w:hint="default" w:ascii="仿宋" w:hAnsi="仿宋" w:eastAsia="仿宋" w:cs="仿宋_GB2312"/>
          <w:sz w:val="28"/>
          <w:szCs w:val="28"/>
          <w:lang w:val="en-US" w:eastAsia="zh-CN"/>
        </w:rPr>
      </w:pPr>
      <w:r>
        <w:rPr>
          <w:rFonts w:hint="eastAsia" w:ascii="仿宋" w:hAnsi="仿宋" w:eastAsia="仿宋" w:cs="仿宋_GB2312"/>
          <w:sz w:val="28"/>
          <w:szCs w:val="28"/>
        </w:rPr>
        <w:t>1.</w:t>
      </w:r>
      <w:r>
        <w:rPr>
          <w:rFonts w:hint="eastAsia" w:ascii="仿宋" w:hAnsi="仿宋" w:eastAsia="仿宋" w:cs="仿宋_GB2312"/>
          <w:sz w:val="28"/>
          <w:szCs w:val="28"/>
          <w:lang w:val="en-US" w:eastAsia="zh-CN"/>
        </w:rPr>
        <w:t>服务</w:t>
      </w:r>
      <w:r>
        <w:rPr>
          <w:rFonts w:hint="eastAsia" w:ascii="仿宋" w:hAnsi="仿宋" w:eastAsia="仿宋" w:cs="仿宋_GB2312"/>
          <w:sz w:val="28"/>
          <w:szCs w:val="28"/>
        </w:rPr>
        <w:t>期：</w:t>
      </w:r>
      <w:r>
        <w:rPr>
          <w:rFonts w:hint="eastAsia" w:ascii="仿宋" w:hAnsi="仿宋" w:eastAsia="仿宋" w:cs="仿宋_GB2312"/>
          <w:sz w:val="28"/>
          <w:szCs w:val="28"/>
          <w:lang w:val="en-US" w:eastAsia="zh-CN"/>
        </w:rPr>
        <w:t>2个月。</w:t>
      </w:r>
      <w:r>
        <w:rPr>
          <w:rFonts w:hint="eastAsia" w:ascii="仿宋_GB2312" w:hAnsi="仿宋" w:eastAsia="仿宋_GB2312" w:cs="仿宋"/>
          <w:sz w:val="28"/>
          <w:szCs w:val="28"/>
          <w:u w:val="none"/>
          <w:lang w:val="en-US" w:eastAsia="zh-CN"/>
        </w:rPr>
        <w:t>暂定2021年9月1日至2021年10月31日，具体期限以合同约定为准。</w:t>
      </w:r>
    </w:p>
    <w:p>
      <w:pPr>
        <w:autoSpaceDE w:val="0"/>
        <w:autoSpaceDN w:val="0"/>
        <w:ind w:left="560"/>
        <w:rPr>
          <w:rFonts w:hint="default" w:ascii="仿宋" w:hAnsi="仿宋" w:eastAsia="仿宋_GB2312" w:cs="仿宋_GB2312"/>
          <w:color w:val="FF0000"/>
          <w:sz w:val="28"/>
          <w:szCs w:val="28"/>
          <w:lang w:val="en-US" w:eastAsia="zh-CN"/>
        </w:rPr>
      </w:pPr>
      <w:r>
        <w:rPr>
          <w:rFonts w:hint="eastAsia" w:ascii="仿宋_GB2312" w:hAnsi="仿宋_GB2312" w:eastAsia="仿宋_GB2312" w:cs="仿宋_GB2312"/>
          <w:sz w:val="28"/>
          <w:szCs w:val="28"/>
        </w:rPr>
        <w:t>2.质量要求：满足甲方</w:t>
      </w:r>
      <w:r>
        <w:rPr>
          <w:rFonts w:hint="eastAsia" w:ascii="仿宋_GB2312" w:hAnsi="仿宋_GB2312" w:eastAsia="仿宋_GB2312" w:cs="仿宋_GB2312"/>
          <w:sz w:val="28"/>
          <w:szCs w:val="28"/>
          <w:lang w:val="en-US" w:eastAsia="zh-CN"/>
        </w:rPr>
        <w:t>服务</w:t>
      </w:r>
      <w:r>
        <w:rPr>
          <w:rFonts w:hint="eastAsia" w:ascii="仿宋_GB2312" w:hAnsi="仿宋_GB2312" w:eastAsia="仿宋_GB2312" w:cs="仿宋_GB2312"/>
          <w:sz w:val="28"/>
          <w:szCs w:val="28"/>
        </w:rPr>
        <w:t>要求</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详见合同附件。</w:t>
      </w:r>
    </w:p>
    <w:p>
      <w:pPr>
        <w:autoSpaceDE w:val="0"/>
        <w:autoSpaceDN w:val="0"/>
        <w:ind w:left="560"/>
        <w:rPr>
          <w:rFonts w:ascii="仿宋" w:hAnsi="仿宋" w:eastAsia="仿宋" w:cs="仿宋_GB2312"/>
          <w:sz w:val="28"/>
          <w:szCs w:val="28"/>
        </w:rPr>
      </w:pPr>
      <w:r>
        <w:rPr>
          <w:rFonts w:hint="eastAsia" w:ascii="仿宋" w:hAnsi="仿宋" w:eastAsia="仿宋" w:cs="仿宋_GB2312"/>
          <w:sz w:val="28"/>
          <w:szCs w:val="28"/>
        </w:rPr>
        <w:t>3.付款方式：</w:t>
      </w:r>
      <w:r>
        <w:rPr>
          <w:rFonts w:hint="eastAsia" w:ascii="仿宋_GB2312" w:hAnsi="仿宋_GB2312" w:eastAsia="仿宋_GB2312" w:cs="仿宋_GB2312"/>
          <w:sz w:val="28"/>
          <w:szCs w:val="28"/>
        </w:rPr>
        <w:t>采用支票、银行汇票、电汇三种形式。</w:t>
      </w:r>
    </w:p>
    <w:p>
      <w:pPr>
        <w:autoSpaceDE w:val="0"/>
        <w:autoSpaceDN w:val="0"/>
        <w:ind w:left="2257" w:leftChars="267" w:hanging="1721" w:hangingChars="635"/>
        <w:rPr>
          <w:rFonts w:hint="eastAsia" w:ascii="仿宋_GB2312" w:hAnsi="仿宋_GB2312" w:eastAsia="仿宋_GB2312" w:cs="仿宋_GB2312"/>
          <w:sz w:val="28"/>
          <w:szCs w:val="28"/>
          <w:lang w:val="zh-CN"/>
        </w:rPr>
      </w:pPr>
      <w:r>
        <w:rPr>
          <w:rFonts w:hint="eastAsia" w:ascii="仿宋" w:hAnsi="仿宋" w:eastAsia="仿宋" w:cs="仿宋_GB2312"/>
          <w:sz w:val="28"/>
          <w:szCs w:val="28"/>
        </w:rPr>
        <w:t>4.承包方式：</w:t>
      </w:r>
      <w:r>
        <w:rPr>
          <w:rFonts w:hint="eastAsia" w:ascii="仿宋" w:hAnsi="仿宋" w:eastAsia="仿宋" w:cs="仿宋_GB2312"/>
          <w:sz w:val="28"/>
          <w:szCs w:val="28"/>
          <w:lang w:val="en-US" w:eastAsia="zh-CN"/>
        </w:rPr>
        <w:t>详见合同范本</w:t>
      </w:r>
      <w:r>
        <w:rPr>
          <w:rFonts w:hint="eastAsia" w:ascii="仿宋_GB2312" w:hAnsi="仿宋_GB2312" w:eastAsia="仿宋_GB2312" w:cs="仿宋_GB2312"/>
          <w:sz w:val="28"/>
          <w:szCs w:val="28"/>
          <w:lang w:val="zh-CN"/>
        </w:rPr>
        <w:t>。</w:t>
      </w:r>
    </w:p>
    <w:p>
      <w:pPr>
        <w:tabs>
          <w:tab w:val="center" w:pos="5156"/>
        </w:tabs>
        <w:autoSpaceDE w:val="0"/>
        <w:autoSpaceDN w:val="0"/>
        <w:ind w:left="558" w:leftChars="0" w:hanging="558" w:hangingChars="206"/>
        <w:rPr>
          <w:rFonts w:ascii="仿宋" w:hAnsi="仿宋" w:eastAsia="仿宋" w:cs="仿宋_GB2312"/>
          <w:sz w:val="28"/>
          <w:szCs w:val="28"/>
        </w:rPr>
      </w:pPr>
      <w:r>
        <w:rPr>
          <w:rFonts w:hint="eastAsia" w:ascii="仿宋" w:hAnsi="仿宋" w:eastAsia="仿宋" w:cs="仿宋_GB2312"/>
          <w:b w:val="0"/>
          <w:bCs/>
          <w:kern w:val="2"/>
          <w:sz w:val="28"/>
          <w:szCs w:val="28"/>
          <w:lang w:val="en-US" w:eastAsia="zh-CN" w:bidi="ar-SA"/>
        </w:rPr>
        <w:t>四、</w:t>
      </w:r>
      <w:r>
        <w:rPr>
          <w:rFonts w:hint="eastAsia" w:ascii="仿宋" w:hAnsi="仿宋" w:eastAsia="仿宋" w:cs="仿宋_GB2312"/>
          <w:b/>
          <w:kern w:val="2"/>
          <w:sz w:val="28"/>
          <w:szCs w:val="28"/>
          <w:lang w:val="zh-CN" w:eastAsia="zh-CN" w:bidi="ar-SA"/>
        </w:rPr>
        <w:t>主要工程量清单：</w:t>
      </w:r>
      <w:r>
        <w:rPr>
          <w:rFonts w:ascii="仿宋" w:hAnsi="仿宋" w:eastAsia="仿宋" w:cs="仿宋_GB2312"/>
          <w:sz w:val="28"/>
          <w:szCs w:val="28"/>
        </w:rPr>
        <w:tab/>
      </w:r>
    </w:p>
    <w:p>
      <w:pPr>
        <w:tabs>
          <w:tab w:val="center" w:pos="5156"/>
        </w:tabs>
        <w:autoSpaceDE w:val="0"/>
        <w:autoSpaceDN w:val="0"/>
        <w:ind w:left="560"/>
        <w:jc w:val="center"/>
        <w:rPr>
          <w:rFonts w:hint="eastAsia" w:ascii="仿宋" w:hAnsi="仿宋" w:eastAsia="仿宋" w:cs="仿宋_GB2312"/>
          <w:sz w:val="28"/>
          <w:szCs w:val="28"/>
          <w:lang w:val="en-US" w:eastAsia="zh-CN"/>
        </w:rPr>
      </w:pPr>
      <w:r>
        <w:rPr>
          <w:rFonts w:hint="eastAsia" w:ascii="仿宋" w:hAnsi="仿宋" w:eastAsia="仿宋" w:cs="仿宋_GB2312"/>
          <w:sz w:val="28"/>
          <w:szCs w:val="28"/>
          <w:lang w:val="en-US" w:eastAsia="zh-CN"/>
        </w:rPr>
        <w:t>工程量清单</w:t>
      </w:r>
    </w:p>
    <w:tbl>
      <w:tblPr>
        <w:tblStyle w:val="15"/>
        <w:tblW w:w="8938" w:type="dxa"/>
        <w:tblInd w:w="0" w:type="dxa"/>
        <w:tblLayout w:type="autofit"/>
        <w:tblCellMar>
          <w:top w:w="0" w:type="dxa"/>
          <w:left w:w="0" w:type="dxa"/>
          <w:bottom w:w="0" w:type="dxa"/>
          <w:right w:w="0" w:type="dxa"/>
        </w:tblCellMar>
      </w:tblPr>
      <w:tblGrid>
        <w:gridCol w:w="2319"/>
        <w:gridCol w:w="2205"/>
        <w:gridCol w:w="2428"/>
        <w:gridCol w:w="1986"/>
      </w:tblGrid>
      <w:tr>
        <w:tblPrEx>
          <w:tblCellMar>
            <w:top w:w="0" w:type="dxa"/>
            <w:left w:w="0" w:type="dxa"/>
            <w:bottom w:w="0" w:type="dxa"/>
            <w:right w:w="0" w:type="dxa"/>
          </w:tblCellMar>
        </w:tblPrEx>
        <w:trPr>
          <w:trHeight w:val="1057" w:hRule="atLeast"/>
        </w:trPr>
        <w:tc>
          <w:tcPr>
            <w:tcW w:w="2319" w:type="dxa"/>
            <w:tcBorders>
              <w:top w:val="single" w:color="000000" w:sz="8" w:space="0"/>
              <w:left w:val="single" w:color="000000" w:sz="8" w:space="0"/>
              <w:bottom w:val="single" w:color="000000" w:sz="8" w:space="0"/>
              <w:right w:val="single" w:color="000000" w:sz="8" w:space="0"/>
            </w:tcBorders>
            <w:noWrap w:val="0"/>
            <w:tcMar>
              <w:top w:w="15" w:type="dxa"/>
              <w:left w:w="73" w:type="dxa"/>
              <w:bottom w:w="0" w:type="dxa"/>
              <w:right w:w="73" w:type="dxa"/>
            </w:tcMar>
            <w:vAlign w:val="center"/>
          </w:tcPr>
          <w:p>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w:t>
            </w:r>
          </w:p>
        </w:tc>
        <w:tc>
          <w:tcPr>
            <w:tcW w:w="2205" w:type="dxa"/>
            <w:tcBorders>
              <w:top w:val="single" w:color="000000" w:sz="8" w:space="0"/>
              <w:left w:val="single" w:color="000000" w:sz="8" w:space="0"/>
              <w:bottom w:val="single" w:color="000000" w:sz="8" w:space="0"/>
              <w:right w:val="single" w:color="000000" w:sz="4" w:space="0"/>
            </w:tcBorders>
            <w:noWrap w:val="0"/>
            <w:vAlign w:val="center"/>
          </w:tcPr>
          <w:p>
            <w:pP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服务区域</w:t>
            </w:r>
          </w:p>
        </w:tc>
        <w:tc>
          <w:tcPr>
            <w:tcW w:w="2428" w:type="dxa"/>
            <w:tcBorders>
              <w:top w:val="single" w:color="000000" w:sz="8" w:space="0"/>
              <w:left w:val="single" w:color="000000" w:sz="4" w:space="0"/>
              <w:bottom w:val="single" w:color="000000" w:sz="8" w:space="0"/>
              <w:right w:val="single" w:color="000000" w:sz="4" w:space="0"/>
            </w:tcBorders>
            <w:noWrap w:val="0"/>
            <w:vAlign w:val="center"/>
          </w:tcPr>
          <w:p>
            <w:pPr>
              <w:snapToGrid w:val="0"/>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辅助、</w:t>
            </w:r>
            <w:r>
              <w:rPr>
                <w:rFonts w:hint="eastAsia" w:ascii="宋体" w:hAnsi="宋体" w:cs="宋体"/>
                <w:color w:val="auto"/>
                <w:sz w:val="24"/>
                <w:szCs w:val="24"/>
                <w:highlight w:val="none"/>
              </w:rPr>
              <w:t>保洁服务配置人数要求（人）</w:t>
            </w:r>
          </w:p>
        </w:tc>
        <w:tc>
          <w:tcPr>
            <w:tcW w:w="1986" w:type="dxa"/>
            <w:tcBorders>
              <w:top w:val="single" w:color="000000" w:sz="8" w:space="0"/>
              <w:left w:val="single" w:color="000000" w:sz="4" w:space="0"/>
              <w:bottom w:val="single" w:color="000000" w:sz="8" w:space="0"/>
              <w:right w:val="single" w:color="000000" w:sz="8" w:space="0"/>
            </w:tcBorders>
            <w:noWrap w:val="0"/>
            <w:vAlign w:val="center"/>
          </w:tcPr>
          <w:p>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人数总计（人）</w:t>
            </w:r>
          </w:p>
        </w:tc>
      </w:tr>
      <w:tr>
        <w:tblPrEx>
          <w:tblCellMar>
            <w:top w:w="0" w:type="dxa"/>
            <w:left w:w="0" w:type="dxa"/>
            <w:bottom w:w="0" w:type="dxa"/>
            <w:right w:w="0" w:type="dxa"/>
          </w:tblCellMar>
        </w:tblPrEx>
        <w:trPr>
          <w:trHeight w:val="451" w:hRule="atLeast"/>
        </w:trPr>
        <w:tc>
          <w:tcPr>
            <w:tcW w:w="2319" w:type="dxa"/>
            <w:tcBorders>
              <w:top w:val="single" w:color="000000" w:sz="8" w:space="0"/>
              <w:left w:val="single" w:color="000000" w:sz="8" w:space="0"/>
              <w:bottom w:val="single" w:color="000000" w:sz="8" w:space="0"/>
              <w:right w:val="single" w:color="000000" w:sz="8" w:space="0"/>
            </w:tcBorders>
            <w:noWrap w:val="0"/>
            <w:tcMar>
              <w:top w:w="15" w:type="dxa"/>
              <w:left w:w="73" w:type="dxa"/>
              <w:bottom w:w="0" w:type="dxa"/>
              <w:right w:w="73" w:type="dxa"/>
            </w:tcMar>
            <w:vAlign w:val="center"/>
          </w:tcPr>
          <w:p>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江高</w:t>
            </w:r>
          </w:p>
        </w:tc>
        <w:tc>
          <w:tcPr>
            <w:tcW w:w="2205" w:type="dxa"/>
            <w:tcBorders>
              <w:top w:val="single" w:color="000000" w:sz="8" w:space="0"/>
              <w:left w:val="single" w:color="000000" w:sz="8" w:space="0"/>
              <w:bottom w:val="single" w:color="000000" w:sz="8" w:space="0"/>
              <w:right w:val="single" w:color="000000" w:sz="4" w:space="0"/>
            </w:tcBorders>
            <w:noWrap w:val="0"/>
            <w:vAlign w:val="center"/>
          </w:tcPr>
          <w:p>
            <w:pPr>
              <w:snapToGrid w:val="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污泥干化项目区域</w:t>
            </w:r>
          </w:p>
        </w:tc>
        <w:tc>
          <w:tcPr>
            <w:tcW w:w="2428" w:type="dxa"/>
            <w:tcBorders>
              <w:top w:val="single" w:color="000000" w:sz="8" w:space="0"/>
              <w:left w:val="single" w:color="000000" w:sz="4" w:space="0"/>
              <w:bottom w:val="single" w:color="000000" w:sz="8" w:space="0"/>
              <w:right w:val="single" w:color="000000" w:sz="4" w:space="0"/>
            </w:tcBorders>
            <w:noWrap w:val="0"/>
            <w:vAlign w:val="center"/>
          </w:tcPr>
          <w:p>
            <w:pPr>
              <w:snapToGrid w:val="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p>
        </w:tc>
        <w:tc>
          <w:tcPr>
            <w:tcW w:w="1986" w:type="dxa"/>
            <w:tcBorders>
              <w:top w:val="single" w:color="000000" w:sz="8" w:space="0"/>
              <w:left w:val="single" w:color="000000" w:sz="4" w:space="0"/>
              <w:bottom w:val="single" w:color="000000" w:sz="8" w:space="0"/>
              <w:right w:val="single" w:color="000000" w:sz="8" w:space="0"/>
            </w:tcBorders>
            <w:noWrap w:val="0"/>
            <w:vAlign w:val="center"/>
          </w:tcPr>
          <w:p>
            <w:pPr>
              <w:snapToGrid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bl>
    <w:p>
      <w:pPr>
        <w:pStyle w:val="8"/>
        <w:adjustRightInd w:val="0"/>
        <w:snapToGrid w:val="0"/>
        <w:spacing w:line="300" w:lineRule="auto"/>
        <w:jc w:val="both"/>
        <w:rPr>
          <w:rFonts w:hint="eastAsia" w:ascii="仿宋_GB2312" w:hAnsi="仿宋_GB2312" w:eastAsia="仿宋_GB2312" w:cs="仿宋_GB2312"/>
          <w:b/>
          <w:sz w:val="28"/>
          <w:szCs w:val="28"/>
          <w:lang w:val="zh-CN"/>
        </w:rPr>
      </w:pPr>
    </w:p>
    <w:p>
      <w:pPr>
        <w:pStyle w:val="8"/>
        <w:adjustRightInd w:val="0"/>
        <w:snapToGrid w:val="0"/>
        <w:spacing w:line="300" w:lineRule="auto"/>
        <w:jc w:val="both"/>
        <w:rPr>
          <w:rFonts w:hint="eastAsia" w:ascii="仿宋_GB2312" w:hAnsi="仿宋_GB2312" w:eastAsia="仿宋_GB2312" w:cs="仿宋_GB2312"/>
          <w:b/>
          <w:sz w:val="28"/>
          <w:szCs w:val="28"/>
          <w:lang w:val="zh-CN"/>
        </w:rPr>
      </w:pPr>
    </w:p>
    <w:p>
      <w:pPr>
        <w:pStyle w:val="8"/>
        <w:adjustRightInd w:val="0"/>
        <w:snapToGrid w:val="0"/>
        <w:spacing w:line="300" w:lineRule="auto"/>
        <w:jc w:val="both"/>
        <w:rPr>
          <w:rFonts w:hint="eastAsia" w:ascii="仿宋_GB2312" w:hAnsi="仿宋_GB2312" w:eastAsia="仿宋_GB2312" w:cs="仿宋_GB2312"/>
          <w:b/>
          <w:sz w:val="28"/>
          <w:szCs w:val="28"/>
          <w:lang w:val="zh-CN"/>
        </w:rPr>
      </w:pPr>
    </w:p>
    <w:p>
      <w:pPr>
        <w:pStyle w:val="8"/>
        <w:adjustRightInd w:val="0"/>
        <w:snapToGrid w:val="0"/>
        <w:spacing w:line="300" w:lineRule="auto"/>
        <w:jc w:val="center"/>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lang w:val="zh-CN"/>
        </w:rPr>
        <w:t xml:space="preserve">第三部分 </w:t>
      </w:r>
      <w:r>
        <w:rPr>
          <w:rFonts w:hint="eastAsia" w:ascii="仿宋_GB2312" w:hAnsi="仿宋_GB2312" w:eastAsia="仿宋_GB2312" w:cs="仿宋_GB2312"/>
          <w:b/>
          <w:color w:val="auto"/>
          <w:sz w:val="28"/>
          <w:szCs w:val="28"/>
        </w:rPr>
        <w:t xml:space="preserve"> 报价须知</w:t>
      </w:r>
    </w:p>
    <w:p>
      <w:pPr>
        <w:pStyle w:val="8"/>
        <w:adjustRightInd w:val="0"/>
        <w:snapToGrid w:val="0"/>
        <w:spacing w:line="300" w:lineRule="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一、概念释义</w:t>
      </w:r>
    </w:p>
    <w:p>
      <w:pPr>
        <w:pStyle w:val="8"/>
        <w:adjustRightInd w:val="0"/>
        <w:snapToGrid w:val="0"/>
        <w:spacing w:line="300" w:lineRule="auto"/>
        <w:ind w:left="560" w:hanging="542" w:hanging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询价</w:t>
      </w:r>
      <w:r>
        <w:rPr>
          <w:rFonts w:hint="eastAsia" w:ascii="仿宋_GB2312" w:hAnsi="仿宋_GB2312" w:eastAsia="仿宋_GB2312" w:cs="仿宋_GB2312"/>
          <w:color w:val="auto"/>
          <w:sz w:val="28"/>
          <w:szCs w:val="28"/>
        </w:rPr>
        <w:t>人”是指：</w:t>
      </w:r>
      <w:r>
        <w:rPr>
          <w:rFonts w:hint="eastAsia" w:ascii="仿宋_GB2312" w:hAnsi="仿宋_GB2312" w:eastAsia="仿宋_GB2312" w:cs="仿宋_GB2312"/>
          <w:color w:val="auto"/>
          <w:sz w:val="28"/>
          <w:szCs w:val="28"/>
          <w:u w:val="single"/>
          <w:lang w:val="en-US" w:eastAsia="zh-CN"/>
        </w:rPr>
        <w:t>广州市净水有限公司</w:t>
      </w:r>
      <w:r>
        <w:rPr>
          <w:rFonts w:hint="eastAsia" w:ascii="仿宋_GB2312" w:hAnsi="仿宋_GB2312" w:eastAsia="仿宋_GB2312" w:cs="仿宋_GB2312"/>
          <w:color w:val="auto"/>
          <w:sz w:val="28"/>
          <w:szCs w:val="28"/>
        </w:rPr>
        <w:t>。</w:t>
      </w:r>
    </w:p>
    <w:p>
      <w:pPr>
        <w:pStyle w:val="8"/>
        <w:tabs>
          <w:tab w:val="left" w:pos="360"/>
        </w:tabs>
        <w:adjustRightInd w:val="0"/>
        <w:snapToGrid w:val="0"/>
        <w:spacing w:line="300" w:lineRule="auto"/>
        <w:ind w:left="560" w:hanging="542" w:hangingChars="200"/>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sz w:val="28"/>
          <w:szCs w:val="28"/>
        </w:rPr>
        <w:t>2.合格的</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w:t>
      </w:r>
      <w:r>
        <w:rPr>
          <w:rFonts w:hint="eastAsia" w:ascii="仿宋_GB2312" w:hAnsi="仿宋_GB2312" w:eastAsia="仿宋_GB2312" w:cs="仿宋_GB2312"/>
          <w:color w:val="auto"/>
          <w:kern w:val="0"/>
          <w:sz w:val="28"/>
          <w:szCs w:val="28"/>
        </w:rPr>
        <w:t>符合询价文件规定资格</w:t>
      </w:r>
      <w:r>
        <w:rPr>
          <w:rFonts w:hint="eastAsia" w:ascii="仿宋_GB2312" w:hAnsi="仿宋_GB2312" w:eastAsia="仿宋_GB2312" w:cs="仿宋_GB2312"/>
          <w:color w:val="auto"/>
          <w:sz w:val="28"/>
          <w:szCs w:val="28"/>
          <w:lang w:val="zh-CN"/>
        </w:rPr>
        <w:t>要求</w:t>
      </w:r>
      <w:r>
        <w:rPr>
          <w:rFonts w:hint="eastAsia" w:ascii="仿宋_GB2312" w:hAnsi="仿宋_GB2312" w:eastAsia="仿宋_GB2312" w:cs="仿宋_GB2312"/>
          <w:color w:val="auto"/>
          <w:kern w:val="0"/>
          <w:sz w:val="28"/>
          <w:szCs w:val="28"/>
        </w:rPr>
        <w:t>的</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3.“承包人”是指经法定程序确认并授以合同的</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 合格的工程：满足国家相关法律、法规、规章等规定，并符合本项目相关质量要求、安全文明施工要求的工程。</w:t>
      </w:r>
    </w:p>
    <w:p>
      <w:pPr>
        <w:pStyle w:val="8"/>
        <w:adjustRightInd w:val="0"/>
        <w:snapToGrid w:val="0"/>
        <w:spacing w:line="300" w:lineRule="auto"/>
        <w:ind w:left="420" w:hanging="420"/>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二、询价文件</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5．适用范围:本询价文件适用于本报价邀请中所述项目的询价。</w:t>
      </w:r>
    </w:p>
    <w:p>
      <w:pPr>
        <w:pStyle w:val="8"/>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 询价文件的构成</w:t>
      </w:r>
    </w:p>
    <w:p>
      <w:pPr>
        <w:pStyle w:val="8"/>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6.1询价文件包括但不限于下列文件:</w:t>
      </w:r>
    </w:p>
    <w:p>
      <w:pPr>
        <w:pStyle w:val="8"/>
        <w:adjustRightInd w:val="0"/>
        <w:snapToGrid w:val="0"/>
        <w:spacing w:line="300" w:lineRule="auto"/>
        <w:ind w:firstLine="3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1）报价邀请函</w:t>
      </w:r>
    </w:p>
    <w:p>
      <w:pPr>
        <w:pStyle w:val="8"/>
        <w:adjustRightInd w:val="0"/>
        <w:snapToGrid w:val="0"/>
        <w:spacing w:line="300" w:lineRule="auto"/>
        <w:ind w:firstLine="3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 项目内容</w:t>
      </w:r>
    </w:p>
    <w:p>
      <w:pPr>
        <w:pStyle w:val="8"/>
        <w:adjustRightInd w:val="0"/>
        <w:snapToGrid w:val="0"/>
        <w:spacing w:line="300" w:lineRule="auto"/>
        <w:ind w:firstLine="3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3) </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单位须知</w:t>
      </w:r>
    </w:p>
    <w:p>
      <w:pPr>
        <w:pStyle w:val="8"/>
        <w:adjustRightInd w:val="0"/>
        <w:snapToGrid w:val="0"/>
        <w:spacing w:line="300" w:lineRule="auto"/>
        <w:ind w:firstLine="3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 合同书格式</w:t>
      </w:r>
    </w:p>
    <w:p>
      <w:pPr>
        <w:pStyle w:val="8"/>
        <w:adjustRightInd w:val="0"/>
        <w:snapToGrid w:val="0"/>
        <w:spacing w:line="300" w:lineRule="auto"/>
        <w:ind w:firstLine="3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 询价响应文件格式</w:t>
      </w:r>
    </w:p>
    <w:p>
      <w:pPr>
        <w:pStyle w:val="8"/>
        <w:adjustRightInd w:val="0"/>
        <w:snapToGrid w:val="0"/>
        <w:spacing w:line="300" w:lineRule="auto"/>
        <w:ind w:firstLine="3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 在询价过程中由</w:t>
      </w:r>
      <w:r>
        <w:rPr>
          <w:rFonts w:hint="eastAsia" w:ascii="仿宋_GB2312" w:hAnsi="仿宋_GB2312" w:eastAsia="仿宋_GB2312" w:cs="仿宋_GB2312"/>
          <w:color w:val="auto"/>
          <w:sz w:val="28"/>
          <w:szCs w:val="28"/>
          <w:lang w:val="en-US" w:eastAsia="zh-CN"/>
        </w:rPr>
        <w:t>询价</w:t>
      </w:r>
      <w:r>
        <w:rPr>
          <w:rFonts w:hint="eastAsia" w:ascii="仿宋_GB2312" w:hAnsi="仿宋_GB2312" w:eastAsia="仿宋_GB2312" w:cs="仿宋_GB2312"/>
          <w:color w:val="auto"/>
          <w:sz w:val="28"/>
          <w:szCs w:val="28"/>
        </w:rPr>
        <w:t>人发出的修正和补充文件等</w:t>
      </w:r>
    </w:p>
    <w:p>
      <w:pPr>
        <w:pStyle w:val="8"/>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6.2</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单位应认真阅读、并充分理解询价文件的全部内容（包括所有的补充、修改内容、重要事项、格式、条款等）。</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单位没有按照询价文件要求提交全部资料，或者没有对询价文件在各方面都做出实质性响应是</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单位的风险，有可能导致其询价响应被拒绝，或被认定为无效询价响应。</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 询价文件的澄清或修改</w:t>
      </w:r>
    </w:p>
    <w:p>
      <w:pPr>
        <w:pStyle w:val="8"/>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7.1询价文件的澄清是指</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人对询价文件中的遗漏、错误、词义表达不清或对比较复杂的事项进行说明，回答</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单位提出的各种问题。询价文件的修改是指</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人对询价文件中出现的错误进行修订。</w:t>
      </w:r>
    </w:p>
    <w:p>
      <w:pPr>
        <w:pStyle w:val="8"/>
        <w:adjustRightInd w:val="0"/>
        <w:snapToGrid w:val="0"/>
        <w:spacing w:line="300" w:lineRule="auto"/>
        <w:ind w:left="420" w:hanging="42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7.2任何要求对询价文件进行澄清的</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单位，均应以书面形式通知</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人对其收到的书面的对询价文件的澄清要求均以书面形式</w:t>
      </w:r>
      <w:r>
        <w:rPr>
          <w:rFonts w:hint="eastAsia" w:ascii="仿宋" w:hAnsi="仿宋" w:eastAsia="仿宋" w:cs="仿宋_GB2312"/>
          <w:color w:val="auto"/>
          <w:sz w:val="28"/>
          <w:szCs w:val="28"/>
          <w:highlight w:val="none"/>
        </w:rPr>
        <w:t>予以答复</w:t>
      </w:r>
      <w:r>
        <w:rPr>
          <w:rFonts w:hint="eastAsia" w:ascii="仿宋_GB2312" w:hAnsi="仿宋_GB2312" w:eastAsia="仿宋_GB2312" w:cs="仿宋_GB2312"/>
          <w:color w:val="auto"/>
          <w:sz w:val="28"/>
          <w:szCs w:val="28"/>
          <w:highlight w:val="none"/>
          <w:lang w:val="en-US" w:eastAsia="zh-CN"/>
        </w:rPr>
        <w:t>或</w:t>
      </w:r>
      <w:r>
        <w:rPr>
          <w:rFonts w:hint="eastAsia" w:ascii="仿宋_GB2312" w:hAnsi="仿宋_GB2312" w:eastAsia="仿宋_GB2312" w:cs="仿宋_GB2312"/>
          <w:color w:val="auto"/>
          <w:sz w:val="28"/>
          <w:szCs w:val="28"/>
          <w:highlight w:val="none"/>
        </w:rPr>
        <w:t>以</w:t>
      </w:r>
      <w:r>
        <w:rPr>
          <w:rFonts w:hint="eastAsia" w:ascii="仿宋_GB2312" w:hAnsi="仿宋_GB2312" w:eastAsia="仿宋_GB2312" w:cs="仿宋_GB2312"/>
          <w:color w:val="auto"/>
          <w:sz w:val="28"/>
          <w:szCs w:val="28"/>
          <w:highlight w:val="none"/>
          <w:lang w:val="en-US" w:eastAsia="zh-CN"/>
        </w:rPr>
        <w:t>净水公司门户网站公告的形式发布</w:t>
      </w:r>
      <w:r>
        <w:rPr>
          <w:rFonts w:hint="eastAsia" w:ascii="仿宋_GB2312" w:hAnsi="仿宋_GB2312" w:eastAsia="仿宋_GB2312" w:cs="仿宋_GB2312"/>
          <w:color w:val="auto"/>
          <w:sz w:val="28"/>
          <w:szCs w:val="28"/>
          <w:highlight w:val="none"/>
        </w:rPr>
        <w:t>，（答复中不包括问题的来源）。</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单位在收到上述答复后，应立即向</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人回函确认</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该答复作为询价文件的一部分，对</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单位有约束力</w:t>
      </w:r>
      <w:r>
        <w:rPr>
          <w:rFonts w:hint="eastAsia" w:ascii="仿宋_GB2312" w:hAnsi="仿宋_GB2312" w:eastAsia="仿宋_GB2312" w:cs="仿宋_GB2312"/>
          <w:color w:val="auto"/>
          <w:sz w:val="28"/>
          <w:szCs w:val="28"/>
          <w:highlight w:val="none"/>
          <w:lang w:eastAsia="zh-CN"/>
        </w:rPr>
        <w:t>。</w:t>
      </w:r>
    </w:p>
    <w:p>
      <w:pPr>
        <w:pStyle w:val="8"/>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７.3询价文件的修改</w:t>
      </w:r>
      <w:r>
        <w:rPr>
          <w:rFonts w:hint="eastAsia" w:ascii="仿宋_GB2312" w:hAnsi="仿宋_GB2312" w:eastAsia="仿宋_GB2312" w:cs="仿宋_GB2312"/>
          <w:color w:val="auto"/>
          <w:sz w:val="28"/>
          <w:szCs w:val="28"/>
          <w:highlight w:val="none"/>
          <w:lang w:val="en-US" w:eastAsia="zh-CN"/>
        </w:rPr>
        <w:t>或澄清</w:t>
      </w:r>
      <w:r>
        <w:rPr>
          <w:rFonts w:hint="eastAsia" w:ascii="仿宋_GB2312" w:hAnsi="仿宋_GB2312" w:eastAsia="仿宋_GB2312" w:cs="仿宋_GB2312"/>
          <w:color w:val="auto"/>
          <w:sz w:val="28"/>
          <w:szCs w:val="28"/>
          <w:highlight w:val="none"/>
        </w:rPr>
        <w:t>将以</w:t>
      </w:r>
      <w:r>
        <w:rPr>
          <w:rFonts w:hint="eastAsia" w:ascii="仿宋" w:hAnsi="仿宋" w:eastAsia="仿宋" w:cs="仿宋_GB2312"/>
          <w:color w:val="auto"/>
          <w:sz w:val="28"/>
          <w:szCs w:val="28"/>
          <w:highlight w:val="none"/>
        </w:rPr>
        <w:t>书面形式通知所有购买询价文件的报价单位</w:t>
      </w:r>
      <w:r>
        <w:rPr>
          <w:rFonts w:hint="eastAsia" w:ascii="仿宋" w:hAnsi="仿宋" w:eastAsia="仿宋" w:cs="仿宋_GB2312"/>
          <w:color w:val="auto"/>
          <w:sz w:val="28"/>
          <w:szCs w:val="28"/>
          <w:highlight w:val="none"/>
          <w:lang w:val="en-US" w:eastAsia="zh-CN"/>
        </w:rPr>
        <w:t>或以</w:t>
      </w:r>
      <w:r>
        <w:rPr>
          <w:rFonts w:hint="eastAsia" w:ascii="仿宋_GB2312" w:hAnsi="仿宋_GB2312" w:eastAsia="仿宋_GB2312" w:cs="仿宋_GB2312"/>
          <w:color w:val="auto"/>
          <w:sz w:val="28"/>
          <w:szCs w:val="28"/>
          <w:highlight w:val="none"/>
          <w:lang w:val="en-US" w:eastAsia="zh-CN"/>
        </w:rPr>
        <w:t>净水公司门户网站公告的形式发布</w:t>
      </w:r>
      <w:r>
        <w:rPr>
          <w:rFonts w:hint="eastAsia" w:ascii="仿宋_GB2312" w:hAnsi="仿宋_GB2312" w:eastAsia="仿宋_GB2312" w:cs="仿宋_GB2312"/>
          <w:color w:val="auto"/>
          <w:sz w:val="28"/>
          <w:szCs w:val="28"/>
          <w:highlight w:val="none"/>
        </w:rPr>
        <w:t>，并对其具有约束力。</w:t>
      </w:r>
      <w:r>
        <w:rPr>
          <w:rFonts w:hint="eastAsia" w:ascii="仿宋" w:hAnsi="仿宋" w:eastAsia="仿宋" w:cs="仿宋_GB2312"/>
          <w:color w:val="auto"/>
          <w:sz w:val="28"/>
          <w:szCs w:val="28"/>
          <w:highlight w:val="none"/>
        </w:rPr>
        <w:t>报价单位在收到上述通知后，应立即向询价人回函确认。</w:t>
      </w:r>
    </w:p>
    <w:p>
      <w:pPr>
        <w:pStyle w:val="8"/>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7.4</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人可以视询价具体情况，延长递交询价响应文件截止时间，并将变更时间以</w:t>
      </w:r>
      <w:r>
        <w:rPr>
          <w:rFonts w:hint="eastAsia" w:ascii="仿宋" w:hAnsi="仿宋" w:eastAsia="仿宋" w:cs="仿宋_GB2312"/>
          <w:color w:val="auto"/>
          <w:sz w:val="28"/>
          <w:szCs w:val="28"/>
          <w:highlight w:val="none"/>
        </w:rPr>
        <w:t>书面形式</w:t>
      </w:r>
      <w:r>
        <w:rPr>
          <w:rFonts w:hint="eastAsia" w:ascii="仿宋_GB2312" w:hAnsi="仿宋_GB2312" w:eastAsia="仿宋_GB2312" w:cs="仿宋_GB2312"/>
          <w:color w:val="auto"/>
          <w:sz w:val="28"/>
          <w:szCs w:val="28"/>
          <w:highlight w:val="none"/>
        </w:rPr>
        <w:t>通知所有询价文件收受人</w:t>
      </w:r>
      <w:r>
        <w:rPr>
          <w:rFonts w:hint="eastAsia" w:ascii="仿宋" w:hAnsi="仿宋" w:eastAsia="仿宋" w:cs="仿宋_GB2312"/>
          <w:color w:val="auto"/>
          <w:sz w:val="28"/>
          <w:szCs w:val="28"/>
          <w:highlight w:val="none"/>
          <w:lang w:val="en-US" w:eastAsia="zh-CN"/>
        </w:rPr>
        <w:t>或以</w:t>
      </w:r>
      <w:r>
        <w:rPr>
          <w:rFonts w:hint="eastAsia" w:ascii="仿宋_GB2312" w:hAnsi="仿宋_GB2312" w:eastAsia="仿宋_GB2312" w:cs="仿宋_GB2312"/>
          <w:color w:val="auto"/>
          <w:sz w:val="28"/>
          <w:szCs w:val="28"/>
          <w:highlight w:val="none"/>
          <w:lang w:val="en-US" w:eastAsia="zh-CN"/>
        </w:rPr>
        <w:t>净水公司门户网站公告的形式发布</w:t>
      </w:r>
      <w:r>
        <w:rPr>
          <w:rFonts w:hint="eastAsia" w:ascii="仿宋_GB2312" w:hAnsi="仿宋_GB2312" w:eastAsia="仿宋_GB2312" w:cs="仿宋_GB2312"/>
          <w:color w:val="auto"/>
          <w:sz w:val="28"/>
          <w:szCs w:val="28"/>
          <w:highlight w:val="none"/>
        </w:rPr>
        <w:t>。</w:t>
      </w:r>
    </w:p>
    <w:p>
      <w:pPr>
        <w:pStyle w:val="8"/>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7.5 书面形式包括但不限于以纸质、电子邮件、门户网站信息公告等形式。</w:t>
      </w:r>
    </w:p>
    <w:p>
      <w:pPr>
        <w:pStyle w:val="8"/>
        <w:adjustRightInd w:val="0"/>
        <w:snapToGrid w:val="0"/>
        <w:spacing w:line="300" w:lineRule="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三、询价响应文件的编制和数量</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8．询价响应费用</w:t>
      </w:r>
    </w:p>
    <w:p>
      <w:pPr>
        <w:pStyle w:val="8"/>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8.1 </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单位应承担所有与准备和参加询价响应有关的费用。不论询价的结果如何，</w:t>
      </w:r>
      <w:r>
        <w:rPr>
          <w:rFonts w:hint="eastAsia" w:ascii="仿宋_GB2312" w:hAnsi="仿宋_GB2312" w:eastAsia="仿宋_GB2312" w:cs="仿宋_GB2312"/>
          <w:color w:val="auto"/>
          <w:sz w:val="28"/>
          <w:szCs w:val="28"/>
          <w:lang w:val="en-US" w:eastAsia="zh-CN"/>
        </w:rPr>
        <w:t>询价</w:t>
      </w:r>
      <w:r>
        <w:rPr>
          <w:rFonts w:hint="eastAsia" w:ascii="仿宋_GB2312" w:hAnsi="仿宋_GB2312" w:eastAsia="仿宋_GB2312" w:cs="仿宋_GB2312"/>
          <w:color w:val="auto"/>
          <w:sz w:val="28"/>
          <w:szCs w:val="28"/>
        </w:rPr>
        <w:t>人均无义务和责任承担这些费用。</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9．报价的语言及计量</w:t>
      </w:r>
    </w:p>
    <w:p>
      <w:pPr>
        <w:pStyle w:val="8"/>
        <w:adjustRightInd w:val="0"/>
        <w:snapToGrid w:val="0"/>
        <w:spacing w:line="300" w:lineRule="auto"/>
        <w:ind w:left="360" w:hanging="3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9.1</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单位提交的询价响应文件以及</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单位与</w:t>
      </w:r>
      <w:r>
        <w:rPr>
          <w:rFonts w:hint="eastAsia" w:ascii="仿宋_GB2312" w:hAnsi="仿宋_GB2312" w:eastAsia="仿宋_GB2312" w:cs="仿宋_GB2312"/>
          <w:color w:val="auto"/>
          <w:sz w:val="28"/>
          <w:szCs w:val="28"/>
          <w:lang w:val="en-US" w:eastAsia="zh-CN"/>
        </w:rPr>
        <w:t>询价</w:t>
      </w:r>
      <w:r>
        <w:rPr>
          <w:rFonts w:hint="eastAsia" w:ascii="仿宋_GB2312" w:hAnsi="仿宋_GB2312" w:eastAsia="仿宋_GB2312" w:cs="仿宋_GB2312"/>
          <w:color w:val="auto"/>
          <w:sz w:val="28"/>
          <w:szCs w:val="28"/>
        </w:rPr>
        <w:t>人就有关询价的所有来往函电均应使用中文。</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单位提交的支持文件或印刷的资料可以用另一种语言，但相应内容应附有中文翻译本，在解释询价响应文件的修改内容时以中文翻译本为准。对中文翻译有异议的，以权威机构的译本为准。</w:t>
      </w:r>
    </w:p>
    <w:p>
      <w:pPr>
        <w:pStyle w:val="8"/>
        <w:adjustRightInd w:val="0"/>
        <w:snapToGrid w:val="0"/>
        <w:spacing w:line="300" w:lineRule="auto"/>
        <w:ind w:left="360" w:hanging="3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9.2除非询价文件中另有规定，报价单位在询价响应文件中及其与</w:t>
      </w:r>
      <w:r>
        <w:rPr>
          <w:rFonts w:hint="eastAsia" w:ascii="仿宋_GB2312" w:hAnsi="仿宋_GB2312" w:eastAsia="仿宋_GB2312" w:cs="仿宋_GB2312"/>
          <w:color w:val="auto"/>
          <w:sz w:val="28"/>
          <w:szCs w:val="28"/>
          <w:lang w:val="en-US" w:eastAsia="zh-CN"/>
        </w:rPr>
        <w:t>询价</w:t>
      </w:r>
      <w:r>
        <w:rPr>
          <w:rFonts w:hint="eastAsia" w:ascii="仿宋_GB2312" w:hAnsi="仿宋_GB2312" w:eastAsia="仿宋_GB2312" w:cs="仿宋_GB2312"/>
          <w:color w:val="auto"/>
          <w:sz w:val="28"/>
          <w:szCs w:val="28"/>
        </w:rPr>
        <w:t>人的所有往来文件中的计量单位均应采用中华人民共和国法定计量单位。</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10．询价响应文件的构成</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10.1</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单位编制的询价响应文件应包括但不少于本询价文件第四章《询价响应文件格式》的所有内容。</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11. 询价响应文件编制</w:t>
      </w:r>
    </w:p>
    <w:p>
      <w:pPr>
        <w:spacing w:line="300" w:lineRule="auto"/>
        <w:ind w:left="630" w:hanging="610" w:hangingChars="22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11.1</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单位应按响应文件格式编制询价响应文件。</w:t>
      </w:r>
    </w:p>
    <w:p>
      <w:pPr>
        <w:pStyle w:val="8"/>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11.2</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单位必须对询价响应文件所提供的全部资料的真实性承担法律责任，并无条件接受（</w:t>
      </w:r>
      <w:r>
        <w:rPr>
          <w:rFonts w:hint="eastAsia" w:ascii="仿宋_GB2312" w:hAnsi="仿宋_GB2312" w:eastAsia="仿宋_GB2312" w:cs="仿宋_GB2312"/>
          <w:color w:val="auto"/>
          <w:sz w:val="28"/>
          <w:szCs w:val="28"/>
          <w:lang w:val="en-US" w:eastAsia="zh-CN"/>
        </w:rPr>
        <w:t>询价</w:t>
      </w:r>
      <w:r>
        <w:rPr>
          <w:rFonts w:hint="eastAsia" w:ascii="仿宋_GB2312" w:hAnsi="仿宋_GB2312" w:eastAsia="仿宋_GB2312" w:cs="仿宋_GB2312"/>
          <w:color w:val="auto"/>
          <w:sz w:val="28"/>
          <w:szCs w:val="28"/>
        </w:rPr>
        <w:t>人）等对其中任何资料进行核实的要求。</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单位必须对询价响应文件所提供的全部资料的真实性承担法律责任。</w:t>
      </w:r>
    </w:p>
    <w:p>
      <w:pPr>
        <w:pStyle w:val="8"/>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11.3如果因为</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单位询价响应文件填报的内容不详，或没有提供询价文件中所要求的全部资料及数据，由此造成的后果，其责任由</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单位承担。</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12. 报价</w:t>
      </w:r>
    </w:p>
    <w:p>
      <w:pPr>
        <w:autoSpaceDE w:val="0"/>
        <w:autoSpaceDN w:val="0"/>
        <w:adjustRightInd w:val="0"/>
        <w:snapToGrid w:val="0"/>
        <w:spacing w:line="300" w:lineRule="auto"/>
        <w:ind w:left="560" w:right="-148" w:hanging="542" w:hanging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12.1如询价文件无特殊规定，报价以人民币填报。</w:t>
      </w:r>
    </w:p>
    <w:p>
      <w:pPr>
        <w:autoSpaceDE w:val="0"/>
        <w:autoSpaceDN w:val="0"/>
        <w:adjustRightInd w:val="0"/>
        <w:snapToGrid w:val="0"/>
        <w:spacing w:line="300" w:lineRule="auto"/>
        <w:ind w:left="560" w:right="-148" w:hanging="542" w:hanging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12.2报价应为包括设计图纸和工程量清单项目所发生的人工费、材料费、机械费、管理费、利润、项目措施费、规费、税金、配合费、预留金以及施工合同包含的所有风险、责任等各项应有费用，采用清单分项报价表进行报价。</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12.3任何有选择性报价的报价，将被视为无效报价。</w:t>
      </w:r>
    </w:p>
    <w:p>
      <w:pPr>
        <w:pStyle w:val="8"/>
        <w:adjustRightInd w:val="0"/>
        <w:snapToGrid w:val="0"/>
        <w:spacing w:line="300" w:lineRule="auto"/>
        <w:ind w:firstLine="0" w:firstLineChars="0"/>
        <w:rPr>
          <w:rFonts w:hint="eastAsia"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lang w:val="en-US" w:eastAsia="zh-CN"/>
        </w:rPr>
        <w:t>12.4 报价人不得存在以下情形之一</w:t>
      </w:r>
      <w:r>
        <w:rPr>
          <w:rFonts w:hint="eastAsia" w:ascii="仿宋" w:hAnsi="仿宋" w:eastAsia="仿宋" w:cs="仿宋_GB2312"/>
          <w:color w:val="auto"/>
          <w:sz w:val="28"/>
          <w:szCs w:val="28"/>
          <w:highlight w:val="none"/>
        </w:rPr>
        <w:t>：</w:t>
      </w:r>
    </w:p>
    <w:p>
      <w:pPr>
        <w:pStyle w:val="8"/>
        <w:adjustRightInd w:val="0"/>
        <w:snapToGrid w:val="0"/>
        <w:spacing w:line="300" w:lineRule="auto"/>
        <w:ind w:firstLine="271"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（1）与询价人存在利害关系且可能影响询价公正性；</w:t>
      </w:r>
    </w:p>
    <w:p>
      <w:pPr>
        <w:pStyle w:val="8"/>
        <w:adjustRightInd w:val="0"/>
        <w:snapToGrid w:val="0"/>
        <w:spacing w:line="300" w:lineRule="auto"/>
        <w:ind w:firstLine="271" w:firstLineChars="100"/>
        <w:rPr>
          <w:rFonts w:hint="eastAsia" w:ascii="仿宋" w:hAnsi="仿宋" w:eastAsia="仿宋" w:cs="仿宋_GB2312"/>
          <w:b w:val="0"/>
          <w:bCs w:val="0"/>
          <w:color w:val="auto"/>
          <w:sz w:val="28"/>
          <w:szCs w:val="28"/>
          <w:highlight w:val="none"/>
          <w:lang w:eastAsia="zh-CN"/>
        </w:rPr>
      </w:pP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lang w:val="en-US" w:eastAsia="zh-CN"/>
        </w:rPr>
        <w:t>2</w:t>
      </w: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rPr>
        <w:t>法定代表人或单位负责人为同一个人或者存在控股、管理关系的不同单位,同时</w:t>
      </w:r>
      <w:r>
        <w:rPr>
          <w:rFonts w:hint="eastAsia" w:ascii="仿宋" w:hAnsi="仿宋" w:eastAsia="仿宋" w:cs="仿宋_GB2312"/>
          <w:b w:val="0"/>
          <w:bCs w:val="0"/>
          <w:color w:val="auto"/>
          <w:sz w:val="28"/>
          <w:szCs w:val="28"/>
          <w:highlight w:val="none"/>
          <w:lang w:val="en-US" w:eastAsia="zh-CN"/>
        </w:rPr>
        <w:t>参加</w:t>
      </w:r>
      <w:r>
        <w:rPr>
          <w:rFonts w:hint="eastAsia" w:ascii="仿宋" w:hAnsi="仿宋" w:eastAsia="仿宋" w:cs="仿宋_GB2312"/>
          <w:b w:val="0"/>
          <w:bCs w:val="0"/>
          <w:color w:val="auto"/>
          <w:sz w:val="28"/>
          <w:szCs w:val="28"/>
          <w:highlight w:val="none"/>
        </w:rPr>
        <w:t>同一项目或同一子项目</w:t>
      </w:r>
      <w:r>
        <w:rPr>
          <w:rFonts w:hint="eastAsia" w:ascii="仿宋" w:hAnsi="仿宋" w:eastAsia="仿宋" w:cs="仿宋_GB2312"/>
          <w:b w:val="0"/>
          <w:bCs w:val="0"/>
          <w:color w:val="auto"/>
          <w:sz w:val="28"/>
          <w:szCs w:val="28"/>
          <w:highlight w:val="none"/>
          <w:lang w:eastAsia="zh-CN"/>
        </w:rPr>
        <w:t>；</w:t>
      </w:r>
    </w:p>
    <w:p>
      <w:pPr>
        <w:pStyle w:val="8"/>
        <w:adjustRightInd w:val="0"/>
        <w:snapToGrid w:val="0"/>
        <w:spacing w:line="300" w:lineRule="auto"/>
        <w:ind w:firstLine="271"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3</w:t>
      </w:r>
      <w:r>
        <w:rPr>
          <w:rFonts w:hint="eastAsia" w:ascii="仿宋" w:hAnsi="仿宋" w:eastAsia="仿宋" w:cs="仿宋_GB2312"/>
          <w:b w:val="0"/>
          <w:bCs w:val="0"/>
          <w:color w:val="auto"/>
          <w:sz w:val="28"/>
          <w:szCs w:val="28"/>
          <w:highlight w:val="none"/>
        </w:rPr>
        <w:t>）为本询价项目提供过设计、编制技术规范和其他文件的咨询服务；</w:t>
      </w:r>
    </w:p>
    <w:p>
      <w:pPr>
        <w:pStyle w:val="8"/>
        <w:adjustRightInd w:val="0"/>
        <w:snapToGrid w:val="0"/>
        <w:spacing w:line="300" w:lineRule="auto"/>
        <w:ind w:firstLine="271"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4</w:t>
      </w:r>
      <w:r>
        <w:rPr>
          <w:rFonts w:hint="eastAsia" w:ascii="仿宋" w:hAnsi="仿宋" w:eastAsia="仿宋" w:cs="仿宋_GB2312"/>
          <w:b w:val="0"/>
          <w:bCs w:val="0"/>
          <w:color w:val="auto"/>
          <w:sz w:val="28"/>
          <w:szCs w:val="28"/>
          <w:highlight w:val="none"/>
        </w:rPr>
        <w:t>）被依法暂停或者取消投标资格；</w:t>
      </w:r>
    </w:p>
    <w:p>
      <w:pPr>
        <w:pStyle w:val="8"/>
        <w:adjustRightInd w:val="0"/>
        <w:snapToGrid w:val="0"/>
        <w:spacing w:line="300" w:lineRule="auto"/>
        <w:ind w:firstLine="271"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5</w:t>
      </w:r>
      <w:r>
        <w:rPr>
          <w:rFonts w:hint="eastAsia" w:ascii="仿宋" w:hAnsi="仿宋" w:eastAsia="仿宋" w:cs="仿宋_GB2312"/>
          <w:b w:val="0"/>
          <w:bCs w:val="0"/>
          <w:color w:val="auto"/>
          <w:sz w:val="28"/>
          <w:szCs w:val="28"/>
          <w:highlight w:val="none"/>
        </w:rPr>
        <w:t>）被责令停产停业、暂扣或者吊销许可证、暂扣或者吊销执照；</w:t>
      </w:r>
    </w:p>
    <w:p>
      <w:pPr>
        <w:pStyle w:val="8"/>
        <w:adjustRightInd w:val="0"/>
        <w:snapToGrid w:val="0"/>
        <w:spacing w:line="300" w:lineRule="auto"/>
        <w:ind w:firstLine="271"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6</w:t>
      </w:r>
      <w:r>
        <w:rPr>
          <w:rFonts w:hint="eastAsia" w:ascii="仿宋" w:hAnsi="仿宋" w:eastAsia="仿宋" w:cs="仿宋_GB2312"/>
          <w:b w:val="0"/>
          <w:bCs w:val="0"/>
          <w:color w:val="auto"/>
          <w:sz w:val="28"/>
          <w:szCs w:val="28"/>
          <w:highlight w:val="none"/>
        </w:rPr>
        <w:t>）进入清算程序，或被宣告破产，或其他丧失履约能力的情形；</w:t>
      </w:r>
    </w:p>
    <w:p>
      <w:pPr>
        <w:pStyle w:val="8"/>
        <w:adjustRightInd w:val="0"/>
        <w:snapToGrid w:val="0"/>
        <w:spacing w:line="300" w:lineRule="auto"/>
        <w:ind w:firstLine="271"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7</w:t>
      </w:r>
      <w:r>
        <w:rPr>
          <w:rFonts w:hint="eastAsia" w:ascii="仿宋" w:hAnsi="仿宋" w:eastAsia="仿宋" w:cs="仿宋_GB2312"/>
          <w:b w:val="0"/>
          <w:bCs w:val="0"/>
          <w:color w:val="auto"/>
          <w:sz w:val="28"/>
          <w:szCs w:val="28"/>
          <w:highlight w:val="none"/>
        </w:rPr>
        <w:t>）</w:t>
      </w:r>
      <w:r>
        <w:rPr>
          <w:rFonts w:hint="default" w:ascii="仿宋" w:hAnsi="仿宋" w:eastAsia="仿宋" w:cs="仿宋_GB2312"/>
          <w:b w:val="0"/>
          <w:bCs w:val="0"/>
          <w:color w:val="auto"/>
          <w:sz w:val="28"/>
          <w:szCs w:val="28"/>
          <w:highlight w:val="none"/>
        </w:rPr>
        <w:t>在参加本项目前3年内在</w:t>
      </w:r>
      <w:r>
        <w:rPr>
          <w:rFonts w:hint="eastAsia" w:ascii="仿宋" w:hAnsi="仿宋" w:eastAsia="仿宋" w:cs="仿宋_GB2312"/>
          <w:b w:val="0"/>
          <w:bCs w:val="0"/>
          <w:color w:val="auto"/>
          <w:sz w:val="28"/>
          <w:szCs w:val="28"/>
          <w:highlight w:val="none"/>
          <w:lang w:val="en-US" w:eastAsia="zh-CN"/>
        </w:rPr>
        <w:t>存在</w:t>
      </w:r>
      <w:r>
        <w:rPr>
          <w:rFonts w:hint="default" w:ascii="仿宋" w:hAnsi="仿宋" w:eastAsia="仿宋" w:cs="仿宋_GB2312"/>
          <w:b w:val="0"/>
          <w:bCs w:val="0"/>
          <w:color w:val="auto"/>
          <w:sz w:val="28"/>
          <w:szCs w:val="28"/>
          <w:highlight w:val="none"/>
        </w:rPr>
        <w:t>重大违法记录</w:t>
      </w:r>
      <w:r>
        <w:rPr>
          <w:rFonts w:hint="eastAsia" w:ascii="仿宋" w:hAnsi="仿宋" w:eastAsia="仿宋" w:cs="仿宋_GB2312"/>
          <w:b w:val="0"/>
          <w:bCs w:val="0"/>
          <w:color w:val="auto"/>
          <w:sz w:val="28"/>
          <w:szCs w:val="28"/>
          <w:highlight w:val="none"/>
        </w:rPr>
        <w:t>；</w:t>
      </w:r>
    </w:p>
    <w:p>
      <w:pPr>
        <w:pStyle w:val="8"/>
        <w:adjustRightInd w:val="0"/>
        <w:snapToGrid w:val="0"/>
        <w:spacing w:line="300" w:lineRule="auto"/>
        <w:ind w:firstLine="271"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lang w:val="en-US" w:eastAsia="zh-CN"/>
        </w:rPr>
        <w:t>8</w:t>
      </w: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rPr>
        <w:t>被“全国企业信用信息公示系统”（网址：http://www.gsxt.gov.cn/）列入经营异常名录和严重违法企业名单；</w:t>
      </w:r>
    </w:p>
    <w:p>
      <w:pPr>
        <w:pStyle w:val="8"/>
        <w:adjustRightInd w:val="0"/>
        <w:snapToGrid w:val="0"/>
        <w:spacing w:line="300" w:lineRule="auto"/>
        <w:ind w:firstLine="271"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9</w:t>
      </w:r>
      <w:r>
        <w:rPr>
          <w:rFonts w:hint="eastAsia" w:ascii="仿宋" w:hAnsi="仿宋" w:eastAsia="仿宋" w:cs="仿宋_GB2312"/>
          <w:b w:val="0"/>
          <w:bCs w:val="0"/>
          <w:color w:val="auto"/>
          <w:sz w:val="28"/>
          <w:szCs w:val="28"/>
          <w:highlight w:val="none"/>
        </w:rPr>
        <w:t>）</w:t>
      </w:r>
      <w:r>
        <w:rPr>
          <w:rFonts w:hint="default" w:ascii="仿宋" w:hAnsi="仿宋" w:eastAsia="仿宋" w:cs="仿宋_GB2312"/>
          <w:b w:val="0"/>
          <w:bCs w:val="0"/>
          <w:color w:val="auto"/>
          <w:sz w:val="28"/>
          <w:szCs w:val="28"/>
          <w:highlight w:val="none"/>
        </w:rPr>
        <w:t>被《信用中国》网站（www.creditchina.gov.cn）公示存在不良信用记录；</w:t>
      </w:r>
    </w:p>
    <w:p>
      <w:pPr>
        <w:pStyle w:val="8"/>
        <w:adjustRightInd w:val="0"/>
        <w:snapToGrid w:val="0"/>
        <w:spacing w:line="300" w:lineRule="auto"/>
        <w:ind w:firstLine="271" w:firstLineChars="100"/>
        <w:rPr>
          <w:rFonts w:hint="default" w:ascii="仿宋" w:hAnsi="仿宋" w:eastAsia="仿宋" w:cs="仿宋_GB2312"/>
          <w:color w:val="auto"/>
          <w:sz w:val="28"/>
          <w:szCs w:val="28"/>
          <w:highlight w:val="none"/>
          <w:u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10</w:t>
      </w:r>
      <w:r>
        <w:rPr>
          <w:rFonts w:hint="eastAsia" w:ascii="仿宋" w:hAnsi="仿宋" w:eastAsia="仿宋" w:cs="仿宋_GB2312"/>
          <w:b w:val="0"/>
          <w:bCs w:val="0"/>
          <w:color w:val="auto"/>
          <w:sz w:val="28"/>
          <w:szCs w:val="28"/>
          <w:highlight w:val="none"/>
        </w:rPr>
        <w:t>）本项目截止时间前的半年中，在</w:t>
      </w:r>
      <w:r>
        <w:rPr>
          <w:rFonts w:hint="eastAsia" w:ascii="仿宋" w:hAnsi="仿宋" w:eastAsia="仿宋" w:cs="仿宋_GB2312"/>
          <w:b w:val="0"/>
          <w:bCs w:val="0"/>
          <w:color w:val="auto"/>
          <w:sz w:val="28"/>
          <w:szCs w:val="28"/>
          <w:highlight w:val="none"/>
          <w:lang w:val="en-US" w:eastAsia="zh-CN"/>
        </w:rPr>
        <w:t>询价</w:t>
      </w:r>
      <w:r>
        <w:rPr>
          <w:rFonts w:hint="eastAsia" w:ascii="仿宋" w:hAnsi="仿宋" w:eastAsia="仿宋" w:cs="仿宋_GB2312"/>
          <w:b w:val="0"/>
          <w:bCs w:val="0"/>
          <w:color w:val="auto"/>
          <w:sz w:val="28"/>
          <w:szCs w:val="28"/>
          <w:highlight w:val="none"/>
        </w:rPr>
        <w:t>人组织的招标</w:t>
      </w: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lang w:val="en-US" w:eastAsia="zh-CN"/>
        </w:rPr>
        <w:t>询价</w:t>
      </w:r>
      <w:r>
        <w:rPr>
          <w:rFonts w:hint="eastAsia" w:ascii="仿宋" w:hAnsi="仿宋" w:eastAsia="仿宋" w:cs="仿宋_GB2312"/>
          <w:b w:val="0"/>
          <w:bCs w:val="0"/>
          <w:color w:val="auto"/>
          <w:sz w:val="28"/>
          <w:szCs w:val="28"/>
          <w:highlight w:val="none"/>
        </w:rPr>
        <w:t>活动中有被查实提供虚假材料的。</w:t>
      </w:r>
      <w:r>
        <w:rPr>
          <w:rFonts w:hint="eastAsia" w:ascii="仿宋" w:hAnsi="仿宋" w:eastAsia="仿宋" w:cs="仿宋_GB2312"/>
          <w:b/>
          <w:bCs/>
          <w:color w:val="auto"/>
          <w:sz w:val="28"/>
          <w:szCs w:val="28"/>
          <w:highlight w:val="none"/>
        </w:rPr>
        <w:t xml:space="preserve"> </w:t>
      </w:r>
    </w:p>
    <w:p>
      <w:pPr>
        <w:pStyle w:val="8"/>
        <w:adjustRightInd w:val="0"/>
        <w:snapToGrid w:val="0"/>
        <w:spacing w:line="300" w:lineRule="auto"/>
        <w:ind w:left="544" w:leftChars="1" w:hanging="542" w:hangingChars="200"/>
        <w:rPr>
          <w:rFonts w:hint="eastAsia" w:ascii="仿宋_GB2312" w:hAnsi="仿宋_GB2312" w:eastAsia="仿宋_GB2312" w:cs="仿宋_GB2312"/>
          <w:color w:val="auto"/>
          <w:kern w:val="0"/>
          <w:sz w:val="28"/>
          <w:szCs w:val="28"/>
          <w:lang w:eastAsia="zh-CN"/>
        </w:rPr>
      </w:pPr>
      <w:r>
        <w:rPr>
          <w:rFonts w:hint="eastAsia" w:ascii="仿宋_GB2312" w:hAnsi="仿宋_GB2312" w:eastAsia="仿宋_GB2312" w:cs="仿宋_GB2312"/>
          <w:color w:val="auto"/>
          <w:kern w:val="0"/>
          <w:sz w:val="28"/>
          <w:szCs w:val="28"/>
        </w:rPr>
        <w:t xml:space="preserve">13. </w:t>
      </w:r>
      <w:r>
        <w:rPr>
          <w:rFonts w:hint="eastAsia" w:ascii="仿宋_GB2312" w:hAnsi="仿宋_GB2312" w:eastAsia="仿宋_GB2312" w:cs="仿宋_GB2312"/>
          <w:color w:val="auto"/>
          <w:kern w:val="0"/>
          <w:sz w:val="28"/>
          <w:szCs w:val="28"/>
          <w:lang w:val="en-US" w:eastAsia="zh-CN"/>
        </w:rPr>
        <w:t>不接受</w:t>
      </w:r>
      <w:r>
        <w:rPr>
          <w:rFonts w:hint="eastAsia" w:ascii="仿宋_GB2312" w:hAnsi="仿宋_GB2312" w:eastAsia="仿宋_GB2312" w:cs="仿宋_GB2312"/>
          <w:color w:val="auto"/>
          <w:kern w:val="0"/>
          <w:sz w:val="28"/>
          <w:szCs w:val="28"/>
        </w:rPr>
        <w:t>联合体报价</w:t>
      </w:r>
      <w:r>
        <w:rPr>
          <w:rFonts w:hint="eastAsia" w:ascii="仿宋_GB2312" w:hAnsi="仿宋_GB2312" w:eastAsia="仿宋_GB2312" w:cs="仿宋_GB2312"/>
          <w:color w:val="auto"/>
          <w:kern w:val="0"/>
          <w:sz w:val="28"/>
          <w:szCs w:val="28"/>
          <w:lang w:eastAsia="zh-CN"/>
        </w:rPr>
        <w:t>。</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14. </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单位资格证明文件</w:t>
      </w:r>
    </w:p>
    <w:p>
      <w:pPr>
        <w:pStyle w:val="8"/>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14.1</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单位应按询价文件的要求，提交证明其有资格参加询价和成交后有履行合同能力的文件，并作为其询价响应文件的组成部分，内容详见询价文件第四章《询价响应文件格式》中的“资格证明文件”。</w:t>
      </w:r>
    </w:p>
    <w:p>
      <w:pPr>
        <w:pStyle w:val="8"/>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14.2资格证明文件必须真实有效，复印件必须加盖单位印章。</w:t>
      </w:r>
    </w:p>
    <w:p>
      <w:pPr>
        <w:pStyle w:val="8"/>
        <w:adjustRightInd w:val="0"/>
        <w:snapToGrid w:val="0"/>
        <w:spacing w:line="30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15. 报价有效期</w:t>
      </w:r>
    </w:p>
    <w:p>
      <w:pPr>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15.1询价响应文件应在</w:t>
      </w:r>
      <w:r>
        <w:rPr>
          <w:rFonts w:hint="eastAsia" w:ascii="仿宋_GB2312" w:hAnsi="仿宋_GB2312" w:eastAsia="仿宋_GB2312" w:cs="仿宋_GB2312"/>
          <w:color w:val="auto"/>
          <w:sz w:val="28"/>
          <w:szCs w:val="28"/>
          <w:lang w:val="en-US" w:eastAsia="zh-CN"/>
        </w:rPr>
        <w:t>询价</w:t>
      </w:r>
      <w:r>
        <w:rPr>
          <w:rFonts w:hint="eastAsia" w:ascii="仿宋_GB2312" w:hAnsi="仿宋_GB2312" w:eastAsia="仿宋_GB2312" w:cs="仿宋_GB2312"/>
          <w:color w:val="auto"/>
          <w:sz w:val="28"/>
          <w:szCs w:val="28"/>
        </w:rPr>
        <w:t>之日起</w:t>
      </w:r>
      <w:r>
        <w:rPr>
          <w:rFonts w:hint="eastAsia" w:ascii="仿宋_GB2312" w:hAnsi="仿宋_GB2312" w:eastAsia="仿宋_GB2312" w:cs="仿宋_GB2312"/>
          <w:color w:val="auto"/>
          <w:sz w:val="28"/>
          <w:szCs w:val="28"/>
          <w:u w:val="single"/>
        </w:rPr>
        <w:t>90</w:t>
      </w:r>
      <w:r>
        <w:rPr>
          <w:rFonts w:hint="eastAsia" w:ascii="仿宋_GB2312" w:hAnsi="仿宋_GB2312" w:eastAsia="仿宋_GB2312" w:cs="仿宋_GB2312"/>
          <w:color w:val="auto"/>
          <w:sz w:val="28"/>
          <w:szCs w:val="28"/>
        </w:rPr>
        <w:t>天内保持有效。报价有效期比规定时间短的将被作为非实质性响应询价文件而予以拒绝。</w:t>
      </w:r>
    </w:p>
    <w:p>
      <w:pPr>
        <w:adjustRightInd w:val="0"/>
        <w:snapToGrid w:val="0"/>
        <w:spacing w:line="300" w:lineRule="auto"/>
        <w:ind w:left="420" w:hanging="4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15.2特殊情况下，</w:t>
      </w:r>
      <w:r>
        <w:rPr>
          <w:rFonts w:hint="eastAsia" w:ascii="仿宋_GB2312" w:hAnsi="仿宋_GB2312" w:eastAsia="仿宋_GB2312" w:cs="仿宋_GB2312"/>
          <w:color w:val="auto"/>
          <w:sz w:val="28"/>
          <w:szCs w:val="28"/>
          <w:lang w:val="en-US" w:eastAsia="zh-CN"/>
        </w:rPr>
        <w:t>询价</w:t>
      </w:r>
      <w:r>
        <w:rPr>
          <w:rFonts w:hint="eastAsia" w:ascii="仿宋_GB2312" w:hAnsi="仿宋_GB2312" w:eastAsia="仿宋_GB2312" w:cs="仿宋_GB2312"/>
          <w:color w:val="auto"/>
          <w:sz w:val="28"/>
          <w:szCs w:val="28"/>
        </w:rPr>
        <w:t>人可于报价有效期期满之前，要求</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单位同意延长报价有效期，要求与答复均应为书面形式。</w:t>
      </w:r>
    </w:p>
    <w:p>
      <w:pPr>
        <w:autoSpaceDE w:val="0"/>
        <w:autoSpaceDN w:val="0"/>
        <w:adjustRightInd w:val="0"/>
        <w:snapToGrid w:val="0"/>
        <w:spacing w:line="300" w:lineRule="auto"/>
        <w:ind w:left="560" w:right="32" w:hanging="542" w:hanging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16. 询价响应文件的数量和签署</w:t>
      </w:r>
    </w:p>
    <w:p>
      <w:pPr>
        <w:autoSpaceDE w:val="0"/>
        <w:autoSpaceDN w:val="0"/>
        <w:adjustRightInd w:val="0"/>
        <w:snapToGrid w:val="0"/>
        <w:spacing w:line="300" w:lineRule="auto"/>
        <w:ind w:left="630" w:right="32"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 xml:space="preserve">16.1 </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单位应编制询价响应文件一式</w:t>
      </w:r>
      <w:r>
        <w:rPr>
          <w:rFonts w:hint="eastAsia" w:ascii="仿宋_GB2312" w:hAnsi="仿宋_GB2312" w:eastAsia="仿宋_GB2312" w:cs="仿宋_GB2312"/>
          <w:color w:val="auto"/>
          <w:kern w:val="0"/>
          <w:sz w:val="28"/>
          <w:szCs w:val="28"/>
          <w:u w:val="single"/>
          <w:lang w:val="en-US" w:eastAsia="zh-CN"/>
        </w:rPr>
        <w:t>2</w:t>
      </w:r>
      <w:r>
        <w:rPr>
          <w:rFonts w:hint="eastAsia" w:ascii="仿宋_GB2312" w:hAnsi="仿宋_GB2312" w:eastAsia="仿宋_GB2312" w:cs="仿宋_GB2312"/>
          <w:color w:val="auto"/>
          <w:kern w:val="0"/>
          <w:sz w:val="28"/>
          <w:szCs w:val="28"/>
        </w:rPr>
        <w:t>份，其中正本一份和副本</w:t>
      </w:r>
      <w:r>
        <w:rPr>
          <w:rFonts w:hint="eastAsia" w:ascii="仿宋_GB2312" w:hAnsi="仿宋_GB2312" w:eastAsia="仿宋_GB2312" w:cs="仿宋_GB2312"/>
          <w:color w:val="auto"/>
          <w:kern w:val="0"/>
          <w:sz w:val="28"/>
          <w:szCs w:val="28"/>
          <w:u w:val="single"/>
          <w:lang w:val="en-US" w:eastAsia="zh-CN"/>
        </w:rPr>
        <w:t>各一</w:t>
      </w:r>
      <w:r>
        <w:rPr>
          <w:rFonts w:hint="eastAsia" w:ascii="仿宋_GB2312" w:hAnsi="仿宋_GB2312" w:eastAsia="仿宋_GB2312" w:cs="仿宋_GB2312"/>
          <w:color w:val="auto"/>
          <w:kern w:val="0"/>
          <w:sz w:val="28"/>
          <w:szCs w:val="28"/>
        </w:rPr>
        <w:t>份，询价响应文件的副本可采用正本的复印件。每套询价响应文件须清楚地标明“正本”、“副本”。若副本与正本不符，以正本为准。</w:t>
      </w:r>
    </w:p>
    <w:p>
      <w:pPr>
        <w:autoSpaceDE w:val="0"/>
        <w:autoSpaceDN w:val="0"/>
        <w:adjustRightInd w:val="0"/>
        <w:snapToGrid w:val="0"/>
        <w:spacing w:line="300" w:lineRule="auto"/>
        <w:ind w:left="630" w:right="32"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16.2 询价响应文件的正本需打印或用不褪色墨水书写，并由法定代表人或经其正式授权的代表签字或加盖私章。授权代表须出具书面授权证明，其《法定代表人授权书》应附在询价响应文件中。</w:t>
      </w:r>
    </w:p>
    <w:p>
      <w:pPr>
        <w:pStyle w:val="8"/>
        <w:adjustRightInd w:val="0"/>
        <w:snapToGrid w:val="0"/>
        <w:spacing w:line="300" w:lineRule="auto"/>
        <w:ind w:left="630"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16.3 询价响应文件中的任何重要的插字、涂改和增删，必须由法定代表人或经其正式授权的代表在旁边签字或盖私章才有效。</w:t>
      </w:r>
    </w:p>
    <w:p>
      <w:pPr>
        <w:pStyle w:val="8"/>
        <w:adjustRightInd w:val="0"/>
        <w:snapToGrid w:val="0"/>
        <w:spacing w:line="300" w:lineRule="auto"/>
        <w:ind w:left="630"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16.4电报、电话、传真形式的询价响应文件概不接受。</w:t>
      </w:r>
    </w:p>
    <w:p>
      <w:pPr>
        <w:autoSpaceDE w:val="0"/>
        <w:autoSpaceDN w:val="0"/>
        <w:adjustRightInd w:val="0"/>
        <w:snapToGrid w:val="0"/>
        <w:spacing w:line="300" w:lineRule="auto"/>
        <w:ind w:left="560" w:right="32" w:hanging="542" w:hangingChars="200"/>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四、询价响应文件的递交</w:t>
      </w:r>
    </w:p>
    <w:p>
      <w:pPr>
        <w:autoSpaceDE w:val="0"/>
        <w:autoSpaceDN w:val="0"/>
        <w:adjustRightInd w:val="0"/>
        <w:snapToGrid w:val="0"/>
        <w:spacing w:line="300" w:lineRule="auto"/>
        <w:ind w:left="560" w:right="32" w:hanging="542" w:hangingChars="200"/>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17. 询价响应文件的密封和标记</w:t>
      </w:r>
    </w:p>
    <w:p>
      <w:pPr>
        <w:pStyle w:val="8"/>
        <w:adjustRightInd w:val="0"/>
        <w:snapToGrid w:val="0"/>
        <w:spacing w:line="300" w:lineRule="auto"/>
        <w:ind w:left="630"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17.1</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单位应将询价响应文件正本和副本用单独的信封密封，注明“正本”或“副本”字样。</w:t>
      </w:r>
    </w:p>
    <w:p>
      <w:pPr>
        <w:pStyle w:val="8"/>
        <w:adjustRightInd w:val="0"/>
        <w:snapToGrid w:val="0"/>
        <w:spacing w:line="300" w:lineRule="auto"/>
        <w:ind w:left="630"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17.2每一密封信封均应：</w:t>
      </w:r>
    </w:p>
    <w:p>
      <w:pPr>
        <w:pStyle w:val="8"/>
        <w:adjustRightInd w:val="0"/>
        <w:snapToGrid w:val="0"/>
        <w:spacing w:line="300" w:lineRule="auto"/>
        <w:ind w:left="1385" w:leftChars="343" w:hanging="696" w:hangingChars="257"/>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（1）标明项目编号、项目名称，并注明“正本”或“副本”字样；</w:t>
      </w:r>
    </w:p>
    <w:p>
      <w:pPr>
        <w:pStyle w:val="8"/>
        <w:adjustRightInd w:val="0"/>
        <w:snapToGrid w:val="0"/>
        <w:spacing w:line="300" w:lineRule="auto"/>
        <w:ind w:left="1385" w:leftChars="343" w:hanging="696" w:hangingChars="257"/>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（2）注明“于（递交询价响应文件截止时间）之前不准启封”的字样。</w:t>
      </w:r>
    </w:p>
    <w:p>
      <w:pPr>
        <w:pStyle w:val="8"/>
        <w:adjustRightInd w:val="0"/>
        <w:snapToGrid w:val="0"/>
        <w:spacing w:line="300" w:lineRule="auto"/>
        <w:ind w:left="630"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17.3如果信封未按本须知第17.1条和第17.2条要求密封的，</w:t>
      </w:r>
      <w:r>
        <w:rPr>
          <w:rFonts w:hint="eastAsia" w:ascii="仿宋_GB2312" w:hAnsi="仿宋_GB2312" w:eastAsia="仿宋_GB2312" w:cs="仿宋_GB2312"/>
          <w:color w:val="auto"/>
          <w:kern w:val="0"/>
          <w:sz w:val="28"/>
          <w:szCs w:val="28"/>
          <w:lang w:val="en-US" w:eastAsia="zh-CN"/>
        </w:rPr>
        <w:t>询价</w:t>
      </w:r>
      <w:r>
        <w:rPr>
          <w:rFonts w:hint="eastAsia" w:ascii="仿宋_GB2312" w:hAnsi="仿宋_GB2312" w:eastAsia="仿宋_GB2312" w:cs="仿宋_GB2312"/>
          <w:color w:val="auto"/>
          <w:kern w:val="0"/>
          <w:sz w:val="28"/>
          <w:szCs w:val="28"/>
        </w:rPr>
        <w:t>人对误投或过早启封概不负责。</w:t>
      </w:r>
    </w:p>
    <w:p>
      <w:pPr>
        <w:pStyle w:val="8"/>
        <w:adjustRightInd w:val="0"/>
        <w:snapToGrid w:val="0"/>
        <w:spacing w:line="300" w:lineRule="auto"/>
        <w:ind w:left="630"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17.4询价响应文件未密封的或在递交截止时间后递交的，</w:t>
      </w:r>
      <w:r>
        <w:rPr>
          <w:rFonts w:hint="eastAsia" w:ascii="仿宋_GB2312" w:hAnsi="仿宋_GB2312" w:eastAsia="仿宋_GB2312" w:cs="仿宋_GB2312"/>
          <w:color w:val="auto"/>
          <w:kern w:val="0"/>
          <w:sz w:val="28"/>
          <w:szCs w:val="28"/>
          <w:lang w:val="en-US" w:eastAsia="zh-CN"/>
        </w:rPr>
        <w:t>询价</w:t>
      </w:r>
      <w:r>
        <w:rPr>
          <w:rFonts w:hint="eastAsia" w:ascii="仿宋_GB2312" w:hAnsi="仿宋_GB2312" w:eastAsia="仿宋_GB2312" w:cs="仿宋_GB2312"/>
          <w:color w:val="auto"/>
          <w:kern w:val="0"/>
          <w:sz w:val="28"/>
          <w:szCs w:val="28"/>
        </w:rPr>
        <w:t>人将拒绝接收。</w:t>
      </w:r>
    </w:p>
    <w:p>
      <w:pPr>
        <w:tabs>
          <w:tab w:val="left" w:pos="8280"/>
        </w:tabs>
        <w:autoSpaceDE w:val="0"/>
        <w:autoSpaceDN w:val="0"/>
        <w:adjustRightInd w:val="0"/>
        <w:snapToGrid w:val="0"/>
        <w:spacing w:line="300" w:lineRule="auto"/>
        <w:ind w:left="560" w:right="32" w:hanging="542" w:hanging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18. 询价响应文件递交截止时间</w:t>
      </w:r>
    </w:p>
    <w:p>
      <w:pPr>
        <w:pStyle w:val="8"/>
        <w:keepNext w:val="0"/>
        <w:keepLines w:val="0"/>
        <w:pageBreakBefore w:val="0"/>
        <w:widowControl w:val="0"/>
        <w:kinsoku/>
        <w:wordWrap/>
        <w:overflowPunct/>
        <w:topLinePunct w:val="0"/>
        <w:bidi w:val="0"/>
        <w:adjustRightInd w:val="0"/>
        <w:snapToGrid w:val="0"/>
        <w:spacing w:line="264" w:lineRule="auto"/>
        <w:ind w:left="630"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18.1</w:t>
      </w:r>
      <w:r>
        <w:rPr>
          <w:rFonts w:hint="eastAsia" w:ascii="仿宋_GB2312" w:hAnsi="仿宋_GB2312" w:eastAsia="仿宋_GB2312" w:cs="仿宋_GB2312"/>
          <w:color w:val="auto"/>
          <w:kern w:val="0"/>
          <w:sz w:val="28"/>
          <w:szCs w:val="28"/>
          <w:lang w:val="en-US" w:eastAsia="zh-CN"/>
        </w:rPr>
        <w:t>询价</w:t>
      </w:r>
      <w:r>
        <w:rPr>
          <w:rFonts w:hint="eastAsia" w:ascii="仿宋_GB2312" w:hAnsi="仿宋_GB2312" w:eastAsia="仿宋_GB2312" w:cs="仿宋_GB2312"/>
          <w:color w:val="auto"/>
          <w:kern w:val="0"/>
          <w:sz w:val="28"/>
          <w:szCs w:val="28"/>
        </w:rPr>
        <w:t>人在《报价邀请函》中规定的地点和递交询价响应文件截止时间之前接收询价响应文件，超过截止时点后的询价响应文件将被拒绝。</w:t>
      </w:r>
    </w:p>
    <w:p>
      <w:pPr>
        <w:pStyle w:val="8"/>
        <w:keepNext w:val="0"/>
        <w:keepLines w:val="0"/>
        <w:pageBreakBefore w:val="0"/>
        <w:widowControl w:val="0"/>
        <w:kinsoku/>
        <w:wordWrap/>
        <w:overflowPunct/>
        <w:topLinePunct w:val="0"/>
        <w:bidi w:val="0"/>
        <w:adjustRightInd w:val="0"/>
        <w:snapToGrid w:val="0"/>
        <w:spacing w:line="264" w:lineRule="auto"/>
        <w:ind w:left="630"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18.2</w:t>
      </w:r>
      <w:r>
        <w:rPr>
          <w:rFonts w:hint="eastAsia" w:ascii="仿宋_GB2312" w:hAnsi="仿宋_GB2312" w:eastAsia="仿宋_GB2312" w:cs="仿宋_GB2312"/>
          <w:color w:val="auto"/>
          <w:kern w:val="0"/>
          <w:sz w:val="28"/>
          <w:szCs w:val="28"/>
          <w:lang w:val="en-US" w:eastAsia="zh-CN"/>
        </w:rPr>
        <w:t>询价</w:t>
      </w:r>
      <w:r>
        <w:rPr>
          <w:rFonts w:hint="eastAsia" w:ascii="仿宋_GB2312" w:hAnsi="仿宋_GB2312" w:eastAsia="仿宋_GB2312" w:cs="仿宋_GB2312"/>
          <w:color w:val="auto"/>
          <w:kern w:val="0"/>
          <w:sz w:val="28"/>
          <w:szCs w:val="28"/>
        </w:rPr>
        <w:t>人可以通过修改询价文件自行决定酌情延长询价响应文件递交截止时间。在此情况下，</w:t>
      </w:r>
      <w:r>
        <w:rPr>
          <w:rFonts w:hint="eastAsia" w:ascii="仿宋_GB2312" w:hAnsi="仿宋_GB2312" w:eastAsia="仿宋_GB2312" w:cs="仿宋_GB2312"/>
          <w:color w:val="auto"/>
          <w:kern w:val="0"/>
          <w:sz w:val="28"/>
          <w:szCs w:val="28"/>
          <w:lang w:val="en-US" w:eastAsia="zh-CN"/>
        </w:rPr>
        <w:t>询价</w:t>
      </w:r>
      <w:r>
        <w:rPr>
          <w:rFonts w:hint="eastAsia" w:ascii="仿宋_GB2312" w:hAnsi="仿宋_GB2312" w:eastAsia="仿宋_GB2312" w:cs="仿宋_GB2312"/>
          <w:color w:val="auto"/>
          <w:kern w:val="0"/>
          <w:sz w:val="28"/>
          <w:szCs w:val="28"/>
        </w:rPr>
        <w:t>人和</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单位受询价响应文件递交截止时间制约的所有权利和义务均应延长至新的截止期。</w:t>
      </w:r>
    </w:p>
    <w:p>
      <w:pPr>
        <w:pStyle w:val="8"/>
        <w:keepNext w:val="0"/>
        <w:keepLines w:val="0"/>
        <w:pageBreakBefore w:val="0"/>
        <w:widowControl w:val="0"/>
        <w:kinsoku/>
        <w:wordWrap/>
        <w:overflowPunct/>
        <w:topLinePunct w:val="0"/>
        <w:bidi w:val="0"/>
        <w:adjustRightInd w:val="0"/>
        <w:snapToGrid w:val="0"/>
        <w:spacing w:line="264" w:lineRule="auto"/>
        <w:ind w:right="3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19. 询价响应文件的修改和撤回</w:t>
      </w:r>
    </w:p>
    <w:p>
      <w:pPr>
        <w:pStyle w:val="8"/>
        <w:keepNext w:val="0"/>
        <w:keepLines w:val="0"/>
        <w:pageBreakBefore w:val="0"/>
        <w:widowControl w:val="0"/>
        <w:kinsoku/>
        <w:wordWrap/>
        <w:overflowPunct/>
        <w:topLinePunct w:val="0"/>
        <w:bidi w:val="0"/>
        <w:adjustRightInd w:val="0"/>
        <w:snapToGrid w:val="0"/>
        <w:spacing w:line="264" w:lineRule="auto"/>
        <w:ind w:left="630"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19.1</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单位在递交询价响应文件截止时间前，可以对所递交的询价响应文件进行补充、修改或者撤回，并书面通知</w:t>
      </w:r>
      <w:r>
        <w:rPr>
          <w:rFonts w:hint="eastAsia" w:ascii="仿宋_GB2312" w:hAnsi="仿宋_GB2312" w:eastAsia="仿宋_GB2312" w:cs="仿宋_GB2312"/>
          <w:color w:val="auto"/>
          <w:kern w:val="0"/>
          <w:sz w:val="28"/>
          <w:szCs w:val="28"/>
          <w:lang w:val="en-US" w:eastAsia="zh-CN"/>
        </w:rPr>
        <w:t>询价</w:t>
      </w:r>
      <w:r>
        <w:rPr>
          <w:rFonts w:hint="eastAsia" w:ascii="仿宋_GB2312" w:hAnsi="仿宋_GB2312" w:eastAsia="仿宋_GB2312" w:cs="仿宋_GB2312"/>
          <w:color w:val="auto"/>
          <w:kern w:val="0"/>
          <w:sz w:val="28"/>
          <w:szCs w:val="28"/>
        </w:rPr>
        <w:t>人。补充、修改的内容应当按询价文件要求签署、盖章，并作为询价响应文件的组成部分。</w:t>
      </w:r>
    </w:p>
    <w:p>
      <w:pPr>
        <w:keepNext w:val="0"/>
        <w:keepLines w:val="0"/>
        <w:pageBreakBefore w:val="0"/>
        <w:widowControl w:val="0"/>
        <w:kinsoku/>
        <w:wordWrap/>
        <w:overflowPunct/>
        <w:topLinePunct w:val="0"/>
        <w:autoSpaceDE w:val="0"/>
        <w:autoSpaceDN w:val="0"/>
        <w:bidi w:val="0"/>
        <w:adjustRightInd w:val="0"/>
        <w:snapToGrid w:val="0"/>
        <w:spacing w:before="3" w:line="264" w:lineRule="auto"/>
        <w:ind w:left="700" w:right="32" w:hanging="678" w:hangingChars="250"/>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 xml:space="preserve">19.2 </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单位在递交询价响应文件后，可以撤回其报价，但</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单位必须在规定的询价响应文件递交截止时间前以书面形式告知</w:t>
      </w:r>
      <w:r>
        <w:rPr>
          <w:rFonts w:hint="eastAsia" w:ascii="仿宋_GB2312" w:hAnsi="仿宋_GB2312" w:eastAsia="仿宋_GB2312" w:cs="仿宋_GB2312"/>
          <w:color w:val="auto"/>
          <w:sz w:val="28"/>
          <w:szCs w:val="28"/>
          <w:u w:val="single"/>
        </w:rPr>
        <w:t>（</w:t>
      </w:r>
      <w:r>
        <w:rPr>
          <w:rFonts w:hint="eastAsia" w:ascii="仿宋_GB2312" w:hAnsi="仿宋_GB2312" w:eastAsia="仿宋_GB2312" w:cs="仿宋_GB2312"/>
          <w:color w:val="auto"/>
          <w:sz w:val="28"/>
          <w:szCs w:val="28"/>
          <w:u w:val="single"/>
          <w:lang w:val="en-US" w:eastAsia="zh-CN"/>
        </w:rPr>
        <w:t>询价</w:t>
      </w:r>
      <w:r>
        <w:rPr>
          <w:rFonts w:hint="eastAsia" w:ascii="仿宋_GB2312" w:hAnsi="仿宋_GB2312" w:eastAsia="仿宋_GB2312" w:cs="仿宋_GB2312"/>
          <w:color w:val="auto"/>
          <w:sz w:val="28"/>
          <w:szCs w:val="28"/>
          <w:u w:val="single"/>
        </w:rPr>
        <w:t>人）</w:t>
      </w:r>
      <w:r>
        <w:rPr>
          <w:rFonts w:hint="eastAsia" w:ascii="仿宋_GB2312" w:hAnsi="仿宋_GB2312" w:eastAsia="仿宋_GB2312" w:cs="仿宋_GB2312"/>
          <w:color w:val="auto"/>
          <w:kern w:val="0"/>
          <w:sz w:val="28"/>
          <w:szCs w:val="28"/>
        </w:rPr>
        <w:t>。从询价响应文件递交截止时间至</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单位承诺的报价有效期内，</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单位不得撤回其报价。</w:t>
      </w:r>
    </w:p>
    <w:p>
      <w:pPr>
        <w:pStyle w:val="8"/>
        <w:keepNext w:val="0"/>
        <w:keepLines w:val="0"/>
        <w:pageBreakBefore w:val="0"/>
        <w:widowControl w:val="0"/>
        <w:kinsoku/>
        <w:wordWrap/>
        <w:overflowPunct/>
        <w:topLinePunct w:val="0"/>
        <w:bidi w:val="0"/>
        <w:adjustRightInd w:val="0"/>
        <w:snapToGrid w:val="0"/>
        <w:spacing w:line="264" w:lineRule="auto"/>
        <w:ind w:left="420" w:right="32" w:hanging="42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19.3 </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单位所提交的询价响应文件在询价结束后，无论成交与否都不退还。</w:t>
      </w:r>
    </w:p>
    <w:p>
      <w:pPr>
        <w:pStyle w:val="8"/>
        <w:keepNext w:val="0"/>
        <w:keepLines w:val="0"/>
        <w:pageBreakBefore w:val="0"/>
        <w:widowControl w:val="0"/>
        <w:kinsoku/>
        <w:wordWrap/>
        <w:overflowPunct/>
        <w:topLinePunct w:val="0"/>
        <w:bidi w:val="0"/>
        <w:adjustRightInd w:val="0"/>
        <w:snapToGrid w:val="0"/>
        <w:spacing w:line="264" w:lineRule="auto"/>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五、评审</w:t>
      </w:r>
    </w:p>
    <w:p>
      <w:pPr>
        <w:pStyle w:val="8"/>
        <w:keepNext w:val="0"/>
        <w:keepLines w:val="0"/>
        <w:pageBreakBefore w:val="0"/>
        <w:widowControl w:val="0"/>
        <w:kinsoku/>
        <w:wordWrap/>
        <w:overflowPunct/>
        <w:topLinePunct w:val="0"/>
        <w:bidi w:val="0"/>
        <w:adjustRightInd w:val="0"/>
        <w:snapToGrid w:val="0"/>
        <w:spacing w:line="264" w:lineRule="auto"/>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20. 询价小组</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sz w:val="28"/>
          <w:szCs w:val="28"/>
        </w:rPr>
        <w:t xml:space="preserve">20.1 </w:t>
      </w:r>
      <w:r>
        <w:rPr>
          <w:rFonts w:hint="eastAsia" w:ascii="仿宋_GB2312" w:hAnsi="仿宋_GB2312" w:eastAsia="仿宋_GB2312" w:cs="仿宋_GB2312"/>
          <w:color w:val="auto"/>
          <w:kern w:val="0"/>
          <w:sz w:val="28"/>
          <w:szCs w:val="28"/>
        </w:rPr>
        <w:t>评审由</w:t>
      </w:r>
      <w:r>
        <w:rPr>
          <w:rFonts w:hint="eastAsia" w:ascii="仿宋_GB2312" w:hAnsi="仿宋_GB2312" w:eastAsia="仿宋_GB2312" w:cs="仿宋_GB2312"/>
          <w:color w:val="auto"/>
          <w:sz w:val="28"/>
          <w:szCs w:val="28"/>
          <w:u w:val="single"/>
          <w:lang w:eastAsia="zh-CN"/>
        </w:rPr>
        <w:t>询价</w:t>
      </w:r>
      <w:r>
        <w:rPr>
          <w:rFonts w:hint="eastAsia" w:ascii="仿宋_GB2312" w:hAnsi="仿宋_GB2312" w:eastAsia="仿宋_GB2312" w:cs="仿宋_GB2312"/>
          <w:color w:val="auto"/>
          <w:sz w:val="28"/>
          <w:szCs w:val="28"/>
          <w:u w:val="single"/>
        </w:rPr>
        <w:t>人</w:t>
      </w:r>
      <w:r>
        <w:rPr>
          <w:rFonts w:hint="eastAsia" w:ascii="仿宋_GB2312" w:hAnsi="仿宋_GB2312" w:eastAsia="仿宋_GB2312" w:cs="仿宋_GB2312"/>
          <w:color w:val="auto"/>
          <w:kern w:val="0"/>
          <w:sz w:val="28"/>
          <w:szCs w:val="28"/>
        </w:rPr>
        <w:t>组建的询价小组负责。</w:t>
      </w:r>
    </w:p>
    <w:p>
      <w:pPr>
        <w:keepNext w:val="0"/>
        <w:keepLines w:val="0"/>
        <w:pageBreakBefore w:val="0"/>
        <w:widowControl w:val="0"/>
        <w:tabs>
          <w:tab w:val="left" w:pos="360"/>
        </w:tabs>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20.2询价小组在评审过程中出现意见不一致时，遵循少数服从多数原则。</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20.3询价小组依法根据询价文件的规定对询价响应文件进行评审,并据此推荐成交候选人。</w:t>
      </w:r>
    </w:p>
    <w:p>
      <w:pPr>
        <w:pStyle w:val="20"/>
        <w:rPr>
          <w:rFonts w:hint="eastAsia" w:ascii="仿宋_GB2312" w:hAnsi="仿宋_GB2312" w:cs="仿宋_GB2312"/>
          <w:color w:val="auto"/>
          <w:sz w:val="28"/>
          <w:szCs w:val="28"/>
        </w:rPr>
      </w:pPr>
      <w:r>
        <w:rPr>
          <w:rFonts w:hint="eastAsia" w:ascii="仿宋_GB2312" w:hAnsi="仿宋_GB2312" w:cs="仿宋_GB2312"/>
          <w:color w:val="auto"/>
          <w:sz w:val="28"/>
          <w:szCs w:val="28"/>
        </w:rPr>
        <w:t>20.4拆封询价响应文件时，出现下列情形之一的，不参与评审：</w:t>
      </w:r>
    </w:p>
    <w:p>
      <w:pPr>
        <w:pStyle w:val="20"/>
        <w:rPr>
          <w:rFonts w:hint="eastAsia" w:ascii="仿宋_GB2312" w:hAnsi="仿宋_GB2312" w:cs="仿宋_GB2312"/>
          <w:color w:val="auto"/>
          <w:sz w:val="28"/>
          <w:szCs w:val="28"/>
        </w:rPr>
      </w:pPr>
      <w:r>
        <w:rPr>
          <w:rFonts w:hint="eastAsia" w:ascii="仿宋_GB2312" w:hAnsi="仿宋_GB2312" w:cs="仿宋_GB2312"/>
          <w:color w:val="auto"/>
          <w:sz w:val="28"/>
          <w:szCs w:val="28"/>
        </w:rPr>
        <w:t>（1）响应文件没密封完整的，或封面未注明报价单位名称、项目名称、日期等项目信息的；</w:t>
      </w:r>
    </w:p>
    <w:p>
      <w:pPr>
        <w:pStyle w:val="20"/>
        <w:rPr>
          <w:rFonts w:hint="eastAsia" w:ascii="仿宋_GB2312" w:hAnsi="仿宋_GB2312" w:cs="仿宋_GB2312"/>
          <w:color w:val="auto"/>
          <w:sz w:val="28"/>
          <w:szCs w:val="28"/>
        </w:rPr>
      </w:pPr>
      <w:r>
        <w:rPr>
          <w:rFonts w:hint="eastAsia" w:ascii="仿宋_GB2312" w:hAnsi="仿宋_GB2312" w:cs="仿宋_GB2312"/>
          <w:color w:val="auto"/>
          <w:sz w:val="28"/>
          <w:szCs w:val="28"/>
        </w:rPr>
        <w:t>（2）响应文件中的法定代表人或授权代理人与报价响应文件登记表的信息不一致的。</w:t>
      </w:r>
    </w:p>
    <w:p>
      <w:pPr>
        <w:pStyle w:val="20"/>
        <w:rPr>
          <w:rFonts w:hint="eastAsia" w:ascii="仿宋_GB2312" w:hAnsi="仿宋_GB2312" w:cs="仿宋_GB2312"/>
          <w:color w:val="auto"/>
          <w:sz w:val="28"/>
          <w:szCs w:val="28"/>
        </w:rPr>
      </w:pPr>
      <w:r>
        <w:rPr>
          <w:rFonts w:hint="eastAsia" w:ascii="仿宋_GB2312" w:hAnsi="仿宋_GB2312" w:cs="仿宋_GB2312"/>
          <w:color w:val="auto"/>
          <w:sz w:val="28"/>
          <w:szCs w:val="28"/>
        </w:rPr>
        <w:t>（3）不同报价单位响应文件中存在两处以上异常一致的情形。</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21.资格性、符合性评审</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21.1参加询价的</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w:t>
      </w:r>
      <w:r>
        <w:rPr>
          <w:rFonts w:hint="eastAsia" w:ascii="仿宋_GB2312" w:hAnsi="仿宋_GB2312" w:eastAsia="仿宋_GB2312" w:cs="仿宋_GB2312"/>
          <w:color w:val="auto"/>
          <w:kern w:val="0"/>
          <w:sz w:val="28"/>
          <w:szCs w:val="28"/>
          <w:lang w:val="en-US" w:eastAsia="zh-CN"/>
        </w:rPr>
        <w:t>经自行报名</w:t>
      </w:r>
      <w:r>
        <w:rPr>
          <w:rFonts w:hint="eastAsia" w:ascii="仿宋_GB2312" w:hAnsi="仿宋_GB2312" w:eastAsia="仿宋_GB2312" w:cs="仿宋_GB2312"/>
          <w:color w:val="auto"/>
          <w:kern w:val="0"/>
          <w:sz w:val="28"/>
          <w:szCs w:val="28"/>
        </w:rPr>
        <w:t>产生。由询价小组对参加询价的</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单位进行资格性、符合性评审。</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21.2在询价过程中对询价文件未能实质响应的</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单位不足三家时，询价小组可以从其他符合相应资格条件的</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单位名单中补充；补充后仍不足三家或者没有可供补充的合格</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单位的，</w:t>
      </w:r>
      <w:r>
        <w:rPr>
          <w:rFonts w:hint="eastAsia" w:ascii="仿宋_GB2312" w:hAnsi="仿宋_GB2312" w:eastAsia="仿宋_GB2312" w:cs="仿宋_GB2312"/>
          <w:color w:val="auto"/>
          <w:kern w:val="0"/>
          <w:sz w:val="28"/>
          <w:szCs w:val="28"/>
          <w:lang w:eastAsia="zh-CN"/>
        </w:rPr>
        <w:t>询价</w:t>
      </w:r>
      <w:r>
        <w:rPr>
          <w:rFonts w:hint="eastAsia" w:ascii="仿宋_GB2312" w:hAnsi="仿宋_GB2312" w:eastAsia="仿宋_GB2312" w:cs="仿宋_GB2312"/>
          <w:color w:val="auto"/>
          <w:kern w:val="0"/>
          <w:sz w:val="28"/>
          <w:szCs w:val="28"/>
        </w:rPr>
        <w:t>人可以从已选出的候选</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单位中确定承包人。</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21.3 在询价过程中，响应</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单位提交的澄清文件由响应</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单位法人代表或授权代表签署后生效，响应</w:t>
      </w:r>
      <w:r>
        <w:rPr>
          <w:rFonts w:hint="eastAsia" w:ascii="仿宋_GB2312" w:hAnsi="仿宋_GB2312" w:eastAsia="仿宋_GB2312" w:cs="仿宋_GB2312"/>
          <w:color w:val="auto"/>
          <w:kern w:val="0"/>
          <w:sz w:val="28"/>
          <w:szCs w:val="28"/>
          <w:lang w:eastAsia="zh-CN"/>
        </w:rPr>
        <w:t>报价</w:t>
      </w:r>
      <w:r>
        <w:rPr>
          <w:rFonts w:hint="eastAsia" w:ascii="仿宋_GB2312" w:hAnsi="仿宋_GB2312" w:eastAsia="仿宋_GB2312" w:cs="仿宋_GB2312"/>
          <w:color w:val="auto"/>
          <w:kern w:val="0"/>
          <w:sz w:val="28"/>
          <w:szCs w:val="28"/>
        </w:rPr>
        <w:t>单位应受其约束。</w:t>
      </w:r>
    </w:p>
    <w:p>
      <w:pPr>
        <w:autoSpaceDE w:val="0"/>
        <w:autoSpaceDN w:val="0"/>
        <w:adjustRightInd w:val="0"/>
        <w:snapToGrid w:val="0"/>
        <w:spacing w:line="300" w:lineRule="auto"/>
        <w:ind w:left="630" w:right="32" w:hanging="610" w:hangingChars="225"/>
        <w:rPr>
          <w:rFonts w:hint="eastAsia" w:ascii="仿宋_GB2312" w:hAnsi="仿宋_GB2312" w:eastAsia="仿宋_GB2312" w:cs="仿宋_GB2312"/>
          <w:b/>
          <w:bCs/>
          <w:color w:val="auto"/>
          <w:kern w:val="0"/>
          <w:sz w:val="28"/>
          <w:szCs w:val="28"/>
          <w:u w:val="none"/>
        </w:rPr>
      </w:pPr>
      <w:r>
        <w:rPr>
          <w:rFonts w:hint="eastAsia" w:ascii="仿宋_GB2312" w:hAnsi="仿宋_GB2312" w:eastAsia="仿宋_GB2312" w:cs="仿宋_GB2312"/>
          <w:color w:val="auto"/>
          <w:kern w:val="0"/>
          <w:sz w:val="28"/>
          <w:szCs w:val="28"/>
        </w:rPr>
        <w:t xml:space="preserve">21.4  </w:t>
      </w:r>
      <w:r>
        <w:rPr>
          <w:rFonts w:hint="eastAsia" w:ascii="仿宋_GB2312" w:hAnsi="仿宋_GB2312" w:eastAsia="仿宋_GB2312" w:cs="仿宋_GB2312"/>
          <w:b w:val="0"/>
          <w:bCs w:val="0"/>
          <w:color w:val="auto"/>
          <w:kern w:val="0"/>
          <w:sz w:val="28"/>
          <w:szCs w:val="28"/>
        </w:rPr>
        <w:t>询价小组进行综合评议。对提供工程质量、服务均能满足询价文件规定最低要求的</w:t>
      </w:r>
      <w:r>
        <w:rPr>
          <w:rFonts w:hint="eastAsia" w:ascii="仿宋_GB2312" w:hAnsi="仿宋_GB2312" w:eastAsia="仿宋_GB2312" w:cs="仿宋_GB2312"/>
          <w:b w:val="0"/>
          <w:bCs w:val="0"/>
          <w:color w:val="auto"/>
          <w:kern w:val="0"/>
          <w:sz w:val="28"/>
          <w:szCs w:val="28"/>
          <w:lang w:eastAsia="zh-CN"/>
        </w:rPr>
        <w:t>报价</w:t>
      </w:r>
      <w:r>
        <w:rPr>
          <w:rFonts w:hint="eastAsia" w:ascii="仿宋_GB2312" w:hAnsi="仿宋_GB2312" w:eastAsia="仿宋_GB2312" w:cs="仿宋_GB2312"/>
          <w:b w:val="0"/>
          <w:bCs w:val="0"/>
          <w:color w:val="auto"/>
          <w:kern w:val="0"/>
          <w:sz w:val="28"/>
          <w:szCs w:val="28"/>
        </w:rPr>
        <w:t>单位归列为推荐成交的候选对象，</w:t>
      </w:r>
      <w:r>
        <w:rPr>
          <w:rFonts w:hint="eastAsia" w:ascii="仿宋_GB2312" w:hAnsi="仿宋_GB2312" w:eastAsia="仿宋_GB2312" w:cs="仿宋_GB2312"/>
          <w:b w:val="0"/>
          <w:bCs w:val="0"/>
          <w:color w:val="auto"/>
          <w:kern w:val="0"/>
          <w:sz w:val="28"/>
          <w:szCs w:val="28"/>
          <w:lang w:eastAsia="zh-CN"/>
        </w:rPr>
        <w:t>询价</w:t>
      </w:r>
      <w:r>
        <w:rPr>
          <w:rFonts w:hint="eastAsia" w:ascii="仿宋_GB2312" w:hAnsi="仿宋_GB2312" w:eastAsia="仿宋_GB2312" w:cs="仿宋_GB2312"/>
          <w:b w:val="0"/>
          <w:bCs w:val="0"/>
          <w:color w:val="auto"/>
          <w:kern w:val="0"/>
          <w:sz w:val="28"/>
          <w:szCs w:val="28"/>
        </w:rPr>
        <w:t>人依照候选</w:t>
      </w:r>
      <w:r>
        <w:rPr>
          <w:rFonts w:hint="eastAsia" w:ascii="仿宋_GB2312" w:hAnsi="仿宋_GB2312" w:eastAsia="仿宋_GB2312" w:cs="仿宋_GB2312"/>
          <w:b w:val="0"/>
          <w:bCs w:val="0"/>
          <w:color w:val="auto"/>
          <w:kern w:val="0"/>
          <w:sz w:val="28"/>
          <w:szCs w:val="28"/>
          <w:lang w:eastAsia="zh-CN"/>
        </w:rPr>
        <w:t>报价</w:t>
      </w:r>
      <w:r>
        <w:rPr>
          <w:rFonts w:hint="eastAsia" w:ascii="仿宋_GB2312" w:hAnsi="仿宋_GB2312" w:eastAsia="仿宋_GB2312" w:cs="仿宋_GB2312"/>
          <w:b w:val="0"/>
          <w:bCs w:val="0"/>
          <w:color w:val="auto"/>
          <w:kern w:val="0"/>
          <w:sz w:val="28"/>
          <w:szCs w:val="28"/>
        </w:rPr>
        <w:t>单位的报价顺序，以有效报价最低者确定为第一备选单位，以有效报价次低者为第二备选单位</w:t>
      </w:r>
      <w:r>
        <w:rPr>
          <w:rFonts w:hint="eastAsia" w:ascii="仿宋_GB2312" w:hAnsi="仿宋_GB2312" w:eastAsia="仿宋_GB2312" w:cs="仿宋_GB2312"/>
          <w:b w:val="0"/>
          <w:bCs w:val="0"/>
          <w:color w:val="auto"/>
          <w:kern w:val="0"/>
          <w:sz w:val="28"/>
          <w:szCs w:val="28"/>
          <w:lang w:eastAsia="zh-CN"/>
        </w:rPr>
        <w:t>。</w:t>
      </w:r>
      <w:r>
        <w:rPr>
          <w:rFonts w:hint="eastAsia" w:ascii="仿宋_GB2312" w:hAnsi="仿宋_GB2312" w:eastAsia="仿宋_GB2312" w:cs="仿宋_GB2312"/>
          <w:b w:val="0"/>
          <w:bCs w:val="0"/>
          <w:color w:val="auto"/>
          <w:kern w:val="0"/>
          <w:sz w:val="28"/>
          <w:szCs w:val="28"/>
          <w:highlight w:val="none"/>
          <w:u w:val="none"/>
          <w:lang w:val="en-US" w:eastAsia="zh-CN"/>
        </w:rPr>
        <w:t>若有效报价相同，则以注册资金高的作为备选单位，若注册资金相同则以上一年资产盈利高的作为备选单位。</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22.报价的评审</w:t>
      </w:r>
    </w:p>
    <w:p>
      <w:pPr>
        <w:keepNext w:val="0"/>
        <w:keepLines w:val="0"/>
        <w:pageBreakBefore w:val="0"/>
        <w:widowControl w:val="0"/>
        <w:kinsoku/>
        <w:wordWrap/>
        <w:overflowPunct/>
        <w:topLinePunct w:val="0"/>
        <w:autoSpaceDE w:val="0"/>
        <w:autoSpaceDN w:val="0"/>
        <w:bidi w:val="0"/>
        <w:adjustRightInd w:val="0"/>
        <w:snapToGrid w:val="0"/>
        <w:spacing w:line="240"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22.1询价小组将详细分析、核对每一份报价表，看其是否有计算上或累加上的算术误差，并加以修正。修正误差的原则如下：</w:t>
      </w:r>
    </w:p>
    <w:p>
      <w:pPr>
        <w:keepNext w:val="0"/>
        <w:keepLines w:val="0"/>
        <w:pageBreakBefore w:val="0"/>
        <w:widowControl w:val="0"/>
        <w:numPr>
          <w:ilvl w:val="1"/>
          <w:numId w:val="3"/>
        </w:numPr>
        <w:tabs>
          <w:tab w:val="left" w:pos="180"/>
          <w:tab w:val="left" w:pos="360"/>
          <w:tab w:val="left" w:pos="1260"/>
          <w:tab w:val="clear" w:pos="840"/>
        </w:tabs>
        <w:kinsoku/>
        <w:wordWrap/>
        <w:overflowPunct/>
        <w:topLinePunct w:val="0"/>
        <w:bidi w:val="0"/>
        <w:spacing w:before="120" w:line="240" w:lineRule="auto"/>
        <w:ind w:left="721" w:right="-58" w:rightChars="-29" w:firstLine="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大写金额与小写金额不一致的，以大写金额为准；</w:t>
      </w:r>
    </w:p>
    <w:p>
      <w:pPr>
        <w:keepNext w:val="0"/>
        <w:keepLines w:val="0"/>
        <w:pageBreakBefore w:val="0"/>
        <w:widowControl w:val="0"/>
        <w:numPr>
          <w:ilvl w:val="1"/>
          <w:numId w:val="3"/>
        </w:numPr>
        <w:tabs>
          <w:tab w:val="left" w:pos="180"/>
          <w:tab w:val="left" w:pos="360"/>
          <w:tab w:val="left" w:pos="1260"/>
          <w:tab w:val="clear" w:pos="840"/>
        </w:tabs>
        <w:kinsoku/>
        <w:wordWrap/>
        <w:overflowPunct/>
        <w:topLinePunct w:val="0"/>
        <w:bidi w:val="0"/>
        <w:spacing w:before="120" w:line="240" w:lineRule="auto"/>
        <w:ind w:left="721" w:right="-58" w:rightChars="-29" w:firstLine="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总价金额与按单价汇总金额不一致的，以单价为准，修正总价（单价小数点明显错位的除外）；</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22.2询价小组按上述修正误差的原则调整的价格对其报价人具有约束力。如果报价人不接受修正后的价格，其报价将被拒绝。</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10" w:hangingChars="225"/>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22.3超过最高限价的报价将被拒绝。</w:t>
      </w:r>
    </w:p>
    <w:p>
      <w:pPr>
        <w:spacing w:line="360" w:lineRule="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六、确定承包人</w:t>
      </w:r>
    </w:p>
    <w:p>
      <w:pPr>
        <w:autoSpaceDE w:val="0"/>
        <w:autoSpaceDN w:val="0"/>
        <w:adjustRightInd w:val="0"/>
        <w:snapToGrid w:val="0"/>
        <w:spacing w:line="300" w:lineRule="auto"/>
        <w:ind w:left="630" w:right="32"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23.确定承包人原则</w:t>
      </w:r>
    </w:p>
    <w:p>
      <w:pPr>
        <w:autoSpaceDE w:val="0"/>
        <w:autoSpaceDN w:val="0"/>
        <w:adjustRightInd w:val="0"/>
        <w:snapToGrid w:val="0"/>
        <w:spacing w:line="300" w:lineRule="auto"/>
        <w:ind w:left="630" w:right="32"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23.1根据符合</w:t>
      </w:r>
      <w:r>
        <w:rPr>
          <w:rFonts w:hint="eastAsia" w:ascii="仿宋_GB2312" w:hAnsi="仿宋_GB2312" w:eastAsia="仿宋_GB2312" w:cs="仿宋_GB2312"/>
          <w:color w:val="auto"/>
          <w:kern w:val="0"/>
          <w:sz w:val="28"/>
          <w:szCs w:val="28"/>
          <w:lang w:eastAsia="zh-CN"/>
        </w:rPr>
        <w:t>询价</w:t>
      </w:r>
      <w:r>
        <w:rPr>
          <w:rFonts w:hint="eastAsia" w:ascii="仿宋_GB2312" w:hAnsi="仿宋_GB2312" w:eastAsia="仿宋_GB2312" w:cs="仿宋_GB2312"/>
          <w:color w:val="auto"/>
          <w:kern w:val="0"/>
          <w:sz w:val="28"/>
          <w:szCs w:val="28"/>
        </w:rPr>
        <w:t>人需求、质量和服务且报价最低的原则确定承包人。</w:t>
      </w:r>
    </w:p>
    <w:p>
      <w:pPr>
        <w:autoSpaceDE w:val="0"/>
        <w:autoSpaceDN w:val="0"/>
        <w:adjustRightInd w:val="0"/>
        <w:snapToGrid w:val="0"/>
        <w:spacing w:line="300" w:lineRule="auto"/>
        <w:ind w:left="630" w:right="32" w:hanging="610" w:hangingChars="225"/>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sz w:val="28"/>
          <w:szCs w:val="28"/>
        </w:rPr>
        <w:t>23.2承包人确定后，</w:t>
      </w:r>
      <w:r>
        <w:rPr>
          <w:rFonts w:hint="eastAsia" w:ascii="仿宋_GB2312" w:hAnsi="仿宋_GB2312" w:eastAsia="仿宋_GB2312" w:cs="仿宋_GB2312"/>
          <w:color w:val="auto"/>
          <w:sz w:val="28"/>
          <w:szCs w:val="28"/>
          <w:lang w:eastAsia="zh-CN"/>
        </w:rPr>
        <w:t>询价</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kern w:val="0"/>
          <w:sz w:val="28"/>
          <w:szCs w:val="28"/>
        </w:rPr>
        <w:t>向承包人发出《发包通知书》，</w:t>
      </w:r>
      <w:r>
        <w:rPr>
          <w:rFonts w:hint="eastAsia" w:ascii="仿宋_GB2312" w:hAnsi="仿宋_GB2312" w:eastAsia="仿宋_GB2312" w:cs="仿宋_GB2312"/>
          <w:color w:val="auto"/>
          <w:sz w:val="28"/>
          <w:szCs w:val="28"/>
        </w:rPr>
        <w:t>对承包人和</w:t>
      </w:r>
      <w:r>
        <w:rPr>
          <w:rFonts w:hint="eastAsia" w:ascii="仿宋_GB2312" w:hAnsi="仿宋_GB2312" w:eastAsia="仿宋_GB2312" w:cs="仿宋_GB2312"/>
          <w:color w:val="auto"/>
          <w:sz w:val="28"/>
          <w:szCs w:val="28"/>
          <w:lang w:eastAsia="zh-CN"/>
        </w:rPr>
        <w:t>询价</w:t>
      </w:r>
      <w:r>
        <w:rPr>
          <w:rFonts w:hint="eastAsia" w:ascii="仿宋_GB2312" w:hAnsi="仿宋_GB2312" w:eastAsia="仿宋_GB2312" w:cs="仿宋_GB2312"/>
          <w:color w:val="auto"/>
          <w:sz w:val="28"/>
          <w:szCs w:val="28"/>
        </w:rPr>
        <w:t>人具有同等法律效力</w:t>
      </w:r>
      <w:r>
        <w:rPr>
          <w:rFonts w:hint="eastAsia" w:ascii="仿宋_GB2312" w:hAnsi="仿宋_GB2312" w:eastAsia="仿宋_GB2312" w:cs="仿宋_GB2312"/>
          <w:color w:val="auto"/>
          <w:kern w:val="0"/>
          <w:sz w:val="28"/>
          <w:szCs w:val="28"/>
        </w:rPr>
        <w:t>。</w:t>
      </w:r>
    </w:p>
    <w:p>
      <w:pPr>
        <w:pStyle w:val="8"/>
        <w:adjustRightInd w:val="0"/>
        <w:snapToGrid w:val="0"/>
        <w:spacing w:line="300" w:lineRule="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七、合同的订立和履行</w:t>
      </w:r>
    </w:p>
    <w:p>
      <w:pPr>
        <w:autoSpaceDE w:val="0"/>
        <w:autoSpaceDN w:val="0"/>
        <w:adjustRightInd w:val="0"/>
        <w:snapToGrid w:val="0"/>
        <w:spacing w:line="300" w:lineRule="auto"/>
        <w:ind w:right="32"/>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24. 合同的订立</w:t>
      </w:r>
    </w:p>
    <w:p>
      <w:pPr>
        <w:autoSpaceDE w:val="0"/>
        <w:autoSpaceDN w:val="0"/>
        <w:adjustRightInd w:val="0"/>
        <w:snapToGrid w:val="0"/>
        <w:spacing w:line="300" w:lineRule="auto"/>
        <w:ind w:left="700" w:right="32" w:hanging="678" w:hangingChars="25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rPr>
        <w:t xml:space="preserve">24.1 </w:t>
      </w:r>
      <w:r>
        <w:rPr>
          <w:rFonts w:hint="eastAsia" w:ascii="仿宋_GB2312" w:hAnsi="仿宋_GB2312" w:eastAsia="仿宋_GB2312" w:cs="仿宋_GB2312"/>
          <w:color w:val="auto"/>
          <w:kern w:val="0"/>
          <w:sz w:val="28"/>
          <w:szCs w:val="28"/>
          <w:lang w:eastAsia="zh-CN"/>
        </w:rPr>
        <w:t>询价</w:t>
      </w:r>
      <w:r>
        <w:rPr>
          <w:rFonts w:hint="eastAsia" w:ascii="仿宋_GB2312" w:hAnsi="仿宋_GB2312" w:eastAsia="仿宋_GB2312" w:cs="仿宋_GB2312"/>
          <w:color w:val="auto"/>
          <w:kern w:val="0"/>
          <w:sz w:val="28"/>
          <w:szCs w:val="28"/>
        </w:rPr>
        <w:t>人与成交、承包人自《发包通知书》发出之日起三十日内，按询价文件要求和承包人询价响应文件承诺签订承包合同，但</w:t>
      </w:r>
      <w:r>
        <w:rPr>
          <w:rFonts w:hint="eastAsia" w:ascii="仿宋_GB2312" w:hAnsi="仿宋_GB2312" w:eastAsia="仿宋_GB2312" w:cs="仿宋_GB2312"/>
          <w:color w:val="auto"/>
          <w:sz w:val="28"/>
          <w:szCs w:val="28"/>
        </w:rPr>
        <w:t>不得超出询价文件和承包人询价响应文件的范围、也不得再行订立背离合同实质性内容的其他协议。</w:t>
      </w:r>
      <w:r>
        <w:rPr>
          <w:rFonts w:hint="eastAsia" w:ascii="仿宋" w:hAnsi="仿宋" w:eastAsia="仿宋" w:cs="仿宋_GB2312"/>
          <w:color w:val="auto"/>
          <w:sz w:val="28"/>
          <w:szCs w:val="28"/>
          <w:lang w:val="en-US" w:eastAsia="zh-CN"/>
        </w:rPr>
        <w:t>因</w:t>
      </w:r>
      <w:r>
        <w:rPr>
          <w:rFonts w:hint="eastAsia" w:ascii="仿宋" w:hAnsi="仿宋" w:eastAsia="仿宋" w:cs="仿宋_GB2312"/>
          <w:color w:val="auto"/>
          <w:sz w:val="28"/>
          <w:szCs w:val="28"/>
          <w:highlight w:val="none"/>
        </w:rPr>
        <w:t>承包人原因导致未按规定时限签订合同的，</w:t>
      </w:r>
      <w:r>
        <w:rPr>
          <w:rFonts w:hint="eastAsia" w:ascii="仿宋" w:hAnsi="仿宋" w:eastAsia="仿宋" w:cs="仿宋_GB2312"/>
          <w:color w:val="auto"/>
          <w:sz w:val="28"/>
          <w:szCs w:val="28"/>
          <w:highlight w:val="none"/>
          <w:lang w:val="en-US" w:eastAsia="zh-CN"/>
        </w:rPr>
        <w:t>发包人有权视为其自动放弃该项目</w:t>
      </w:r>
      <w:r>
        <w:rPr>
          <w:rFonts w:hint="eastAsia" w:ascii="仿宋" w:hAnsi="仿宋" w:eastAsia="仿宋" w:cs="仿宋_GB2312"/>
          <w:color w:val="auto"/>
          <w:sz w:val="28"/>
          <w:szCs w:val="28"/>
          <w:highlight w:val="none"/>
        </w:rPr>
        <w:t>。</w:t>
      </w:r>
    </w:p>
    <w:p>
      <w:pPr>
        <w:adjustRightInd w:val="0"/>
        <w:snapToGrid w:val="0"/>
        <w:spacing w:line="300" w:lineRule="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25. 合同的履行</w:t>
      </w:r>
    </w:p>
    <w:p>
      <w:pPr>
        <w:autoSpaceDE w:val="0"/>
        <w:autoSpaceDN w:val="0"/>
        <w:adjustRightInd w:val="0"/>
        <w:snapToGrid w:val="0"/>
        <w:spacing w:line="300" w:lineRule="auto"/>
        <w:ind w:left="700" w:right="32" w:hanging="678" w:hangingChars="250"/>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25.1承包合同订立后，合同各方不得擅自变更、中止或者终止合同。承包合同需要变更的，</w:t>
      </w:r>
      <w:r>
        <w:rPr>
          <w:rFonts w:hint="eastAsia" w:ascii="仿宋_GB2312" w:hAnsi="仿宋_GB2312" w:eastAsia="仿宋_GB2312" w:cs="仿宋_GB2312"/>
          <w:color w:val="auto"/>
          <w:kern w:val="0"/>
          <w:sz w:val="28"/>
          <w:szCs w:val="28"/>
          <w:lang w:eastAsia="zh-CN"/>
        </w:rPr>
        <w:t>询价</w:t>
      </w:r>
      <w:r>
        <w:rPr>
          <w:rFonts w:hint="eastAsia" w:ascii="仿宋_GB2312" w:hAnsi="仿宋_GB2312" w:eastAsia="仿宋_GB2312" w:cs="仿宋_GB2312"/>
          <w:color w:val="auto"/>
          <w:kern w:val="0"/>
          <w:sz w:val="28"/>
          <w:szCs w:val="28"/>
        </w:rPr>
        <w:t>人应将有关合同变更内容，以书面形式报公司</w:t>
      </w:r>
      <w:r>
        <w:rPr>
          <w:rFonts w:hint="eastAsia" w:ascii="仿宋_GB2312" w:hAnsi="仿宋_GB2312" w:eastAsia="仿宋_GB2312" w:cs="仿宋_GB2312"/>
          <w:color w:val="auto"/>
          <w:kern w:val="0"/>
          <w:sz w:val="28"/>
          <w:szCs w:val="28"/>
          <w:lang w:eastAsia="zh-CN"/>
        </w:rPr>
        <w:t>招标办</w:t>
      </w:r>
      <w:r>
        <w:rPr>
          <w:rFonts w:hint="eastAsia" w:ascii="仿宋_GB2312" w:hAnsi="仿宋_GB2312" w:eastAsia="仿宋_GB2312" w:cs="仿宋_GB2312"/>
          <w:color w:val="auto"/>
          <w:kern w:val="0"/>
          <w:sz w:val="28"/>
          <w:szCs w:val="28"/>
        </w:rPr>
        <w:t>备案；因特殊情况需要中止或终止合同的，</w:t>
      </w:r>
      <w:r>
        <w:rPr>
          <w:rFonts w:hint="eastAsia" w:ascii="仿宋_GB2312" w:hAnsi="仿宋_GB2312" w:eastAsia="仿宋_GB2312" w:cs="仿宋_GB2312"/>
          <w:color w:val="auto"/>
          <w:kern w:val="0"/>
          <w:sz w:val="28"/>
          <w:szCs w:val="28"/>
          <w:lang w:eastAsia="zh-CN"/>
        </w:rPr>
        <w:t>询价</w:t>
      </w:r>
      <w:r>
        <w:rPr>
          <w:rFonts w:hint="eastAsia" w:ascii="仿宋_GB2312" w:hAnsi="仿宋_GB2312" w:eastAsia="仿宋_GB2312" w:cs="仿宋_GB2312"/>
          <w:color w:val="auto"/>
          <w:kern w:val="0"/>
          <w:sz w:val="28"/>
          <w:szCs w:val="28"/>
        </w:rPr>
        <w:t>人应将中止或终止合同的理由以及相应措施，以书面形式报公司</w:t>
      </w:r>
      <w:r>
        <w:rPr>
          <w:rFonts w:hint="eastAsia" w:ascii="仿宋_GB2312" w:hAnsi="仿宋_GB2312" w:eastAsia="仿宋_GB2312" w:cs="仿宋_GB2312"/>
          <w:color w:val="auto"/>
          <w:kern w:val="0"/>
          <w:sz w:val="28"/>
          <w:szCs w:val="28"/>
          <w:lang w:eastAsia="zh-CN"/>
        </w:rPr>
        <w:t>招标办</w:t>
      </w:r>
      <w:r>
        <w:rPr>
          <w:rFonts w:hint="eastAsia" w:ascii="仿宋_GB2312" w:hAnsi="仿宋_GB2312" w:eastAsia="仿宋_GB2312" w:cs="仿宋_GB2312"/>
          <w:color w:val="auto"/>
          <w:kern w:val="0"/>
          <w:sz w:val="28"/>
          <w:szCs w:val="28"/>
        </w:rPr>
        <w:t>。</w:t>
      </w:r>
    </w:p>
    <w:p>
      <w:pPr>
        <w:autoSpaceDE w:val="0"/>
        <w:autoSpaceDN w:val="0"/>
        <w:adjustRightInd w:val="0"/>
        <w:snapToGrid w:val="0"/>
        <w:spacing w:line="300" w:lineRule="auto"/>
        <w:ind w:left="700" w:right="32" w:hanging="678" w:hangingChars="250"/>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25.2 承包人因不可抗力或者自身原因不能履行承包合同的，</w:t>
      </w:r>
      <w:r>
        <w:rPr>
          <w:rFonts w:hint="eastAsia" w:ascii="仿宋_GB2312" w:hAnsi="仿宋_GB2312" w:eastAsia="仿宋_GB2312" w:cs="仿宋_GB2312"/>
          <w:color w:val="auto"/>
          <w:kern w:val="0"/>
          <w:sz w:val="28"/>
          <w:szCs w:val="28"/>
          <w:lang w:eastAsia="zh-CN"/>
        </w:rPr>
        <w:t>询价</w:t>
      </w:r>
      <w:r>
        <w:rPr>
          <w:rFonts w:hint="eastAsia" w:ascii="仿宋_GB2312" w:hAnsi="仿宋_GB2312" w:eastAsia="仿宋_GB2312" w:cs="仿宋_GB2312"/>
          <w:color w:val="auto"/>
          <w:kern w:val="0"/>
          <w:sz w:val="28"/>
          <w:szCs w:val="28"/>
        </w:rPr>
        <w:t>人</w:t>
      </w:r>
      <w:r>
        <w:rPr>
          <w:rFonts w:hint="eastAsia" w:ascii="仿宋_GB2312" w:hAnsi="仿宋_GB2312" w:eastAsia="仿宋_GB2312" w:cs="仿宋_GB2312"/>
          <w:color w:val="auto"/>
          <w:sz w:val="28"/>
          <w:szCs w:val="28"/>
        </w:rPr>
        <w:t>可以与排位在承包人之后第一位的成交候选</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单位签订承包</w:t>
      </w:r>
      <w:r>
        <w:rPr>
          <w:rFonts w:hint="eastAsia" w:ascii="仿宋_GB2312" w:hAnsi="仿宋_GB2312" w:eastAsia="仿宋_GB2312" w:cs="仿宋_GB2312"/>
          <w:color w:val="auto"/>
          <w:kern w:val="0"/>
          <w:sz w:val="28"/>
          <w:szCs w:val="28"/>
        </w:rPr>
        <w:t>合同，以此类推。</w:t>
      </w:r>
    </w:p>
    <w:p>
      <w:pPr>
        <w:autoSpaceDE w:val="0"/>
        <w:autoSpaceDN w:val="0"/>
        <w:adjustRightInd w:val="0"/>
        <w:snapToGrid w:val="0"/>
        <w:spacing w:line="300" w:lineRule="auto"/>
        <w:ind w:left="420" w:right="32" w:hanging="420"/>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八、质疑</w:t>
      </w:r>
    </w:p>
    <w:p>
      <w:pPr>
        <w:pStyle w:val="8"/>
        <w:adjustRightInd w:val="0"/>
        <w:snapToGrid w:val="0"/>
        <w:spacing w:line="300" w:lineRule="auto"/>
        <w:jc w:val="center"/>
        <w:rPr>
          <w:rFonts w:hint="eastAsia" w:ascii="仿宋_GB2312" w:hAnsi="仿宋_GB2312" w:eastAsia="仿宋_GB2312" w:cs="仿宋_GB2312"/>
          <w:b/>
          <w:sz w:val="28"/>
          <w:szCs w:val="28"/>
          <w:lang w:val="zh-CN"/>
        </w:rPr>
      </w:pPr>
      <w:r>
        <w:rPr>
          <w:rFonts w:hint="eastAsia" w:ascii="仿宋_GB2312" w:hAnsi="仿宋_GB2312" w:eastAsia="仿宋_GB2312" w:cs="仿宋_GB2312"/>
          <w:color w:val="auto"/>
          <w:sz w:val="28"/>
          <w:szCs w:val="28"/>
        </w:rPr>
        <w:t>26. 如果</w:t>
      </w:r>
      <w:r>
        <w:rPr>
          <w:rFonts w:hint="eastAsia" w:ascii="仿宋_GB2312" w:hAnsi="仿宋_GB2312" w:eastAsia="仿宋_GB2312" w:cs="仿宋_GB2312"/>
          <w:color w:val="auto"/>
          <w:sz w:val="28"/>
          <w:szCs w:val="28"/>
          <w:lang w:eastAsia="zh-CN"/>
        </w:rPr>
        <w:t>报价</w:t>
      </w:r>
      <w:r>
        <w:rPr>
          <w:rFonts w:hint="eastAsia" w:ascii="仿宋_GB2312" w:hAnsi="仿宋_GB2312" w:eastAsia="仿宋_GB2312" w:cs="仿宋_GB2312"/>
          <w:color w:val="auto"/>
          <w:sz w:val="28"/>
          <w:szCs w:val="28"/>
        </w:rPr>
        <w:t>人认为询价文件或询价过程或询价结果使其权益受到损害的，可向</w:t>
      </w:r>
      <w:r>
        <w:rPr>
          <w:rFonts w:hint="eastAsia" w:ascii="仿宋_GB2312" w:hAnsi="仿宋_GB2312" w:eastAsia="仿宋_GB2312" w:cs="仿宋_GB2312"/>
          <w:color w:val="auto"/>
          <w:sz w:val="28"/>
          <w:szCs w:val="28"/>
          <w:lang w:eastAsia="zh-CN"/>
        </w:rPr>
        <w:t>询价</w:t>
      </w:r>
      <w:r>
        <w:rPr>
          <w:rFonts w:hint="eastAsia" w:ascii="仿宋_GB2312" w:hAnsi="仿宋_GB2312" w:eastAsia="仿宋_GB2312" w:cs="仿宋_GB2312"/>
          <w:color w:val="auto"/>
          <w:sz w:val="28"/>
          <w:szCs w:val="28"/>
        </w:rPr>
        <w:t>人提出书面质疑。</w:t>
      </w:r>
      <w:r>
        <w:rPr>
          <w:rFonts w:hint="eastAsia" w:ascii="仿宋_GB2312" w:hAnsi="仿宋_GB2312" w:eastAsia="仿宋_GB2312" w:cs="仿宋_GB2312"/>
          <w:color w:val="auto"/>
          <w:sz w:val="28"/>
          <w:szCs w:val="28"/>
          <w:lang w:eastAsia="zh-CN"/>
        </w:rPr>
        <w:t>询价</w:t>
      </w:r>
      <w:r>
        <w:rPr>
          <w:rFonts w:hint="eastAsia" w:ascii="仿宋_GB2312" w:hAnsi="仿宋_GB2312" w:eastAsia="仿宋_GB2312" w:cs="仿宋_GB2312"/>
          <w:color w:val="auto"/>
          <w:sz w:val="28"/>
          <w:szCs w:val="28"/>
        </w:rPr>
        <w:t>人应在规定时间内给与答复。</w:t>
      </w:r>
    </w:p>
    <w:p>
      <w:pPr>
        <w:autoSpaceDE w:val="0"/>
        <w:autoSpaceDN w:val="0"/>
        <w:adjustRightInd w:val="0"/>
        <w:snapToGrid w:val="0"/>
        <w:spacing w:line="300" w:lineRule="auto"/>
        <w:ind w:left="420" w:right="32" w:hanging="420"/>
        <w:rPr>
          <w:rFonts w:ascii="仿宋" w:hAnsi="仿宋" w:eastAsia="仿宋" w:cs="仿宋_GB2312"/>
          <w:sz w:val="28"/>
          <w:szCs w:val="28"/>
        </w:rPr>
      </w:pPr>
    </w:p>
    <w:p>
      <w:pPr>
        <w:rPr>
          <w:rFonts w:ascii="仿宋" w:hAnsi="仿宋" w:eastAsia="仿宋" w:cs="仿宋_GB2312"/>
          <w:b/>
          <w:sz w:val="28"/>
          <w:szCs w:val="28"/>
        </w:rPr>
      </w:pPr>
    </w:p>
    <w:p>
      <w:pPr>
        <w:rPr>
          <w:rFonts w:ascii="仿宋" w:hAnsi="仿宋" w:eastAsia="仿宋" w:cs="仿宋_GB2312"/>
          <w:b/>
          <w:sz w:val="28"/>
          <w:szCs w:val="28"/>
        </w:rPr>
      </w:pPr>
    </w:p>
    <w:p>
      <w:pPr>
        <w:rPr>
          <w:rFonts w:ascii="仿宋" w:hAnsi="仿宋" w:eastAsia="仿宋" w:cs="仿宋_GB2312"/>
          <w:b/>
          <w:sz w:val="28"/>
          <w:szCs w:val="28"/>
        </w:rPr>
      </w:pPr>
    </w:p>
    <w:p>
      <w:pPr>
        <w:rPr>
          <w:rFonts w:ascii="仿宋" w:hAnsi="仿宋" w:eastAsia="仿宋" w:cs="仿宋_GB2312"/>
          <w:b/>
          <w:sz w:val="28"/>
          <w:szCs w:val="28"/>
        </w:rPr>
      </w:pPr>
    </w:p>
    <w:p>
      <w:pPr>
        <w:rPr>
          <w:rFonts w:ascii="仿宋" w:hAnsi="仿宋" w:eastAsia="仿宋" w:cs="仿宋_GB2312"/>
          <w:b/>
          <w:sz w:val="28"/>
          <w:szCs w:val="28"/>
        </w:rPr>
      </w:pPr>
    </w:p>
    <w:p>
      <w:pPr>
        <w:pStyle w:val="4"/>
        <w:rPr>
          <w:rFonts w:hint="eastAsia" w:ascii="仿宋" w:hAnsi="仿宋" w:eastAsia="仿宋" w:cs="仿宋_GB2312"/>
          <w:color w:val="000000"/>
          <w:sz w:val="24"/>
          <w:szCs w:val="24"/>
        </w:rPr>
      </w:pPr>
      <w:bookmarkStart w:id="2" w:name="_Toc152045581"/>
      <w:bookmarkStart w:id="3" w:name="_Toc247085739"/>
      <w:bookmarkStart w:id="4" w:name="_Toc144974548"/>
      <w:bookmarkStart w:id="5" w:name="_Toc152042358"/>
      <w:bookmarkStart w:id="6" w:name="_Toc371433002"/>
      <w:bookmarkStart w:id="7" w:name="_Toc179632599"/>
    </w:p>
    <w:p>
      <w:pPr>
        <w:rPr>
          <w:rFonts w:hint="default" w:ascii="Times New Roman" w:hAnsi="Times New Roman" w:eastAsia="宋体" w:cs="Times New Roman"/>
          <w:color w:val="000000"/>
        </w:rPr>
      </w:pPr>
    </w:p>
    <w:p>
      <w:pPr>
        <w:pStyle w:val="4"/>
        <w:rPr>
          <w:rFonts w:ascii="仿宋" w:hAnsi="仿宋" w:eastAsia="仿宋" w:cs="仿宋_GB2312"/>
          <w:color w:val="000000"/>
        </w:rPr>
      </w:pPr>
      <w:r>
        <w:rPr>
          <w:rFonts w:hint="eastAsia" w:ascii="仿宋" w:hAnsi="仿宋" w:eastAsia="仿宋" w:cs="仿宋_GB2312"/>
          <w:color w:val="000000"/>
        </w:rPr>
        <w:t>附件一  报价记录表</w:t>
      </w:r>
      <w:bookmarkEnd w:id="2"/>
      <w:bookmarkEnd w:id="3"/>
      <w:bookmarkEnd w:id="4"/>
      <w:bookmarkEnd w:id="5"/>
      <w:bookmarkEnd w:id="6"/>
      <w:bookmarkEnd w:id="7"/>
    </w:p>
    <w:p>
      <w:pPr>
        <w:spacing w:line="400" w:lineRule="exact"/>
        <w:jc w:val="center"/>
        <w:rPr>
          <w:rFonts w:ascii="仿宋" w:hAnsi="仿宋" w:eastAsia="仿宋" w:cs="仿宋_GB2312"/>
          <w:color w:val="000000"/>
          <w:sz w:val="28"/>
          <w:szCs w:val="28"/>
        </w:rPr>
      </w:pPr>
      <w:r>
        <w:rPr>
          <w:rFonts w:hint="eastAsia" w:ascii="仿宋" w:hAnsi="仿宋" w:eastAsia="仿宋" w:cs="仿宋_GB2312"/>
          <w:bCs/>
          <w:color w:val="000000"/>
          <w:sz w:val="28"/>
          <w:szCs w:val="28"/>
          <w:u w:val="single"/>
        </w:rPr>
        <w:t xml:space="preserve"> </w:t>
      </w:r>
      <w:r>
        <w:rPr>
          <w:rFonts w:hint="eastAsia" w:ascii="仿宋" w:hAnsi="仿宋" w:eastAsia="仿宋" w:cs="仿宋_GB2312"/>
          <w:bCs/>
          <w:color w:val="000000"/>
          <w:sz w:val="28"/>
          <w:szCs w:val="28"/>
          <w:u w:val="single"/>
          <w:lang w:val="en-US" w:eastAsia="zh-CN"/>
        </w:rPr>
        <w:t>广州市净水有限公司</w:t>
      </w:r>
      <w:r>
        <w:rPr>
          <w:rFonts w:hint="eastAsia" w:ascii="仿宋" w:hAnsi="仿宋" w:eastAsia="仿宋" w:cs="仿宋"/>
          <w:sz w:val="28"/>
          <w:szCs w:val="24"/>
          <w:u w:val="single"/>
        </w:rPr>
        <w:t>江高分公司污泥干化辅助服务项目</w:t>
      </w:r>
      <w:r>
        <w:rPr>
          <w:rFonts w:hint="eastAsia" w:ascii="仿宋" w:hAnsi="仿宋" w:eastAsia="仿宋" w:cs="仿宋_GB2312"/>
          <w:bCs/>
          <w:color w:val="000000"/>
          <w:sz w:val="28"/>
          <w:szCs w:val="28"/>
          <w:u w:val="single"/>
        </w:rPr>
        <w:t xml:space="preserve"> </w:t>
      </w:r>
      <w:r>
        <w:rPr>
          <w:rFonts w:hint="eastAsia" w:ascii="仿宋" w:hAnsi="仿宋" w:eastAsia="仿宋" w:cs="仿宋_GB2312"/>
          <w:color w:val="000000"/>
          <w:sz w:val="28"/>
          <w:szCs w:val="28"/>
        </w:rPr>
        <w:t>报价记录表</w:t>
      </w:r>
    </w:p>
    <w:p>
      <w:pPr>
        <w:spacing w:line="500" w:lineRule="exact"/>
        <w:ind w:firstLine="3317" w:firstLineChars="1650"/>
        <w:rPr>
          <w:rFonts w:ascii="仿宋" w:hAnsi="仿宋" w:eastAsia="仿宋" w:cs="仿宋_GB2312"/>
          <w:color w:val="000000"/>
        </w:rPr>
      </w:pPr>
      <w:r>
        <w:rPr>
          <w:rFonts w:hint="eastAsia" w:ascii="仿宋" w:hAnsi="仿宋" w:eastAsia="仿宋" w:cs="仿宋_GB2312"/>
          <w:color w:val="000000"/>
          <w:szCs w:val="21"/>
        </w:rPr>
        <w:t>报价文件开启时间：</w:t>
      </w:r>
      <w:r>
        <w:rPr>
          <w:rFonts w:hint="eastAsia" w:ascii="仿宋" w:hAnsi="仿宋" w:eastAsia="仿宋" w:cs="仿宋_GB2312"/>
          <w:color w:val="000000"/>
          <w:sz w:val="28"/>
          <w:szCs w:val="28"/>
          <w:u w:val="single"/>
        </w:rPr>
        <w:t xml:space="preserve">    </w:t>
      </w:r>
      <w:r>
        <w:rPr>
          <w:rFonts w:hint="eastAsia" w:ascii="仿宋" w:hAnsi="仿宋" w:eastAsia="仿宋" w:cs="仿宋_GB2312"/>
          <w:color w:val="000000"/>
          <w:szCs w:val="21"/>
        </w:rPr>
        <w:t>年</w:t>
      </w:r>
      <w:r>
        <w:rPr>
          <w:rFonts w:hint="eastAsia" w:ascii="仿宋" w:hAnsi="仿宋" w:eastAsia="仿宋" w:cs="仿宋_GB2312"/>
          <w:color w:val="000000"/>
          <w:sz w:val="28"/>
          <w:szCs w:val="28"/>
          <w:u w:val="single"/>
        </w:rPr>
        <w:t xml:space="preserve">    </w:t>
      </w:r>
      <w:r>
        <w:rPr>
          <w:rFonts w:hint="eastAsia" w:ascii="仿宋" w:hAnsi="仿宋" w:eastAsia="仿宋" w:cs="仿宋_GB2312"/>
          <w:color w:val="000000"/>
          <w:szCs w:val="21"/>
        </w:rPr>
        <w:t>月</w:t>
      </w:r>
      <w:r>
        <w:rPr>
          <w:rFonts w:hint="eastAsia" w:ascii="仿宋" w:hAnsi="仿宋" w:eastAsia="仿宋" w:cs="仿宋_GB2312"/>
          <w:color w:val="000000"/>
          <w:sz w:val="28"/>
          <w:szCs w:val="28"/>
          <w:u w:val="single"/>
        </w:rPr>
        <w:t xml:space="preserve">    </w:t>
      </w:r>
      <w:r>
        <w:rPr>
          <w:rFonts w:hint="eastAsia" w:ascii="仿宋" w:hAnsi="仿宋" w:eastAsia="仿宋" w:cs="仿宋_GB2312"/>
          <w:color w:val="000000"/>
          <w:szCs w:val="21"/>
        </w:rPr>
        <w:t>日</w:t>
      </w:r>
      <w:r>
        <w:rPr>
          <w:rFonts w:hint="eastAsia" w:ascii="仿宋" w:hAnsi="仿宋" w:eastAsia="仿宋" w:cs="仿宋_GB2312"/>
          <w:color w:val="000000"/>
          <w:sz w:val="28"/>
          <w:szCs w:val="28"/>
          <w:u w:val="single"/>
        </w:rPr>
        <w:t xml:space="preserve">    </w:t>
      </w:r>
      <w:r>
        <w:rPr>
          <w:rFonts w:hint="eastAsia" w:ascii="仿宋" w:hAnsi="仿宋" w:eastAsia="仿宋" w:cs="仿宋_GB2312"/>
          <w:color w:val="000000"/>
          <w:szCs w:val="21"/>
        </w:rPr>
        <w:t>时</w:t>
      </w:r>
      <w:r>
        <w:rPr>
          <w:rFonts w:hint="eastAsia" w:ascii="仿宋" w:hAnsi="仿宋" w:eastAsia="仿宋" w:cs="仿宋_GB2312"/>
          <w:color w:val="000000"/>
          <w:sz w:val="28"/>
          <w:szCs w:val="28"/>
          <w:u w:val="single"/>
        </w:rPr>
        <w:t xml:space="preserve">    </w:t>
      </w:r>
      <w:r>
        <w:rPr>
          <w:rFonts w:hint="eastAsia" w:ascii="仿宋" w:hAnsi="仿宋" w:eastAsia="仿宋" w:cs="仿宋_GB2312"/>
          <w:color w:val="000000"/>
          <w:szCs w:val="21"/>
        </w:rPr>
        <w:t>分</w:t>
      </w:r>
    </w:p>
    <w:tbl>
      <w:tblPr>
        <w:tblStyle w:val="15"/>
        <w:tblW w:w="0" w:type="auto"/>
        <w:jc w:val="center"/>
        <w:tblLayout w:type="fixed"/>
        <w:tblCellMar>
          <w:top w:w="0" w:type="dxa"/>
          <w:left w:w="108" w:type="dxa"/>
          <w:bottom w:w="0" w:type="dxa"/>
          <w:right w:w="108" w:type="dxa"/>
        </w:tblCellMar>
      </w:tblPr>
      <w:tblGrid>
        <w:gridCol w:w="690"/>
        <w:gridCol w:w="3422"/>
        <w:gridCol w:w="1268"/>
        <w:gridCol w:w="1582"/>
        <w:gridCol w:w="1918"/>
      </w:tblGrid>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rPr>
              <w:t>序号</w:t>
            </w:r>
          </w:p>
        </w:tc>
        <w:tc>
          <w:tcPr>
            <w:tcW w:w="342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rPr>
              <w:t>报价单位</w:t>
            </w:r>
          </w:p>
        </w:tc>
        <w:tc>
          <w:tcPr>
            <w:tcW w:w="126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rPr>
              <w:t>密封情况</w:t>
            </w:r>
          </w:p>
        </w:tc>
        <w:tc>
          <w:tcPr>
            <w:tcW w:w="158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rPr>
              <w:t>报价（元）</w:t>
            </w:r>
          </w:p>
        </w:tc>
        <w:tc>
          <w:tcPr>
            <w:tcW w:w="191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rPr>
              <w:t>签名</w:t>
            </w: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71"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26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8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918"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bl>
    <w:p>
      <w:pPr>
        <w:spacing w:line="440" w:lineRule="exact"/>
        <w:rPr>
          <w:rFonts w:ascii="仿宋" w:hAnsi="仿宋" w:eastAsia="仿宋" w:cs="仿宋_GB2312"/>
          <w:color w:val="000000"/>
        </w:rPr>
      </w:pPr>
    </w:p>
    <w:p>
      <w:pPr>
        <w:spacing w:line="440" w:lineRule="exact"/>
        <w:rPr>
          <w:rFonts w:ascii="仿宋" w:hAnsi="仿宋" w:eastAsia="仿宋" w:cs="仿宋_GB2312"/>
          <w:color w:val="000000"/>
          <w:u w:val="single"/>
        </w:rPr>
      </w:pPr>
      <w:r>
        <w:rPr>
          <w:rFonts w:hint="eastAsia" w:ascii="仿宋" w:hAnsi="仿宋" w:eastAsia="仿宋" w:cs="仿宋_GB2312"/>
          <w:color w:val="000000"/>
        </w:rPr>
        <w:t>经办人：</w:t>
      </w:r>
      <w:r>
        <w:rPr>
          <w:rFonts w:hint="eastAsia" w:ascii="仿宋" w:hAnsi="仿宋" w:eastAsia="仿宋" w:cs="仿宋_GB2312"/>
          <w:color w:val="000000"/>
          <w:u w:val="single"/>
        </w:rPr>
        <w:t xml:space="preserve">                   </w:t>
      </w:r>
      <w:r>
        <w:rPr>
          <w:rFonts w:hint="eastAsia" w:ascii="仿宋" w:hAnsi="仿宋" w:eastAsia="仿宋" w:cs="仿宋_GB2312"/>
          <w:color w:val="000000"/>
        </w:rPr>
        <w:t xml:space="preserve"> 记录人：</w:t>
      </w:r>
      <w:r>
        <w:rPr>
          <w:rFonts w:hint="eastAsia" w:ascii="仿宋" w:hAnsi="仿宋" w:eastAsia="仿宋" w:cs="仿宋_GB2312"/>
          <w:color w:val="000000"/>
          <w:u w:val="single"/>
        </w:rPr>
        <w:t xml:space="preserve">                   </w:t>
      </w:r>
      <w:r>
        <w:rPr>
          <w:rFonts w:hint="eastAsia" w:ascii="仿宋" w:hAnsi="仿宋" w:eastAsia="仿宋" w:cs="仿宋_GB2312"/>
          <w:color w:val="000000"/>
        </w:rPr>
        <w:t xml:space="preserve"> </w:t>
      </w:r>
    </w:p>
    <w:p>
      <w:pPr>
        <w:spacing w:line="440" w:lineRule="exact"/>
        <w:rPr>
          <w:rFonts w:ascii="仿宋" w:hAnsi="仿宋" w:eastAsia="仿宋" w:cs="仿宋_GB2312"/>
          <w:color w:val="000000"/>
          <w:u w:val="single"/>
        </w:rPr>
      </w:pPr>
      <w:r>
        <w:rPr>
          <w:rFonts w:hint="eastAsia" w:ascii="仿宋" w:hAnsi="仿宋" w:eastAsia="仿宋" w:cs="仿宋_GB2312"/>
          <w:color w:val="000000"/>
        </w:rPr>
        <w:t xml:space="preserve">                                            </w:t>
      </w:r>
      <w:r>
        <w:rPr>
          <w:rFonts w:hint="eastAsia" w:ascii="仿宋" w:hAnsi="仿宋" w:eastAsia="仿宋" w:cs="仿宋_GB2312"/>
          <w:color w:val="000000"/>
          <w:u w:val="single"/>
        </w:rPr>
        <w:t xml:space="preserve">      </w:t>
      </w:r>
      <w:r>
        <w:rPr>
          <w:rFonts w:hint="eastAsia" w:ascii="仿宋" w:hAnsi="仿宋" w:eastAsia="仿宋" w:cs="仿宋_GB2312"/>
          <w:color w:val="000000"/>
        </w:rPr>
        <w:t>年</w:t>
      </w:r>
      <w:r>
        <w:rPr>
          <w:rFonts w:hint="eastAsia" w:ascii="仿宋" w:hAnsi="仿宋" w:eastAsia="仿宋" w:cs="仿宋_GB2312"/>
          <w:color w:val="000000"/>
          <w:u w:val="single"/>
        </w:rPr>
        <w:t xml:space="preserve">      </w:t>
      </w:r>
      <w:r>
        <w:rPr>
          <w:rFonts w:hint="eastAsia" w:ascii="仿宋" w:hAnsi="仿宋" w:eastAsia="仿宋" w:cs="仿宋_GB2312"/>
          <w:color w:val="000000"/>
        </w:rPr>
        <w:t xml:space="preserve">月 </w:t>
      </w:r>
      <w:r>
        <w:rPr>
          <w:rFonts w:hint="eastAsia" w:ascii="仿宋" w:hAnsi="仿宋" w:eastAsia="仿宋" w:cs="仿宋_GB2312"/>
          <w:color w:val="000000"/>
          <w:u w:val="single"/>
        </w:rPr>
        <w:t xml:space="preserve">      </w:t>
      </w:r>
      <w:r>
        <w:rPr>
          <w:rFonts w:hint="eastAsia" w:ascii="仿宋" w:hAnsi="仿宋" w:eastAsia="仿宋" w:cs="仿宋_GB2312"/>
          <w:color w:val="000000"/>
        </w:rPr>
        <w:t>日</w:t>
      </w:r>
    </w:p>
    <w:p>
      <w:pPr>
        <w:rPr>
          <w:rFonts w:ascii="仿宋" w:hAnsi="仿宋" w:eastAsia="仿宋" w:cs="仿宋_GB2312"/>
          <w:sz w:val="28"/>
          <w:szCs w:val="28"/>
        </w:rPr>
      </w:pPr>
      <w:r>
        <w:rPr>
          <w:rFonts w:hint="eastAsia" w:ascii="仿宋" w:hAnsi="仿宋" w:eastAsia="仿宋" w:cs="仿宋_GB2312"/>
          <w:color w:val="000000"/>
        </w:rPr>
        <w:br w:type="page"/>
      </w:r>
      <w:r>
        <w:rPr>
          <w:rFonts w:hint="eastAsia" w:ascii="仿宋" w:hAnsi="仿宋" w:eastAsia="仿宋" w:cs="仿宋_GB2312"/>
          <w:b/>
          <w:bCs/>
          <w:color w:val="000000"/>
          <w:sz w:val="32"/>
          <w:szCs w:val="32"/>
        </w:rPr>
        <w:t>附件二</w:t>
      </w:r>
    </w:p>
    <w:p>
      <w:pPr>
        <w:spacing w:line="360" w:lineRule="auto"/>
        <w:jc w:val="center"/>
        <w:rPr>
          <w:rFonts w:ascii="仿宋" w:hAnsi="仿宋" w:eastAsia="仿宋"/>
          <w:b/>
          <w:sz w:val="36"/>
          <w:szCs w:val="36"/>
        </w:rPr>
      </w:pPr>
      <w:r>
        <w:rPr>
          <w:rFonts w:hint="eastAsia" w:ascii="仿宋" w:hAnsi="仿宋" w:eastAsia="仿宋"/>
          <w:b/>
          <w:bCs/>
          <w:sz w:val="36"/>
          <w:szCs w:val="36"/>
        </w:rPr>
        <w:t>广州市净水有限公司</w:t>
      </w:r>
      <w:r>
        <w:rPr>
          <w:rFonts w:hint="eastAsia" w:ascii="仿宋" w:hAnsi="仿宋" w:eastAsia="仿宋"/>
          <w:b/>
          <w:sz w:val="36"/>
          <w:szCs w:val="36"/>
        </w:rPr>
        <w:t>非公开招标项目询价评审记录表</w:t>
      </w:r>
    </w:p>
    <w:p>
      <w:pPr>
        <w:spacing w:line="360" w:lineRule="auto"/>
        <w:ind w:left="1155" w:hanging="1155" w:hangingChars="500"/>
        <w:rPr>
          <w:rFonts w:ascii="仿宋" w:hAnsi="仿宋" w:eastAsia="仿宋"/>
          <w:sz w:val="24"/>
        </w:rPr>
      </w:pPr>
      <w:r>
        <w:rPr>
          <w:rFonts w:hint="eastAsia" w:ascii="仿宋" w:hAnsi="仿宋" w:eastAsia="仿宋"/>
          <w:sz w:val="24"/>
        </w:rPr>
        <w:t>项目名称:</w:t>
      </w:r>
      <w:r>
        <w:rPr>
          <w:rFonts w:hint="eastAsia" w:ascii="仿宋" w:hAnsi="仿宋" w:eastAsia="仿宋" w:cs="仿宋"/>
          <w:sz w:val="28"/>
          <w:szCs w:val="24"/>
          <w:u w:val="single"/>
        </w:rPr>
        <w:t xml:space="preserve"> </w:t>
      </w:r>
      <w:r>
        <w:rPr>
          <w:rFonts w:hint="eastAsia" w:ascii="仿宋" w:hAnsi="仿宋" w:eastAsia="仿宋" w:cs="仿宋_GB2312"/>
          <w:bCs/>
          <w:color w:val="000000"/>
          <w:sz w:val="28"/>
          <w:szCs w:val="28"/>
          <w:u w:val="single"/>
          <w:lang w:val="en-US" w:eastAsia="zh-CN"/>
        </w:rPr>
        <w:t>广州市净水有限公司</w:t>
      </w:r>
      <w:r>
        <w:rPr>
          <w:rFonts w:hint="eastAsia" w:ascii="仿宋" w:hAnsi="仿宋" w:eastAsia="仿宋" w:cs="仿宋"/>
          <w:sz w:val="28"/>
          <w:szCs w:val="24"/>
          <w:u w:val="single"/>
        </w:rPr>
        <w:t>江高分公司污泥干化辅助服务项目</w:t>
      </w:r>
      <w:r>
        <w:rPr>
          <w:rFonts w:hint="eastAsia" w:ascii="仿宋" w:hAnsi="仿宋" w:eastAsia="仿宋" w:cs="仿宋"/>
          <w:sz w:val="24"/>
        </w:rPr>
        <w:t xml:space="preserve">  </w:t>
      </w:r>
      <w:r>
        <w:rPr>
          <w:rFonts w:hint="eastAsia" w:ascii="仿宋" w:hAnsi="仿宋" w:eastAsia="仿宋"/>
          <w:sz w:val="24"/>
        </w:rPr>
        <w:t xml:space="preserve">                       </w:t>
      </w:r>
    </w:p>
    <w:tbl>
      <w:tblPr>
        <w:tblStyle w:val="15"/>
        <w:tblW w:w="10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4137"/>
        <w:gridCol w:w="1078"/>
        <w:gridCol w:w="999"/>
        <w:gridCol w:w="993"/>
        <w:gridCol w:w="992"/>
        <w:gridCol w:w="992"/>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tblHeader/>
          <w:jc w:val="center"/>
        </w:trPr>
        <w:tc>
          <w:tcPr>
            <w:tcW w:w="601" w:type="dxa"/>
            <w:vMerge w:val="restart"/>
            <w:tcBorders>
              <w:top w:val="double" w:color="auto" w:sz="4" w:space="0"/>
              <w:left w:val="doub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序号</w:t>
            </w:r>
          </w:p>
        </w:tc>
        <w:tc>
          <w:tcPr>
            <w:tcW w:w="4137" w:type="dxa"/>
            <w:vMerge w:val="restart"/>
            <w:tcBorders>
              <w:top w:val="double" w:color="auto" w:sz="4" w:space="0"/>
              <w:left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b/>
                <w:sz w:val="24"/>
              </w:rPr>
              <w:t>项目资料</w:t>
            </w:r>
          </w:p>
        </w:tc>
        <w:tc>
          <w:tcPr>
            <w:tcW w:w="1078" w:type="dxa"/>
            <w:vMerge w:val="restart"/>
            <w:tcBorders>
              <w:top w:val="double" w:color="auto" w:sz="4" w:space="0"/>
              <w:left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b/>
                <w:sz w:val="24"/>
              </w:rPr>
              <w:t>提交资料要求</w:t>
            </w:r>
          </w:p>
        </w:tc>
        <w:tc>
          <w:tcPr>
            <w:tcW w:w="3976" w:type="dxa"/>
            <w:gridSpan w:val="4"/>
            <w:tcBorders>
              <w:top w:val="double" w:color="auto" w:sz="4" w:space="0"/>
              <w:left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审核情况</w:t>
            </w:r>
          </w:p>
        </w:tc>
        <w:tc>
          <w:tcPr>
            <w:tcW w:w="803" w:type="dxa"/>
            <w:tcBorders>
              <w:top w:val="double" w:color="auto" w:sz="4" w:space="0"/>
              <w:left w:val="single" w:color="auto" w:sz="4" w:space="0"/>
              <w:bottom w:val="single" w:color="auto" w:sz="4" w:space="0"/>
              <w:right w:val="double" w:color="auto" w:sz="4" w:space="0"/>
            </w:tcBorders>
            <w:vAlign w:val="center"/>
          </w:tcPr>
          <w:p>
            <w:pPr>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601" w:type="dxa"/>
            <w:vMerge w:val="continue"/>
            <w:tcBorders>
              <w:left w:val="double" w:color="auto" w:sz="4" w:space="0"/>
              <w:bottom w:val="single" w:color="auto" w:sz="4" w:space="0"/>
              <w:right w:val="single" w:color="auto" w:sz="4" w:space="0"/>
            </w:tcBorders>
            <w:vAlign w:val="center"/>
          </w:tcPr>
          <w:p>
            <w:pPr>
              <w:jc w:val="center"/>
              <w:rPr>
                <w:rFonts w:ascii="仿宋" w:hAnsi="仿宋" w:eastAsia="仿宋"/>
                <w:sz w:val="24"/>
              </w:rPr>
            </w:pPr>
          </w:p>
        </w:tc>
        <w:tc>
          <w:tcPr>
            <w:tcW w:w="4137" w:type="dxa"/>
            <w:vMerge w:val="continue"/>
            <w:tcBorders>
              <w:left w:val="single" w:color="auto" w:sz="4" w:space="0"/>
              <w:bottom w:val="single" w:color="auto" w:sz="4" w:space="0"/>
              <w:right w:val="single" w:color="auto" w:sz="4" w:space="0"/>
            </w:tcBorders>
            <w:vAlign w:val="center"/>
          </w:tcPr>
          <w:p>
            <w:pPr>
              <w:rPr>
                <w:rFonts w:ascii="仿宋" w:hAnsi="仿宋" w:eastAsia="仿宋"/>
                <w:sz w:val="24"/>
              </w:rPr>
            </w:pPr>
          </w:p>
        </w:tc>
        <w:tc>
          <w:tcPr>
            <w:tcW w:w="1078" w:type="dxa"/>
            <w:vMerge w:val="continue"/>
            <w:tcBorders>
              <w:left w:val="single" w:color="auto" w:sz="4" w:space="0"/>
              <w:bottom w:val="single" w:color="auto" w:sz="4" w:space="0"/>
              <w:right w:val="single" w:color="auto" w:sz="4" w:space="0"/>
            </w:tcBorders>
            <w:vAlign w:val="center"/>
          </w:tcPr>
          <w:p>
            <w:pPr>
              <w:rPr>
                <w:rFonts w:ascii="仿宋" w:hAnsi="仿宋" w:eastAsia="仿宋"/>
                <w:sz w:val="24"/>
              </w:rPr>
            </w:pPr>
          </w:p>
        </w:tc>
        <w:tc>
          <w:tcPr>
            <w:tcW w:w="99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18"/>
                <w:szCs w:val="18"/>
              </w:rPr>
            </w:pPr>
          </w:p>
        </w:tc>
        <w:tc>
          <w:tcPr>
            <w:tcW w:w="993"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1</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企业法定代表人资格证明书</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2</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法定代表人授权委托书</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3</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关于资格的声明函</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4</w:t>
            </w:r>
          </w:p>
        </w:tc>
        <w:tc>
          <w:tcPr>
            <w:tcW w:w="41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olor w:val="FF0000"/>
                <w:sz w:val="24"/>
                <w:lang w:val="en-US" w:eastAsia="zh-CN"/>
              </w:rPr>
            </w:pPr>
            <w:r>
              <w:rPr>
                <w:rFonts w:hint="eastAsia" w:ascii="宋体" w:hAnsi="宋体"/>
                <w:color w:val="000000"/>
                <w:sz w:val="24"/>
              </w:rPr>
              <w:t>符合报名条件资格要求</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5</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响应询价文件第二部分项目内容要求</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lang w:val="en-US" w:eastAsia="zh-CN"/>
              </w:rPr>
              <w:t>原</w:t>
            </w:r>
            <w:r>
              <w:rPr>
                <w:rFonts w:hint="eastAsia" w:ascii="宋体" w:hAnsi="宋体"/>
                <w:color w:val="000000"/>
                <w:sz w:val="24"/>
              </w:rPr>
              <w:t>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6</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拟委派的项目负责人情况表</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FF0000"/>
                <w:sz w:val="24"/>
              </w:rPr>
            </w:pPr>
            <w:r>
              <w:rPr>
                <w:rFonts w:hint="eastAsia" w:ascii="宋体" w:hAnsi="宋体"/>
                <w:color w:val="000000"/>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hint="eastAsia" w:ascii="仿宋" w:hAnsi="仿宋" w:eastAsia="仿宋"/>
                <w:sz w:val="24"/>
                <w:lang w:val="en-US" w:eastAsia="zh-CN"/>
              </w:rPr>
            </w:pPr>
            <w:r>
              <w:rPr>
                <w:rFonts w:hint="eastAsia" w:ascii="仿宋" w:hAnsi="仿宋" w:eastAsia="仿宋"/>
                <w:sz w:val="24"/>
                <w:lang w:val="en-US" w:eastAsia="zh-CN"/>
              </w:rPr>
              <w:t>7</w:t>
            </w:r>
          </w:p>
        </w:tc>
        <w:tc>
          <w:tcPr>
            <w:tcW w:w="41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olor w:val="FF0000"/>
                <w:sz w:val="24"/>
              </w:rPr>
            </w:pPr>
            <w:r>
              <w:rPr>
                <w:rFonts w:hint="eastAsia" w:ascii="宋体" w:hAnsi="宋体"/>
                <w:color w:val="000000"/>
                <w:sz w:val="24"/>
              </w:rPr>
              <w:t>报价意向承诺及声明函</w:t>
            </w:r>
          </w:p>
        </w:tc>
        <w:tc>
          <w:tcPr>
            <w:tcW w:w="107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olor w:val="FF0000"/>
                <w:sz w:val="24"/>
              </w:rPr>
            </w:pPr>
            <w:r>
              <w:rPr>
                <w:rFonts w:hint="eastAsia" w:ascii="宋体" w:hAnsi="宋体"/>
                <w:color w:val="000000"/>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5816" w:type="dxa"/>
            <w:gridSpan w:val="3"/>
            <w:tcBorders>
              <w:top w:val="single" w:color="auto" w:sz="4" w:space="0"/>
              <w:left w:val="doub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结论</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5816" w:type="dxa"/>
            <w:gridSpan w:val="3"/>
            <w:tcBorders>
              <w:top w:val="single" w:color="auto" w:sz="4" w:space="0"/>
              <w:left w:val="doub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评审人签名</w:t>
            </w:r>
          </w:p>
        </w:tc>
        <w:tc>
          <w:tcPr>
            <w:tcW w:w="4779" w:type="dxa"/>
            <w:gridSpan w:val="5"/>
            <w:tcBorders>
              <w:top w:val="single" w:color="auto" w:sz="4" w:space="0"/>
              <w:left w:val="single" w:color="auto" w:sz="4" w:space="0"/>
              <w:bottom w:val="single" w:color="auto" w:sz="4" w:space="0"/>
              <w:right w:val="double" w:color="auto" w:sz="4" w:space="0"/>
            </w:tcBorders>
          </w:tcPr>
          <w:p>
            <w:pPr>
              <w:rPr>
                <w:rFonts w:ascii="仿宋" w:hAnsi="仿宋" w:eastAsia="仿宋"/>
                <w:sz w:val="24"/>
              </w:rPr>
            </w:pPr>
          </w:p>
        </w:tc>
      </w:tr>
    </w:tbl>
    <w:p>
      <w:pPr>
        <w:ind w:left="804" w:hanging="804" w:hangingChars="400"/>
        <w:rPr>
          <w:rFonts w:ascii="仿宋" w:hAnsi="仿宋" w:eastAsia="仿宋"/>
        </w:rPr>
      </w:pPr>
      <w:r>
        <w:rPr>
          <w:rFonts w:hint="eastAsia" w:ascii="仿宋" w:hAnsi="仿宋" w:eastAsia="仿宋"/>
        </w:rPr>
        <w:t>备注：1、审核情况填写“符合”或“不符合；或者打“√”或“×”。</w:t>
      </w:r>
    </w:p>
    <w:p>
      <w:pPr>
        <w:numPr>
          <w:ilvl w:val="0"/>
          <w:numId w:val="4"/>
        </w:numPr>
        <w:ind w:firstLine="603" w:firstLineChars="300"/>
        <w:rPr>
          <w:rFonts w:ascii="仿宋" w:hAnsi="仿宋" w:eastAsia="仿宋"/>
        </w:rPr>
      </w:pPr>
      <w:r>
        <w:rPr>
          <w:rFonts w:hint="eastAsia" w:ascii="仿宋" w:hAnsi="仿宋" w:eastAsia="仿宋"/>
        </w:rPr>
        <w:t>本表所有审核情况均为符合的，结论为报名成功。若有一项或以上审核情况为不符合的，结论为报名不成功。</w:t>
      </w:r>
    </w:p>
    <w:p>
      <w:pPr>
        <w:rPr>
          <w:rFonts w:ascii="仿宋" w:hAnsi="仿宋" w:eastAsia="仿宋" w:cs="仿宋_GB2312"/>
          <w:b/>
          <w:bCs/>
          <w:color w:val="000000"/>
          <w:sz w:val="32"/>
          <w:szCs w:val="32"/>
        </w:rPr>
      </w:pPr>
    </w:p>
    <w:p>
      <w:pPr>
        <w:rPr>
          <w:rFonts w:ascii="仿宋" w:hAnsi="仿宋" w:eastAsia="仿宋" w:cs="仿宋_GB2312"/>
          <w:b/>
          <w:bCs/>
          <w:color w:val="000000"/>
          <w:sz w:val="32"/>
          <w:szCs w:val="32"/>
        </w:rPr>
      </w:pPr>
    </w:p>
    <w:p>
      <w:pPr>
        <w:rPr>
          <w:rFonts w:ascii="仿宋" w:hAnsi="仿宋" w:eastAsia="仿宋" w:cs="仿宋_GB2312"/>
          <w:b/>
          <w:bCs/>
          <w:color w:val="000000"/>
          <w:sz w:val="32"/>
          <w:szCs w:val="32"/>
        </w:rPr>
      </w:pPr>
      <w:r>
        <w:rPr>
          <w:rFonts w:hint="eastAsia" w:ascii="仿宋" w:hAnsi="仿宋" w:eastAsia="仿宋" w:cs="仿宋_GB2312"/>
          <w:b/>
          <w:bCs/>
          <w:color w:val="000000"/>
          <w:sz w:val="32"/>
          <w:szCs w:val="32"/>
        </w:rPr>
        <w:t>附件三</w:t>
      </w:r>
    </w:p>
    <w:p>
      <w:pPr>
        <w:rPr>
          <w:rFonts w:ascii="仿宋" w:hAnsi="仿宋" w:eastAsia="仿宋" w:cs="仿宋_GB2312"/>
          <w:sz w:val="28"/>
          <w:szCs w:val="28"/>
        </w:rPr>
      </w:pPr>
    </w:p>
    <w:p>
      <w:pPr>
        <w:tabs>
          <w:tab w:val="left" w:pos="5740"/>
        </w:tabs>
        <w:autoSpaceDE w:val="0"/>
        <w:autoSpaceDN w:val="0"/>
        <w:adjustRightInd w:val="0"/>
        <w:jc w:val="center"/>
        <w:rPr>
          <w:rFonts w:ascii="方正小标宋简体" w:hAnsi="宋体" w:eastAsia="方正小标宋简体"/>
          <w:sz w:val="44"/>
          <w:szCs w:val="44"/>
        </w:rPr>
      </w:pPr>
      <w:r>
        <w:rPr>
          <w:rFonts w:hint="eastAsia" w:ascii="方正小标宋简体" w:hAnsi="宋体" w:eastAsia="方正小标宋简体" w:cs="宋体"/>
          <w:bCs/>
          <w:kern w:val="0"/>
          <w:sz w:val="44"/>
          <w:szCs w:val="44"/>
        </w:rPr>
        <w:t>广州市净水有限公司</w:t>
      </w:r>
      <w:r>
        <w:rPr>
          <w:rFonts w:hint="eastAsia" w:ascii="方正小标宋简体" w:hAnsi="宋体" w:eastAsia="方正小标宋简体"/>
          <w:sz w:val="44"/>
          <w:szCs w:val="44"/>
        </w:rPr>
        <w:t>非公开招标项目</w:t>
      </w:r>
    </w:p>
    <w:p>
      <w:pPr>
        <w:tabs>
          <w:tab w:val="left" w:pos="5740"/>
        </w:tabs>
        <w:autoSpaceDE w:val="0"/>
        <w:autoSpaceDN w:val="0"/>
        <w:adjustRightInd w:val="0"/>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发包通知书</w:t>
      </w:r>
    </w:p>
    <w:p>
      <w:pPr>
        <w:tabs>
          <w:tab w:val="left" w:pos="709"/>
        </w:tabs>
        <w:autoSpaceDE w:val="0"/>
        <w:autoSpaceDN w:val="0"/>
        <w:adjustRightInd w:val="0"/>
        <w:spacing w:after="400"/>
        <w:jc w:val="center"/>
        <w:rPr>
          <w:rFonts w:ascii="仿宋_GB2312" w:hAnsi="STSong-Light" w:eastAsia="仿宋_GB2312" w:cs="STSong-Light"/>
          <w:kern w:val="0"/>
          <w:sz w:val="32"/>
          <w:szCs w:val="32"/>
        </w:rPr>
      </w:pPr>
      <w:r>
        <w:rPr>
          <w:rFonts w:hint="eastAsia" w:ascii="仿宋_GB2312" w:hAnsi="STSong-Light" w:eastAsia="仿宋_GB2312" w:cs="STSong-Light"/>
          <w:kern w:val="0"/>
          <w:sz w:val="32"/>
          <w:szCs w:val="32"/>
        </w:rPr>
        <w:t>广净（非公招）</w:t>
      </w:r>
      <w:r>
        <w:rPr>
          <w:rFonts w:hint="eastAsia" w:ascii="仿宋_GB2312" w:hAnsi="STSong-Light" w:eastAsia="仿宋_GB2312" w:cs="STSong-Light"/>
          <w:kern w:val="0"/>
          <w:sz w:val="32"/>
          <w:szCs w:val="32"/>
          <w:lang w:val="en-US" w:eastAsia="zh-CN"/>
        </w:rPr>
        <w:t>江高</w:t>
      </w:r>
      <w:r>
        <w:rPr>
          <w:rFonts w:hint="eastAsia" w:ascii="仿宋_GB2312" w:hAnsi="STSong-Light" w:eastAsia="仿宋_GB2312" w:cs="STSong-Light"/>
          <w:kern w:val="0"/>
          <w:sz w:val="32"/>
          <w:szCs w:val="32"/>
        </w:rPr>
        <w:t>字 [20</w:t>
      </w:r>
      <w:r>
        <w:rPr>
          <w:rFonts w:hint="eastAsia" w:ascii="仿宋_GB2312" w:hAnsi="宋体" w:eastAsia="仿宋_GB2312" w:cs="STSong-Light"/>
          <w:kern w:val="0"/>
          <w:sz w:val="32"/>
          <w:szCs w:val="32"/>
        </w:rPr>
        <w:t>××</w:t>
      </w:r>
      <w:r>
        <w:rPr>
          <w:rFonts w:hint="eastAsia" w:ascii="仿宋_GB2312" w:hAnsi="STSong-Light" w:eastAsia="仿宋_GB2312" w:cs="STSong-Light"/>
          <w:kern w:val="0"/>
          <w:sz w:val="32"/>
          <w:szCs w:val="32"/>
        </w:rPr>
        <w:t>] 第 [</w:t>
      </w:r>
      <w:r>
        <w:rPr>
          <w:rFonts w:hint="eastAsia" w:ascii="仿宋_GB2312" w:hAnsi="宋体" w:eastAsia="仿宋_GB2312" w:cs="STSong-Light"/>
          <w:kern w:val="0"/>
          <w:sz w:val="32"/>
          <w:szCs w:val="32"/>
        </w:rPr>
        <w:t>×××</w:t>
      </w:r>
      <w:r>
        <w:rPr>
          <w:rFonts w:hint="eastAsia" w:ascii="仿宋_GB2312" w:hAnsi="STSong-Light" w:eastAsia="仿宋_GB2312" w:cs="STSong-Light"/>
          <w:kern w:val="0"/>
          <w:sz w:val="32"/>
          <w:szCs w:val="32"/>
        </w:rPr>
        <w:t>] 号</w:t>
      </w:r>
    </w:p>
    <w:p>
      <w:pPr>
        <w:autoSpaceDE w:val="0"/>
        <w:autoSpaceDN w:val="0"/>
        <w:adjustRightInd w:val="0"/>
        <w:spacing w:after="300"/>
        <w:jc w:val="left"/>
        <w:rPr>
          <w:rFonts w:ascii="仿宋_GB2312" w:hAnsi="STSong-Light" w:eastAsia="仿宋_GB2312" w:cs="STSong-Light"/>
          <w:kern w:val="0"/>
          <w:sz w:val="32"/>
          <w:szCs w:val="32"/>
        </w:rPr>
      </w:pPr>
      <w:r>
        <w:rPr>
          <w:rFonts w:hint="eastAsia" w:ascii="仿宋_GB2312" w:hAnsi="STSong-Light" w:eastAsia="仿宋_GB2312" w:cs="STSong-Light"/>
          <w:kern w:val="0"/>
          <w:sz w:val="32"/>
          <w:szCs w:val="32"/>
        </w:rPr>
        <w:t>承包单位(全称):</w:t>
      </w:r>
    </w:p>
    <w:p>
      <w:pPr>
        <w:autoSpaceDE w:val="0"/>
        <w:autoSpaceDN w:val="0"/>
        <w:adjustRightInd w:val="0"/>
        <w:spacing w:after="300" w:line="500" w:lineRule="atLeast"/>
        <w:jc w:val="left"/>
        <w:rPr>
          <w:rFonts w:ascii="仿宋_GB2312" w:hAnsi="STSong-Light" w:eastAsia="仿宋_GB2312" w:cs="STSong-Light"/>
          <w:kern w:val="0"/>
          <w:sz w:val="32"/>
          <w:szCs w:val="32"/>
        </w:rPr>
      </w:pPr>
      <w:r>
        <w:rPr>
          <w:rFonts w:hint="eastAsia" w:ascii="仿宋_GB2312" w:hAnsi="STSong-Light" w:eastAsia="仿宋_GB2312" w:cs="STSong-Light"/>
          <w:kern w:val="0"/>
          <w:sz w:val="32"/>
          <w:szCs w:val="32"/>
        </w:rPr>
        <w:t xml:space="preserve">    经询价小组评审推荐，确定你单位为</w:t>
      </w:r>
      <w:r>
        <w:rPr>
          <w:rFonts w:hint="eastAsia" w:ascii="仿宋_GB2312" w:hAnsi="宋体" w:eastAsia="仿宋_GB2312" w:cs="STSong-Light"/>
          <w:kern w:val="0"/>
          <w:sz w:val="32"/>
          <w:szCs w:val="32"/>
        </w:rPr>
        <w:t>××××项目的</w:t>
      </w:r>
      <w:r>
        <w:rPr>
          <w:rFonts w:hint="eastAsia" w:ascii="仿宋_GB2312" w:hAnsi="STSong-Light" w:eastAsia="仿宋_GB2312" w:cs="STSong-Light"/>
          <w:kern w:val="0"/>
          <w:sz w:val="32"/>
          <w:szCs w:val="32"/>
        </w:rPr>
        <w:t>承包单位，承包内容为询价文件所规定的发包内容，报价为 人民币</w:t>
      </w:r>
      <w:r>
        <w:rPr>
          <w:rFonts w:hint="eastAsia" w:ascii="仿宋_GB2312" w:hAnsi="宋体" w:eastAsia="仿宋_GB2312" w:cs="STSong-Light"/>
          <w:kern w:val="0"/>
          <w:sz w:val="32"/>
          <w:szCs w:val="32"/>
        </w:rPr>
        <w:t>×</w:t>
      </w:r>
      <w:r>
        <w:rPr>
          <w:rFonts w:hint="eastAsia" w:ascii="仿宋_GB2312" w:hAnsi="STSong-Light" w:eastAsia="仿宋_GB2312" w:cs="STSong-Light"/>
          <w:kern w:val="0"/>
          <w:sz w:val="32"/>
          <w:szCs w:val="32"/>
        </w:rPr>
        <w:t>拾</w:t>
      </w:r>
      <w:r>
        <w:rPr>
          <w:rFonts w:hint="eastAsia" w:ascii="仿宋_GB2312" w:hAnsi="宋体" w:eastAsia="仿宋_GB2312" w:cs="STSong-Light"/>
          <w:kern w:val="0"/>
          <w:sz w:val="32"/>
          <w:szCs w:val="32"/>
        </w:rPr>
        <w:t>×</w:t>
      </w:r>
      <w:r>
        <w:rPr>
          <w:rFonts w:hint="eastAsia" w:ascii="仿宋_GB2312" w:hAnsi="STSong-Light" w:eastAsia="仿宋_GB2312" w:cs="STSong-Light"/>
          <w:kern w:val="0"/>
          <w:sz w:val="32"/>
          <w:szCs w:val="32"/>
        </w:rPr>
        <w:t>万</w:t>
      </w:r>
      <w:r>
        <w:rPr>
          <w:rFonts w:hint="eastAsia" w:ascii="仿宋_GB2312" w:hAnsi="宋体" w:eastAsia="仿宋_GB2312" w:cs="STSong-Light"/>
          <w:kern w:val="0"/>
          <w:sz w:val="32"/>
          <w:szCs w:val="32"/>
        </w:rPr>
        <w:t>×</w:t>
      </w:r>
      <w:r>
        <w:rPr>
          <w:rFonts w:hint="eastAsia" w:ascii="仿宋_GB2312" w:hAnsi="STSong-Light" w:eastAsia="仿宋_GB2312" w:cs="STSong-Light"/>
          <w:kern w:val="0"/>
          <w:sz w:val="32"/>
          <w:szCs w:val="32"/>
        </w:rPr>
        <w:t>仟</w:t>
      </w:r>
      <w:r>
        <w:rPr>
          <w:rFonts w:hint="eastAsia" w:ascii="仿宋_GB2312" w:hAnsi="宋体" w:eastAsia="仿宋_GB2312" w:cs="STSong-Light"/>
          <w:kern w:val="0"/>
          <w:sz w:val="32"/>
          <w:szCs w:val="32"/>
        </w:rPr>
        <w:t>×</w:t>
      </w:r>
      <w:r>
        <w:rPr>
          <w:rFonts w:hint="eastAsia" w:ascii="仿宋_GB2312" w:hAnsi="STSong-Light" w:eastAsia="仿宋_GB2312" w:cs="STSong-Light"/>
          <w:kern w:val="0"/>
          <w:sz w:val="32"/>
          <w:szCs w:val="32"/>
        </w:rPr>
        <w:t>佰元（￥元）。</w:t>
      </w:r>
    </w:p>
    <w:p>
      <w:pPr>
        <w:autoSpaceDE w:val="0"/>
        <w:autoSpaceDN w:val="0"/>
        <w:adjustRightInd w:val="0"/>
        <w:spacing w:after="200"/>
        <w:jc w:val="left"/>
        <w:rPr>
          <w:rFonts w:ascii="仿宋_GB2312" w:hAnsi="STSong-Light" w:eastAsia="仿宋_GB2312" w:cs="STSong-Light"/>
          <w:kern w:val="0"/>
          <w:sz w:val="32"/>
          <w:szCs w:val="32"/>
        </w:rPr>
      </w:pPr>
      <w:r>
        <w:rPr>
          <w:rFonts w:hint="eastAsia" w:ascii="仿宋_GB2312" w:hAnsi="STSong-Light" w:eastAsia="仿宋_GB2312" w:cs="STSong-Light"/>
          <w:kern w:val="0"/>
          <w:sz w:val="32"/>
          <w:szCs w:val="32"/>
        </w:rPr>
        <w:t>其中：</w:t>
      </w:r>
    </w:p>
    <w:p>
      <w:pPr>
        <w:autoSpaceDE w:val="0"/>
        <w:autoSpaceDN w:val="0"/>
        <w:adjustRightInd w:val="0"/>
        <w:spacing w:after="500"/>
        <w:jc w:val="left"/>
        <w:rPr>
          <w:rFonts w:ascii="仿宋_GB2312" w:hAnsi="STSong-Light" w:eastAsia="仿宋_GB2312" w:cs="STSong-Light"/>
          <w:kern w:val="0"/>
          <w:sz w:val="32"/>
          <w:szCs w:val="32"/>
        </w:rPr>
      </w:pPr>
      <w:r>
        <w:rPr>
          <w:rFonts w:hint="eastAsia" w:ascii="仿宋_GB2312" w:hAnsi="STSong-Light" w:eastAsia="仿宋_GB2312" w:cs="STSong-Light"/>
          <w:kern w:val="0"/>
          <w:sz w:val="32"/>
          <w:szCs w:val="32"/>
        </w:rPr>
        <w:t xml:space="preserve">      项目负责人姓名： </w:t>
      </w:r>
    </w:p>
    <w:p>
      <w:pPr>
        <w:autoSpaceDE w:val="0"/>
        <w:autoSpaceDN w:val="0"/>
        <w:adjustRightInd w:val="0"/>
        <w:spacing w:before="600" w:after="200"/>
        <w:ind w:left="5760"/>
        <w:jc w:val="left"/>
        <w:rPr>
          <w:rFonts w:ascii="仿宋_GB2312" w:hAnsi="STSong-Light" w:eastAsia="仿宋_GB2312" w:cs="STSong-Light"/>
          <w:kern w:val="0"/>
          <w:sz w:val="32"/>
          <w:szCs w:val="32"/>
        </w:rPr>
      </w:pPr>
      <w:r>
        <w:rPr>
          <w:rFonts w:hint="eastAsia" w:ascii="仿宋_GB2312" w:hAnsi="STSong-Light" w:eastAsia="仿宋_GB2312" w:cs="STSong-Light"/>
          <w:kern w:val="0"/>
          <w:sz w:val="32"/>
          <w:szCs w:val="32"/>
        </w:rPr>
        <w:t>发包单位（盖章）：</w:t>
      </w:r>
    </w:p>
    <w:p>
      <w:pPr>
        <w:autoSpaceDE w:val="0"/>
        <w:autoSpaceDN w:val="0"/>
        <w:adjustRightInd w:val="0"/>
        <w:spacing w:after="200"/>
        <w:jc w:val="left"/>
        <w:rPr>
          <w:rFonts w:ascii="仿宋_GB2312" w:hAnsi="STSong-Light" w:eastAsia="仿宋_GB2312" w:cs="STSong-Light"/>
          <w:kern w:val="0"/>
          <w:sz w:val="32"/>
          <w:szCs w:val="32"/>
        </w:rPr>
      </w:pPr>
      <w:r>
        <w:rPr>
          <w:rFonts w:hint="eastAsia" w:ascii="仿宋_GB2312" w:hAnsi="STSong-Light" w:eastAsia="仿宋_GB2312" w:cs="STSong-Light"/>
          <w:kern w:val="0"/>
          <w:sz w:val="32"/>
          <w:szCs w:val="32"/>
        </w:rPr>
        <w:t xml:space="preserve">                                        年  月  日</w:t>
      </w:r>
    </w:p>
    <w:p>
      <w:pPr>
        <w:autoSpaceDE w:val="0"/>
        <w:autoSpaceDN w:val="0"/>
        <w:adjustRightInd w:val="0"/>
        <w:spacing w:before="600" w:after="200"/>
        <w:ind w:left="5760"/>
        <w:jc w:val="left"/>
        <w:rPr>
          <w:rFonts w:ascii="STSong-Light" w:hAnsi="STSong-Light" w:cs="STSong-Light"/>
          <w:kern w:val="0"/>
          <w:sz w:val="24"/>
        </w:rPr>
        <w:sectPr>
          <w:headerReference r:id="rId6" w:type="default"/>
          <w:footerReference r:id="rId8" w:type="default"/>
          <w:headerReference r:id="rId7" w:type="even"/>
          <w:pgSz w:w="11906" w:h="16838"/>
          <w:pgMar w:top="1701" w:right="1531" w:bottom="1701" w:left="1531" w:header="851" w:footer="1418" w:gutter="0"/>
          <w:pgNumType w:fmt="numberInDash"/>
          <w:cols w:space="425" w:num="1"/>
          <w:docGrid w:type="linesAndChars" w:linePitch="289" w:charSpace="-1844"/>
        </w:sectPr>
      </w:pPr>
    </w:p>
    <w:p>
      <w:pPr>
        <w:rPr>
          <w:rFonts w:ascii="仿宋" w:hAnsi="仿宋" w:eastAsia="仿宋" w:cs="仿宋_GB2312"/>
          <w:b/>
          <w:sz w:val="28"/>
          <w:szCs w:val="28"/>
        </w:rPr>
      </w:pPr>
      <w:r>
        <w:rPr>
          <w:rFonts w:hint="eastAsia" w:ascii="仿宋" w:hAnsi="仿宋" w:eastAsia="仿宋" w:cs="仿宋_GB2312"/>
          <w:b/>
          <w:sz w:val="28"/>
          <w:szCs w:val="28"/>
        </w:rPr>
        <w:t>第四部分 合同书格式</w:t>
      </w:r>
    </w:p>
    <w:p>
      <w:pPr>
        <w:jc w:val="right"/>
        <w:rPr>
          <w:rFonts w:ascii="宋体" w:hAnsi="宋体" w:cs="宋体"/>
          <w:b/>
          <w:szCs w:val="21"/>
        </w:rPr>
      </w:pPr>
    </w:p>
    <w:p>
      <w:pPr>
        <w:jc w:val="both"/>
        <w:rPr>
          <w:rFonts w:ascii="宋体" w:hAnsi="宋体" w:cs="宋体"/>
          <w:b/>
          <w:sz w:val="52"/>
          <w:szCs w:val="52"/>
        </w:rPr>
      </w:pPr>
    </w:p>
    <w:p>
      <w:pPr>
        <w:jc w:val="center"/>
        <w:rPr>
          <w:rFonts w:ascii="宋体" w:hAnsi="宋体" w:cs="宋体"/>
          <w:sz w:val="52"/>
          <w:szCs w:val="52"/>
          <w:u w:val="single"/>
        </w:rPr>
      </w:pPr>
      <w:r>
        <w:rPr>
          <w:rFonts w:hint="eastAsia" w:ascii="宋体" w:hAnsi="宋体" w:cs="宋体"/>
          <w:sz w:val="52"/>
          <w:szCs w:val="52"/>
          <w:u w:val="single"/>
        </w:rPr>
        <w:t>广州市净水有限公司</w:t>
      </w:r>
      <w:r>
        <w:rPr>
          <w:rFonts w:hint="eastAsia" w:ascii="宋体" w:hAnsi="宋体" w:cs="宋体"/>
          <w:sz w:val="52"/>
          <w:szCs w:val="52"/>
          <w:u w:val="single"/>
          <w:lang w:val="en-US" w:eastAsia="zh-CN"/>
        </w:rPr>
        <w:t xml:space="preserve">      </w:t>
      </w:r>
      <w:r>
        <w:rPr>
          <w:rFonts w:hint="eastAsia" w:ascii="宋体" w:hAnsi="宋体" w:cs="宋体"/>
          <w:sz w:val="52"/>
          <w:szCs w:val="52"/>
          <w:u w:val="single"/>
        </w:rPr>
        <w:t>年度干化污泥保洁及辅助服务项目</w:t>
      </w:r>
      <w:r>
        <w:rPr>
          <w:rFonts w:hint="eastAsia" w:ascii="宋体" w:hAnsi="宋体" w:cs="宋体"/>
          <w:sz w:val="52"/>
          <w:szCs w:val="52"/>
        </w:rPr>
        <w:t>合同</w:t>
      </w:r>
    </w:p>
    <w:p>
      <w:pPr>
        <w:jc w:val="center"/>
        <w:rPr>
          <w:rFonts w:ascii="宋体" w:hAnsi="宋体" w:cs="宋体"/>
          <w:sz w:val="24"/>
        </w:rPr>
      </w:pPr>
      <w:r>
        <w:rPr>
          <w:rFonts w:hint="eastAsia" w:ascii="宋体" w:hAnsi="宋体" w:cs="宋体"/>
          <w:b/>
          <w:sz w:val="36"/>
          <w:szCs w:val="36"/>
        </w:rPr>
        <w:t xml:space="preserve"> </w:t>
      </w: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rPr>
          <w:rFonts w:ascii="宋体" w:hAnsi="宋体" w:cs="宋体"/>
          <w:sz w:val="24"/>
        </w:rPr>
      </w:pPr>
    </w:p>
    <w:p>
      <w:pPr>
        <w:ind w:firstLine="1760" w:firstLineChars="550"/>
        <w:rPr>
          <w:rFonts w:ascii="宋体" w:hAnsi="宋体" w:cs="宋体"/>
          <w:sz w:val="32"/>
        </w:rPr>
      </w:pPr>
      <w:r>
        <w:rPr>
          <w:rFonts w:hint="eastAsia" w:ascii="宋体" w:hAnsi="宋体" w:cs="宋体"/>
          <w:sz w:val="32"/>
        </w:rPr>
        <w:t>合同编号：</w:t>
      </w:r>
    </w:p>
    <w:p>
      <w:pPr>
        <w:ind w:firstLine="1600" w:firstLineChars="500"/>
        <w:rPr>
          <w:rFonts w:ascii="宋体" w:hAnsi="宋体" w:cs="宋体"/>
          <w:sz w:val="32"/>
        </w:rPr>
      </w:pPr>
    </w:p>
    <w:p>
      <w:pPr>
        <w:ind w:firstLine="1760" w:firstLineChars="550"/>
        <w:rPr>
          <w:rFonts w:ascii="宋体" w:hAnsi="宋体" w:cs="宋体"/>
          <w:sz w:val="32"/>
          <w:u w:val="single"/>
        </w:rPr>
      </w:pPr>
      <w:r>
        <w:rPr>
          <w:rFonts w:hint="eastAsia" w:ascii="宋体" w:hAnsi="宋体" w:cs="宋体"/>
          <w:sz w:val="32"/>
        </w:rPr>
        <w:t>甲方：广州市净水有限公司</w:t>
      </w:r>
    </w:p>
    <w:p>
      <w:pPr>
        <w:ind w:firstLine="1760" w:firstLineChars="550"/>
        <w:rPr>
          <w:rFonts w:ascii="宋体" w:hAnsi="宋体" w:cs="宋体"/>
        </w:rPr>
      </w:pPr>
      <w:r>
        <w:rPr>
          <w:rFonts w:hint="eastAsia" w:ascii="宋体" w:hAnsi="宋体" w:cs="宋体"/>
          <w:sz w:val="32"/>
        </w:rPr>
        <w:t>乙方：</w:t>
      </w:r>
    </w:p>
    <w:p>
      <w:pPr>
        <w:spacing w:line="520" w:lineRule="exact"/>
        <w:rPr>
          <w:rFonts w:ascii="宋体" w:hAnsi="宋体" w:cs="宋体"/>
          <w:sz w:val="30"/>
        </w:rPr>
      </w:pPr>
    </w:p>
    <w:p>
      <w:pPr>
        <w:spacing w:line="520" w:lineRule="exact"/>
        <w:rPr>
          <w:rFonts w:ascii="宋体" w:hAnsi="宋体" w:cs="宋体"/>
          <w:sz w:val="30"/>
        </w:rPr>
      </w:pPr>
    </w:p>
    <w:p>
      <w:pPr>
        <w:spacing w:line="520" w:lineRule="exact"/>
        <w:ind w:firstLine="1800" w:firstLineChars="600"/>
        <w:rPr>
          <w:rFonts w:ascii="宋体" w:hAnsi="宋体" w:cs="宋体"/>
          <w:sz w:val="30"/>
        </w:rPr>
      </w:pPr>
      <w:r>
        <w:rPr>
          <w:rFonts w:hint="eastAsia" w:ascii="宋体" w:hAnsi="宋体" w:cs="宋体"/>
          <w:sz w:val="30"/>
        </w:rPr>
        <w:t>签约日期：</w:t>
      </w:r>
      <w:r>
        <w:rPr>
          <w:rFonts w:hint="eastAsia" w:ascii="宋体" w:hAnsi="宋体" w:cs="宋体"/>
          <w:sz w:val="30"/>
          <w:u w:val="single"/>
          <w:lang w:val="en-US" w:eastAsia="zh-CN"/>
        </w:rPr>
        <w:t xml:space="preserve">     </w:t>
      </w:r>
      <w:r>
        <w:rPr>
          <w:rFonts w:hint="eastAsia" w:ascii="宋体" w:hAnsi="宋体" w:cs="宋体"/>
          <w:sz w:val="30"/>
        </w:rPr>
        <w:t>年</w:t>
      </w:r>
      <w:r>
        <w:rPr>
          <w:rFonts w:hint="eastAsia" w:ascii="宋体" w:hAnsi="宋体" w:cs="宋体"/>
          <w:sz w:val="30"/>
          <w:u w:val="single"/>
        </w:rPr>
        <w:t xml:space="preserve">    </w:t>
      </w:r>
      <w:r>
        <w:rPr>
          <w:rFonts w:hint="eastAsia" w:ascii="宋体" w:hAnsi="宋体" w:cs="宋体"/>
          <w:sz w:val="30"/>
        </w:rPr>
        <w:t>月</w:t>
      </w:r>
      <w:r>
        <w:rPr>
          <w:rFonts w:hint="eastAsia" w:ascii="宋体" w:hAnsi="宋体" w:cs="宋体"/>
          <w:sz w:val="30"/>
          <w:u w:val="single"/>
        </w:rPr>
        <w:t xml:space="preserve">    </w:t>
      </w:r>
      <w:r>
        <w:rPr>
          <w:rFonts w:hint="eastAsia" w:ascii="宋体" w:hAnsi="宋体" w:cs="宋体"/>
          <w:sz w:val="30"/>
        </w:rPr>
        <w:t>日</w:t>
      </w:r>
    </w:p>
    <w:p>
      <w:pPr>
        <w:pStyle w:val="13"/>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520" w:lineRule="exact"/>
        <w:ind w:firstLine="1800" w:firstLineChars="600"/>
        <w:rPr>
          <w:rFonts w:hint="default"/>
        </w:rPr>
      </w:pPr>
      <w:r>
        <w:rPr>
          <w:sz w:val="30"/>
        </w:rPr>
        <w:t>签约地点：广州市</w:t>
      </w:r>
    </w:p>
    <w:p>
      <w:pPr>
        <w:spacing w:line="360" w:lineRule="auto"/>
        <w:jc w:val="center"/>
        <w:rPr>
          <w:rFonts w:ascii="宋体" w:hAnsi="宋体"/>
          <w:b/>
          <w:sz w:val="32"/>
          <w:szCs w:val="32"/>
        </w:rPr>
      </w:pPr>
      <w:r>
        <w:rPr>
          <w:rFonts w:hint="eastAsia" w:ascii="宋体" w:hAnsi="宋体" w:cs="宋体"/>
          <w:b/>
        </w:rPr>
        <w:br w:type="page"/>
      </w:r>
      <w:r>
        <w:rPr>
          <w:rFonts w:ascii="宋体" w:hAnsi="宋体" w:cs="Arial"/>
          <w:szCs w:val="21"/>
        </w:rPr>
        <w:t xml:space="preserve"> </w:t>
      </w:r>
      <w:bookmarkStart w:id="8" w:name="_Hlk489982017"/>
      <w:r>
        <w:rPr>
          <w:rFonts w:hint="eastAsia" w:ascii="宋体" w:hAnsi="宋体"/>
          <w:b/>
          <w:sz w:val="32"/>
          <w:szCs w:val="32"/>
        </w:rPr>
        <w:t>广州市净水有限公司</w:t>
      </w:r>
      <w:r>
        <w:rPr>
          <w:rFonts w:hint="eastAsia" w:ascii="宋体" w:hAnsi="宋体"/>
          <w:b/>
          <w:sz w:val="32"/>
          <w:szCs w:val="32"/>
          <w:lang w:val="en-US" w:eastAsia="zh-CN"/>
        </w:rPr>
        <w:t xml:space="preserve">        </w:t>
      </w:r>
      <w:r>
        <w:rPr>
          <w:rFonts w:hint="eastAsia" w:ascii="宋体" w:hAnsi="宋体"/>
          <w:b/>
          <w:sz w:val="32"/>
          <w:szCs w:val="32"/>
        </w:rPr>
        <w:t>年度干化污泥保洁及辅助服务项目合同</w:t>
      </w:r>
    </w:p>
    <w:p>
      <w:pPr>
        <w:tabs>
          <w:tab w:val="left" w:pos="6709"/>
        </w:tabs>
        <w:spacing w:line="360" w:lineRule="auto"/>
        <w:rPr>
          <w:rFonts w:ascii="宋体" w:hAnsi="宋体"/>
          <w:b/>
          <w:sz w:val="28"/>
          <w:szCs w:val="28"/>
        </w:rPr>
      </w:pPr>
      <w:r>
        <w:rPr>
          <w:rFonts w:ascii="宋体" w:hAnsi="宋体"/>
          <w:b/>
          <w:sz w:val="28"/>
          <w:szCs w:val="28"/>
        </w:rPr>
        <w:tab/>
      </w:r>
      <w:r>
        <w:rPr>
          <w:rFonts w:hint="eastAsia" w:ascii="宋体" w:hAnsi="宋体"/>
          <w:sz w:val="24"/>
        </w:rPr>
        <w:t>合同编号：</w:t>
      </w:r>
    </w:p>
    <w:p>
      <w:pPr>
        <w:spacing w:line="360" w:lineRule="auto"/>
        <w:rPr>
          <w:rFonts w:ascii="宋体" w:hAnsi="宋体" w:cs="Arial"/>
          <w:sz w:val="24"/>
        </w:rPr>
      </w:pPr>
      <w:r>
        <w:rPr>
          <w:rFonts w:hint="eastAsia" w:ascii="宋体" w:hAnsi="宋体" w:cs="Arial"/>
          <w:sz w:val="24"/>
        </w:rPr>
        <w:t>甲 方：（招标文件规定的使用单位）广州市净水有限公司</w:t>
      </w:r>
    </w:p>
    <w:p>
      <w:pPr>
        <w:spacing w:line="360" w:lineRule="auto"/>
        <w:rPr>
          <w:rFonts w:ascii="宋体" w:hAnsi="宋体" w:cs="Arial"/>
          <w:sz w:val="24"/>
        </w:rPr>
      </w:pPr>
      <w:r>
        <w:rPr>
          <w:rFonts w:hint="eastAsia" w:ascii="宋体" w:hAnsi="宋体" w:cs="Arial"/>
          <w:sz w:val="24"/>
        </w:rPr>
        <w:t>乙 方（中标人）：</w:t>
      </w:r>
    </w:p>
    <w:p>
      <w:pPr>
        <w:spacing w:line="360" w:lineRule="auto"/>
        <w:ind w:firstLine="480" w:firstLineChars="200"/>
        <w:rPr>
          <w:rFonts w:ascii="宋体" w:hAnsi="宋体"/>
          <w:sz w:val="24"/>
        </w:rPr>
      </w:pPr>
      <w:r>
        <w:rPr>
          <w:rFonts w:hint="eastAsia" w:ascii="宋体" w:hAnsi="宋体"/>
          <w:sz w:val="24"/>
        </w:rPr>
        <w:t>根据《中华人民共和国</w:t>
      </w:r>
      <w:r>
        <w:rPr>
          <w:rFonts w:hint="eastAsia" w:ascii="宋体" w:hAnsi="宋体"/>
          <w:sz w:val="24"/>
          <w:lang w:val="en-US" w:eastAsia="zh-CN"/>
        </w:rPr>
        <w:t>民法典</w:t>
      </w:r>
      <w:r>
        <w:rPr>
          <w:rFonts w:hint="eastAsia" w:ascii="宋体" w:hAnsi="宋体"/>
          <w:sz w:val="24"/>
        </w:rPr>
        <w:t>》等法律、法规和规章及广州市净水有限公司</w:t>
      </w:r>
      <w:r>
        <w:rPr>
          <w:rFonts w:hint="eastAsia" w:ascii="宋体" w:hAnsi="宋体"/>
          <w:sz w:val="24"/>
          <w:u w:val="single"/>
          <w:lang w:val="en-US" w:eastAsia="zh-CN"/>
        </w:rPr>
        <w:t xml:space="preserve">            </w:t>
      </w:r>
      <w:r>
        <w:rPr>
          <w:rFonts w:hint="eastAsia" w:ascii="宋体" w:hAnsi="宋体"/>
          <w:sz w:val="24"/>
        </w:rPr>
        <w:t>年度干化污泥保洁及辅助服务项目（项目编号：</w:t>
      </w:r>
      <w:r>
        <w:rPr>
          <w:rFonts w:hint="eastAsia" w:ascii="宋体" w:hAnsi="宋体"/>
          <w:sz w:val="24"/>
          <w:lang w:val="en-US" w:eastAsia="zh-CN"/>
        </w:rPr>
        <w:t xml:space="preserve">     </w:t>
      </w:r>
      <w:r>
        <w:rPr>
          <w:rFonts w:hint="eastAsia" w:ascii="宋体" w:hAnsi="宋体"/>
          <w:sz w:val="24"/>
        </w:rPr>
        <w:t>）</w:t>
      </w:r>
      <w:r>
        <w:rPr>
          <w:rFonts w:hint="eastAsia" w:ascii="宋体" w:hAnsi="宋体"/>
          <w:sz w:val="24"/>
          <w:lang w:val="en-US" w:eastAsia="zh-CN"/>
        </w:rPr>
        <w:t>询价</w:t>
      </w:r>
      <w:r>
        <w:rPr>
          <w:rFonts w:hint="eastAsia" w:ascii="宋体" w:hAnsi="宋体"/>
          <w:sz w:val="24"/>
        </w:rPr>
        <w:t>文件的要求和</w:t>
      </w:r>
      <w:r>
        <w:rPr>
          <w:rFonts w:hint="eastAsia" w:ascii="宋体" w:hAnsi="宋体"/>
          <w:sz w:val="24"/>
          <w:lang w:val="en-US" w:eastAsia="zh-CN"/>
        </w:rPr>
        <w:t>询价</w:t>
      </w:r>
      <w:r>
        <w:rPr>
          <w:rFonts w:hint="eastAsia" w:ascii="宋体" w:hAnsi="宋体"/>
          <w:sz w:val="24"/>
        </w:rPr>
        <w:t>结果，经甲乙双方协商一致，签订本合同。双方共同遵守如下条款（技术说明及其他有关合同项目的特定信息由合同附件予以说明，合同附件及本项目的</w:t>
      </w:r>
      <w:r>
        <w:rPr>
          <w:rFonts w:hint="eastAsia" w:ascii="宋体" w:hAnsi="宋体"/>
          <w:sz w:val="24"/>
          <w:lang w:val="en-US" w:eastAsia="zh-CN"/>
        </w:rPr>
        <w:t>询价</w:t>
      </w:r>
      <w:r>
        <w:rPr>
          <w:rFonts w:hint="eastAsia" w:ascii="宋体" w:hAnsi="宋体"/>
          <w:sz w:val="24"/>
        </w:rPr>
        <w:t>文件、</w:t>
      </w:r>
      <w:r>
        <w:rPr>
          <w:rFonts w:hint="eastAsia" w:ascii="宋体" w:hAnsi="宋体"/>
          <w:sz w:val="24"/>
          <w:lang w:val="en-US" w:eastAsia="zh-CN"/>
        </w:rPr>
        <w:t>询价响应</w:t>
      </w:r>
      <w:r>
        <w:rPr>
          <w:rFonts w:hint="eastAsia" w:ascii="宋体" w:hAnsi="宋体"/>
          <w:sz w:val="24"/>
        </w:rPr>
        <w:t>文件等均为本合同不可分割之一部分）：</w:t>
      </w:r>
    </w:p>
    <w:p>
      <w:pPr>
        <w:spacing w:line="360" w:lineRule="auto"/>
        <w:rPr>
          <w:rFonts w:ascii="宋体" w:hAnsi="宋体"/>
          <w:b/>
          <w:sz w:val="24"/>
        </w:rPr>
      </w:pPr>
    </w:p>
    <w:p>
      <w:pPr>
        <w:spacing w:line="360" w:lineRule="auto"/>
        <w:rPr>
          <w:rFonts w:ascii="宋体" w:hAnsi="宋体"/>
          <w:b/>
          <w:sz w:val="24"/>
        </w:rPr>
      </w:pPr>
      <w:r>
        <w:rPr>
          <w:rFonts w:hint="eastAsia" w:ascii="宋体" w:hAnsi="宋体"/>
          <w:b/>
          <w:sz w:val="24"/>
        </w:rPr>
        <w:t>一、项目服务内容</w:t>
      </w:r>
    </w:p>
    <w:p>
      <w:pPr>
        <w:spacing w:line="360" w:lineRule="auto"/>
        <w:ind w:firstLine="480" w:firstLineChars="200"/>
        <w:rPr>
          <w:rFonts w:ascii="宋体" w:hAnsi="宋体"/>
          <w:sz w:val="24"/>
        </w:rPr>
      </w:pPr>
      <w:r>
        <w:rPr>
          <w:rFonts w:hint="eastAsia" w:ascii="宋体" w:hAnsi="宋体"/>
          <w:sz w:val="24"/>
        </w:rPr>
        <w:t>乙方按照本合同约定的条款和条件向甲方提供辅助服务、保洁服务，具体服务内容包括：捅泥、卸泥、污泥装车、设备清洗、设备操作、卫生保洁、辅助生产等。</w:t>
      </w:r>
    </w:p>
    <w:p>
      <w:pPr>
        <w:spacing w:line="360" w:lineRule="auto"/>
        <w:rPr>
          <w:rFonts w:ascii="宋体" w:hAnsi="宋体"/>
          <w:b/>
          <w:sz w:val="24"/>
        </w:rPr>
      </w:pPr>
      <w:r>
        <w:rPr>
          <w:rFonts w:hint="eastAsia" w:ascii="宋体" w:hAnsi="宋体"/>
          <w:b/>
          <w:sz w:val="24"/>
        </w:rPr>
        <w:t>二、服务要求：</w:t>
      </w:r>
    </w:p>
    <w:p>
      <w:pPr>
        <w:spacing w:line="360" w:lineRule="auto"/>
        <w:ind w:firstLine="480" w:firstLineChars="200"/>
        <w:rPr>
          <w:rFonts w:ascii="宋体" w:hAnsi="宋体"/>
          <w:sz w:val="24"/>
        </w:rPr>
      </w:pPr>
      <w:r>
        <w:rPr>
          <w:rFonts w:hint="eastAsia" w:ascii="宋体" w:hAnsi="宋体"/>
          <w:sz w:val="24"/>
        </w:rPr>
        <w:t>1、项目服务要求：乙方根据本合同及本项目招标文件规定的内容，向甲方提供干化污泥辅助及保洁服务。乙方需满足甲方全部要求。具体服务要求详见附件1（技术需求书）。</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、提供服务的人员要求</w:t>
      </w:r>
    </w:p>
    <w:p>
      <w:pPr>
        <w:spacing w:line="360" w:lineRule="auto"/>
        <w:ind w:firstLine="480" w:firstLineChars="200"/>
        <w:rPr>
          <w:rFonts w:ascii="宋体" w:hAnsi="宋体"/>
          <w:sz w:val="24"/>
        </w:rPr>
      </w:pPr>
      <w:r>
        <w:rPr>
          <w:rFonts w:hint="eastAsia" w:ascii="宋体" w:hAnsi="宋体"/>
          <w:sz w:val="24"/>
        </w:rPr>
        <w:t>（1）乙方安排至甲方的辅助生产服务人员需无残疾，无犯罪记录，健康，能胜任工作，服从各污水处理厂厂区管理，具有较强的责任心。年龄：4</w:t>
      </w:r>
      <w:r>
        <w:rPr>
          <w:rFonts w:ascii="宋体" w:hAnsi="宋体"/>
          <w:sz w:val="24"/>
        </w:rPr>
        <w:t>5</w:t>
      </w:r>
      <w:r>
        <w:rPr>
          <w:rFonts w:hint="eastAsia" w:ascii="宋体" w:hAnsi="宋体"/>
          <w:sz w:val="24"/>
        </w:rPr>
        <w:t>周岁以下。其中干化污泥辅助服务人员要求男性；保洁服务人员无性别要求。</w:t>
      </w:r>
    </w:p>
    <w:p>
      <w:pPr>
        <w:spacing w:line="360" w:lineRule="auto"/>
        <w:ind w:firstLine="480" w:firstLineChars="200"/>
        <w:rPr>
          <w:rFonts w:ascii="宋体" w:hAnsi="宋体"/>
          <w:sz w:val="24"/>
        </w:rPr>
      </w:pPr>
      <w:r>
        <w:rPr>
          <w:rFonts w:hint="eastAsia" w:ascii="宋体" w:hAnsi="宋体"/>
          <w:sz w:val="24"/>
        </w:rPr>
        <w:t>（2）服务人员生活习惯良好，遵守甲方和净水公司的各项规章制度，无违法犯罪行为，没有其他不良的嗜好。服从甲方和净水公司的安排，服从现场管理。</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、管理要求：</w:t>
      </w:r>
    </w:p>
    <w:p>
      <w:pPr>
        <w:spacing w:line="360" w:lineRule="auto"/>
        <w:ind w:firstLine="480" w:firstLineChars="200"/>
        <w:rPr>
          <w:rFonts w:ascii="宋体" w:hAnsi="宋体"/>
          <w:sz w:val="24"/>
        </w:rPr>
      </w:pPr>
      <w:r>
        <w:rPr>
          <w:rFonts w:hint="eastAsia" w:ascii="宋体" w:hAnsi="宋体"/>
          <w:sz w:val="24"/>
        </w:rPr>
        <w:t>（1）乙方必须为服务人员购买国家规定的保险并向甲方提交保险资料复印件（包括但不限于：养老保险、医疗保险、失业保险、工伤保险、生育保险、重大疾病保险），员工在上班过程中出现工伤情况，由保险公司和乙方单位负责赔偿，甲方不承担任何责任。</w:t>
      </w:r>
    </w:p>
    <w:p>
      <w:pPr>
        <w:spacing w:line="360" w:lineRule="auto"/>
        <w:ind w:firstLine="480" w:firstLineChars="200"/>
        <w:rPr>
          <w:rFonts w:ascii="宋体" w:hAnsi="宋体"/>
          <w:sz w:val="24"/>
        </w:rPr>
      </w:pPr>
      <w:r>
        <w:rPr>
          <w:rFonts w:hint="eastAsia" w:ascii="宋体" w:hAnsi="宋体"/>
          <w:sz w:val="24"/>
        </w:rPr>
        <w:t>（2）乙方须按照本合同以及甲方的相关规章制度对安排至服务场所的服务人员进行规范化、制度化和程序化管理，对服务人员进行政治思想、安全教育、业务培训、岗位培训、技能培训，制定年度的训练计划，并接受甲方检查。</w:t>
      </w:r>
    </w:p>
    <w:p>
      <w:pPr>
        <w:spacing w:line="360" w:lineRule="auto"/>
        <w:ind w:firstLine="480" w:firstLineChars="200"/>
        <w:rPr>
          <w:rFonts w:ascii="宋体" w:hAnsi="宋体"/>
          <w:sz w:val="24"/>
        </w:rPr>
      </w:pPr>
      <w:r>
        <w:rPr>
          <w:rFonts w:hint="eastAsia" w:ascii="宋体" w:hAnsi="宋体"/>
          <w:sz w:val="24"/>
        </w:rPr>
        <w:t>（3）乙方负责在服务期内对甲方服务场所提供24小时的辅助服务。</w:t>
      </w:r>
    </w:p>
    <w:p>
      <w:pPr>
        <w:spacing w:line="360" w:lineRule="auto"/>
        <w:ind w:firstLine="480" w:firstLineChars="200"/>
        <w:rPr>
          <w:rFonts w:ascii="宋体" w:hAnsi="宋体"/>
          <w:sz w:val="24"/>
        </w:rPr>
      </w:pPr>
      <w:r>
        <w:rPr>
          <w:rFonts w:hint="eastAsia" w:ascii="宋体" w:hAnsi="宋体"/>
          <w:sz w:val="24"/>
        </w:rPr>
        <w:t>（4）乙方负责在服务期内对甲方服务场所提供日班保洁服务。</w:t>
      </w:r>
    </w:p>
    <w:p>
      <w:pPr>
        <w:tabs>
          <w:tab w:val="left" w:pos="945"/>
          <w:tab w:val="left" w:pos="1260"/>
        </w:tabs>
        <w:spacing w:line="360" w:lineRule="auto"/>
        <w:rPr>
          <w:rFonts w:ascii="宋体" w:hAnsi="宋体"/>
          <w:b/>
          <w:sz w:val="24"/>
        </w:rPr>
      </w:pPr>
      <w:r>
        <w:rPr>
          <w:rFonts w:hint="eastAsia" w:ascii="宋体" w:hAnsi="宋体"/>
          <w:b/>
          <w:sz w:val="24"/>
        </w:rPr>
        <w:t>三、服务时间</w:t>
      </w:r>
    </w:p>
    <w:p>
      <w:pPr>
        <w:spacing w:line="360" w:lineRule="auto"/>
        <w:ind w:firstLine="480" w:firstLineChars="200"/>
        <w:rPr>
          <w:rFonts w:ascii="宋体" w:hAnsi="宋体"/>
          <w:sz w:val="24"/>
        </w:rPr>
      </w:pPr>
      <w:r>
        <w:rPr>
          <w:rFonts w:hint="eastAsia" w:ascii="宋体" w:hAnsi="宋体"/>
          <w:sz w:val="24"/>
        </w:rPr>
        <w:t>本合同服务时间自</w:t>
      </w:r>
      <w:r>
        <w:rPr>
          <w:rFonts w:hint="eastAsia" w:ascii="宋体" w:hAnsi="宋体"/>
          <w:sz w:val="24"/>
          <w:u w:val="single"/>
        </w:rPr>
        <w:t xml:space="preserve"> 202</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年</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rPr>
        <w:t>日至</w:t>
      </w:r>
      <w:r>
        <w:rPr>
          <w:rFonts w:hint="eastAsia" w:ascii="宋体" w:hAnsi="宋体"/>
          <w:color w:val="auto"/>
          <w:sz w:val="24"/>
          <w:u w:val="single"/>
        </w:rPr>
        <w:t>2021</w:t>
      </w:r>
      <w:r>
        <w:rPr>
          <w:rFonts w:hint="eastAsia" w:ascii="宋体" w:hAnsi="宋体"/>
          <w:color w:val="auto"/>
          <w:sz w:val="24"/>
        </w:rPr>
        <w:t>年</w:t>
      </w:r>
      <w:r>
        <w:rPr>
          <w:rFonts w:hint="eastAsia" w:ascii="宋体" w:hAnsi="宋体"/>
          <w:color w:val="auto"/>
          <w:sz w:val="24"/>
          <w:u w:val="single"/>
          <w:lang w:val="en-US" w:eastAsia="zh-CN"/>
        </w:rPr>
        <w:t xml:space="preserve">   </w:t>
      </w:r>
      <w:r>
        <w:rPr>
          <w:rFonts w:hint="eastAsia" w:ascii="宋体" w:hAnsi="宋体"/>
          <w:color w:val="auto"/>
          <w:sz w:val="24"/>
        </w:rPr>
        <w:t>月</w:t>
      </w:r>
      <w:r>
        <w:rPr>
          <w:rFonts w:hint="eastAsia" w:ascii="宋体" w:hAnsi="宋体"/>
          <w:color w:val="auto"/>
          <w:sz w:val="24"/>
          <w:u w:val="single"/>
          <w:lang w:val="en-US" w:eastAsia="zh-CN"/>
        </w:rPr>
        <w:t xml:space="preserve">   </w:t>
      </w:r>
      <w:r>
        <w:rPr>
          <w:rFonts w:hint="eastAsia" w:ascii="宋体" w:hAnsi="宋体"/>
          <w:color w:val="auto"/>
          <w:sz w:val="24"/>
        </w:rPr>
        <w:t>日止。</w:t>
      </w:r>
    </w:p>
    <w:p>
      <w:pPr>
        <w:tabs>
          <w:tab w:val="left" w:pos="945"/>
          <w:tab w:val="left" w:pos="1260"/>
        </w:tabs>
        <w:spacing w:line="360" w:lineRule="auto"/>
        <w:rPr>
          <w:rFonts w:ascii="宋体" w:hAnsi="宋体"/>
          <w:b/>
          <w:sz w:val="24"/>
        </w:rPr>
      </w:pPr>
      <w:r>
        <w:rPr>
          <w:rFonts w:hint="eastAsia" w:ascii="宋体" w:hAnsi="宋体"/>
          <w:b/>
          <w:sz w:val="24"/>
        </w:rPr>
        <w:t>四、甲方权利义务</w:t>
      </w:r>
    </w:p>
    <w:p>
      <w:pPr>
        <w:spacing w:line="360" w:lineRule="auto"/>
        <w:ind w:firstLine="480" w:firstLineChars="200"/>
        <w:rPr>
          <w:rFonts w:ascii="宋体" w:hAnsi="宋体"/>
          <w:sz w:val="24"/>
        </w:rPr>
      </w:pPr>
      <w:r>
        <w:rPr>
          <w:rFonts w:hint="eastAsia" w:ascii="宋体" w:hAnsi="宋体"/>
          <w:sz w:val="24"/>
        </w:rPr>
        <w:t>1、甲方或净水公司与乙方的服务人员没有劳动关系，无需签订劳动合同。</w:t>
      </w:r>
    </w:p>
    <w:p>
      <w:pPr>
        <w:spacing w:line="360" w:lineRule="auto"/>
        <w:ind w:firstLine="480" w:firstLineChars="200"/>
        <w:rPr>
          <w:rFonts w:ascii="宋体" w:hAnsi="宋体"/>
          <w:sz w:val="24"/>
        </w:rPr>
      </w:pPr>
      <w:r>
        <w:rPr>
          <w:rFonts w:hint="eastAsia" w:ascii="宋体" w:hAnsi="宋体"/>
          <w:sz w:val="24"/>
        </w:rPr>
        <w:t>2、甲方有审核乙方安排到甲方进行辅助、保洁服务的服务人员资料的权利，包括：身份证件等；</w:t>
      </w:r>
    </w:p>
    <w:p>
      <w:pPr>
        <w:spacing w:line="360" w:lineRule="auto"/>
        <w:ind w:firstLine="480" w:firstLineChars="200"/>
        <w:rPr>
          <w:rFonts w:ascii="宋体" w:hAnsi="宋体"/>
          <w:sz w:val="24"/>
        </w:rPr>
      </w:pPr>
      <w:r>
        <w:rPr>
          <w:rFonts w:hint="eastAsia" w:ascii="宋体" w:hAnsi="宋体"/>
          <w:sz w:val="24"/>
        </w:rPr>
        <w:t>3、甲方有权要求乙方的服务人员按甲方要求及标准开展辅助、保洁服务工作。</w:t>
      </w:r>
    </w:p>
    <w:p>
      <w:pPr>
        <w:spacing w:line="360" w:lineRule="auto"/>
        <w:ind w:firstLine="480" w:firstLineChars="200"/>
        <w:rPr>
          <w:rFonts w:ascii="宋体" w:hAnsi="宋体"/>
          <w:sz w:val="24"/>
        </w:rPr>
      </w:pPr>
      <w:r>
        <w:rPr>
          <w:rFonts w:hint="eastAsia" w:ascii="宋体" w:hAnsi="宋体"/>
          <w:sz w:val="24"/>
        </w:rPr>
        <w:t>4、甲方有权提出更换不称职的服务人员，提出更换要求时，甲方将以书面形式提前通知乙方，乙方在收到甲方书面通知后，必须无条件于</w:t>
      </w:r>
      <w:r>
        <w:rPr>
          <w:rFonts w:ascii="宋体" w:hAnsi="宋体"/>
          <w:sz w:val="24"/>
        </w:rPr>
        <w:t>5天内</w:t>
      </w:r>
      <w:r>
        <w:rPr>
          <w:rFonts w:hint="eastAsia" w:ascii="宋体" w:hAnsi="宋体"/>
          <w:sz w:val="24"/>
        </w:rPr>
        <w:t>将人调走并更换完毕。</w:t>
      </w:r>
    </w:p>
    <w:p>
      <w:pPr>
        <w:spacing w:line="360" w:lineRule="auto"/>
        <w:ind w:firstLine="480" w:firstLineChars="200"/>
        <w:rPr>
          <w:rFonts w:ascii="宋体" w:hAnsi="宋体"/>
          <w:sz w:val="24"/>
        </w:rPr>
      </w:pPr>
      <w:r>
        <w:rPr>
          <w:rFonts w:hint="eastAsia" w:ascii="宋体" w:hAnsi="宋体"/>
          <w:sz w:val="24"/>
        </w:rPr>
        <w:t>5、甲有权要求乙方为服务人员开展专项培训、安全教育、应急演练等必要的培训；</w:t>
      </w:r>
    </w:p>
    <w:p>
      <w:pPr>
        <w:spacing w:line="360" w:lineRule="auto"/>
        <w:ind w:firstLine="480" w:firstLineChars="200"/>
        <w:rPr>
          <w:rFonts w:ascii="宋体" w:hAnsi="宋体"/>
          <w:sz w:val="24"/>
        </w:rPr>
      </w:pPr>
      <w:r>
        <w:rPr>
          <w:rFonts w:hint="eastAsia" w:ascii="宋体" w:hAnsi="宋体"/>
          <w:sz w:val="24"/>
        </w:rPr>
        <w:t>6、甲方有权监督乙方为服务人员支付劳动报酬的情况，有权监督乙方为服务人员购买的保险等福利；甲方有权对乙方提供至甲方服务人员的工资支付进行不定期的抽查。</w:t>
      </w:r>
    </w:p>
    <w:p>
      <w:pPr>
        <w:spacing w:line="360" w:lineRule="auto"/>
        <w:ind w:firstLine="480" w:firstLineChars="200"/>
        <w:rPr>
          <w:rFonts w:ascii="宋体" w:hAnsi="宋体"/>
          <w:sz w:val="24"/>
        </w:rPr>
      </w:pPr>
      <w:r>
        <w:rPr>
          <w:rFonts w:hint="eastAsia" w:ascii="宋体" w:hAnsi="宋体"/>
          <w:sz w:val="24"/>
        </w:rPr>
        <w:t>7、</w:t>
      </w:r>
      <w:r>
        <w:rPr>
          <w:rFonts w:hint="eastAsia" w:ascii="宋体" w:hAnsi="宋体"/>
          <w:bCs/>
          <w:sz w:val="24"/>
        </w:rPr>
        <w:t>甲方有权对</w:t>
      </w:r>
      <w:r>
        <w:rPr>
          <w:rFonts w:hint="eastAsia" w:ascii="宋体" w:hAnsi="宋体"/>
          <w:sz w:val="24"/>
        </w:rPr>
        <w:t>乙方发出整改通知，乙方需在限期内完成整改；</w:t>
      </w:r>
    </w:p>
    <w:p>
      <w:pPr>
        <w:spacing w:line="360" w:lineRule="auto"/>
        <w:ind w:firstLine="480" w:firstLineChars="200"/>
        <w:rPr>
          <w:rFonts w:ascii="宋体" w:hAnsi="宋体"/>
          <w:sz w:val="24"/>
        </w:rPr>
      </w:pPr>
      <w:r>
        <w:rPr>
          <w:rFonts w:hint="eastAsia" w:ascii="宋体" w:hAnsi="宋体"/>
          <w:sz w:val="24"/>
        </w:rPr>
        <w:t>8、甲方不向服务人员提供餐饮、住宿；</w:t>
      </w:r>
    </w:p>
    <w:p>
      <w:pPr>
        <w:spacing w:line="360" w:lineRule="auto"/>
        <w:ind w:firstLine="480" w:firstLineChars="200"/>
        <w:rPr>
          <w:rFonts w:ascii="宋体" w:hAnsi="宋体"/>
          <w:sz w:val="24"/>
        </w:rPr>
      </w:pPr>
      <w:r>
        <w:rPr>
          <w:rFonts w:hint="eastAsia" w:ascii="宋体" w:hAnsi="宋体"/>
          <w:sz w:val="24"/>
        </w:rPr>
        <w:t>9、根据合同规定，甲方有向乙方支付合同规定的相关费用的义务。</w:t>
      </w:r>
    </w:p>
    <w:p>
      <w:pPr>
        <w:spacing w:line="360" w:lineRule="auto"/>
        <w:ind w:firstLine="480" w:firstLineChars="200"/>
        <w:rPr>
          <w:rFonts w:ascii="宋体" w:hAnsi="宋体"/>
          <w:sz w:val="24"/>
        </w:rPr>
      </w:pPr>
      <w:r>
        <w:rPr>
          <w:rFonts w:hint="eastAsia" w:ascii="宋体" w:hAnsi="宋体"/>
          <w:sz w:val="24"/>
        </w:rPr>
        <w:t>10、乙方达不到本合同服务要求内容或违反合同约定，甲方有权扣除服务费或履约保证金。</w:t>
      </w:r>
    </w:p>
    <w:p>
      <w:pPr>
        <w:spacing w:line="360" w:lineRule="auto"/>
        <w:rPr>
          <w:rFonts w:ascii="宋体" w:hAnsi="宋体"/>
          <w:b/>
          <w:sz w:val="24"/>
        </w:rPr>
      </w:pPr>
      <w:r>
        <w:rPr>
          <w:rFonts w:hint="eastAsia" w:ascii="宋体" w:hAnsi="宋体"/>
          <w:b/>
          <w:sz w:val="24"/>
        </w:rPr>
        <w:t>五、乙方权利义务</w:t>
      </w:r>
    </w:p>
    <w:p>
      <w:pPr>
        <w:widowControl w:val="0"/>
        <w:spacing w:line="360" w:lineRule="auto"/>
        <w:ind w:firstLine="480" w:firstLineChars="200"/>
        <w:rPr>
          <w:rFonts w:ascii="宋体" w:hAnsi="宋体"/>
          <w:sz w:val="24"/>
        </w:rPr>
      </w:pPr>
      <w:r>
        <w:rPr>
          <w:rFonts w:hint="eastAsia" w:ascii="宋体" w:hAnsi="宋体"/>
          <w:sz w:val="24"/>
        </w:rPr>
        <w:t>1、乙方应依法取得从事本合同约定辅助服务、保洁服务相应资质证书、政府批文和经营证照，并保证在本合同约定服务期限内该等文件和证照持续有效。且乙方应在本合同签订时向甲方提供上述资质和经营证照的复印件给甲方留存备案。</w:t>
      </w:r>
    </w:p>
    <w:p>
      <w:pPr>
        <w:widowControl w:val="0"/>
        <w:spacing w:line="360" w:lineRule="auto"/>
        <w:ind w:firstLine="480" w:firstLineChars="200"/>
        <w:rPr>
          <w:rFonts w:ascii="宋体" w:hAnsi="宋体"/>
          <w:sz w:val="24"/>
        </w:rPr>
      </w:pPr>
      <w:r>
        <w:rPr>
          <w:rFonts w:ascii="宋体" w:hAnsi="宋体"/>
          <w:sz w:val="24"/>
        </w:rPr>
        <w:t>2</w:t>
      </w:r>
      <w:r>
        <w:rPr>
          <w:rFonts w:hint="eastAsia" w:ascii="宋体" w:hAnsi="宋体"/>
          <w:sz w:val="24"/>
        </w:rPr>
        <w:t xml:space="preserve">、乙方有向服务人员支付劳动报酬，为服务人员购买保险的义务； </w:t>
      </w:r>
    </w:p>
    <w:p>
      <w:pPr>
        <w:widowControl w:val="0"/>
        <w:spacing w:line="360" w:lineRule="auto"/>
        <w:ind w:firstLine="480" w:firstLineChars="200"/>
        <w:rPr>
          <w:rFonts w:ascii="宋体" w:hAnsi="宋体"/>
          <w:sz w:val="24"/>
        </w:rPr>
      </w:pPr>
      <w:r>
        <w:rPr>
          <w:rFonts w:ascii="宋体" w:hAnsi="宋体"/>
          <w:sz w:val="24"/>
        </w:rPr>
        <w:t>3</w:t>
      </w:r>
      <w:r>
        <w:rPr>
          <w:rFonts w:hint="eastAsia" w:ascii="宋体" w:hAnsi="宋体"/>
          <w:sz w:val="24"/>
        </w:rPr>
        <w:t>、乙方服务人员的住宿和饭餐由乙方自行负责。</w:t>
      </w:r>
    </w:p>
    <w:p>
      <w:pPr>
        <w:widowControl w:val="0"/>
        <w:spacing w:line="360" w:lineRule="auto"/>
        <w:ind w:firstLine="480" w:firstLineChars="200"/>
        <w:rPr>
          <w:rFonts w:ascii="宋体" w:hAnsi="宋体"/>
          <w:sz w:val="24"/>
        </w:rPr>
      </w:pPr>
      <w:r>
        <w:rPr>
          <w:rFonts w:ascii="宋体" w:hAnsi="宋体"/>
          <w:sz w:val="24"/>
        </w:rPr>
        <w:t>4</w:t>
      </w:r>
      <w:r>
        <w:rPr>
          <w:rFonts w:hint="eastAsia" w:ascii="宋体" w:hAnsi="宋体"/>
          <w:sz w:val="24"/>
        </w:rPr>
        <w:t>、乙方有为服务人员配备满足服务工作要求的服装、装备、工作用品以及防护用品义务。</w:t>
      </w:r>
    </w:p>
    <w:p>
      <w:pPr>
        <w:widowControl w:val="0"/>
        <w:tabs>
          <w:tab w:val="left" w:pos="945"/>
        </w:tabs>
        <w:spacing w:line="360" w:lineRule="auto"/>
        <w:ind w:firstLine="480" w:firstLineChars="200"/>
        <w:rPr>
          <w:rFonts w:ascii="宋体" w:hAnsi="宋体"/>
          <w:sz w:val="24"/>
        </w:rPr>
      </w:pPr>
      <w:r>
        <w:rPr>
          <w:rFonts w:ascii="宋体" w:hAnsi="宋体"/>
          <w:sz w:val="24"/>
        </w:rPr>
        <w:t>5</w:t>
      </w:r>
      <w:r>
        <w:rPr>
          <w:rFonts w:hint="eastAsia" w:ascii="宋体" w:hAnsi="宋体"/>
          <w:sz w:val="24"/>
        </w:rPr>
        <w:t>、乙方须提供良好的服务形象督促服务人员在上班期间按规定着装，仪表端庄、有礼貌、文明执勤。</w:t>
      </w:r>
    </w:p>
    <w:p>
      <w:pPr>
        <w:spacing w:line="360" w:lineRule="auto"/>
        <w:ind w:firstLine="480" w:firstLineChars="200"/>
        <w:rPr>
          <w:rFonts w:ascii="宋体" w:hAnsi="宋体"/>
          <w:sz w:val="24"/>
        </w:rPr>
      </w:pPr>
      <w:r>
        <w:rPr>
          <w:rFonts w:hint="eastAsia" w:ascii="宋体" w:hAnsi="宋体"/>
          <w:sz w:val="24"/>
        </w:rPr>
        <w:t>6、如乙方安排的服务人员在为甲方提供服务期间病重或因工致伤、残、亡，或因任何其它原因无法继续从事本合同约定的辅助服务、保洁服务，乙方须独立承担一切费用并在上述情形发生后 5日内更换服务人员。</w:t>
      </w:r>
    </w:p>
    <w:p>
      <w:pPr>
        <w:spacing w:line="360" w:lineRule="auto"/>
        <w:ind w:firstLine="480" w:firstLineChars="200"/>
        <w:rPr>
          <w:rFonts w:ascii="宋体" w:hAnsi="宋体"/>
          <w:sz w:val="24"/>
        </w:rPr>
      </w:pPr>
      <w:r>
        <w:rPr>
          <w:rFonts w:hint="eastAsia" w:ascii="宋体" w:hAnsi="宋体"/>
          <w:sz w:val="24"/>
        </w:rPr>
        <w:t>7、乙方需确保甲方干化污泥辅助生产、干化污泥车间保洁工作正常开展。</w:t>
      </w:r>
    </w:p>
    <w:p>
      <w:pPr>
        <w:spacing w:line="360" w:lineRule="auto"/>
        <w:ind w:firstLine="480" w:firstLineChars="200"/>
        <w:rPr>
          <w:rFonts w:ascii="宋体" w:hAnsi="宋体"/>
          <w:sz w:val="24"/>
        </w:rPr>
      </w:pPr>
      <w:r>
        <w:rPr>
          <w:rFonts w:hint="eastAsia" w:ascii="宋体" w:hAnsi="宋体"/>
          <w:sz w:val="24"/>
        </w:rPr>
        <w:t>8、乙方违反本合同规定达不到甲方要求，乙方需按合同向甲方支付违约金。</w:t>
      </w:r>
    </w:p>
    <w:p>
      <w:pPr>
        <w:spacing w:line="360" w:lineRule="auto"/>
        <w:ind w:firstLine="480" w:firstLineChars="200"/>
        <w:rPr>
          <w:rFonts w:ascii="宋体" w:hAnsi="宋体"/>
          <w:sz w:val="24"/>
        </w:rPr>
      </w:pPr>
    </w:p>
    <w:p>
      <w:pPr>
        <w:spacing w:line="360" w:lineRule="auto"/>
        <w:rPr>
          <w:rFonts w:ascii="宋体" w:hAnsi="宋体"/>
          <w:b/>
          <w:sz w:val="24"/>
        </w:rPr>
      </w:pPr>
      <w:r>
        <w:rPr>
          <w:rFonts w:hint="eastAsia" w:ascii="宋体" w:hAnsi="宋体"/>
          <w:b/>
          <w:sz w:val="24"/>
        </w:rPr>
        <w:t>六、辅助服务、保洁服务费及支付</w:t>
      </w:r>
    </w:p>
    <w:p>
      <w:pPr>
        <w:spacing w:line="360" w:lineRule="auto"/>
        <w:ind w:firstLine="480" w:firstLineChars="200"/>
        <w:rPr>
          <w:rFonts w:ascii="宋体" w:hAnsi="宋体"/>
          <w:sz w:val="24"/>
        </w:rPr>
      </w:pPr>
      <w:r>
        <w:rPr>
          <w:rFonts w:ascii="宋体" w:hAnsi="宋体"/>
          <w:sz w:val="24"/>
        </w:rPr>
        <w:t>1、辅助服务、保洁服务费用的支付</w:t>
      </w:r>
    </w:p>
    <w:p>
      <w:pPr>
        <w:spacing w:line="360" w:lineRule="auto"/>
        <w:ind w:firstLine="480" w:firstLineChars="200"/>
        <w:rPr>
          <w:rFonts w:ascii="宋体" w:hAnsi="宋体"/>
          <w:sz w:val="24"/>
        </w:rPr>
      </w:pPr>
      <w:r>
        <w:rPr>
          <w:rFonts w:hint="eastAsia" w:ascii="宋体" w:hAnsi="宋体"/>
          <w:sz w:val="24"/>
        </w:rPr>
        <w:t>辅助服务、保洁服务费用由甲方按月向乙方支付。</w:t>
      </w:r>
    </w:p>
    <w:p>
      <w:pPr>
        <w:spacing w:line="360" w:lineRule="auto"/>
        <w:ind w:firstLine="480" w:firstLineChars="200"/>
        <w:rPr>
          <w:rFonts w:ascii="宋体" w:hAnsi="宋体"/>
          <w:sz w:val="24"/>
        </w:rPr>
      </w:pPr>
      <w:r>
        <w:rPr>
          <w:rFonts w:hint="eastAsia" w:ascii="宋体" w:hAnsi="宋体"/>
          <w:sz w:val="24"/>
        </w:rPr>
        <w:t>每月支付金额为</w:t>
      </w:r>
      <w:r>
        <w:rPr>
          <w:rFonts w:hint="eastAsia" w:ascii="宋体" w:hAnsi="宋体"/>
          <w:sz w:val="24"/>
          <w:lang w:val="en-US" w:eastAsia="zh-CN"/>
        </w:rPr>
        <w:t>20753.4</w:t>
      </w:r>
      <w:r>
        <w:rPr>
          <w:rFonts w:hint="eastAsia" w:ascii="宋体" w:hAnsi="宋体"/>
          <w:sz w:val="24"/>
        </w:rPr>
        <w:t>元。不</w:t>
      </w:r>
      <w:r>
        <w:rPr>
          <w:rFonts w:hint="eastAsia" w:ascii="宋体" w:hAnsi="宋体"/>
          <w:color w:val="auto"/>
          <w:sz w:val="24"/>
        </w:rPr>
        <w:t>足一个月的，按当月实际服务天数进行折算。（例如当月服务X天，则当月应支付费用=月支付金额*（X天/当月总天数））</w:t>
      </w:r>
    </w:p>
    <w:p>
      <w:pPr>
        <w:spacing w:line="360" w:lineRule="auto"/>
        <w:ind w:firstLine="480" w:firstLineChars="200"/>
        <w:rPr>
          <w:rFonts w:ascii="宋体" w:hAnsi="宋体"/>
          <w:sz w:val="24"/>
        </w:rPr>
      </w:pPr>
      <w:r>
        <w:rPr>
          <w:rFonts w:hint="eastAsia" w:ascii="宋体" w:hAnsi="宋体"/>
          <w:sz w:val="24"/>
        </w:rPr>
        <w:t>此服务费为乙方提供合同约定服务所需人员、装备、用品等所有人力物力资源和风险的对价，并包含税金和乙方利润（服务费包括国家相关规定要求的需缴纳的各项税费等乙方完成本合同权利义务所需的所有成本）。</w:t>
      </w:r>
    </w:p>
    <w:p>
      <w:pPr>
        <w:spacing w:line="360" w:lineRule="auto"/>
        <w:ind w:firstLine="480" w:firstLineChars="200"/>
        <w:rPr>
          <w:rFonts w:ascii="宋体" w:hAnsi="宋体"/>
          <w:sz w:val="24"/>
        </w:rPr>
      </w:pPr>
      <w:r>
        <w:rPr>
          <w:rFonts w:hint="eastAsia" w:ascii="宋体" w:hAnsi="宋体"/>
          <w:sz w:val="24"/>
        </w:rPr>
        <w:t>本合同约定的价格为含税价格（税率</w:t>
      </w:r>
      <w:r>
        <w:rPr>
          <w:rFonts w:hint="eastAsia" w:ascii="宋体" w:hAnsi="宋体"/>
          <w:sz w:val="24"/>
          <w:u w:val="single"/>
        </w:rPr>
        <w:t xml:space="preserve">  6   </w:t>
      </w:r>
      <w:r>
        <w:rPr>
          <w:rFonts w:hint="eastAsia" w:ascii="宋体" w:hAnsi="宋体"/>
          <w:sz w:val="24"/>
        </w:rPr>
        <w:t>%），合同履行期间国家税率调整的，不含税价不变，价税合计相应调整，以开具发票的时间为准。</w:t>
      </w:r>
    </w:p>
    <w:p>
      <w:pPr>
        <w:spacing w:line="360" w:lineRule="auto"/>
        <w:ind w:firstLine="480" w:firstLineChars="200"/>
        <w:rPr>
          <w:rFonts w:ascii="宋体" w:hAnsi="宋体"/>
          <w:sz w:val="24"/>
        </w:rPr>
      </w:pPr>
      <w:r>
        <w:rPr>
          <w:rFonts w:hint="eastAsia" w:ascii="宋体" w:hAnsi="宋体"/>
          <w:sz w:val="24"/>
        </w:rPr>
        <w:t>2、本合同产生的相关服务费由甲方接受服务的所属分公司或甲方进行支付。本合同服务期内，甲乙双方应在每月</w:t>
      </w:r>
      <w:r>
        <w:rPr>
          <w:rFonts w:ascii="宋体" w:hAnsi="宋体"/>
          <w:sz w:val="24"/>
        </w:rPr>
        <w:t>7日前完成对上月服务情况的评价，并根据服务情况进行服务费用核算。乙方在甲方</w:t>
      </w:r>
      <w:r>
        <w:rPr>
          <w:rFonts w:hint="eastAsia" w:ascii="宋体" w:hAnsi="宋体"/>
          <w:sz w:val="24"/>
        </w:rPr>
        <w:t>或甲方所属分公司书面确认上月服务费用后，依照国家营改增税收政策及甲方的相关要求提供增值税专用发票。甲方所属分公司每次在收到乙方提供的增值税专用发票后</w:t>
      </w:r>
      <w:r>
        <w:rPr>
          <w:rFonts w:ascii="宋体" w:hAnsi="宋体"/>
          <w:sz w:val="24"/>
        </w:rPr>
        <w:t>7个工作日内采取转账方式进行支付。若乙方未及时按照本合同约定</w:t>
      </w:r>
      <w:r>
        <w:rPr>
          <w:rFonts w:hint="eastAsia" w:ascii="宋体" w:hAnsi="宋体"/>
          <w:sz w:val="24"/>
        </w:rPr>
        <w:t>提供发票，甲方所属分公司有权拒绝支付相应款项而不构成违约。</w:t>
      </w:r>
    </w:p>
    <w:p>
      <w:pPr>
        <w:snapToGrid w:val="0"/>
        <w:spacing w:line="360" w:lineRule="auto"/>
        <w:ind w:right="-86" w:rightChars="-41" w:firstLine="480" w:firstLineChars="200"/>
        <w:rPr>
          <w:rFonts w:ascii="宋体" w:hAnsi="宋体"/>
          <w:sz w:val="24"/>
        </w:rPr>
      </w:pPr>
      <w:r>
        <w:rPr>
          <w:rFonts w:hint="eastAsia" w:ascii="宋体" w:hAnsi="宋体"/>
          <w:sz w:val="24"/>
        </w:rPr>
        <w:t>3、甲乙双方账号信息如下：</w:t>
      </w:r>
    </w:p>
    <w:p>
      <w:pPr>
        <w:snapToGrid w:val="0"/>
        <w:spacing w:line="360" w:lineRule="auto"/>
        <w:ind w:right="-86" w:rightChars="-41" w:firstLine="480" w:firstLineChars="200"/>
        <w:rPr>
          <w:rFonts w:ascii="宋体" w:hAnsi="宋体"/>
          <w:sz w:val="24"/>
          <w:szCs w:val="22"/>
        </w:rPr>
      </w:pPr>
      <w:r>
        <w:rPr>
          <w:rFonts w:hint="eastAsia" w:ascii="宋体" w:hAnsi="宋体"/>
          <w:sz w:val="24"/>
        </w:rPr>
        <w:t>3.1</w:t>
      </w:r>
      <w:r>
        <w:rPr>
          <w:rFonts w:hint="eastAsia" w:ascii="宋体" w:hAnsi="宋体"/>
          <w:sz w:val="24"/>
          <w:szCs w:val="22"/>
        </w:rPr>
        <w:t>甲方账号和增值税开具信息如下：</w:t>
      </w:r>
    </w:p>
    <w:p>
      <w:pPr>
        <w:snapToGrid w:val="0"/>
        <w:spacing w:line="360" w:lineRule="auto"/>
        <w:ind w:right="-86" w:rightChars="-41" w:firstLine="480" w:firstLineChars="200"/>
        <w:rPr>
          <w:rFonts w:ascii="宋体" w:hAnsi="宋体"/>
          <w:sz w:val="24"/>
          <w:szCs w:val="22"/>
        </w:rPr>
      </w:pPr>
      <w:r>
        <w:rPr>
          <w:rFonts w:hint="eastAsia" w:ascii="宋体" w:hAnsi="宋体"/>
          <w:sz w:val="24"/>
          <w:szCs w:val="22"/>
        </w:rPr>
        <w:t>单 位 名 称：</w:t>
      </w:r>
      <w:r>
        <w:rPr>
          <w:rFonts w:ascii="宋体" w:hAnsi="宋体"/>
          <w:sz w:val="24"/>
          <w:szCs w:val="22"/>
        </w:rPr>
        <w:t xml:space="preserve"> </w:t>
      </w:r>
      <w:r>
        <w:rPr>
          <w:rFonts w:hint="eastAsia" w:ascii="宋体" w:hAnsi="宋体" w:cs="仿宋_GB2312"/>
          <w:sz w:val="24"/>
          <w:lang w:val="zh-CN"/>
        </w:rPr>
        <w:t>【广州市净水有限公司】</w:t>
      </w:r>
    </w:p>
    <w:p>
      <w:pPr>
        <w:snapToGrid w:val="0"/>
        <w:spacing w:line="360" w:lineRule="auto"/>
        <w:ind w:right="-86" w:rightChars="-41" w:firstLine="480" w:firstLineChars="200"/>
        <w:rPr>
          <w:rFonts w:ascii="宋体" w:hAnsi="宋体"/>
          <w:sz w:val="24"/>
          <w:szCs w:val="22"/>
        </w:rPr>
      </w:pPr>
      <w:r>
        <w:rPr>
          <w:rFonts w:hint="eastAsia" w:ascii="宋体" w:hAnsi="宋体"/>
          <w:sz w:val="24"/>
          <w:szCs w:val="22"/>
        </w:rPr>
        <w:t>纳税人识别号：91440101755584729Q</w:t>
      </w:r>
    </w:p>
    <w:p>
      <w:pPr>
        <w:snapToGrid w:val="0"/>
        <w:spacing w:line="360" w:lineRule="auto"/>
        <w:ind w:left="479" w:leftChars="228" w:right="-86" w:rightChars="-41"/>
        <w:rPr>
          <w:rFonts w:ascii="宋体" w:hAnsi="宋体"/>
          <w:sz w:val="24"/>
          <w:szCs w:val="22"/>
        </w:rPr>
      </w:pPr>
      <w:r>
        <w:rPr>
          <w:rFonts w:hint="eastAsia" w:ascii="宋体" w:hAnsi="宋体"/>
          <w:sz w:val="24"/>
          <w:szCs w:val="22"/>
        </w:rPr>
        <w:t>地址、电话： 广州市天河区临江大道501号； 业务联系电话：020-38890283</w:t>
      </w:r>
    </w:p>
    <w:p>
      <w:pPr>
        <w:snapToGrid w:val="0"/>
        <w:spacing w:line="360" w:lineRule="auto"/>
        <w:ind w:right="-86" w:rightChars="-41" w:firstLine="480" w:firstLineChars="200"/>
        <w:rPr>
          <w:rFonts w:ascii="宋体" w:hAnsi="宋体"/>
          <w:sz w:val="24"/>
          <w:szCs w:val="22"/>
        </w:rPr>
      </w:pPr>
      <w:r>
        <w:rPr>
          <w:rFonts w:hint="eastAsia" w:ascii="宋体" w:hAnsi="宋体"/>
          <w:sz w:val="24"/>
          <w:szCs w:val="22"/>
        </w:rPr>
        <w:t xml:space="preserve">开户行： </w:t>
      </w:r>
      <w:r>
        <w:rPr>
          <w:rFonts w:hint="eastAsia" w:ascii="宋体" w:hAnsi="宋体" w:cs="仿宋_GB2312"/>
          <w:sz w:val="24"/>
          <w:lang w:val="zh-CN"/>
        </w:rPr>
        <w:t>【民生银行广州分行】</w:t>
      </w:r>
    </w:p>
    <w:p>
      <w:pPr>
        <w:snapToGrid w:val="0"/>
        <w:spacing w:line="360" w:lineRule="auto"/>
        <w:ind w:right="-86" w:rightChars="-41" w:firstLine="480" w:firstLineChars="200"/>
        <w:rPr>
          <w:rFonts w:ascii="宋体" w:hAnsi="宋体"/>
          <w:sz w:val="24"/>
          <w:szCs w:val="22"/>
        </w:rPr>
      </w:pPr>
      <w:r>
        <w:rPr>
          <w:rFonts w:hint="eastAsia" w:ascii="宋体" w:hAnsi="宋体"/>
          <w:sz w:val="24"/>
          <w:szCs w:val="22"/>
        </w:rPr>
        <w:t>账  号：</w:t>
      </w:r>
      <w:r>
        <w:rPr>
          <w:rFonts w:hint="eastAsia" w:ascii="宋体" w:hAnsi="宋体" w:cs="仿宋_GB2312"/>
          <w:sz w:val="24"/>
          <w:lang w:val="zh-CN"/>
        </w:rPr>
        <w:t>【0301014140006932】</w:t>
      </w:r>
    </w:p>
    <w:p>
      <w:pPr>
        <w:snapToGrid w:val="0"/>
        <w:spacing w:line="360" w:lineRule="auto"/>
        <w:ind w:right="-86" w:rightChars="-41" w:firstLine="480" w:firstLineChars="200"/>
        <w:rPr>
          <w:rFonts w:ascii="宋体" w:hAnsi="宋体"/>
          <w:sz w:val="24"/>
          <w:szCs w:val="22"/>
        </w:rPr>
      </w:pPr>
      <w:r>
        <w:rPr>
          <w:rFonts w:hint="eastAsia" w:ascii="宋体" w:hAnsi="宋体"/>
          <w:sz w:val="24"/>
          <w:szCs w:val="22"/>
        </w:rPr>
        <w:t>3.2乙方开户账号信息如下：</w:t>
      </w:r>
    </w:p>
    <w:p>
      <w:pPr>
        <w:snapToGrid w:val="0"/>
        <w:spacing w:line="360" w:lineRule="auto"/>
        <w:ind w:right="-86" w:rightChars="-41" w:firstLine="480" w:firstLineChars="200"/>
        <w:rPr>
          <w:rFonts w:ascii="宋体" w:hAnsi="宋体" w:cs="仿宋_GB2312"/>
          <w:sz w:val="24"/>
          <w:lang w:val="zh-CN"/>
        </w:rPr>
      </w:pPr>
      <w:r>
        <w:rPr>
          <w:rFonts w:hint="eastAsia" w:ascii="宋体" w:hAnsi="宋体"/>
          <w:sz w:val="24"/>
          <w:szCs w:val="22"/>
        </w:rPr>
        <w:t>收款单位：</w:t>
      </w:r>
      <w:r>
        <w:rPr>
          <w:rFonts w:hint="eastAsia" w:ascii="宋体" w:hAnsi="宋体" w:cs="仿宋_GB2312"/>
          <w:sz w:val="24"/>
          <w:lang w:val="zh-CN"/>
        </w:rPr>
        <w:t>【】</w:t>
      </w:r>
    </w:p>
    <w:p>
      <w:pPr>
        <w:snapToGrid w:val="0"/>
        <w:spacing w:line="360" w:lineRule="auto"/>
        <w:ind w:right="-86" w:rightChars="-41" w:firstLine="480" w:firstLineChars="200"/>
        <w:rPr>
          <w:rFonts w:ascii="宋体" w:hAnsi="宋体"/>
          <w:sz w:val="24"/>
          <w:szCs w:val="22"/>
        </w:rPr>
      </w:pPr>
      <w:r>
        <w:rPr>
          <w:rFonts w:hint="eastAsia" w:ascii="宋体" w:hAnsi="宋体"/>
          <w:sz w:val="24"/>
          <w:szCs w:val="22"/>
        </w:rPr>
        <w:t>纳税人识别号：</w:t>
      </w:r>
      <w:r>
        <w:rPr>
          <w:rFonts w:ascii="宋体" w:hAnsi="宋体"/>
          <w:sz w:val="24"/>
          <w:szCs w:val="22"/>
        </w:rPr>
        <w:t xml:space="preserve"> </w:t>
      </w:r>
      <w:r>
        <w:rPr>
          <w:rFonts w:hint="eastAsia" w:ascii="宋体" w:hAnsi="宋体"/>
          <w:sz w:val="24"/>
          <w:szCs w:val="22"/>
        </w:rPr>
        <w:t xml:space="preserve"> </w:t>
      </w:r>
    </w:p>
    <w:p>
      <w:pPr>
        <w:snapToGrid w:val="0"/>
        <w:spacing w:line="360" w:lineRule="auto"/>
        <w:ind w:right="-86" w:rightChars="-41" w:firstLine="480" w:firstLineChars="200"/>
        <w:rPr>
          <w:rFonts w:ascii="宋体" w:hAnsi="宋体"/>
          <w:sz w:val="24"/>
          <w:szCs w:val="22"/>
        </w:rPr>
      </w:pPr>
      <w:r>
        <w:rPr>
          <w:rFonts w:hint="eastAsia" w:ascii="宋体" w:hAnsi="宋体"/>
          <w:sz w:val="24"/>
          <w:szCs w:val="22"/>
        </w:rPr>
        <w:t xml:space="preserve">地 址、电话： </w:t>
      </w:r>
    </w:p>
    <w:p>
      <w:pPr>
        <w:snapToGrid w:val="0"/>
        <w:spacing w:line="360" w:lineRule="auto"/>
        <w:ind w:right="-86" w:rightChars="-41" w:firstLine="480" w:firstLineChars="200"/>
        <w:rPr>
          <w:rFonts w:ascii="宋体" w:hAnsi="宋体" w:cs="仿宋_GB2312"/>
          <w:sz w:val="24"/>
          <w:lang w:val="zh-CN"/>
        </w:rPr>
      </w:pPr>
      <w:r>
        <w:rPr>
          <w:rFonts w:hint="eastAsia" w:ascii="宋体" w:hAnsi="宋体"/>
          <w:sz w:val="24"/>
          <w:szCs w:val="22"/>
        </w:rPr>
        <w:t xml:space="preserve">开户行： </w:t>
      </w:r>
      <w:r>
        <w:rPr>
          <w:rFonts w:hint="eastAsia" w:ascii="宋体" w:hAnsi="宋体" w:cs="仿宋_GB2312"/>
          <w:sz w:val="24"/>
          <w:lang w:val="zh-CN"/>
        </w:rPr>
        <w:t>【】</w:t>
      </w:r>
    </w:p>
    <w:p>
      <w:pPr>
        <w:snapToGrid w:val="0"/>
        <w:spacing w:line="360" w:lineRule="auto"/>
        <w:ind w:right="-86" w:rightChars="-41" w:firstLine="480" w:firstLineChars="200"/>
        <w:rPr>
          <w:rFonts w:ascii="宋体" w:hAnsi="宋体" w:cs="仿宋_GB2312"/>
          <w:sz w:val="24"/>
          <w:lang w:val="zh-CN"/>
        </w:rPr>
      </w:pPr>
      <w:r>
        <w:rPr>
          <w:rFonts w:hint="eastAsia" w:ascii="宋体" w:hAnsi="宋体"/>
          <w:sz w:val="24"/>
          <w:szCs w:val="22"/>
        </w:rPr>
        <w:t xml:space="preserve">账  号： </w:t>
      </w:r>
      <w:r>
        <w:rPr>
          <w:rFonts w:hint="eastAsia" w:ascii="宋体" w:hAnsi="宋体" w:cs="仿宋_GB2312"/>
          <w:sz w:val="24"/>
          <w:lang w:val="zh-CN"/>
        </w:rPr>
        <w:t>【】</w:t>
      </w:r>
    </w:p>
    <w:p>
      <w:pPr>
        <w:spacing w:line="360" w:lineRule="auto"/>
        <w:ind w:firstLine="480" w:firstLineChars="200"/>
        <w:rPr>
          <w:rFonts w:ascii="宋体" w:hAnsi="宋体"/>
          <w:sz w:val="24"/>
        </w:rPr>
      </w:pPr>
      <w:r>
        <w:rPr>
          <w:rFonts w:hint="eastAsia" w:ascii="宋体" w:hAnsi="宋体"/>
          <w:sz w:val="24"/>
        </w:rPr>
        <w:t>4、如乙方开户行或账号发生变更，应以书面形式及时通知甲方。如因乙方未通知甲方导致甲方逾期付款，甲方无需承担违约责任。</w:t>
      </w:r>
    </w:p>
    <w:p>
      <w:pPr>
        <w:spacing w:line="360" w:lineRule="auto"/>
        <w:ind w:firstLine="480" w:firstLineChars="200"/>
        <w:rPr>
          <w:rFonts w:ascii="宋体" w:hAnsi="宋体"/>
          <w:sz w:val="24"/>
        </w:rPr>
      </w:pPr>
      <w:r>
        <w:rPr>
          <w:rFonts w:hint="eastAsia" w:ascii="宋体" w:hAnsi="宋体"/>
          <w:sz w:val="24"/>
        </w:rPr>
        <w:t>5、履约保函</w:t>
      </w:r>
    </w:p>
    <w:p>
      <w:pPr>
        <w:spacing w:line="360" w:lineRule="auto"/>
        <w:ind w:firstLine="480" w:firstLineChars="200"/>
        <w:rPr>
          <w:rFonts w:ascii="宋体" w:hAnsi="宋体"/>
          <w:sz w:val="24"/>
        </w:rPr>
      </w:pPr>
      <w:r>
        <w:rPr>
          <w:rFonts w:hint="eastAsia" w:ascii="宋体" w:hAnsi="宋体"/>
          <w:sz w:val="24"/>
        </w:rPr>
        <w:t>乙方应在合同签订后30日内向甲方交纳履约保证金，履约保证金额为中标价的</w:t>
      </w:r>
      <w:r>
        <w:rPr>
          <w:rFonts w:hint="eastAsia" w:ascii="宋体" w:hAnsi="宋体"/>
          <w:sz w:val="24"/>
          <w:u w:val="single"/>
          <w:lang w:val="en-US" w:eastAsia="zh-CN"/>
        </w:rPr>
        <w:t xml:space="preserve"> / </w:t>
      </w:r>
      <w:r>
        <w:rPr>
          <w:rFonts w:hint="eastAsia" w:ascii="宋体" w:hAnsi="宋体"/>
          <w:sz w:val="24"/>
        </w:rPr>
        <w:t>%，即人民币共</w:t>
      </w:r>
      <w:r>
        <w:rPr>
          <w:rFonts w:hint="eastAsia" w:ascii="宋体" w:hAnsi="宋体"/>
          <w:sz w:val="24"/>
          <w:u w:val="single"/>
          <w:lang w:val="en-US" w:eastAsia="zh-CN"/>
        </w:rPr>
        <w:t xml:space="preserve">  /  </w:t>
      </w:r>
      <w:r>
        <w:rPr>
          <w:rFonts w:hint="eastAsia" w:ascii="宋体" w:hAnsi="宋体"/>
          <w:sz w:val="24"/>
        </w:rPr>
        <w:t>。</w:t>
      </w:r>
    </w:p>
    <w:p>
      <w:pPr>
        <w:spacing w:line="360" w:lineRule="auto"/>
        <w:rPr>
          <w:rFonts w:ascii="宋体" w:hAnsi="宋体"/>
          <w:b/>
          <w:sz w:val="24"/>
        </w:rPr>
      </w:pPr>
      <w:r>
        <w:rPr>
          <w:rFonts w:hint="eastAsia" w:ascii="宋体" w:hAnsi="宋体"/>
          <w:b/>
          <w:sz w:val="24"/>
        </w:rPr>
        <w:t>七、违约责任</w:t>
      </w:r>
    </w:p>
    <w:p>
      <w:pPr>
        <w:spacing w:line="360" w:lineRule="auto"/>
        <w:ind w:firstLine="480" w:firstLineChars="200"/>
        <w:rPr>
          <w:rFonts w:ascii="宋体" w:hAnsi="宋体"/>
          <w:sz w:val="24"/>
        </w:rPr>
      </w:pPr>
      <w:r>
        <w:rPr>
          <w:rFonts w:hint="eastAsia" w:ascii="宋体" w:hAnsi="宋体"/>
          <w:sz w:val="24"/>
        </w:rPr>
        <w:t>1、乙方服务人员在工作过程中造成甲方或第三方财物及人身损害的，乙方承担全部赔偿责任。</w:t>
      </w:r>
    </w:p>
    <w:p>
      <w:pPr>
        <w:spacing w:line="360" w:lineRule="auto"/>
        <w:ind w:firstLine="480" w:firstLineChars="200"/>
        <w:rPr>
          <w:rFonts w:ascii="宋体" w:hAnsi="宋体"/>
          <w:sz w:val="24"/>
        </w:rPr>
      </w:pPr>
      <w:r>
        <w:rPr>
          <w:rFonts w:hint="eastAsia" w:ascii="宋体" w:hAnsi="宋体"/>
          <w:sz w:val="24"/>
        </w:rPr>
        <w:t>2、乙方若未按规定为服务人员配备辅助服务、保洁服务的装备、工作和防护用品的，乙方应立即予以补齐；若乙方被发现超过两次的，仍未能及时予以补齐的，甲方有权自行采购，发生的费用从当月的辅助、保洁服务费中扣除。</w:t>
      </w:r>
    </w:p>
    <w:p>
      <w:pPr>
        <w:spacing w:line="360" w:lineRule="auto"/>
        <w:ind w:firstLine="480" w:firstLineChars="200"/>
        <w:rPr>
          <w:rFonts w:ascii="宋体" w:hAnsi="宋体"/>
          <w:sz w:val="24"/>
        </w:rPr>
      </w:pPr>
      <w:r>
        <w:rPr>
          <w:rFonts w:hint="eastAsia" w:ascii="宋体" w:hAnsi="宋体"/>
          <w:sz w:val="24"/>
        </w:rPr>
        <w:t>3、乙方违反或达不到合同对干化污泥辅助生产、干化污泥车间保洁工作服务要求的，甲方向乙方发出书面整改通知，乙方按甲方整改通知的要求与时限整改完毕，并向甲方做出书面回复。逾期未整改的，同一类型事件当月第一次扣罚</w:t>
      </w:r>
      <w:r>
        <w:rPr>
          <w:rFonts w:ascii="宋体" w:hAnsi="宋体"/>
          <w:sz w:val="24"/>
        </w:rPr>
        <w:t>1000元，第二次扣罚3000</w:t>
      </w:r>
      <w:r>
        <w:rPr>
          <w:rFonts w:hint="eastAsia" w:ascii="宋体" w:hAnsi="宋体"/>
          <w:sz w:val="24"/>
        </w:rPr>
        <w:t>元，第三次扣罚</w:t>
      </w:r>
      <w:r>
        <w:rPr>
          <w:rFonts w:ascii="宋体" w:hAnsi="宋体"/>
          <w:sz w:val="24"/>
        </w:rPr>
        <w:t>5000元</w:t>
      </w:r>
      <w:r>
        <w:rPr>
          <w:rFonts w:hint="eastAsia" w:ascii="宋体" w:hAnsi="宋体"/>
          <w:sz w:val="24"/>
        </w:rPr>
        <w:t>，当月超过三次的，甲方有权解除合同并扣除全部履约保证金。上述费用均在当月服务费中扣除。</w:t>
      </w:r>
    </w:p>
    <w:p>
      <w:pPr>
        <w:spacing w:line="360" w:lineRule="auto"/>
        <w:ind w:firstLine="480" w:firstLineChars="200"/>
        <w:rPr>
          <w:rFonts w:ascii="宋体" w:hAnsi="宋体"/>
          <w:sz w:val="24"/>
        </w:rPr>
      </w:pPr>
      <w:r>
        <w:rPr>
          <w:rFonts w:hint="eastAsia" w:ascii="宋体" w:hAnsi="宋体"/>
          <w:sz w:val="24"/>
        </w:rPr>
        <w:t>4、合同约定的违约金由甲方从当月的服务费中扣除。当月辅助、保洁服务费不够抵扣的，甲方有权从履约保证金中扣除。若甲方从乙方履约保证金中扣除了违约金，乙方应在收到甲方书面通知的</w:t>
      </w:r>
      <w:r>
        <w:rPr>
          <w:rFonts w:ascii="宋体" w:hAnsi="宋体"/>
          <w:sz w:val="24"/>
        </w:rPr>
        <w:t>5</w:t>
      </w:r>
      <w:r>
        <w:rPr>
          <w:rFonts w:hint="eastAsia" w:ascii="宋体" w:hAnsi="宋体"/>
          <w:sz w:val="24"/>
        </w:rPr>
        <w:t>个工作日内补齐履约保证金金额。否则，甲方有权解除合同，并提取剩余履约保证金。</w:t>
      </w:r>
    </w:p>
    <w:p>
      <w:pPr>
        <w:spacing w:line="360" w:lineRule="auto"/>
        <w:rPr>
          <w:rFonts w:ascii="宋体" w:hAnsi="宋体"/>
          <w:b/>
          <w:sz w:val="24"/>
        </w:rPr>
      </w:pPr>
      <w:r>
        <w:rPr>
          <w:rFonts w:hint="eastAsia" w:ascii="宋体" w:hAnsi="宋体"/>
          <w:b/>
          <w:sz w:val="24"/>
        </w:rPr>
        <w:t>八、合同变更、解除、续签、终止及终止后的相关处理</w:t>
      </w:r>
    </w:p>
    <w:p>
      <w:pPr>
        <w:spacing w:line="360" w:lineRule="auto"/>
        <w:ind w:firstLine="480" w:firstLineChars="200"/>
        <w:rPr>
          <w:rFonts w:ascii="宋体" w:hAnsi="宋体"/>
          <w:sz w:val="24"/>
        </w:rPr>
      </w:pPr>
      <w:r>
        <w:rPr>
          <w:rFonts w:hint="eastAsia" w:ascii="宋体" w:hAnsi="宋体"/>
          <w:sz w:val="24"/>
        </w:rPr>
        <w:t>1、合同签订后，除本合同有明确的约定外，任何一方不得随意变更或解除合同；</w:t>
      </w:r>
    </w:p>
    <w:p>
      <w:pPr>
        <w:spacing w:line="360" w:lineRule="auto"/>
        <w:ind w:firstLine="480" w:firstLineChars="200"/>
        <w:rPr>
          <w:rFonts w:ascii="宋体" w:hAnsi="宋体"/>
          <w:sz w:val="24"/>
        </w:rPr>
      </w:pPr>
      <w:r>
        <w:rPr>
          <w:rFonts w:hint="eastAsia" w:ascii="宋体" w:hAnsi="宋体"/>
          <w:sz w:val="24"/>
        </w:rPr>
        <w:t>2、在本合同约定的服务期内，如甲方根据管理需要提前终止合同，应提前一个月书面形式通知乙方解除合同，乙方应无条件接受，且甲方无需向乙方支付任何形式的违约金。</w:t>
      </w:r>
    </w:p>
    <w:p>
      <w:pPr>
        <w:spacing w:line="360" w:lineRule="auto"/>
        <w:ind w:firstLine="480" w:firstLineChars="200"/>
        <w:rPr>
          <w:rFonts w:ascii="宋体" w:hAnsi="宋体"/>
          <w:sz w:val="24"/>
        </w:rPr>
      </w:pPr>
      <w:r>
        <w:rPr>
          <w:rFonts w:hint="eastAsia" w:ascii="宋体" w:hAnsi="宋体"/>
          <w:sz w:val="24"/>
        </w:rPr>
        <w:t>3、在本合同约定的服务期内，如乙方违反本合同约定导致合同提前终止，甲方有权扣除全部履约保证金。</w:t>
      </w:r>
    </w:p>
    <w:p>
      <w:pPr>
        <w:spacing w:line="360" w:lineRule="auto"/>
        <w:ind w:firstLine="480" w:firstLineChars="200"/>
        <w:rPr>
          <w:rFonts w:ascii="宋体" w:hAnsi="宋体"/>
        </w:rPr>
      </w:pPr>
      <w:r>
        <w:rPr>
          <w:rFonts w:hint="eastAsia" w:ascii="宋体" w:hAnsi="宋体"/>
          <w:sz w:val="24"/>
        </w:rPr>
        <w:t>4、任何一方发生本合同项下的重大违约，另一方有权解除本合同。本合同于有权解除方向另一方发出书面解除通知之日终止。但为保证管理连续性，乙方须待新的服务人员安排至甲方服务场所，完全接管服务人员工作后方能撤走。</w:t>
      </w:r>
    </w:p>
    <w:p>
      <w:pPr>
        <w:spacing w:line="360" w:lineRule="auto"/>
        <w:ind w:firstLine="480" w:firstLineChars="200"/>
        <w:rPr>
          <w:rFonts w:ascii="宋体" w:hAnsi="宋体"/>
          <w:sz w:val="24"/>
        </w:rPr>
      </w:pPr>
      <w:r>
        <w:rPr>
          <w:rFonts w:hint="eastAsia" w:ascii="宋体" w:hAnsi="宋体"/>
          <w:sz w:val="24"/>
        </w:rPr>
        <w:t>5、乙方应于本合同终止后确保在撤离过程中不会对甲方任何财产或人员造成损害。</w:t>
      </w:r>
    </w:p>
    <w:p>
      <w:pPr>
        <w:spacing w:line="360" w:lineRule="auto"/>
        <w:ind w:firstLine="480" w:firstLineChars="200"/>
        <w:rPr>
          <w:rFonts w:ascii="宋体" w:hAnsi="宋体"/>
          <w:sz w:val="24"/>
        </w:rPr>
      </w:pPr>
      <w:r>
        <w:rPr>
          <w:rFonts w:hint="eastAsia" w:ascii="宋体" w:hAnsi="宋体"/>
          <w:sz w:val="24"/>
        </w:rPr>
        <w:t>6、尽管有本条以上约定，但双方对本合同的终止及终止后的相关处理另有书面约定的情形除外。</w:t>
      </w:r>
    </w:p>
    <w:p>
      <w:pPr>
        <w:spacing w:line="360" w:lineRule="auto"/>
        <w:outlineLvl w:val="0"/>
        <w:rPr>
          <w:rFonts w:ascii="宋体" w:hAnsi="宋体"/>
          <w:b/>
          <w:sz w:val="24"/>
        </w:rPr>
      </w:pPr>
      <w:r>
        <w:rPr>
          <w:rFonts w:hint="eastAsia" w:ascii="宋体" w:hAnsi="宋体"/>
          <w:b/>
          <w:sz w:val="24"/>
        </w:rPr>
        <w:t>九、解决争议方式</w:t>
      </w:r>
    </w:p>
    <w:p>
      <w:pPr>
        <w:tabs>
          <w:tab w:val="left" w:pos="1155"/>
        </w:tabs>
        <w:spacing w:line="360" w:lineRule="auto"/>
        <w:ind w:firstLine="480" w:firstLineChars="200"/>
        <w:rPr>
          <w:rFonts w:ascii="宋体" w:hAnsi="宋体"/>
          <w:sz w:val="24"/>
        </w:rPr>
      </w:pPr>
      <w:r>
        <w:rPr>
          <w:rFonts w:hint="eastAsia" w:ascii="宋体" w:hAnsi="宋体"/>
          <w:sz w:val="24"/>
        </w:rPr>
        <w:t>1、甲乙双方因合同履行发生其他争议时，双方应友好协商解决；协商不成，可向甲方所在地法院提起诉讼解决争议。</w:t>
      </w:r>
    </w:p>
    <w:p>
      <w:pPr>
        <w:tabs>
          <w:tab w:val="left" w:pos="1155"/>
        </w:tabs>
        <w:spacing w:line="360" w:lineRule="auto"/>
        <w:ind w:firstLine="480" w:firstLineChars="200"/>
        <w:rPr>
          <w:rFonts w:ascii="宋体" w:hAnsi="宋体"/>
          <w:sz w:val="24"/>
        </w:rPr>
      </w:pPr>
      <w:r>
        <w:rPr>
          <w:rFonts w:hint="eastAsia" w:ascii="宋体" w:hAnsi="宋体"/>
          <w:sz w:val="24"/>
        </w:rPr>
        <w:t>2、任何对本合同及双方签订其他补充协议或合同等的变更均需以书面形式进行，任何个人的口头或者书面承诺不具备法律效力。</w:t>
      </w:r>
    </w:p>
    <w:p>
      <w:pPr>
        <w:tabs>
          <w:tab w:val="left" w:pos="1155"/>
        </w:tabs>
        <w:spacing w:line="360" w:lineRule="auto"/>
        <w:ind w:firstLine="480" w:firstLineChars="200"/>
        <w:rPr>
          <w:rFonts w:ascii="宋体" w:hAnsi="宋体"/>
          <w:sz w:val="24"/>
        </w:rPr>
      </w:pPr>
    </w:p>
    <w:p>
      <w:pPr>
        <w:spacing w:line="360" w:lineRule="auto"/>
        <w:outlineLvl w:val="0"/>
        <w:rPr>
          <w:rFonts w:ascii="宋体" w:hAnsi="宋体"/>
          <w:b/>
          <w:sz w:val="24"/>
        </w:rPr>
      </w:pPr>
      <w:r>
        <w:rPr>
          <w:rFonts w:hint="eastAsia" w:ascii="宋体" w:hAnsi="宋体"/>
          <w:b/>
          <w:sz w:val="24"/>
        </w:rPr>
        <w:t xml:space="preserve">十、其他事项                           </w:t>
      </w:r>
    </w:p>
    <w:p>
      <w:pPr>
        <w:spacing w:line="360" w:lineRule="auto"/>
        <w:ind w:firstLine="480" w:firstLineChars="200"/>
        <w:outlineLvl w:val="0"/>
        <w:rPr>
          <w:rFonts w:ascii="宋体" w:hAnsi="宋体"/>
          <w:sz w:val="24"/>
        </w:rPr>
      </w:pPr>
      <w:r>
        <w:rPr>
          <w:rFonts w:hint="eastAsia" w:ascii="宋体" w:hAnsi="宋体"/>
          <w:sz w:val="24"/>
        </w:rPr>
        <w:t>1、本合同经双方法定代表人或法定代表人授权的代理人签字并加盖双方公章后成立。</w:t>
      </w:r>
    </w:p>
    <w:p>
      <w:pPr>
        <w:spacing w:line="360" w:lineRule="auto"/>
        <w:ind w:firstLine="480" w:firstLineChars="200"/>
        <w:outlineLvl w:val="0"/>
        <w:rPr>
          <w:rFonts w:ascii="宋体" w:hAnsi="宋体"/>
          <w:sz w:val="24"/>
        </w:rPr>
      </w:pPr>
      <w:r>
        <w:rPr>
          <w:rFonts w:hint="eastAsia" w:ascii="宋体" w:hAnsi="宋体"/>
          <w:sz w:val="24"/>
        </w:rPr>
        <w:t>2、对于本合同内容，以及因履行本合同所知悉的对方的相关信息，甲乙双方均有保密义务。</w:t>
      </w:r>
    </w:p>
    <w:p>
      <w:pPr>
        <w:spacing w:line="360" w:lineRule="auto"/>
        <w:ind w:firstLine="480" w:firstLineChars="200"/>
        <w:outlineLvl w:val="0"/>
        <w:rPr>
          <w:rFonts w:ascii="宋体" w:hAnsi="宋体"/>
          <w:strike/>
          <w:sz w:val="24"/>
        </w:rPr>
      </w:pPr>
      <w:r>
        <w:rPr>
          <w:rFonts w:hint="eastAsia" w:ascii="宋体" w:hAnsi="宋体"/>
          <w:sz w:val="24"/>
        </w:rPr>
        <w:t>3、本合同如有未尽事宜，双方可另行协商，协商后所签订的补充协议与本合同具有同等效力。</w:t>
      </w:r>
    </w:p>
    <w:p>
      <w:pPr>
        <w:spacing w:line="360" w:lineRule="auto"/>
        <w:ind w:firstLine="480" w:firstLineChars="200"/>
        <w:outlineLvl w:val="0"/>
        <w:rPr>
          <w:rFonts w:ascii="宋体" w:hAnsi="宋体"/>
          <w:sz w:val="24"/>
        </w:rPr>
      </w:pPr>
      <w:r>
        <w:rPr>
          <w:rFonts w:hint="eastAsia" w:ascii="宋体" w:hAnsi="宋体"/>
          <w:sz w:val="24"/>
        </w:rPr>
        <w:t>4、本合同一式六份，甲、乙双方各执三份，具有同等法律效力。</w:t>
      </w:r>
    </w:p>
    <w:p>
      <w:pPr>
        <w:spacing w:line="360" w:lineRule="auto"/>
        <w:ind w:firstLine="480" w:firstLineChars="200"/>
        <w:outlineLvl w:val="0"/>
        <w:rPr>
          <w:rFonts w:ascii="宋体" w:hAnsi="宋体"/>
          <w:sz w:val="24"/>
        </w:rPr>
      </w:pPr>
    </w:p>
    <w:p>
      <w:pPr>
        <w:spacing w:line="360" w:lineRule="auto"/>
        <w:outlineLvl w:val="0"/>
        <w:rPr>
          <w:rFonts w:ascii="宋体" w:hAnsi="宋体"/>
          <w:b/>
          <w:sz w:val="24"/>
        </w:rPr>
      </w:pPr>
      <w:r>
        <w:rPr>
          <w:rFonts w:hint="eastAsia" w:ascii="宋体" w:hAnsi="宋体"/>
          <w:b/>
          <w:sz w:val="24"/>
        </w:rPr>
        <w:t>十一、附件</w:t>
      </w:r>
    </w:p>
    <w:p>
      <w:pPr>
        <w:spacing w:line="360" w:lineRule="auto"/>
        <w:ind w:firstLine="480" w:firstLineChars="200"/>
        <w:outlineLvl w:val="0"/>
        <w:rPr>
          <w:rFonts w:ascii="宋体" w:hAnsi="宋体"/>
          <w:sz w:val="24"/>
        </w:rPr>
      </w:pPr>
      <w:r>
        <w:rPr>
          <w:rFonts w:ascii="宋体" w:hAnsi="宋体"/>
          <w:sz w:val="24"/>
        </w:rPr>
        <w:t>1</w:t>
      </w:r>
      <w:r>
        <w:rPr>
          <w:rFonts w:hint="eastAsia" w:ascii="宋体" w:hAnsi="宋体"/>
          <w:sz w:val="24"/>
        </w:rPr>
        <w:t>、</w:t>
      </w:r>
      <w:r>
        <w:rPr>
          <w:rFonts w:ascii="宋体" w:hAnsi="宋体"/>
          <w:sz w:val="24"/>
        </w:rPr>
        <w:t>本合同附件为本合同不可分割的部分，与正文构成完整合同。</w:t>
      </w:r>
    </w:p>
    <w:p>
      <w:pPr>
        <w:spacing w:line="360" w:lineRule="auto"/>
        <w:ind w:firstLine="480" w:firstLineChars="200"/>
        <w:outlineLvl w:val="0"/>
        <w:rPr>
          <w:rFonts w:ascii="宋体" w:hAnsi="宋体"/>
          <w:spacing w:val="21"/>
          <w:sz w:val="24"/>
        </w:rPr>
      </w:pPr>
      <w:r>
        <w:rPr>
          <w:rFonts w:ascii="宋体" w:hAnsi="宋体"/>
          <w:sz w:val="24"/>
        </w:rPr>
        <w:t>2</w:t>
      </w:r>
      <w:r>
        <w:rPr>
          <w:rFonts w:hint="eastAsia" w:ascii="宋体" w:hAnsi="宋体"/>
          <w:sz w:val="24"/>
        </w:rPr>
        <w:t>、</w:t>
      </w:r>
      <w:r>
        <w:rPr>
          <w:rFonts w:hint="eastAsia" w:ascii="宋体" w:hAnsi="宋体"/>
          <w:spacing w:val="21"/>
          <w:sz w:val="24"/>
        </w:rPr>
        <w:t>本合同包含以下附件</w:t>
      </w:r>
    </w:p>
    <w:p>
      <w:pPr>
        <w:spacing w:line="360" w:lineRule="auto"/>
        <w:ind w:firstLine="600" w:firstLineChars="250"/>
        <w:outlineLvl w:val="0"/>
        <w:rPr>
          <w:rFonts w:ascii="宋体" w:hAnsi="宋体" w:cs="宋体"/>
          <w:bCs/>
          <w:sz w:val="24"/>
        </w:rPr>
      </w:pPr>
      <w:r>
        <w:rPr>
          <w:rFonts w:hint="eastAsia" w:ascii="宋体" w:hAnsi="宋体" w:cs="宋体"/>
          <w:bCs/>
          <w:sz w:val="24"/>
        </w:rPr>
        <w:t>附件</w:t>
      </w:r>
      <w:r>
        <w:rPr>
          <w:rFonts w:ascii="宋体" w:hAnsi="宋体" w:cs="宋体"/>
          <w:bCs/>
          <w:sz w:val="24"/>
        </w:rPr>
        <w:t xml:space="preserve">1 </w:t>
      </w:r>
      <w:r>
        <w:rPr>
          <w:rFonts w:hint="eastAsia" w:ascii="宋体" w:hAnsi="宋体" w:cs="宋体"/>
          <w:bCs/>
          <w:sz w:val="24"/>
        </w:rPr>
        <w:t>技术需求书</w:t>
      </w:r>
    </w:p>
    <w:p>
      <w:pPr>
        <w:spacing w:line="360" w:lineRule="auto"/>
        <w:ind w:firstLine="600" w:firstLineChars="250"/>
        <w:outlineLvl w:val="0"/>
        <w:rPr>
          <w:rFonts w:ascii="宋体" w:hAnsi="宋体" w:cs="宋体"/>
          <w:bCs/>
          <w:sz w:val="24"/>
        </w:rPr>
      </w:pPr>
      <w:r>
        <w:rPr>
          <w:rFonts w:hint="eastAsia" w:ascii="宋体" w:hAnsi="宋体" w:cs="宋体"/>
          <w:bCs/>
          <w:sz w:val="24"/>
        </w:rPr>
        <w:t>附件</w:t>
      </w:r>
      <w:r>
        <w:rPr>
          <w:rFonts w:ascii="宋体" w:hAnsi="宋体" w:cs="宋体"/>
          <w:bCs/>
          <w:sz w:val="24"/>
        </w:rPr>
        <w:t xml:space="preserve">2 </w:t>
      </w:r>
      <w:r>
        <w:rPr>
          <w:rFonts w:hint="eastAsia" w:ascii="宋体" w:hAnsi="宋体" w:cs="宋体"/>
          <w:bCs/>
          <w:sz w:val="24"/>
        </w:rPr>
        <w:t>安全管理协议书</w:t>
      </w:r>
    </w:p>
    <w:p>
      <w:pPr>
        <w:spacing w:line="360" w:lineRule="auto"/>
        <w:ind w:firstLine="600" w:firstLineChars="250"/>
        <w:outlineLvl w:val="0"/>
        <w:rPr>
          <w:rFonts w:ascii="宋体" w:hAnsi="宋体" w:cs="宋体"/>
          <w:bCs/>
          <w:sz w:val="24"/>
        </w:rPr>
      </w:pPr>
      <w:r>
        <w:rPr>
          <w:rFonts w:hint="eastAsia" w:ascii="宋体" w:hAnsi="宋体" w:cs="宋体"/>
          <w:bCs/>
          <w:sz w:val="24"/>
        </w:rPr>
        <w:t>附件</w:t>
      </w:r>
      <w:r>
        <w:rPr>
          <w:rFonts w:ascii="宋体" w:hAnsi="宋体" w:cs="宋体"/>
          <w:bCs/>
          <w:sz w:val="24"/>
        </w:rPr>
        <w:t xml:space="preserve">3 </w:t>
      </w:r>
      <w:r>
        <w:rPr>
          <w:rFonts w:hint="eastAsia" w:ascii="宋体" w:hAnsi="宋体" w:cs="宋体"/>
          <w:bCs/>
          <w:sz w:val="24"/>
        </w:rPr>
        <w:t>廉政协议书</w:t>
      </w:r>
    </w:p>
    <w:p>
      <w:pPr>
        <w:spacing w:line="360" w:lineRule="auto"/>
        <w:ind w:firstLine="600" w:firstLineChars="250"/>
        <w:outlineLvl w:val="0"/>
        <w:rPr>
          <w:rFonts w:hint="eastAsia" w:ascii="宋体" w:hAnsi="宋体" w:cs="宋体"/>
          <w:bCs/>
          <w:sz w:val="24"/>
        </w:rPr>
      </w:pPr>
      <w:r>
        <w:rPr>
          <w:rFonts w:hint="eastAsia" w:ascii="宋体" w:hAnsi="宋体" w:cs="宋体"/>
          <w:bCs/>
          <w:sz w:val="24"/>
        </w:rPr>
        <w:t>附件</w:t>
      </w:r>
      <w:r>
        <w:rPr>
          <w:rFonts w:ascii="宋体" w:hAnsi="宋体" w:cs="宋体"/>
          <w:bCs/>
          <w:sz w:val="24"/>
        </w:rPr>
        <w:t xml:space="preserve">4 </w:t>
      </w:r>
      <w:r>
        <w:rPr>
          <w:rFonts w:hint="eastAsia" w:ascii="宋体" w:hAnsi="宋体" w:cs="宋体"/>
          <w:bCs/>
          <w:sz w:val="24"/>
        </w:rPr>
        <w:t>职业卫生管理协议书</w:t>
      </w:r>
    </w:p>
    <w:p>
      <w:pPr>
        <w:spacing w:line="360" w:lineRule="auto"/>
        <w:ind w:firstLine="600" w:firstLineChars="250"/>
        <w:outlineLvl w:val="0"/>
        <w:rPr>
          <w:rFonts w:hint="eastAsia" w:ascii="宋体" w:hAnsi="宋体" w:cs="宋体"/>
          <w:bCs/>
          <w:sz w:val="24"/>
        </w:rPr>
      </w:pPr>
      <w:r>
        <w:rPr>
          <w:rFonts w:hint="eastAsia" w:ascii="宋体" w:hAnsi="宋体" w:cs="宋体"/>
          <w:bCs/>
          <w:sz w:val="24"/>
        </w:rPr>
        <w:t>附件</w:t>
      </w:r>
      <w:r>
        <w:rPr>
          <w:rFonts w:hint="eastAsia" w:ascii="宋体" w:hAnsi="宋体" w:cs="宋体"/>
          <w:bCs/>
          <w:sz w:val="24"/>
          <w:lang w:val="en-US" w:eastAsia="zh-CN"/>
        </w:rPr>
        <w:t>5</w:t>
      </w:r>
      <w:r>
        <w:rPr>
          <w:rFonts w:ascii="宋体" w:hAnsi="宋体" w:cs="宋体"/>
          <w:bCs/>
          <w:sz w:val="24"/>
        </w:rPr>
        <w:t xml:space="preserve"> </w:t>
      </w:r>
      <w:r>
        <w:rPr>
          <w:rFonts w:hint="eastAsia" w:ascii="宋体" w:hAnsi="宋体" w:cs="宋体"/>
          <w:bCs/>
          <w:sz w:val="24"/>
        </w:rPr>
        <w:t>二级单位项目审批授权和资金使用授权委托书</w:t>
      </w:r>
    </w:p>
    <w:p>
      <w:pPr>
        <w:pStyle w:val="2"/>
      </w:pPr>
    </w:p>
    <w:p>
      <w:pPr>
        <w:spacing w:line="360" w:lineRule="auto"/>
        <w:rPr>
          <w:rFonts w:cs="Arial"/>
          <w:szCs w:val="21"/>
        </w:rPr>
      </w:pPr>
    </w:p>
    <w:p>
      <w:pPr>
        <w:spacing w:line="360" w:lineRule="auto"/>
        <w:rPr>
          <w:rFonts w:cs="Arial"/>
          <w:szCs w:val="21"/>
        </w:rPr>
      </w:pPr>
    </w:p>
    <w:p>
      <w:pPr>
        <w:spacing w:line="360" w:lineRule="auto"/>
        <w:rPr>
          <w:rFonts w:cs="Arial"/>
          <w:szCs w:val="21"/>
        </w:rPr>
      </w:pPr>
      <w:r>
        <w:rPr>
          <w:rFonts w:hint="eastAsia" w:cs="Arial"/>
          <w:szCs w:val="21"/>
        </w:rPr>
        <w:t xml:space="preserve">甲方：广州市净水有限公司  （盖章）   </w:t>
      </w:r>
      <w:r>
        <w:rPr>
          <w:rFonts w:hint="eastAsia" w:cs="Arial"/>
          <w:szCs w:val="21"/>
        </w:rPr>
        <w:tab/>
      </w:r>
      <w:r>
        <w:rPr>
          <w:rFonts w:hint="eastAsia" w:cs="Arial"/>
          <w:szCs w:val="21"/>
        </w:rPr>
        <w:tab/>
      </w:r>
      <w:r>
        <w:rPr>
          <w:rFonts w:hint="eastAsia" w:cs="Arial"/>
          <w:szCs w:val="21"/>
        </w:rPr>
        <w:t xml:space="preserve">  乙方：（盖章）</w:t>
      </w:r>
    </w:p>
    <w:p>
      <w:pPr>
        <w:spacing w:line="360" w:lineRule="auto"/>
        <w:rPr>
          <w:rFonts w:hint="eastAsia" w:eastAsia="宋体" w:cs="Arial"/>
          <w:szCs w:val="21"/>
          <w:lang w:val="en-US" w:eastAsia="zh-CN"/>
        </w:rPr>
      </w:pPr>
      <w:r>
        <w:rPr>
          <w:rFonts w:hint="eastAsia" w:cs="Arial"/>
          <w:szCs w:val="21"/>
        </w:rPr>
        <w:t>法人代表</w:t>
      </w:r>
      <w:r>
        <w:rPr>
          <w:rFonts w:hint="eastAsia" w:cs="Arial"/>
          <w:szCs w:val="21"/>
          <w:lang w:val="en-US" w:eastAsia="zh-CN"/>
        </w:rPr>
        <w:t xml:space="preserve">或                                    </w:t>
      </w:r>
      <w:r>
        <w:rPr>
          <w:rFonts w:hint="eastAsia" w:cs="Arial"/>
          <w:szCs w:val="21"/>
        </w:rPr>
        <w:t>法人代表</w:t>
      </w:r>
      <w:r>
        <w:rPr>
          <w:rFonts w:hint="eastAsia" w:cs="Arial"/>
          <w:szCs w:val="21"/>
          <w:lang w:val="en-US" w:eastAsia="zh-CN"/>
        </w:rPr>
        <w:t>或</w:t>
      </w:r>
    </w:p>
    <w:p>
      <w:pPr>
        <w:spacing w:line="360" w:lineRule="auto"/>
        <w:rPr>
          <w:rFonts w:hint="default" w:eastAsia="宋体" w:cs="Arial"/>
          <w:szCs w:val="21"/>
          <w:lang w:val="en-US" w:eastAsia="zh-CN"/>
        </w:rPr>
      </w:pPr>
      <w:r>
        <w:rPr>
          <w:rFonts w:hint="eastAsia" w:cs="Arial"/>
          <w:szCs w:val="21"/>
          <w:lang w:val="en-US" w:eastAsia="zh-CN"/>
        </w:rPr>
        <w:t>授权代理人</w:t>
      </w:r>
      <w:r>
        <w:rPr>
          <w:rFonts w:hint="eastAsia" w:cs="Arial"/>
          <w:szCs w:val="21"/>
        </w:rPr>
        <w:t xml:space="preserve">：                            </w:t>
      </w:r>
      <w:r>
        <w:rPr>
          <w:rFonts w:hint="eastAsia" w:cs="Arial"/>
          <w:szCs w:val="21"/>
        </w:rPr>
        <w:tab/>
      </w:r>
      <w:r>
        <w:rPr>
          <w:rFonts w:hint="eastAsia" w:cs="Arial"/>
          <w:szCs w:val="21"/>
        </w:rPr>
        <w:t xml:space="preserve">  </w:t>
      </w:r>
      <w:r>
        <w:rPr>
          <w:rFonts w:hint="eastAsia" w:cs="Arial"/>
          <w:szCs w:val="21"/>
          <w:lang w:val="en-US" w:eastAsia="zh-CN"/>
        </w:rPr>
        <w:t>授权代理人：</w:t>
      </w:r>
    </w:p>
    <w:p>
      <w:pPr>
        <w:spacing w:line="360" w:lineRule="auto"/>
        <w:rPr>
          <w:rFonts w:cs="Arial"/>
          <w:szCs w:val="21"/>
        </w:rPr>
      </w:pPr>
      <w:r>
        <w:rPr>
          <w:rFonts w:hint="eastAsia" w:cs="Arial"/>
          <w:szCs w:val="21"/>
        </w:rPr>
        <w:t xml:space="preserve">签约代表：                                  </w:t>
      </w:r>
      <w:r>
        <w:rPr>
          <w:rFonts w:hint="eastAsia" w:cs="Arial"/>
          <w:szCs w:val="21"/>
          <w:lang w:val="en-US" w:eastAsia="zh-CN"/>
        </w:rPr>
        <w:t xml:space="preserve">  </w:t>
      </w:r>
      <w:r>
        <w:rPr>
          <w:rFonts w:hint="eastAsia" w:cs="Arial"/>
          <w:szCs w:val="21"/>
        </w:rPr>
        <w:t>签约代表：</w:t>
      </w:r>
    </w:p>
    <w:p>
      <w:pPr>
        <w:spacing w:line="360" w:lineRule="auto"/>
        <w:rPr>
          <w:rFonts w:cs="Arial"/>
          <w:szCs w:val="21"/>
        </w:rPr>
      </w:pPr>
      <w:r>
        <w:rPr>
          <w:rFonts w:hint="eastAsia" w:cs="Arial"/>
          <w:szCs w:val="21"/>
        </w:rPr>
        <w:t xml:space="preserve">经 办 人：                                 </w:t>
      </w:r>
      <w:r>
        <w:rPr>
          <w:rFonts w:hint="eastAsia" w:cs="Arial"/>
          <w:szCs w:val="21"/>
          <w:lang w:val="en-US" w:eastAsia="zh-CN"/>
        </w:rPr>
        <w:t xml:space="preserve">  </w:t>
      </w:r>
      <w:r>
        <w:rPr>
          <w:rFonts w:hint="eastAsia" w:cs="Arial"/>
          <w:szCs w:val="21"/>
        </w:rPr>
        <w:t xml:space="preserve"> 经 办 人：</w:t>
      </w:r>
    </w:p>
    <w:p>
      <w:pPr>
        <w:spacing w:line="360" w:lineRule="auto"/>
        <w:rPr>
          <w:rFonts w:cs="Arial"/>
          <w:szCs w:val="21"/>
        </w:rPr>
      </w:pPr>
      <w:r>
        <w:rPr>
          <w:rFonts w:hint="eastAsia" w:cs="Arial"/>
          <w:szCs w:val="21"/>
        </w:rPr>
        <w:t xml:space="preserve">地   址：广州市天河区临江大道501号        </w:t>
      </w:r>
      <w:r>
        <w:rPr>
          <w:rFonts w:hint="eastAsia" w:cs="Arial"/>
          <w:szCs w:val="21"/>
          <w:lang w:val="en-US" w:eastAsia="zh-CN"/>
        </w:rPr>
        <w:t xml:space="preserve">   </w:t>
      </w:r>
      <w:r>
        <w:rPr>
          <w:rFonts w:hint="eastAsia" w:cs="Arial"/>
          <w:szCs w:val="21"/>
        </w:rPr>
        <w:t>地 址：室</w:t>
      </w:r>
    </w:p>
    <w:p>
      <w:pPr>
        <w:spacing w:line="360" w:lineRule="auto"/>
        <w:rPr>
          <w:rFonts w:cs="Arial"/>
          <w:szCs w:val="21"/>
        </w:rPr>
      </w:pPr>
      <w:r>
        <w:rPr>
          <w:rFonts w:hint="eastAsia" w:cs="Arial"/>
          <w:szCs w:val="21"/>
        </w:rPr>
        <w:t xml:space="preserve">电    话： 020-38890285                     </w:t>
      </w:r>
      <w:r>
        <w:rPr>
          <w:rFonts w:hint="eastAsia" w:cs="Arial"/>
          <w:szCs w:val="21"/>
          <w:lang w:val="en-US" w:eastAsia="zh-CN"/>
        </w:rPr>
        <w:t xml:space="preserve">  </w:t>
      </w:r>
      <w:r>
        <w:rPr>
          <w:rFonts w:hint="eastAsia" w:cs="Arial"/>
          <w:szCs w:val="21"/>
        </w:rPr>
        <w:t>电    话：</w:t>
      </w:r>
    </w:p>
    <w:p>
      <w:pPr>
        <w:spacing w:line="360" w:lineRule="auto"/>
        <w:rPr>
          <w:rFonts w:cs="Arial"/>
          <w:szCs w:val="21"/>
        </w:rPr>
      </w:pPr>
      <w:r>
        <w:rPr>
          <w:rFonts w:hint="eastAsia" w:cs="Arial"/>
          <w:szCs w:val="21"/>
        </w:rPr>
        <w:t xml:space="preserve">传    真：                            </w:t>
      </w:r>
      <w:r>
        <w:rPr>
          <w:rFonts w:hint="eastAsia" w:cs="Arial"/>
          <w:szCs w:val="21"/>
        </w:rPr>
        <w:tab/>
      </w:r>
      <w:r>
        <w:rPr>
          <w:rFonts w:hint="eastAsia" w:cs="Arial"/>
          <w:szCs w:val="21"/>
        </w:rPr>
        <w:t xml:space="preserve">  </w:t>
      </w:r>
      <w:r>
        <w:rPr>
          <w:rFonts w:hint="eastAsia" w:cs="Arial"/>
          <w:szCs w:val="21"/>
          <w:lang w:val="en-US" w:eastAsia="zh-CN"/>
        </w:rPr>
        <w:t xml:space="preserve">    </w:t>
      </w:r>
      <w:r>
        <w:rPr>
          <w:rFonts w:hint="eastAsia" w:cs="Arial"/>
          <w:szCs w:val="21"/>
        </w:rPr>
        <w:t>传    真：</w:t>
      </w:r>
    </w:p>
    <w:p>
      <w:pPr>
        <w:spacing w:line="360" w:lineRule="auto"/>
      </w:pPr>
      <w:r>
        <w:rPr>
          <w:rFonts w:hint="eastAsia" w:cs="Arial"/>
          <w:szCs w:val="21"/>
        </w:rPr>
        <w:t xml:space="preserve">签约日期：     年    月    日 </w:t>
      </w:r>
      <w:r>
        <w:rPr>
          <w:rFonts w:hint="eastAsia" w:cs="Arial"/>
          <w:szCs w:val="21"/>
        </w:rPr>
        <w:tab/>
      </w:r>
      <w:r>
        <w:rPr>
          <w:rFonts w:hint="eastAsia" w:cs="Arial"/>
          <w:szCs w:val="21"/>
        </w:rPr>
        <w:tab/>
      </w:r>
      <w:r>
        <w:rPr>
          <w:rFonts w:hint="eastAsia" w:cs="Arial"/>
          <w:szCs w:val="21"/>
        </w:rPr>
        <w:tab/>
      </w:r>
      <w:r>
        <w:rPr>
          <w:rFonts w:hint="eastAsia" w:cs="Arial"/>
          <w:szCs w:val="21"/>
        </w:rPr>
        <w:t xml:space="preserve"> </w:t>
      </w:r>
      <w:r>
        <w:rPr>
          <w:rFonts w:hint="eastAsia" w:cs="Arial"/>
          <w:szCs w:val="21"/>
          <w:lang w:val="en-US" w:eastAsia="zh-CN"/>
        </w:rPr>
        <w:t xml:space="preserve">    </w:t>
      </w:r>
      <w:r>
        <w:rPr>
          <w:rFonts w:hint="eastAsia" w:cs="Arial"/>
          <w:szCs w:val="21"/>
        </w:rPr>
        <w:t xml:space="preserve"> 签约日期：      年     月     日</w:t>
      </w:r>
    </w:p>
    <w:p/>
    <w:p>
      <w:pPr>
        <w:rPr>
          <w:rFonts w:ascii="宋体" w:hAnsi="宋体"/>
          <w:b/>
          <w:szCs w:val="21"/>
        </w:rPr>
      </w:pPr>
    </w:p>
    <w:p>
      <w:pPr>
        <w:pStyle w:val="2"/>
        <w:ind w:firstLine="200"/>
      </w:pPr>
      <w:r>
        <w:br w:type="page"/>
      </w:r>
    </w:p>
    <w:p>
      <w:pPr>
        <w:rPr>
          <w:rFonts w:ascii="宋体" w:hAnsi="宋体"/>
          <w:b/>
        </w:rPr>
      </w:pPr>
      <w:r>
        <w:rPr>
          <w:rFonts w:hint="eastAsia" w:ascii="宋体" w:hAnsi="宋体"/>
          <w:b/>
        </w:rPr>
        <w:t>合同附件1：技术需求书</w:t>
      </w:r>
    </w:p>
    <w:p>
      <w:pPr>
        <w:spacing w:line="360" w:lineRule="auto"/>
        <w:rPr>
          <w:b/>
          <w:szCs w:val="21"/>
        </w:rPr>
      </w:pPr>
      <w:r>
        <w:rPr>
          <w:rFonts w:hint="eastAsia"/>
          <w:b/>
          <w:szCs w:val="21"/>
        </w:rPr>
        <w:t>一、项目内容</w:t>
      </w:r>
    </w:p>
    <w:p>
      <w:pPr>
        <w:spacing w:line="360" w:lineRule="auto"/>
        <w:ind w:firstLine="420" w:firstLineChars="200"/>
        <w:rPr>
          <w:rFonts w:ascii="宋体" w:hAnsi="宋体"/>
          <w:szCs w:val="21"/>
        </w:rPr>
      </w:pPr>
      <w:r>
        <w:rPr>
          <w:rFonts w:hint="eastAsia" w:ascii="宋体" w:hAnsi="宋体"/>
          <w:szCs w:val="21"/>
        </w:rPr>
        <w:t>该项目主要招选服务单位，为</w:t>
      </w:r>
      <w:r>
        <w:rPr>
          <w:rFonts w:hint="eastAsia" w:ascii="宋体" w:hAnsi="宋体"/>
          <w:szCs w:val="21"/>
          <w:lang w:val="en-US" w:eastAsia="zh-CN"/>
        </w:rPr>
        <w:t>江高分公司</w:t>
      </w:r>
      <w:r>
        <w:rPr>
          <w:rFonts w:hint="eastAsia" w:ascii="宋体" w:hAnsi="宋体"/>
          <w:szCs w:val="21"/>
        </w:rPr>
        <w:t>提供干化污泥辅助及保洁服务。</w:t>
      </w:r>
    </w:p>
    <w:p>
      <w:pPr>
        <w:spacing w:line="360" w:lineRule="auto"/>
        <w:rPr>
          <w:rFonts w:ascii="宋体" w:hAnsi="宋体"/>
          <w:b/>
          <w:szCs w:val="21"/>
        </w:rPr>
      </w:pPr>
      <w:r>
        <w:rPr>
          <w:rFonts w:hint="eastAsia" w:ascii="宋体" w:hAnsi="宋体"/>
          <w:b/>
          <w:szCs w:val="21"/>
        </w:rPr>
        <w:t>二、服务时间</w:t>
      </w:r>
    </w:p>
    <w:p>
      <w:pPr>
        <w:spacing w:line="360" w:lineRule="auto"/>
        <w:ind w:firstLine="420" w:firstLineChars="200"/>
        <w:rPr>
          <w:rFonts w:ascii="宋体" w:hAnsi="宋体"/>
          <w:szCs w:val="21"/>
        </w:rPr>
      </w:pPr>
      <w:r>
        <w:rPr>
          <w:rFonts w:hint="eastAsia" w:ascii="宋体" w:hAnsi="宋体"/>
          <w:szCs w:val="21"/>
        </w:rPr>
        <w:t>服务时间暂定为202</w:t>
      </w:r>
      <w:r>
        <w:rPr>
          <w:rFonts w:hint="eastAsia" w:ascii="宋体" w:hAnsi="宋体"/>
          <w:szCs w:val="21"/>
          <w:lang w:val="en-US" w:eastAsia="zh-CN"/>
        </w:rPr>
        <w:t>1</w:t>
      </w:r>
      <w:r>
        <w:rPr>
          <w:rFonts w:hint="eastAsia" w:ascii="宋体" w:hAnsi="宋体"/>
          <w:szCs w:val="21"/>
        </w:rPr>
        <w:t>年</w:t>
      </w:r>
      <w:r>
        <w:rPr>
          <w:rFonts w:hint="eastAsia" w:ascii="宋体" w:hAnsi="宋体"/>
          <w:szCs w:val="21"/>
          <w:lang w:val="en-US" w:eastAsia="zh-CN"/>
        </w:rPr>
        <w:t xml:space="preserve">  </w:t>
      </w:r>
      <w:r>
        <w:rPr>
          <w:rFonts w:hint="eastAsia" w:ascii="宋体" w:hAnsi="宋体"/>
          <w:szCs w:val="21"/>
        </w:rPr>
        <w:t>月</w:t>
      </w:r>
      <w:r>
        <w:rPr>
          <w:rFonts w:hint="eastAsia" w:ascii="宋体" w:hAnsi="宋体"/>
          <w:szCs w:val="21"/>
          <w:lang w:val="en-US" w:eastAsia="zh-CN"/>
        </w:rPr>
        <w:t xml:space="preserve">  </w:t>
      </w:r>
      <w:r>
        <w:rPr>
          <w:rFonts w:hint="eastAsia" w:ascii="宋体" w:hAnsi="宋体"/>
          <w:szCs w:val="21"/>
        </w:rPr>
        <w:t>日至2021年</w:t>
      </w:r>
      <w:r>
        <w:rPr>
          <w:rFonts w:hint="eastAsia" w:ascii="宋体" w:hAnsi="宋体"/>
          <w:szCs w:val="21"/>
          <w:lang w:val="en-US" w:eastAsia="zh-CN"/>
        </w:rPr>
        <w:t xml:space="preserve">  </w:t>
      </w:r>
      <w:r>
        <w:rPr>
          <w:rFonts w:hint="eastAsia" w:ascii="宋体" w:hAnsi="宋体"/>
          <w:szCs w:val="21"/>
        </w:rPr>
        <w:t>月</w:t>
      </w:r>
      <w:r>
        <w:rPr>
          <w:rFonts w:hint="eastAsia" w:ascii="宋体" w:hAnsi="宋体"/>
          <w:szCs w:val="21"/>
          <w:lang w:val="en-US" w:eastAsia="zh-CN"/>
        </w:rPr>
        <w:t xml:space="preserve">  </w:t>
      </w:r>
      <w:r>
        <w:rPr>
          <w:rFonts w:hint="eastAsia" w:ascii="宋体" w:hAnsi="宋体"/>
          <w:szCs w:val="21"/>
        </w:rPr>
        <w:t>日，具体以合同签订时间为准。</w:t>
      </w:r>
    </w:p>
    <w:p>
      <w:pPr>
        <w:spacing w:line="360" w:lineRule="auto"/>
        <w:rPr>
          <w:b/>
          <w:szCs w:val="21"/>
        </w:rPr>
      </w:pPr>
      <w:r>
        <w:rPr>
          <w:rFonts w:hint="eastAsia"/>
          <w:b/>
          <w:szCs w:val="21"/>
        </w:rPr>
        <w:t>三、服务厂区干化车间概况</w:t>
      </w:r>
    </w:p>
    <w:p>
      <w:pPr>
        <w:spacing w:line="360" w:lineRule="auto"/>
        <w:ind w:firstLine="420" w:firstLineChars="200"/>
        <w:rPr>
          <w:rFonts w:ascii="宋体" w:hAnsi="宋体"/>
          <w:szCs w:val="21"/>
        </w:rPr>
      </w:pPr>
      <w:r>
        <w:rPr>
          <w:rFonts w:hint="eastAsia" w:ascii="宋体" w:hAnsi="宋体"/>
          <w:szCs w:val="21"/>
          <w:lang w:val="en-US" w:eastAsia="zh-CN"/>
        </w:rPr>
        <w:t>江高分公司</w:t>
      </w:r>
      <w:r>
        <w:rPr>
          <w:rFonts w:ascii="宋体" w:hAnsi="宋体"/>
          <w:szCs w:val="21"/>
        </w:rPr>
        <w:t>（</w:t>
      </w:r>
      <w:r>
        <w:rPr>
          <w:rFonts w:hint="eastAsia" w:ascii="宋体" w:hAnsi="宋体"/>
          <w:szCs w:val="21"/>
          <w:lang w:val="en-US" w:eastAsia="zh-CN"/>
        </w:rPr>
        <w:t>江高</w:t>
      </w:r>
      <w:r>
        <w:rPr>
          <w:rFonts w:ascii="宋体" w:hAnsi="宋体"/>
          <w:szCs w:val="21"/>
        </w:rPr>
        <w:t>污水处理厂）</w:t>
      </w:r>
    </w:p>
    <w:p>
      <w:pPr>
        <w:spacing w:line="360" w:lineRule="auto"/>
        <w:ind w:firstLine="420" w:firstLineChars="200"/>
        <w:rPr>
          <w:rFonts w:ascii="宋体" w:hAnsi="宋体"/>
          <w:szCs w:val="21"/>
        </w:rPr>
      </w:pPr>
      <w:r>
        <w:rPr>
          <w:rFonts w:hint="eastAsia" w:ascii="宋体" w:hAnsi="宋体"/>
          <w:szCs w:val="21"/>
          <w:lang w:val="en-US" w:eastAsia="zh-CN"/>
        </w:rPr>
        <w:t>江高</w:t>
      </w:r>
      <w:r>
        <w:rPr>
          <w:rFonts w:hint="eastAsia" w:ascii="宋体" w:hAnsi="宋体"/>
          <w:szCs w:val="21"/>
        </w:rPr>
        <w:t>分公司污泥干化项目位于广州</w:t>
      </w:r>
      <w:r>
        <w:rPr>
          <w:rFonts w:hint="eastAsia" w:ascii="宋体" w:hAnsi="宋体"/>
          <w:szCs w:val="21"/>
          <w:lang w:val="en-US" w:eastAsia="zh-CN"/>
        </w:rPr>
        <w:t>市白云区江高镇南岗村南贤路1号江高分公司内</w:t>
      </w:r>
      <w:r>
        <w:rPr>
          <w:rFonts w:hint="eastAsia" w:ascii="宋体" w:hAnsi="宋体"/>
          <w:szCs w:val="21"/>
        </w:rPr>
        <w:t>，于</w:t>
      </w:r>
      <w:r>
        <w:rPr>
          <w:rFonts w:hint="eastAsia" w:ascii="宋体" w:hAnsi="宋体"/>
          <w:szCs w:val="21"/>
          <w:lang w:val="en-US" w:eastAsia="zh-CN"/>
        </w:rPr>
        <w:t>2021</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月建成</w:t>
      </w:r>
      <w:r>
        <w:rPr>
          <w:rFonts w:ascii="宋体" w:hAnsi="宋体"/>
          <w:szCs w:val="21"/>
        </w:rPr>
        <w:t>。</w:t>
      </w:r>
      <w:r>
        <w:rPr>
          <w:rFonts w:hint="eastAsia" w:ascii="宋体" w:hAnsi="宋体"/>
          <w:szCs w:val="21"/>
        </w:rPr>
        <w:t>干化车间建筑面积约为</w:t>
      </w:r>
      <w:r>
        <w:rPr>
          <w:rFonts w:hint="eastAsia" w:ascii="宋体" w:hAnsi="宋体"/>
          <w:szCs w:val="21"/>
          <w:lang w:val="en-US" w:eastAsia="zh-CN"/>
        </w:rPr>
        <w:t>4725</w:t>
      </w:r>
      <w:r>
        <w:rPr>
          <w:rFonts w:hint="eastAsia" w:ascii="宋体" w:hAnsi="宋体"/>
          <w:szCs w:val="21"/>
        </w:rPr>
        <w:t>平方米，共2层。干化车间共</w:t>
      </w:r>
      <w:r>
        <w:rPr>
          <w:rFonts w:hint="eastAsia" w:ascii="宋体" w:hAnsi="宋体"/>
          <w:szCs w:val="21"/>
          <w:lang w:val="en-US" w:eastAsia="zh-CN"/>
        </w:rPr>
        <w:t>3</w:t>
      </w:r>
      <w:r>
        <w:rPr>
          <w:rFonts w:hint="eastAsia" w:ascii="宋体" w:hAnsi="宋体"/>
          <w:szCs w:val="21"/>
        </w:rPr>
        <w:t>条生产线，每条生产线由浓缩系统、调质系统、干化系统、尾气处理系统、电气系统、自控系统、管道系统、成品系统、特种设备等组成。项目设计干化污泥（折合含水率为</w:t>
      </w:r>
      <w:r>
        <w:rPr>
          <w:rFonts w:ascii="宋体" w:hAnsi="宋体"/>
          <w:szCs w:val="21"/>
        </w:rPr>
        <w:t>35%）产能为</w:t>
      </w:r>
      <w:r>
        <w:rPr>
          <w:rFonts w:hint="eastAsia" w:ascii="宋体" w:hAnsi="宋体"/>
          <w:szCs w:val="21"/>
          <w:lang w:val="en-US" w:eastAsia="zh-CN"/>
        </w:rPr>
        <w:t>34.4</w:t>
      </w:r>
      <w:r>
        <w:rPr>
          <w:rFonts w:ascii="宋体" w:hAnsi="宋体"/>
          <w:szCs w:val="21"/>
        </w:rPr>
        <w:t>吨/日。</w:t>
      </w:r>
    </w:p>
    <w:p>
      <w:pPr>
        <w:spacing w:line="360" w:lineRule="auto"/>
        <w:rPr>
          <w:b/>
          <w:szCs w:val="21"/>
        </w:rPr>
      </w:pPr>
      <w:r>
        <w:rPr>
          <w:rFonts w:hint="eastAsia"/>
          <w:b/>
          <w:szCs w:val="21"/>
        </w:rPr>
        <w:t>四、人数要求</w:t>
      </w:r>
    </w:p>
    <w:p>
      <w:pPr>
        <w:spacing w:line="360" w:lineRule="auto"/>
        <w:ind w:firstLine="420" w:firstLineChars="200"/>
        <w:rPr>
          <w:bCs/>
          <w:szCs w:val="21"/>
        </w:rPr>
      </w:pPr>
      <w:r>
        <w:rPr>
          <w:rFonts w:hint="eastAsia"/>
          <w:szCs w:val="21"/>
        </w:rPr>
        <w:t>污泥干化辅助工作需全天候24小时进行，保洁工作则只需在日间开展。根据以往工作安排，</w:t>
      </w:r>
      <w:r>
        <w:rPr>
          <w:rFonts w:hint="eastAsia"/>
          <w:szCs w:val="21"/>
          <w:lang w:val="en-US" w:eastAsia="zh-CN"/>
        </w:rPr>
        <w:t>江高</w:t>
      </w:r>
      <w:r>
        <w:rPr>
          <w:rFonts w:hint="eastAsia"/>
          <w:szCs w:val="21"/>
        </w:rPr>
        <w:t>分公司需辅助工</w:t>
      </w:r>
      <w:r>
        <w:rPr>
          <w:rFonts w:hint="eastAsia"/>
          <w:szCs w:val="21"/>
          <w:lang w:val="en-US" w:eastAsia="zh-CN"/>
        </w:rPr>
        <w:t>4</w:t>
      </w:r>
      <w:r>
        <w:rPr>
          <w:rFonts w:hint="eastAsia"/>
          <w:szCs w:val="21"/>
        </w:rPr>
        <w:t>人</w:t>
      </w:r>
      <w:r>
        <w:rPr>
          <w:rFonts w:hint="eastAsia"/>
          <w:szCs w:val="21"/>
          <w:lang w:eastAsia="zh-CN"/>
        </w:rPr>
        <w:t>，</w:t>
      </w:r>
      <w:r>
        <w:rPr>
          <w:rFonts w:hint="eastAsia"/>
          <w:bCs/>
          <w:szCs w:val="21"/>
        </w:rPr>
        <w:t>上述人数仅供参考，乙方最终安排人数应以满足甲方正常生产需求为准。</w:t>
      </w:r>
    </w:p>
    <w:p>
      <w:pPr>
        <w:spacing w:line="360" w:lineRule="auto"/>
        <w:rPr>
          <w:b/>
          <w:szCs w:val="21"/>
        </w:rPr>
      </w:pPr>
      <w:r>
        <w:rPr>
          <w:rFonts w:hint="eastAsia"/>
          <w:b/>
          <w:szCs w:val="21"/>
        </w:rPr>
        <w:t>五、干化污泥辅助服务人员及保洁服务人员具体要求：</w:t>
      </w:r>
    </w:p>
    <w:p>
      <w:pPr>
        <w:spacing w:line="360" w:lineRule="auto"/>
        <w:ind w:firstLine="465"/>
        <w:rPr>
          <w:rFonts w:ascii="宋体" w:hAnsi="宋体"/>
          <w:szCs w:val="21"/>
        </w:rPr>
      </w:pPr>
      <w:r>
        <w:rPr>
          <w:rFonts w:hint="eastAsia" w:ascii="宋体" w:hAnsi="宋体"/>
          <w:szCs w:val="21"/>
        </w:rPr>
        <w:t>辅助服务人员需无残疾，无犯罪记录，健康，能胜任工作，服从各污水处理厂厂区管理，具有较强的责任心。年龄：</w:t>
      </w:r>
      <w:r>
        <w:rPr>
          <w:rFonts w:ascii="宋体" w:hAnsi="宋体"/>
          <w:szCs w:val="21"/>
        </w:rPr>
        <w:t>45</w:t>
      </w:r>
      <w:r>
        <w:rPr>
          <w:rFonts w:hint="eastAsia" w:ascii="宋体" w:hAnsi="宋体"/>
          <w:szCs w:val="21"/>
        </w:rPr>
        <w:t>周岁以下。其中干化污泥辅助服务人员要求男性；保洁服务人员无性别要求。</w:t>
      </w:r>
    </w:p>
    <w:p>
      <w:pPr>
        <w:spacing w:line="360" w:lineRule="auto"/>
        <w:rPr>
          <w:b/>
          <w:szCs w:val="21"/>
        </w:rPr>
      </w:pPr>
      <w:r>
        <w:rPr>
          <w:rFonts w:hint="eastAsia"/>
          <w:b/>
          <w:szCs w:val="21"/>
        </w:rPr>
        <w:t>六、辅助、保洁服务工作内容与具体操作</w:t>
      </w:r>
    </w:p>
    <w:p>
      <w:pPr>
        <w:spacing w:line="360" w:lineRule="auto"/>
        <w:ind w:firstLine="465"/>
        <w:rPr>
          <w:rFonts w:ascii="宋体" w:hAnsi="宋体"/>
          <w:szCs w:val="21"/>
        </w:rPr>
      </w:pPr>
      <w:r>
        <w:rPr>
          <w:rFonts w:hint="eastAsia" w:ascii="宋体" w:hAnsi="宋体"/>
          <w:szCs w:val="21"/>
        </w:rPr>
        <w:t>工作地点：各污水处理厂污泥干化车间</w:t>
      </w:r>
    </w:p>
    <w:p>
      <w:pPr>
        <w:spacing w:line="360" w:lineRule="auto"/>
        <w:ind w:firstLine="465"/>
        <w:rPr>
          <w:rFonts w:ascii="宋体" w:hAnsi="宋体"/>
          <w:szCs w:val="21"/>
        </w:rPr>
      </w:pPr>
      <w:r>
        <w:rPr>
          <w:rFonts w:hint="eastAsia" w:ascii="宋体" w:hAnsi="宋体"/>
          <w:szCs w:val="21"/>
        </w:rPr>
        <w:t>辅助服务：</w:t>
      </w:r>
    </w:p>
    <w:p>
      <w:pPr>
        <w:spacing w:line="360" w:lineRule="auto"/>
        <w:ind w:firstLine="465"/>
        <w:rPr>
          <w:rFonts w:ascii="宋体" w:hAnsi="宋体"/>
          <w:szCs w:val="21"/>
        </w:rPr>
      </w:pPr>
      <w:r>
        <w:rPr>
          <w:rFonts w:ascii="宋体" w:hAnsi="宋体"/>
          <w:szCs w:val="21"/>
        </w:rPr>
        <w:t>1.板框机辅助服务，包括捅泥、卸泥、滤布清洗、喷淋塔清理、成品仓、除尘器操作、现场卫生等。</w:t>
      </w:r>
    </w:p>
    <w:p>
      <w:pPr>
        <w:spacing w:line="360" w:lineRule="auto"/>
        <w:ind w:firstLine="465"/>
        <w:rPr>
          <w:rFonts w:ascii="宋体" w:hAnsi="宋体"/>
          <w:szCs w:val="21"/>
        </w:rPr>
      </w:pPr>
      <w:r>
        <w:rPr>
          <w:rFonts w:ascii="宋体" w:hAnsi="宋体"/>
          <w:szCs w:val="21"/>
        </w:rPr>
        <w:t>2.装车、干化辅助服务，包括成品装车、干化系统清洁等。</w:t>
      </w:r>
    </w:p>
    <w:p>
      <w:pPr>
        <w:spacing w:line="360" w:lineRule="auto"/>
        <w:ind w:firstLine="465"/>
        <w:rPr>
          <w:rFonts w:ascii="宋体" w:hAnsi="宋体"/>
          <w:szCs w:val="21"/>
        </w:rPr>
      </w:pPr>
      <w:r>
        <w:rPr>
          <w:rFonts w:ascii="宋体" w:hAnsi="宋体"/>
          <w:szCs w:val="21"/>
        </w:rPr>
        <w:t>3.其他生产辅助工作。</w:t>
      </w:r>
    </w:p>
    <w:p>
      <w:pPr>
        <w:spacing w:line="360" w:lineRule="auto"/>
        <w:ind w:firstLine="465"/>
        <w:rPr>
          <w:rFonts w:ascii="宋体" w:hAnsi="宋体"/>
          <w:szCs w:val="21"/>
        </w:rPr>
      </w:pPr>
      <w:r>
        <w:rPr>
          <w:rFonts w:hint="eastAsia" w:ascii="宋体" w:hAnsi="宋体"/>
          <w:szCs w:val="21"/>
        </w:rPr>
        <w:t>保洁服务：负责干化车间区域、车间周边、输泥送泥设备、管道表面、设备表面、立墙、窗户、玻璃等卫生保洁服务。</w:t>
      </w:r>
    </w:p>
    <w:p>
      <w:pPr>
        <w:spacing w:line="360" w:lineRule="auto"/>
        <w:rPr>
          <w:rFonts w:ascii="宋体" w:hAnsi="宋体"/>
          <w:b/>
          <w:szCs w:val="21"/>
        </w:rPr>
      </w:pPr>
      <w:r>
        <w:rPr>
          <w:rFonts w:hint="eastAsia" w:ascii="宋体" w:hAnsi="宋体"/>
          <w:b/>
          <w:szCs w:val="21"/>
        </w:rPr>
        <w:t>七、辅助服务要求</w:t>
      </w:r>
    </w:p>
    <w:p>
      <w:pPr>
        <w:spacing w:line="360" w:lineRule="auto"/>
        <w:rPr>
          <w:rFonts w:ascii="宋体" w:hAnsi="宋体"/>
          <w:b/>
          <w:szCs w:val="21"/>
        </w:rPr>
      </w:pPr>
      <w:r>
        <w:rPr>
          <w:rFonts w:ascii="宋体" w:hAnsi="宋体"/>
          <w:b/>
          <w:szCs w:val="21"/>
        </w:rPr>
        <w:t>1.板框机辅助服务岗位职责及工作内容</w:t>
      </w:r>
    </w:p>
    <w:p>
      <w:pPr>
        <w:spacing w:line="360" w:lineRule="auto"/>
        <w:rPr>
          <w:rFonts w:ascii="宋体" w:hAnsi="宋体"/>
          <w:szCs w:val="21"/>
        </w:rPr>
      </w:pPr>
      <w:r>
        <w:rPr>
          <w:rFonts w:ascii="宋体" w:hAnsi="宋体"/>
          <w:szCs w:val="21"/>
        </w:rPr>
        <w:t xml:space="preserve">1.1  </w:t>
      </w:r>
      <w:r>
        <w:rPr>
          <w:rFonts w:hint="eastAsia" w:ascii="宋体" w:hAnsi="宋体"/>
          <w:szCs w:val="21"/>
        </w:rPr>
        <w:t>捅泥</w:t>
      </w:r>
    </w:p>
    <w:p>
      <w:pPr>
        <w:spacing w:line="360" w:lineRule="auto"/>
        <w:rPr>
          <w:szCs w:val="21"/>
        </w:rPr>
      </w:pPr>
      <w:r>
        <w:rPr>
          <w:rFonts w:hint="eastAsia"/>
          <w:szCs w:val="21"/>
        </w:rPr>
        <w:t>（1）  掌握捅泥的操作技巧，确保污泥产能，每台机每</w:t>
      </w:r>
      <w:r>
        <w:rPr>
          <w:szCs w:val="21"/>
        </w:rPr>
        <w:t>20分钟巡视并</w:t>
      </w:r>
      <w:r>
        <w:rPr>
          <w:rFonts w:hint="eastAsia"/>
          <w:szCs w:val="21"/>
        </w:rPr>
        <w:t>捅泥一次。</w:t>
      </w:r>
    </w:p>
    <w:p>
      <w:pPr>
        <w:numPr>
          <w:ilvl w:val="0"/>
          <w:numId w:val="5"/>
        </w:numPr>
        <w:spacing w:line="360" w:lineRule="auto"/>
        <w:ind w:left="737" w:hanging="737"/>
        <w:rPr>
          <w:szCs w:val="21"/>
        </w:rPr>
      </w:pPr>
      <w:r>
        <w:rPr>
          <w:rFonts w:hint="eastAsia"/>
          <w:szCs w:val="21"/>
        </w:rPr>
        <w:t>在正常生产的前提下，确保每台板框机在卸泥之前，将料斗内的板框泥捅完，确保螺杆走空。</w:t>
      </w:r>
    </w:p>
    <w:p>
      <w:pPr>
        <w:numPr>
          <w:ilvl w:val="0"/>
          <w:numId w:val="5"/>
        </w:numPr>
        <w:spacing w:line="360" w:lineRule="auto"/>
        <w:ind w:left="737" w:hanging="737"/>
        <w:rPr>
          <w:szCs w:val="21"/>
        </w:rPr>
      </w:pPr>
      <w:r>
        <w:rPr>
          <w:rFonts w:hint="eastAsia"/>
          <w:szCs w:val="21"/>
        </w:rPr>
        <w:t>捅泥时只需打开密封板即可，切勿打开翻板，以免现场扬尘严重。若因此导致车间扬尘严重，则由该岗位所有人员对现场打扫干净方能下班。</w:t>
      </w:r>
    </w:p>
    <w:p>
      <w:pPr>
        <w:numPr>
          <w:ilvl w:val="0"/>
          <w:numId w:val="5"/>
        </w:numPr>
        <w:spacing w:line="360" w:lineRule="auto"/>
        <w:ind w:left="737" w:hanging="737"/>
        <w:rPr>
          <w:szCs w:val="21"/>
        </w:rPr>
      </w:pPr>
      <w:r>
        <w:rPr>
          <w:rFonts w:hint="eastAsia"/>
          <w:szCs w:val="21"/>
        </w:rPr>
        <w:t>每次捅完泥，需向现场负责人报告现场板框泥的剩余情况。</w:t>
      </w:r>
    </w:p>
    <w:p>
      <w:pPr>
        <w:numPr>
          <w:ilvl w:val="0"/>
          <w:numId w:val="5"/>
        </w:numPr>
        <w:spacing w:line="360" w:lineRule="auto"/>
        <w:ind w:left="737" w:hanging="737"/>
        <w:rPr>
          <w:szCs w:val="21"/>
        </w:rPr>
      </w:pPr>
      <w:r>
        <w:rPr>
          <w:rFonts w:hint="eastAsia"/>
          <w:szCs w:val="21"/>
        </w:rPr>
        <w:t>捅泥时，需注意使用专用捅泥工具，以免工具折损或卡住输送螺旋，对输送螺旋造成损坏。</w:t>
      </w:r>
    </w:p>
    <w:p>
      <w:pPr>
        <w:numPr>
          <w:ilvl w:val="0"/>
          <w:numId w:val="5"/>
        </w:numPr>
        <w:spacing w:line="360" w:lineRule="auto"/>
        <w:ind w:left="737" w:hanging="737"/>
        <w:rPr>
          <w:szCs w:val="21"/>
        </w:rPr>
      </w:pPr>
      <w:r>
        <w:rPr>
          <w:rFonts w:hint="eastAsia"/>
          <w:szCs w:val="21"/>
        </w:rPr>
        <w:t>捅泥时，密封板要轻翻轻盖，以免损坏密封板。</w:t>
      </w:r>
    </w:p>
    <w:p>
      <w:pPr>
        <w:numPr>
          <w:ilvl w:val="0"/>
          <w:numId w:val="5"/>
        </w:numPr>
        <w:spacing w:line="360" w:lineRule="auto"/>
        <w:ind w:left="737" w:hanging="737"/>
        <w:rPr>
          <w:szCs w:val="21"/>
        </w:rPr>
      </w:pPr>
      <w:r>
        <w:rPr>
          <w:rFonts w:hint="eastAsia"/>
          <w:szCs w:val="21"/>
        </w:rPr>
        <w:t>正常情况下，螺杆走完一板泥的时间应控制在约</w:t>
      </w:r>
      <w:r>
        <w:rPr>
          <w:szCs w:val="21"/>
        </w:rPr>
        <w:t>4小时完成。</w:t>
      </w:r>
    </w:p>
    <w:p>
      <w:pPr>
        <w:spacing w:line="360" w:lineRule="auto"/>
        <w:rPr>
          <w:rFonts w:ascii="宋体" w:hAnsi="宋体"/>
          <w:szCs w:val="21"/>
        </w:rPr>
      </w:pPr>
      <w:r>
        <w:rPr>
          <w:rFonts w:ascii="宋体" w:hAnsi="宋体"/>
          <w:szCs w:val="21"/>
        </w:rPr>
        <w:t xml:space="preserve">1.2  </w:t>
      </w:r>
      <w:r>
        <w:rPr>
          <w:rFonts w:hint="eastAsia" w:ascii="宋体" w:hAnsi="宋体"/>
          <w:szCs w:val="21"/>
        </w:rPr>
        <w:t>卸泥</w:t>
      </w:r>
    </w:p>
    <w:p>
      <w:pPr>
        <w:spacing w:line="360" w:lineRule="auto"/>
        <w:rPr>
          <w:rFonts w:ascii="宋体" w:hAnsi="宋体"/>
          <w:szCs w:val="21"/>
        </w:rPr>
      </w:pPr>
      <w:r>
        <w:rPr>
          <w:rFonts w:hint="eastAsia" w:ascii="宋体" w:hAnsi="宋体"/>
          <w:szCs w:val="21"/>
        </w:rPr>
        <w:t>（</w:t>
      </w:r>
      <w:r>
        <w:rPr>
          <w:rFonts w:ascii="宋体" w:hAnsi="宋体"/>
          <w:szCs w:val="21"/>
        </w:rPr>
        <w:t>1）  先确认总控已经点击“允许松板”。</w:t>
      </w:r>
    </w:p>
    <w:p>
      <w:pPr>
        <w:spacing w:line="360" w:lineRule="auto"/>
        <w:rPr>
          <w:rFonts w:ascii="宋体" w:hAnsi="宋体"/>
          <w:szCs w:val="21"/>
        </w:rPr>
      </w:pPr>
      <w:r>
        <w:rPr>
          <w:rFonts w:hint="eastAsia" w:ascii="宋体" w:hAnsi="宋体"/>
          <w:szCs w:val="21"/>
        </w:rPr>
        <w:t>（</w:t>
      </w:r>
      <w:r>
        <w:rPr>
          <w:rFonts w:ascii="宋体" w:hAnsi="宋体"/>
          <w:szCs w:val="21"/>
        </w:rPr>
        <w:t>2）  现场点击“压紧”解除保压指示（若无保压指示则可省略）</w:t>
      </w:r>
      <w:r>
        <w:rPr>
          <w:rFonts w:hint="eastAsia" w:ascii="宋体" w:hAnsi="宋体"/>
          <w:szCs w:val="21"/>
        </w:rPr>
        <w:t>。</w:t>
      </w:r>
    </w:p>
    <w:p>
      <w:pPr>
        <w:spacing w:line="360" w:lineRule="auto"/>
        <w:rPr>
          <w:rFonts w:ascii="宋体" w:hAnsi="宋体"/>
          <w:szCs w:val="21"/>
        </w:rPr>
      </w:pPr>
      <w:r>
        <w:rPr>
          <w:rFonts w:hint="eastAsia" w:ascii="宋体" w:hAnsi="宋体"/>
          <w:szCs w:val="21"/>
        </w:rPr>
        <w:t>（</w:t>
      </w:r>
      <w:r>
        <w:rPr>
          <w:rFonts w:ascii="宋体" w:hAnsi="宋体"/>
          <w:szCs w:val="21"/>
        </w:rPr>
        <w:t>3）  点击“松板”,待板框机完全松开后，旋转按钮为“自动”。</w:t>
      </w:r>
    </w:p>
    <w:p>
      <w:pPr>
        <w:spacing w:line="360" w:lineRule="auto"/>
        <w:rPr>
          <w:rFonts w:ascii="宋体" w:hAnsi="宋体"/>
          <w:szCs w:val="21"/>
        </w:rPr>
      </w:pPr>
      <w:r>
        <w:rPr>
          <w:rFonts w:hint="eastAsia" w:ascii="宋体" w:hAnsi="宋体"/>
          <w:szCs w:val="21"/>
        </w:rPr>
        <w:t>（</w:t>
      </w:r>
      <w:r>
        <w:rPr>
          <w:rFonts w:ascii="宋体" w:hAnsi="宋体"/>
          <w:szCs w:val="21"/>
        </w:rPr>
        <w:t>4）  按“</w:t>
      </w:r>
      <w:r>
        <w:rPr>
          <w:rFonts w:hint="eastAsia" w:ascii="宋体" w:hAnsi="宋体"/>
          <w:szCs w:val="21"/>
        </w:rPr>
        <w:t>程序启动</w:t>
      </w:r>
      <w:r>
        <w:rPr>
          <w:rFonts w:ascii="宋体" w:hAnsi="宋体"/>
          <w:szCs w:val="21"/>
        </w:rPr>
        <w:t>”</w:t>
      </w:r>
      <w:r>
        <w:rPr>
          <w:rFonts w:hint="eastAsia" w:ascii="宋体" w:hAnsi="宋体"/>
          <w:szCs w:val="21"/>
        </w:rPr>
        <w:t>按钮，设备进入卸泥状态（若未走到板框机卸泥位置，可先按“暂停”，再拉暂停钢丝绳即可恢复自动卸泥状态）。</w:t>
      </w:r>
    </w:p>
    <w:p>
      <w:pPr>
        <w:spacing w:line="360" w:lineRule="auto"/>
        <w:rPr>
          <w:rFonts w:ascii="宋体" w:hAnsi="宋体"/>
          <w:szCs w:val="21"/>
        </w:rPr>
      </w:pPr>
      <w:r>
        <w:rPr>
          <w:rFonts w:hint="eastAsia" w:ascii="宋体" w:hAnsi="宋体"/>
          <w:szCs w:val="21"/>
        </w:rPr>
        <w:t>（</w:t>
      </w:r>
      <w:r>
        <w:rPr>
          <w:rFonts w:ascii="宋体" w:hAnsi="宋体"/>
          <w:szCs w:val="21"/>
        </w:rPr>
        <w:t>5）  每次卸完泥后，</w:t>
      </w:r>
      <w:r>
        <w:rPr>
          <w:rFonts w:hint="eastAsia" w:ascii="宋体" w:hAnsi="宋体"/>
          <w:szCs w:val="21"/>
        </w:rPr>
        <w:t>需第一时间将未掉下料斗的板框泥捅下去。</w:t>
      </w:r>
    </w:p>
    <w:p>
      <w:pPr>
        <w:spacing w:line="360" w:lineRule="auto"/>
        <w:rPr>
          <w:rFonts w:ascii="宋体" w:hAnsi="宋体"/>
          <w:szCs w:val="21"/>
        </w:rPr>
      </w:pPr>
      <w:r>
        <w:rPr>
          <w:rFonts w:hint="eastAsia" w:ascii="宋体" w:hAnsi="宋体"/>
          <w:szCs w:val="21"/>
        </w:rPr>
        <w:t>（</w:t>
      </w:r>
      <w:r>
        <w:rPr>
          <w:rFonts w:ascii="宋体" w:hAnsi="宋体"/>
          <w:szCs w:val="21"/>
        </w:rPr>
        <w:t>6）  卸泥操作：当板框机反吹完成后，能够按照操作规程独立完成板框机的松板、卸泥操作。</w:t>
      </w:r>
    </w:p>
    <w:p>
      <w:pPr>
        <w:spacing w:line="360" w:lineRule="auto"/>
        <w:rPr>
          <w:rFonts w:ascii="宋体" w:hAnsi="宋体"/>
          <w:szCs w:val="21"/>
        </w:rPr>
      </w:pPr>
      <w:r>
        <w:rPr>
          <w:rFonts w:hint="eastAsia" w:ascii="宋体" w:hAnsi="宋体"/>
          <w:szCs w:val="21"/>
        </w:rPr>
        <w:t>（</w:t>
      </w:r>
      <w:r>
        <w:rPr>
          <w:rFonts w:ascii="宋体" w:hAnsi="宋体"/>
          <w:szCs w:val="21"/>
        </w:rPr>
        <w:t>7）  在卸泥过程中能够熟练地将</w:t>
      </w:r>
      <w:r>
        <w:rPr>
          <w:rFonts w:hint="eastAsia" w:ascii="宋体" w:hAnsi="宋体"/>
          <w:szCs w:val="21"/>
        </w:rPr>
        <w:t>板框泥卸干净，将中心孔、分配口清理干净。</w:t>
      </w:r>
    </w:p>
    <w:p>
      <w:pPr>
        <w:spacing w:line="360" w:lineRule="auto"/>
        <w:rPr>
          <w:rFonts w:ascii="宋体" w:hAnsi="宋体"/>
          <w:szCs w:val="21"/>
        </w:rPr>
      </w:pPr>
      <w:r>
        <w:rPr>
          <w:rFonts w:hint="eastAsia" w:ascii="宋体" w:hAnsi="宋体"/>
          <w:szCs w:val="21"/>
        </w:rPr>
        <w:t>（</w:t>
      </w:r>
      <w:r>
        <w:rPr>
          <w:rFonts w:ascii="宋体" w:hAnsi="宋体"/>
          <w:szCs w:val="21"/>
        </w:rPr>
        <w:t>8）  能熟练找出损坏的滤布、滤板，并在卸完泥之后配合维修人员更换滤布、滤板。</w:t>
      </w:r>
    </w:p>
    <w:p>
      <w:pPr>
        <w:spacing w:line="360" w:lineRule="auto"/>
        <w:rPr>
          <w:rFonts w:ascii="宋体" w:hAnsi="宋体"/>
          <w:szCs w:val="21"/>
        </w:rPr>
      </w:pPr>
      <w:r>
        <w:rPr>
          <w:rFonts w:hint="eastAsia" w:ascii="宋体" w:hAnsi="宋体"/>
          <w:szCs w:val="21"/>
        </w:rPr>
        <w:t>（</w:t>
      </w:r>
      <w:r>
        <w:rPr>
          <w:rFonts w:ascii="宋体" w:hAnsi="宋体"/>
          <w:szCs w:val="21"/>
        </w:rPr>
        <w:t>9）  能够熟练地处理在卸泥过程中出现的</w:t>
      </w:r>
      <w:r>
        <w:rPr>
          <w:rFonts w:hint="eastAsia" w:ascii="宋体" w:hAnsi="宋体"/>
          <w:szCs w:val="21"/>
        </w:rPr>
        <w:t>如拉板小车卡位等异常情况。</w:t>
      </w:r>
    </w:p>
    <w:p>
      <w:pPr>
        <w:spacing w:line="360" w:lineRule="auto"/>
        <w:rPr>
          <w:rFonts w:ascii="宋体" w:hAnsi="宋体"/>
          <w:szCs w:val="21"/>
        </w:rPr>
      </w:pPr>
      <w:r>
        <w:rPr>
          <w:rFonts w:hint="eastAsia" w:ascii="宋体" w:hAnsi="宋体"/>
          <w:szCs w:val="21"/>
        </w:rPr>
        <w:t>（</w:t>
      </w:r>
      <w:r>
        <w:rPr>
          <w:rFonts w:ascii="宋体" w:hAnsi="宋体"/>
          <w:szCs w:val="21"/>
        </w:rPr>
        <w:t>10） 交接班时，卸泥未完成的，原则上先卸完再下班。若未交接清楚不可擅自离开岗位。</w:t>
      </w:r>
    </w:p>
    <w:p>
      <w:pPr>
        <w:spacing w:line="360" w:lineRule="auto"/>
        <w:rPr>
          <w:rFonts w:ascii="宋体" w:hAnsi="宋体"/>
          <w:szCs w:val="21"/>
        </w:rPr>
      </w:pPr>
      <w:r>
        <w:rPr>
          <w:rFonts w:hint="eastAsia" w:ascii="宋体" w:hAnsi="宋体"/>
          <w:szCs w:val="21"/>
        </w:rPr>
        <w:t>（</w:t>
      </w:r>
      <w:r>
        <w:rPr>
          <w:rFonts w:ascii="宋体" w:hAnsi="宋体"/>
          <w:szCs w:val="21"/>
        </w:rPr>
        <w:t>11） 正常情况，卸泥工序要连续完成。若因身体原因需要休息，需找人接岗卸泥。</w:t>
      </w:r>
    </w:p>
    <w:p>
      <w:pPr>
        <w:spacing w:line="360" w:lineRule="auto"/>
        <w:rPr>
          <w:rFonts w:ascii="宋体" w:hAnsi="宋体"/>
          <w:szCs w:val="21"/>
        </w:rPr>
      </w:pPr>
      <w:r>
        <w:rPr>
          <w:rFonts w:hint="eastAsia" w:ascii="宋体" w:hAnsi="宋体"/>
          <w:szCs w:val="21"/>
        </w:rPr>
        <w:t>（</w:t>
      </w:r>
      <w:r>
        <w:rPr>
          <w:rFonts w:ascii="宋体" w:hAnsi="宋体"/>
          <w:szCs w:val="21"/>
        </w:rPr>
        <w:t>12） 每次卸完泥，</w:t>
      </w:r>
      <w:r>
        <w:rPr>
          <w:rFonts w:hint="eastAsia" w:ascii="宋体" w:hAnsi="宋体"/>
          <w:szCs w:val="21"/>
        </w:rPr>
        <w:t>需第一时间告知班长或岗位负责人，以免影响后段工序。</w:t>
      </w:r>
    </w:p>
    <w:p>
      <w:pPr>
        <w:spacing w:line="360" w:lineRule="auto"/>
        <w:rPr>
          <w:rFonts w:ascii="宋体" w:hAnsi="宋体"/>
          <w:szCs w:val="21"/>
        </w:rPr>
      </w:pPr>
      <w:r>
        <w:rPr>
          <w:rFonts w:ascii="宋体" w:hAnsi="宋体"/>
          <w:szCs w:val="21"/>
        </w:rPr>
        <w:t xml:space="preserve">1.3  </w:t>
      </w:r>
      <w:r>
        <w:rPr>
          <w:rFonts w:hint="eastAsia" w:ascii="宋体" w:hAnsi="宋体"/>
          <w:szCs w:val="21"/>
        </w:rPr>
        <w:t>滤布清洗</w:t>
      </w:r>
    </w:p>
    <w:p>
      <w:pPr>
        <w:spacing w:line="360" w:lineRule="auto"/>
        <w:rPr>
          <w:rFonts w:ascii="宋体" w:hAnsi="宋体"/>
          <w:szCs w:val="21"/>
        </w:rPr>
      </w:pPr>
      <w:r>
        <w:rPr>
          <w:rFonts w:hint="eastAsia" w:ascii="宋体" w:hAnsi="宋体"/>
          <w:szCs w:val="21"/>
        </w:rPr>
        <w:t>（</w:t>
      </w:r>
      <w:r>
        <w:rPr>
          <w:rFonts w:ascii="宋体" w:hAnsi="宋体"/>
          <w:szCs w:val="21"/>
        </w:rPr>
        <w:t xml:space="preserve">1）  </w:t>
      </w:r>
      <w:r>
        <w:rPr>
          <w:rFonts w:hint="eastAsia" w:ascii="宋体" w:hAnsi="宋体"/>
          <w:szCs w:val="21"/>
        </w:rPr>
        <w:t>将接水板两边的排水槽、排水口清理干净，保持排水畅通。</w:t>
      </w:r>
    </w:p>
    <w:p>
      <w:pPr>
        <w:spacing w:line="360" w:lineRule="auto"/>
        <w:rPr>
          <w:rFonts w:ascii="宋体" w:hAnsi="宋体"/>
          <w:szCs w:val="21"/>
        </w:rPr>
      </w:pPr>
      <w:r>
        <w:rPr>
          <w:rFonts w:hint="eastAsia" w:ascii="宋体" w:hAnsi="宋体"/>
          <w:szCs w:val="21"/>
        </w:rPr>
        <w:t>（</w:t>
      </w:r>
      <w:r>
        <w:rPr>
          <w:rFonts w:ascii="宋体" w:hAnsi="宋体"/>
          <w:szCs w:val="21"/>
        </w:rPr>
        <w:t>2）  打开需要清洗滤布的板框机清洗的手动阀，并开启完全。</w:t>
      </w:r>
    </w:p>
    <w:p>
      <w:pPr>
        <w:spacing w:line="360" w:lineRule="auto"/>
        <w:rPr>
          <w:rFonts w:ascii="宋体" w:hAnsi="宋体"/>
          <w:szCs w:val="21"/>
        </w:rPr>
      </w:pPr>
      <w:r>
        <w:rPr>
          <w:rFonts w:hint="eastAsia" w:ascii="宋体" w:hAnsi="宋体"/>
          <w:szCs w:val="21"/>
        </w:rPr>
        <w:t>（</w:t>
      </w:r>
      <w:r>
        <w:rPr>
          <w:rFonts w:ascii="宋体" w:hAnsi="宋体"/>
          <w:szCs w:val="21"/>
        </w:rPr>
        <w:t>3）  松开高压清洗装置的压力（部分设备有此操作，以项目实际操作为准）。</w:t>
      </w:r>
    </w:p>
    <w:p>
      <w:pPr>
        <w:spacing w:line="360" w:lineRule="auto"/>
        <w:rPr>
          <w:rFonts w:ascii="宋体" w:hAnsi="宋体"/>
          <w:szCs w:val="21"/>
        </w:rPr>
      </w:pPr>
      <w:r>
        <w:rPr>
          <w:rFonts w:hint="eastAsia" w:ascii="宋体" w:hAnsi="宋体"/>
          <w:szCs w:val="21"/>
        </w:rPr>
        <w:t>（</w:t>
      </w:r>
      <w:r>
        <w:rPr>
          <w:rFonts w:ascii="宋体" w:hAnsi="宋体"/>
          <w:szCs w:val="21"/>
        </w:rPr>
        <w:t>4）  按板框机控制柜“压紧”按钮解除保压状态，再按“松开”按钮。</w:t>
      </w:r>
    </w:p>
    <w:p>
      <w:pPr>
        <w:spacing w:line="360" w:lineRule="auto"/>
        <w:rPr>
          <w:rFonts w:ascii="宋体" w:hAnsi="宋体"/>
          <w:szCs w:val="21"/>
        </w:rPr>
      </w:pPr>
      <w:r>
        <w:rPr>
          <w:rFonts w:hint="eastAsia" w:ascii="宋体" w:hAnsi="宋体"/>
          <w:szCs w:val="21"/>
        </w:rPr>
        <w:t>（</w:t>
      </w:r>
      <w:r>
        <w:rPr>
          <w:rFonts w:ascii="宋体" w:hAnsi="宋体"/>
          <w:szCs w:val="21"/>
        </w:rPr>
        <w:t>5）  松</w:t>
      </w:r>
      <w:r>
        <w:rPr>
          <w:rFonts w:hint="eastAsia" w:ascii="宋体" w:hAnsi="宋体"/>
          <w:szCs w:val="21"/>
        </w:rPr>
        <w:t>板完成后，手动将板框机控制柜打到</w:t>
      </w:r>
      <w:r>
        <w:rPr>
          <w:rFonts w:ascii="宋体" w:hAnsi="宋体"/>
          <w:szCs w:val="21"/>
        </w:rPr>
        <w:t>“</w:t>
      </w:r>
      <w:r>
        <w:rPr>
          <w:rFonts w:hint="eastAsia" w:ascii="宋体" w:hAnsi="宋体"/>
          <w:szCs w:val="21"/>
        </w:rPr>
        <w:t>水洗档</w:t>
      </w:r>
      <w:r>
        <w:rPr>
          <w:rFonts w:ascii="宋体" w:hAnsi="宋体"/>
          <w:szCs w:val="21"/>
        </w:rPr>
        <w:t>”</w:t>
      </w:r>
      <w:r>
        <w:rPr>
          <w:rFonts w:hint="eastAsia" w:ascii="宋体" w:hAnsi="宋体"/>
          <w:szCs w:val="21"/>
        </w:rPr>
        <w:t>，并打为</w:t>
      </w:r>
      <w:r>
        <w:rPr>
          <w:rFonts w:ascii="宋体" w:hAnsi="宋体"/>
          <w:szCs w:val="21"/>
        </w:rPr>
        <w:t>“</w:t>
      </w:r>
      <w:r>
        <w:rPr>
          <w:rFonts w:hint="eastAsia" w:ascii="宋体" w:hAnsi="宋体"/>
          <w:szCs w:val="21"/>
        </w:rPr>
        <w:t>自动</w:t>
      </w:r>
      <w:r>
        <w:rPr>
          <w:rFonts w:ascii="宋体" w:hAnsi="宋体"/>
          <w:szCs w:val="21"/>
        </w:rPr>
        <w:t>”</w:t>
      </w:r>
      <w:r>
        <w:rPr>
          <w:rFonts w:hint="eastAsia" w:ascii="宋体" w:hAnsi="宋体"/>
          <w:szCs w:val="21"/>
        </w:rPr>
        <w:t>。</w:t>
      </w:r>
    </w:p>
    <w:p>
      <w:pPr>
        <w:spacing w:line="360" w:lineRule="auto"/>
        <w:rPr>
          <w:rFonts w:ascii="宋体" w:hAnsi="宋体"/>
          <w:szCs w:val="21"/>
        </w:rPr>
      </w:pPr>
      <w:r>
        <w:rPr>
          <w:rFonts w:hint="eastAsia" w:ascii="宋体" w:hAnsi="宋体"/>
          <w:szCs w:val="21"/>
        </w:rPr>
        <w:t>（</w:t>
      </w:r>
      <w:r>
        <w:rPr>
          <w:rFonts w:ascii="宋体" w:hAnsi="宋体"/>
          <w:szCs w:val="21"/>
        </w:rPr>
        <w:t>6）  按“程序启动”，清洗装置进入自动清洗状态。</w:t>
      </w:r>
    </w:p>
    <w:p>
      <w:pPr>
        <w:spacing w:line="360" w:lineRule="auto"/>
        <w:rPr>
          <w:rFonts w:ascii="宋体" w:hAnsi="宋体"/>
          <w:szCs w:val="21"/>
        </w:rPr>
      </w:pPr>
      <w:r>
        <w:rPr>
          <w:rFonts w:hint="eastAsia" w:ascii="宋体" w:hAnsi="宋体"/>
          <w:szCs w:val="21"/>
        </w:rPr>
        <w:t>（</w:t>
      </w:r>
      <w:r>
        <w:rPr>
          <w:rFonts w:ascii="宋体" w:hAnsi="宋体"/>
          <w:szCs w:val="21"/>
        </w:rPr>
        <w:t>7）  调整高压清洗装置的压力（部分设备有此操作，以项目实际操作为准）。</w:t>
      </w:r>
    </w:p>
    <w:p>
      <w:pPr>
        <w:spacing w:line="360" w:lineRule="auto"/>
        <w:rPr>
          <w:rFonts w:ascii="宋体" w:hAnsi="宋体"/>
          <w:szCs w:val="21"/>
        </w:rPr>
      </w:pPr>
      <w:r>
        <w:rPr>
          <w:rFonts w:hint="eastAsia" w:ascii="宋体" w:hAnsi="宋体"/>
          <w:szCs w:val="21"/>
        </w:rPr>
        <w:t>（</w:t>
      </w:r>
      <w:r>
        <w:rPr>
          <w:rFonts w:ascii="宋体" w:hAnsi="宋体"/>
          <w:szCs w:val="21"/>
        </w:rPr>
        <w:t>8）  滤布清洗完毕，清洗装置自动回到原位后，打为“手动”，再按“压紧”即可。</w:t>
      </w:r>
    </w:p>
    <w:p>
      <w:pPr>
        <w:spacing w:line="360" w:lineRule="auto"/>
        <w:rPr>
          <w:rFonts w:ascii="宋体" w:hAnsi="宋体"/>
          <w:szCs w:val="21"/>
        </w:rPr>
      </w:pPr>
      <w:r>
        <w:rPr>
          <w:rFonts w:hint="eastAsia" w:ascii="宋体" w:hAnsi="宋体"/>
          <w:szCs w:val="21"/>
        </w:rPr>
        <w:t>（</w:t>
      </w:r>
      <w:r>
        <w:rPr>
          <w:rFonts w:ascii="宋体" w:hAnsi="宋体"/>
          <w:szCs w:val="21"/>
        </w:rPr>
        <w:t>9）  滤布清洗完毕，按照操作规范将清洗小车开回原位，并压紧滤板。</w:t>
      </w:r>
    </w:p>
    <w:p>
      <w:pPr>
        <w:spacing w:line="360" w:lineRule="auto"/>
        <w:rPr>
          <w:rFonts w:ascii="宋体" w:hAnsi="宋体"/>
          <w:szCs w:val="21"/>
        </w:rPr>
      </w:pPr>
      <w:r>
        <w:rPr>
          <w:rFonts w:hint="eastAsia" w:ascii="宋体" w:hAnsi="宋体"/>
          <w:szCs w:val="21"/>
        </w:rPr>
        <w:t>（</w:t>
      </w:r>
      <w:r>
        <w:rPr>
          <w:rFonts w:ascii="宋体" w:hAnsi="宋体"/>
          <w:szCs w:val="21"/>
        </w:rPr>
        <w:t>10） 关闭该板框滤布清洗的手动阀，并关闭完全。</w:t>
      </w:r>
    </w:p>
    <w:p>
      <w:pPr>
        <w:spacing w:line="360" w:lineRule="auto"/>
        <w:rPr>
          <w:rFonts w:ascii="宋体" w:hAnsi="宋体"/>
          <w:szCs w:val="21"/>
        </w:rPr>
      </w:pPr>
      <w:r>
        <w:rPr>
          <w:rFonts w:ascii="宋体" w:hAnsi="宋体"/>
          <w:szCs w:val="21"/>
        </w:rPr>
        <w:t>1.4  喷淋塔</w:t>
      </w:r>
    </w:p>
    <w:p>
      <w:pPr>
        <w:numPr>
          <w:ilvl w:val="0"/>
          <w:numId w:val="6"/>
        </w:numPr>
        <w:spacing w:line="360" w:lineRule="auto"/>
        <w:rPr>
          <w:szCs w:val="21"/>
        </w:rPr>
      </w:pPr>
      <w:r>
        <w:rPr>
          <w:rFonts w:hint="eastAsia"/>
          <w:szCs w:val="21"/>
        </w:rPr>
        <w:t>每班不少于4次对喷淋塔及其管道表面吹尘、清理。</w:t>
      </w:r>
    </w:p>
    <w:p>
      <w:pPr>
        <w:spacing w:line="360" w:lineRule="auto"/>
        <w:rPr>
          <w:rFonts w:ascii="宋体" w:hAnsi="宋体"/>
          <w:szCs w:val="21"/>
        </w:rPr>
      </w:pPr>
      <w:r>
        <w:rPr>
          <w:szCs w:val="21"/>
          <w:shd w:val="clear" w:color="auto" w:fill="FFFFFF"/>
        </w:rPr>
        <w:t>1</w:t>
      </w:r>
      <w:r>
        <w:rPr>
          <w:rFonts w:ascii="宋体" w:hAnsi="宋体"/>
          <w:szCs w:val="21"/>
        </w:rPr>
        <w:t>.5  成品仓、除尘器操作</w:t>
      </w:r>
    </w:p>
    <w:p>
      <w:pPr>
        <w:numPr>
          <w:ilvl w:val="0"/>
          <w:numId w:val="7"/>
        </w:numPr>
        <w:spacing w:line="360" w:lineRule="auto"/>
        <w:rPr>
          <w:szCs w:val="21"/>
        </w:rPr>
      </w:pPr>
      <w:r>
        <w:rPr>
          <w:rFonts w:hint="eastAsia"/>
          <w:szCs w:val="21"/>
        </w:rPr>
        <w:t>成品装车前，成品仓反吹系统应停止反吹，并同时关闭除尘器卸灰阀。</w:t>
      </w:r>
    </w:p>
    <w:p>
      <w:pPr>
        <w:numPr>
          <w:ilvl w:val="0"/>
          <w:numId w:val="7"/>
        </w:numPr>
        <w:spacing w:line="360" w:lineRule="auto"/>
        <w:rPr>
          <w:szCs w:val="21"/>
        </w:rPr>
      </w:pPr>
      <w:r>
        <w:rPr>
          <w:rFonts w:hint="eastAsia"/>
          <w:szCs w:val="21"/>
        </w:rPr>
        <w:t>成品装车完成后，应及时开启除尘器反吹开关，并同时开启除尘器卸灰阀。</w:t>
      </w:r>
    </w:p>
    <w:p>
      <w:pPr>
        <w:numPr>
          <w:ilvl w:val="0"/>
          <w:numId w:val="7"/>
        </w:numPr>
        <w:spacing w:line="360" w:lineRule="auto"/>
        <w:rPr>
          <w:szCs w:val="21"/>
        </w:rPr>
      </w:pPr>
      <w:r>
        <w:rPr>
          <w:rFonts w:hint="eastAsia"/>
          <w:szCs w:val="21"/>
        </w:rPr>
        <w:t>检查除尘器反吹电磁阀是否有漏气现象，若发现后应及时通知当班负责人，及时维修处理。</w:t>
      </w:r>
    </w:p>
    <w:p>
      <w:pPr>
        <w:numPr>
          <w:ilvl w:val="0"/>
          <w:numId w:val="7"/>
        </w:numPr>
        <w:spacing w:line="360" w:lineRule="auto"/>
        <w:rPr>
          <w:szCs w:val="21"/>
        </w:rPr>
      </w:pPr>
      <w:r>
        <w:rPr>
          <w:rFonts w:hint="eastAsia"/>
          <w:szCs w:val="21"/>
        </w:rPr>
        <w:t>每班检查除尘器卸灰阀不得少于</w:t>
      </w:r>
      <w:r>
        <w:rPr>
          <w:szCs w:val="21"/>
        </w:rPr>
        <w:t>4次，检查是否正常运转，正常下料。</w:t>
      </w:r>
    </w:p>
    <w:p>
      <w:pPr>
        <w:numPr>
          <w:ilvl w:val="0"/>
          <w:numId w:val="7"/>
        </w:numPr>
        <w:spacing w:line="360" w:lineRule="auto"/>
        <w:rPr>
          <w:szCs w:val="21"/>
        </w:rPr>
      </w:pPr>
      <w:r>
        <w:rPr>
          <w:rFonts w:hint="eastAsia"/>
          <w:szCs w:val="21"/>
        </w:rPr>
        <w:t>每班检查成品抽料风机是否有漏尘现象。</w:t>
      </w:r>
    </w:p>
    <w:p>
      <w:r>
        <w:rPr>
          <w:rFonts w:hint="eastAsia"/>
          <w:szCs w:val="21"/>
        </w:rPr>
        <w:t>（6）  每班检查成品抽料风机出口风管是否有漏尘现象。</w:t>
      </w:r>
    </w:p>
    <w:p>
      <w:pPr>
        <w:spacing w:line="360" w:lineRule="auto"/>
        <w:rPr>
          <w:rFonts w:ascii="宋体" w:hAnsi="宋体"/>
          <w:b/>
          <w:szCs w:val="21"/>
        </w:rPr>
      </w:pPr>
      <w:r>
        <w:rPr>
          <w:rFonts w:hint="eastAsia" w:ascii="宋体" w:hAnsi="宋体"/>
          <w:b/>
          <w:szCs w:val="21"/>
        </w:rPr>
        <w:t>2.装车、干化操作辅助服务</w:t>
      </w:r>
    </w:p>
    <w:p>
      <w:pPr>
        <w:spacing w:line="360" w:lineRule="auto"/>
        <w:rPr>
          <w:rFonts w:ascii="宋体" w:hAnsi="宋体"/>
          <w:szCs w:val="21"/>
        </w:rPr>
      </w:pPr>
      <w:r>
        <w:rPr>
          <w:rFonts w:ascii="宋体" w:hAnsi="宋体"/>
          <w:szCs w:val="21"/>
        </w:rPr>
        <w:t xml:space="preserve">2.1  </w:t>
      </w:r>
      <w:r>
        <w:rPr>
          <w:rFonts w:hint="eastAsia" w:ascii="宋体" w:hAnsi="宋体"/>
          <w:szCs w:val="21"/>
        </w:rPr>
        <w:t>成品装车</w:t>
      </w:r>
    </w:p>
    <w:p>
      <w:pPr>
        <w:spacing w:line="360" w:lineRule="auto"/>
        <w:rPr>
          <w:rFonts w:ascii="宋体" w:hAnsi="宋体"/>
          <w:szCs w:val="21"/>
        </w:rPr>
      </w:pPr>
      <w:r>
        <w:rPr>
          <w:rFonts w:hint="eastAsia" w:ascii="宋体" w:hAnsi="宋体"/>
          <w:szCs w:val="21"/>
        </w:rPr>
        <w:t>（</w:t>
      </w:r>
      <w:r>
        <w:rPr>
          <w:rFonts w:ascii="宋体" w:hAnsi="宋体"/>
          <w:szCs w:val="21"/>
        </w:rPr>
        <w:t xml:space="preserve">1）  </w:t>
      </w:r>
      <w:r>
        <w:rPr>
          <w:rFonts w:hint="eastAsia" w:ascii="宋体" w:hAnsi="宋体"/>
          <w:szCs w:val="21"/>
        </w:rPr>
        <w:t>司机将车停在对应的成品仓下面（司机操作）。</w:t>
      </w:r>
    </w:p>
    <w:p>
      <w:pPr>
        <w:spacing w:line="360" w:lineRule="auto"/>
        <w:rPr>
          <w:rFonts w:ascii="宋体" w:hAnsi="宋体"/>
          <w:szCs w:val="21"/>
        </w:rPr>
      </w:pPr>
      <w:r>
        <w:rPr>
          <w:rFonts w:hint="eastAsia" w:ascii="宋体" w:hAnsi="宋体"/>
          <w:szCs w:val="21"/>
        </w:rPr>
        <w:t>（</w:t>
      </w:r>
      <w:r>
        <w:rPr>
          <w:rFonts w:ascii="宋体" w:hAnsi="宋体"/>
          <w:szCs w:val="21"/>
        </w:rPr>
        <w:t xml:space="preserve">2）  </w:t>
      </w:r>
      <w:r>
        <w:rPr>
          <w:rFonts w:hint="eastAsia" w:ascii="宋体" w:hAnsi="宋体"/>
          <w:szCs w:val="21"/>
        </w:rPr>
        <w:t>现场操作人员分别停止对应生产线的除尘器反吹开关、卸灰阀、震动装置（板框机人员操作）。</w:t>
      </w:r>
    </w:p>
    <w:p>
      <w:pPr>
        <w:spacing w:line="360" w:lineRule="auto"/>
        <w:rPr>
          <w:rFonts w:ascii="宋体" w:hAnsi="宋体"/>
          <w:szCs w:val="21"/>
        </w:rPr>
      </w:pPr>
      <w:r>
        <w:rPr>
          <w:rFonts w:hint="eastAsia" w:ascii="宋体" w:hAnsi="宋体"/>
          <w:szCs w:val="21"/>
        </w:rPr>
        <w:t>（</w:t>
      </w:r>
      <w:r>
        <w:rPr>
          <w:rFonts w:ascii="宋体" w:hAnsi="宋体"/>
          <w:szCs w:val="21"/>
        </w:rPr>
        <w:t xml:space="preserve">3）  </w:t>
      </w:r>
      <w:r>
        <w:rPr>
          <w:rFonts w:hint="eastAsia" w:ascii="宋体" w:hAnsi="宋体"/>
          <w:szCs w:val="21"/>
        </w:rPr>
        <w:t>停止对应的干化设备，顺序是：第一输送机、预处理机、干化机液压马达、热源、鼓风机。</w:t>
      </w:r>
    </w:p>
    <w:p>
      <w:pPr>
        <w:spacing w:line="360" w:lineRule="auto"/>
        <w:rPr>
          <w:rFonts w:ascii="宋体" w:hAnsi="宋体"/>
          <w:szCs w:val="21"/>
        </w:rPr>
      </w:pPr>
      <w:r>
        <w:rPr>
          <w:rFonts w:hint="eastAsia" w:ascii="宋体" w:hAnsi="宋体"/>
          <w:szCs w:val="21"/>
        </w:rPr>
        <w:t>（</w:t>
      </w:r>
      <w:r>
        <w:rPr>
          <w:rFonts w:ascii="宋体" w:hAnsi="宋体"/>
          <w:szCs w:val="21"/>
        </w:rPr>
        <w:t xml:space="preserve">4）  </w:t>
      </w:r>
      <w:r>
        <w:rPr>
          <w:rFonts w:hint="eastAsia" w:ascii="宋体" w:hAnsi="宋体"/>
          <w:szCs w:val="21"/>
        </w:rPr>
        <w:t>调整引风机频率为</w:t>
      </w:r>
      <w:r>
        <w:rPr>
          <w:rFonts w:ascii="宋体" w:hAnsi="宋体"/>
          <w:szCs w:val="21"/>
        </w:rPr>
        <w:t>35Hz，并打开装车除尘阀（总控人员操作）</w:t>
      </w:r>
      <w:r>
        <w:rPr>
          <w:rFonts w:hint="eastAsia" w:ascii="宋体" w:hAnsi="宋体"/>
          <w:szCs w:val="21"/>
        </w:rPr>
        <w:t>。</w:t>
      </w:r>
    </w:p>
    <w:p>
      <w:pPr>
        <w:spacing w:line="360" w:lineRule="auto"/>
        <w:rPr>
          <w:rFonts w:ascii="宋体" w:hAnsi="宋体"/>
          <w:szCs w:val="21"/>
        </w:rPr>
      </w:pPr>
      <w:r>
        <w:rPr>
          <w:rFonts w:hint="eastAsia" w:ascii="宋体" w:hAnsi="宋体"/>
          <w:szCs w:val="21"/>
        </w:rPr>
        <w:t>（</w:t>
      </w:r>
      <w:r>
        <w:rPr>
          <w:rFonts w:ascii="宋体" w:hAnsi="宋体"/>
          <w:szCs w:val="21"/>
        </w:rPr>
        <w:t xml:space="preserve">5）  </w:t>
      </w:r>
      <w:r>
        <w:rPr>
          <w:rFonts w:hint="eastAsia" w:ascii="宋体" w:hAnsi="宋体"/>
          <w:szCs w:val="21"/>
        </w:rPr>
        <w:t>启动对接器，并放下对接器，与车辆装泥口对接好。对接器与装车口最大的观察间隙不得大于</w:t>
      </w:r>
      <w:r>
        <w:rPr>
          <w:rFonts w:ascii="宋体" w:hAnsi="宋体"/>
          <w:szCs w:val="21"/>
        </w:rPr>
        <w:t>50mm</w:t>
      </w:r>
      <w:r>
        <w:rPr>
          <w:rFonts w:hint="eastAsia" w:ascii="宋体" w:hAnsi="宋体"/>
          <w:szCs w:val="21"/>
        </w:rPr>
        <w:t>，避免间隙过大，抽尘风量失效，车间飘尘，如装车操作人员未按要求操作，导致车间飘尘，车间所有卫生将由装车操作人员全部负责清理，并且按管理制度给予警告和处罚。</w:t>
      </w:r>
    </w:p>
    <w:p>
      <w:pPr>
        <w:spacing w:line="360" w:lineRule="auto"/>
        <w:rPr>
          <w:rFonts w:ascii="宋体" w:hAnsi="宋体"/>
          <w:szCs w:val="21"/>
        </w:rPr>
      </w:pPr>
      <w:r>
        <w:rPr>
          <w:rFonts w:hint="eastAsia" w:ascii="宋体" w:hAnsi="宋体"/>
          <w:szCs w:val="21"/>
        </w:rPr>
        <w:t>（</w:t>
      </w:r>
      <w:r>
        <w:rPr>
          <w:rFonts w:ascii="宋体" w:hAnsi="宋体"/>
          <w:szCs w:val="21"/>
        </w:rPr>
        <w:t xml:space="preserve">6）  </w:t>
      </w:r>
      <w:r>
        <w:rPr>
          <w:rFonts w:hint="eastAsia" w:ascii="宋体" w:hAnsi="宋体"/>
          <w:szCs w:val="21"/>
        </w:rPr>
        <w:t>启动成品输送螺旋。启动输送螺旋正常运转</w:t>
      </w:r>
      <w:r>
        <w:rPr>
          <w:rFonts w:ascii="宋体" w:hAnsi="宋体"/>
          <w:szCs w:val="21"/>
        </w:rPr>
        <w:t>1分钟后，开启闸板阀，闸板阀开启分为三个步骤：第一步开启闸板阀的三分之一，视下料情况和飘尘情况决定是否开启三分之二状态，若下料较小、无飘尘现象，则通知二</w:t>
      </w:r>
      <w:r>
        <w:rPr>
          <w:rFonts w:hint="eastAsia" w:ascii="宋体" w:hAnsi="宋体"/>
          <w:szCs w:val="21"/>
        </w:rPr>
        <w:t>楼操作人员开启成品仓反吹，若有飘尘现象，则立即关小闸板阀至三分之一状态，若无飘尘现象，根据下料情况，可逐步将闸板阀开启至完全状态，总之，装车人员对装车过程中的飘尘问题负第一责任，须熟练掌握防飘尘装车的操作步骤，并及时调整装车步骤，保证装车效率。</w:t>
      </w:r>
    </w:p>
    <w:p>
      <w:pPr>
        <w:spacing w:line="360" w:lineRule="auto"/>
        <w:rPr>
          <w:rFonts w:ascii="宋体" w:hAnsi="宋体"/>
          <w:szCs w:val="21"/>
        </w:rPr>
      </w:pPr>
      <w:r>
        <w:rPr>
          <w:rFonts w:hint="eastAsia" w:ascii="宋体" w:hAnsi="宋体"/>
          <w:szCs w:val="21"/>
        </w:rPr>
        <w:t>（</w:t>
      </w:r>
      <w:r>
        <w:rPr>
          <w:rFonts w:ascii="宋体" w:hAnsi="宋体"/>
          <w:szCs w:val="21"/>
        </w:rPr>
        <w:t xml:space="preserve">7）  </w:t>
      </w:r>
      <w:r>
        <w:rPr>
          <w:rFonts w:hint="eastAsia" w:ascii="宋体" w:hAnsi="宋体"/>
          <w:szCs w:val="21"/>
        </w:rPr>
        <w:t>对应的装车口完成装车后，先关闭闸板阀，待无料下时再停止输送螺旋，收起对接器，通知司机移车，继续下一个装车口的装车操作。装车过程中，装车操作人员必须时刻注意安全，车辆移动时，严禁站在车上；装车人员严禁操作过程中抽烟及使用明火；装车过程中装车人员严禁使用手机，更不可做与工作无关的事情；严禁装车过程中嬉戏玩闹；严禁翻越（跨越）活动步梯和车辆。</w:t>
      </w:r>
    </w:p>
    <w:p>
      <w:pPr>
        <w:spacing w:line="360" w:lineRule="auto"/>
        <w:rPr>
          <w:rFonts w:ascii="宋体" w:hAnsi="宋体"/>
          <w:szCs w:val="21"/>
        </w:rPr>
      </w:pPr>
      <w:r>
        <w:rPr>
          <w:rFonts w:hint="eastAsia" w:ascii="宋体" w:hAnsi="宋体"/>
          <w:szCs w:val="21"/>
        </w:rPr>
        <w:t>（</w:t>
      </w:r>
      <w:r>
        <w:rPr>
          <w:rFonts w:ascii="宋体" w:hAnsi="宋体"/>
          <w:szCs w:val="21"/>
        </w:rPr>
        <w:t xml:space="preserve">8）  </w:t>
      </w:r>
      <w:r>
        <w:rPr>
          <w:rFonts w:hint="eastAsia" w:ascii="宋体" w:hAnsi="宋体"/>
          <w:szCs w:val="21"/>
        </w:rPr>
        <w:t>严格控制车辆装料高度，物料不可超过装车口高度，应及时观察下料量，以防物料溢出。</w:t>
      </w:r>
    </w:p>
    <w:p>
      <w:pPr>
        <w:spacing w:line="360" w:lineRule="auto"/>
        <w:rPr>
          <w:rFonts w:ascii="宋体" w:hAnsi="宋体"/>
          <w:szCs w:val="21"/>
        </w:rPr>
      </w:pPr>
      <w:r>
        <w:rPr>
          <w:rFonts w:hint="eastAsia" w:ascii="宋体" w:hAnsi="宋体"/>
          <w:szCs w:val="21"/>
        </w:rPr>
        <w:t>（</w:t>
      </w:r>
      <w:r>
        <w:rPr>
          <w:rFonts w:ascii="宋体" w:hAnsi="宋体"/>
          <w:szCs w:val="21"/>
        </w:rPr>
        <w:t xml:space="preserve">9）  </w:t>
      </w:r>
      <w:r>
        <w:rPr>
          <w:rFonts w:hint="eastAsia" w:ascii="宋体" w:hAnsi="宋体"/>
          <w:szCs w:val="21"/>
        </w:rPr>
        <w:t>根据下料速度，灵活指挥闸板阀操作人员提前关闭闸板阀，严禁闸板阀和装车螺旋同时关闭，闸板阀须在完全关闭</w:t>
      </w:r>
      <w:r>
        <w:rPr>
          <w:rFonts w:ascii="宋体" w:hAnsi="宋体"/>
          <w:szCs w:val="21"/>
        </w:rPr>
        <w:t>1分钟后关闭输送螺旋，否则，可能因螺旋处于带料状态引起启动故障。完成后，待闸板阀完全关闭，装车输送螺旋继续运行3分钟以上时间，并且完全无物料下落后方可关闭装车螺旋。</w:t>
      </w:r>
    </w:p>
    <w:p>
      <w:pPr>
        <w:spacing w:line="360" w:lineRule="auto"/>
        <w:rPr>
          <w:rFonts w:ascii="宋体" w:hAnsi="宋体"/>
          <w:szCs w:val="21"/>
        </w:rPr>
      </w:pPr>
      <w:r>
        <w:rPr>
          <w:rFonts w:hint="eastAsia" w:ascii="宋体" w:hAnsi="宋体"/>
          <w:szCs w:val="21"/>
        </w:rPr>
        <w:t>（</w:t>
      </w:r>
      <w:r>
        <w:rPr>
          <w:rFonts w:ascii="宋体" w:hAnsi="宋体"/>
          <w:szCs w:val="21"/>
        </w:rPr>
        <w:t xml:space="preserve">10）  </w:t>
      </w:r>
      <w:r>
        <w:rPr>
          <w:rFonts w:hint="eastAsia" w:ascii="宋体" w:hAnsi="宋体"/>
          <w:szCs w:val="21"/>
        </w:rPr>
        <w:t>装车前，须确认抽尘阀已完全打开；完成装车后，应及时通知二楼操作人员关闭成品仓反吹，关闭反吹后关闭抽尘阀，避免反吹飘尘。</w:t>
      </w:r>
    </w:p>
    <w:p>
      <w:pPr>
        <w:spacing w:line="360" w:lineRule="auto"/>
        <w:rPr>
          <w:rFonts w:ascii="宋体" w:hAnsi="宋体"/>
          <w:szCs w:val="21"/>
        </w:rPr>
      </w:pPr>
      <w:r>
        <w:rPr>
          <w:rFonts w:hint="eastAsia" w:ascii="宋体" w:hAnsi="宋体"/>
          <w:szCs w:val="21"/>
        </w:rPr>
        <w:t>（</w:t>
      </w:r>
      <w:r>
        <w:rPr>
          <w:rFonts w:ascii="宋体" w:hAnsi="宋体"/>
          <w:szCs w:val="21"/>
        </w:rPr>
        <w:t xml:space="preserve">11）  </w:t>
      </w:r>
      <w:r>
        <w:rPr>
          <w:rFonts w:hint="eastAsia" w:ascii="宋体" w:hAnsi="宋体"/>
          <w:szCs w:val="21"/>
        </w:rPr>
        <w:t>装车螺旋关闭后，收起对接器装置，及时通知中控人员，正常恢复干化运行。</w:t>
      </w:r>
    </w:p>
    <w:p>
      <w:pPr>
        <w:spacing w:line="360" w:lineRule="auto"/>
        <w:rPr>
          <w:rFonts w:ascii="宋体" w:hAnsi="宋体"/>
          <w:szCs w:val="21"/>
        </w:rPr>
      </w:pPr>
      <w:r>
        <w:rPr>
          <w:rFonts w:hint="eastAsia" w:ascii="宋体" w:hAnsi="宋体"/>
          <w:szCs w:val="21"/>
        </w:rPr>
        <w:t>装车人员需密切注意设备的故障情况和隐患，如对接器有无破损、升降电动葫芦钢丝是否完好、限位器是否正常、电动葫芦是否移位、国定螺丝是否紧固、每班每台应检查一次。并且协助解决装车过程中出现的一般故障，如钢丝绳断裂后的更换。</w:t>
      </w:r>
    </w:p>
    <w:p>
      <w:pPr>
        <w:spacing w:line="360" w:lineRule="auto"/>
        <w:rPr>
          <w:rFonts w:ascii="宋体" w:hAnsi="宋体"/>
          <w:szCs w:val="21"/>
        </w:rPr>
      </w:pPr>
      <w:r>
        <w:rPr>
          <w:rFonts w:hint="eastAsia" w:ascii="宋体" w:hAnsi="宋体"/>
          <w:szCs w:val="21"/>
        </w:rPr>
        <w:t>（</w:t>
      </w:r>
      <w:r>
        <w:rPr>
          <w:rFonts w:ascii="宋体" w:hAnsi="宋体"/>
          <w:szCs w:val="21"/>
        </w:rPr>
        <w:t xml:space="preserve">12）  </w:t>
      </w:r>
      <w:r>
        <w:rPr>
          <w:rFonts w:hint="eastAsia" w:ascii="宋体" w:hAnsi="宋体"/>
          <w:szCs w:val="21"/>
        </w:rPr>
        <w:t>装车过程，需时刻保持与总控人员沟通，若成品仓无料下，需及时联系总控人员更换泥仓。</w:t>
      </w:r>
    </w:p>
    <w:p>
      <w:pPr>
        <w:spacing w:line="360" w:lineRule="auto"/>
        <w:rPr>
          <w:rFonts w:ascii="宋体" w:hAnsi="宋体"/>
          <w:szCs w:val="21"/>
        </w:rPr>
      </w:pPr>
      <w:r>
        <w:rPr>
          <w:rFonts w:hint="eastAsia" w:ascii="宋体" w:hAnsi="宋体"/>
          <w:szCs w:val="21"/>
        </w:rPr>
        <w:t>（</w:t>
      </w:r>
      <w:r>
        <w:rPr>
          <w:rFonts w:ascii="宋体" w:hAnsi="宋体"/>
          <w:szCs w:val="21"/>
        </w:rPr>
        <w:t xml:space="preserve">13）  </w:t>
      </w:r>
      <w:r>
        <w:rPr>
          <w:rFonts w:hint="eastAsia" w:ascii="宋体" w:hAnsi="宋体"/>
          <w:szCs w:val="21"/>
        </w:rPr>
        <w:t>装完车之后，装车人员需及时清理现场尘土（装车通道卫生由装车人员负责，必须做到当班清理），保持现场整洁。</w:t>
      </w:r>
    </w:p>
    <w:p>
      <w:pPr>
        <w:spacing w:line="360" w:lineRule="auto"/>
        <w:rPr>
          <w:rFonts w:ascii="宋体" w:hAnsi="宋体"/>
          <w:szCs w:val="21"/>
        </w:rPr>
      </w:pPr>
      <w:r>
        <w:rPr>
          <w:rFonts w:hint="eastAsia" w:ascii="宋体" w:hAnsi="宋体"/>
          <w:szCs w:val="21"/>
        </w:rPr>
        <w:t>（</w:t>
      </w:r>
      <w:r>
        <w:rPr>
          <w:rFonts w:ascii="宋体" w:hAnsi="宋体"/>
          <w:szCs w:val="21"/>
        </w:rPr>
        <w:t xml:space="preserve">14）  </w:t>
      </w:r>
      <w:r>
        <w:rPr>
          <w:rFonts w:hint="eastAsia" w:ascii="宋体" w:hAnsi="宋体"/>
          <w:szCs w:val="21"/>
        </w:rPr>
        <w:t>每次装车完毕，清理现场地面污泥颗粒、粉尘。</w:t>
      </w:r>
    </w:p>
    <w:p>
      <w:pPr>
        <w:spacing w:line="360" w:lineRule="auto"/>
        <w:rPr>
          <w:szCs w:val="21"/>
        </w:rPr>
      </w:pPr>
      <w:r>
        <w:rPr>
          <w:rFonts w:hint="eastAsia"/>
          <w:szCs w:val="21"/>
        </w:rPr>
        <w:t>（</w:t>
      </w:r>
      <w:r>
        <w:rPr>
          <w:szCs w:val="21"/>
        </w:rPr>
        <w:t xml:space="preserve">15）  </w:t>
      </w:r>
      <w:r>
        <w:rPr>
          <w:rFonts w:hint="eastAsia"/>
          <w:szCs w:val="21"/>
        </w:rPr>
        <w:t>每班清理通道墙壁、控制柜、风管等的表面灰尘，保持干净。每班一次统一清扫或冲洗地面。</w:t>
      </w:r>
    </w:p>
    <w:p>
      <w:pPr>
        <w:spacing w:line="360" w:lineRule="auto"/>
        <w:rPr>
          <w:rFonts w:ascii="宋体" w:hAnsi="宋体"/>
          <w:b/>
          <w:szCs w:val="21"/>
        </w:rPr>
      </w:pPr>
      <w:r>
        <w:rPr>
          <w:rFonts w:hint="eastAsia" w:ascii="宋体" w:hAnsi="宋体"/>
          <w:b/>
          <w:szCs w:val="21"/>
        </w:rPr>
        <w:t>八、保洁服务要求</w:t>
      </w:r>
    </w:p>
    <w:p>
      <w:pPr>
        <w:spacing w:line="360" w:lineRule="auto"/>
        <w:rPr>
          <w:rFonts w:ascii="宋体" w:hAnsi="宋体"/>
          <w:szCs w:val="21"/>
        </w:rPr>
      </w:pPr>
      <w:r>
        <w:rPr>
          <w:rFonts w:hint="eastAsia" w:ascii="宋体" w:hAnsi="宋体"/>
          <w:szCs w:val="21"/>
        </w:rPr>
        <w:t>（</w:t>
      </w:r>
      <w:r>
        <w:rPr>
          <w:rFonts w:ascii="宋体" w:hAnsi="宋体"/>
          <w:szCs w:val="21"/>
        </w:rPr>
        <w:t>1）保洁人员为日班人员，上班时间必须到岗</w:t>
      </w:r>
      <w:r>
        <w:rPr>
          <w:rFonts w:hint="eastAsia" w:ascii="宋体" w:hAnsi="宋体"/>
          <w:szCs w:val="21"/>
        </w:rPr>
        <w:t>服务</w:t>
      </w:r>
      <w:r>
        <w:rPr>
          <w:rFonts w:ascii="宋体" w:hAnsi="宋体"/>
          <w:szCs w:val="21"/>
        </w:rPr>
        <w:t>。</w:t>
      </w:r>
    </w:p>
    <w:p>
      <w:pPr>
        <w:spacing w:line="360" w:lineRule="auto"/>
        <w:rPr>
          <w:rFonts w:ascii="宋体" w:hAnsi="宋体"/>
          <w:szCs w:val="21"/>
        </w:rPr>
      </w:pPr>
      <w:r>
        <w:rPr>
          <w:rFonts w:hint="eastAsia" w:ascii="宋体" w:hAnsi="宋体"/>
          <w:szCs w:val="21"/>
        </w:rPr>
        <w:t>（</w:t>
      </w:r>
      <w:r>
        <w:rPr>
          <w:rFonts w:ascii="宋体" w:hAnsi="宋体"/>
          <w:szCs w:val="21"/>
        </w:rPr>
        <w:t>2）保洁人主要负责干化车间区域、车间周边、</w:t>
      </w:r>
      <w:r>
        <w:rPr>
          <w:rFonts w:hint="eastAsia" w:ascii="宋体" w:hAnsi="宋体"/>
          <w:szCs w:val="21"/>
        </w:rPr>
        <w:t>输泥送泥设备、管道表面、设备表面、立墙、窗户、玻璃等卫生保洁服务工作。</w:t>
      </w:r>
    </w:p>
    <w:p>
      <w:pPr>
        <w:spacing w:line="360" w:lineRule="auto"/>
        <w:rPr>
          <w:rFonts w:ascii="宋体" w:hAnsi="宋体"/>
          <w:szCs w:val="21"/>
        </w:rPr>
      </w:pPr>
      <w:r>
        <w:rPr>
          <w:rFonts w:hint="eastAsia" w:ascii="宋体" w:hAnsi="宋体"/>
          <w:szCs w:val="21"/>
        </w:rPr>
        <w:t>（</w:t>
      </w:r>
      <w:r>
        <w:rPr>
          <w:rFonts w:ascii="宋体" w:hAnsi="宋体"/>
          <w:szCs w:val="21"/>
        </w:rPr>
        <w:t>3）保洁人员需服从各污水处理厂工作安排。</w:t>
      </w:r>
    </w:p>
    <w:p>
      <w:pPr>
        <w:spacing w:line="360" w:lineRule="auto"/>
        <w:rPr>
          <w:rFonts w:ascii="宋体" w:hAnsi="宋体"/>
          <w:szCs w:val="21"/>
        </w:rPr>
      </w:pPr>
      <w:r>
        <w:rPr>
          <w:rFonts w:hint="eastAsia" w:ascii="宋体" w:hAnsi="宋体"/>
          <w:szCs w:val="21"/>
        </w:rPr>
        <w:t>（4）板框机保洁要求</w:t>
      </w:r>
    </w:p>
    <w:p>
      <w:pPr>
        <w:numPr>
          <w:ilvl w:val="0"/>
          <w:numId w:val="8"/>
        </w:numPr>
        <w:spacing w:line="360" w:lineRule="auto"/>
        <w:rPr>
          <w:szCs w:val="21"/>
        </w:rPr>
      </w:pPr>
      <w:r>
        <w:rPr>
          <w:rFonts w:hint="eastAsia"/>
          <w:szCs w:val="21"/>
        </w:rPr>
        <w:t>卫生范围：板框机范围内，包括板框机设备、密封板、板框机前、后盖板等卫生。</w:t>
      </w:r>
    </w:p>
    <w:p>
      <w:pPr>
        <w:numPr>
          <w:ilvl w:val="0"/>
          <w:numId w:val="8"/>
        </w:numPr>
        <w:spacing w:line="360" w:lineRule="auto"/>
        <w:rPr>
          <w:szCs w:val="21"/>
        </w:rPr>
      </w:pPr>
      <w:r>
        <w:rPr>
          <w:rFonts w:hint="eastAsia"/>
          <w:szCs w:val="21"/>
        </w:rPr>
        <w:t>每次卸完泥之后，及时将板框机两边，密封板表面及下面的碎泥饼、干泥、积尘等清理干净。</w:t>
      </w:r>
    </w:p>
    <w:p>
      <w:pPr>
        <w:numPr>
          <w:ilvl w:val="0"/>
          <w:numId w:val="8"/>
        </w:numPr>
        <w:spacing w:line="360" w:lineRule="auto"/>
        <w:rPr>
          <w:szCs w:val="21"/>
        </w:rPr>
      </w:pPr>
      <w:r>
        <w:rPr>
          <w:rFonts w:hint="eastAsia"/>
          <w:szCs w:val="21"/>
        </w:rPr>
        <w:t>每班清理板框机滤板上的灰尘，清理板框机拉板小车两边的积尘。</w:t>
      </w:r>
    </w:p>
    <w:p>
      <w:pPr>
        <w:numPr>
          <w:ilvl w:val="0"/>
          <w:numId w:val="8"/>
        </w:numPr>
        <w:spacing w:line="360" w:lineRule="auto"/>
        <w:rPr>
          <w:szCs w:val="21"/>
        </w:rPr>
      </w:pPr>
      <w:r>
        <w:rPr>
          <w:rFonts w:hint="eastAsia"/>
          <w:szCs w:val="21"/>
        </w:rPr>
        <w:t>板框机的液压缸、油缸、滤板等要每班吹尘或擦拭清理，保持设备清洁，无污渍、无油渍。</w:t>
      </w:r>
    </w:p>
    <w:p>
      <w:pPr>
        <w:numPr>
          <w:ilvl w:val="0"/>
          <w:numId w:val="8"/>
        </w:numPr>
        <w:spacing w:line="360" w:lineRule="auto"/>
        <w:rPr>
          <w:szCs w:val="21"/>
        </w:rPr>
      </w:pPr>
      <w:r>
        <w:rPr>
          <w:rFonts w:hint="eastAsia"/>
          <w:szCs w:val="21"/>
        </w:rPr>
        <w:t>当班板框机岗位操作人员，须在交班前先将板框机的卫生搞好。若未按要求搞好卫生，则必须留下搞完卫生方能交班；若接班人员未指出而接了班，则由接班人员负责完成上班未做好的全部卫生工作。</w:t>
      </w:r>
    </w:p>
    <w:p>
      <w:pPr>
        <w:spacing w:line="360" w:lineRule="auto"/>
        <w:rPr>
          <w:rFonts w:ascii="宋体" w:hAnsi="宋体"/>
          <w:szCs w:val="21"/>
        </w:rPr>
      </w:pPr>
      <w:r>
        <w:rPr>
          <w:rFonts w:hint="eastAsia" w:ascii="宋体" w:hAnsi="宋体"/>
          <w:szCs w:val="21"/>
        </w:rPr>
        <w:t>（5）干化系统保洁要求</w:t>
      </w:r>
    </w:p>
    <w:p>
      <w:pPr>
        <w:spacing w:line="360" w:lineRule="auto"/>
        <w:rPr>
          <w:rFonts w:ascii="宋体" w:hAnsi="宋体"/>
          <w:szCs w:val="21"/>
        </w:rPr>
      </w:pPr>
      <w:r>
        <w:rPr>
          <w:rFonts w:hint="eastAsia" w:ascii="宋体" w:hAnsi="宋体"/>
          <w:szCs w:val="21"/>
        </w:rPr>
        <w:t>a</w:t>
      </w:r>
      <w:r>
        <w:rPr>
          <w:rFonts w:ascii="宋体" w:hAnsi="宋体"/>
          <w:szCs w:val="21"/>
        </w:rPr>
        <w:t xml:space="preserve">）  </w:t>
      </w:r>
      <w:r>
        <w:rPr>
          <w:rFonts w:hint="eastAsia" w:ascii="宋体" w:hAnsi="宋体"/>
          <w:szCs w:val="21"/>
        </w:rPr>
        <w:t>保证干化系统卫生，干化车间所有地面保持干净清洁，每天进行清扫、吹尘吸尘、冲水。</w:t>
      </w:r>
    </w:p>
    <w:p>
      <w:pPr>
        <w:spacing w:line="360" w:lineRule="auto"/>
        <w:rPr>
          <w:rFonts w:ascii="宋体" w:hAnsi="宋体"/>
          <w:szCs w:val="21"/>
        </w:rPr>
      </w:pPr>
      <w:r>
        <w:rPr>
          <w:rFonts w:hint="eastAsia" w:ascii="宋体" w:hAnsi="宋体"/>
          <w:szCs w:val="21"/>
        </w:rPr>
        <w:t>b</w:t>
      </w:r>
      <w:r>
        <w:rPr>
          <w:rFonts w:ascii="宋体" w:hAnsi="宋体"/>
          <w:szCs w:val="21"/>
        </w:rPr>
        <w:t xml:space="preserve">）  </w:t>
      </w:r>
      <w:r>
        <w:rPr>
          <w:rFonts w:hint="eastAsia" w:ascii="宋体" w:hAnsi="宋体"/>
          <w:szCs w:val="21"/>
        </w:rPr>
        <w:t>干化机检修口、出料斗、液压系统处无积尘、无污迹，需每班清理。</w:t>
      </w:r>
    </w:p>
    <w:p>
      <w:pPr>
        <w:spacing w:line="360" w:lineRule="auto"/>
        <w:rPr>
          <w:rFonts w:ascii="宋体" w:hAnsi="宋体"/>
          <w:szCs w:val="21"/>
        </w:rPr>
      </w:pPr>
      <w:r>
        <w:rPr>
          <w:rFonts w:hint="eastAsia" w:ascii="宋体" w:hAnsi="宋体"/>
          <w:szCs w:val="21"/>
        </w:rPr>
        <w:t>c）  热源、干化机、预处理机、风机、风管、泥管、电柜等设备表面每班清尘，保持表面无灰尘、无污迹。</w:t>
      </w:r>
    </w:p>
    <w:p>
      <w:pPr>
        <w:spacing w:line="360" w:lineRule="auto"/>
        <w:rPr>
          <w:rFonts w:ascii="宋体" w:hAnsi="宋体"/>
          <w:szCs w:val="21"/>
        </w:rPr>
      </w:pPr>
      <w:r>
        <w:rPr>
          <w:rFonts w:hint="eastAsia" w:ascii="宋体" w:hAnsi="宋体"/>
          <w:szCs w:val="21"/>
        </w:rPr>
        <w:t>d</w:t>
      </w:r>
      <w:r>
        <w:rPr>
          <w:rFonts w:ascii="宋体" w:hAnsi="宋体"/>
          <w:szCs w:val="21"/>
        </w:rPr>
        <w:t xml:space="preserve">）  </w:t>
      </w:r>
      <w:r>
        <w:rPr>
          <w:rFonts w:hint="eastAsia" w:ascii="宋体" w:hAnsi="宋体"/>
          <w:szCs w:val="21"/>
        </w:rPr>
        <w:t>设备脚架、支架无灰尘、无污迹。</w:t>
      </w:r>
    </w:p>
    <w:p>
      <w:pPr>
        <w:spacing w:line="360" w:lineRule="auto"/>
        <w:rPr>
          <w:rFonts w:ascii="宋体" w:hAnsi="宋体"/>
          <w:b/>
          <w:szCs w:val="21"/>
        </w:rPr>
      </w:pPr>
      <w:r>
        <w:rPr>
          <w:rFonts w:hint="eastAsia" w:ascii="宋体" w:hAnsi="宋体"/>
          <w:b/>
          <w:szCs w:val="21"/>
        </w:rPr>
        <w:t>九、环境卫生安全管理</w:t>
      </w:r>
    </w:p>
    <w:p>
      <w:pPr>
        <w:spacing w:line="360" w:lineRule="auto"/>
        <w:rPr>
          <w:rFonts w:ascii="宋体" w:hAnsi="宋体"/>
          <w:b/>
          <w:szCs w:val="21"/>
        </w:rPr>
      </w:pPr>
      <w:r>
        <w:rPr>
          <w:rFonts w:ascii="宋体" w:hAnsi="宋体"/>
          <w:b/>
          <w:szCs w:val="21"/>
        </w:rPr>
        <w:t>1、板框机辅助服务安全操作注意事项</w:t>
      </w:r>
    </w:p>
    <w:p>
      <w:pPr>
        <w:numPr>
          <w:ilvl w:val="0"/>
          <w:numId w:val="9"/>
        </w:numPr>
        <w:spacing w:line="360" w:lineRule="auto"/>
        <w:rPr>
          <w:szCs w:val="21"/>
        </w:rPr>
      </w:pPr>
      <w:r>
        <w:rPr>
          <w:rFonts w:hint="eastAsia"/>
          <w:szCs w:val="21"/>
        </w:rPr>
        <w:t>未经过专业培训，禁止操作板框压滤机设备，非操作人员禁止进入板框压滤机现场。</w:t>
      </w:r>
    </w:p>
    <w:p>
      <w:pPr>
        <w:numPr>
          <w:ilvl w:val="0"/>
          <w:numId w:val="9"/>
        </w:numPr>
        <w:spacing w:line="360" w:lineRule="auto"/>
        <w:rPr>
          <w:szCs w:val="21"/>
        </w:rPr>
      </w:pPr>
      <w:r>
        <w:rPr>
          <w:rFonts w:hint="eastAsia"/>
          <w:szCs w:val="21"/>
        </w:rPr>
        <w:t>操作人员进入板框压滤机现场前须穿戴相应的劳保用品，如安全帽、工衣、劳保鞋、防尘口罩、手套等，</w:t>
      </w:r>
      <w:r>
        <w:rPr>
          <w:szCs w:val="21"/>
        </w:rPr>
        <w:t>严禁酒后进入</w:t>
      </w:r>
      <w:r>
        <w:rPr>
          <w:rFonts w:hint="eastAsia"/>
          <w:szCs w:val="21"/>
        </w:rPr>
        <w:t>作业</w:t>
      </w:r>
      <w:r>
        <w:rPr>
          <w:szCs w:val="21"/>
        </w:rPr>
        <w:t>现场。</w:t>
      </w:r>
    </w:p>
    <w:p>
      <w:pPr>
        <w:numPr>
          <w:ilvl w:val="0"/>
          <w:numId w:val="9"/>
        </w:numPr>
        <w:spacing w:line="360" w:lineRule="auto"/>
        <w:rPr>
          <w:szCs w:val="21"/>
        </w:rPr>
      </w:pPr>
      <w:r>
        <w:rPr>
          <w:szCs w:val="21"/>
        </w:rPr>
        <w:t>板框压滤机工作时</w:t>
      </w:r>
      <w:r>
        <w:rPr>
          <w:rFonts w:hint="eastAsia"/>
          <w:szCs w:val="21"/>
        </w:rPr>
        <w:t>，</w:t>
      </w:r>
      <w:r>
        <w:rPr>
          <w:szCs w:val="21"/>
        </w:rPr>
        <w:t>液压缸后禁止人员停留</w:t>
      </w:r>
      <w:r>
        <w:rPr>
          <w:rFonts w:hint="eastAsia"/>
          <w:szCs w:val="21"/>
        </w:rPr>
        <w:t>，</w:t>
      </w:r>
      <w:r>
        <w:rPr>
          <w:szCs w:val="21"/>
        </w:rPr>
        <w:t>压紧与松开时必须有人看守</w:t>
      </w:r>
      <w:r>
        <w:rPr>
          <w:rFonts w:hint="eastAsia"/>
          <w:szCs w:val="21"/>
        </w:rPr>
        <w:t>，</w:t>
      </w:r>
      <w:r>
        <w:rPr>
          <w:szCs w:val="21"/>
        </w:rPr>
        <w:t>各类液压阀件不得随意调整</w:t>
      </w:r>
      <w:r>
        <w:rPr>
          <w:rFonts w:hint="eastAsia"/>
          <w:szCs w:val="21"/>
        </w:rPr>
        <w:t>，</w:t>
      </w:r>
      <w:r>
        <w:rPr>
          <w:szCs w:val="21"/>
        </w:rPr>
        <w:t>以防造成设备损坏或人身伤害</w:t>
      </w:r>
      <w:r>
        <w:rPr>
          <w:rFonts w:hint="eastAsia"/>
          <w:szCs w:val="21"/>
        </w:rPr>
        <w:t>。</w:t>
      </w:r>
    </w:p>
    <w:p>
      <w:pPr>
        <w:numPr>
          <w:ilvl w:val="0"/>
          <w:numId w:val="9"/>
        </w:numPr>
        <w:spacing w:line="360" w:lineRule="auto"/>
        <w:rPr>
          <w:szCs w:val="21"/>
        </w:rPr>
      </w:pPr>
      <w:r>
        <w:rPr>
          <w:rFonts w:hint="eastAsia"/>
          <w:szCs w:val="21"/>
        </w:rPr>
        <w:t>每次卸泥需检查滤布、板框有无损坏，或滤布有无折叠。</w:t>
      </w:r>
    </w:p>
    <w:p>
      <w:pPr>
        <w:numPr>
          <w:ilvl w:val="0"/>
          <w:numId w:val="9"/>
        </w:numPr>
        <w:spacing w:line="360" w:lineRule="auto"/>
        <w:rPr>
          <w:szCs w:val="21"/>
        </w:rPr>
      </w:pPr>
      <w:r>
        <w:rPr>
          <w:rFonts w:hint="eastAsia"/>
          <w:szCs w:val="21"/>
        </w:rPr>
        <w:t>卸泥前，须保证接水板处于完全开启状态；卸泥完成后，须及时完全关闭接水板，以防气体或粉尘外溢。</w:t>
      </w:r>
    </w:p>
    <w:p>
      <w:pPr>
        <w:numPr>
          <w:ilvl w:val="0"/>
          <w:numId w:val="9"/>
        </w:numPr>
        <w:spacing w:line="360" w:lineRule="auto"/>
        <w:rPr>
          <w:szCs w:val="21"/>
        </w:rPr>
      </w:pPr>
      <w:r>
        <w:rPr>
          <w:rFonts w:hint="eastAsia"/>
          <w:szCs w:val="21"/>
        </w:rPr>
        <w:t>注泥前，配合班长或总控负责人确认待注泥的板框压滤机处于手动保压状态。</w:t>
      </w:r>
    </w:p>
    <w:p>
      <w:pPr>
        <w:numPr>
          <w:ilvl w:val="0"/>
          <w:numId w:val="9"/>
        </w:numPr>
        <w:spacing w:line="360" w:lineRule="auto"/>
        <w:rPr>
          <w:szCs w:val="21"/>
        </w:rPr>
      </w:pPr>
      <w:r>
        <w:rPr>
          <w:rFonts w:hint="eastAsia"/>
          <w:szCs w:val="21"/>
        </w:rPr>
        <w:t>在注泥和压榨阶段，禁止松开板框压滤机，否则会造成严重的安全事故。</w:t>
      </w:r>
    </w:p>
    <w:p>
      <w:pPr>
        <w:numPr>
          <w:ilvl w:val="0"/>
          <w:numId w:val="9"/>
        </w:numPr>
        <w:spacing w:line="360" w:lineRule="auto"/>
        <w:rPr>
          <w:szCs w:val="21"/>
        </w:rPr>
      </w:pPr>
      <w:r>
        <w:rPr>
          <w:rFonts w:hint="eastAsia"/>
          <w:szCs w:val="21"/>
        </w:rPr>
        <w:t>反吹完成之后，总控需先点击“允许松板”，再通知现场进行松板、卸泥操作。</w:t>
      </w:r>
    </w:p>
    <w:p>
      <w:pPr>
        <w:numPr>
          <w:ilvl w:val="0"/>
          <w:numId w:val="9"/>
        </w:numPr>
        <w:spacing w:line="360" w:lineRule="auto"/>
        <w:rPr>
          <w:szCs w:val="21"/>
        </w:rPr>
      </w:pPr>
      <w:r>
        <w:rPr>
          <w:rFonts w:hint="eastAsia"/>
          <w:szCs w:val="21"/>
        </w:rPr>
        <w:t>卸泥前，需现场操作人员观察第一输送器的料位高度，保证有足够的空间，卸泥后不可影响板框机接水板收回。</w:t>
      </w:r>
    </w:p>
    <w:p>
      <w:pPr>
        <w:numPr>
          <w:ilvl w:val="0"/>
          <w:numId w:val="9"/>
        </w:numPr>
        <w:spacing w:line="360" w:lineRule="auto"/>
        <w:rPr>
          <w:szCs w:val="21"/>
        </w:rPr>
      </w:pPr>
      <w:r>
        <w:rPr>
          <w:rFonts w:hint="eastAsia"/>
          <w:szCs w:val="21"/>
        </w:rPr>
        <w:t>卸泥时，肢体任何部位不得伸入滤板中间或里面，以免发生身体伤害安全事故。</w:t>
      </w:r>
    </w:p>
    <w:p>
      <w:pPr>
        <w:numPr>
          <w:ilvl w:val="0"/>
          <w:numId w:val="9"/>
        </w:numPr>
        <w:spacing w:line="360" w:lineRule="auto"/>
        <w:rPr>
          <w:szCs w:val="21"/>
        </w:rPr>
      </w:pPr>
      <w:r>
        <w:rPr>
          <w:rFonts w:hint="eastAsia"/>
          <w:szCs w:val="21"/>
        </w:rPr>
        <w:t>卸泥需使用专用的卸泥工具，严禁使用尖锐的利器，以免对滤布和滤板造成损坏。</w:t>
      </w:r>
    </w:p>
    <w:p>
      <w:pPr>
        <w:numPr>
          <w:ilvl w:val="0"/>
          <w:numId w:val="9"/>
        </w:numPr>
        <w:spacing w:line="360" w:lineRule="auto"/>
        <w:rPr>
          <w:szCs w:val="21"/>
        </w:rPr>
      </w:pPr>
      <w:r>
        <w:rPr>
          <w:rFonts w:hint="eastAsia"/>
          <w:szCs w:val="21"/>
        </w:rPr>
        <w:t>卸泥过程若发现有滤布或滤板损坏的，可先做好记号，待卸泥完毕，将情况汇报班长或板框机操作负责人，及时进行更换，否则会对设备和生产造极大的影响。</w:t>
      </w:r>
      <w:r>
        <w:rPr>
          <w:szCs w:val="21"/>
        </w:rPr>
        <w:t xml:space="preserve"> </w:t>
      </w:r>
    </w:p>
    <w:p>
      <w:pPr>
        <w:numPr>
          <w:ilvl w:val="0"/>
          <w:numId w:val="9"/>
        </w:numPr>
        <w:spacing w:line="360" w:lineRule="auto"/>
        <w:rPr>
          <w:szCs w:val="21"/>
        </w:rPr>
      </w:pPr>
      <w:r>
        <w:rPr>
          <w:rFonts w:hint="eastAsia"/>
          <w:szCs w:val="21"/>
        </w:rPr>
        <w:t>每次卸泥时，均需检查并清理滤板中心注泥孔和分配口残留泥浆或泥块，须立即进行清理干净。</w:t>
      </w:r>
    </w:p>
    <w:p>
      <w:pPr>
        <w:numPr>
          <w:ilvl w:val="0"/>
          <w:numId w:val="9"/>
        </w:numPr>
        <w:spacing w:line="360" w:lineRule="auto"/>
        <w:rPr>
          <w:szCs w:val="21"/>
        </w:rPr>
      </w:pPr>
      <w:r>
        <w:rPr>
          <w:rFonts w:hint="eastAsia"/>
          <w:szCs w:val="21"/>
        </w:rPr>
        <w:t>卸泥时，每块滤板中心注泥孔两侧的</w:t>
      </w:r>
      <w:r>
        <w:rPr>
          <w:szCs w:val="21"/>
        </w:rPr>
        <w:t>4个</w:t>
      </w:r>
      <w:r>
        <w:rPr>
          <w:rFonts w:hint="eastAsia"/>
          <w:szCs w:val="21"/>
        </w:rPr>
        <w:t>分配口需清理干净，保持无积料、无粘料的良好状态。</w:t>
      </w:r>
    </w:p>
    <w:p>
      <w:pPr>
        <w:numPr>
          <w:ilvl w:val="0"/>
          <w:numId w:val="9"/>
        </w:numPr>
        <w:spacing w:line="360" w:lineRule="auto"/>
        <w:rPr>
          <w:szCs w:val="21"/>
        </w:rPr>
      </w:pPr>
      <w:r>
        <w:rPr>
          <w:rFonts w:hint="eastAsia"/>
          <w:szCs w:val="21"/>
        </w:rPr>
        <w:t>若发现滤板中心的污泥通道堵塞，可用软塑料铲对其进行清理，若堵塞的污泥较硬，可用橡胶锤将粘结的污泥敲落。</w:t>
      </w:r>
    </w:p>
    <w:p>
      <w:pPr>
        <w:numPr>
          <w:ilvl w:val="0"/>
          <w:numId w:val="9"/>
        </w:numPr>
        <w:spacing w:line="360" w:lineRule="auto"/>
        <w:rPr>
          <w:szCs w:val="21"/>
        </w:rPr>
      </w:pPr>
      <w:r>
        <w:rPr>
          <w:rFonts w:hint="eastAsia"/>
          <w:szCs w:val="21"/>
        </w:rPr>
        <w:t>卸泥到最后一块滤板时（头板），须检查注泥中心孔止回阀片（钢片）是否完全复位，即是否垂直并完全贴合中心孔位，若发现异常，须清理中心孔残料或检查止回阀片有无移位、变形、损坏，也可报告中控人员及当班负责人安排专人处理。</w:t>
      </w:r>
    </w:p>
    <w:p>
      <w:pPr>
        <w:spacing w:line="360" w:lineRule="auto"/>
        <w:ind w:left="600" w:hanging="630" w:hangingChars="300"/>
        <w:rPr>
          <w:rFonts w:ascii="宋体" w:hAnsi="宋体"/>
          <w:b/>
          <w:szCs w:val="21"/>
        </w:rPr>
      </w:pPr>
      <w:r>
        <w:rPr>
          <w:rFonts w:hint="eastAsia" w:ascii="宋体" w:hAnsi="宋体"/>
          <w:szCs w:val="21"/>
        </w:rPr>
        <w:t>（</w:t>
      </w:r>
      <w:r>
        <w:rPr>
          <w:rFonts w:ascii="宋体" w:hAnsi="宋体"/>
          <w:szCs w:val="21"/>
        </w:rPr>
        <w:t>17）卸泥完成后，板框机自动压紧时，需保持滤布平整，无褶皱，无杂物夹入，若发现滤布轧带有脱落</w:t>
      </w:r>
      <w:r>
        <w:rPr>
          <w:rFonts w:hint="eastAsia" w:ascii="宋体" w:hAnsi="宋体"/>
          <w:szCs w:val="21"/>
        </w:rPr>
        <w:t>或松扣状态，须及时更换或拉紧扎带，保持滤布的平整和紧绷状态使用，最后打为手动保压状态。</w:t>
      </w:r>
    </w:p>
    <w:p>
      <w:pPr>
        <w:spacing w:line="360" w:lineRule="auto"/>
        <w:rPr>
          <w:rFonts w:ascii="宋体" w:hAnsi="宋体"/>
          <w:b/>
          <w:szCs w:val="21"/>
        </w:rPr>
      </w:pPr>
      <w:r>
        <w:rPr>
          <w:rFonts w:ascii="宋体" w:hAnsi="宋体"/>
          <w:b/>
          <w:szCs w:val="21"/>
        </w:rPr>
        <w:t>2、装车、干化辅助服务安全操作注意事项</w:t>
      </w:r>
    </w:p>
    <w:p>
      <w:pPr>
        <w:spacing w:line="360" w:lineRule="auto"/>
        <w:rPr>
          <w:rFonts w:ascii="宋体" w:hAnsi="宋体"/>
          <w:szCs w:val="21"/>
        </w:rPr>
      </w:pPr>
      <w:r>
        <w:rPr>
          <w:rFonts w:hint="eastAsia" w:ascii="宋体" w:hAnsi="宋体"/>
          <w:szCs w:val="21"/>
        </w:rPr>
        <w:t>（</w:t>
      </w:r>
      <w:r>
        <w:rPr>
          <w:rFonts w:ascii="宋体" w:hAnsi="宋体"/>
          <w:szCs w:val="21"/>
        </w:rPr>
        <w:t>1）操作人员进入装车现场前须穿戴相应的劳保用品，如安全帽、工衣、劳保鞋、防尘口罩、手套、安全带等，严禁酒后进入现场</w:t>
      </w:r>
      <w:r>
        <w:rPr>
          <w:rFonts w:hint="eastAsia" w:ascii="宋体" w:hAnsi="宋体"/>
          <w:szCs w:val="21"/>
        </w:rPr>
        <w:t>作业。</w:t>
      </w:r>
    </w:p>
    <w:p>
      <w:pPr>
        <w:spacing w:line="360" w:lineRule="auto"/>
        <w:rPr>
          <w:rFonts w:ascii="宋体" w:hAnsi="宋体"/>
          <w:szCs w:val="21"/>
        </w:rPr>
      </w:pPr>
      <w:r>
        <w:rPr>
          <w:rFonts w:hint="eastAsia" w:ascii="宋体" w:hAnsi="宋体"/>
          <w:szCs w:val="21"/>
        </w:rPr>
        <w:t>（</w:t>
      </w:r>
      <w:r>
        <w:rPr>
          <w:rFonts w:ascii="宋体" w:hAnsi="宋体"/>
          <w:szCs w:val="21"/>
        </w:rPr>
        <w:t>2）装车过程中，装车操作人员必须时刻注意安全，车辆移动时，严禁站在车上；装车人员严禁携带火机；装车前须确认区域内无明火、无电焊及火焰切割作业；装车过程中装车人员严禁使用手机，更不可做与工作无关的事情；严禁装车过程中嬉戏玩闹；严禁翻越（跨越）</w:t>
      </w:r>
      <w:r>
        <w:rPr>
          <w:rFonts w:hint="eastAsia" w:ascii="宋体" w:hAnsi="宋体"/>
          <w:szCs w:val="21"/>
        </w:rPr>
        <w:t>活动步梯和车辆。</w:t>
      </w:r>
    </w:p>
    <w:p>
      <w:pPr>
        <w:spacing w:line="360" w:lineRule="auto"/>
        <w:rPr>
          <w:rFonts w:ascii="宋体" w:hAnsi="宋体"/>
          <w:szCs w:val="21"/>
        </w:rPr>
      </w:pPr>
      <w:r>
        <w:rPr>
          <w:rFonts w:hint="eastAsia" w:ascii="宋体" w:hAnsi="宋体"/>
          <w:szCs w:val="21"/>
        </w:rPr>
        <w:t>（</w:t>
      </w:r>
      <w:r>
        <w:rPr>
          <w:rFonts w:ascii="宋体" w:hAnsi="宋体"/>
          <w:szCs w:val="21"/>
        </w:rPr>
        <w:t>3）装车完毕，需及时将</w:t>
      </w:r>
      <w:r>
        <w:rPr>
          <w:rFonts w:hint="eastAsia" w:ascii="宋体" w:hAnsi="宋体"/>
          <w:szCs w:val="21"/>
        </w:rPr>
        <w:t>对接器收好，以免与泥车发生碰撞而损坏。</w:t>
      </w:r>
    </w:p>
    <w:p>
      <w:pPr>
        <w:spacing w:line="360" w:lineRule="auto"/>
        <w:rPr>
          <w:rFonts w:ascii="宋体" w:hAnsi="宋体"/>
          <w:szCs w:val="21"/>
        </w:rPr>
      </w:pPr>
      <w:r>
        <w:rPr>
          <w:rFonts w:hint="eastAsia" w:ascii="宋体" w:hAnsi="宋体"/>
          <w:szCs w:val="21"/>
        </w:rPr>
        <w:t>（</w:t>
      </w:r>
      <w:r>
        <w:rPr>
          <w:rFonts w:ascii="宋体" w:hAnsi="宋体"/>
          <w:szCs w:val="21"/>
        </w:rPr>
        <w:t>4）每次开启运行过程中，现场操作人员需密切</w:t>
      </w:r>
      <w:r>
        <w:rPr>
          <w:rFonts w:hint="eastAsia" w:ascii="宋体" w:hAnsi="宋体"/>
          <w:szCs w:val="21"/>
        </w:rPr>
        <w:t>注意阀板开启状态，如平稳度、抖动现象、异响等，若发现异常情况，需及时报告总控负责人，联系维修人员处理。</w:t>
      </w:r>
    </w:p>
    <w:p>
      <w:pPr>
        <w:spacing w:line="360" w:lineRule="auto"/>
        <w:rPr>
          <w:rFonts w:ascii="宋体" w:hAnsi="宋体"/>
          <w:szCs w:val="21"/>
        </w:rPr>
      </w:pPr>
      <w:r>
        <w:rPr>
          <w:rFonts w:hint="eastAsia" w:ascii="宋体" w:hAnsi="宋体"/>
          <w:szCs w:val="21"/>
        </w:rPr>
        <w:t>（</w:t>
      </w:r>
      <w:r>
        <w:rPr>
          <w:rFonts w:ascii="宋体" w:hAnsi="宋体"/>
          <w:szCs w:val="21"/>
        </w:rPr>
        <w:t>5）装车时，注意升降机</w:t>
      </w:r>
      <w:r>
        <w:rPr>
          <w:rFonts w:hint="eastAsia" w:ascii="宋体" w:hAnsi="宋体"/>
          <w:szCs w:val="21"/>
        </w:rPr>
        <w:t>对接器的钢丝，勿出现打结现象，以免引起对接器无法升降。</w:t>
      </w:r>
    </w:p>
    <w:p>
      <w:pPr>
        <w:spacing w:line="360" w:lineRule="auto"/>
        <w:rPr>
          <w:rFonts w:ascii="宋体" w:hAnsi="宋体"/>
          <w:szCs w:val="21"/>
        </w:rPr>
      </w:pPr>
      <w:r>
        <w:rPr>
          <w:rFonts w:hint="eastAsia" w:ascii="宋体" w:hAnsi="宋体"/>
          <w:szCs w:val="21"/>
        </w:rPr>
        <w:t>（</w:t>
      </w:r>
      <w:r>
        <w:rPr>
          <w:rFonts w:ascii="宋体" w:hAnsi="宋体"/>
          <w:szCs w:val="21"/>
        </w:rPr>
        <w:t>6）每次卸料完成后需观察闸板阀关闭状态，确保完全关闭，否则可能导致漏风、漏尘、抽料故障、以及其它设备运行不稳定现象。</w:t>
      </w:r>
    </w:p>
    <w:p>
      <w:pPr>
        <w:spacing w:line="360" w:lineRule="auto"/>
        <w:rPr>
          <w:rFonts w:ascii="宋体" w:hAnsi="宋体"/>
          <w:szCs w:val="21"/>
        </w:rPr>
      </w:pPr>
      <w:r>
        <w:rPr>
          <w:rFonts w:hint="eastAsia" w:ascii="宋体" w:hAnsi="宋体"/>
          <w:szCs w:val="21"/>
        </w:rPr>
        <w:t>（</w:t>
      </w:r>
      <w:r>
        <w:rPr>
          <w:rFonts w:ascii="宋体" w:hAnsi="宋体"/>
          <w:szCs w:val="21"/>
        </w:rPr>
        <w:t>7）车辆在装车通道内须注意限速安全行驶，限速5</w:t>
      </w:r>
      <w:r>
        <w:rPr>
          <w:rFonts w:hint="eastAsia" w:ascii="宋体" w:hAnsi="宋体"/>
          <w:szCs w:val="21"/>
        </w:rPr>
        <w:t>公里</w:t>
      </w:r>
      <w:r>
        <w:rPr>
          <w:rFonts w:ascii="宋体" w:hAnsi="宋体"/>
          <w:szCs w:val="21"/>
        </w:rPr>
        <w:t>/</w:t>
      </w:r>
      <w:r>
        <w:rPr>
          <w:rFonts w:hint="eastAsia" w:ascii="宋体" w:hAnsi="宋体"/>
          <w:szCs w:val="21"/>
        </w:rPr>
        <w:t>小时，注意提醒司机注意车速。</w:t>
      </w:r>
    </w:p>
    <w:p>
      <w:pPr>
        <w:spacing w:line="360" w:lineRule="auto"/>
        <w:rPr>
          <w:rFonts w:ascii="宋体" w:hAnsi="宋体"/>
          <w:szCs w:val="21"/>
        </w:rPr>
      </w:pPr>
      <w:r>
        <w:rPr>
          <w:rFonts w:hint="eastAsia" w:ascii="宋体" w:hAnsi="宋体"/>
          <w:szCs w:val="21"/>
        </w:rPr>
        <w:t>（</w:t>
      </w:r>
      <w:r>
        <w:rPr>
          <w:rFonts w:ascii="宋体" w:hAnsi="宋体"/>
          <w:szCs w:val="21"/>
        </w:rPr>
        <w:t>8）操作人员进入干化</w:t>
      </w:r>
      <w:r>
        <w:rPr>
          <w:rFonts w:hint="eastAsia" w:ascii="宋体" w:hAnsi="宋体"/>
          <w:szCs w:val="21"/>
        </w:rPr>
        <w:t>机现场前须穿戴相应的劳保用品，如安全帽、工衣、劳保鞋、防尘口罩、手套等，</w:t>
      </w:r>
      <w:r>
        <w:rPr>
          <w:rFonts w:ascii="宋体" w:hAnsi="宋体"/>
          <w:szCs w:val="21"/>
        </w:rPr>
        <w:t>严禁酒后进入</w:t>
      </w:r>
      <w:r>
        <w:rPr>
          <w:rFonts w:hint="eastAsia" w:ascii="宋体" w:hAnsi="宋体"/>
          <w:szCs w:val="21"/>
        </w:rPr>
        <w:t>作业</w:t>
      </w:r>
      <w:r>
        <w:rPr>
          <w:rFonts w:ascii="宋体" w:hAnsi="宋体"/>
          <w:szCs w:val="21"/>
        </w:rPr>
        <w:t>现场</w:t>
      </w:r>
      <w:r>
        <w:rPr>
          <w:rFonts w:hint="eastAsia" w:ascii="宋体" w:hAnsi="宋体"/>
          <w:szCs w:val="21"/>
        </w:rPr>
        <w:t>。</w:t>
      </w:r>
    </w:p>
    <w:p>
      <w:pPr>
        <w:spacing w:line="360" w:lineRule="auto"/>
        <w:rPr>
          <w:rFonts w:ascii="宋体" w:hAnsi="宋体"/>
          <w:szCs w:val="21"/>
        </w:rPr>
      </w:pPr>
      <w:r>
        <w:rPr>
          <w:rFonts w:hint="eastAsia" w:ascii="宋体" w:hAnsi="宋体"/>
          <w:szCs w:val="21"/>
        </w:rPr>
        <w:t>（</w:t>
      </w:r>
      <w:r>
        <w:rPr>
          <w:rFonts w:ascii="宋体" w:hAnsi="宋体"/>
          <w:szCs w:val="21"/>
        </w:rPr>
        <w:t>9）巡逻或搞卫生的时候，切勿停止正在运行的设备，或者启动已经停止的设备，以免引起安全事故或对设备造成损坏。</w:t>
      </w:r>
    </w:p>
    <w:p>
      <w:pPr>
        <w:spacing w:line="360" w:lineRule="auto"/>
        <w:rPr>
          <w:rFonts w:ascii="宋体" w:hAnsi="宋体"/>
          <w:szCs w:val="21"/>
        </w:rPr>
      </w:pPr>
      <w:r>
        <w:rPr>
          <w:rFonts w:hint="eastAsia" w:ascii="宋体" w:hAnsi="宋体"/>
          <w:szCs w:val="21"/>
        </w:rPr>
        <w:t>（</w:t>
      </w:r>
      <w:r>
        <w:rPr>
          <w:rFonts w:ascii="宋体" w:hAnsi="宋体"/>
          <w:szCs w:val="21"/>
        </w:rPr>
        <w:t>10）清理设备或电柜表面灰尘时，切勿用水冲洗，以免触电。旋转部位严禁触摸，电气设备严禁用水冲洗。</w:t>
      </w:r>
    </w:p>
    <w:p>
      <w:pPr>
        <w:spacing w:line="360" w:lineRule="auto"/>
        <w:rPr>
          <w:rFonts w:ascii="宋体" w:hAnsi="宋体"/>
          <w:szCs w:val="21"/>
        </w:rPr>
      </w:pPr>
      <w:r>
        <w:rPr>
          <w:rFonts w:hint="eastAsia" w:ascii="宋体" w:hAnsi="宋体"/>
          <w:szCs w:val="21"/>
        </w:rPr>
        <w:t>（</w:t>
      </w:r>
      <w:r>
        <w:rPr>
          <w:rFonts w:ascii="宋体" w:hAnsi="宋体"/>
          <w:szCs w:val="21"/>
        </w:rPr>
        <w:t>11）切勿靠近风机、预处理机设备高速转动部位，以免造成人身伤害。</w:t>
      </w:r>
    </w:p>
    <w:p>
      <w:pPr>
        <w:spacing w:line="360" w:lineRule="auto"/>
        <w:rPr>
          <w:rFonts w:ascii="宋体" w:hAnsi="宋体"/>
          <w:b/>
          <w:szCs w:val="21"/>
        </w:rPr>
      </w:pPr>
      <w:r>
        <w:rPr>
          <w:rFonts w:ascii="宋体" w:hAnsi="宋体"/>
          <w:b/>
          <w:szCs w:val="21"/>
        </w:rPr>
        <w:t>3、</w:t>
      </w:r>
      <w:r>
        <w:rPr>
          <w:rFonts w:hint="eastAsia" w:ascii="宋体" w:hAnsi="宋体"/>
          <w:b/>
          <w:szCs w:val="21"/>
        </w:rPr>
        <w:t>其他注意事项</w:t>
      </w:r>
    </w:p>
    <w:p>
      <w:pPr>
        <w:spacing w:line="360" w:lineRule="auto"/>
        <w:ind w:firstLine="420" w:firstLineChars="200"/>
        <w:rPr>
          <w:rFonts w:ascii="宋体" w:hAnsi="宋体"/>
          <w:szCs w:val="21"/>
        </w:rPr>
      </w:pPr>
      <w:r>
        <w:rPr>
          <w:rFonts w:hint="eastAsia" w:ascii="宋体" w:hAnsi="宋体"/>
          <w:szCs w:val="21"/>
        </w:rPr>
        <w:t>为了推进甲方质量环境安全管理体系运作，规范在厂区及泵站范围内作业的绿化卫生、保洁、建筑施工、维修等相关单位行为，根据甲方管理规章制度及国家相关环保法律法规，乙方需遵守以下协议：</w:t>
      </w:r>
    </w:p>
    <w:p>
      <w:pPr>
        <w:spacing w:line="360" w:lineRule="auto"/>
        <w:rPr>
          <w:rFonts w:ascii="宋体" w:hAnsi="宋体"/>
          <w:szCs w:val="21"/>
        </w:rPr>
      </w:pPr>
      <w:r>
        <w:rPr>
          <w:rFonts w:hint="eastAsia" w:ascii="宋体" w:hAnsi="宋体"/>
          <w:szCs w:val="21"/>
        </w:rPr>
        <w:t>（1）乙方进入甲方区域，应自觉遵守甲方的环境卫生安全管理制度。</w:t>
      </w:r>
    </w:p>
    <w:p>
      <w:pPr>
        <w:spacing w:line="360" w:lineRule="auto"/>
        <w:rPr>
          <w:rFonts w:ascii="宋体" w:hAnsi="宋体"/>
          <w:szCs w:val="21"/>
        </w:rPr>
      </w:pPr>
      <w:r>
        <w:rPr>
          <w:rFonts w:hint="eastAsia" w:ascii="宋体" w:hAnsi="宋体"/>
          <w:szCs w:val="21"/>
        </w:rPr>
        <w:t>（2）严禁乱搭乱盖，随处摆放垃圾，应自觉维护作业区域环境卫生。</w:t>
      </w:r>
    </w:p>
    <w:p>
      <w:pPr>
        <w:spacing w:line="360" w:lineRule="auto"/>
        <w:rPr>
          <w:rFonts w:ascii="宋体" w:hAnsi="宋体"/>
          <w:szCs w:val="21"/>
        </w:rPr>
      </w:pPr>
      <w:r>
        <w:rPr>
          <w:rFonts w:hint="eastAsia" w:ascii="宋体" w:hAnsi="宋体"/>
          <w:szCs w:val="21"/>
        </w:rPr>
        <w:t>（3）严禁违章违规作业。高空、井下等危险岗位作业时必须有他人在旁查看，并做好防护措施。</w:t>
      </w:r>
    </w:p>
    <w:p>
      <w:pPr>
        <w:spacing w:line="360" w:lineRule="auto"/>
        <w:rPr>
          <w:rFonts w:ascii="宋体" w:hAnsi="宋体"/>
          <w:szCs w:val="21"/>
        </w:rPr>
      </w:pPr>
      <w:r>
        <w:rPr>
          <w:rFonts w:hint="eastAsia" w:ascii="宋体" w:hAnsi="宋体"/>
          <w:szCs w:val="21"/>
        </w:rPr>
        <w:t>（4）作业单位应树立牢固的安全意识，定期进行各类安全检查，消除安全隐患，对作业人员进行定期的安全生产、安全施工的教育。配备相应的劳动保护用具，并定期检查使用期限，定期更换。</w:t>
      </w:r>
    </w:p>
    <w:p>
      <w:pPr>
        <w:spacing w:line="360" w:lineRule="auto"/>
        <w:rPr>
          <w:rFonts w:ascii="宋体" w:hAnsi="宋体"/>
          <w:szCs w:val="21"/>
        </w:rPr>
      </w:pPr>
      <w:r>
        <w:rPr>
          <w:rFonts w:hint="eastAsia" w:ascii="宋体" w:hAnsi="宋体"/>
          <w:szCs w:val="21"/>
        </w:rPr>
        <w:t>（5）</w:t>
      </w:r>
      <w:r>
        <w:rPr>
          <w:rFonts w:ascii="宋体" w:hAnsi="宋体"/>
          <w:szCs w:val="21"/>
        </w:rPr>
        <w:t xml:space="preserve">乙方在作业过程中应坚持节水节电，合理利用资源。乙方若产生的固体废弃物应采取有效的方法回收处理，特别是危险固体废弃物，应交由有资质的回收商处理。            </w:t>
      </w:r>
    </w:p>
    <w:p>
      <w:pPr>
        <w:spacing w:line="360" w:lineRule="auto"/>
        <w:rPr>
          <w:rFonts w:ascii="宋体" w:hAnsi="宋体"/>
          <w:szCs w:val="21"/>
        </w:rPr>
      </w:pPr>
      <w:r>
        <w:rPr>
          <w:rFonts w:hint="eastAsia" w:ascii="宋体" w:hAnsi="宋体"/>
          <w:szCs w:val="21"/>
        </w:rPr>
        <w:t>（6）</w:t>
      </w:r>
      <w:r>
        <w:rPr>
          <w:rFonts w:ascii="宋体" w:hAnsi="宋体"/>
          <w:szCs w:val="21"/>
        </w:rPr>
        <w:t>甲方有责任及权力对乙方作业过程中遵守相关环保安全规定的情况进行跟踪检查，发现有对环境造成严重污染或存在重大安全隐患时，责令乙方即时整改或通报相关管理部门。</w:t>
      </w:r>
    </w:p>
    <w:p/>
    <w:p>
      <w:pPr>
        <w:rPr>
          <w:rFonts w:ascii="宋体" w:hAnsi="宋体"/>
          <w:b/>
          <w:szCs w:val="21"/>
        </w:rPr>
      </w:pPr>
      <w:r>
        <w:rPr>
          <w:rFonts w:ascii="宋体" w:hAnsi="宋体"/>
          <w:b/>
          <w:szCs w:val="21"/>
        </w:rPr>
        <w:br w:type="page"/>
      </w:r>
      <w:r>
        <w:rPr>
          <w:rFonts w:ascii="宋体" w:hAnsi="宋体"/>
          <w:b/>
          <w:szCs w:val="21"/>
        </w:rPr>
        <w:t>合同附件2</w:t>
      </w:r>
      <w:r>
        <w:rPr>
          <w:rFonts w:hint="eastAsia" w:ascii="宋体" w:hAnsi="宋体"/>
          <w:b/>
          <w:szCs w:val="21"/>
        </w:rPr>
        <w:t>：安全管理协议书（格式）</w:t>
      </w:r>
    </w:p>
    <w:p>
      <w:pPr>
        <w:rPr>
          <w:rFonts w:ascii="宋体" w:hAnsi="宋体"/>
          <w:b/>
          <w:szCs w:val="21"/>
        </w:rPr>
      </w:pPr>
    </w:p>
    <w:p>
      <w:pPr>
        <w:spacing w:line="440" w:lineRule="exact"/>
        <w:jc w:val="center"/>
        <w:rPr>
          <w:rFonts w:ascii="仿宋_GB2312" w:eastAsia="仿宋_GB2312"/>
          <w:b/>
          <w:bCs/>
          <w:sz w:val="28"/>
          <w:szCs w:val="28"/>
        </w:rPr>
      </w:pPr>
      <w:r>
        <w:rPr>
          <w:rFonts w:hint="eastAsia" w:ascii="仿宋_GB2312" w:eastAsia="仿宋_GB2312"/>
          <w:b/>
          <w:bCs/>
          <w:sz w:val="28"/>
          <w:szCs w:val="28"/>
        </w:rPr>
        <w:t>安全管理协议书</w:t>
      </w:r>
    </w:p>
    <w:p>
      <w:pPr>
        <w:spacing w:line="440" w:lineRule="exact"/>
        <w:rPr>
          <w:rFonts w:ascii="仿宋_GB2312" w:hAnsi="宋体" w:eastAsia="仿宋_GB2312"/>
          <w:sz w:val="24"/>
        </w:rPr>
      </w:pPr>
    </w:p>
    <w:p>
      <w:pPr>
        <w:adjustRightInd w:val="0"/>
        <w:snapToGrid w:val="0"/>
        <w:spacing w:line="440" w:lineRule="exact"/>
        <w:ind w:firstLine="480" w:firstLineChars="200"/>
        <w:rPr>
          <w:rFonts w:ascii="仿宋_GB2312" w:hAnsi="宋体" w:eastAsia="仿宋_GB2312"/>
          <w:sz w:val="24"/>
        </w:rPr>
      </w:pPr>
      <w:r>
        <w:rPr>
          <w:rFonts w:hint="eastAsia" w:ascii="仿宋_GB2312" w:hAnsi="宋体" w:eastAsia="仿宋_GB2312"/>
          <w:sz w:val="24"/>
        </w:rPr>
        <w:t>发包人：</w:t>
      </w:r>
      <w:r>
        <w:rPr>
          <w:rFonts w:hint="eastAsia" w:ascii="仿宋_GB2312" w:hAnsi="宋体" w:eastAsia="仿宋_GB2312"/>
          <w:sz w:val="24"/>
          <w:u w:val="single"/>
        </w:rPr>
        <w:t>广州市净水有限公司</w:t>
      </w:r>
    </w:p>
    <w:p>
      <w:pPr>
        <w:adjustRightInd w:val="0"/>
        <w:snapToGrid w:val="0"/>
        <w:spacing w:line="440" w:lineRule="exact"/>
        <w:ind w:firstLine="480" w:firstLineChars="200"/>
        <w:rPr>
          <w:rStyle w:val="18"/>
          <w:rFonts w:hint="eastAsia" w:ascii="仿宋_GB2312" w:hAnsi="宋体" w:eastAsia="仿宋_GB2312"/>
          <w:u w:val="single"/>
          <w:lang w:val="en-US" w:eastAsia="zh-CN"/>
        </w:rPr>
      </w:pPr>
      <w:r>
        <w:rPr>
          <w:rFonts w:hint="eastAsia" w:ascii="仿宋_GB2312" w:hAnsi="宋体" w:eastAsia="仿宋_GB2312"/>
          <w:sz w:val="24"/>
        </w:rPr>
        <w:t xml:space="preserve">承包人: </w:t>
      </w:r>
    </w:p>
    <w:p>
      <w:pPr>
        <w:adjustRightInd w:val="0"/>
        <w:snapToGrid w:val="0"/>
        <w:spacing w:line="440" w:lineRule="exact"/>
        <w:ind w:firstLine="480" w:firstLineChars="200"/>
        <w:rPr>
          <w:rFonts w:ascii="仿宋_GB2312" w:hAnsi="宋体" w:eastAsia="仿宋_GB2312"/>
          <w:sz w:val="24"/>
        </w:rPr>
      </w:pPr>
      <w:r>
        <w:rPr>
          <w:rFonts w:hint="eastAsia" w:ascii="仿宋_GB2312" w:hAnsi="宋体" w:eastAsia="仿宋_GB2312"/>
          <w:sz w:val="24"/>
        </w:rPr>
        <w:t>根据《中华人民共和国安全生产法》、《中华人民共和国建筑法》、《建设工程安全生产管理条例》、《生产安全事故报告和调查处理条例》等一系列有关安全生产的法律法规, 经双方协商，签订本协议书，以明确各自的安全生产责任并共同遵守。</w:t>
      </w:r>
    </w:p>
    <w:p>
      <w:pPr>
        <w:numPr>
          <w:ilvl w:val="0"/>
          <w:numId w:val="10"/>
        </w:numPr>
        <w:adjustRightInd w:val="0"/>
        <w:snapToGrid w:val="0"/>
        <w:spacing w:line="440" w:lineRule="exact"/>
        <w:rPr>
          <w:rFonts w:ascii="仿宋_GB2312" w:hAnsi="宋体" w:eastAsia="仿宋_GB2312"/>
          <w:sz w:val="24"/>
        </w:rPr>
      </w:pPr>
      <w:r>
        <w:rPr>
          <w:rFonts w:hint="eastAsia" w:ascii="仿宋_GB2312" w:hAnsi="宋体" w:eastAsia="仿宋_GB2312"/>
          <w:sz w:val="24"/>
        </w:rPr>
        <w:t>本协议与主协议的关系</w:t>
      </w:r>
    </w:p>
    <w:p>
      <w:pPr>
        <w:adjustRightInd w:val="0"/>
        <w:snapToGrid w:val="0"/>
        <w:spacing w:line="440" w:lineRule="exact"/>
        <w:ind w:left="105" w:firstLine="480" w:firstLineChars="200"/>
        <w:rPr>
          <w:rFonts w:hint="eastAsia" w:ascii="仿宋_GB2312" w:hAnsi="宋体" w:eastAsia="仿宋_GB2312"/>
          <w:sz w:val="24"/>
          <w:lang w:eastAsia="zh-CN"/>
        </w:rPr>
      </w:pPr>
      <w:r>
        <w:rPr>
          <w:rFonts w:hint="eastAsia" w:ascii="仿宋_GB2312" w:hAnsi="宋体" w:eastAsia="仿宋_GB2312"/>
          <w:sz w:val="24"/>
        </w:rPr>
        <w:t>本协议作为</w:t>
      </w:r>
      <w:r>
        <w:rPr>
          <w:rFonts w:hint="eastAsia" w:ascii="仿宋_GB2312" w:hAnsi="宋体" w:eastAsia="仿宋_GB2312"/>
          <w:bCs/>
          <w:sz w:val="24"/>
          <w:u w:val="single"/>
        </w:rPr>
        <w:t xml:space="preserve">  </w:t>
      </w:r>
      <w:r>
        <w:rPr>
          <w:rFonts w:hint="eastAsia" w:ascii="仿宋_GB2312" w:hAnsi="宋体" w:eastAsia="仿宋_GB2312"/>
          <w:bCs/>
          <w:sz w:val="24"/>
          <w:u w:val="single"/>
          <w:lang w:val="en-US" w:eastAsia="zh-CN"/>
        </w:rPr>
        <w:t xml:space="preserve">                </w:t>
      </w:r>
      <w:r>
        <w:rPr>
          <w:rFonts w:hint="eastAsia" w:ascii="仿宋_GB2312" w:hAnsi="宋体" w:eastAsia="仿宋_GB2312"/>
          <w:bCs/>
          <w:sz w:val="24"/>
          <w:u w:val="single"/>
        </w:rPr>
        <w:t xml:space="preserve"> </w:t>
      </w:r>
      <w:r>
        <w:rPr>
          <w:rFonts w:hint="eastAsia" w:ascii="仿宋_GB2312" w:hAnsi="宋体" w:eastAsia="仿宋_GB2312"/>
          <w:bCs/>
          <w:sz w:val="24"/>
          <w:u w:val="single"/>
          <w:lang w:val="en-US" w:eastAsia="zh-CN"/>
        </w:rPr>
        <w:t xml:space="preserve">                  </w:t>
      </w:r>
      <w:r>
        <w:rPr>
          <w:rFonts w:hint="eastAsia" w:ascii="仿宋_GB2312" w:hAnsi="宋体" w:eastAsia="仿宋_GB2312"/>
          <w:bCs/>
          <w:sz w:val="24"/>
          <w:u w:val="single"/>
        </w:rPr>
        <w:t xml:space="preserve"> </w:t>
      </w:r>
      <w:r>
        <w:rPr>
          <w:rFonts w:hint="eastAsia" w:ascii="仿宋_GB2312" w:hAnsi="宋体" w:eastAsia="仿宋_GB2312"/>
          <w:sz w:val="24"/>
        </w:rPr>
        <w:t>的组成部分，与主合同具有同等法律</w:t>
      </w:r>
      <w:r>
        <w:rPr>
          <w:rFonts w:hint="eastAsia" w:ascii="仿宋_GB2312" w:hAnsi="宋体" w:eastAsia="仿宋_GB2312"/>
          <w:sz w:val="24"/>
          <w:lang w:eastAsia="zh-CN"/>
        </w:rPr>
        <w:t>。</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 xml:space="preserve"> 二、甲乙双方的责任、权利和义务</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（一）发包人的责任、权利和义务</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1.贯彻落实国家、地方及发包人有关安全管理的法律法规和规章制度，对承包人承包作业的安全管理工作进行监督管理。</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2.审查承包人安全资质，确保承包人具备与承包内容资质相一致的外协条件。</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3.要求承包人建立健全承包作业的各项安全管理制度及标准，监督承包人制定相应的安全生产方案并严格落实。</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4.对承包人技术服务过程的安全管理进行监督检查；及时纠正承包人生产作业人员违章指挥、违章作业、违反劳动纪律等行为，并按照发包人的安全管理制度对承包人进行经济处罚；对承包人生产区域内的事故隐患，开具隐患通知单，责令限期整改。</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5.对承包人人员的安全培训、劳动保护用品的配发和使用以及危险告知工作提出指导意见，监督落实情况，并对承包人管理人员及主要作业人员进行安全教育培训，告知承包人发包人的安全管理制度，对承包人提出的安全生产请求积极提供帮助。</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（二）承包人的责任、权利和义务</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1.对技术服务范围内的安全管理工作负主体责任。贯彻落实国家有关安全管理的法律法规和管理规定，遵守发包人的各项管理制度，建立健全安全生产责任制及各项安全管理制度，并严格贯彻落实。</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2.严格按照资质范围进行作业，不得进行超资质范围的技术服务作业，不得将所承担的承包项目再次转包。</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3.承包人特种作业人员必须持有效证件上岗；新录用人员不得单独操作，须经相关安全、技能培训合格，取得特种作业资格证后方可单独操作。</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4.接受发包人对安全管理工作的监督检查，服从发包人管理，对发包人口头提出或书面签发提出的隐患整改通知单应按照规定要求进行处理。</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5.对自行携带和使用的设备负有安全管理和维护保养的全部责任，并符合相关标准。使（租）用大型机械设备时，应在使用前向发包人备案。</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6.承包人必须统一组织、严格管理，不得随意换人、加人和顶替，若需换人、加人必须向发包人提出申请，并履行书面手续。</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7.在有毒有害、临时用电、动火作业、有限空间中作业施工必须按照发包人相应管理规定执行。</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8.承包人必须组织人员进行内部安全教育，并参加我公司安全交底，确认知悉并签订安全承诺书后方可进入现场作业。</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 xml:space="preserve">三、协议内容                                                </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1.甲乙双方均具有独立法人资格，按照责任权利对等的原则，承包人对承包的技术服务工作实行自主管理，负主体责任，发包人对承包人承包的工作实施监督管理。</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2.承包人必须向发包人提供安全资质以待审查，审查合格后方可办理进场手续。</w:t>
      </w:r>
    </w:p>
    <w:p>
      <w:pPr>
        <w:adjustRightInd w:val="0"/>
        <w:snapToGrid w:val="0"/>
        <w:spacing w:line="440" w:lineRule="exact"/>
        <w:rPr>
          <w:rFonts w:ascii="仿宋_GB2312" w:hAnsi="宋体" w:eastAsia="仿宋_GB2312"/>
          <w:color w:val="auto"/>
          <w:sz w:val="24"/>
        </w:rPr>
      </w:pPr>
      <w:r>
        <w:rPr>
          <w:rFonts w:hint="eastAsia" w:ascii="仿宋_GB2312" w:hAnsi="宋体" w:eastAsia="仿宋_GB2312"/>
          <w:sz w:val="24"/>
        </w:rPr>
        <w:t>3.承包人应根据岗位</w:t>
      </w:r>
      <w:r>
        <w:rPr>
          <w:rFonts w:hint="eastAsia" w:ascii="仿宋_GB2312" w:hAnsi="宋体" w:eastAsia="仿宋_GB2312"/>
          <w:color w:val="auto"/>
          <w:sz w:val="24"/>
        </w:rPr>
        <w:t>需要以及作业人员数量按50:1的比例配备相应的专（兼）职安全管理人员（不足50人时，至少配备1名），进行现场安全管理以及生产作业过程中的协调、联系。</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4.承包人必须严格按照国家相关规定雇佣作业人员，雇佣的人员必须经过体检，有岗位禁忌症的人员严禁从事相关岗位的工作。</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5.承包人必须落实现场人员实名制管理，并建立花名册或人员档案，有变动时及时更新。按要求对进场作业人员进行安全培训与安全技术交底，并做好相应文字记录，其知识、能力和职业资格证与岗位要求相匹配，并满足项目实施要求。</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6.承包人每次作业前应针对当天具体作业内容做好安全教育和安全交底工作。</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7.作业时如涉及临时用电、动火、有限空间作业，承包人必须严格按照发包人相关作业票制度执行；并必须落实危险性作业的各项安全措施和应急措施。</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8.承包人施工人员的电工、焊工、起重吊运等特殊专业必须按国家《特种作业人员安全技术培训考核管理规定》持有劳动部门签发的有效证件，严禁无证、违章操作；受压容器、电气设备必须具有符合安全要求的保护设施；作业使用的各类特种设备及特种设备的安全附件，须定期检测，且在有效期内。</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9.涉及土建项目的，承包人应须做好基坑支护等预防坍塌措施，并落实围蔽和警示措施；脚手架的搭设须符合安全技术规范；“四口五临边”区域须落实防护措施。</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10.涉及危化品的，承包人须严格按危化品安全规范进行购买、运输、装卸、存储、使用和销毁。购买剧毒、易制毒或易制爆化学品的，须在公安机关备案并办理购买许可证；严格遵守危化品管理法律法规；危化品的存放应有明显警示标志和危害告知，并落实防火、防泄漏、隔离等应急措施，严禁酸碱混放、易燃品与氧化剂混放；设专人管理，落实每日巡查检查；操作人员要做好个人防护措施。</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11.由发包人借用的设备、设施、器材、工具等，承包人负责全面管理。由于承包人使用、保管等原因造成的损坏，承担赔偿责任。</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12.承包人必须为其从业人员配备劳动防护用品，确保作业人员正确使用，并督促作业时佩戴。</w:t>
      </w:r>
    </w:p>
    <w:p>
      <w:pPr>
        <w:adjustRightInd w:val="0"/>
        <w:snapToGrid w:val="0"/>
        <w:spacing w:line="440" w:lineRule="exact"/>
        <w:rPr>
          <w:rFonts w:ascii="仿宋_GB2312" w:hAnsi="宋体" w:eastAsia="仿宋_GB2312" w:cs="宋体"/>
          <w:sz w:val="24"/>
        </w:rPr>
      </w:pPr>
      <w:r>
        <w:rPr>
          <w:rFonts w:hint="eastAsia" w:ascii="仿宋_GB2312" w:hAnsi="宋体" w:eastAsia="仿宋_GB2312"/>
          <w:sz w:val="24"/>
        </w:rPr>
        <w:t>13.承包人须</w:t>
      </w:r>
      <w:r>
        <w:rPr>
          <w:rFonts w:hint="eastAsia" w:ascii="仿宋_GB2312" w:hAnsi="宋体" w:eastAsia="仿宋_GB2312" w:cs="宋体"/>
          <w:sz w:val="24"/>
        </w:rPr>
        <w:t>根据项目实际，进行危险源识别与评价，编制现场安全应急预案以及事故处置方案，落实应急处置、抢救、疏散等措施，并组织学习及应急演练；</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14.承包人须落实安全检查制度，每次作业前对作业区域内的设施设备、安全措施、应急措施以及人员安全教育、劳保用品佩戴情况进行检查，及时消除隐患；如涉及危险作业（有限空间作业、动火作业、临电作业、起重吊装作业、高处作业等）须进行相应的专项检查。</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15.承包人作业人员应在本项目作业区域内活动，不得进入发包人或第三方生产作业现场，同时对本项目作业区域的安全文明生产管理工作负责。</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16.发包人有权随时对承包人进行安全工作检查，制止违章作业，对违反发包人安全管理规定的行为将发出《隐患整改通知书》，承包人须在限期内落实整改措施。</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17.发包人有权根据具体情况对安全意识差、不听安全生产指挥的承包人员进行</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经济处罚、责令停工整顿或退场。</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18. 发包人须对承包人进行《安全生产禁令及惩罚办法（试行）》进行宣贯，并对违禁行为执行处罚。</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19.发生紧急情况时，承包人必须服从发包人统一调度指挥。</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20.承包人应严格履行安全管理协议，遵守发包人各项管理规定，服从管理，否则视为违约，违约金参照发包人管理制度相关标准执行。</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四、事故责任</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1.在承包人承包范围内，由于承包人责任发生生产安全事故时，造成的发包人、承包人或者第三方人身伤害事故，承包人负全部责任。</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2.承包人人员在发包人非承包区域遭受意外伤害的，承包人负全部责任。</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3.承包人人员违规进入发包人或第三方承包区域，造成事故的，承包人负全部事故责任；承包人人员遭受人身伤害的，承包人负全部责任。</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4.同一生产区域内有两家及以上承包单位的，发生生产安全事故，侵害方负全部责任；共同责任造成的，按事故原因划分责任，不能达成一致的，根据政府有关部门的责任划分承担相应的事故责任和经济责任。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5.承包人在发包人生产区域内发生生产安全事故后，必须在第一时间向发包人报告，迟报或者隐瞒不报生产安全事故，承担事故的全部责任。发包人提供救援服务并协助处理善后事宜。</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6.承包人各类人员在发包人生产区域内发生人身伤害事故和其他事故，由承包人负责调查、处理和统计上报，并报发包人安全监督部门备案。</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7.本协议未尽事宜，依据有关法规。规章处理，法规、规章没有明确规定的，经双方协商处理解决。</w:t>
      </w:r>
    </w:p>
    <w:p>
      <w:pPr>
        <w:adjustRightInd w:val="0"/>
        <w:snapToGrid w:val="0"/>
        <w:spacing w:line="440" w:lineRule="exact"/>
        <w:rPr>
          <w:rFonts w:ascii="仿宋_GB2312" w:hAnsi="宋体" w:eastAsia="仿宋_GB2312"/>
          <w:sz w:val="24"/>
        </w:rPr>
      </w:pPr>
    </w:p>
    <w:p>
      <w:pPr>
        <w:pStyle w:val="25"/>
        <w:spacing w:line="440" w:lineRule="exact"/>
        <w:rPr>
          <w:rFonts w:ascii="仿宋_GB2312" w:hAnsi="宋体" w:eastAsia="仿宋_GB2312"/>
          <w:sz w:val="24"/>
        </w:rPr>
      </w:pPr>
      <w:r>
        <w:rPr>
          <w:rFonts w:hint="eastAsia" w:ascii="仿宋_GB2312" w:hAnsi="宋体" w:eastAsia="仿宋_GB2312"/>
          <w:sz w:val="24"/>
        </w:rPr>
        <w:t>五、补充条款：</w:t>
      </w:r>
      <w:r>
        <w:rPr>
          <w:rFonts w:hint="eastAsia" w:ascii="仿宋_GB2312" w:hAnsi="宋体" w:eastAsia="仿宋_GB2312"/>
          <w:sz w:val="24"/>
          <w:u w:val="single"/>
        </w:rPr>
        <w:t xml:space="preserve">         /       </w:t>
      </w:r>
      <w:r>
        <w:rPr>
          <w:rFonts w:hint="eastAsia" w:ascii="仿宋_GB2312" w:hAnsi="宋体" w:eastAsia="仿宋_GB2312"/>
          <w:sz w:val="24"/>
        </w:rPr>
        <w:t>。</w:t>
      </w:r>
    </w:p>
    <w:p>
      <w:pPr>
        <w:adjustRightInd w:val="0"/>
        <w:snapToGrid w:val="0"/>
        <w:spacing w:line="440" w:lineRule="exact"/>
        <w:rPr>
          <w:rFonts w:ascii="仿宋_GB2312" w:hAnsi="宋体" w:eastAsia="仿宋_GB2312"/>
          <w:sz w:val="24"/>
        </w:rPr>
      </w:pPr>
      <w:r>
        <w:rPr>
          <w:rFonts w:hint="eastAsia" w:ascii="仿宋_GB2312" w:hAnsi="宋体" w:eastAsia="仿宋_GB2312"/>
          <w:sz w:val="24"/>
        </w:rPr>
        <w:t>六、附则</w:t>
      </w:r>
    </w:p>
    <w:p>
      <w:pPr>
        <w:adjustRightInd w:val="0"/>
        <w:snapToGrid w:val="0"/>
        <w:spacing w:line="440" w:lineRule="exact"/>
        <w:ind w:firstLine="480" w:firstLineChars="200"/>
        <w:rPr>
          <w:rFonts w:ascii="仿宋_GB2312" w:hAnsi="宋体" w:eastAsia="仿宋_GB2312"/>
          <w:sz w:val="24"/>
        </w:rPr>
      </w:pPr>
      <w:r>
        <w:rPr>
          <w:rFonts w:hint="eastAsia" w:ascii="仿宋_GB2312" w:hAnsi="宋体" w:eastAsia="仿宋_GB2312"/>
          <w:sz w:val="24"/>
        </w:rPr>
        <w:t>本协议与合同同时签订、同时终止、同时生效，具有相同的法律效力。合同由甲乙双方签字、盖章生效，甲乙双方各壹份。</w:t>
      </w:r>
    </w:p>
    <w:p>
      <w:pPr>
        <w:adjustRightInd w:val="0"/>
        <w:snapToGrid w:val="0"/>
        <w:spacing w:line="440" w:lineRule="exact"/>
        <w:rPr>
          <w:rFonts w:ascii="仿宋_GB2312" w:hAnsi="宋体" w:eastAsia="仿宋_GB2312"/>
          <w:sz w:val="24"/>
        </w:rPr>
      </w:pPr>
    </w:p>
    <w:p>
      <w:pPr>
        <w:pStyle w:val="2"/>
        <w:ind w:firstLine="200"/>
      </w:pPr>
    </w:p>
    <w:p>
      <w:pPr>
        <w:adjustRightInd w:val="0"/>
        <w:snapToGrid w:val="0"/>
        <w:spacing w:line="440" w:lineRule="exact"/>
        <w:ind w:left="1330" w:leftChars="5" w:hanging="1320" w:hangingChars="550"/>
        <w:rPr>
          <w:rFonts w:ascii="仿宋_GB2312" w:hAnsi="宋体" w:eastAsia="仿宋_GB2312"/>
          <w:sz w:val="24"/>
        </w:rPr>
      </w:pPr>
      <w:r>
        <w:rPr>
          <w:rFonts w:hint="eastAsia" w:ascii="仿宋_GB2312" w:hAnsi="宋体" w:eastAsia="仿宋_GB2312"/>
          <w:sz w:val="24"/>
        </w:rPr>
        <w:t xml:space="preserve">   发包人代表 （章）：                     承包人代表（章）：                                                           　　              　　　　　　　</w:t>
      </w:r>
    </w:p>
    <w:p>
      <w:pPr>
        <w:rPr>
          <w:rFonts w:ascii="仿宋_GB2312" w:hAnsi="宋体" w:eastAsia="仿宋_GB2312"/>
          <w:sz w:val="24"/>
        </w:rPr>
      </w:pPr>
      <w:r>
        <w:rPr>
          <w:rFonts w:hint="eastAsia" w:ascii="仿宋_GB2312" w:hAnsi="宋体" w:eastAsia="仿宋_GB2312"/>
          <w:sz w:val="24"/>
        </w:rPr>
        <w:t xml:space="preserve">    </w:t>
      </w:r>
    </w:p>
    <w:p>
      <w:pPr>
        <w:rPr>
          <w:rFonts w:ascii="宋体" w:hAnsi="宋体"/>
          <w:szCs w:val="21"/>
        </w:rPr>
      </w:pPr>
      <w:r>
        <w:rPr>
          <w:rFonts w:hint="eastAsia" w:ascii="仿宋_GB2312" w:hAnsi="宋体" w:eastAsia="仿宋_GB2312"/>
          <w:sz w:val="24"/>
        </w:rPr>
        <w:t xml:space="preserve">    年 　月　  日　　　　　                 年   月  　日</w:t>
      </w:r>
    </w:p>
    <w:p>
      <w:pPr>
        <w:rPr>
          <w:rFonts w:ascii="宋体" w:hAnsi="宋体"/>
          <w:b/>
          <w:szCs w:val="21"/>
        </w:rPr>
        <w:sectPr>
          <w:headerReference r:id="rId9" w:type="first"/>
          <w:footerReference r:id="rId11" w:type="first"/>
          <w:footerReference r:id="rId10" w:type="default"/>
          <w:pgSz w:w="11906" w:h="16838"/>
          <w:pgMar w:top="1418" w:right="1701" w:bottom="1134" w:left="1701" w:header="737" w:footer="680" w:gutter="0"/>
          <w:cols w:space="720" w:num="1"/>
          <w:docGrid w:type="lines" w:linePitch="312" w:charSpace="0"/>
        </w:sectPr>
      </w:pPr>
    </w:p>
    <w:p>
      <w:pPr>
        <w:rPr>
          <w:rFonts w:ascii="宋体" w:hAnsi="宋体"/>
          <w:b/>
          <w:szCs w:val="21"/>
        </w:rPr>
      </w:pPr>
      <w:r>
        <w:rPr>
          <w:rFonts w:hint="eastAsia" w:ascii="宋体" w:hAnsi="宋体"/>
          <w:b/>
          <w:szCs w:val="21"/>
        </w:rPr>
        <w:t>合同附件</w:t>
      </w:r>
      <w:r>
        <w:rPr>
          <w:rFonts w:ascii="宋体" w:hAnsi="宋体"/>
          <w:b/>
          <w:szCs w:val="21"/>
        </w:rPr>
        <w:t>3</w:t>
      </w:r>
      <w:r>
        <w:rPr>
          <w:rFonts w:hint="eastAsia" w:ascii="宋体" w:hAnsi="宋体"/>
          <w:b/>
          <w:szCs w:val="21"/>
        </w:rPr>
        <w:t>：建设工程廉洁协议书（格式）</w:t>
      </w:r>
    </w:p>
    <w:p>
      <w:pPr>
        <w:tabs>
          <w:tab w:val="left" w:pos="709"/>
        </w:tabs>
        <w:ind w:firstLine="310" w:firstLineChars="147"/>
        <w:jc w:val="center"/>
        <w:rPr>
          <w:rFonts w:ascii="宋体" w:hAnsi="宋体"/>
          <w:b/>
          <w:szCs w:val="21"/>
        </w:rPr>
      </w:pPr>
      <w:r>
        <w:rPr>
          <w:rFonts w:hint="eastAsia" w:ascii="宋体" w:hAnsi="宋体"/>
          <w:b/>
          <w:szCs w:val="21"/>
        </w:rPr>
        <w:t>建设工程廉洁协议书</w:t>
      </w:r>
    </w:p>
    <w:p>
      <w:pPr>
        <w:jc w:val="center"/>
        <w:rPr>
          <w:rFonts w:ascii="宋体" w:hAnsi="宋体"/>
          <w:szCs w:val="21"/>
        </w:rPr>
      </w:pPr>
      <w:r>
        <w:rPr>
          <w:rFonts w:hint="eastAsia" w:ascii="宋体" w:hAnsi="宋体"/>
          <w:szCs w:val="21"/>
        </w:rPr>
        <w:t>（</w:t>
      </w:r>
      <w:r>
        <w:rPr>
          <w:rFonts w:ascii="宋体" w:hAnsi="宋体"/>
          <w:szCs w:val="21"/>
        </w:rPr>
        <w:t>2017年修订）</w:t>
      </w:r>
    </w:p>
    <w:p>
      <w:pPr>
        <w:spacing w:line="560" w:lineRule="exact"/>
        <w:rPr>
          <w:rFonts w:ascii="宋体" w:hAnsi="宋体"/>
          <w:szCs w:val="21"/>
        </w:rPr>
      </w:pPr>
    </w:p>
    <w:p>
      <w:pPr>
        <w:spacing w:line="480" w:lineRule="exact"/>
      </w:pPr>
      <w:r>
        <w:rPr>
          <w:rFonts w:hint="eastAsia"/>
        </w:rPr>
        <w:t>发包人（甲方）：</w:t>
      </w:r>
      <w:r>
        <w:rPr>
          <w:rFonts w:hint="eastAsia"/>
          <w:u w:val="single"/>
        </w:rPr>
        <w:t>广州市净水有限公司</w:t>
      </w:r>
      <w:r>
        <w:rPr>
          <w:rFonts w:hint="eastAsia"/>
        </w:rPr>
        <w:t xml:space="preserve">                                              </w:t>
      </w:r>
    </w:p>
    <w:p>
      <w:pPr>
        <w:spacing w:line="480" w:lineRule="exact"/>
      </w:pPr>
      <w:r>
        <w:rPr>
          <w:rFonts w:hint="eastAsia"/>
        </w:rPr>
        <w:t xml:space="preserve">承包人（乙方）：                                             </w:t>
      </w:r>
    </w:p>
    <w:p>
      <w:pPr>
        <w:spacing w:line="480" w:lineRule="exact"/>
        <w:ind w:firstLine="420" w:firstLineChars="200"/>
      </w:pPr>
      <w:r>
        <w:rPr>
          <w:rFonts w:hint="eastAsia"/>
        </w:rPr>
        <w:t>为加强建设工程廉洁建设，防止工程建设中各种谋取不正当利益的违法违纪行为的发生，发包人、承包人双方经共同协商，在双方签订的</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（以下简称“本工程项目”）建设工程合同（合同编号：</w:t>
      </w:r>
      <w:r>
        <w:rPr>
          <w:rFonts w:hint="eastAsia"/>
          <w:u w:val="single"/>
        </w:rPr>
        <w:t xml:space="preserve">                      </w:t>
      </w:r>
      <w:r>
        <w:rPr>
          <w:rFonts w:hint="eastAsia"/>
        </w:rPr>
        <w:t>，以下简称“主合同”）约定条款的基础上，签订本协议以保证合作双方员工的廉洁自律，保护国家、集体和协议双方的合同权益。据此，根据国家有关工程建设的法律法规和廉洁建设的有关规定，特订立本廉洁协议书，以资共同遵守。</w:t>
      </w:r>
    </w:p>
    <w:p>
      <w:pPr>
        <w:spacing w:line="480" w:lineRule="exact"/>
      </w:pPr>
      <w:r>
        <w:rPr>
          <w:rFonts w:hint="eastAsia"/>
        </w:rPr>
        <w:t>一、双方的责任</w:t>
      </w:r>
    </w:p>
    <w:p>
      <w:pPr>
        <w:spacing w:line="480" w:lineRule="exact"/>
      </w:pPr>
      <w:r>
        <w:rPr>
          <w:rFonts w:hint="eastAsia"/>
        </w:rPr>
        <w:t>（一）应严格遵守国家关于市场准入、项目招标投标、工程建设和市场经营活动等有关法律、法规，相关政策，以及廉洁建设的各项规定。</w:t>
      </w:r>
    </w:p>
    <w:p>
      <w:pPr>
        <w:spacing w:line="480" w:lineRule="exact"/>
      </w:pPr>
      <w:r>
        <w:rPr>
          <w:rFonts w:hint="eastAsia"/>
        </w:rPr>
        <w:t>（二）严格执行主合同文件，自觉按合同办事。</w:t>
      </w:r>
    </w:p>
    <w:p>
      <w:pPr>
        <w:spacing w:line="480" w:lineRule="exact"/>
      </w:pPr>
      <w:r>
        <w:rPr>
          <w:rFonts w:hint="eastAsia"/>
        </w:rPr>
        <w:t>（三）各项活动必须坚持公开、公平、公正、诚信的原则（除法律法规另有规定者外），不得为获取不正当的利益，损害国家、集体和对方利益，不得违反建设工程管理的规章制度。</w:t>
      </w:r>
    </w:p>
    <w:p>
      <w:pPr>
        <w:spacing w:line="480" w:lineRule="exact"/>
      </w:pPr>
      <w:r>
        <w:rPr>
          <w:rFonts w:hint="eastAsia"/>
        </w:rPr>
        <w:t>（四）发现在业务活动中任何一方单位或人员有违规、违纪、违法行为的，有义务向其上级主管部门或纪检监察、司法等机关举报。</w:t>
      </w:r>
    </w:p>
    <w:p>
      <w:pPr>
        <w:spacing w:line="480" w:lineRule="exact"/>
      </w:pPr>
      <w:r>
        <w:rPr>
          <w:rFonts w:hint="eastAsia"/>
        </w:rPr>
        <w:t xml:space="preserve">二、甲方责任 </w:t>
      </w:r>
    </w:p>
    <w:p>
      <w:pPr>
        <w:spacing w:line="480" w:lineRule="exact"/>
      </w:pPr>
      <w:r>
        <w:rPr>
          <w:rFonts w:hint="eastAsia"/>
        </w:rPr>
        <w:t>（一）甲方有责任向乙方介绍本单位的有关廉洁建设的各项制度和规定。</w:t>
      </w:r>
    </w:p>
    <w:p>
      <w:pPr>
        <w:spacing w:line="480" w:lineRule="exact"/>
      </w:pPr>
      <w:r>
        <w:rPr>
          <w:rFonts w:hint="eastAsia"/>
        </w:rPr>
        <w:t>（二）甲方有责任对本单位工程项目人员进行廉洁教育；督促甲方人员严格遵守本单位制度和工程项目建设中如下廉洁规定：</w:t>
      </w:r>
    </w:p>
    <w:p>
      <w:pPr>
        <w:spacing w:line="480" w:lineRule="exact"/>
      </w:pPr>
      <w:r>
        <w:rPr>
          <w:rFonts w:hint="eastAsia"/>
        </w:rPr>
        <w:t>1.不得向乙方和相关单位索要或接受回扣、礼金、有价证券、贵重物品和好处费、感谢费等，难以拒收的，必须按有关规定登记上交。</w:t>
      </w:r>
    </w:p>
    <w:p>
      <w:pPr>
        <w:spacing w:line="480" w:lineRule="exact"/>
      </w:pPr>
      <w:r>
        <w:rPr>
          <w:rFonts w:hint="eastAsia"/>
        </w:rPr>
        <w:t>2.不得在乙方和相关单位报销任何应由发包人或个人支付的费用。</w:t>
      </w:r>
    </w:p>
    <w:p>
      <w:pPr>
        <w:spacing w:line="480" w:lineRule="exact"/>
      </w:pPr>
      <w:r>
        <w:rPr>
          <w:rFonts w:hint="eastAsia"/>
        </w:rPr>
        <w:t>3.不得要求、暗示或接受乙方和相关单位为其装修住房、婚丧嫁娶、配偶子女的工作安排以及出国（境）、旅游等提供方便。</w:t>
      </w:r>
    </w:p>
    <w:p>
      <w:pPr>
        <w:spacing w:line="480" w:lineRule="exact"/>
      </w:pPr>
      <w:r>
        <w:rPr>
          <w:rFonts w:hint="eastAsia"/>
        </w:rPr>
        <w:t>4.不得参加有可能影响公正履行岗位职责的乙方和相关单位安排的宴请、健身、娱乐等活动。</w:t>
      </w:r>
    </w:p>
    <w:p>
      <w:pPr>
        <w:spacing w:line="480" w:lineRule="exact"/>
      </w:pPr>
      <w:r>
        <w:rPr>
          <w:rFonts w:hint="eastAsia"/>
        </w:rPr>
        <w:t>5.不得向乙方和相关单位介绍或为配偶、子女、亲属参与同发包人建设项目有关的业务活动；不得以任何理由要求承包人和相关单位使用某种产品、材料和设备。</w:t>
      </w:r>
    </w:p>
    <w:p>
      <w:pPr>
        <w:spacing w:line="480" w:lineRule="exact"/>
      </w:pPr>
      <w:r>
        <w:rPr>
          <w:rFonts w:hint="eastAsia"/>
        </w:rPr>
        <w:t>6.其他可能影响公正履行岗位职责的行为。</w:t>
      </w:r>
    </w:p>
    <w:p>
      <w:pPr>
        <w:spacing w:line="480" w:lineRule="exact"/>
      </w:pPr>
      <w:r>
        <w:rPr>
          <w:rFonts w:hint="eastAsia"/>
        </w:rPr>
        <w:t>（三）甲方有权对乙方在本工程项目建设中保持廉洁的情况实行监督，定期或不定期检查甲乙双方履行本协议情况。</w:t>
      </w:r>
    </w:p>
    <w:p>
      <w:pPr>
        <w:spacing w:line="480" w:lineRule="exact"/>
      </w:pPr>
      <w:r>
        <w:rPr>
          <w:rFonts w:hint="eastAsia"/>
        </w:rPr>
        <w:t>三、乙方责任</w:t>
      </w:r>
    </w:p>
    <w:p>
      <w:pPr>
        <w:spacing w:line="480" w:lineRule="exact"/>
      </w:pPr>
      <w:r>
        <w:rPr>
          <w:rFonts w:hint="eastAsia"/>
        </w:rPr>
        <w:t>（一）乙方应了解甲方单位有关廉洁建设的各项制度和规定，支持甲方执行有关规定和制度。</w:t>
      </w:r>
    </w:p>
    <w:p>
      <w:pPr>
        <w:spacing w:line="480" w:lineRule="exact"/>
      </w:pPr>
      <w:r>
        <w:rPr>
          <w:rFonts w:hint="eastAsia"/>
        </w:rPr>
        <w:t>（二）乙方有责任对本单位工程项目人员进行廉洁教育（包括甲方单位制定的有关廉洁建设方面的规定），按时出席甲方召集的有关会议。</w:t>
      </w:r>
    </w:p>
    <w:p>
      <w:pPr>
        <w:spacing w:line="480" w:lineRule="exact"/>
      </w:pPr>
      <w:r>
        <w:rPr>
          <w:rFonts w:hint="eastAsia"/>
        </w:rPr>
        <w:t>（三）乙方应与甲方保持正常的业务交往，并遵守以下廉洁规定：</w:t>
      </w:r>
    </w:p>
    <w:p>
      <w:pPr>
        <w:spacing w:line="480" w:lineRule="exact"/>
      </w:pPr>
      <w:r>
        <w:rPr>
          <w:rFonts w:hint="eastAsia"/>
        </w:rPr>
        <w:t>1.不得以任何理由向甲方及其工作人员索要、接受或赠送礼金、有价证券、贵重物品及回扣、好处费、感谢费等。</w:t>
      </w:r>
    </w:p>
    <w:p>
      <w:pPr>
        <w:spacing w:line="480" w:lineRule="exact"/>
      </w:pPr>
      <w:r>
        <w:rPr>
          <w:rFonts w:hint="eastAsia"/>
        </w:rPr>
        <w:t>2.不得以任何理由为甲方和相关单位报销应由对方或个人支付的费用。</w:t>
      </w:r>
    </w:p>
    <w:p>
      <w:pPr>
        <w:spacing w:line="480" w:lineRule="exact"/>
      </w:pPr>
      <w:r>
        <w:rPr>
          <w:rFonts w:hint="eastAsia"/>
        </w:rPr>
        <w:t>3.不得接受或暗示为甲方、相关单位或个人装修住房、婚丧嫁娶、配偶子女的工作安排以及出国（境）、旅游等提供方便。</w:t>
      </w:r>
    </w:p>
    <w:p>
      <w:pPr>
        <w:spacing w:line="480" w:lineRule="exact"/>
      </w:pPr>
      <w:r>
        <w:rPr>
          <w:rFonts w:hint="eastAsia"/>
        </w:rPr>
        <w:t>4.不得以任何理由为甲方、相关单位或个人组织提供有可能影响公正履行岗位职责的宴请、健身、娱乐等活动。</w:t>
      </w:r>
    </w:p>
    <w:p>
      <w:pPr>
        <w:spacing w:line="480" w:lineRule="exact"/>
      </w:pPr>
      <w:r>
        <w:rPr>
          <w:rFonts w:hint="eastAsia"/>
        </w:rPr>
        <w:t>5.其他可能影响公正履行岗位职责的行为。</w:t>
      </w:r>
    </w:p>
    <w:p>
      <w:pPr>
        <w:spacing w:line="480" w:lineRule="exact"/>
      </w:pPr>
      <w:r>
        <w:rPr>
          <w:rFonts w:hint="eastAsia"/>
        </w:rPr>
        <w:t>四、违约责任及处理</w:t>
      </w:r>
    </w:p>
    <w:p>
      <w:pPr>
        <w:spacing w:line="480" w:lineRule="exact"/>
      </w:pPr>
      <w:r>
        <w:rPr>
          <w:rFonts w:hint="eastAsia"/>
        </w:rPr>
        <w:t>（一）甲方工作人员有违反本协议书第一、二条责任行为的，视情节轻重，依据有关法律、法规和甲方相关制度规定给予组织处理、党纪政纪处分；涉嫌犯罪的，移交司法机关追究刑事责任。</w:t>
      </w:r>
    </w:p>
    <w:p>
      <w:pPr>
        <w:spacing w:line="480" w:lineRule="exact"/>
      </w:pPr>
      <w:r>
        <w:rPr>
          <w:rFonts w:hint="eastAsia"/>
        </w:rPr>
        <w:t>（二）乙方或乙方工作人员有违反本协议书第一、三条责任行为的，甲方有权向乙方单位纪检监察部门、有关行政管理部门等提出对乙方进行责任追究和处罚，涉嫌犯罪的，移送司法机关追究刑事责任。</w:t>
      </w:r>
    </w:p>
    <w:p>
      <w:pPr>
        <w:spacing w:line="480" w:lineRule="exact"/>
      </w:pPr>
      <w:r>
        <w:rPr>
          <w:rFonts w:hint="eastAsia"/>
        </w:rPr>
        <w:t>（三）根据广州市及公司关于水务工程勘察设计、施工和监理企业诚信评价的有关规定，若乙方存在被纪检监察部门认定有行贿行为、被法院判决犯有行贿罪记录等违反廉洁规定的，甲方书面提请水务行政主管部门处理。</w:t>
      </w:r>
    </w:p>
    <w:p>
      <w:pPr>
        <w:spacing w:line="480" w:lineRule="exact"/>
      </w:pPr>
      <w:r>
        <w:rPr>
          <w:rFonts w:hint="eastAsia"/>
        </w:rPr>
        <w:t>五、协议书有效期</w:t>
      </w:r>
    </w:p>
    <w:p>
      <w:pPr>
        <w:spacing w:line="480" w:lineRule="exact"/>
      </w:pPr>
      <w:r>
        <w:rPr>
          <w:rFonts w:hint="eastAsia"/>
        </w:rPr>
        <w:t xml:space="preserve">（一）本协议书作为《  </w:t>
      </w:r>
      <w:r>
        <w:rPr>
          <w:rFonts w:hint="eastAsia"/>
          <w:lang w:val="en-US" w:eastAsia="zh-CN"/>
        </w:rPr>
        <w:t xml:space="preserve">                           </w:t>
      </w:r>
      <w:r>
        <w:rPr>
          <w:rFonts w:hint="eastAsia"/>
        </w:rPr>
        <w:t xml:space="preserve"> 项目合同》（合同编号：                      ）的组成部分，与建设工程合同具有同等法律效力。经双方签署后立即生效。</w:t>
      </w:r>
    </w:p>
    <w:p>
      <w:pPr>
        <w:spacing w:line="480" w:lineRule="exact"/>
      </w:pPr>
      <w:r>
        <w:rPr>
          <w:rFonts w:hint="eastAsia"/>
        </w:rPr>
        <w:t>（二）本协议书的有效期为双方签署之日起至本工程项目质保期结束时止。</w:t>
      </w:r>
    </w:p>
    <w:p>
      <w:pPr>
        <w:spacing w:line="480" w:lineRule="exact"/>
      </w:pPr>
    </w:p>
    <w:p>
      <w:pPr>
        <w:spacing w:line="480" w:lineRule="exact"/>
      </w:pPr>
      <w:r>
        <w:rPr>
          <w:rFonts w:hint="eastAsia"/>
        </w:rPr>
        <w:t>发包人(盖章)                             承包人(盖章)</w:t>
      </w:r>
    </w:p>
    <w:p>
      <w:pPr>
        <w:spacing w:line="480" w:lineRule="exact"/>
      </w:pPr>
    </w:p>
    <w:p>
      <w:pPr>
        <w:spacing w:line="480" w:lineRule="exact"/>
      </w:pPr>
      <w:r>
        <w:rPr>
          <w:rFonts w:hint="eastAsia"/>
        </w:rPr>
        <w:t>发包人代表(签字) ：                      承包人代表(签字)：</w:t>
      </w:r>
    </w:p>
    <w:p>
      <w:pPr>
        <w:spacing w:line="480" w:lineRule="exact"/>
      </w:pPr>
      <w:r>
        <w:rPr>
          <w:rFonts w:hint="eastAsia"/>
        </w:rPr>
        <w:t xml:space="preserve">            </w:t>
      </w:r>
    </w:p>
    <w:p>
      <w:pPr>
        <w:spacing w:line="480" w:lineRule="exact"/>
      </w:pPr>
    </w:p>
    <w:p>
      <w:pPr>
        <w:spacing w:line="480" w:lineRule="exact"/>
        <w:ind w:firstLine="945" w:firstLineChars="450"/>
      </w:pPr>
      <w:r>
        <w:rPr>
          <w:rFonts w:hint="eastAsia"/>
        </w:rPr>
        <w:t xml:space="preserve">  年   月   日                                年   月   日</w:t>
      </w:r>
    </w:p>
    <w:p>
      <w:pPr>
        <w:spacing w:line="480" w:lineRule="exact"/>
      </w:pPr>
    </w:p>
    <w:p>
      <w:pPr>
        <w:spacing w:line="540" w:lineRule="exact"/>
        <w:rPr>
          <w:rFonts w:ascii="宋体" w:hAnsi="宋体"/>
          <w:szCs w:val="21"/>
        </w:rPr>
      </w:pPr>
    </w:p>
    <w:p>
      <w:pPr>
        <w:spacing w:line="540" w:lineRule="exact"/>
        <w:rPr>
          <w:rFonts w:ascii="宋体" w:hAnsi="宋体"/>
          <w:szCs w:val="21"/>
        </w:rPr>
      </w:pPr>
    </w:p>
    <w:p>
      <w:pPr>
        <w:rPr>
          <w:rFonts w:ascii="宋体" w:hAnsi="宋体"/>
          <w:b/>
        </w:rPr>
      </w:pPr>
      <w:r>
        <w:rPr>
          <w:rFonts w:ascii="宋体" w:hAnsi="宋体"/>
          <w:b/>
        </w:rPr>
        <w:br w:type="page"/>
      </w:r>
    </w:p>
    <w:p>
      <w:pPr>
        <w:spacing w:line="540" w:lineRule="exact"/>
        <w:rPr>
          <w:rFonts w:ascii="宋体" w:hAnsi="宋体"/>
          <w:szCs w:val="21"/>
        </w:rPr>
      </w:pPr>
      <w:r>
        <w:rPr>
          <w:rFonts w:ascii="宋体" w:hAnsi="宋体"/>
          <w:b/>
        </w:rPr>
        <w:t>合同附件4</w:t>
      </w:r>
      <w:r>
        <w:rPr>
          <w:rFonts w:hint="eastAsia" w:ascii="宋体" w:hAnsi="宋体"/>
          <w:szCs w:val="21"/>
        </w:rPr>
        <w:t>：</w:t>
      </w:r>
      <w:r>
        <w:rPr>
          <w:rFonts w:hint="eastAsia" w:ascii="宋体" w:hAnsi="宋体"/>
          <w:b/>
        </w:rPr>
        <w:t>职业</w:t>
      </w:r>
      <w:r>
        <w:rPr>
          <w:rFonts w:ascii="宋体" w:hAnsi="宋体"/>
          <w:b/>
        </w:rPr>
        <w:t>卫生管理协议书</w:t>
      </w:r>
      <w:r>
        <w:rPr>
          <w:rFonts w:hint="eastAsia" w:ascii="宋体" w:hAnsi="宋体"/>
          <w:b/>
        </w:rPr>
        <w:t>（格式）</w:t>
      </w:r>
    </w:p>
    <w:p>
      <w:pPr>
        <w:ind w:right="-80"/>
        <w:jc w:val="center"/>
        <w:rPr>
          <w:rFonts w:ascii="宋体" w:hAnsi="宋体"/>
          <w:b/>
          <w:sz w:val="24"/>
        </w:rPr>
      </w:pPr>
    </w:p>
    <w:p>
      <w:pPr>
        <w:ind w:right="-80"/>
        <w:jc w:val="center"/>
        <w:rPr>
          <w:rFonts w:ascii="宋体" w:hAnsi="宋体"/>
          <w:b/>
          <w:sz w:val="24"/>
        </w:rPr>
      </w:pPr>
    </w:p>
    <w:p>
      <w:pPr>
        <w:tabs>
          <w:tab w:val="left" w:pos="709"/>
        </w:tabs>
        <w:ind w:firstLine="531" w:firstLineChars="147"/>
        <w:jc w:val="center"/>
        <w:rPr>
          <w:rFonts w:ascii="宋体" w:hAnsi="宋体"/>
          <w:b/>
          <w:sz w:val="36"/>
          <w:szCs w:val="36"/>
        </w:rPr>
      </w:pPr>
      <w:r>
        <w:rPr>
          <w:rFonts w:hint="eastAsia" w:ascii="宋体" w:hAnsi="宋体"/>
          <w:b/>
          <w:sz w:val="36"/>
          <w:szCs w:val="36"/>
        </w:rPr>
        <w:t>职业卫生管理协议书</w:t>
      </w:r>
    </w:p>
    <w:p>
      <w:pPr>
        <w:spacing w:line="480" w:lineRule="exact"/>
      </w:pPr>
      <w:r>
        <w:rPr>
          <w:rFonts w:hint="eastAsia"/>
        </w:rPr>
        <w:t>发包人：</w:t>
      </w:r>
      <w:r>
        <w:rPr>
          <w:rFonts w:hint="eastAsia"/>
          <w:u w:val="single"/>
        </w:rPr>
        <w:t>广州市净水有限公司</w:t>
      </w:r>
    </w:p>
    <w:p>
      <w:pPr>
        <w:spacing w:line="480" w:lineRule="exact"/>
      </w:pPr>
      <w:r>
        <w:rPr>
          <w:rFonts w:hint="eastAsia"/>
        </w:rPr>
        <w:t>承包人：</w:t>
      </w:r>
    </w:p>
    <w:p>
      <w:pPr>
        <w:spacing w:line="480" w:lineRule="exact"/>
        <w:ind w:firstLine="420" w:firstLineChars="200"/>
      </w:pPr>
      <w:r>
        <w:rPr>
          <w:rFonts w:hint="eastAsia"/>
        </w:rPr>
        <w:t>根据《中华人民共和国职业病防治法》、《工作场所职业卫生监督管理规定》、《用人单位职业健康监护监督管理办法》和《国务院生产安全事故报告和调查处理条例》及《广州市职业卫生监督管理规定》等法律法规要求, 经双方协商，签订本协议书，以明确各自的职业卫生安全生产责任并共同遵守。</w:t>
      </w:r>
    </w:p>
    <w:p>
      <w:pPr>
        <w:spacing w:line="480" w:lineRule="exact"/>
      </w:pPr>
      <w:r>
        <w:rPr>
          <w:rFonts w:hint="eastAsia"/>
        </w:rPr>
        <w:t>一、发包人的职业卫生管理责任</w:t>
      </w:r>
    </w:p>
    <w:p>
      <w:pPr>
        <w:spacing w:line="480" w:lineRule="exact"/>
      </w:pPr>
      <w:r>
        <w:rPr>
          <w:rFonts w:hint="eastAsia"/>
        </w:rPr>
        <w:t>1、发包人有权对承包人职业卫生安全进行监督、指导、检查，发现危害的问题的，及时督促整改。</w:t>
      </w:r>
    </w:p>
    <w:p>
      <w:pPr>
        <w:spacing w:line="480" w:lineRule="exact"/>
      </w:pPr>
      <w:r>
        <w:rPr>
          <w:rFonts w:hint="eastAsia"/>
        </w:rPr>
        <w:t>2、发包人应按照相关法律法规要求开展职业病危害因素定期检测或相关评价。</w:t>
      </w:r>
    </w:p>
    <w:p>
      <w:pPr>
        <w:spacing w:line="480" w:lineRule="exact"/>
      </w:pPr>
      <w:r>
        <w:rPr>
          <w:rFonts w:hint="eastAsia"/>
        </w:rPr>
        <w:t>3、发包人应在工作场所设置危害因素告知卡（牌）以及警示标识等。</w:t>
      </w:r>
    </w:p>
    <w:p>
      <w:pPr>
        <w:spacing w:line="480" w:lineRule="exact"/>
      </w:pPr>
      <w:r>
        <w:rPr>
          <w:rFonts w:hint="eastAsia"/>
        </w:rPr>
        <w:t>4、发包人有权监督承包人为劳动者发放符合国家职业卫生标准的防护用品，并督促其正确佩戴和使用。</w:t>
      </w:r>
    </w:p>
    <w:p>
      <w:pPr>
        <w:spacing w:line="480" w:lineRule="exact"/>
      </w:pPr>
      <w:r>
        <w:rPr>
          <w:rFonts w:hint="eastAsia"/>
        </w:rPr>
        <w:t>5、发包人有权查验承包人的职业卫生条件和相应资质证照。</w:t>
      </w:r>
    </w:p>
    <w:p>
      <w:pPr>
        <w:spacing w:line="480" w:lineRule="exact"/>
      </w:pPr>
      <w:r>
        <w:rPr>
          <w:rFonts w:hint="eastAsia"/>
        </w:rPr>
        <w:t>6、发包人有权责令职业卫生管理不到位、存在重大安全隐患或发生安全事故承包人限期退场，或者解除合同。</w:t>
      </w:r>
    </w:p>
    <w:p>
      <w:pPr>
        <w:spacing w:line="480" w:lineRule="exact"/>
      </w:pPr>
      <w:r>
        <w:rPr>
          <w:rFonts w:hint="eastAsia"/>
        </w:rPr>
        <w:t>二、承包人的职业卫生管理责任</w:t>
      </w:r>
    </w:p>
    <w:p>
      <w:pPr>
        <w:spacing w:line="480" w:lineRule="exact"/>
      </w:pPr>
      <w:r>
        <w:rPr>
          <w:rFonts w:hint="eastAsia"/>
        </w:rPr>
        <w:t>1、承包人应遵守有关职业病防治法律法规、规章规程及发包人依此制订的相关制度规定。</w:t>
      </w:r>
    </w:p>
    <w:p>
      <w:pPr>
        <w:spacing w:line="480" w:lineRule="exact"/>
      </w:pPr>
      <w:r>
        <w:rPr>
          <w:rFonts w:hint="eastAsia"/>
        </w:rPr>
        <w:t>2、承包人负责为劳动者提供上岗前、在岗期间、离岗职业病体检，并将体检报告留档备查。有职业禁忌症、疑似职业病或职业病诊断情形者，不得从事有害工作场所作业。</w:t>
      </w:r>
    </w:p>
    <w:p>
      <w:pPr>
        <w:spacing w:line="480" w:lineRule="exact"/>
      </w:pPr>
      <w:r>
        <w:rPr>
          <w:rFonts w:hint="eastAsia"/>
        </w:rPr>
        <w:t>3、承包人负责将工作场所职业危害告知劳动者并针对工作场所存在的危害因素种类及防护措施对劳动者实施岗前职业卫生教育培训，培训资料留档备查。</w:t>
      </w:r>
    </w:p>
    <w:p>
      <w:pPr>
        <w:spacing w:line="480" w:lineRule="exact"/>
      </w:pPr>
      <w:r>
        <w:rPr>
          <w:rFonts w:hint="eastAsia"/>
        </w:rPr>
        <w:t>4、承包人负责为劳动者提供符合个人防护用品选用规范要求的防护用品，并监督、督促其正确佩戴和使用。</w:t>
      </w:r>
    </w:p>
    <w:p>
      <w:pPr>
        <w:spacing w:line="480" w:lineRule="exact"/>
      </w:pPr>
      <w:r>
        <w:rPr>
          <w:rFonts w:hint="eastAsia"/>
        </w:rPr>
        <w:t>5、如发生职业卫生安全事故，承包人</w:t>
      </w:r>
      <w:bookmarkStart w:id="9" w:name="_GoBack"/>
      <w:bookmarkEnd w:id="9"/>
      <w:r>
        <w:rPr>
          <w:rFonts w:hint="eastAsia"/>
        </w:rPr>
        <w:t>应根据事故应急救援预案组织施救，并负责向事故发生地安监部门、行业主管部门和广州市规定的相关政府部门报告，并同时上报发包人代表。</w:t>
      </w:r>
    </w:p>
    <w:p>
      <w:pPr>
        <w:spacing w:line="480" w:lineRule="exact"/>
      </w:pPr>
    </w:p>
    <w:p>
      <w:pPr>
        <w:pStyle w:val="2"/>
      </w:pPr>
    </w:p>
    <w:p>
      <w:pPr>
        <w:spacing w:line="480" w:lineRule="exact"/>
      </w:pPr>
      <w:r>
        <w:rPr>
          <w:rFonts w:hint="eastAsia"/>
        </w:rPr>
        <w:t>发包人(盖章)                             承包人(盖章)</w:t>
      </w:r>
    </w:p>
    <w:p>
      <w:pPr>
        <w:spacing w:line="480" w:lineRule="exact"/>
      </w:pPr>
    </w:p>
    <w:p>
      <w:pPr>
        <w:spacing w:line="480" w:lineRule="exact"/>
      </w:pPr>
      <w:r>
        <w:rPr>
          <w:rFonts w:hint="eastAsia"/>
        </w:rPr>
        <w:t>发包人代表(签字) ：                      承包人代表(签字)：</w:t>
      </w:r>
    </w:p>
    <w:p>
      <w:pPr>
        <w:spacing w:line="480" w:lineRule="exact"/>
      </w:pPr>
      <w:r>
        <w:rPr>
          <w:rFonts w:hint="eastAsia"/>
        </w:rPr>
        <w:t xml:space="preserve">          </w:t>
      </w:r>
    </w:p>
    <w:p>
      <w:pPr>
        <w:spacing w:line="480" w:lineRule="exact"/>
        <w:ind w:firstLine="420" w:firstLineChars="200"/>
      </w:pPr>
      <w:r>
        <w:rPr>
          <w:rFonts w:hint="eastAsia"/>
        </w:rPr>
        <w:t xml:space="preserve">    年   月   日                                   年   月   日</w:t>
      </w:r>
    </w:p>
    <w:bookmarkEnd w:id="8"/>
    <w:p/>
    <w:p>
      <w:pPr>
        <w:pStyle w:val="5"/>
        <w:spacing w:line="360" w:lineRule="auto"/>
        <w:ind w:firstLine="2811" w:firstLineChars="1000"/>
        <w:jc w:val="both"/>
        <w:rPr>
          <w:rFonts w:hint="eastAsia" w:ascii="仿宋" w:hAnsi="仿宋" w:eastAsia="仿宋" w:cs="仿宋_GB2312"/>
          <w:sz w:val="28"/>
          <w:szCs w:val="28"/>
        </w:rPr>
      </w:pPr>
    </w:p>
    <w:p>
      <w:pPr>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spacing w:line="540" w:lineRule="exact"/>
        <w:rPr>
          <w:rFonts w:hint="eastAsia" w:ascii="宋体" w:hAnsi="宋体"/>
          <w:b/>
        </w:rPr>
      </w:pPr>
      <w:r>
        <w:rPr>
          <w:rFonts w:hint="eastAsia" w:ascii="宋体" w:hAnsi="宋体"/>
          <w:b/>
          <w:lang w:eastAsia="zh-CN"/>
        </w:rPr>
        <w:drawing>
          <wp:anchor distT="0" distB="0" distL="114300" distR="114300" simplePos="0" relativeHeight="251659264" behindDoc="0" locked="0" layoutInCell="1" allowOverlap="1">
            <wp:simplePos x="0" y="0"/>
            <wp:positionH relativeFrom="column">
              <wp:posOffset>111125</wp:posOffset>
            </wp:positionH>
            <wp:positionV relativeFrom="paragraph">
              <wp:posOffset>325755</wp:posOffset>
            </wp:positionV>
            <wp:extent cx="5942330" cy="8404860"/>
            <wp:effectExtent l="0" t="0" r="1270" b="15240"/>
            <wp:wrapNone/>
            <wp:docPr id="1" name="图片 1" descr="（以此为准）二级单位项目审批授权和资金使用授权委托书（江高分公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以此为准）二级单位项目审批授权和资金使用授权委托书（江高分公司）_00"/>
                    <pic:cNvPicPr>
                      <a:picLocks noChangeAspect="1"/>
                    </pic:cNvPicPr>
                  </pic:nvPicPr>
                  <pic:blipFill>
                    <a:blip r:embed="rId18"/>
                    <a:stretch>
                      <a:fillRect/>
                    </a:stretch>
                  </pic:blipFill>
                  <pic:spPr>
                    <a:xfrm>
                      <a:off x="0" y="0"/>
                      <a:ext cx="5942330" cy="8404860"/>
                    </a:xfrm>
                    <a:prstGeom prst="rect">
                      <a:avLst/>
                    </a:prstGeom>
                  </pic:spPr>
                </pic:pic>
              </a:graphicData>
            </a:graphic>
          </wp:anchor>
        </w:drawing>
      </w:r>
      <w:r>
        <w:rPr>
          <w:rFonts w:hint="eastAsia" w:ascii="宋体" w:hAnsi="宋体"/>
          <w:b/>
        </w:rPr>
        <w:t>附件</w:t>
      </w:r>
      <w:r>
        <w:rPr>
          <w:rFonts w:hint="eastAsia" w:ascii="宋体" w:hAnsi="宋体"/>
          <w:b/>
          <w:lang w:val="en-US" w:eastAsia="zh-CN"/>
        </w:rPr>
        <w:t>5</w:t>
      </w:r>
      <w:r>
        <w:rPr>
          <w:rFonts w:ascii="宋体" w:hAnsi="宋体"/>
          <w:b/>
        </w:rPr>
        <w:t xml:space="preserve"> </w:t>
      </w:r>
      <w:r>
        <w:rPr>
          <w:rFonts w:hint="eastAsia" w:ascii="宋体" w:hAnsi="宋体"/>
          <w:b/>
        </w:rPr>
        <w:t>二级单位项目审批授权和资金使用授权委托书</w:t>
      </w:r>
    </w:p>
    <w:p>
      <w:pPr>
        <w:pStyle w:val="5"/>
        <w:spacing w:line="360" w:lineRule="auto"/>
        <w:jc w:val="both"/>
        <w:rPr>
          <w:rFonts w:hint="default" w:ascii="仿宋" w:hAnsi="仿宋" w:eastAsia="仿宋" w:cs="仿宋_GB2312"/>
          <w:sz w:val="28"/>
          <w:szCs w:val="28"/>
          <w:lang w:val="en-US"/>
        </w:rPr>
      </w:pPr>
    </w:p>
    <w:p>
      <w:pPr>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lang w:eastAsia="zh-CN"/>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r>
        <w:rPr>
          <w:rFonts w:hint="eastAsia" w:ascii="仿宋" w:hAnsi="仿宋" w:eastAsia="仿宋" w:cs="仿宋_GB2312"/>
          <w:sz w:val="28"/>
          <w:szCs w:val="28"/>
          <w:lang w:eastAsia="zh-CN"/>
        </w:rPr>
        <w:drawing>
          <wp:anchor distT="0" distB="0" distL="114300" distR="114300" simplePos="0" relativeHeight="251660288" behindDoc="0" locked="0" layoutInCell="1" allowOverlap="1">
            <wp:simplePos x="0" y="0"/>
            <wp:positionH relativeFrom="column">
              <wp:posOffset>6350</wp:posOffset>
            </wp:positionH>
            <wp:positionV relativeFrom="paragraph">
              <wp:posOffset>220980</wp:posOffset>
            </wp:positionV>
            <wp:extent cx="5942330" cy="8404860"/>
            <wp:effectExtent l="0" t="0" r="1270" b="15240"/>
            <wp:wrapNone/>
            <wp:docPr id="2" name="图片 2" descr="（以此为准）二级单位项目审批授权和资金使用授权委托书（江高分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以此为准）二级单位项目审批授权和资金使用授权委托书（江高分公司）_01"/>
                    <pic:cNvPicPr>
                      <a:picLocks noChangeAspect="1"/>
                    </pic:cNvPicPr>
                  </pic:nvPicPr>
                  <pic:blipFill>
                    <a:blip r:embed="rId19"/>
                    <a:stretch>
                      <a:fillRect/>
                    </a:stretch>
                  </pic:blipFill>
                  <pic:spPr>
                    <a:xfrm>
                      <a:off x="0" y="0"/>
                      <a:ext cx="5942330" cy="8404860"/>
                    </a:xfrm>
                    <a:prstGeom prst="rect">
                      <a:avLst/>
                    </a:prstGeom>
                  </pic:spPr>
                </pic:pic>
              </a:graphicData>
            </a:graphic>
          </wp:anchor>
        </w:drawing>
      </w: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lang w:eastAsia="zh-CN"/>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r>
        <w:rPr>
          <w:rFonts w:hint="eastAsia" w:ascii="仿宋" w:hAnsi="仿宋" w:eastAsia="仿宋" w:cs="仿宋_GB2312"/>
          <w:sz w:val="28"/>
          <w:szCs w:val="28"/>
          <w:lang w:eastAsia="zh-CN"/>
        </w:rPr>
        <w:drawing>
          <wp:anchor distT="0" distB="0" distL="114300" distR="114300" simplePos="0" relativeHeight="251661312" behindDoc="0" locked="0" layoutInCell="1" allowOverlap="1">
            <wp:simplePos x="0" y="0"/>
            <wp:positionH relativeFrom="column">
              <wp:posOffset>92075</wp:posOffset>
            </wp:positionH>
            <wp:positionV relativeFrom="paragraph">
              <wp:posOffset>201930</wp:posOffset>
            </wp:positionV>
            <wp:extent cx="5944870" cy="8408670"/>
            <wp:effectExtent l="0" t="0" r="17780" b="11430"/>
            <wp:wrapNone/>
            <wp:docPr id="6" name="图片 6" descr="（以此为准）二级单位项目审批授权和资金使用授权委托书（江高分公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以此为准）二级单位项目审批授权和资金使用授权委托书（江高分公司）_02"/>
                    <pic:cNvPicPr>
                      <a:picLocks noChangeAspect="1"/>
                    </pic:cNvPicPr>
                  </pic:nvPicPr>
                  <pic:blipFill>
                    <a:blip r:embed="rId20"/>
                    <a:stretch>
                      <a:fillRect/>
                    </a:stretch>
                  </pic:blipFill>
                  <pic:spPr>
                    <a:xfrm>
                      <a:off x="0" y="0"/>
                      <a:ext cx="5944870" cy="8408670"/>
                    </a:xfrm>
                    <a:prstGeom prst="rect">
                      <a:avLst/>
                    </a:prstGeom>
                  </pic:spPr>
                </pic:pic>
              </a:graphicData>
            </a:graphic>
          </wp:anchor>
        </w:drawing>
      </w: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lang w:eastAsia="zh-CN"/>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2"/>
        <w:rPr>
          <w:rFonts w:hint="eastAsia" w:ascii="仿宋" w:hAnsi="仿宋" w:eastAsia="仿宋" w:cs="仿宋_GB2312"/>
          <w:sz w:val="28"/>
          <w:szCs w:val="28"/>
        </w:rPr>
      </w:pPr>
    </w:p>
    <w:p>
      <w:pPr>
        <w:pStyle w:val="5"/>
        <w:spacing w:line="360" w:lineRule="auto"/>
        <w:ind w:firstLine="2811" w:firstLineChars="1000"/>
        <w:jc w:val="both"/>
        <w:rPr>
          <w:rFonts w:ascii="仿宋" w:hAnsi="仿宋" w:eastAsia="仿宋" w:cs="仿宋_GB2312"/>
          <w:sz w:val="28"/>
          <w:szCs w:val="28"/>
        </w:rPr>
      </w:pPr>
      <w:r>
        <w:rPr>
          <w:rFonts w:hint="eastAsia" w:ascii="仿宋" w:hAnsi="仿宋" w:eastAsia="仿宋" w:cs="仿宋_GB2312"/>
          <w:sz w:val="28"/>
          <w:szCs w:val="28"/>
        </w:rPr>
        <w:t>第五部分　响应文件格式</w:t>
      </w:r>
    </w:p>
    <w:p>
      <w:pPr>
        <w:pStyle w:val="8"/>
        <w:tabs>
          <w:tab w:val="left" w:pos="1260"/>
        </w:tabs>
        <w:rPr>
          <w:rFonts w:ascii="仿宋" w:hAnsi="仿宋" w:eastAsia="仿宋" w:cs="仿宋_GB2312"/>
          <w:b/>
          <w:kern w:val="0"/>
          <w:sz w:val="28"/>
          <w:szCs w:val="28"/>
        </w:rPr>
      </w:pPr>
    </w:p>
    <w:p>
      <w:pPr>
        <w:pStyle w:val="8"/>
        <w:tabs>
          <w:tab w:val="left" w:pos="1260"/>
        </w:tabs>
        <w:jc w:val="center"/>
        <w:rPr>
          <w:rFonts w:ascii="仿宋" w:hAnsi="仿宋" w:eastAsia="仿宋" w:cs="仿宋_GB2312"/>
          <w:b/>
          <w:kern w:val="0"/>
          <w:sz w:val="28"/>
          <w:szCs w:val="28"/>
        </w:rPr>
      </w:pPr>
    </w:p>
    <w:p>
      <w:pPr>
        <w:pStyle w:val="8"/>
        <w:tabs>
          <w:tab w:val="left" w:pos="1260"/>
        </w:tabs>
        <w:jc w:val="center"/>
        <w:rPr>
          <w:rFonts w:ascii="仿宋" w:hAnsi="仿宋" w:eastAsia="仿宋" w:cs="仿宋_GB2312"/>
          <w:b/>
          <w:spacing w:val="100"/>
          <w:w w:val="110"/>
          <w:kern w:val="0"/>
          <w:sz w:val="28"/>
          <w:szCs w:val="28"/>
        </w:rPr>
      </w:pPr>
      <w:r>
        <w:rPr>
          <w:rFonts w:hint="eastAsia" w:ascii="仿宋" w:hAnsi="仿宋" w:eastAsia="仿宋" w:cs="仿宋_GB2312"/>
          <w:b/>
          <w:spacing w:val="100"/>
          <w:w w:val="110"/>
          <w:kern w:val="0"/>
          <w:sz w:val="28"/>
          <w:szCs w:val="28"/>
          <w:u w:val="single"/>
        </w:rPr>
        <w:t xml:space="preserve">       </w:t>
      </w:r>
      <w:r>
        <w:rPr>
          <w:rFonts w:hint="eastAsia" w:ascii="仿宋" w:hAnsi="仿宋" w:eastAsia="仿宋" w:cs="仿宋_GB2312"/>
          <w:b/>
          <w:spacing w:val="100"/>
          <w:w w:val="110"/>
          <w:kern w:val="0"/>
          <w:sz w:val="28"/>
          <w:szCs w:val="28"/>
        </w:rPr>
        <w:t>项目</w:t>
      </w:r>
    </w:p>
    <w:p>
      <w:pPr>
        <w:pStyle w:val="8"/>
        <w:jc w:val="center"/>
        <w:rPr>
          <w:rFonts w:ascii="仿宋" w:hAnsi="仿宋" w:eastAsia="仿宋" w:cs="仿宋_GB2312"/>
          <w:b/>
          <w:sz w:val="28"/>
          <w:szCs w:val="28"/>
        </w:rPr>
      </w:pPr>
    </w:p>
    <w:p>
      <w:pPr>
        <w:pStyle w:val="8"/>
        <w:tabs>
          <w:tab w:val="left" w:pos="1260"/>
        </w:tabs>
        <w:jc w:val="center"/>
        <w:rPr>
          <w:rFonts w:ascii="仿宋" w:hAnsi="仿宋" w:eastAsia="仿宋" w:cs="仿宋_GB2312"/>
          <w:b/>
          <w:spacing w:val="100"/>
          <w:w w:val="110"/>
          <w:sz w:val="28"/>
          <w:szCs w:val="28"/>
        </w:rPr>
      </w:pPr>
      <w:r>
        <w:rPr>
          <w:rFonts w:hint="eastAsia" w:ascii="仿宋" w:hAnsi="仿宋" w:eastAsia="仿宋" w:cs="仿宋_GB2312"/>
          <w:b/>
          <w:spacing w:val="100"/>
          <w:w w:val="110"/>
          <w:kern w:val="0"/>
          <w:sz w:val="28"/>
          <w:szCs w:val="28"/>
        </w:rPr>
        <w:t>询价响应文件</w:t>
      </w:r>
    </w:p>
    <w:p>
      <w:pPr>
        <w:pStyle w:val="8"/>
        <w:jc w:val="center"/>
        <w:rPr>
          <w:rFonts w:ascii="仿宋" w:hAnsi="仿宋" w:eastAsia="仿宋" w:cs="仿宋_GB2312"/>
          <w:b/>
          <w:sz w:val="28"/>
          <w:szCs w:val="28"/>
        </w:rPr>
      </w:pPr>
      <w:r>
        <w:rPr>
          <w:rFonts w:hint="eastAsia" w:ascii="仿宋" w:hAnsi="仿宋" w:eastAsia="仿宋" w:cs="仿宋_GB2312"/>
          <w:b/>
          <w:sz w:val="28"/>
          <w:szCs w:val="28"/>
        </w:rPr>
        <w:t>（正本/副本）</w:t>
      </w:r>
    </w:p>
    <w:p>
      <w:pPr>
        <w:pStyle w:val="8"/>
        <w:jc w:val="center"/>
        <w:rPr>
          <w:rFonts w:ascii="仿宋" w:hAnsi="仿宋" w:eastAsia="仿宋" w:cs="仿宋_GB2312"/>
          <w:b/>
          <w:sz w:val="28"/>
          <w:szCs w:val="28"/>
        </w:rPr>
      </w:pPr>
    </w:p>
    <w:p>
      <w:pPr>
        <w:pStyle w:val="8"/>
        <w:jc w:val="center"/>
        <w:rPr>
          <w:rFonts w:ascii="仿宋" w:hAnsi="仿宋" w:eastAsia="仿宋" w:cs="仿宋_GB2312"/>
          <w:b/>
          <w:sz w:val="28"/>
          <w:szCs w:val="28"/>
        </w:rPr>
      </w:pPr>
    </w:p>
    <w:p>
      <w:pPr>
        <w:pStyle w:val="8"/>
        <w:spacing w:line="360" w:lineRule="auto"/>
        <w:ind w:firstLine="2626" w:firstLineChars="938"/>
        <w:rPr>
          <w:rFonts w:ascii="仿宋" w:hAnsi="仿宋" w:eastAsia="仿宋" w:cs="仿宋_GB2312"/>
          <w:sz w:val="28"/>
          <w:szCs w:val="28"/>
          <w:u w:val="single"/>
        </w:rPr>
      </w:pPr>
      <w:r>
        <w:rPr>
          <w:rFonts w:hint="eastAsia" w:ascii="仿宋" w:hAnsi="仿宋" w:eastAsia="仿宋" w:cs="仿宋_GB2312"/>
          <w:sz w:val="28"/>
          <w:szCs w:val="28"/>
        </w:rPr>
        <w:t>项目编号（包、组号）：</w:t>
      </w:r>
      <w:r>
        <w:rPr>
          <w:rFonts w:hint="eastAsia" w:ascii="仿宋" w:hAnsi="仿宋" w:eastAsia="仿宋" w:cs="仿宋_GB2312"/>
          <w:b/>
          <w:sz w:val="28"/>
          <w:szCs w:val="28"/>
          <w:u w:val="single"/>
        </w:rPr>
        <w:t xml:space="preserve">                       </w:t>
      </w:r>
    </w:p>
    <w:p>
      <w:pPr>
        <w:pStyle w:val="7"/>
        <w:spacing w:line="360" w:lineRule="auto"/>
        <w:ind w:firstLine="2626" w:firstLineChars="938"/>
        <w:rPr>
          <w:rFonts w:ascii="仿宋" w:hAnsi="仿宋" w:eastAsia="仿宋" w:cs="仿宋_GB2312"/>
          <w:sz w:val="28"/>
          <w:szCs w:val="28"/>
          <w:u w:val="single"/>
        </w:rPr>
      </w:pPr>
      <w:r>
        <w:rPr>
          <w:rFonts w:hint="eastAsia" w:ascii="仿宋" w:hAnsi="仿宋" w:eastAsia="仿宋" w:cs="仿宋_GB2312"/>
          <w:sz w:val="28"/>
          <w:szCs w:val="28"/>
        </w:rPr>
        <w:t>项目名称：</w:t>
      </w:r>
      <w:r>
        <w:rPr>
          <w:rFonts w:hint="eastAsia" w:ascii="仿宋" w:hAnsi="仿宋" w:eastAsia="仿宋" w:cs="仿宋_GB2312"/>
          <w:b/>
          <w:sz w:val="28"/>
          <w:szCs w:val="28"/>
          <w:u w:val="single"/>
        </w:rPr>
        <w:t xml:space="preserve">                               </w:t>
      </w:r>
    </w:p>
    <w:p>
      <w:pPr>
        <w:pStyle w:val="8"/>
        <w:ind w:firstLine="843" w:firstLineChars="300"/>
        <w:rPr>
          <w:rFonts w:ascii="仿宋" w:hAnsi="仿宋" w:eastAsia="仿宋" w:cs="仿宋_GB2312"/>
          <w:b/>
          <w:sz w:val="28"/>
          <w:szCs w:val="28"/>
        </w:rPr>
      </w:pPr>
    </w:p>
    <w:p>
      <w:pPr>
        <w:pStyle w:val="8"/>
        <w:ind w:firstLine="843" w:firstLineChars="300"/>
        <w:rPr>
          <w:rFonts w:ascii="仿宋" w:hAnsi="仿宋" w:eastAsia="仿宋" w:cs="仿宋_GB2312"/>
          <w:b/>
          <w:sz w:val="28"/>
          <w:szCs w:val="28"/>
        </w:rPr>
      </w:pPr>
    </w:p>
    <w:p>
      <w:pPr>
        <w:pStyle w:val="8"/>
        <w:ind w:firstLine="843" w:firstLineChars="300"/>
        <w:rPr>
          <w:rFonts w:ascii="仿宋" w:hAnsi="仿宋" w:eastAsia="仿宋" w:cs="仿宋_GB2312"/>
          <w:b/>
          <w:sz w:val="28"/>
          <w:szCs w:val="28"/>
        </w:rPr>
      </w:pPr>
    </w:p>
    <w:p>
      <w:pPr>
        <w:pStyle w:val="8"/>
        <w:ind w:firstLine="843" w:firstLineChars="300"/>
        <w:rPr>
          <w:rFonts w:ascii="仿宋" w:hAnsi="仿宋" w:eastAsia="仿宋" w:cs="仿宋_GB2312"/>
          <w:b/>
          <w:sz w:val="28"/>
          <w:szCs w:val="28"/>
        </w:rPr>
      </w:pPr>
    </w:p>
    <w:p>
      <w:pPr>
        <w:pStyle w:val="8"/>
        <w:ind w:firstLine="843" w:firstLineChars="300"/>
        <w:rPr>
          <w:rFonts w:ascii="仿宋" w:hAnsi="仿宋" w:eastAsia="仿宋" w:cs="仿宋_GB2312"/>
          <w:b/>
          <w:sz w:val="28"/>
          <w:szCs w:val="28"/>
        </w:rPr>
      </w:pPr>
    </w:p>
    <w:p>
      <w:pPr>
        <w:pStyle w:val="8"/>
        <w:spacing w:line="360" w:lineRule="auto"/>
        <w:ind w:firstLine="3117" w:firstLineChars="1109"/>
        <w:rPr>
          <w:rFonts w:ascii="仿宋" w:hAnsi="仿宋" w:eastAsia="仿宋" w:cs="仿宋_GB2312"/>
          <w:b/>
          <w:sz w:val="28"/>
          <w:szCs w:val="28"/>
          <w:u w:val="single"/>
        </w:rPr>
      </w:pPr>
      <w:r>
        <w:rPr>
          <w:rFonts w:hint="eastAsia" w:ascii="仿宋" w:hAnsi="仿宋" w:eastAsia="仿宋" w:cs="仿宋_GB2312"/>
          <w:b/>
          <w:sz w:val="28"/>
          <w:szCs w:val="28"/>
        </w:rPr>
        <w:t>报价单位名称：</w:t>
      </w:r>
      <w:r>
        <w:rPr>
          <w:rFonts w:hint="eastAsia" w:ascii="仿宋" w:hAnsi="仿宋" w:eastAsia="仿宋" w:cs="仿宋_GB2312"/>
          <w:b/>
          <w:sz w:val="28"/>
          <w:szCs w:val="28"/>
          <w:u w:val="single"/>
        </w:rPr>
        <w:t xml:space="preserve">                </w:t>
      </w:r>
    </w:p>
    <w:p>
      <w:pPr>
        <w:autoSpaceDE w:val="0"/>
        <w:autoSpaceDN w:val="0"/>
        <w:spacing w:line="240" w:lineRule="atLeast"/>
        <w:ind w:firstLine="3117" w:firstLineChars="1109"/>
        <w:rPr>
          <w:rFonts w:ascii="仿宋" w:hAnsi="仿宋" w:eastAsia="仿宋" w:cs="仿宋_GB2312"/>
          <w:b/>
          <w:sz w:val="28"/>
          <w:szCs w:val="28"/>
          <w:u w:val="single"/>
        </w:rPr>
      </w:pPr>
      <w:r>
        <w:rPr>
          <w:rFonts w:hint="eastAsia" w:ascii="仿宋" w:hAnsi="仿宋" w:eastAsia="仿宋" w:cs="仿宋_GB2312"/>
          <w:b/>
          <w:sz w:val="28"/>
          <w:szCs w:val="28"/>
        </w:rPr>
        <w:t>日期：</w:t>
      </w:r>
      <w:r>
        <w:rPr>
          <w:rFonts w:hint="eastAsia" w:ascii="仿宋" w:hAnsi="仿宋" w:eastAsia="仿宋" w:cs="仿宋_GB2312"/>
          <w:b/>
          <w:sz w:val="28"/>
          <w:szCs w:val="28"/>
          <w:u w:val="single"/>
        </w:rPr>
        <w:t xml:space="preserve">             </w:t>
      </w:r>
      <w:r>
        <w:rPr>
          <w:rFonts w:hint="eastAsia" w:ascii="仿宋" w:hAnsi="仿宋" w:eastAsia="仿宋" w:cs="仿宋_GB2312"/>
          <w:b/>
          <w:sz w:val="28"/>
          <w:szCs w:val="28"/>
        </w:rPr>
        <w:t>年</w:t>
      </w:r>
      <w:r>
        <w:rPr>
          <w:rFonts w:hint="eastAsia" w:ascii="仿宋" w:hAnsi="仿宋" w:eastAsia="仿宋" w:cs="仿宋_GB2312"/>
          <w:b/>
          <w:sz w:val="28"/>
          <w:szCs w:val="28"/>
          <w:u w:val="single"/>
        </w:rPr>
        <w:t xml:space="preserve">      </w:t>
      </w:r>
      <w:r>
        <w:rPr>
          <w:rFonts w:hint="eastAsia" w:ascii="仿宋" w:hAnsi="仿宋" w:eastAsia="仿宋" w:cs="仿宋_GB2312"/>
          <w:b/>
          <w:sz w:val="28"/>
          <w:szCs w:val="28"/>
        </w:rPr>
        <w:t>月</w:t>
      </w:r>
      <w:r>
        <w:rPr>
          <w:rFonts w:hint="eastAsia" w:ascii="仿宋" w:hAnsi="仿宋" w:eastAsia="仿宋" w:cs="仿宋_GB2312"/>
          <w:b/>
          <w:sz w:val="28"/>
          <w:szCs w:val="28"/>
          <w:u w:val="single"/>
        </w:rPr>
        <w:t xml:space="preserve">      </w:t>
      </w:r>
      <w:r>
        <w:rPr>
          <w:rFonts w:hint="eastAsia" w:ascii="仿宋" w:hAnsi="仿宋" w:eastAsia="仿宋" w:cs="仿宋_GB2312"/>
          <w:b/>
          <w:sz w:val="28"/>
          <w:szCs w:val="28"/>
        </w:rPr>
        <w:t>日</w:t>
      </w:r>
    </w:p>
    <w:p>
      <w:pPr>
        <w:autoSpaceDE w:val="0"/>
        <w:autoSpaceDN w:val="0"/>
        <w:adjustRightInd w:val="0"/>
        <w:jc w:val="center"/>
        <w:rPr>
          <w:rFonts w:ascii="仿宋" w:hAnsi="仿宋" w:eastAsia="仿宋" w:cs="仿宋_GB2312"/>
          <w:szCs w:val="21"/>
        </w:rPr>
        <w:sectPr>
          <w:headerReference r:id="rId12" w:type="default"/>
          <w:footerReference r:id="rId14" w:type="default"/>
          <w:headerReference r:id="rId13" w:type="even"/>
          <w:pgSz w:w="11906" w:h="16838"/>
          <w:pgMar w:top="1089" w:right="1466" w:bottom="1089" w:left="1077" w:header="851" w:footer="992" w:gutter="0"/>
          <w:cols w:space="720" w:num="1"/>
          <w:docGrid w:type="lines" w:linePitch="312" w:charSpace="0"/>
        </w:sectPr>
      </w:pPr>
    </w:p>
    <w:p>
      <w:pPr>
        <w:pStyle w:val="6"/>
        <w:rPr>
          <w:rFonts w:ascii="仿宋" w:hAnsi="仿宋" w:eastAsia="仿宋" w:cs="仿宋_GB2312"/>
        </w:rPr>
      </w:pPr>
      <w:r>
        <w:rPr>
          <w:rFonts w:hint="eastAsia" w:ascii="仿宋" w:hAnsi="仿宋" w:eastAsia="仿宋" w:cs="仿宋_GB2312"/>
        </w:rPr>
        <w:t>1、法定代表人/负责人资格证明书及授权委托书</w:t>
      </w:r>
    </w:p>
    <w:p>
      <w:pPr>
        <w:spacing w:line="480" w:lineRule="exact"/>
        <w:jc w:val="center"/>
        <w:rPr>
          <w:rFonts w:ascii="仿宋" w:hAnsi="仿宋" w:eastAsia="仿宋" w:cs="仿宋_GB2312"/>
          <w:b/>
          <w:sz w:val="28"/>
          <w:szCs w:val="28"/>
        </w:rPr>
      </w:pPr>
      <w:r>
        <w:rPr>
          <w:rFonts w:hint="eastAsia" w:ascii="仿宋" w:hAnsi="仿宋" w:eastAsia="仿宋" w:cs="仿宋_GB2312"/>
          <w:b/>
          <w:sz w:val="28"/>
          <w:szCs w:val="28"/>
        </w:rPr>
        <w:t>（1）法定代表人/负责人资格证明书</w:t>
      </w:r>
    </w:p>
    <w:p>
      <w:pPr>
        <w:spacing w:line="480" w:lineRule="exact"/>
        <w:rPr>
          <w:rFonts w:ascii="仿宋" w:hAnsi="仿宋" w:eastAsia="仿宋" w:cs="仿宋_GB2312"/>
          <w:sz w:val="28"/>
          <w:szCs w:val="28"/>
        </w:rPr>
      </w:pPr>
    </w:p>
    <w:p>
      <w:pPr>
        <w:spacing w:line="480" w:lineRule="exact"/>
        <w:rPr>
          <w:rFonts w:ascii="仿宋" w:hAnsi="仿宋" w:eastAsia="仿宋" w:cs="仿宋_GB2312"/>
          <w:sz w:val="28"/>
          <w:szCs w:val="28"/>
        </w:rPr>
      </w:pPr>
      <w:r>
        <w:rPr>
          <w:rFonts w:hint="eastAsia" w:ascii="仿宋" w:hAnsi="仿宋" w:eastAsia="仿宋" w:cs="仿宋_GB2312"/>
          <w:sz w:val="28"/>
          <w:szCs w:val="28"/>
        </w:rPr>
        <w:t>致：（项目实施单位）</w:t>
      </w:r>
    </w:p>
    <w:p>
      <w:pPr>
        <w:rPr>
          <w:rFonts w:ascii="仿宋" w:hAnsi="仿宋" w:eastAsia="仿宋" w:cs="仿宋_GB2312"/>
          <w:sz w:val="28"/>
          <w:szCs w:val="28"/>
        </w:rPr>
      </w:pPr>
    </w:p>
    <w:p>
      <w:pPr>
        <w:spacing w:line="440" w:lineRule="exact"/>
        <w:rPr>
          <w:rFonts w:ascii="仿宋" w:hAnsi="仿宋" w:eastAsia="仿宋" w:cs="仿宋_GB2312"/>
          <w:sz w:val="28"/>
          <w:szCs w:val="28"/>
        </w:rPr>
      </w:pPr>
      <w:r>
        <w:rPr>
          <w:rFonts w:hint="eastAsia" w:ascii="仿宋" w:hAnsi="仿宋" w:eastAsia="仿宋" w:cs="仿宋_GB2312"/>
          <w:sz w:val="28"/>
          <w:szCs w:val="28"/>
        </w:rPr>
        <w:t xml:space="preserve">     </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同志为本单位法定代表人，特此证明。</w:t>
      </w:r>
    </w:p>
    <w:p>
      <w:pPr>
        <w:spacing w:line="440" w:lineRule="exact"/>
        <w:ind w:firstLine="280" w:firstLineChars="100"/>
        <w:rPr>
          <w:rFonts w:ascii="仿宋" w:hAnsi="仿宋" w:eastAsia="仿宋" w:cs="仿宋_GB2312"/>
          <w:sz w:val="28"/>
          <w:szCs w:val="28"/>
        </w:rPr>
      </w:pPr>
      <w:r>
        <w:rPr>
          <w:rFonts w:hint="eastAsia" w:ascii="仿宋" w:hAnsi="仿宋" w:eastAsia="仿宋" w:cs="仿宋_GB2312"/>
          <w:sz w:val="28"/>
          <w:szCs w:val="28"/>
        </w:rPr>
        <w:t>签发日期：           单位：           （盖单位公章）</w:t>
      </w:r>
    </w:p>
    <w:p>
      <w:pPr>
        <w:spacing w:line="440" w:lineRule="exact"/>
        <w:ind w:firstLine="280" w:firstLineChars="100"/>
        <w:rPr>
          <w:rFonts w:ascii="仿宋" w:hAnsi="仿宋" w:eastAsia="仿宋" w:cs="仿宋_GB2312"/>
          <w:sz w:val="28"/>
          <w:szCs w:val="28"/>
        </w:rPr>
      </w:pPr>
      <w:r>
        <w:rPr>
          <w:rFonts w:hint="eastAsia" w:ascii="仿宋" w:hAnsi="仿宋" w:eastAsia="仿宋" w:cs="仿宋_GB2312"/>
          <w:sz w:val="28"/>
          <w:szCs w:val="28"/>
        </w:rPr>
        <w:t>附：代表人性别：            年龄：           身份证号码：</w:t>
      </w:r>
    </w:p>
    <w:p>
      <w:pPr>
        <w:spacing w:line="440" w:lineRule="exact"/>
        <w:ind w:firstLine="280" w:firstLineChars="100"/>
        <w:rPr>
          <w:rFonts w:ascii="仿宋" w:hAnsi="仿宋" w:eastAsia="仿宋" w:cs="仿宋_GB2312"/>
          <w:sz w:val="28"/>
          <w:szCs w:val="28"/>
        </w:rPr>
      </w:pPr>
      <w:r>
        <w:rPr>
          <w:rFonts w:hint="eastAsia" w:ascii="仿宋" w:hAnsi="仿宋" w:eastAsia="仿宋" w:cs="仿宋_GB2312"/>
          <w:sz w:val="28"/>
          <w:szCs w:val="28"/>
        </w:rPr>
        <w:t>联系电话：</w:t>
      </w:r>
    </w:p>
    <w:p>
      <w:pPr>
        <w:spacing w:line="440" w:lineRule="exact"/>
        <w:ind w:firstLine="280" w:firstLineChars="100"/>
        <w:rPr>
          <w:rFonts w:ascii="仿宋" w:hAnsi="仿宋" w:eastAsia="仿宋" w:cs="仿宋_GB2312"/>
          <w:sz w:val="28"/>
          <w:szCs w:val="28"/>
        </w:rPr>
      </w:pPr>
      <w:r>
        <w:rPr>
          <w:rFonts w:hint="eastAsia" w:ascii="仿宋" w:hAnsi="仿宋" w:eastAsia="仿宋" w:cs="仿宋_GB2312"/>
          <w:sz w:val="28"/>
          <w:szCs w:val="28"/>
        </w:rPr>
        <w:t>营业执照号码：                       经济性质：</w:t>
      </w:r>
    </w:p>
    <w:p>
      <w:pPr>
        <w:spacing w:line="440" w:lineRule="exact"/>
        <w:ind w:firstLine="280" w:firstLineChars="100"/>
        <w:rPr>
          <w:rFonts w:ascii="仿宋" w:hAnsi="仿宋" w:eastAsia="仿宋" w:cs="仿宋_GB2312"/>
          <w:sz w:val="28"/>
          <w:szCs w:val="28"/>
        </w:rPr>
      </w:pPr>
      <w:r>
        <w:rPr>
          <w:rFonts w:hint="eastAsia" w:ascii="仿宋" w:hAnsi="仿宋" w:eastAsia="仿宋" w:cs="仿宋_GB2312"/>
          <w:sz w:val="28"/>
          <w:szCs w:val="28"/>
        </w:rPr>
        <w:t>机构代码：                           机构性质：</w:t>
      </w:r>
    </w:p>
    <w:p>
      <w:pPr>
        <w:spacing w:line="440" w:lineRule="exact"/>
        <w:ind w:firstLine="280" w:firstLineChars="100"/>
        <w:rPr>
          <w:rFonts w:ascii="仿宋" w:hAnsi="仿宋" w:eastAsia="仿宋" w:cs="仿宋_GB2312"/>
          <w:sz w:val="28"/>
          <w:szCs w:val="28"/>
        </w:rPr>
      </w:pPr>
      <w:r>
        <w:rPr>
          <w:rFonts w:hint="eastAsia" w:ascii="仿宋" w:hAnsi="仿宋" w:eastAsia="仿宋" w:cs="仿宋_GB2312"/>
          <w:sz w:val="28"/>
          <w:szCs w:val="28"/>
        </w:rPr>
        <w:t>主营：</w:t>
      </w:r>
    </w:p>
    <w:p>
      <w:pPr>
        <w:spacing w:line="440" w:lineRule="exact"/>
        <w:ind w:firstLine="280" w:firstLineChars="100"/>
        <w:rPr>
          <w:rFonts w:ascii="仿宋" w:hAnsi="仿宋" w:eastAsia="仿宋" w:cs="仿宋_GB2312"/>
          <w:sz w:val="28"/>
          <w:szCs w:val="28"/>
        </w:rPr>
      </w:pPr>
      <w:r>
        <w:rPr>
          <w:rFonts w:hint="eastAsia" w:ascii="仿宋" w:hAnsi="仿宋" w:eastAsia="仿宋" w:cs="仿宋_GB2312"/>
          <w:sz w:val="28"/>
          <w:szCs w:val="28"/>
        </w:rPr>
        <w:t>兼营：</w:t>
      </w:r>
    </w:p>
    <w:p>
      <w:pPr>
        <w:spacing w:line="440" w:lineRule="exact"/>
        <w:ind w:firstLine="0" w:firstLineChars="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w:t>
      </w:r>
      <w:r>
        <w:rPr>
          <w:rFonts w:hint="eastAsia" w:ascii="宋体" w:hAnsi="宋体"/>
          <w:color w:val="auto"/>
          <w:sz w:val="24"/>
          <w:szCs w:val="24"/>
        </w:rPr>
        <w:t>身份证复印件</w:t>
      </w:r>
      <w:r>
        <w:rPr>
          <w:rFonts w:hint="eastAsia" w:ascii="宋体" w:hAnsi="宋体"/>
          <w:color w:val="auto"/>
          <w:sz w:val="24"/>
          <w:szCs w:val="24"/>
          <w:lang w:eastAsia="zh-CN"/>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4814" w:type="dxa"/>
          </w:tcPr>
          <w:p>
            <w:pPr>
              <w:spacing w:line="360" w:lineRule="auto"/>
              <w:jc w:val="both"/>
              <w:rPr>
                <w:rFonts w:hint="eastAsia" w:ascii="宋体" w:hAnsi="宋体"/>
                <w:color w:val="auto"/>
                <w:sz w:val="24"/>
                <w:szCs w:val="24"/>
              </w:rPr>
            </w:pPr>
          </w:p>
          <w:p>
            <w:pPr>
              <w:spacing w:line="360" w:lineRule="auto"/>
              <w:jc w:val="center"/>
              <w:rPr>
                <w:rFonts w:hint="eastAsia" w:ascii="宋体" w:hAnsi="宋体" w:eastAsia="宋体" w:cs="Times New Roman"/>
                <w:color w:val="auto"/>
                <w:sz w:val="24"/>
                <w:szCs w:val="24"/>
              </w:rPr>
            </w:pPr>
          </w:p>
          <w:p>
            <w:pPr>
              <w:spacing w:line="360" w:lineRule="auto"/>
              <w:jc w:val="center"/>
              <w:rPr>
                <w:rFonts w:hint="eastAsia" w:ascii="宋体" w:hAnsi="宋体" w:eastAsia="宋体" w:cs="Times New Roman"/>
                <w:color w:val="auto"/>
                <w:sz w:val="24"/>
                <w:szCs w:val="24"/>
              </w:rPr>
            </w:pPr>
          </w:p>
          <w:p>
            <w:pPr>
              <w:spacing w:line="360" w:lineRule="auto"/>
              <w:jc w:val="center"/>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highlight w:val="none"/>
              </w:rPr>
              <w:t>人像面</w:t>
            </w:r>
            <w:r>
              <w:rPr>
                <w:rFonts w:hint="eastAsia" w:ascii="宋体" w:hAnsi="宋体" w:cs="Times New Roman"/>
                <w:color w:val="auto"/>
                <w:sz w:val="24"/>
                <w:szCs w:val="24"/>
                <w:lang w:eastAsia="zh-CN"/>
              </w:rPr>
              <w:t>，</w:t>
            </w:r>
            <w:r>
              <w:rPr>
                <w:rFonts w:hint="eastAsia" w:ascii="宋体" w:hAnsi="宋体"/>
                <w:color w:val="auto"/>
                <w:sz w:val="24"/>
                <w:szCs w:val="24"/>
                <w:lang w:val="en-US" w:eastAsia="zh-CN"/>
              </w:rPr>
              <w:t>盖单位公章</w:t>
            </w:r>
          </w:p>
          <w:p>
            <w:pPr>
              <w:spacing w:line="360" w:lineRule="auto"/>
              <w:jc w:val="left"/>
              <w:rPr>
                <w:rFonts w:ascii="宋体" w:hAnsi="宋体"/>
                <w:color w:val="auto"/>
                <w:sz w:val="24"/>
                <w:szCs w:val="24"/>
              </w:rPr>
            </w:pPr>
          </w:p>
          <w:p>
            <w:pPr>
              <w:spacing w:line="360" w:lineRule="auto"/>
              <w:jc w:val="left"/>
              <w:rPr>
                <w:rFonts w:ascii="宋体" w:hAnsi="宋体"/>
                <w:color w:val="auto"/>
                <w:sz w:val="24"/>
                <w:szCs w:val="24"/>
              </w:rPr>
            </w:pPr>
          </w:p>
          <w:p>
            <w:pPr>
              <w:spacing w:line="360" w:lineRule="auto"/>
              <w:jc w:val="left"/>
              <w:rPr>
                <w:rFonts w:ascii="宋体" w:hAnsi="宋体"/>
                <w:color w:val="auto"/>
                <w:sz w:val="24"/>
                <w:szCs w:val="24"/>
              </w:rPr>
            </w:pPr>
          </w:p>
        </w:tc>
        <w:tc>
          <w:tcPr>
            <w:tcW w:w="4814" w:type="dxa"/>
          </w:tcPr>
          <w:p>
            <w:pPr>
              <w:widowControl/>
              <w:spacing w:line="440" w:lineRule="exact"/>
              <w:ind w:firstLine="0" w:firstLineChars="0"/>
              <w:jc w:val="both"/>
              <w:rPr>
                <w:rFonts w:hint="eastAsia" w:ascii="仿宋" w:hAnsi="仿宋" w:eastAsia="仿宋" w:cs="仿宋_GB2312"/>
                <w:color w:val="auto"/>
                <w:sz w:val="24"/>
                <w:szCs w:val="24"/>
                <w:highlight w:val="none"/>
              </w:rPr>
            </w:pPr>
          </w:p>
          <w:p>
            <w:pPr>
              <w:spacing w:line="360" w:lineRule="auto"/>
              <w:jc w:val="center"/>
              <w:rPr>
                <w:rFonts w:hint="eastAsia" w:ascii="宋体" w:hAnsi="宋体" w:eastAsia="宋体" w:cs="Times New Roman"/>
                <w:color w:val="auto"/>
                <w:sz w:val="24"/>
                <w:szCs w:val="24"/>
              </w:rPr>
            </w:pPr>
          </w:p>
          <w:p>
            <w:pPr>
              <w:spacing w:line="360" w:lineRule="auto"/>
              <w:jc w:val="center"/>
              <w:rPr>
                <w:rFonts w:hint="eastAsia" w:ascii="宋体" w:hAnsi="宋体" w:eastAsia="宋体" w:cs="Times New Roman"/>
                <w:color w:val="auto"/>
                <w:sz w:val="24"/>
                <w:szCs w:val="24"/>
              </w:rPr>
            </w:pPr>
          </w:p>
          <w:p>
            <w:pPr>
              <w:spacing w:line="360" w:lineRule="auto"/>
              <w:jc w:val="center"/>
              <w:rPr>
                <w:rFonts w:hint="eastAsia" w:ascii="宋体" w:hAnsi="宋体" w:eastAsia="宋体"/>
                <w:color w:val="auto"/>
                <w:sz w:val="24"/>
                <w:szCs w:val="24"/>
                <w:lang w:val="en-US" w:eastAsia="zh-CN"/>
              </w:rPr>
            </w:pPr>
            <w:r>
              <w:rPr>
                <w:rFonts w:hint="eastAsia" w:ascii="宋体" w:hAnsi="宋体" w:eastAsia="宋体" w:cs="Times New Roman"/>
                <w:color w:val="auto"/>
                <w:sz w:val="24"/>
                <w:szCs w:val="24"/>
                <w:highlight w:val="none"/>
              </w:rPr>
              <w:t>国徽面</w:t>
            </w:r>
            <w:r>
              <w:rPr>
                <w:rFonts w:hint="eastAsia" w:ascii="宋体" w:hAnsi="宋体" w:cs="Times New Roman"/>
                <w:color w:val="auto"/>
                <w:sz w:val="24"/>
                <w:szCs w:val="24"/>
                <w:lang w:eastAsia="zh-CN"/>
              </w:rPr>
              <w:t>，</w:t>
            </w:r>
            <w:r>
              <w:rPr>
                <w:rFonts w:hint="eastAsia" w:ascii="宋体" w:hAnsi="宋体"/>
                <w:color w:val="auto"/>
                <w:sz w:val="24"/>
                <w:szCs w:val="24"/>
                <w:lang w:val="en-US" w:eastAsia="zh-CN"/>
              </w:rPr>
              <w:t>盖单位公章</w:t>
            </w:r>
          </w:p>
          <w:p>
            <w:pPr>
              <w:pStyle w:val="20"/>
              <w:rPr>
                <w:rFonts w:hint="eastAsia"/>
                <w:color w:val="auto"/>
              </w:rPr>
            </w:pPr>
          </w:p>
          <w:p>
            <w:pPr>
              <w:spacing w:line="360" w:lineRule="auto"/>
              <w:jc w:val="left"/>
              <w:rPr>
                <w:rFonts w:ascii="宋体" w:hAnsi="宋体"/>
                <w:color w:val="auto"/>
                <w:sz w:val="24"/>
                <w:szCs w:val="24"/>
              </w:rPr>
            </w:pPr>
          </w:p>
        </w:tc>
      </w:tr>
    </w:tbl>
    <w:p>
      <w:pPr>
        <w:spacing w:line="440" w:lineRule="exact"/>
        <w:ind w:firstLine="280" w:firstLineChars="100"/>
        <w:rPr>
          <w:rFonts w:ascii="仿宋" w:hAnsi="仿宋" w:eastAsia="仿宋" w:cs="仿宋_GB2312"/>
          <w:sz w:val="28"/>
          <w:szCs w:val="28"/>
        </w:rPr>
      </w:pPr>
    </w:p>
    <w:p>
      <w:pPr>
        <w:spacing w:line="440" w:lineRule="exact"/>
        <w:rPr>
          <w:rFonts w:ascii="仿宋" w:hAnsi="仿宋" w:eastAsia="仿宋" w:cs="仿宋_GB2312"/>
          <w:sz w:val="28"/>
          <w:szCs w:val="28"/>
        </w:rPr>
      </w:pPr>
    </w:p>
    <w:p>
      <w:pPr>
        <w:rPr>
          <w:rFonts w:ascii="仿宋" w:hAnsi="仿宋" w:eastAsia="仿宋" w:cs="仿宋_GB2312"/>
          <w:sz w:val="28"/>
          <w:szCs w:val="28"/>
        </w:rPr>
      </w:pPr>
    </w:p>
    <w:p>
      <w:pPr>
        <w:rPr>
          <w:rFonts w:ascii="仿宋" w:hAnsi="仿宋" w:eastAsia="仿宋" w:cs="仿宋_GB2312"/>
          <w:sz w:val="28"/>
          <w:szCs w:val="28"/>
        </w:rPr>
      </w:pPr>
    </w:p>
    <w:p>
      <w:pPr>
        <w:rPr>
          <w:rFonts w:ascii="仿宋" w:hAnsi="仿宋" w:eastAsia="仿宋" w:cs="仿宋_GB2312"/>
          <w:sz w:val="28"/>
          <w:szCs w:val="28"/>
        </w:rPr>
      </w:pPr>
    </w:p>
    <w:p>
      <w:pPr>
        <w:rPr>
          <w:rFonts w:ascii="仿宋" w:hAnsi="仿宋" w:eastAsia="仿宋" w:cs="仿宋_GB2312"/>
          <w:b/>
          <w:sz w:val="28"/>
          <w:szCs w:val="28"/>
        </w:rPr>
      </w:pPr>
      <w:r>
        <w:rPr>
          <w:rFonts w:hint="eastAsia" w:ascii="仿宋" w:hAnsi="仿宋" w:eastAsia="仿宋" w:cs="仿宋_GB2312"/>
          <w:sz w:val="28"/>
          <w:szCs w:val="28"/>
        </w:rPr>
        <w:t xml:space="preserve"> </w:t>
      </w:r>
    </w:p>
    <w:p>
      <w:pPr>
        <w:rPr>
          <w:rFonts w:ascii="仿宋" w:hAnsi="仿宋" w:eastAsia="仿宋" w:cs="仿宋_GB2312"/>
          <w:b/>
          <w:sz w:val="28"/>
          <w:szCs w:val="28"/>
        </w:rPr>
      </w:pPr>
    </w:p>
    <w:p>
      <w:pPr>
        <w:rPr>
          <w:rFonts w:ascii="仿宋" w:hAnsi="仿宋" w:eastAsia="仿宋" w:cs="仿宋_GB2312"/>
          <w:b/>
          <w:sz w:val="28"/>
          <w:szCs w:val="28"/>
        </w:rPr>
      </w:pPr>
    </w:p>
    <w:p>
      <w:pPr>
        <w:tabs>
          <w:tab w:val="left" w:pos="654"/>
          <w:tab w:val="left" w:pos="1734"/>
          <w:tab w:val="left" w:pos="2814"/>
          <w:tab w:val="left" w:pos="3894"/>
          <w:tab w:val="left" w:pos="5334"/>
          <w:tab w:val="left" w:pos="6414"/>
          <w:tab w:val="left" w:pos="7254"/>
          <w:tab w:val="left" w:pos="8574"/>
          <w:tab w:val="left" w:pos="9654"/>
        </w:tabs>
        <w:rPr>
          <w:rFonts w:ascii="仿宋" w:hAnsi="仿宋" w:eastAsia="仿宋" w:cs="仿宋_GB2312"/>
          <w:sz w:val="28"/>
          <w:szCs w:val="28"/>
        </w:rPr>
      </w:pPr>
    </w:p>
    <w:p>
      <w:pPr>
        <w:spacing w:line="480" w:lineRule="exact"/>
        <w:jc w:val="center"/>
        <w:rPr>
          <w:rFonts w:ascii="仿宋" w:hAnsi="仿宋" w:eastAsia="仿宋" w:cs="仿宋_GB2312"/>
          <w:b/>
          <w:sz w:val="28"/>
          <w:szCs w:val="28"/>
        </w:rPr>
      </w:pPr>
      <w:r>
        <w:rPr>
          <w:rFonts w:hint="eastAsia" w:ascii="仿宋" w:hAnsi="仿宋" w:eastAsia="仿宋" w:cs="仿宋_GB2312"/>
          <w:b/>
          <w:sz w:val="28"/>
          <w:szCs w:val="28"/>
        </w:rPr>
        <w:t>（2）法定代表人/负责人授权委托书</w:t>
      </w:r>
    </w:p>
    <w:p>
      <w:pPr>
        <w:spacing w:line="360" w:lineRule="auto"/>
        <w:rPr>
          <w:rFonts w:ascii="仿宋" w:hAnsi="仿宋" w:eastAsia="仿宋" w:cs="仿宋_GB2312"/>
          <w:sz w:val="28"/>
          <w:szCs w:val="28"/>
        </w:rPr>
      </w:pPr>
    </w:p>
    <w:p>
      <w:pPr>
        <w:spacing w:line="360" w:lineRule="auto"/>
        <w:rPr>
          <w:rFonts w:ascii="仿宋" w:hAnsi="仿宋" w:eastAsia="仿宋" w:cs="仿宋_GB2312"/>
          <w:sz w:val="28"/>
          <w:szCs w:val="28"/>
        </w:rPr>
      </w:pPr>
      <w:r>
        <w:rPr>
          <w:rFonts w:hint="eastAsia" w:ascii="仿宋" w:hAnsi="仿宋" w:eastAsia="仿宋" w:cs="仿宋_GB2312"/>
          <w:sz w:val="28"/>
          <w:szCs w:val="28"/>
        </w:rPr>
        <w:t>致：（项目实施单位）</w:t>
      </w:r>
    </w:p>
    <w:p>
      <w:pPr>
        <w:spacing w:line="480" w:lineRule="exact"/>
        <w:ind w:firstLine="562" w:firstLineChars="200"/>
        <w:rPr>
          <w:rFonts w:ascii="仿宋" w:hAnsi="仿宋" w:eastAsia="仿宋" w:cs="仿宋_GB2312"/>
          <w:b/>
          <w:sz w:val="28"/>
          <w:szCs w:val="28"/>
        </w:rPr>
      </w:pPr>
    </w:p>
    <w:p>
      <w:pPr>
        <w:spacing w:line="480" w:lineRule="exact"/>
        <w:ind w:firstLine="560" w:firstLineChars="200"/>
        <w:rPr>
          <w:rFonts w:hint="eastAsia"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本人</w:t>
      </w:r>
      <w:r>
        <w:rPr>
          <w:rFonts w:hint="eastAsia" w:ascii="仿宋" w:hAnsi="仿宋" w:eastAsia="仿宋" w:cs="仿宋_GB2312"/>
          <w:color w:val="auto"/>
          <w:sz w:val="28"/>
          <w:szCs w:val="28"/>
          <w:highlight w:val="none"/>
          <w:u w:val="single"/>
        </w:rPr>
        <w:t>（</w:t>
      </w:r>
      <w:r>
        <w:rPr>
          <w:rFonts w:hint="eastAsia" w:ascii="仿宋" w:hAnsi="仿宋" w:eastAsia="仿宋" w:cs="仿宋_GB2312"/>
          <w:color w:val="auto"/>
          <w:sz w:val="28"/>
          <w:szCs w:val="28"/>
          <w:highlight w:val="none"/>
          <w:u w:val="single"/>
          <w:lang w:val="en-US" w:eastAsia="zh-CN"/>
        </w:rPr>
        <w:t>法人</w:t>
      </w:r>
      <w:r>
        <w:rPr>
          <w:rFonts w:hint="eastAsia" w:ascii="仿宋" w:hAnsi="仿宋" w:eastAsia="仿宋" w:cs="仿宋_GB2312"/>
          <w:color w:val="auto"/>
          <w:sz w:val="28"/>
          <w:szCs w:val="28"/>
          <w:highlight w:val="none"/>
          <w:u w:val="single"/>
        </w:rPr>
        <w:t>姓名）</w:t>
      </w:r>
      <w:r>
        <w:rPr>
          <w:rFonts w:hint="eastAsia" w:ascii="仿宋" w:hAnsi="仿宋" w:eastAsia="仿宋" w:cs="仿宋_GB2312"/>
          <w:color w:val="auto"/>
          <w:sz w:val="28"/>
          <w:szCs w:val="28"/>
          <w:highlight w:val="none"/>
          <w:u w:val="single"/>
          <w:lang w:eastAsia="zh-CN"/>
        </w:rPr>
        <w:t>（</w:t>
      </w:r>
      <w:r>
        <w:rPr>
          <w:rFonts w:hint="eastAsia" w:ascii="仿宋" w:hAnsi="仿宋" w:eastAsia="仿宋" w:cs="仿宋_GB2312"/>
          <w:color w:val="auto"/>
          <w:sz w:val="28"/>
          <w:szCs w:val="28"/>
          <w:highlight w:val="none"/>
          <w:u w:val="single"/>
          <w:lang w:val="en-US" w:eastAsia="zh-CN"/>
        </w:rPr>
        <w:t>法人签字或盖私章</w:t>
      </w:r>
      <w:r>
        <w:rPr>
          <w:rFonts w:hint="eastAsia" w:ascii="仿宋" w:hAnsi="仿宋" w:eastAsia="仿宋" w:cs="仿宋_GB2312"/>
          <w:color w:val="auto"/>
          <w:sz w:val="28"/>
          <w:szCs w:val="28"/>
          <w:highlight w:val="none"/>
          <w:u w:val="single"/>
          <w:lang w:eastAsia="zh-CN"/>
        </w:rPr>
        <w:t>）</w:t>
      </w:r>
      <w:r>
        <w:rPr>
          <w:rFonts w:hint="eastAsia" w:ascii="仿宋" w:hAnsi="仿宋" w:eastAsia="仿宋" w:cs="仿宋_GB2312"/>
          <w:color w:val="auto"/>
          <w:sz w:val="28"/>
          <w:szCs w:val="28"/>
          <w:highlight w:val="none"/>
        </w:rPr>
        <w:t>系</w:t>
      </w:r>
      <w:r>
        <w:rPr>
          <w:rFonts w:hint="eastAsia" w:ascii="仿宋" w:hAnsi="仿宋" w:eastAsia="仿宋" w:cs="仿宋_GB2312"/>
          <w:color w:val="auto"/>
          <w:sz w:val="28"/>
          <w:szCs w:val="28"/>
          <w:highlight w:val="none"/>
          <w:u w:val="single"/>
        </w:rPr>
        <w:t>（供应商名称）</w:t>
      </w:r>
      <w:r>
        <w:rPr>
          <w:rFonts w:hint="eastAsia" w:ascii="仿宋" w:hAnsi="仿宋" w:eastAsia="仿宋" w:cs="仿宋_GB2312"/>
          <w:color w:val="auto"/>
          <w:sz w:val="28"/>
          <w:szCs w:val="28"/>
          <w:highlight w:val="none"/>
          <w:u w:val="single"/>
          <w:lang w:eastAsia="zh-CN"/>
        </w:rPr>
        <w:t>（盖</w:t>
      </w:r>
      <w:r>
        <w:rPr>
          <w:rFonts w:hint="eastAsia" w:ascii="仿宋" w:hAnsi="仿宋" w:eastAsia="仿宋" w:cs="仿宋_GB2312"/>
          <w:color w:val="auto"/>
          <w:sz w:val="28"/>
          <w:szCs w:val="28"/>
          <w:highlight w:val="none"/>
          <w:u w:val="single"/>
          <w:lang w:val="en-US" w:eastAsia="zh-CN"/>
        </w:rPr>
        <w:t>单位公章</w:t>
      </w:r>
      <w:r>
        <w:rPr>
          <w:rFonts w:hint="eastAsia" w:ascii="仿宋" w:hAnsi="仿宋" w:eastAsia="仿宋" w:cs="仿宋_GB2312"/>
          <w:color w:val="auto"/>
          <w:sz w:val="28"/>
          <w:szCs w:val="28"/>
          <w:highlight w:val="none"/>
          <w:u w:val="single"/>
          <w:lang w:eastAsia="zh-CN"/>
        </w:rPr>
        <w:t>）</w:t>
      </w:r>
      <w:r>
        <w:rPr>
          <w:rFonts w:hint="eastAsia" w:ascii="仿宋" w:hAnsi="仿宋" w:eastAsia="仿宋" w:cs="仿宋_GB2312"/>
          <w:color w:val="auto"/>
          <w:sz w:val="28"/>
          <w:szCs w:val="28"/>
          <w:highlight w:val="none"/>
        </w:rPr>
        <w:t>法定代表人，现授权</w:t>
      </w:r>
      <w:r>
        <w:rPr>
          <w:rFonts w:hint="eastAsia" w:ascii="仿宋" w:hAnsi="仿宋" w:eastAsia="仿宋" w:cs="仿宋_GB2312"/>
          <w:color w:val="auto"/>
          <w:sz w:val="28"/>
          <w:szCs w:val="28"/>
          <w:highlight w:val="none"/>
          <w:u w:val="single"/>
        </w:rPr>
        <w:t>（委托代理人姓名）</w:t>
      </w:r>
      <w:r>
        <w:rPr>
          <w:rFonts w:hint="eastAsia" w:ascii="仿宋" w:hAnsi="仿宋" w:eastAsia="仿宋" w:cs="仿宋_GB2312"/>
          <w:color w:val="auto"/>
          <w:sz w:val="28"/>
          <w:szCs w:val="28"/>
          <w:highlight w:val="none"/>
        </w:rPr>
        <w:t>为我方合法委托代理人，参加</w:t>
      </w:r>
      <w:r>
        <w:rPr>
          <w:rFonts w:hint="eastAsia" w:ascii="仿宋" w:hAnsi="仿宋" w:eastAsia="仿宋" w:cs="仿宋_GB2312"/>
          <w:color w:val="auto"/>
          <w:sz w:val="28"/>
          <w:szCs w:val="28"/>
          <w:highlight w:val="none"/>
          <w:u w:val="single"/>
          <w:lang w:val="en-US" w:eastAsia="zh-CN"/>
        </w:rPr>
        <w:t xml:space="preserve">                      </w:t>
      </w:r>
      <w:r>
        <w:rPr>
          <w:rFonts w:hint="eastAsia" w:ascii="仿宋" w:hAnsi="仿宋" w:eastAsia="仿宋" w:cs="仿宋_GB2312"/>
          <w:color w:val="auto"/>
          <w:sz w:val="28"/>
          <w:szCs w:val="28"/>
          <w:highlight w:val="none"/>
        </w:rPr>
        <w:t>项目(项目编号：</w:t>
      </w:r>
      <w:r>
        <w:rPr>
          <w:rFonts w:hint="eastAsia" w:ascii="仿宋" w:hAnsi="仿宋" w:eastAsia="仿宋" w:cs="仿宋_GB2312"/>
          <w:color w:val="auto"/>
          <w:sz w:val="28"/>
          <w:szCs w:val="28"/>
          <w:highlight w:val="none"/>
          <w:u w:val="single"/>
          <w:lang w:val="en-US" w:eastAsia="zh-CN"/>
        </w:rPr>
        <w:t xml:space="preserve">          </w:t>
      </w:r>
      <w:r>
        <w:rPr>
          <w:rFonts w:hint="eastAsia" w:ascii="仿宋" w:hAnsi="仿宋" w:eastAsia="仿宋" w:cs="仿宋_GB2312"/>
          <w:color w:val="auto"/>
          <w:sz w:val="28"/>
          <w:szCs w:val="28"/>
          <w:highlight w:val="none"/>
        </w:rPr>
        <w:t>)</w:t>
      </w:r>
      <w:r>
        <w:rPr>
          <w:rFonts w:hint="eastAsia" w:ascii="仿宋" w:hAnsi="仿宋" w:eastAsia="仿宋" w:cs="仿宋_GB2312"/>
          <w:color w:val="auto"/>
          <w:sz w:val="28"/>
          <w:szCs w:val="28"/>
          <w:highlight w:val="none"/>
          <w:lang w:val="en-US" w:eastAsia="zh-CN"/>
        </w:rPr>
        <w:t>询价</w:t>
      </w:r>
      <w:r>
        <w:rPr>
          <w:rFonts w:hint="eastAsia" w:ascii="仿宋" w:hAnsi="仿宋" w:eastAsia="仿宋" w:cs="仿宋_GB2312"/>
          <w:color w:val="auto"/>
          <w:sz w:val="28"/>
          <w:szCs w:val="28"/>
          <w:highlight w:val="none"/>
        </w:rPr>
        <w:t>活动及相关事宜。该授权代表在本</w:t>
      </w:r>
      <w:r>
        <w:rPr>
          <w:rFonts w:hint="eastAsia" w:ascii="仿宋" w:hAnsi="仿宋" w:eastAsia="仿宋" w:cs="仿宋_GB2312"/>
          <w:color w:val="auto"/>
          <w:sz w:val="28"/>
          <w:szCs w:val="28"/>
          <w:highlight w:val="none"/>
          <w:lang w:val="en-US" w:eastAsia="zh-CN"/>
        </w:rPr>
        <w:t>询价</w:t>
      </w:r>
      <w:r>
        <w:rPr>
          <w:rFonts w:hint="eastAsia" w:ascii="仿宋" w:hAnsi="仿宋" w:eastAsia="仿宋" w:cs="仿宋_GB2312"/>
          <w:color w:val="auto"/>
          <w:sz w:val="28"/>
          <w:szCs w:val="28"/>
          <w:highlight w:val="none"/>
        </w:rPr>
        <w:t>活动过程中所签署的一切文件和处理与之有关的一切事务，均代表我方的行为，与本人的行为具有同等的法律效力。我方将承担授权代表行为的一切法律责任后果。本授权书有效期与本公司采购须知中标注的采购有效期相同。</w:t>
      </w:r>
    </w:p>
    <w:p>
      <w:pPr>
        <w:spacing w:line="480" w:lineRule="exact"/>
        <w:ind w:firstLine="280" w:firstLineChars="100"/>
        <w:rPr>
          <w:rFonts w:hint="default" w:ascii="仿宋" w:hAnsi="仿宋" w:eastAsia="仿宋" w:cs="仿宋_GB2312"/>
          <w:color w:val="auto"/>
          <w:sz w:val="28"/>
          <w:szCs w:val="28"/>
          <w:highlight w:val="none"/>
          <w:lang w:val="en-US" w:eastAsia="zh-CN"/>
        </w:rPr>
      </w:pPr>
      <w:r>
        <w:rPr>
          <w:rFonts w:hint="eastAsia" w:ascii="仿宋" w:hAnsi="仿宋" w:eastAsia="仿宋" w:cs="仿宋_GB2312"/>
          <w:color w:val="auto"/>
          <w:sz w:val="28"/>
          <w:szCs w:val="28"/>
          <w:highlight w:val="none"/>
        </w:rPr>
        <w:t>附：签发日期：</w:t>
      </w:r>
      <w:r>
        <w:rPr>
          <w:rFonts w:hint="eastAsia" w:ascii="仿宋" w:hAnsi="仿宋" w:eastAsia="仿宋" w:cs="仿宋_GB2312"/>
          <w:color w:val="auto"/>
          <w:sz w:val="28"/>
          <w:szCs w:val="28"/>
          <w:highlight w:val="none"/>
          <w:lang w:val="en-US" w:eastAsia="zh-CN"/>
        </w:rPr>
        <w:t xml:space="preserve">   年 月 日       有效期限：签发日期起至   年 月 日   </w:t>
      </w:r>
    </w:p>
    <w:p>
      <w:pPr>
        <w:spacing w:line="480" w:lineRule="exact"/>
        <w:ind w:firstLine="840" w:firstLineChars="300"/>
        <w:rPr>
          <w:rFonts w:hint="eastAsia"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代理人性别：</w:t>
      </w:r>
      <w:r>
        <w:rPr>
          <w:rFonts w:hint="eastAsia" w:ascii="仿宋" w:hAnsi="仿宋" w:eastAsia="仿宋" w:cs="仿宋_GB2312"/>
          <w:color w:val="auto"/>
          <w:sz w:val="28"/>
          <w:szCs w:val="28"/>
          <w:highlight w:val="none"/>
          <w:lang w:val="en-US" w:eastAsia="zh-CN"/>
        </w:rPr>
        <w:t xml:space="preserve">  </w:t>
      </w:r>
      <w:r>
        <w:rPr>
          <w:rFonts w:hint="eastAsia" w:ascii="仿宋" w:hAnsi="仿宋" w:eastAsia="仿宋" w:cs="仿宋_GB2312"/>
          <w:color w:val="auto"/>
          <w:sz w:val="28"/>
          <w:szCs w:val="28"/>
          <w:highlight w:val="none"/>
        </w:rPr>
        <w:t xml:space="preserve">   年龄：</w:t>
      </w:r>
      <w:r>
        <w:rPr>
          <w:rFonts w:hint="eastAsia" w:ascii="仿宋" w:hAnsi="仿宋" w:eastAsia="仿宋" w:cs="仿宋_GB2312"/>
          <w:color w:val="auto"/>
          <w:sz w:val="28"/>
          <w:szCs w:val="28"/>
          <w:highlight w:val="none"/>
          <w:lang w:val="en-US" w:eastAsia="zh-CN"/>
        </w:rPr>
        <w:t xml:space="preserve">  </w:t>
      </w:r>
      <w:r>
        <w:rPr>
          <w:rFonts w:hint="eastAsia" w:ascii="仿宋" w:hAnsi="仿宋" w:eastAsia="仿宋" w:cs="仿宋_GB2312"/>
          <w:color w:val="auto"/>
          <w:sz w:val="28"/>
          <w:szCs w:val="28"/>
          <w:highlight w:val="none"/>
        </w:rPr>
        <w:t xml:space="preserve">   职务：</w:t>
      </w:r>
    </w:p>
    <w:p>
      <w:pPr>
        <w:spacing w:line="480" w:lineRule="exact"/>
        <w:ind w:firstLine="280" w:firstLineChars="100"/>
        <w:rPr>
          <w:rFonts w:hint="eastAsia"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　　身份证号码：</w:t>
      </w:r>
    </w:p>
    <w:p>
      <w:pPr>
        <w:spacing w:line="480" w:lineRule="exact"/>
        <w:ind w:firstLine="280" w:firstLineChars="100"/>
        <w:rPr>
          <w:rFonts w:hint="eastAsia"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　　（营业执照等）注册号码：</w:t>
      </w:r>
    </w:p>
    <w:p>
      <w:pPr>
        <w:spacing w:line="480" w:lineRule="exact"/>
        <w:ind w:firstLine="280" w:firstLineChars="100"/>
        <w:rPr>
          <w:rFonts w:hint="eastAsia"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　　 经营范围：</w:t>
      </w:r>
    </w:p>
    <w:p>
      <w:pPr>
        <w:spacing w:line="480" w:lineRule="exact"/>
        <w:ind w:firstLine="280" w:firstLineChars="100"/>
        <w:rPr>
          <w:rFonts w:ascii="仿宋" w:hAnsi="仿宋" w:eastAsia="仿宋" w:cs="仿宋_GB2312"/>
          <w:color w:val="auto"/>
          <w:sz w:val="28"/>
          <w:szCs w:val="28"/>
          <w:highlight w:val="none"/>
        </w:rPr>
      </w:pPr>
    </w:p>
    <w:p>
      <w:pPr>
        <w:spacing w:line="480" w:lineRule="exact"/>
        <w:rPr>
          <w:rFonts w:ascii="仿宋" w:hAnsi="仿宋" w:eastAsia="仿宋" w:cs="仿宋_GB2312"/>
          <w:color w:val="auto"/>
          <w:sz w:val="24"/>
          <w:szCs w:val="24"/>
          <w:highlight w:val="cyan"/>
        </w:rPr>
      </w:pPr>
      <w:r>
        <w:rPr>
          <w:rFonts w:hint="eastAsia" w:ascii="仿宋" w:hAnsi="仿宋" w:eastAsia="仿宋" w:cs="仿宋_GB2312"/>
          <w:color w:val="auto"/>
          <w:sz w:val="24"/>
          <w:szCs w:val="24"/>
          <w:highlight w:val="none"/>
        </w:rPr>
        <w:t>说明：1.法定代表人为企业事业单位、国家机关、社会团体的主要行政负责人。</w:t>
      </w:r>
    </w:p>
    <w:p>
      <w:pPr>
        <w:spacing w:line="480" w:lineRule="exact"/>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 xml:space="preserve">      2.内容必须填写真实、清楚、涂改无效，不得转让、买卖。</w:t>
      </w:r>
    </w:p>
    <w:p>
      <w:pPr>
        <w:spacing w:line="480" w:lineRule="exact"/>
        <w:ind w:firstLine="720" w:firstLineChars="300"/>
        <w:rPr>
          <w:rFonts w:hint="eastAsia" w:ascii="仿宋" w:hAnsi="仿宋" w:eastAsia="仿宋" w:cs="仿宋_GB2312"/>
          <w:b/>
          <w:color w:val="auto"/>
          <w:sz w:val="24"/>
          <w:szCs w:val="24"/>
          <w:highlight w:val="none"/>
        </w:rPr>
      </w:pPr>
      <w:r>
        <w:rPr>
          <w:rFonts w:hint="eastAsia" w:ascii="仿宋" w:hAnsi="仿宋" w:eastAsia="仿宋" w:cs="仿宋_GB2312"/>
          <w:color w:val="auto"/>
          <w:sz w:val="24"/>
          <w:szCs w:val="24"/>
          <w:highlight w:val="none"/>
        </w:rPr>
        <w:t>3.将此证明书提交对方作为合同附件</w:t>
      </w:r>
      <w:r>
        <w:rPr>
          <w:rFonts w:hint="eastAsia" w:ascii="仿宋" w:hAnsi="仿宋" w:eastAsia="仿宋" w:cs="仿宋_GB2312"/>
          <w:b/>
          <w:color w:val="auto"/>
          <w:sz w:val="24"/>
          <w:szCs w:val="24"/>
          <w:highlight w:val="none"/>
        </w:rPr>
        <w:t>。</w:t>
      </w:r>
    </w:p>
    <w:p>
      <w:pPr>
        <w:pStyle w:val="20"/>
        <w:ind w:firstLine="720" w:firstLineChars="300"/>
        <w:rPr>
          <w:rFonts w:hint="eastAsia" w:ascii="仿宋" w:hAnsi="仿宋" w:eastAsia="仿宋" w:cs="仿宋_GB2312"/>
          <w:b w:val="0"/>
          <w:color w:val="auto"/>
          <w:kern w:val="2"/>
          <w:sz w:val="24"/>
          <w:szCs w:val="24"/>
          <w:highlight w:val="none"/>
        </w:rPr>
      </w:pPr>
      <w:r>
        <w:rPr>
          <w:rFonts w:hint="eastAsia" w:ascii="仿宋" w:hAnsi="仿宋" w:eastAsia="仿宋" w:cs="仿宋_GB2312"/>
          <w:b w:val="0"/>
          <w:color w:val="auto"/>
          <w:kern w:val="2"/>
          <w:sz w:val="24"/>
          <w:szCs w:val="24"/>
          <w:highlight w:val="none"/>
          <w:lang w:val="en-US" w:eastAsia="zh-CN"/>
        </w:rPr>
        <w:t>4.</w:t>
      </w:r>
      <w:r>
        <w:rPr>
          <w:rFonts w:hint="eastAsia" w:ascii="仿宋" w:hAnsi="仿宋" w:eastAsia="仿宋" w:cs="仿宋_GB2312"/>
          <w:b w:val="0"/>
          <w:color w:val="auto"/>
          <w:kern w:val="2"/>
          <w:sz w:val="24"/>
          <w:szCs w:val="24"/>
          <w:highlight w:val="none"/>
        </w:rPr>
        <w:t>授权权限：全权代表本公司参与上述项目的谈判，负责提供与签署确认一切文书资料，以及向贵方递交的任何补充承诺。</w:t>
      </w:r>
    </w:p>
    <w:p>
      <w:pPr>
        <w:spacing w:line="440" w:lineRule="exact"/>
        <w:ind w:firstLine="736" w:firstLineChars="307"/>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val="en-US" w:eastAsia="zh-CN"/>
        </w:rPr>
        <w:t>5</w:t>
      </w:r>
      <w:r>
        <w:rPr>
          <w:rFonts w:hint="eastAsia" w:ascii="仿宋" w:hAnsi="仿宋" w:eastAsia="仿宋" w:cs="仿宋_GB2312"/>
          <w:color w:val="auto"/>
          <w:sz w:val="24"/>
          <w:szCs w:val="24"/>
          <w:highlight w:val="none"/>
        </w:rPr>
        <w:t>.有效期限：与本公司响应文件成交注的谈判有效期相同，自本单位盖公章之日起生效。</w:t>
      </w:r>
    </w:p>
    <w:p>
      <w:pPr>
        <w:spacing w:line="440" w:lineRule="exact"/>
        <w:ind w:firstLine="736" w:firstLineChars="307"/>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val="en-US" w:eastAsia="zh-CN"/>
        </w:rPr>
        <w:t>6</w:t>
      </w:r>
      <w:r>
        <w:rPr>
          <w:rFonts w:hint="eastAsia" w:ascii="仿宋" w:hAnsi="仿宋" w:eastAsia="仿宋" w:cs="仿宋_GB2312"/>
          <w:color w:val="auto"/>
          <w:sz w:val="24"/>
          <w:szCs w:val="24"/>
          <w:highlight w:val="none"/>
        </w:rPr>
        <w:t>.谈判签字代表为法定代表人，则本表不适用。</w:t>
      </w:r>
    </w:p>
    <w:p>
      <w:pPr>
        <w:widowControl/>
        <w:spacing w:line="440" w:lineRule="exact"/>
        <w:ind w:firstLine="736" w:firstLineChars="307"/>
        <w:jc w:val="left"/>
        <w:rPr>
          <w:rFonts w:hint="eastAsia" w:ascii="仿宋" w:hAnsi="仿宋" w:eastAsia="仿宋" w:cs="仿宋_GB2312"/>
          <w:b w:val="0"/>
          <w:color w:val="auto"/>
          <w:sz w:val="24"/>
          <w:szCs w:val="24"/>
          <w:highlight w:val="none"/>
          <w:lang w:val="en-US" w:eastAsia="zh-CN"/>
        </w:rPr>
      </w:pPr>
      <w:r>
        <w:rPr>
          <w:rFonts w:hint="eastAsia" w:ascii="仿宋" w:hAnsi="仿宋" w:eastAsia="仿宋" w:cs="仿宋_GB2312"/>
          <w:b w:val="0"/>
          <w:color w:val="auto"/>
          <w:sz w:val="24"/>
          <w:szCs w:val="24"/>
          <w:highlight w:val="none"/>
          <w:lang w:val="en-US" w:eastAsia="zh-CN"/>
        </w:rPr>
        <w:t>7.提供授权代理人在本单位近三个月社保记录（以加盖社会保险基金管理中心印章的《缴费历史明细表》或《社会保险参保人员证明》为准），否则为无效代理人，询价响应文件无效。</w:t>
      </w:r>
    </w:p>
    <w:p>
      <w:pPr>
        <w:widowControl/>
        <w:spacing w:line="440" w:lineRule="exact"/>
        <w:ind w:firstLine="0" w:firstLineChars="0"/>
        <w:jc w:val="left"/>
        <w:rPr>
          <w:rFonts w:hint="eastAsia" w:ascii="仿宋" w:hAnsi="仿宋" w:eastAsia="仿宋" w:cs="仿宋_GB2312"/>
          <w:b w:val="0"/>
          <w:color w:val="auto"/>
          <w:sz w:val="24"/>
          <w:szCs w:val="24"/>
          <w:highlight w:val="none"/>
          <w:lang w:val="en-US" w:eastAsia="zh-CN"/>
        </w:rPr>
      </w:pPr>
    </w:p>
    <w:p>
      <w:pPr>
        <w:widowControl/>
        <w:spacing w:line="440" w:lineRule="exact"/>
        <w:ind w:firstLine="0" w:firstLineChars="0"/>
        <w:jc w:val="left"/>
        <w:rPr>
          <w:rFonts w:hint="eastAsia" w:ascii="仿宋" w:hAnsi="仿宋" w:eastAsia="仿宋" w:cs="仿宋_GB2312"/>
          <w:b w:val="0"/>
          <w:color w:val="auto"/>
          <w:sz w:val="24"/>
          <w:szCs w:val="24"/>
          <w:highlight w:val="none"/>
          <w:lang w:val="en-US" w:eastAsia="zh-CN"/>
        </w:rPr>
      </w:pPr>
    </w:p>
    <w:p>
      <w:pPr>
        <w:widowControl/>
        <w:spacing w:line="440" w:lineRule="exact"/>
        <w:ind w:firstLine="0" w:firstLineChars="0"/>
        <w:jc w:val="left"/>
        <w:rPr>
          <w:rFonts w:hint="eastAsia" w:ascii="仿宋" w:hAnsi="仿宋" w:eastAsia="仿宋" w:cs="仿宋_GB2312"/>
          <w:b w:val="0"/>
          <w:color w:val="auto"/>
          <w:sz w:val="24"/>
          <w:szCs w:val="24"/>
          <w:highlight w:val="none"/>
          <w:lang w:val="en-US" w:eastAsia="zh-CN"/>
        </w:rPr>
      </w:pPr>
    </w:p>
    <w:p>
      <w:pPr>
        <w:widowControl/>
        <w:spacing w:line="440" w:lineRule="exact"/>
        <w:ind w:firstLine="0" w:firstLineChars="0"/>
        <w:jc w:val="left"/>
        <w:rPr>
          <w:rFonts w:hint="eastAsia" w:ascii="仿宋" w:hAnsi="仿宋" w:eastAsia="仿宋" w:cs="仿宋_GB2312"/>
          <w:b w:val="0"/>
          <w:color w:val="auto"/>
          <w:sz w:val="24"/>
          <w:szCs w:val="24"/>
          <w:highlight w:val="none"/>
          <w:lang w:val="en-US" w:eastAsia="zh-CN"/>
        </w:rPr>
      </w:pPr>
    </w:p>
    <w:p>
      <w:pPr>
        <w:spacing w:line="440" w:lineRule="exact"/>
        <w:ind w:firstLine="0" w:firstLineChars="0"/>
        <w:rPr>
          <w:rFonts w:hint="eastAsia" w:ascii="宋体" w:hAnsi="宋体" w:eastAsia="宋体" w:cs="Times New Roman"/>
          <w:b w:val="0"/>
          <w:color w:val="auto"/>
          <w:sz w:val="24"/>
          <w:szCs w:val="24"/>
          <w:highlight w:val="none"/>
          <w:lang w:val="en-US" w:eastAsia="zh-CN"/>
        </w:rPr>
      </w:pPr>
    </w:p>
    <w:p>
      <w:pPr>
        <w:spacing w:line="440" w:lineRule="exact"/>
        <w:ind w:firstLine="0" w:firstLineChars="0"/>
        <w:rPr>
          <w:rFonts w:hint="eastAsia" w:ascii="宋体" w:hAnsi="宋体"/>
          <w:color w:val="auto"/>
          <w:sz w:val="24"/>
          <w:szCs w:val="24"/>
        </w:rPr>
      </w:pPr>
      <w:r>
        <w:rPr>
          <w:rFonts w:hint="eastAsia" w:ascii="宋体" w:hAnsi="宋体" w:eastAsia="宋体" w:cs="Times New Roman"/>
          <w:b w:val="0"/>
          <w:color w:val="auto"/>
          <w:sz w:val="24"/>
          <w:szCs w:val="24"/>
          <w:highlight w:val="none"/>
          <w:lang w:val="en-US" w:eastAsia="zh-CN"/>
        </w:rPr>
        <w:t>授权代理人</w:t>
      </w:r>
      <w:r>
        <w:rPr>
          <w:rFonts w:hint="eastAsia" w:ascii="宋体" w:hAnsi="宋体"/>
          <w:color w:val="auto"/>
          <w:sz w:val="24"/>
          <w:szCs w:val="24"/>
        </w:rPr>
        <w:t>身份证复印件：</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trPr>
        <w:tc>
          <w:tcPr>
            <w:tcW w:w="4814" w:type="dxa"/>
          </w:tcPr>
          <w:p>
            <w:pPr>
              <w:spacing w:line="360" w:lineRule="auto"/>
              <w:jc w:val="both"/>
              <w:rPr>
                <w:rFonts w:hint="eastAsia" w:ascii="宋体" w:hAnsi="宋体" w:eastAsia="宋体" w:cs="Times New Roman"/>
                <w:color w:val="auto"/>
                <w:sz w:val="24"/>
                <w:szCs w:val="24"/>
              </w:rPr>
            </w:pPr>
          </w:p>
          <w:p>
            <w:pPr>
              <w:spacing w:line="360" w:lineRule="auto"/>
              <w:jc w:val="center"/>
              <w:rPr>
                <w:rFonts w:hint="eastAsia" w:ascii="宋体" w:hAnsi="宋体" w:eastAsia="宋体" w:cs="Times New Roman"/>
                <w:color w:val="auto"/>
                <w:sz w:val="24"/>
                <w:szCs w:val="24"/>
              </w:rPr>
            </w:pPr>
          </w:p>
          <w:p>
            <w:pPr>
              <w:spacing w:line="360" w:lineRule="auto"/>
              <w:jc w:val="center"/>
              <w:rPr>
                <w:rFonts w:hint="eastAsia" w:ascii="宋体" w:hAnsi="宋体"/>
                <w:color w:val="auto"/>
                <w:sz w:val="24"/>
                <w:szCs w:val="24"/>
                <w:lang w:val="en-US" w:eastAsia="zh-CN"/>
              </w:rPr>
            </w:pPr>
            <w:r>
              <w:rPr>
                <w:rFonts w:hint="eastAsia" w:ascii="宋体" w:hAnsi="宋体" w:eastAsia="宋体" w:cs="Times New Roman"/>
                <w:color w:val="auto"/>
                <w:sz w:val="24"/>
                <w:szCs w:val="24"/>
              </w:rPr>
              <w:t>人像面</w:t>
            </w:r>
            <w:r>
              <w:rPr>
                <w:rFonts w:hint="eastAsia" w:ascii="宋体" w:hAnsi="宋体" w:cs="Times New Roman"/>
                <w:color w:val="auto"/>
                <w:sz w:val="24"/>
                <w:szCs w:val="24"/>
                <w:lang w:eastAsia="zh-CN"/>
              </w:rPr>
              <w:t>，</w:t>
            </w:r>
            <w:r>
              <w:rPr>
                <w:rFonts w:hint="eastAsia" w:ascii="宋体" w:hAnsi="宋体"/>
                <w:color w:val="auto"/>
                <w:sz w:val="24"/>
                <w:szCs w:val="24"/>
                <w:lang w:val="en-US" w:eastAsia="zh-CN"/>
              </w:rPr>
              <w:t>盖单位公章</w:t>
            </w:r>
          </w:p>
          <w:p>
            <w:pPr>
              <w:spacing w:line="360" w:lineRule="auto"/>
              <w:jc w:val="center"/>
              <w:rPr>
                <w:rFonts w:hint="eastAsia" w:ascii="宋体" w:hAnsi="宋体"/>
                <w:color w:val="auto"/>
                <w:sz w:val="24"/>
                <w:szCs w:val="24"/>
                <w:lang w:val="en-US" w:eastAsia="zh-CN"/>
              </w:rPr>
            </w:pPr>
          </w:p>
          <w:p>
            <w:pPr>
              <w:spacing w:line="360" w:lineRule="auto"/>
              <w:jc w:val="left"/>
              <w:rPr>
                <w:rFonts w:ascii="宋体" w:hAnsi="宋体"/>
                <w:color w:val="auto"/>
                <w:sz w:val="24"/>
                <w:szCs w:val="24"/>
              </w:rPr>
            </w:pPr>
          </w:p>
          <w:p>
            <w:pPr>
              <w:spacing w:line="360" w:lineRule="auto"/>
              <w:jc w:val="left"/>
              <w:rPr>
                <w:rFonts w:ascii="宋体" w:hAnsi="宋体"/>
                <w:color w:val="auto"/>
                <w:sz w:val="24"/>
                <w:szCs w:val="24"/>
              </w:rPr>
            </w:pPr>
          </w:p>
        </w:tc>
        <w:tc>
          <w:tcPr>
            <w:tcW w:w="4814" w:type="dxa"/>
          </w:tcPr>
          <w:p>
            <w:pPr>
              <w:spacing w:line="360" w:lineRule="auto"/>
              <w:jc w:val="center"/>
              <w:rPr>
                <w:rFonts w:hint="eastAsia" w:ascii="仿宋" w:hAnsi="仿宋" w:eastAsia="仿宋" w:cs="仿宋_GB2312"/>
                <w:color w:val="auto"/>
                <w:sz w:val="24"/>
                <w:szCs w:val="24"/>
                <w:highlight w:val="none"/>
              </w:rPr>
            </w:pPr>
          </w:p>
          <w:p>
            <w:pPr>
              <w:spacing w:line="360" w:lineRule="auto"/>
              <w:jc w:val="both"/>
              <w:rPr>
                <w:rFonts w:hint="eastAsia" w:ascii="宋体" w:hAnsi="宋体" w:eastAsia="宋体" w:cs="Times New Roman"/>
                <w:color w:val="auto"/>
                <w:sz w:val="24"/>
                <w:szCs w:val="24"/>
              </w:rPr>
            </w:pPr>
          </w:p>
          <w:p>
            <w:pPr>
              <w:spacing w:line="360" w:lineRule="auto"/>
              <w:jc w:val="center"/>
              <w:rPr>
                <w:rFonts w:ascii="宋体" w:hAnsi="宋体"/>
                <w:color w:val="auto"/>
                <w:sz w:val="24"/>
                <w:szCs w:val="24"/>
              </w:rPr>
            </w:pPr>
            <w:r>
              <w:rPr>
                <w:rFonts w:hint="eastAsia" w:ascii="宋体" w:hAnsi="宋体" w:eastAsia="宋体" w:cs="Times New Roman"/>
                <w:color w:val="auto"/>
                <w:sz w:val="24"/>
                <w:szCs w:val="24"/>
              </w:rPr>
              <w:t>国徽面</w:t>
            </w:r>
            <w:r>
              <w:rPr>
                <w:rFonts w:hint="eastAsia" w:ascii="宋体" w:hAnsi="宋体" w:cs="Times New Roman"/>
                <w:color w:val="auto"/>
                <w:sz w:val="24"/>
                <w:szCs w:val="24"/>
                <w:lang w:eastAsia="zh-CN"/>
              </w:rPr>
              <w:t>，</w:t>
            </w:r>
            <w:r>
              <w:rPr>
                <w:rFonts w:hint="eastAsia" w:ascii="宋体" w:hAnsi="宋体"/>
                <w:color w:val="auto"/>
                <w:sz w:val="24"/>
                <w:szCs w:val="24"/>
                <w:lang w:val="en-US" w:eastAsia="zh-CN"/>
              </w:rPr>
              <w:t>盖单位公章</w:t>
            </w:r>
          </w:p>
        </w:tc>
      </w:tr>
    </w:tbl>
    <w:p>
      <w:pPr>
        <w:spacing w:line="480" w:lineRule="exact"/>
        <w:ind w:firstLine="843" w:firstLineChars="300"/>
        <w:rPr>
          <w:rFonts w:hint="default" w:ascii="仿宋" w:hAnsi="仿宋" w:eastAsia="仿宋" w:cs="仿宋_GB2312"/>
          <w:b/>
          <w:color w:val="auto"/>
          <w:sz w:val="28"/>
          <w:szCs w:val="28"/>
          <w:highlight w:val="none"/>
          <w:lang w:val="en-US"/>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jc w:val="both"/>
              <w:rPr>
                <w:rFonts w:hint="eastAsia" w:ascii="宋体" w:hAnsi="宋体" w:eastAsia="宋体" w:cs="Times New Roman"/>
                <w:color w:val="auto"/>
                <w:sz w:val="24"/>
                <w:szCs w:val="24"/>
              </w:rPr>
            </w:pPr>
          </w:p>
          <w:p>
            <w:pPr>
              <w:spacing w:line="360" w:lineRule="auto"/>
              <w:jc w:val="center"/>
              <w:rPr>
                <w:rFonts w:hint="eastAsia" w:ascii="宋体" w:hAnsi="宋体" w:eastAsia="宋体" w:cs="Times New Roman"/>
                <w:color w:val="auto"/>
                <w:sz w:val="24"/>
                <w:szCs w:val="24"/>
              </w:rPr>
            </w:pPr>
          </w:p>
          <w:p>
            <w:pPr>
              <w:spacing w:line="360" w:lineRule="auto"/>
              <w:jc w:val="center"/>
              <w:rPr>
                <w:rFonts w:hint="eastAsia" w:ascii="宋体" w:hAnsi="宋体"/>
                <w:color w:val="auto"/>
                <w:sz w:val="24"/>
                <w:szCs w:val="24"/>
                <w:lang w:val="en-US" w:eastAsia="zh-CN"/>
              </w:rPr>
            </w:pPr>
            <w:r>
              <w:rPr>
                <w:rFonts w:hint="eastAsia" w:ascii="宋体" w:hAnsi="宋体" w:cs="Times New Roman"/>
                <w:color w:val="auto"/>
                <w:sz w:val="24"/>
                <w:szCs w:val="24"/>
                <w:lang w:eastAsia="zh-CN"/>
              </w:rPr>
              <w:t>授权代理人在本单位近三个月社保记录，（以加盖社会保险基金管理中心印章的《缴费历史明细表》或《社会保险参保人员证明》为准，</w:t>
            </w:r>
            <w:r>
              <w:rPr>
                <w:rFonts w:hint="eastAsia" w:ascii="宋体" w:hAnsi="宋体"/>
                <w:color w:val="auto"/>
                <w:sz w:val="24"/>
                <w:szCs w:val="24"/>
                <w:lang w:val="en-US" w:eastAsia="zh-CN"/>
              </w:rPr>
              <w:t>盖单位公章</w:t>
            </w:r>
          </w:p>
          <w:p>
            <w:pPr>
              <w:spacing w:line="360" w:lineRule="auto"/>
              <w:jc w:val="center"/>
              <w:rPr>
                <w:rFonts w:hint="eastAsia" w:ascii="宋体" w:hAnsi="宋体"/>
                <w:color w:val="auto"/>
                <w:sz w:val="24"/>
                <w:szCs w:val="24"/>
                <w:lang w:val="en-US" w:eastAsia="zh-CN"/>
              </w:rPr>
            </w:pPr>
          </w:p>
          <w:p>
            <w:pPr>
              <w:spacing w:line="360" w:lineRule="auto"/>
              <w:jc w:val="left"/>
              <w:rPr>
                <w:rFonts w:ascii="宋体" w:hAnsi="宋体"/>
                <w:color w:val="auto"/>
                <w:sz w:val="24"/>
                <w:szCs w:val="24"/>
              </w:rPr>
            </w:pPr>
          </w:p>
          <w:p>
            <w:pPr>
              <w:spacing w:line="360" w:lineRule="auto"/>
              <w:jc w:val="left"/>
              <w:rPr>
                <w:rFonts w:ascii="宋体" w:hAnsi="宋体"/>
                <w:color w:val="auto"/>
                <w:sz w:val="24"/>
                <w:szCs w:val="24"/>
              </w:rPr>
            </w:pPr>
          </w:p>
        </w:tc>
      </w:tr>
    </w:tbl>
    <w:p>
      <w:pPr>
        <w:spacing w:line="440" w:lineRule="exact"/>
        <w:ind w:firstLine="859" w:firstLineChars="307"/>
        <w:rPr>
          <w:rFonts w:ascii="仿宋" w:hAnsi="仿宋" w:eastAsia="仿宋" w:cs="仿宋_GB2312"/>
          <w:sz w:val="28"/>
          <w:szCs w:val="28"/>
        </w:rPr>
      </w:pPr>
    </w:p>
    <w:p>
      <w:pPr>
        <w:spacing w:line="480" w:lineRule="exact"/>
        <w:ind w:firstLine="843" w:firstLineChars="300"/>
        <w:rPr>
          <w:rFonts w:ascii="仿宋" w:hAnsi="仿宋" w:eastAsia="仿宋" w:cs="仿宋_GB2312"/>
          <w:b/>
          <w:sz w:val="28"/>
          <w:szCs w:val="28"/>
        </w:rPr>
      </w:pPr>
    </w:p>
    <w:p>
      <w:pPr>
        <w:jc w:val="center"/>
        <w:rPr>
          <w:rFonts w:ascii="仿宋" w:hAnsi="仿宋" w:eastAsia="仿宋" w:cs="仿宋_GB2312"/>
          <w:sz w:val="28"/>
          <w:szCs w:val="28"/>
        </w:rPr>
      </w:pPr>
    </w:p>
    <w:p>
      <w:pPr>
        <w:jc w:val="center"/>
        <w:rPr>
          <w:rFonts w:ascii="仿宋" w:hAnsi="仿宋" w:eastAsia="仿宋" w:cs="仿宋_GB2312"/>
          <w:sz w:val="28"/>
          <w:szCs w:val="28"/>
        </w:rPr>
      </w:pPr>
    </w:p>
    <w:p>
      <w:pPr>
        <w:spacing w:line="360" w:lineRule="auto"/>
        <w:ind w:firstLine="420"/>
        <w:rPr>
          <w:rFonts w:ascii="仿宋" w:hAnsi="仿宋" w:eastAsia="仿宋" w:cs="仿宋_GB2312"/>
          <w:sz w:val="28"/>
          <w:szCs w:val="28"/>
          <w:u w:val="single"/>
        </w:rPr>
      </w:pPr>
    </w:p>
    <w:p>
      <w:pPr>
        <w:spacing w:line="480" w:lineRule="exact"/>
        <w:rPr>
          <w:rFonts w:ascii="仿宋" w:hAnsi="仿宋" w:eastAsia="仿宋" w:cs="仿宋_GB2312"/>
          <w:b/>
          <w:bCs/>
          <w:sz w:val="28"/>
          <w:szCs w:val="28"/>
        </w:rPr>
      </w:pPr>
    </w:p>
    <w:p>
      <w:pPr>
        <w:spacing w:line="300" w:lineRule="auto"/>
        <w:jc w:val="center"/>
        <w:rPr>
          <w:rFonts w:ascii="仿宋" w:hAnsi="仿宋" w:eastAsia="仿宋" w:cs="仿宋_GB2312"/>
          <w:b/>
          <w:sz w:val="28"/>
          <w:szCs w:val="28"/>
        </w:rPr>
      </w:pPr>
      <w:r>
        <w:rPr>
          <w:rFonts w:hint="eastAsia" w:ascii="仿宋" w:hAnsi="仿宋" w:eastAsia="仿宋" w:cs="仿宋_GB2312"/>
          <w:b/>
          <w:sz w:val="28"/>
          <w:szCs w:val="28"/>
        </w:rPr>
        <w:t>2资格证明文件</w:t>
      </w:r>
    </w:p>
    <w:p>
      <w:pPr>
        <w:spacing w:line="300" w:lineRule="auto"/>
        <w:jc w:val="center"/>
        <w:rPr>
          <w:rFonts w:ascii="仿宋" w:hAnsi="仿宋" w:eastAsia="仿宋" w:cs="仿宋_GB2312"/>
          <w:b/>
          <w:sz w:val="28"/>
          <w:szCs w:val="28"/>
        </w:rPr>
      </w:pPr>
      <w:r>
        <w:rPr>
          <w:rFonts w:hint="eastAsia" w:ascii="仿宋" w:hAnsi="仿宋" w:eastAsia="仿宋" w:cs="仿宋_GB2312"/>
          <w:b/>
          <w:sz w:val="28"/>
          <w:szCs w:val="28"/>
        </w:rPr>
        <w:t>关于资格的声明函</w:t>
      </w:r>
    </w:p>
    <w:p>
      <w:pPr>
        <w:spacing w:line="480" w:lineRule="exact"/>
        <w:rPr>
          <w:rFonts w:ascii="仿宋" w:hAnsi="仿宋" w:eastAsia="仿宋" w:cs="仿宋_GB2312"/>
          <w:sz w:val="28"/>
          <w:szCs w:val="28"/>
        </w:rPr>
      </w:pPr>
      <w:r>
        <w:rPr>
          <w:rFonts w:hint="eastAsia" w:ascii="仿宋" w:hAnsi="仿宋" w:eastAsia="仿宋" w:cs="仿宋_GB2312"/>
          <w:sz w:val="28"/>
          <w:szCs w:val="28"/>
        </w:rPr>
        <w:t>致：（项目实施单位）</w:t>
      </w:r>
    </w:p>
    <w:p>
      <w:pPr>
        <w:spacing w:line="480" w:lineRule="exact"/>
        <w:rPr>
          <w:rFonts w:ascii="仿宋" w:hAnsi="仿宋" w:eastAsia="仿宋" w:cs="仿宋_GB2312"/>
          <w:sz w:val="28"/>
          <w:szCs w:val="28"/>
        </w:rPr>
      </w:pPr>
      <w:r>
        <w:rPr>
          <w:rFonts w:hint="eastAsia" w:ascii="仿宋" w:hAnsi="仿宋" w:eastAsia="仿宋" w:cs="仿宋_GB2312"/>
          <w:sz w:val="28"/>
          <w:szCs w:val="28"/>
        </w:rPr>
        <w:t xml:space="preserve">    关于贵方项目名称:____________项目编号：   询价项目，本单位愿意提交报价响应文件，并证明提交的下列文件和说明是准确的和真实的。</w:t>
      </w:r>
    </w:p>
    <w:p>
      <w:pPr>
        <w:tabs>
          <w:tab w:val="left" w:pos="1680"/>
        </w:tabs>
        <w:autoSpaceDE w:val="0"/>
        <w:autoSpaceDN w:val="0"/>
        <w:adjustRightInd w:val="0"/>
        <w:spacing w:line="480" w:lineRule="exact"/>
        <w:ind w:left="510"/>
        <w:jc w:val="left"/>
        <w:textAlignment w:val="baseline"/>
        <w:rPr>
          <w:rFonts w:ascii="仿宋" w:hAnsi="仿宋" w:eastAsia="仿宋" w:cs="仿宋_GB2312"/>
          <w:sz w:val="28"/>
          <w:szCs w:val="28"/>
        </w:rPr>
      </w:pPr>
      <w:r>
        <w:rPr>
          <w:rFonts w:hint="eastAsia" w:ascii="仿宋" w:hAnsi="仿宋" w:eastAsia="仿宋" w:cs="仿宋_GB2312"/>
          <w:sz w:val="28"/>
          <w:szCs w:val="28"/>
        </w:rPr>
        <w:t xml:space="preserve">1. </w:t>
      </w:r>
    </w:p>
    <w:p>
      <w:pPr>
        <w:tabs>
          <w:tab w:val="left" w:pos="1680"/>
        </w:tabs>
        <w:autoSpaceDE w:val="0"/>
        <w:autoSpaceDN w:val="0"/>
        <w:adjustRightInd w:val="0"/>
        <w:spacing w:line="480" w:lineRule="exact"/>
        <w:ind w:left="510"/>
        <w:jc w:val="left"/>
        <w:textAlignment w:val="baseline"/>
        <w:rPr>
          <w:rFonts w:ascii="仿宋" w:hAnsi="仿宋" w:eastAsia="仿宋" w:cs="仿宋_GB2312"/>
          <w:sz w:val="28"/>
          <w:szCs w:val="28"/>
        </w:rPr>
      </w:pPr>
      <w:r>
        <w:rPr>
          <w:rFonts w:hint="eastAsia" w:ascii="仿宋" w:hAnsi="仿宋" w:eastAsia="仿宋" w:cs="仿宋_GB2312"/>
          <w:sz w:val="28"/>
          <w:szCs w:val="28"/>
        </w:rPr>
        <w:t xml:space="preserve">2. </w:t>
      </w:r>
    </w:p>
    <w:p>
      <w:pPr>
        <w:spacing w:line="480" w:lineRule="exact"/>
        <w:rPr>
          <w:rFonts w:ascii="仿宋" w:hAnsi="仿宋" w:eastAsia="仿宋" w:cs="仿宋_GB2312"/>
          <w:b/>
          <w:bCs/>
          <w:sz w:val="28"/>
          <w:szCs w:val="28"/>
        </w:rPr>
      </w:pPr>
      <w:r>
        <w:rPr>
          <w:rFonts w:hint="eastAsia" w:ascii="仿宋" w:hAnsi="仿宋" w:eastAsia="仿宋" w:cs="仿宋_GB2312"/>
          <w:b/>
          <w:bCs/>
          <w:sz w:val="28"/>
          <w:szCs w:val="28"/>
        </w:rPr>
        <w:t>（相关证明文件附后）</w:t>
      </w:r>
    </w:p>
    <w:p>
      <w:pPr>
        <w:adjustRightInd w:val="0"/>
        <w:snapToGrid w:val="0"/>
        <w:spacing w:line="300" w:lineRule="auto"/>
        <w:ind w:firstLine="560" w:firstLineChars="200"/>
        <w:rPr>
          <w:rFonts w:ascii="仿宋" w:hAnsi="仿宋" w:eastAsia="仿宋" w:cs="仿宋_GB2312"/>
          <w:sz w:val="28"/>
          <w:szCs w:val="28"/>
        </w:rPr>
      </w:pPr>
      <w:r>
        <w:rPr>
          <w:rFonts w:hint="eastAsia" w:ascii="仿宋" w:hAnsi="仿宋" w:eastAsia="仿宋" w:cs="仿宋_GB2312"/>
          <w:sz w:val="28"/>
          <w:szCs w:val="28"/>
        </w:rPr>
        <w:t>……</w:t>
      </w:r>
    </w:p>
    <w:p>
      <w:pPr>
        <w:adjustRightInd w:val="0"/>
        <w:snapToGrid w:val="0"/>
        <w:spacing w:line="300" w:lineRule="auto"/>
        <w:ind w:firstLine="560" w:firstLineChars="200"/>
        <w:rPr>
          <w:rFonts w:ascii="仿宋" w:hAnsi="仿宋" w:eastAsia="仿宋" w:cs="仿宋_GB2312"/>
          <w:sz w:val="28"/>
          <w:szCs w:val="28"/>
        </w:rPr>
      </w:pPr>
    </w:p>
    <w:p>
      <w:pPr>
        <w:adjustRightInd w:val="0"/>
        <w:snapToGrid w:val="0"/>
        <w:spacing w:line="300" w:lineRule="auto"/>
        <w:ind w:firstLine="560" w:firstLineChars="200"/>
        <w:rPr>
          <w:rFonts w:ascii="仿宋" w:hAnsi="仿宋" w:eastAsia="仿宋" w:cs="仿宋_GB2312"/>
          <w:sz w:val="28"/>
          <w:szCs w:val="28"/>
        </w:rPr>
      </w:pPr>
      <w:r>
        <w:rPr>
          <w:rFonts w:hint="eastAsia" w:ascii="仿宋" w:hAnsi="仿宋" w:eastAsia="仿宋" w:cs="仿宋_GB2312"/>
          <w:sz w:val="28"/>
          <w:szCs w:val="28"/>
        </w:rPr>
        <w:t>本单位保证全部申请文件和问题的回答是真实和有效的，并对所提供资料的真实性负责。</w:t>
      </w:r>
    </w:p>
    <w:p>
      <w:pPr>
        <w:adjustRightInd w:val="0"/>
        <w:snapToGrid w:val="0"/>
        <w:spacing w:line="300" w:lineRule="auto"/>
        <w:rPr>
          <w:rFonts w:ascii="仿宋" w:hAnsi="仿宋" w:eastAsia="仿宋" w:cs="仿宋_GB2312"/>
          <w:sz w:val="28"/>
          <w:szCs w:val="28"/>
        </w:rPr>
      </w:pPr>
    </w:p>
    <w:p>
      <w:pPr>
        <w:adjustRightInd w:val="0"/>
        <w:snapToGrid w:val="0"/>
        <w:spacing w:line="300" w:lineRule="auto"/>
        <w:rPr>
          <w:rFonts w:ascii="仿宋" w:hAnsi="仿宋" w:eastAsia="仿宋" w:cs="仿宋_GB2312"/>
          <w:sz w:val="28"/>
          <w:szCs w:val="28"/>
        </w:rPr>
      </w:pPr>
    </w:p>
    <w:p>
      <w:pPr>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报价单位代表（签名或盖私章）：</w:t>
      </w:r>
      <w:r>
        <w:rPr>
          <w:rFonts w:hint="eastAsia" w:ascii="仿宋" w:hAnsi="仿宋" w:eastAsia="仿宋" w:cs="仿宋_GB2312"/>
          <w:sz w:val="28"/>
          <w:szCs w:val="28"/>
          <w:u w:val="single"/>
        </w:rPr>
        <w:t xml:space="preserve">                   </w:t>
      </w:r>
    </w:p>
    <w:p>
      <w:pPr>
        <w:adjustRightInd w:val="0"/>
        <w:snapToGrid w:val="0"/>
        <w:spacing w:line="300" w:lineRule="auto"/>
        <w:rPr>
          <w:rFonts w:ascii="仿宋" w:hAnsi="仿宋" w:eastAsia="仿宋" w:cs="仿宋_GB2312"/>
          <w:sz w:val="28"/>
          <w:szCs w:val="28"/>
          <w:u w:val="single"/>
        </w:rPr>
      </w:pPr>
      <w:r>
        <w:rPr>
          <w:rFonts w:hint="eastAsia" w:ascii="仿宋" w:hAnsi="仿宋" w:eastAsia="仿宋" w:cs="仿宋_GB2312"/>
          <w:sz w:val="28"/>
          <w:szCs w:val="28"/>
        </w:rPr>
        <w:t>报价单位名称（盖单位公章）：</w:t>
      </w:r>
      <w:r>
        <w:rPr>
          <w:rFonts w:hint="eastAsia" w:ascii="仿宋" w:hAnsi="仿宋" w:eastAsia="仿宋" w:cs="仿宋_GB2312"/>
          <w:sz w:val="28"/>
          <w:szCs w:val="28"/>
          <w:u w:val="single"/>
        </w:rPr>
        <w:t xml:space="preserve">                        </w:t>
      </w:r>
    </w:p>
    <w:p>
      <w:pPr>
        <w:adjustRightInd w:val="0"/>
        <w:snapToGrid w:val="0"/>
        <w:spacing w:line="300" w:lineRule="auto"/>
        <w:rPr>
          <w:rFonts w:ascii="仿宋" w:hAnsi="仿宋" w:eastAsia="仿宋" w:cs="仿宋_GB2312"/>
          <w:sz w:val="28"/>
          <w:szCs w:val="28"/>
        </w:rPr>
        <w:sectPr>
          <w:pgSz w:w="11906" w:h="16838"/>
          <w:pgMar w:top="1089" w:right="1077" w:bottom="1089" w:left="777" w:header="851" w:footer="992" w:gutter="0"/>
          <w:cols w:space="720" w:num="1"/>
          <w:docGrid w:type="lines" w:linePitch="312" w:charSpace="0"/>
        </w:sectPr>
      </w:pPr>
      <w:r>
        <w:rPr>
          <w:rFonts w:hint="eastAsia" w:ascii="仿宋" w:hAnsi="仿宋" w:eastAsia="仿宋" w:cs="仿宋_GB2312"/>
          <w:sz w:val="28"/>
          <w:szCs w:val="28"/>
        </w:rPr>
        <w:t>日期：</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年</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 xml:space="preserve"> 月</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 xml:space="preserve"> 日</w:t>
      </w:r>
    </w:p>
    <w:p>
      <w:pPr>
        <w:jc w:val="center"/>
        <w:rPr>
          <w:rFonts w:ascii="仿宋" w:hAnsi="仿宋" w:eastAsia="仿宋" w:cs="仿宋_GB2312"/>
          <w:b/>
          <w:sz w:val="28"/>
          <w:szCs w:val="28"/>
        </w:rPr>
      </w:pPr>
      <w:r>
        <w:rPr>
          <w:rFonts w:hint="eastAsia" w:ascii="仿宋" w:hAnsi="仿宋" w:eastAsia="仿宋" w:cs="仿宋_GB2312"/>
          <w:b/>
          <w:sz w:val="28"/>
          <w:szCs w:val="28"/>
        </w:rPr>
        <w:t>3 报价意向承诺及声明函</w:t>
      </w:r>
    </w:p>
    <w:p>
      <w:pPr>
        <w:spacing w:line="360" w:lineRule="auto"/>
        <w:jc w:val="center"/>
        <w:rPr>
          <w:rFonts w:ascii="仿宋" w:hAnsi="仿宋" w:eastAsia="仿宋" w:cs="仿宋_GB2312"/>
          <w:b/>
          <w:sz w:val="36"/>
          <w:szCs w:val="36"/>
        </w:rPr>
      </w:pPr>
      <w:r>
        <w:rPr>
          <w:rFonts w:hint="eastAsia" w:ascii="仿宋" w:hAnsi="仿宋" w:eastAsia="仿宋" w:cs="仿宋_GB2312"/>
          <w:b/>
          <w:sz w:val="36"/>
          <w:szCs w:val="36"/>
        </w:rPr>
        <w:t>报 价 意 向 承 诺 及 声 明 函</w:t>
      </w:r>
    </w:p>
    <w:p>
      <w:pPr>
        <w:pStyle w:val="23"/>
        <w:adjustRightInd w:val="0"/>
        <w:ind w:right="-1" w:firstLine="0"/>
        <w:jc w:val="left"/>
        <w:rPr>
          <w:rFonts w:ascii="仿宋" w:hAnsi="仿宋" w:eastAsia="仿宋" w:cs="仿宋_GB2312"/>
          <w:color w:val="auto"/>
          <w:sz w:val="24"/>
          <w:szCs w:val="24"/>
        </w:rPr>
      </w:pPr>
      <w:r>
        <w:rPr>
          <w:rFonts w:hint="eastAsia" w:ascii="仿宋" w:hAnsi="仿宋" w:eastAsia="仿宋" w:cs="仿宋_GB2312"/>
          <w:color w:val="auto"/>
          <w:sz w:val="24"/>
          <w:szCs w:val="24"/>
        </w:rPr>
        <w:t>致：</w:t>
      </w:r>
      <w:r>
        <w:rPr>
          <w:rFonts w:hint="eastAsia" w:ascii="仿宋" w:hAnsi="仿宋" w:eastAsia="仿宋" w:cs="仿宋_GB2312"/>
          <w:color w:val="auto"/>
          <w:sz w:val="24"/>
          <w:szCs w:val="24"/>
          <w:u w:val="single"/>
        </w:rPr>
        <w:t xml:space="preserve">（项目实施单位） </w:t>
      </w:r>
    </w:p>
    <w:p>
      <w:pPr>
        <w:autoSpaceDE w:val="0"/>
        <w:autoSpaceDN w:val="0"/>
        <w:adjustRightInd w:val="0"/>
        <w:spacing w:line="360" w:lineRule="auto"/>
        <w:ind w:left="-539" w:leftChars="-257" w:firstLine="480" w:firstLineChars="200"/>
        <w:rPr>
          <w:rFonts w:ascii="仿宋" w:hAnsi="仿宋" w:eastAsia="仿宋" w:cs="仿宋_GB2312"/>
          <w:kern w:val="0"/>
          <w:sz w:val="24"/>
        </w:rPr>
      </w:pPr>
      <w:r>
        <w:rPr>
          <w:rFonts w:hint="eastAsia" w:ascii="仿宋" w:hAnsi="仿宋" w:eastAsia="仿宋" w:cs="仿宋_GB2312"/>
          <w:kern w:val="0"/>
          <w:sz w:val="24"/>
        </w:rPr>
        <w:t>1.</w:t>
      </w:r>
      <w:r>
        <w:rPr>
          <w:rFonts w:hint="eastAsia" w:ascii="仿宋" w:hAnsi="仿宋" w:eastAsia="仿宋" w:cs="仿宋_GB2312"/>
          <w:sz w:val="24"/>
        </w:rPr>
        <w:t>根据询价人发出的项目编号为</w:t>
      </w:r>
      <w:r>
        <w:rPr>
          <w:rFonts w:hint="eastAsia" w:ascii="仿宋" w:hAnsi="仿宋" w:eastAsia="仿宋" w:cs="仿宋_GB2312"/>
          <w:sz w:val="24"/>
          <w:u w:val="single"/>
        </w:rPr>
        <w:t xml:space="preserve">           </w:t>
      </w:r>
      <w:r>
        <w:rPr>
          <w:rFonts w:hint="eastAsia" w:ascii="仿宋" w:hAnsi="仿宋" w:eastAsia="仿宋" w:cs="仿宋_GB2312"/>
          <w:sz w:val="24"/>
        </w:rPr>
        <w:t>的</w:t>
      </w:r>
      <w:r>
        <w:rPr>
          <w:rFonts w:hint="eastAsia" w:ascii="仿宋" w:hAnsi="仿宋" w:eastAsia="仿宋" w:cs="仿宋_GB2312"/>
          <w:sz w:val="24"/>
          <w:u w:val="single"/>
        </w:rPr>
        <w:t xml:space="preserve">                </w:t>
      </w:r>
      <w:r>
        <w:rPr>
          <w:rFonts w:hint="eastAsia" w:ascii="仿宋" w:hAnsi="仿宋" w:eastAsia="仿宋" w:cs="仿宋_GB2312"/>
          <w:sz w:val="24"/>
        </w:rPr>
        <w:t>工程的询价文件，我方已详细审查了全部内容，并无异议。</w:t>
      </w:r>
    </w:p>
    <w:p>
      <w:pPr>
        <w:autoSpaceDE w:val="0"/>
        <w:autoSpaceDN w:val="0"/>
        <w:adjustRightInd w:val="0"/>
        <w:spacing w:line="360" w:lineRule="auto"/>
        <w:ind w:left="-539" w:leftChars="-257" w:firstLine="480" w:firstLineChars="200"/>
        <w:rPr>
          <w:rFonts w:ascii="仿宋" w:hAnsi="仿宋" w:eastAsia="仿宋" w:cs="仿宋_GB2312"/>
          <w:kern w:val="0"/>
          <w:sz w:val="24"/>
        </w:rPr>
      </w:pPr>
      <w:r>
        <w:rPr>
          <w:rFonts w:hint="eastAsia" w:ascii="仿宋" w:hAnsi="仿宋" w:eastAsia="仿宋" w:cs="仿宋_GB2312"/>
          <w:sz w:val="24"/>
        </w:rPr>
        <w:t>2.现我方承诺：</w:t>
      </w:r>
      <w:r>
        <w:rPr>
          <w:rFonts w:hint="eastAsia" w:ascii="仿宋" w:hAnsi="仿宋" w:eastAsia="仿宋" w:cs="仿宋_GB2312"/>
          <w:kern w:val="0"/>
          <w:sz w:val="24"/>
        </w:rPr>
        <w:t>愿以人民币</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元（小写：</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元）的报价，承包本次交易所包含的所有工作，并承担任何质量缺陷责任。</w:t>
      </w:r>
    </w:p>
    <w:p>
      <w:pPr>
        <w:autoSpaceDE w:val="0"/>
        <w:autoSpaceDN w:val="0"/>
        <w:adjustRightInd w:val="0"/>
        <w:spacing w:line="360" w:lineRule="auto"/>
        <w:ind w:left="-539" w:leftChars="-257" w:firstLine="480" w:firstLineChars="200"/>
        <w:rPr>
          <w:rFonts w:ascii="仿宋" w:hAnsi="仿宋" w:eastAsia="仿宋" w:cs="仿宋_GB2312"/>
          <w:kern w:val="0"/>
          <w:sz w:val="24"/>
        </w:rPr>
      </w:pPr>
      <w:r>
        <w:rPr>
          <w:rFonts w:hint="eastAsia" w:ascii="仿宋" w:hAnsi="仿宋" w:eastAsia="仿宋" w:cs="仿宋_GB2312"/>
          <w:sz w:val="24"/>
        </w:rPr>
        <w:t>3.我方保证将按照本项目询价文件第二部分项目内容的技术、商务要求完成本项目。</w:t>
      </w:r>
    </w:p>
    <w:p>
      <w:pPr>
        <w:autoSpaceDE w:val="0"/>
        <w:autoSpaceDN w:val="0"/>
        <w:adjustRightInd w:val="0"/>
        <w:spacing w:line="360" w:lineRule="auto"/>
        <w:ind w:left="-539" w:leftChars="-257" w:firstLine="480" w:firstLineChars="200"/>
        <w:rPr>
          <w:rFonts w:ascii="仿宋" w:hAnsi="仿宋" w:eastAsia="仿宋" w:cs="仿宋_GB2312"/>
          <w:sz w:val="24"/>
        </w:rPr>
      </w:pPr>
      <w:r>
        <w:rPr>
          <w:rFonts w:hint="eastAsia" w:ascii="仿宋" w:hAnsi="仿宋" w:eastAsia="仿宋" w:cs="仿宋_GB2312"/>
          <w:sz w:val="24"/>
        </w:rPr>
        <w:t>4.我方同意承包意向在询价文件规定的交易有效期</w:t>
      </w:r>
      <w:r>
        <w:rPr>
          <w:rFonts w:hint="eastAsia" w:ascii="仿宋" w:hAnsi="仿宋" w:eastAsia="仿宋" w:cs="仿宋_GB2312"/>
          <w:sz w:val="24"/>
          <w:u w:val="single"/>
        </w:rPr>
        <w:t xml:space="preserve">    </w:t>
      </w:r>
      <w:r>
        <w:rPr>
          <w:rFonts w:hint="eastAsia" w:ascii="仿宋" w:hAnsi="仿宋" w:eastAsia="仿宋" w:cs="仿宋_GB2312"/>
          <w:sz w:val="24"/>
        </w:rPr>
        <w:t>日内有效，在此期间内我方的承包意向有可能被询价人接纳，获得承包资格，我方将受此约束。若询价人需延长交易有效期的，我方同意延长。如果在交易有效期内撤回交易意向或放弃承包资格不与询价人签订合同的，询价人有权要求我方对造成的损失进行赔偿。</w:t>
      </w:r>
    </w:p>
    <w:p>
      <w:pPr>
        <w:autoSpaceDE w:val="0"/>
        <w:autoSpaceDN w:val="0"/>
        <w:adjustRightInd w:val="0"/>
        <w:spacing w:line="360" w:lineRule="auto"/>
        <w:ind w:left="-539" w:leftChars="-257" w:firstLine="480" w:firstLineChars="200"/>
        <w:rPr>
          <w:rFonts w:ascii="仿宋" w:hAnsi="仿宋" w:eastAsia="仿宋" w:cs="仿宋_GB2312"/>
          <w:sz w:val="24"/>
        </w:rPr>
      </w:pPr>
      <w:r>
        <w:rPr>
          <w:rFonts w:hint="eastAsia" w:ascii="仿宋" w:hAnsi="仿宋" w:eastAsia="仿宋" w:cs="仿宋_GB2312"/>
          <w:sz w:val="24"/>
        </w:rPr>
        <w:t>5.如果我方获得承包资格，我方保证将</w:t>
      </w:r>
      <w:r>
        <w:rPr>
          <w:rFonts w:hint="eastAsia" w:ascii="仿宋" w:hAnsi="仿宋" w:eastAsia="仿宋" w:cs="仿宋_GB2312"/>
          <w:kern w:val="0"/>
          <w:sz w:val="24"/>
        </w:rPr>
        <w:t>在合同要求的服务期内开展工作，在规定的时间内，按照上述文件完成项目，并严格履行合同。</w:t>
      </w:r>
    </w:p>
    <w:p>
      <w:pPr>
        <w:autoSpaceDE w:val="0"/>
        <w:autoSpaceDN w:val="0"/>
        <w:adjustRightInd w:val="0"/>
        <w:spacing w:line="360" w:lineRule="auto"/>
        <w:ind w:left="-539" w:leftChars="-257" w:firstLine="480" w:firstLineChars="200"/>
        <w:rPr>
          <w:rFonts w:ascii="仿宋" w:hAnsi="仿宋" w:eastAsia="仿宋" w:cs="仿宋_GB2312"/>
          <w:sz w:val="24"/>
        </w:rPr>
      </w:pPr>
      <w:r>
        <w:rPr>
          <w:rFonts w:hint="eastAsia" w:ascii="仿宋" w:hAnsi="仿宋" w:eastAsia="仿宋" w:cs="仿宋_GB2312"/>
          <w:sz w:val="24"/>
        </w:rPr>
        <w:t>6.如果我方获得承包资格，我方将实行项目经理负责制，我方拟委派的项目负责人为</w:t>
      </w:r>
      <w:r>
        <w:rPr>
          <w:rFonts w:hint="eastAsia" w:ascii="仿宋" w:hAnsi="仿宋" w:eastAsia="仿宋" w:cs="仿宋_GB2312"/>
          <w:sz w:val="24"/>
          <w:u w:val="single"/>
        </w:rPr>
        <w:t xml:space="preserve">        </w:t>
      </w:r>
      <w:r>
        <w:rPr>
          <w:rFonts w:hint="eastAsia" w:ascii="仿宋" w:hAnsi="仿宋" w:eastAsia="仿宋" w:cs="仿宋_GB2312"/>
          <w:sz w:val="24"/>
        </w:rPr>
        <w:t>（证书编号为：</w:t>
      </w:r>
      <w:r>
        <w:rPr>
          <w:rFonts w:hint="eastAsia" w:ascii="仿宋" w:hAnsi="仿宋" w:eastAsia="仿宋" w:cs="仿宋_GB2312"/>
          <w:sz w:val="24"/>
          <w:u w:val="single"/>
        </w:rPr>
        <w:t xml:space="preserve">          </w:t>
      </w:r>
      <w:r>
        <w:rPr>
          <w:rFonts w:hint="eastAsia" w:ascii="仿宋" w:hAnsi="仿宋" w:eastAsia="仿宋" w:cs="仿宋_GB2312"/>
          <w:sz w:val="24"/>
        </w:rPr>
        <w:t>），并按询价人要求配备项目管理班子。如未经询价人同意更换项目班子成员，询价人有权取消我公司的承包资格或单方面终止合同，由此造成的违约责任由我公司承担。</w:t>
      </w:r>
    </w:p>
    <w:p>
      <w:pPr>
        <w:autoSpaceDE w:val="0"/>
        <w:autoSpaceDN w:val="0"/>
        <w:adjustRightInd w:val="0"/>
        <w:spacing w:line="360" w:lineRule="auto"/>
        <w:ind w:left="-539" w:leftChars="-257" w:firstLine="480" w:firstLineChars="200"/>
        <w:rPr>
          <w:rFonts w:ascii="仿宋" w:hAnsi="仿宋" w:eastAsia="仿宋" w:cs="仿宋_GB2312"/>
          <w:sz w:val="24"/>
        </w:rPr>
      </w:pPr>
      <w:r>
        <w:rPr>
          <w:rFonts w:hint="eastAsia" w:ascii="仿宋" w:hAnsi="仿宋" w:eastAsia="仿宋" w:cs="仿宋_GB2312"/>
          <w:sz w:val="24"/>
        </w:rPr>
        <w:t>7.我方就参加本项目交易工作，作出以下郑重声明：</w:t>
      </w:r>
    </w:p>
    <w:p>
      <w:pPr>
        <w:autoSpaceDE w:val="0"/>
        <w:autoSpaceDN w:val="0"/>
        <w:adjustRightInd w:val="0"/>
        <w:spacing w:line="360" w:lineRule="auto"/>
        <w:ind w:left="-539" w:leftChars="-257" w:firstLine="480" w:firstLineChars="200"/>
        <w:rPr>
          <w:rFonts w:ascii="仿宋" w:hAnsi="仿宋" w:eastAsia="仿宋" w:cs="仿宋_GB2312"/>
          <w:sz w:val="24"/>
        </w:rPr>
      </w:pPr>
      <w:r>
        <w:rPr>
          <w:rFonts w:hint="eastAsia" w:ascii="仿宋" w:hAnsi="仿宋" w:eastAsia="仿宋" w:cs="仿宋_GB2312"/>
          <w:sz w:val="24"/>
        </w:rPr>
        <w:t>⑴ 本公司保证报价资料及其后提供的一切材料都是真实的。</w:t>
      </w:r>
    </w:p>
    <w:p>
      <w:pPr>
        <w:autoSpaceDE w:val="0"/>
        <w:autoSpaceDN w:val="0"/>
        <w:adjustRightInd w:val="0"/>
        <w:spacing w:line="360" w:lineRule="auto"/>
        <w:ind w:left="-539" w:leftChars="-257" w:firstLine="480" w:firstLineChars="200"/>
        <w:rPr>
          <w:rFonts w:ascii="仿宋" w:hAnsi="仿宋" w:eastAsia="仿宋" w:cs="仿宋_GB2312"/>
          <w:sz w:val="24"/>
        </w:rPr>
      </w:pPr>
      <w:r>
        <w:rPr>
          <w:rFonts w:hint="eastAsia" w:ascii="仿宋" w:hAnsi="仿宋" w:eastAsia="仿宋" w:cs="仿宋_GB2312"/>
          <w:sz w:val="24"/>
        </w:rPr>
        <w:t>⑵ 本公司保证在本项目交易中不给其他单位挂靠，不出让交易资格，不向询价人行贿。</w:t>
      </w:r>
    </w:p>
    <w:p>
      <w:pPr>
        <w:autoSpaceDE w:val="0"/>
        <w:autoSpaceDN w:val="0"/>
        <w:adjustRightInd w:val="0"/>
        <w:spacing w:line="360" w:lineRule="auto"/>
        <w:ind w:left="-539" w:leftChars="-257" w:firstLine="480" w:firstLineChars="200"/>
        <w:rPr>
          <w:rFonts w:ascii="仿宋" w:hAnsi="仿宋" w:eastAsia="仿宋" w:cs="仿宋_GB2312"/>
          <w:sz w:val="24"/>
        </w:rPr>
      </w:pPr>
      <w:r>
        <w:rPr>
          <w:rFonts w:hint="eastAsia" w:ascii="仿宋" w:hAnsi="仿宋" w:eastAsia="仿宋" w:cs="仿宋_GB2312"/>
          <w:sz w:val="24"/>
        </w:rPr>
        <w:t>⑶ 本公司没有处于被责令停业的状态；没有处于被建设行政主管部门取消投标资格的处罚期内；没有处于财产被接管、冻结、破产的状态；在报名资料核对截止日期前两年内没有建设行政主管部门、水行政主管部门已书面认定的重大工程质量问题；在广州市人民检察院行贿犯罪档案查询结果中，本公司没有在提交报价文件截止时间前两年内被人民法院判决犯有行贿罪的记录。</w:t>
      </w:r>
    </w:p>
    <w:p>
      <w:pPr>
        <w:autoSpaceDE w:val="0"/>
        <w:autoSpaceDN w:val="0"/>
        <w:adjustRightInd w:val="0"/>
        <w:spacing w:line="360" w:lineRule="auto"/>
        <w:ind w:left="-539" w:leftChars="-257" w:firstLine="480" w:firstLineChars="200"/>
        <w:rPr>
          <w:rFonts w:ascii="仿宋" w:hAnsi="仿宋" w:eastAsia="仿宋" w:cs="仿宋_GB2312"/>
          <w:sz w:val="24"/>
        </w:rPr>
      </w:pPr>
      <w:r>
        <w:rPr>
          <w:rFonts w:hint="eastAsia" w:ascii="仿宋" w:hAnsi="仿宋" w:eastAsia="仿宋" w:cs="仿宋_GB2312"/>
          <w:sz w:val="24"/>
        </w:rPr>
        <w:t>⑷ 本公司及其有隶属关系的机构没有参加本项目的前期工作编写工作。</w:t>
      </w:r>
    </w:p>
    <w:p>
      <w:pPr>
        <w:pStyle w:val="24"/>
        <w:ind w:left="-539" w:leftChars="-257" w:firstLine="496"/>
        <w:rPr>
          <w:rFonts w:ascii="仿宋" w:hAnsi="仿宋" w:eastAsia="仿宋" w:cs="仿宋_GB2312"/>
        </w:rPr>
      </w:pPr>
      <w:r>
        <w:rPr>
          <w:rFonts w:hint="eastAsia" w:ascii="仿宋" w:hAnsi="仿宋" w:eastAsia="仿宋" w:cs="仿宋_GB2312"/>
        </w:rPr>
        <w:t>本公司违反上述承诺，或本声明陈述与事实不符，经查实，本公司愿意接受公开通报，承担由此带来的法律后果。</w:t>
      </w:r>
    </w:p>
    <w:p>
      <w:pPr>
        <w:pStyle w:val="24"/>
        <w:ind w:firstLine="496"/>
        <w:rPr>
          <w:rFonts w:ascii="仿宋" w:hAnsi="仿宋" w:eastAsia="仿宋" w:cs="仿宋_GB2312"/>
        </w:rPr>
      </w:pPr>
    </w:p>
    <w:p>
      <w:pPr>
        <w:pStyle w:val="24"/>
        <w:ind w:firstLine="496"/>
        <w:rPr>
          <w:rFonts w:ascii="仿宋" w:hAnsi="仿宋" w:eastAsia="仿宋" w:cs="仿宋_GB2312"/>
          <w:u w:val="single"/>
        </w:rPr>
      </w:pPr>
      <w:r>
        <w:rPr>
          <w:rFonts w:hint="eastAsia" w:ascii="仿宋" w:hAnsi="仿宋" w:eastAsia="仿宋" w:cs="仿宋_GB2312"/>
        </w:rPr>
        <w:t>承包意向人：(盖公章)</w:t>
      </w:r>
      <w:r>
        <w:rPr>
          <w:rFonts w:hint="eastAsia" w:ascii="仿宋" w:hAnsi="仿宋" w:eastAsia="仿宋" w:cs="仿宋_GB2312"/>
          <w:u w:val="single"/>
        </w:rPr>
        <w:t xml:space="preserve">                                   </w:t>
      </w:r>
    </w:p>
    <w:p>
      <w:pPr>
        <w:pStyle w:val="24"/>
        <w:ind w:firstLine="496"/>
        <w:rPr>
          <w:rFonts w:ascii="仿宋" w:hAnsi="仿宋" w:eastAsia="仿宋" w:cs="仿宋_GB2312"/>
        </w:rPr>
      </w:pPr>
      <w:r>
        <w:rPr>
          <w:rFonts w:hint="eastAsia" w:ascii="仿宋" w:hAnsi="仿宋" w:eastAsia="仿宋" w:cs="仿宋_GB2312"/>
        </w:rPr>
        <w:t>法定代表人（签名或盖章）：</w:t>
      </w:r>
      <w:r>
        <w:rPr>
          <w:rFonts w:hint="eastAsia" w:ascii="仿宋" w:hAnsi="仿宋" w:eastAsia="仿宋" w:cs="仿宋_GB2312"/>
          <w:u w:val="single"/>
        </w:rPr>
        <w:t xml:space="preserve">               </w:t>
      </w:r>
    </w:p>
    <w:p>
      <w:pPr>
        <w:autoSpaceDE w:val="0"/>
        <w:autoSpaceDN w:val="0"/>
        <w:adjustRightInd w:val="0"/>
        <w:spacing w:line="360" w:lineRule="auto"/>
        <w:ind w:left="-539" w:leftChars="-257" w:firstLine="1006" w:firstLineChars="406"/>
        <w:rPr>
          <w:rFonts w:ascii="仿宋" w:hAnsi="仿宋" w:eastAsia="仿宋" w:cs="仿宋_GB2312"/>
          <w:snapToGrid w:val="0"/>
          <w:spacing w:val="4"/>
          <w:kern w:val="0"/>
          <w:sz w:val="24"/>
        </w:rPr>
      </w:pPr>
      <w:r>
        <w:rPr>
          <w:rFonts w:hint="eastAsia" w:ascii="仿宋" w:hAnsi="仿宋" w:eastAsia="仿宋" w:cs="仿宋_GB2312"/>
          <w:snapToGrid w:val="0"/>
          <w:spacing w:val="4"/>
          <w:kern w:val="0"/>
          <w:sz w:val="24"/>
        </w:rPr>
        <w:t xml:space="preserve">日    期：  </w:t>
      </w:r>
      <w:r>
        <w:rPr>
          <w:rFonts w:hint="eastAsia" w:ascii="仿宋" w:hAnsi="仿宋" w:eastAsia="仿宋" w:cs="仿宋_GB2312"/>
          <w:snapToGrid w:val="0"/>
          <w:spacing w:val="4"/>
          <w:kern w:val="0"/>
          <w:sz w:val="24"/>
          <w:u w:val="single"/>
        </w:rPr>
        <w:t xml:space="preserve">      </w:t>
      </w:r>
      <w:r>
        <w:rPr>
          <w:rFonts w:hint="eastAsia" w:ascii="仿宋" w:hAnsi="仿宋" w:eastAsia="仿宋" w:cs="仿宋_GB2312"/>
          <w:snapToGrid w:val="0"/>
          <w:spacing w:val="4"/>
          <w:kern w:val="0"/>
          <w:sz w:val="24"/>
        </w:rPr>
        <w:t xml:space="preserve">年 </w:t>
      </w:r>
      <w:r>
        <w:rPr>
          <w:rFonts w:hint="eastAsia" w:ascii="仿宋" w:hAnsi="仿宋" w:eastAsia="仿宋" w:cs="仿宋_GB2312"/>
          <w:snapToGrid w:val="0"/>
          <w:spacing w:val="4"/>
          <w:kern w:val="0"/>
          <w:sz w:val="24"/>
          <w:u w:val="single"/>
        </w:rPr>
        <w:t xml:space="preserve">  </w:t>
      </w:r>
      <w:r>
        <w:rPr>
          <w:rFonts w:hint="eastAsia" w:ascii="仿宋" w:hAnsi="仿宋" w:eastAsia="仿宋" w:cs="仿宋_GB2312"/>
          <w:snapToGrid w:val="0"/>
          <w:spacing w:val="4"/>
          <w:kern w:val="0"/>
          <w:sz w:val="24"/>
        </w:rPr>
        <w:t xml:space="preserve">月 </w:t>
      </w:r>
      <w:r>
        <w:rPr>
          <w:rFonts w:hint="eastAsia" w:ascii="仿宋" w:hAnsi="仿宋" w:eastAsia="仿宋" w:cs="仿宋_GB2312"/>
          <w:snapToGrid w:val="0"/>
          <w:spacing w:val="4"/>
          <w:kern w:val="0"/>
          <w:sz w:val="24"/>
          <w:u w:val="single"/>
        </w:rPr>
        <w:t xml:space="preserve">   </w:t>
      </w:r>
      <w:r>
        <w:rPr>
          <w:rFonts w:hint="eastAsia" w:ascii="仿宋" w:hAnsi="仿宋" w:eastAsia="仿宋" w:cs="仿宋_GB2312"/>
          <w:snapToGrid w:val="0"/>
          <w:spacing w:val="4"/>
          <w:kern w:val="0"/>
          <w:sz w:val="24"/>
        </w:rPr>
        <w:t xml:space="preserve">日    </w:t>
      </w:r>
    </w:p>
    <w:p>
      <w:pPr>
        <w:pStyle w:val="24"/>
        <w:ind w:firstLine="496"/>
        <w:rPr>
          <w:rFonts w:ascii="仿宋" w:hAnsi="仿宋" w:eastAsia="仿宋" w:cs="仿宋_GB2312"/>
        </w:rPr>
        <w:sectPr>
          <w:endnotePr>
            <w:numFmt w:val="decimal"/>
          </w:endnotePr>
          <w:pgSz w:w="11907" w:h="16840"/>
          <w:pgMar w:top="1247" w:right="1418" w:bottom="1134" w:left="1418" w:header="851" w:footer="907" w:gutter="567"/>
          <w:cols w:space="720" w:num="1"/>
          <w:docGrid w:type="linesAndChars" w:linePitch="312" w:charSpace="0"/>
        </w:sectPr>
      </w:pPr>
    </w:p>
    <w:p>
      <w:pPr>
        <w:jc w:val="center"/>
        <w:rPr>
          <w:rFonts w:ascii="仿宋" w:hAnsi="仿宋" w:eastAsia="仿宋" w:cs="仿宋_GB2312"/>
          <w:b/>
          <w:sz w:val="28"/>
          <w:szCs w:val="28"/>
        </w:rPr>
      </w:pPr>
      <w:r>
        <w:rPr>
          <w:rFonts w:hint="eastAsia" w:ascii="仿宋" w:hAnsi="仿宋" w:eastAsia="仿宋" w:cs="仿宋_GB2312"/>
          <w:b/>
          <w:sz w:val="28"/>
          <w:szCs w:val="28"/>
        </w:rPr>
        <w:t>4 拟投入本项目的项目负责人情况表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329"/>
        <w:gridCol w:w="664"/>
        <w:gridCol w:w="997"/>
        <w:gridCol w:w="996"/>
        <w:gridCol w:w="665"/>
        <w:gridCol w:w="1328"/>
        <w:gridCol w:w="334"/>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jc w:val="center"/>
              <w:rPr>
                <w:rFonts w:ascii="仿宋" w:hAnsi="仿宋" w:eastAsia="仿宋" w:cs="仿宋_GB2312"/>
                <w:b/>
                <w:sz w:val="28"/>
                <w:szCs w:val="28"/>
              </w:rPr>
            </w:pPr>
            <w:r>
              <w:rPr>
                <w:rFonts w:hint="eastAsia" w:ascii="仿宋" w:hAnsi="仿宋" w:eastAsia="仿宋" w:cs="仿宋_GB2312"/>
                <w:b/>
                <w:sz w:val="28"/>
                <w:szCs w:val="28"/>
              </w:rPr>
              <w:t>姓名</w:t>
            </w:r>
          </w:p>
        </w:tc>
        <w:tc>
          <w:tcPr>
            <w:tcW w:w="1661" w:type="dxa"/>
            <w:gridSpan w:val="2"/>
          </w:tcPr>
          <w:p>
            <w:pPr>
              <w:jc w:val="center"/>
              <w:rPr>
                <w:rFonts w:ascii="仿宋" w:hAnsi="仿宋" w:eastAsia="仿宋" w:cs="仿宋_GB2312"/>
                <w:b/>
                <w:sz w:val="28"/>
                <w:szCs w:val="28"/>
              </w:rPr>
            </w:pPr>
          </w:p>
        </w:tc>
        <w:tc>
          <w:tcPr>
            <w:tcW w:w="1661"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出生年月</w:t>
            </w:r>
          </w:p>
        </w:tc>
        <w:tc>
          <w:tcPr>
            <w:tcW w:w="1661" w:type="dxa"/>
            <w:gridSpan w:val="2"/>
          </w:tcPr>
          <w:p>
            <w:pPr>
              <w:jc w:val="center"/>
              <w:rPr>
                <w:rFonts w:ascii="仿宋" w:hAnsi="仿宋" w:eastAsia="仿宋" w:cs="仿宋_GB2312"/>
                <w:b/>
                <w:sz w:val="28"/>
                <w:szCs w:val="28"/>
              </w:rPr>
            </w:pPr>
          </w:p>
        </w:tc>
        <w:tc>
          <w:tcPr>
            <w:tcW w:w="1662"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学历</w:t>
            </w:r>
          </w:p>
        </w:tc>
        <w:tc>
          <w:tcPr>
            <w:tcW w:w="1662" w:type="dxa"/>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职称</w:t>
            </w:r>
          </w:p>
        </w:tc>
        <w:tc>
          <w:tcPr>
            <w:tcW w:w="1661" w:type="dxa"/>
            <w:gridSpan w:val="2"/>
          </w:tcPr>
          <w:p>
            <w:pPr>
              <w:spacing w:line="360" w:lineRule="exact"/>
              <w:jc w:val="center"/>
              <w:rPr>
                <w:rFonts w:ascii="仿宋" w:hAnsi="仿宋" w:eastAsia="仿宋" w:cs="仿宋_GB2312"/>
                <w:b/>
                <w:sz w:val="28"/>
                <w:szCs w:val="28"/>
              </w:rPr>
            </w:pPr>
          </w:p>
        </w:tc>
        <w:tc>
          <w:tcPr>
            <w:tcW w:w="1661"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职务</w:t>
            </w:r>
          </w:p>
        </w:tc>
        <w:tc>
          <w:tcPr>
            <w:tcW w:w="1661" w:type="dxa"/>
            <w:gridSpan w:val="2"/>
          </w:tcPr>
          <w:p>
            <w:pPr>
              <w:spacing w:line="360" w:lineRule="exact"/>
              <w:jc w:val="center"/>
              <w:rPr>
                <w:rFonts w:ascii="仿宋" w:hAnsi="仿宋" w:eastAsia="仿宋" w:cs="仿宋_GB2312"/>
                <w:b/>
                <w:sz w:val="28"/>
                <w:szCs w:val="28"/>
              </w:rPr>
            </w:pPr>
          </w:p>
        </w:tc>
        <w:tc>
          <w:tcPr>
            <w:tcW w:w="1662"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从事本工作时间</w:t>
            </w:r>
          </w:p>
        </w:tc>
        <w:tc>
          <w:tcPr>
            <w:tcW w:w="1662" w:type="dxa"/>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毕业院校</w:t>
            </w:r>
          </w:p>
        </w:tc>
        <w:tc>
          <w:tcPr>
            <w:tcW w:w="1661" w:type="dxa"/>
            <w:gridSpan w:val="2"/>
          </w:tcPr>
          <w:p>
            <w:pPr>
              <w:spacing w:line="360" w:lineRule="exact"/>
              <w:jc w:val="center"/>
              <w:rPr>
                <w:rFonts w:ascii="仿宋" w:hAnsi="仿宋" w:eastAsia="仿宋" w:cs="仿宋_GB2312"/>
                <w:b/>
                <w:sz w:val="28"/>
                <w:szCs w:val="28"/>
              </w:rPr>
            </w:pPr>
          </w:p>
        </w:tc>
        <w:tc>
          <w:tcPr>
            <w:tcW w:w="1661"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毕业时间</w:t>
            </w:r>
          </w:p>
        </w:tc>
        <w:tc>
          <w:tcPr>
            <w:tcW w:w="1661" w:type="dxa"/>
            <w:gridSpan w:val="2"/>
          </w:tcPr>
          <w:p>
            <w:pPr>
              <w:spacing w:line="360" w:lineRule="exact"/>
              <w:jc w:val="center"/>
              <w:rPr>
                <w:rFonts w:ascii="仿宋" w:hAnsi="仿宋" w:eastAsia="仿宋" w:cs="仿宋_GB2312"/>
                <w:b/>
                <w:sz w:val="28"/>
                <w:szCs w:val="28"/>
              </w:rPr>
            </w:pPr>
          </w:p>
        </w:tc>
        <w:tc>
          <w:tcPr>
            <w:tcW w:w="1662"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专业</w:t>
            </w:r>
          </w:p>
        </w:tc>
        <w:tc>
          <w:tcPr>
            <w:tcW w:w="1662" w:type="dxa"/>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gridSpan w:val="3"/>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注册证书等级</w:t>
            </w:r>
          </w:p>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和专业</w:t>
            </w:r>
          </w:p>
        </w:tc>
        <w:tc>
          <w:tcPr>
            <w:tcW w:w="3322" w:type="dxa"/>
            <w:gridSpan w:val="4"/>
          </w:tcPr>
          <w:p>
            <w:pPr>
              <w:spacing w:line="360" w:lineRule="exact"/>
              <w:jc w:val="center"/>
              <w:rPr>
                <w:rFonts w:ascii="仿宋" w:hAnsi="仿宋" w:eastAsia="仿宋" w:cs="仿宋_GB2312"/>
                <w:b/>
                <w:sz w:val="28"/>
                <w:szCs w:val="28"/>
              </w:rPr>
            </w:pPr>
          </w:p>
        </w:tc>
        <w:tc>
          <w:tcPr>
            <w:tcW w:w="1662"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662" w:type="dxa"/>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gridSpan w:val="3"/>
          </w:tcPr>
          <w:p>
            <w:pPr>
              <w:jc w:val="center"/>
              <w:rPr>
                <w:rFonts w:ascii="仿宋" w:hAnsi="仿宋" w:eastAsia="仿宋" w:cs="仿宋_GB2312"/>
                <w:b/>
                <w:sz w:val="28"/>
                <w:szCs w:val="28"/>
              </w:rPr>
            </w:pPr>
            <w:r>
              <w:rPr>
                <w:rFonts w:hint="eastAsia" w:ascii="仿宋" w:hAnsi="仿宋" w:eastAsia="仿宋" w:cs="仿宋_GB2312"/>
                <w:b/>
                <w:sz w:val="28"/>
                <w:szCs w:val="28"/>
              </w:rPr>
              <w:t>职称证专业</w:t>
            </w:r>
          </w:p>
        </w:tc>
        <w:tc>
          <w:tcPr>
            <w:tcW w:w="3322" w:type="dxa"/>
            <w:gridSpan w:val="4"/>
          </w:tcPr>
          <w:p>
            <w:pPr>
              <w:jc w:val="center"/>
              <w:rPr>
                <w:rFonts w:ascii="仿宋" w:hAnsi="仿宋" w:eastAsia="仿宋" w:cs="仿宋_GB2312"/>
                <w:b/>
                <w:sz w:val="28"/>
                <w:szCs w:val="28"/>
              </w:rPr>
            </w:pPr>
          </w:p>
        </w:tc>
        <w:tc>
          <w:tcPr>
            <w:tcW w:w="1662"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662" w:type="dxa"/>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8" w:type="dxa"/>
            <w:gridSpan w:val="10"/>
          </w:tcPr>
          <w:p>
            <w:pPr>
              <w:jc w:val="center"/>
              <w:rPr>
                <w:rFonts w:ascii="仿宋" w:hAnsi="仿宋" w:eastAsia="仿宋" w:cs="仿宋_GB2312"/>
                <w:b/>
                <w:sz w:val="28"/>
                <w:szCs w:val="28"/>
              </w:rPr>
            </w:pPr>
            <w:r>
              <w:rPr>
                <w:rFonts w:hint="eastAsia" w:ascii="仿宋" w:hAnsi="仿宋" w:eastAsia="仿宋" w:cs="仿宋_GB2312"/>
                <w:b/>
                <w:sz w:val="28"/>
                <w:szCs w:val="28"/>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项目名称</w:t>
            </w:r>
          </w:p>
        </w:tc>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合同金额</w:t>
            </w:r>
          </w:p>
        </w:tc>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开、竣工时间</w:t>
            </w:r>
          </w:p>
        </w:tc>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担任职务</w:t>
            </w:r>
          </w:p>
        </w:tc>
        <w:tc>
          <w:tcPr>
            <w:tcW w:w="1996"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6" w:type="dxa"/>
            <w:gridSpan w:val="2"/>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6" w:type="dxa"/>
            <w:gridSpan w:val="2"/>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6" w:type="dxa"/>
            <w:gridSpan w:val="2"/>
          </w:tcPr>
          <w:p>
            <w:pPr>
              <w:jc w:val="center"/>
              <w:rPr>
                <w:rFonts w:ascii="仿宋" w:hAnsi="仿宋" w:eastAsia="仿宋" w:cs="仿宋_GB2312"/>
                <w:b/>
                <w:sz w:val="28"/>
                <w:szCs w:val="28"/>
              </w:rPr>
            </w:pPr>
          </w:p>
        </w:tc>
      </w:tr>
    </w:tbl>
    <w:p>
      <w:pPr>
        <w:jc w:val="center"/>
        <w:rPr>
          <w:rFonts w:ascii="仿宋" w:hAnsi="仿宋" w:eastAsia="仿宋" w:cs="仿宋_GB2312"/>
          <w:b/>
          <w:sz w:val="28"/>
          <w:szCs w:val="28"/>
        </w:rPr>
      </w:pPr>
    </w:p>
    <w:p>
      <w:pPr>
        <w:jc w:val="center"/>
        <w:rPr>
          <w:rFonts w:ascii="仿宋" w:hAnsi="仿宋" w:eastAsia="仿宋" w:cs="仿宋_GB2312"/>
          <w:b/>
          <w:sz w:val="28"/>
          <w:szCs w:val="28"/>
        </w:rPr>
      </w:pPr>
    </w:p>
    <w:p>
      <w:pPr>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报价单位代表（签名或盖私章）：</w:t>
      </w:r>
      <w:r>
        <w:rPr>
          <w:rFonts w:hint="eastAsia" w:ascii="仿宋" w:hAnsi="仿宋" w:eastAsia="仿宋" w:cs="仿宋_GB2312"/>
          <w:sz w:val="28"/>
          <w:szCs w:val="28"/>
          <w:u w:val="single"/>
        </w:rPr>
        <w:t xml:space="preserve">                   </w:t>
      </w:r>
    </w:p>
    <w:p>
      <w:pPr>
        <w:adjustRightInd w:val="0"/>
        <w:snapToGrid w:val="0"/>
        <w:spacing w:line="300" w:lineRule="auto"/>
        <w:rPr>
          <w:rFonts w:ascii="仿宋" w:hAnsi="仿宋" w:eastAsia="仿宋" w:cs="仿宋_GB2312"/>
          <w:sz w:val="28"/>
          <w:szCs w:val="28"/>
          <w:u w:val="single"/>
        </w:rPr>
      </w:pPr>
      <w:r>
        <w:rPr>
          <w:rFonts w:hint="eastAsia" w:ascii="仿宋" w:hAnsi="仿宋" w:eastAsia="仿宋" w:cs="仿宋_GB2312"/>
          <w:sz w:val="28"/>
          <w:szCs w:val="28"/>
        </w:rPr>
        <w:t>报价单位名称（盖单位公章）：</w:t>
      </w:r>
      <w:r>
        <w:rPr>
          <w:rFonts w:hint="eastAsia" w:ascii="仿宋" w:hAnsi="仿宋" w:eastAsia="仿宋" w:cs="仿宋_GB2312"/>
          <w:sz w:val="28"/>
          <w:szCs w:val="28"/>
          <w:u w:val="single"/>
        </w:rPr>
        <w:t xml:space="preserve">                        </w:t>
      </w:r>
    </w:p>
    <w:p>
      <w:pPr>
        <w:adjustRightInd w:val="0"/>
        <w:snapToGrid w:val="0"/>
        <w:spacing w:line="300" w:lineRule="auto"/>
        <w:rPr>
          <w:rFonts w:ascii="仿宋" w:hAnsi="仿宋" w:eastAsia="仿宋" w:cs="仿宋_GB2312"/>
          <w:b/>
          <w:sz w:val="28"/>
          <w:szCs w:val="28"/>
        </w:rPr>
      </w:pPr>
      <w:r>
        <w:rPr>
          <w:rFonts w:hint="eastAsia" w:ascii="仿宋" w:hAnsi="仿宋" w:eastAsia="仿宋" w:cs="仿宋_GB2312"/>
          <w:sz w:val="28"/>
          <w:szCs w:val="28"/>
        </w:rPr>
        <w:t>日期：</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年</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 xml:space="preserve"> 月</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 xml:space="preserve"> 日</w:t>
      </w:r>
    </w:p>
    <w:p>
      <w:pPr>
        <w:jc w:val="center"/>
        <w:rPr>
          <w:rFonts w:ascii="仿宋" w:hAnsi="仿宋" w:eastAsia="仿宋" w:cs="仿宋_GB2312"/>
          <w:b/>
          <w:sz w:val="28"/>
          <w:szCs w:val="28"/>
        </w:rPr>
      </w:pPr>
    </w:p>
    <w:p>
      <w:pPr>
        <w:jc w:val="center"/>
        <w:rPr>
          <w:rFonts w:ascii="仿宋" w:hAnsi="仿宋" w:eastAsia="仿宋" w:cs="仿宋_GB2312"/>
          <w:b/>
          <w:sz w:val="28"/>
          <w:szCs w:val="28"/>
        </w:rPr>
      </w:pPr>
    </w:p>
    <w:p>
      <w:pPr>
        <w:jc w:val="center"/>
        <w:rPr>
          <w:rFonts w:ascii="仿宋" w:hAnsi="仿宋" w:eastAsia="仿宋" w:cs="仿宋_GB2312"/>
          <w:b/>
          <w:sz w:val="28"/>
          <w:szCs w:val="28"/>
        </w:rPr>
      </w:pPr>
    </w:p>
    <w:p>
      <w:pPr>
        <w:spacing w:line="480" w:lineRule="auto"/>
        <w:rPr>
          <w:rFonts w:ascii="仿宋_GB2312"/>
          <w:sz w:val="24"/>
        </w:rPr>
      </w:pPr>
    </w:p>
    <w:p/>
    <w:p/>
    <w:p/>
    <w:p/>
    <w:p/>
    <w:p>
      <w:pPr>
        <w:jc w:val="center"/>
        <w:rPr>
          <w:b/>
          <w:sz w:val="32"/>
          <w:szCs w:val="32"/>
        </w:rPr>
      </w:pPr>
      <w:r>
        <w:rPr>
          <w:rFonts w:hint="eastAsia"/>
          <w:b/>
          <w:sz w:val="32"/>
          <w:szCs w:val="32"/>
          <w:lang w:val="en-US" w:eastAsia="zh-CN"/>
        </w:rPr>
        <w:t>5</w:t>
      </w:r>
      <w:r>
        <w:rPr>
          <w:rFonts w:hint="eastAsia"/>
          <w:b/>
          <w:sz w:val="32"/>
          <w:szCs w:val="32"/>
        </w:rPr>
        <w:t>工程量清单</w:t>
      </w:r>
    </w:p>
    <w:tbl>
      <w:tblPr>
        <w:tblStyle w:val="15"/>
        <w:tblW w:w="8938" w:type="dxa"/>
        <w:tblInd w:w="0" w:type="dxa"/>
        <w:tblLayout w:type="autofit"/>
        <w:tblCellMar>
          <w:top w:w="0" w:type="dxa"/>
          <w:left w:w="0" w:type="dxa"/>
          <w:bottom w:w="0" w:type="dxa"/>
          <w:right w:w="0" w:type="dxa"/>
        </w:tblCellMar>
      </w:tblPr>
      <w:tblGrid>
        <w:gridCol w:w="2319"/>
        <w:gridCol w:w="2205"/>
        <w:gridCol w:w="2428"/>
        <w:gridCol w:w="1986"/>
      </w:tblGrid>
      <w:tr>
        <w:tblPrEx>
          <w:tblCellMar>
            <w:top w:w="0" w:type="dxa"/>
            <w:left w:w="0" w:type="dxa"/>
            <w:bottom w:w="0" w:type="dxa"/>
            <w:right w:w="0" w:type="dxa"/>
          </w:tblCellMar>
        </w:tblPrEx>
        <w:trPr>
          <w:trHeight w:val="1057" w:hRule="atLeast"/>
        </w:trPr>
        <w:tc>
          <w:tcPr>
            <w:tcW w:w="2319" w:type="dxa"/>
            <w:tcBorders>
              <w:top w:val="single" w:color="000000" w:sz="8" w:space="0"/>
              <w:left w:val="single" w:color="000000" w:sz="8" w:space="0"/>
              <w:bottom w:val="single" w:color="000000" w:sz="8" w:space="0"/>
              <w:right w:val="single" w:color="000000" w:sz="8" w:space="0"/>
            </w:tcBorders>
            <w:noWrap w:val="0"/>
            <w:tcMar>
              <w:top w:w="15" w:type="dxa"/>
              <w:left w:w="73" w:type="dxa"/>
              <w:bottom w:w="0" w:type="dxa"/>
              <w:right w:w="73" w:type="dxa"/>
            </w:tcMar>
            <w:vAlign w:val="center"/>
          </w:tcPr>
          <w:p>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w:t>
            </w:r>
          </w:p>
        </w:tc>
        <w:tc>
          <w:tcPr>
            <w:tcW w:w="2205" w:type="dxa"/>
            <w:tcBorders>
              <w:top w:val="single" w:color="000000" w:sz="8" w:space="0"/>
              <w:left w:val="single" w:color="000000" w:sz="8" w:space="0"/>
              <w:bottom w:val="single" w:color="000000" w:sz="8" w:space="0"/>
              <w:right w:val="single" w:color="000000" w:sz="4" w:space="0"/>
            </w:tcBorders>
            <w:noWrap w:val="0"/>
            <w:vAlign w:val="center"/>
          </w:tcPr>
          <w:p>
            <w:pP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服务区域</w:t>
            </w:r>
          </w:p>
        </w:tc>
        <w:tc>
          <w:tcPr>
            <w:tcW w:w="2428" w:type="dxa"/>
            <w:tcBorders>
              <w:top w:val="single" w:color="000000" w:sz="8" w:space="0"/>
              <w:left w:val="single" w:color="000000" w:sz="4" w:space="0"/>
              <w:bottom w:val="single" w:color="000000" w:sz="8" w:space="0"/>
              <w:right w:val="single" w:color="000000" w:sz="4" w:space="0"/>
            </w:tcBorders>
            <w:noWrap w:val="0"/>
            <w:vAlign w:val="center"/>
          </w:tcPr>
          <w:p>
            <w:pPr>
              <w:snapToGrid w:val="0"/>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辅助、</w:t>
            </w:r>
            <w:r>
              <w:rPr>
                <w:rFonts w:hint="eastAsia" w:ascii="宋体" w:hAnsi="宋体" w:cs="宋体"/>
                <w:color w:val="auto"/>
                <w:sz w:val="24"/>
                <w:szCs w:val="24"/>
                <w:highlight w:val="none"/>
              </w:rPr>
              <w:t>保洁服务配置人数要求（人）</w:t>
            </w:r>
          </w:p>
        </w:tc>
        <w:tc>
          <w:tcPr>
            <w:tcW w:w="1986" w:type="dxa"/>
            <w:tcBorders>
              <w:top w:val="single" w:color="000000" w:sz="8" w:space="0"/>
              <w:left w:val="single" w:color="000000" w:sz="4" w:space="0"/>
              <w:bottom w:val="single" w:color="000000" w:sz="8" w:space="0"/>
              <w:right w:val="single" w:color="000000" w:sz="8" w:space="0"/>
            </w:tcBorders>
            <w:noWrap w:val="0"/>
            <w:vAlign w:val="center"/>
          </w:tcPr>
          <w:p>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人数总计（人）</w:t>
            </w:r>
          </w:p>
        </w:tc>
      </w:tr>
      <w:tr>
        <w:tblPrEx>
          <w:tblCellMar>
            <w:top w:w="0" w:type="dxa"/>
            <w:left w:w="0" w:type="dxa"/>
            <w:bottom w:w="0" w:type="dxa"/>
            <w:right w:w="0" w:type="dxa"/>
          </w:tblCellMar>
        </w:tblPrEx>
        <w:trPr>
          <w:trHeight w:val="451" w:hRule="atLeast"/>
        </w:trPr>
        <w:tc>
          <w:tcPr>
            <w:tcW w:w="2319" w:type="dxa"/>
            <w:tcBorders>
              <w:top w:val="single" w:color="000000" w:sz="8" w:space="0"/>
              <w:left w:val="single" w:color="000000" w:sz="8" w:space="0"/>
              <w:bottom w:val="single" w:color="000000" w:sz="8" w:space="0"/>
              <w:right w:val="single" w:color="000000" w:sz="8" w:space="0"/>
            </w:tcBorders>
            <w:noWrap w:val="0"/>
            <w:tcMar>
              <w:top w:w="15" w:type="dxa"/>
              <w:left w:w="73" w:type="dxa"/>
              <w:bottom w:w="0" w:type="dxa"/>
              <w:right w:w="73" w:type="dxa"/>
            </w:tcMar>
            <w:vAlign w:val="center"/>
          </w:tcPr>
          <w:p>
            <w:pPr>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江高</w:t>
            </w:r>
          </w:p>
        </w:tc>
        <w:tc>
          <w:tcPr>
            <w:tcW w:w="2205" w:type="dxa"/>
            <w:tcBorders>
              <w:top w:val="single" w:color="000000" w:sz="8" w:space="0"/>
              <w:left w:val="single" w:color="000000" w:sz="8" w:space="0"/>
              <w:bottom w:val="single" w:color="000000" w:sz="8" w:space="0"/>
              <w:right w:val="single" w:color="000000" w:sz="4" w:space="0"/>
            </w:tcBorders>
            <w:noWrap w:val="0"/>
            <w:vAlign w:val="center"/>
          </w:tcPr>
          <w:p>
            <w:pPr>
              <w:snapToGrid w:val="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污泥干化项目区域</w:t>
            </w:r>
          </w:p>
        </w:tc>
        <w:tc>
          <w:tcPr>
            <w:tcW w:w="2428" w:type="dxa"/>
            <w:tcBorders>
              <w:top w:val="single" w:color="000000" w:sz="8" w:space="0"/>
              <w:left w:val="single" w:color="000000" w:sz="4" w:space="0"/>
              <w:bottom w:val="single" w:color="000000" w:sz="8" w:space="0"/>
              <w:right w:val="single" w:color="000000" w:sz="4" w:space="0"/>
            </w:tcBorders>
            <w:noWrap w:val="0"/>
            <w:vAlign w:val="center"/>
          </w:tcPr>
          <w:p>
            <w:pPr>
              <w:snapToGrid w:val="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p>
        </w:tc>
        <w:tc>
          <w:tcPr>
            <w:tcW w:w="1986" w:type="dxa"/>
            <w:tcBorders>
              <w:top w:val="single" w:color="000000" w:sz="8" w:space="0"/>
              <w:left w:val="single" w:color="000000" w:sz="4" w:space="0"/>
              <w:bottom w:val="single" w:color="000000" w:sz="8" w:space="0"/>
              <w:right w:val="single" w:color="000000" w:sz="8" w:space="0"/>
            </w:tcBorders>
            <w:noWrap w:val="0"/>
            <w:vAlign w:val="center"/>
          </w:tcPr>
          <w:p>
            <w:pPr>
              <w:snapToGrid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bl>
    <w:p>
      <w:pPr>
        <w:rPr>
          <w:rFonts w:ascii="仿宋_GB2312" w:hAnsi="仿宋_GB2312" w:eastAsia="仿宋_GB2312" w:cs="仿宋_GB2312"/>
          <w:sz w:val="28"/>
          <w:szCs w:val="28"/>
        </w:rPr>
      </w:pPr>
    </w:p>
    <w:p>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32"/>
          <w:szCs w:val="32"/>
          <w:lang w:val="en-US" w:eastAsia="zh-CN"/>
        </w:rPr>
        <w:t>6 项目单位、人员资格情况</w:t>
      </w:r>
    </w:p>
    <w:p/>
    <w:sectPr>
      <w:headerReference r:id="rId15" w:type="default"/>
      <w:footerReference r:id="rId16" w:type="default"/>
      <w:pgSz w:w="11907" w:h="16840"/>
      <w:pgMar w:top="1588" w:right="1021" w:bottom="779" w:left="1134" w:header="737" w:footer="454"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STSong-Ligh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4</w:t>
    </w:r>
    <w:r>
      <w:rPr>
        <w:lang w:val="zh-CN"/>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23</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505"/>
      </w:tabs>
      <w:ind w:firstLine="7840" w:firstLineChars="2800"/>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jc w:val="center"/>
    </w:pPr>
    <w:r>
      <w:fldChar w:fldCharType="begin"/>
    </w:r>
    <w:r>
      <w:rPr>
        <w:rStyle w:val="19"/>
      </w:rPr>
      <w:instrText xml:space="preserve"> PAGE </w:instrText>
    </w:r>
    <w:r>
      <w:fldChar w:fldCharType="separate"/>
    </w:r>
    <w:r>
      <w:rPr>
        <w:rStyle w:val="19"/>
      </w:rPr>
      <w:t>24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0</w:t>
    </w:r>
    <w:r>
      <w:fldChar w:fldCharType="end"/>
    </w: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505"/>
      </w:tabs>
      <w:ind w:firstLine="7840" w:firstLineChars="2800"/>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- 20 -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- 20 -</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right"/>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- 48 -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- 48 -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tentative="0">
      <w:start w:val="1"/>
      <w:numFmt w:val="decimal"/>
      <w:lvlText w:val="（%1）"/>
      <w:lvlJc w:val="left"/>
      <w:pPr>
        <w:tabs>
          <w:tab w:val="left" w:pos="481"/>
        </w:tabs>
        <w:ind w:left="481" w:hanging="720"/>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65A6421"/>
    <w:multiLevelType w:val="multilevel"/>
    <w:tmpl w:val="065A6421"/>
    <w:lvl w:ilvl="0" w:tentative="0">
      <w:start w:val="2"/>
      <w:numFmt w:val="decimal"/>
      <w:lvlText w:val="（%1）"/>
      <w:lvlJc w:val="left"/>
      <w:pPr>
        <w:ind w:left="704" w:hanging="420"/>
      </w:pPr>
      <w:rPr>
        <w:rFonts w:hint="default"/>
        <w:lang w:val="en-US"/>
      </w:rPr>
    </w:lvl>
    <w:lvl w:ilvl="1" w:tentative="0">
      <w:start w:val="1"/>
      <w:numFmt w:val="lowerLetter"/>
      <w:lvlText w:val="%2)"/>
      <w:lvlJc w:val="left"/>
      <w:pPr>
        <w:ind w:left="1124" w:hanging="420"/>
      </w:pPr>
      <w:rPr>
        <w:rFonts w:hint="eastAsia"/>
      </w:rPr>
    </w:lvl>
    <w:lvl w:ilvl="2" w:tentative="0">
      <w:start w:val="1"/>
      <w:numFmt w:val="lowerRoman"/>
      <w:lvlText w:val="%3."/>
      <w:lvlJc w:val="right"/>
      <w:pPr>
        <w:ind w:left="1544" w:hanging="420"/>
      </w:pPr>
      <w:rPr>
        <w:rFonts w:hint="eastAsia"/>
      </w:rPr>
    </w:lvl>
    <w:lvl w:ilvl="3" w:tentative="0">
      <w:start w:val="1"/>
      <w:numFmt w:val="decimal"/>
      <w:lvlText w:val="%4."/>
      <w:lvlJc w:val="left"/>
      <w:pPr>
        <w:ind w:left="1964" w:hanging="420"/>
      </w:pPr>
      <w:rPr>
        <w:rFonts w:hint="eastAsia"/>
      </w:rPr>
    </w:lvl>
    <w:lvl w:ilvl="4" w:tentative="0">
      <w:start w:val="1"/>
      <w:numFmt w:val="lowerLetter"/>
      <w:lvlText w:val="%5)"/>
      <w:lvlJc w:val="left"/>
      <w:pPr>
        <w:ind w:left="2384" w:hanging="420"/>
      </w:pPr>
      <w:rPr>
        <w:rFonts w:hint="eastAsia"/>
      </w:rPr>
    </w:lvl>
    <w:lvl w:ilvl="5" w:tentative="0">
      <w:start w:val="1"/>
      <w:numFmt w:val="lowerRoman"/>
      <w:lvlText w:val="%6."/>
      <w:lvlJc w:val="right"/>
      <w:pPr>
        <w:ind w:left="2804" w:hanging="420"/>
      </w:pPr>
      <w:rPr>
        <w:rFonts w:hint="eastAsia"/>
      </w:rPr>
    </w:lvl>
    <w:lvl w:ilvl="6" w:tentative="0">
      <w:start w:val="1"/>
      <w:numFmt w:val="decimal"/>
      <w:lvlText w:val="%7."/>
      <w:lvlJc w:val="left"/>
      <w:pPr>
        <w:ind w:left="3224" w:hanging="420"/>
      </w:pPr>
      <w:rPr>
        <w:rFonts w:hint="eastAsia"/>
      </w:rPr>
    </w:lvl>
    <w:lvl w:ilvl="7" w:tentative="0">
      <w:start w:val="1"/>
      <w:numFmt w:val="lowerLetter"/>
      <w:lvlText w:val="%8)"/>
      <w:lvlJc w:val="left"/>
      <w:pPr>
        <w:ind w:left="3644" w:hanging="420"/>
      </w:pPr>
      <w:rPr>
        <w:rFonts w:hint="eastAsia"/>
      </w:rPr>
    </w:lvl>
    <w:lvl w:ilvl="8" w:tentative="0">
      <w:start w:val="1"/>
      <w:numFmt w:val="lowerRoman"/>
      <w:lvlText w:val="%9."/>
      <w:lvlJc w:val="right"/>
      <w:pPr>
        <w:ind w:left="4064" w:hanging="420"/>
      </w:pPr>
      <w:rPr>
        <w:rFonts w:hint="eastAsia"/>
      </w:rPr>
    </w:lvl>
  </w:abstractNum>
  <w:abstractNum w:abstractNumId="2">
    <w:nsid w:val="0C942F14"/>
    <w:multiLevelType w:val="multilevel"/>
    <w:tmpl w:val="0C942F1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3"/>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4B346DB"/>
    <w:multiLevelType w:val="multilevel"/>
    <w:tmpl w:val="14B346DB"/>
    <w:lvl w:ilvl="0" w:tentative="0">
      <w:start w:val="1"/>
      <w:numFmt w:val="decimal"/>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3"/>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60D1328"/>
    <w:multiLevelType w:val="multilevel"/>
    <w:tmpl w:val="160D1328"/>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3"/>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AF01340"/>
    <w:multiLevelType w:val="multilevel"/>
    <w:tmpl w:val="4AF0134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3"/>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12963EC"/>
    <w:multiLevelType w:val="multilevel"/>
    <w:tmpl w:val="512963EC"/>
    <w:lvl w:ilvl="0" w:tentative="0">
      <w:start w:val="1"/>
      <w:numFmt w:val="japaneseCounting"/>
      <w:lvlText w:val="%1、"/>
      <w:lvlJc w:val="left"/>
      <w:pPr>
        <w:ind w:left="585" w:hanging="480"/>
      </w:p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7">
    <w:nsid w:val="534B5C71"/>
    <w:multiLevelType w:val="singleLevel"/>
    <w:tmpl w:val="534B5C71"/>
    <w:lvl w:ilvl="0" w:tentative="0">
      <w:start w:val="2"/>
      <w:numFmt w:val="decimal"/>
      <w:suff w:val="nothing"/>
      <w:lvlText w:val="%1、"/>
      <w:lvlJc w:val="left"/>
    </w:lvl>
  </w:abstractNum>
  <w:abstractNum w:abstractNumId="8">
    <w:nsid w:val="546076B9"/>
    <w:multiLevelType w:val="singleLevel"/>
    <w:tmpl w:val="546076B9"/>
    <w:lvl w:ilvl="0" w:tentative="0">
      <w:start w:val="2"/>
      <w:numFmt w:val="chineseCounting"/>
      <w:suff w:val="nothing"/>
      <w:lvlText w:val="%1、"/>
      <w:lvlJc w:val="left"/>
    </w:lvl>
  </w:abstractNum>
  <w:abstractNum w:abstractNumId="9">
    <w:nsid w:val="5BB90352"/>
    <w:multiLevelType w:val="multilevel"/>
    <w:tmpl w:val="5BB90352"/>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8"/>
  </w:num>
  <w:num w:numId="3">
    <w:abstractNumId w:val="0"/>
  </w:num>
  <w:num w:numId="4">
    <w:abstractNumId w:val="7"/>
  </w:num>
  <w:num w:numId="5">
    <w:abstractNumId w:val="1"/>
  </w:num>
  <w:num w:numId="6">
    <w:abstractNumId w:val="5"/>
  </w:num>
  <w:num w:numId="7">
    <w:abstractNumId w:val="3"/>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67548D"/>
    <w:rsid w:val="0EDE5EDB"/>
    <w:rsid w:val="1B67548D"/>
    <w:rsid w:val="410F2ACF"/>
    <w:rsid w:val="571E3EA4"/>
    <w:rsid w:val="74480D2A"/>
    <w:rsid w:val="77C03A56"/>
    <w:rsid w:val="7BB70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99"/>
    <w:rPr>
      <w:sz w:val="28"/>
    </w:rPr>
  </w:style>
  <w:style w:type="paragraph" w:styleId="7">
    <w:name w:val="Body Text Indent"/>
    <w:basedOn w:val="1"/>
    <w:unhideWhenUsed/>
    <w:qFormat/>
    <w:uiPriority w:val="99"/>
    <w:pPr>
      <w:ind w:firstLine="830" w:firstLineChars="352"/>
    </w:pPr>
    <w:rPr>
      <w:rFonts w:ascii="仿宋_GB2312" w:eastAsia="仿宋_GB2312"/>
      <w:sz w:val="32"/>
    </w:rPr>
  </w:style>
  <w:style w:type="paragraph" w:styleId="8">
    <w:name w:val="Plain Text"/>
    <w:basedOn w:val="1"/>
    <w:unhideWhenUsed/>
    <w:qFormat/>
    <w:uiPriority w:val="0"/>
    <w:rPr>
      <w:rFonts w:ascii="宋体" w:hAnsi="Courier New" w:cs="Courier New"/>
      <w:szCs w:val="21"/>
    </w:rPr>
  </w:style>
  <w:style w:type="paragraph" w:styleId="9">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0">
    <w:name w:val="footer"/>
    <w:basedOn w:val="1"/>
    <w:unhideWhenUsed/>
    <w:qFormat/>
    <w:uiPriority w:val="99"/>
    <w:pPr>
      <w:tabs>
        <w:tab w:val="center" w:pos="4153"/>
        <w:tab w:val="right" w:pos="8306"/>
      </w:tabs>
      <w:snapToGrid w:val="0"/>
      <w:jc w:val="left"/>
    </w:pPr>
    <w:rPr>
      <w:sz w:val="18"/>
    </w:rPr>
  </w:style>
  <w:style w:type="paragraph" w:styleId="11">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qFormat/>
    <w:uiPriority w:val="39"/>
  </w:style>
  <w:style w:type="paragraph" w:styleId="13">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sz w:val="24"/>
      <w:szCs w:val="24"/>
    </w:rPr>
  </w:style>
  <w:style w:type="paragraph" w:styleId="14">
    <w:name w:val="Normal (Web)"/>
    <w:basedOn w:val="1"/>
    <w:qFormat/>
    <w:uiPriority w:val="0"/>
    <w:pPr>
      <w:widowControl/>
      <w:spacing w:before="100" w:beforeAutospacing="1" w:after="100" w:afterAutospacing="1"/>
      <w:jc w:val="left"/>
    </w:pPr>
    <w:rPr>
      <w:rFonts w:ascii="宋体" w:hAnsi="宋体"/>
      <w:color w:val="000000"/>
      <w:kern w:val="0"/>
      <w:sz w:val="24"/>
    </w:rPr>
  </w:style>
  <w:style w:type="table" w:styleId="16">
    <w:name w:val="Table Grid"/>
    <w:basedOn w:val="1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qFormat/>
    <w:uiPriority w:val="22"/>
    <w:rPr>
      <w:rFonts w:eastAsia="宋体"/>
      <w:b/>
      <w:bCs/>
      <w:kern w:val="2"/>
      <w:sz w:val="24"/>
      <w:szCs w:val="24"/>
      <w:lang w:val="en-US" w:eastAsia="zh-CN" w:bidi="ar-SA"/>
    </w:rPr>
  </w:style>
  <w:style w:type="character" w:styleId="19">
    <w:name w:val="page number"/>
    <w:basedOn w:val="17"/>
    <w:unhideWhenUsed/>
    <w:qFormat/>
    <w:uiPriority w:val="99"/>
  </w:style>
  <w:style w:type="paragraph" w:customStyle="1" w:styleId="20">
    <w:name w:val="Default1"/>
    <w:qFormat/>
    <w:uiPriority w:val="0"/>
    <w:pPr>
      <w:widowControl w:val="0"/>
      <w:autoSpaceDE w:val="0"/>
      <w:autoSpaceDN w:val="0"/>
      <w:adjustRightInd w:val="0"/>
      <w:spacing w:after="160" w:line="259" w:lineRule="auto"/>
    </w:pPr>
    <w:rPr>
      <w:rFonts w:ascii="宋体" w:eastAsia="仿宋_GB2312" w:cs="宋体" w:hAnsiTheme="minorHAnsi"/>
      <w:color w:val="000000"/>
      <w:sz w:val="24"/>
      <w:szCs w:val="24"/>
      <w:lang w:val="en-US" w:eastAsia="zh-CN" w:bidi="ar-SA"/>
    </w:rPr>
  </w:style>
  <w:style w:type="paragraph" w:styleId="21">
    <w:name w:val="List Paragraph"/>
    <w:basedOn w:val="1"/>
    <w:qFormat/>
    <w:uiPriority w:val="34"/>
    <w:pPr>
      <w:ind w:firstLine="420"/>
    </w:pPr>
  </w:style>
  <w:style w:type="paragraph" w:styleId="2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4">
    <w:name w:val="文一"/>
    <w:basedOn w:val="1"/>
    <w:qFormat/>
    <w:uiPriority w:val="0"/>
    <w:pPr>
      <w:topLinePunct/>
      <w:adjustRightInd w:val="0"/>
      <w:snapToGrid w:val="0"/>
      <w:spacing w:line="360" w:lineRule="auto"/>
      <w:ind w:firstLine="200" w:firstLineChars="200"/>
    </w:pPr>
    <w:rPr>
      <w:snapToGrid w:val="0"/>
      <w:spacing w:val="4"/>
      <w:kern w:val="0"/>
      <w:sz w:val="24"/>
      <w:szCs w:val="24"/>
    </w:rPr>
  </w:style>
  <w:style w:type="paragraph" w:customStyle="1" w:styleId="25">
    <w:name w:val="无间隔1"/>
    <w:qFormat/>
    <w:uiPriority w:val="1"/>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2021-08-18T06:51:00Z</dcterms:created>
  <dc:creator>小feng哥</dc:creator>
  <cp:lastModifiedBy>小feng哥</cp:lastModifiedBy>
  <cp:lastPrinted>2021-08-20T08:42:00Z</cp:lastPrinted>
  <dcterms:modified xsi:type="dcterms:W3CDTF">2021-08-24T03:26:38Z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