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28"/>
          <w:szCs w:val="28"/>
          <w:lang w:val="en-US" w:eastAsia="zh-CN"/>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XJSJ-20210818-01</w:t>
      </w:r>
    </w:p>
    <w:p>
      <w:pPr>
        <w:spacing w:line="500" w:lineRule="exact"/>
        <w:ind w:left="1546" w:hanging="1540" w:hangingChars="550"/>
        <w:jc w:val="left"/>
        <w:rPr>
          <w:rFonts w:hint="default" w:ascii="仿宋" w:hAnsi="仿宋" w:eastAsia="仿宋" w:cs="仿宋_GB2312"/>
          <w:b/>
          <w:bCs/>
          <w:sz w:val="28"/>
          <w:szCs w:val="28"/>
          <w:lang w:val="en-US" w:eastAsia="zh-CN"/>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val="en-US" w:eastAsia="zh-CN"/>
        </w:rPr>
        <w:t>广州市净水有限公司石井分公司</w:t>
      </w:r>
      <w:r>
        <w:rPr>
          <w:rFonts w:hint="eastAsia" w:ascii="仿宋" w:hAnsi="仿宋" w:eastAsia="仿宋" w:cs="仿宋_GB2312"/>
          <w:b/>
          <w:bCs/>
          <w:sz w:val="28"/>
          <w:szCs w:val="28"/>
        </w:rPr>
        <w:t>不锈钢起重吊架、减速机防护罩等配件定制采购项目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2021 </w:t>
      </w:r>
      <w:r>
        <w:rPr>
          <w:rFonts w:hint="eastAsia" w:ascii="仿宋" w:hAnsi="仿宋" w:eastAsia="仿宋" w:cs="仿宋_GB2312"/>
          <w:b/>
          <w:bCs/>
          <w:sz w:val="28"/>
        </w:rPr>
        <w:t>年</w:t>
      </w:r>
      <w:r>
        <w:rPr>
          <w:rFonts w:hint="eastAsia" w:ascii="仿宋" w:hAnsi="仿宋" w:eastAsia="仿宋" w:cs="仿宋_GB2312"/>
          <w:b/>
          <w:bCs/>
          <w:sz w:val="28"/>
          <w:lang w:val="en-US" w:eastAsia="zh-CN"/>
        </w:rPr>
        <w:t xml:space="preserve"> 8</w:t>
      </w:r>
      <w:r>
        <w:rPr>
          <w:rFonts w:hint="eastAsia" w:ascii="仿宋" w:hAnsi="仿宋" w:eastAsia="仿宋" w:cs="仿宋_GB2312"/>
          <w:b/>
          <w:bCs/>
          <w:sz w:val="28"/>
        </w:rPr>
        <w:t>月</w:t>
      </w:r>
      <w:r>
        <w:rPr>
          <w:rFonts w:hint="eastAsia" w:ascii="仿宋" w:hAnsi="仿宋" w:eastAsia="仿宋" w:cs="仿宋_GB2312"/>
          <w:b/>
          <w:bCs/>
          <w:sz w:val="28"/>
          <w:lang w:val="en-US" w:eastAsia="zh-CN"/>
        </w:rPr>
        <w:t xml:space="preserve"> 1</w:t>
      </w:r>
      <w:bookmarkStart w:id="6" w:name="_GoBack"/>
      <w:bookmarkEnd w:id="6"/>
      <w:r>
        <w:rPr>
          <w:rFonts w:hint="eastAsia" w:ascii="仿宋" w:hAnsi="仿宋" w:eastAsia="仿宋" w:cs="仿宋_GB2312"/>
          <w:b/>
          <w:bCs/>
          <w:sz w:val="28"/>
          <w:lang w:val="en-US" w:eastAsia="zh-CN"/>
        </w:rPr>
        <w:t xml:space="preserve">8 </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spacing w:line="500" w:lineRule="exact"/>
        <w:ind w:left="1546" w:hanging="1540" w:hangingChars="550"/>
        <w:jc w:val="left"/>
        <w:rPr>
          <w:rFonts w:hint="default" w:ascii="仿宋" w:hAnsi="仿宋" w:eastAsia="仿宋" w:cs="仿宋_GB2312"/>
          <w:b/>
          <w:bCs/>
          <w:sz w:val="28"/>
          <w:szCs w:val="28"/>
          <w:u w:val="single"/>
          <w:lang w:val="en-US" w:eastAsia="zh-CN"/>
        </w:rPr>
      </w:pPr>
      <w:r>
        <w:rPr>
          <w:rFonts w:hint="eastAsia" w:ascii="仿宋" w:hAnsi="仿宋" w:eastAsia="仿宋" w:cs="仿宋_GB2312"/>
          <w:sz w:val="28"/>
          <w:szCs w:val="28"/>
        </w:rPr>
        <w:t>现我公司对</w:t>
      </w:r>
      <w:r>
        <w:rPr>
          <w:rFonts w:hint="eastAsia" w:ascii="仿宋" w:hAnsi="仿宋" w:eastAsia="仿宋" w:cs="仿宋_GB2312"/>
          <w:b/>
          <w:bCs/>
          <w:sz w:val="28"/>
          <w:szCs w:val="28"/>
          <w:u w:val="single"/>
          <w:lang w:val="en-US" w:eastAsia="zh-CN"/>
        </w:rPr>
        <w:t>石井分公司不锈钢起重吊架、减速机防护罩等配件定制采购项目</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lang w:val="en-US" w:eastAsia="zh-CN"/>
        </w:rPr>
        <w:t>XJSJ-20210818-01</w:t>
      </w:r>
    </w:p>
    <w:p>
      <w:pPr>
        <w:autoSpaceDE w:val="0"/>
        <w:autoSpaceDN w:val="0"/>
        <w:ind w:firstLine="560" w:firstLineChars="200"/>
        <w:rPr>
          <w:rFonts w:hint="eastAsia" w:ascii="仿宋" w:hAnsi="仿宋" w:eastAsia="仿宋" w:cs="仿宋_GB2312"/>
          <w:b/>
          <w:bCs/>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bCs/>
          <w:sz w:val="28"/>
          <w:szCs w:val="28"/>
          <w:u w:val="single"/>
          <w:lang w:val="en-US" w:eastAsia="zh-CN"/>
        </w:rPr>
        <w:t>石井分公司不锈钢起重吊架、减速机防护罩等配件定制采购项目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4.7256</w:t>
      </w:r>
      <w:r>
        <w:rPr>
          <w:rFonts w:hint="eastAsia" w:ascii="仿宋" w:hAnsi="仿宋" w:cs="仿宋_GB2312"/>
          <w:sz w:val="28"/>
          <w:szCs w:val="28"/>
          <w:u w:val="single"/>
        </w:rPr>
        <w:t>万元（人民币）</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定制4套不锈钢起重吊架、不锈钢门、减速机不锈钢防护罩罩，并根据甲方要求安装到指定位置。</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具体采购数量如下：</w:t>
      </w:r>
    </w:p>
    <w:tbl>
      <w:tblPr>
        <w:tblStyle w:val="15"/>
        <w:tblW w:w="0" w:type="auto"/>
        <w:jc w:val="center"/>
        <w:tblLayout w:type="fixed"/>
        <w:tblCellMar>
          <w:top w:w="0" w:type="dxa"/>
          <w:left w:w="0" w:type="dxa"/>
          <w:bottom w:w="0" w:type="dxa"/>
          <w:right w:w="0" w:type="dxa"/>
        </w:tblCellMar>
      </w:tblPr>
      <w:tblGrid>
        <w:gridCol w:w="472"/>
        <w:gridCol w:w="1320"/>
        <w:gridCol w:w="4604"/>
        <w:gridCol w:w="1373"/>
        <w:gridCol w:w="1332"/>
      </w:tblGrid>
      <w:tr>
        <w:tblPrEx>
          <w:tblCellMar>
            <w:top w:w="0" w:type="dxa"/>
            <w:left w:w="0" w:type="dxa"/>
            <w:bottom w:w="0" w:type="dxa"/>
            <w:right w:w="0" w:type="dxa"/>
          </w:tblCellMar>
        </w:tblPrEx>
        <w:trPr>
          <w:trHeight w:val="930" w:hRule="atLeast"/>
          <w:jc w:val="center"/>
        </w:trPr>
        <w:tc>
          <w:tcPr>
            <w:tcW w:w="4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32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名称</w:t>
            </w:r>
          </w:p>
        </w:tc>
        <w:tc>
          <w:tcPr>
            <w:tcW w:w="4604"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规格型号</w:t>
            </w:r>
          </w:p>
        </w:tc>
        <w:tc>
          <w:tcPr>
            <w:tcW w:w="137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133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r>
      <w:tr>
        <w:tblPrEx>
          <w:tblCellMar>
            <w:top w:w="0" w:type="dxa"/>
            <w:left w:w="0" w:type="dxa"/>
            <w:bottom w:w="0" w:type="dxa"/>
            <w:right w:w="0" w:type="dxa"/>
          </w:tblCellMar>
        </w:tblPrEx>
        <w:trPr>
          <w:trHeight w:val="1275" w:hRule="atLeast"/>
          <w:jc w:val="center"/>
        </w:trPr>
        <w:tc>
          <w:tcPr>
            <w:tcW w:w="4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不锈钢起重吊架</w:t>
            </w:r>
          </w:p>
        </w:tc>
        <w:tc>
          <w:tcPr>
            <w:tcW w:w="4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底座φ133mm*5mm 580mm，吊臂立杆φ114mm*5mm 3000mm，吊臂吊杆方管80mm*80mm*3mm 1200mm，吊臂斜撑方管80mm*80mm*3mm 2000mm，304不锈钢SWJR手动绞盘 10m</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4</w:t>
            </w:r>
          </w:p>
        </w:tc>
      </w:tr>
      <w:tr>
        <w:tblPrEx>
          <w:tblCellMar>
            <w:top w:w="0" w:type="dxa"/>
            <w:left w:w="0" w:type="dxa"/>
            <w:bottom w:w="0" w:type="dxa"/>
            <w:right w:w="0" w:type="dxa"/>
          </w:tblCellMar>
        </w:tblPrEx>
        <w:trPr>
          <w:trHeight w:val="468" w:hRule="atLeast"/>
          <w:jc w:val="center"/>
        </w:trPr>
        <w:tc>
          <w:tcPr>
            <w:tcW w:w="4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不锈钢门</w:t>
            </w:r>
          </w:p>
        </w:tc>
        <w:tc>
          <w:tcPr>
            <w:tcW w:w="4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1700mm*1200mm，φ51*2mm，φ25*2mm（双开门）304#</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1200" w:hanging="1200" w:hangingChars="50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r>
      <w:tr>
        <w:tblPrEx>
          <w:tblCellMar>
            <w:top w:w="0" w:type="dxa"/>
            <w:left w:w="0" w:type="dxa"/>
            <w:bottom w:w="0" w:type="dxa"/>
            <w:right w:w="0" w:type="dxa"/>
          </w:tblCellMar>
        </w:tblPrEx>
        <w:trPr>
          <w:trHeight w:val="949" w:hRule="atLeast"/>
          <w:jc w:val="center"/>
        </w:trPr>
        <w:tc>
          <w:tcPr>
            <w:tcW w:w="4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减速机</w:t>
            </w:r>
            <w:r>
              <w:rPr>
                <w:rFonts w:hint="eastAsia" w:ascii="仿宋" w:hAnsi="仿宋" w:eastAsia="仿宋" w:cs="仿宋"/>
                <w:color w:val="000000"/>
                <w:sz w:val="24"/>
              </w:rPr>
              <w:t>不锈钢</w:t>
            </w:r>
            <w:r>
              <w:rPr>
                <w:rFonts w:hint="eastAsia" w:ascii="仿宋" w:hAnsi="仿宋" w:eastAsia="仿宋" w:cs="仿宋"/>
                <w:color w:val="000000"/>
                <w:sz w:val="24"/>
                <w:lang w:val="en-US" w:eastAsia="zh-CN"/>
              </w:rPr>
              <w:t>防护罩</w:t>
            </w:r>
            <w:r>
              <w:rPr>
                <w:rFonts w:hint="eastAsia" w:ascii="仿宋" w:hAnsi="仿宋" w:eastAsia="仿宋" w:cs="仿宋"/>
                <w:color w:val="000000"/>
                <w:sz w:val="24"/>
              </w:rPr>
              <w:t>罩</w:t>
            </w:r>
          </w:p>
        </w:tc>
        <w:tc>
          <w:tcPr>
            <w:tcW w:w="4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1000mm*480mm*415mm*1.5mm 304#</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r>
    </w:tbl>
    <w:p>
      <w:pPr>
        <w:ind w:firstLine="560" w:firstLineChars="200"/>
        <w:rPr>
          <w:rFonts w:hint="eastAsia"/>
          <w:color w:val="000000" w:themeColor="text1"/>
          <w:sz w:val="28"/>
          <w:szCs w:val="24"/>
          <w:lang w:val="en-US" w:eastAsia="zh-CN"/>
          <w14:textFill>
            <w14:solidFill>
              <w14:schemeClr w14:val="tx1"/>
            </w14:solidFill>
          </w14:textFill>
        </w:rPr>
      </w:pPr>
    </w:p>
    <w:p>
      <w:pPr>
        <w:ind w:firstLine="560" w:firstLineChars="200"/>
        <w:rPr>
          <w:rFonts w:hint="eastAsia" w:ascii="仿宋" w:hAnsi="仿宋" w:eastAsia="仿宋" w:cs="仿宋_GB2312"/>
          <w:sz w:val="28"/>
          <w:szCs w:val="28"/>
          <w:lang w:val="zh-CN"/>
        </w:rPr>
      </w:pPr>
    </w:p>
    <w:p>
      <w:pPr>
        <w:ind w:firstLine="560" w:firstLineChars="200"/>
        <w:rPr>
          <w:rFonts w:hint="eastAsia" w:ascii="仿宋" w:hAnsi="仿宋" w:eastAsia="仿宋" w:cs="仿宋_GB2312"/>
          <w:sz w:val="28"/>
          <w:szCs w:val="28"/>
          <w:lang w:val="zh-CN"/>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１．报价单位应为在中华人民共和国境内的法人或者其他组织，具有独立法人资格，且能开具增值税专用发票。</w:t>
      </w:r>
    </w:p>
    <w:p>
      <w:pPr>
        <w:autoSpaceDE w:val="0"/>
        <w:autoSpaceDN w:val="0"/>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2.</w:t>
      </w:r>
      <w:r>
        <w:rPr>
          <w:rFonts w:hint="eastAsia" w:ascii="仿宋_GB2312" w:hAnsi="仿宋_GB2312" w:eastAsia="仿宋_GB2312" w:cs="仿宋_GB2312"/>
          <w:color w:val="000000"/>
          <w:sz w:val="28"/>
          <w:szCs w:val="28"/>
          <w:u w:val="single"/>
          <w:lang w:eastAsia="zh-CN"/>
        </w:rPr>
        <w:t>报价单位均须具备：①机电工程施工总承包三级以上资质或建筑机电安装工程专业承包三级以上，②建设主管部门颁发且在有效期内的《安全生产许可证》</w:t>
      </w:r>
    </w:p>
    <w:p>
      <w:pPr>
        <w:autoSpaceDE w:val="0"/>
        <w:autoSpaceDN w:val="0"/>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3</w:t>
      </w:r>
      <w:r>
        <w:rPr>
          <w:rFonts w:hint="eastAsia" w:ascii="仿宋_GB2312" w:hAnsi="仿宋_GB2312" w:eastAsia="仿宋_GB2312" w:cs="仿宋_GB2312"/>
          <w:color w:val="000000"/>
          <w:sz w:val="28"/>
          <w:szCs w:val="28"/>
          <w:u w:val="single"/>
        </w:rPr>
        <w:t>.销售业绩要求：2018年1月1日至今，最少具有一项</w:t>
      </w:r>
      <w:r>
        <w:rPr>
          <w:rFonts w:hint="eastAsia" w:ascii="仿宋_GB2312" w:hAnsi="仿宋_GB2312" w:eastAsia="仿宋_GB2312" w:cs="仿宋_GB2312"/>
          <w:sz w:val="28"/>
          <w:szCs w:val="28"/>
          <w:u w:val="single"/>
          <w:lang w:val="en-US" w:eastAsia="zh-CN"/>
        </w:rPr>
        <w:t>不锈钢制安</w:t>
      </w:r>
      <w:r>
        <w:rPr>
          <w:rFonts w:hint="eastAsia" w:ascii="仿宋_GB2312" w:hAnsi="仿宋_GB2312" w:eastAsia="仿宋_GB2312" w:cs="仿宋_GB2312"/>
          <w:color w:val="000000"/>
          <w:sz w:val="28"/>
          <w:szCs w:val="28"/>
          <w:u w:val="single"/>
        </w:rPr>
        <w:t>的供货业绩（提供合同复印件证明，包括但不限于项目名称、金额及实施内容、合同双方签字盖章、签订日期，并加盖单位公章）。</w:t>
      </w:r>
    </w:p>
    <w:p>
      <w:pPr>
        <w:autoSpaceDE w:val="0"/>
        <w:autoSpaceDN w:val="0"/>
        <w:spacing w:line="360" w:lineRule="auto"/>
        <w:ind w:firstLine="560" w:firstLineChars="200"/>
        <w:rPr>
          <w:rFonts w:hint="default" w:eastAsia="仿宋_GB2312"/>
          <w:lang w:val="en-US" w:eastAsia="zh-CN"/>
        </w:rPr>
      </w:pPr>
      <w:r>
        <w:rPr>
          <w:rFonts w:hint="eastAsia" w:ascii="仿宋_GB2312" w:hAnsi="仿宋_GB2312" w:eastAsia="仿宋_GB2312" w:cs="仿宋_GB2312"/>
          <w:color w:val="auto"/>
          <w:sz w:val="28"/>
          <w:szCs w:val="28"/>
          <w:u w:val="single"/>
          <w:lang w:val="en-US" w:eastAsia="zh-CN"/>
        </w:rPr>
        <w:t>4.</w:t>
      </w:r>
      <w:r>
        <w:rPr>
          <w:rFonts w:ascii="仿宋_GB2312" w:hAnsi="仿宋_GB2312" w:eastAsia="仿宋_GB2312" w:cs="仿宋_GB2312"/>
          <w:sz w:val="28"/>
          <w:szCs w:val="28"/>
          <w:u w:val="single"/>
          <w:lang w:val="zh-CN"/>
        </w:rPr>
        <w:t>本项目不接收联合体报价。</w:t>
      </w:r>
    </w:p>
    <w:p>
      <w:pPr>
        <w:pStyle w:val="2"/>
        <w:rPr>
          <w:rFonts w:hint="eastAsia"/>
        </w:rPr>
      </w:pPr>
    </w:p>
    <w:p>
      <w:pPr>
        <w:autoSpaceDE w:val="0"/>
        <w:autoSpaceDN w:val="0"/>
        <w:ind w:firstLine="560"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val="zh-CN"/>
        </w:rPr>
        <w:t>、现场踏勘(答疑会)时间、地点：</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如因项目实际情况需</w:t>
      </w:r>
      <w:r>
        <w:rPr>
          <w:rFonts w:hint="eastAsia" w:ascii="仿宋" w:hAnsi="仿宋" w:eastAsia="仿宋" w:cs="仿宋_GB2312"/>
          <w:color w:val="000000" w:themeColor="text1"/>
          <w:sz w:val="28"/>
          <w:szCs w:val="28"/>
          <w:highlight w:val="none"/>
          <w14:textFill>
            <w14:solidFill>
              <w14:schemeClr w14:val="tx1"/>
            </w14:solidFill>
          </w14:textFill>
        </w:rPr>
        <w:t>现场踏勘的，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须</w:t>
      </w:r>
      <w:r>
        <w:rPr>
          <w:rFonts w:hint="eastAsia" w:ascii="仿宋" w:hAnsi="仿宋" w:eastAsia="仿宋" w:cs="仿宋_GB2312"/>
          <w:color w:val="000000" w:themeColor="text1"/>
          <w:sz w:val="28"/>
          <w:szCs w:val="28"/>
          <w:highlight w:val="none"/>
          <w14:textFill>
            <w14:solidFill>
              <w14:schemeClr w14:val="tx1"/>
            </w14:solidFill>
          </w14:textFill>
        </w:rPr>
        <w:t>在提交</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文件前进行现场踏勘，未进行现场踏勘</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的，报价</w:t>
      </w:r>
      <w:r>
        <w:rPr>
          <w:rFonts w:hint="eastAsia" w:ascii="仿宋" w:hAnsi="仿宋" w:eastAsia="仿宋" w:cs="仿宋_GB2312"/>
          <w:color w:val="000000" w:themeColor="text1"/>
          <w:sz w:val="28"/>
          <w:szCs w:val="28"/>
          <w:highlight w:val="none"/>
          <w14:textFill>
            <w14:solidFill>
              <w14:schemeClr w14:val="tx1"/>
            </w14:solidFill>
          </w14:textFill>
        </w:rPr>
        <w:t>一律视为无效报价，提交报价</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文件时需附上现场踏勘委派书</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需求单位及报价单位均需盖章</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详见附件</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p>
    <w:p>
      <w:pPr>
        <w:autoSpaceDE w:val="0"/>
        <w:autoSpaceDN w:val="0"/>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1. 现场踏勘(答疑会)集合时间：</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2021</w:t>
      </w:r>
      <w:r>
        <w:rPr>
          <w:rFonts w:hint="eastAsia" w:ascii="仿宋" w:hAnsi="仿宋" w:eastAsia="仿宋" w:cs="仿宋_GB2312"/>
          <w:color w:val="000000" w:themeColor="text1"/>
          <w:sz w:val="28"/>
          <w:szCs w:val="28"/>
          <w:highlight w:val="none"/>
          <w14:textFill>
            <w14:solidFill>
              <w14:schemeClr w14:val="tx1"/>
            </w14:solidFill>
          </w14:textFill>
        </w:rPr>
        <w:t>年</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8</w:t>
      </w:r>
      <w:r>
        <w:rPr>
          <w:rFonts w:hint="eastAsia" w:ascii="仿宋" w:hAnsi="仿宋" w:eastAsia="仿宋" w:cs="仿宋_GB2312"/>
          <w:color w:val="000000" w:themeColor="text1"/>
          <w:sz w:val="28"/>
          <w:szCs w:val="28"/>
          <w:highlight w:val="none"/>
          <w14:textFill>
            <w14:solidFill>
              <w14:schemeClr w14:val="tx1"/>
            </w14:solidFill>
          </w14:textFill>
        </w:rPr>
        <w:t>月</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20</w:t>
      </w:r>
      <w:r>
        <w:rPr>
          <w:rFonts w:hint="eastAsia" w:ascii="仿宋" w:hAnsi="仿宋" w:eastAsia="仿宋" w:cs="仿宋_GB2312"/>
          <w:color w:val="000000" w:themeColor="text1"/>
          <w:sz w:val="28"/>
          <w:szCs w:val="28"/>
          <w:highlight w:val="none"/>
          <w14:textFill>
            <w14:solidFill>
              <w14:schemeClr w14:val="tx1"/>
            </w14:solidFill>
          </w14:textFill>
        </w:rPr>
        <w:t>日</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10时00分。</w:t>
      </w:r>
    </w:p>
    <w:p>
      <w:pPr>
        <w:autoSpaceDE w:val="0"/>
        <w:autoSpaceDN w:val="0"/>
        <w:ind w:firstLine="560" w:firstLineChars="200"/>
        <w:rPr>
          <w:rFonts w:ascii="仿宋" w:hAnsi="仿宋" w:eastAsia="仿宋" w:cs="仿宋"/>
          <w:color w:val="auto"/>
          <w:sz w:val="28"/>
          <w:szCs w:val="28"/>
        </w:rPr>
      </w:pPr>
      <w:r>
        <w:rPr>
          <w:rFonts w:hint="eastAsia" w:ascii="仿宋" w:hAnsi="仿宋" w:eastAsia="仿宋" w:cs="仿宋_GB2312"/>
          <w:color w:val="000000" w:themeColor="text1"/>
          <w:sz w:val="28"/>
          <w:szCs w:val="28"/>
          <w:highlight w:val="none"/>
          <w14:textFill>
            <w14:solidFill>
              <w14:schemeClr w14:val="tx1"/>
            </w14:solidFill>
          </w14:textFill>
        </w:rPr>
        <w:t>2. 现场踏勘(答疑会)集合地点：广州市白云区白云湖街夏花一路551号广州市净水有限公司石井分公司</w:t>
      </w:r>
    </w:p>
    <w:p>
      <w:pPr>
        <w:ind w:firstLine="588" w:firstLineChars="210"/>
        <w:rPr>
          <w:rFonts w:ascii="仿宋" w:hAnsi="仿宋" w:eastAsia="仿宋" w:cs="仿宋"/>
          <w:color w:val="auto"/>
          <w:sz w:val="28"/>
          <w:szCs w:val="28"/>
        </w:rPr>
      </w:pPr>
      <w:r>
        <w:rPr>
          <w:rFonts w:hint="eastAsia" w:ascii="仿宋_GB2312" w:hAnsi="仿宋_GB2312" w:eastAsia="仿宋_GB2312" w:cs="仿宋_GB2312"/>
          <w:color w:val="auto"/>
          <w:sz w:val="28"/>
          <w:szCs w:val="28"/>
        </w:rPr>
        <w:t>八、询价文件的获取：在2021年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时00分前，在广州市净水有限公司门户网站免费下载</w:t>
      </w:r>
      <w:r>
        <w:rPr>
          <w:rFonts w:hint="eastAsia" w:ascii="仿宋" w:hAnsi="仿宋" w:eastAsia="仿宋" w:cs="仿宋"/>
          <w:color w:val="auto"/>
          <w:sz w:val="28"/>
          <w:szCs w:val="28"/>
        </w:rPr>
        <w:t>。</w:t>
      </w:r>
    </w:p>
    <w:p>
      <w:pPr>
        <w:numPr>
          <w:ilvl w:val="0"/>
          <w:numId w:val="1"/>
        </w:numPr>
        <w:ind w:firstLine="588" w:firstLineChars="21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auto"/>
          <w:sz w:val="28"/>
          <w:szCs w:val="28"/>
        </w:rPr>
        <w:t>询价响应文件递交截止时间：</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000000"/>
          <w:sz w:val="28"/>
          <w:szCs w:val="28"/>
        </w:rPr>
        <w:t>递交响应文件时须提供授权委托人身份证原件备查。</w:t>
      </w:r>
    </w:p>
    <w:p>
      <w:pPr>
        <w:numPr>
          <w:ilvl w:val="-1"/>
          <w:numId w:val="0"/>
        </w:numPr>
        <w:ind w:firstLine="0" w:firstLineChars="0"/>
        <w:rPr>
          <w:rFonts w:hint="eastAsia" w:ascii="仿宋_GB2312" w:hAnsi="仿宋_GB2312" w:eastAsia="仿宋_GB2312" w:cs="仿宋_GB2312"/>
          <w:color w:val="000000"/>
          <w:sz w:val="28"/>
          <w:szCs w:val="28"/>
          <w:lang w:val="en-US" w:eastAsia="zh-CN"/>
        </w:rPr>
      </w:pP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 w:hAnsi="仿宋" w:eastAsia="仿宋" w:cs="仿宋_GB2312"/>
          <w:color w:val="000000" w:themeColor="text1"/>
          <w:sz w:val="28"/>
          <w:szCs w:val="28"/>
          <w:highlight w:val="none"/>
          <w14:textFill>
            <w14:solidFill>
              <w14:schemeClr w14:val="tx1"/>
            </w14:solidFill>
          </w14:textFill>
        </w:rPr>
        <w:t>广州市白云区白云湖街夏花一路551号广州市净水有限公司石井分公司</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sz w:val="28"/>
          <w:szCs w:val="28"/>
          <w:lang w:val="en-US" w:eastAsia="zh-CN"/>
        </w:rPr>
        <w:t>（</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w:t>
      </w:r>
      <w:r>
        <w:rPr>
          <w:rFonts w:hint="eastAsia" w:ascii="仿宋" w:hAnsi="仿宋" w:eastAsia="仿宋" w:cs="仿宋_GB2312"/>
          <w:sz w:val="28"/>
          <w:szCs w:val="28"/>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w:t>
      </w:r>
      <w:r>
        <w:rPr>
          <w:rFonts w:hint="eastAsia" w:ascii="仿宋" w:hAnsi="仿宋" w:eastAsia="仿宋" w:cs="仿宋_GB2312"/>
          <w:color w:val="000000" w:themeColor="text1"/>
          <w:sz w:val="28"/>
          <w:szCs w:val="28"/>
          <w:highlight w:val="none"/>
          <w14:textFill>
            <w14:solidFill>
              <w14:schemeClr w14:val="tx1"/>
            </w14:solidFill>
          </w14:textFill>
        </w:rPr>
        <w:t>广州市白云区白云湖街夏花一路551号广州市净水有限公司石井分公司</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生产部</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联系地址：</w:t>
      </w:r>
      <w:r>
        <w:rPr>
          <w:rFonts w:hint="eastAsia" w:ascii="仿宋" w:hAnsi="仿宋" w:eastAsia="仿宋" w:cs="仿宋_GB2312"/>
          <w:color w:val="000000" w:themeColor="text1"/>
          <w:sz w:val="28"/>
          <w:szCs w:val="28"/>
          <w:highlight w:val="none"/>
          <w14:textFill>
            <w14:solidFill>
              <w14:schemeClr w14:val="tx1"/>
            </w14:solidFill>
          </w14:textFill>
        </w:rPr>
        <w:t>广州市白云区白云湖街夏花一路551号广州市净水有限公司石井分公司</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生产部</w:t>
      </w:r>
      <w:r>
        <w:rPr>
          <w:rFonts w:hint="eastAsia" w:ascii="仿宋" w:hAnsi="仿宋" w:eastAsia="仿宋" w:cs="仿宋_GB2312"/>
          <w:kern w:val="0"/>
          <w:sz w:val="28"/>
          <w:szCs w:val="28"/>
        </w:rPr>
        <w:t xml:space="preserve">           </w:t>
      </w:r>
    </w:p>
    <w:p>
      <w:pPr>
        <w:snapToGrid w:val="0"/>
        <w:spacing w:line="360" w:lineRule="auto"/>
        <w:ind w:firstLine="630" w:firstLineChars="225"/>
        <w:rPr>
          <w:rFonts w:hint="default" w:ascii="仿宋" w:hAnsi="仿宋" w:eastAsia="仿宋" w:cs="仿宋_GB2312"/>
          <w:kern w:val="0"/>
          <w:sz w:val="28"/>
          <w:szCs w:val="28"/>
          <w:lang w:val="en-US"/>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张工</w:t>
      </w:r>
      <w:r>
        <w:rPr>
          <w:rFonts w:hint="eastAsia" w:ascii="仿宋" w:hAnsi="仿宋" w:eastAsia="仿宋" w:cs="仿宋_GB2312"/>
          <w:kern w:val="0"/>
          <w:sz w:val="28"/>
          <w:szCs w:val="28"/>
        </w:rPr>
        <w:t xml:space="preserve">             联系方式</w:t>
      </w:r>
      <w:r>
        <w:rPr>
          <w:rFonts w:hint="eastAsia" w:ascii="仿宋" w:hAnsi="仿宋" w:eastAsia="仿宋" w:cs="仿宋_GB2312"/>
          <w:kern w:val="0"/>
          <w:sz w:val="28"/>
          <w:szCs w:val="28"/>
          <w:lang w:eastAsia="zh-CN"/>
        </w:rPr>
        <w:t>：</w:t>
      </w:r>
      <w:r>
        <w:rPr>
          <w:rFonts w:hint="eastAsia" w:ascii="仿宋" w:hAnsi="仿宋" w:eastAsia="仿宋" w:cs="仿宋_GB2312"/>
          <w:kern w:val="0"/>
          <w:sz w:val="28"/>
          <w:szCs w:val="28"/>
          <w:lang w:val="en-US" w:eastAsia="zh-CN"/>
        </w:rPr>
        <w:t>020-66843469-8306</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 xml:space="preserve"> 8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18  </w:t>
      </w:r>
      <w:r>
        <w:rPr>
          <w:rFonts w:hint="eastAsia" w:ascii="仿宋" w:hAnsi="仿宋" w:eastAsia="仿宋" w:cs="仿宋_GB2312"/>
          <w:sz w:val="28"/>
          <w:szCs w:val="28"/>
        </w:rPr>
        <w:t>日</w:t>
      </w:r>
    </w:p>
    <w:p>
      <w:pPr>
        <w:rPr>
          <w:rFonts w:ascii="仿宋" w:hAnsi="仿宋" w:eastAsia="仿宋" w:cs="仿宋_GB2312"/>
          <w:sz w:val="28"/>
          <w:szCs w:val="28"/>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rPr>
        <w:t>石井分公司不锈钢起重吊架、减速机防护罩等配件定制采购项目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石井分公司（盖章）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经办人：张工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w:t>
            </w:r>
            <w:r>
              <w:rPr>
                <w:rFonts w:hint="eastAsia" w:ascii="仿宋" w:hAnsi="仿宋" w:eastAsia="仿宋" w:cs="仿宋_GB2312"/>
                <w:kern w:val="0"/>
                <w:sz w:val="28"/>
                <w:szCs w:val="28"/>
                <w:lang w:val="en-US" w:eastAsia="zh-CN"/>
              </w:rPr>
              <w:t>020-66843469-8306</w:t>
            </w:r>
          </w:p>
        </w:tc>
      </w:tr>
    </w:tbl>
    <w:p>
      <w:pPr>
        <w:pStyle w:val="2"/>
        <w:sectPr>
          <w:headerReference r:id="rId5" w:type="default"/>
          <w:footerReference r:id="rId6" w:type="default"/>
          <w:footerReference r:id="rId7"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642"/>
        <w:rPr>
          <w:rFonts w:ascii="仿宋" w:hAnsi="仿宋" w:eastAsia="仿宋" w:cs="仿宋_GB2312"/>
          <w:b/>
          <w:sz w:val="28"/>
          <w:szCs w:val="28"/>
          <w:lang w:val="zh-CN"/>
        </w:rPr>
      </w:pPr>
      <w:r>
        <w:rPr>
          <w:rFonts w:hint="eastAsia" w:ascii="仿宋_GB2312" w:hAnsi="宋体" w:eastAsia="仿宋_GB2312" w:cs="宋体"/>
          <w:kern w:val="0"/>
          <w:sz w:val="32"/>
          <w:szCs w:val="32"/>
        </w:rPr>
        <w:t>计划</w:t>
      </w:r>
      <w:r>
        <w:rPr>
          <w:rFonts w:hint="eastAsia" w:ascii="仿宋_GB2312" w:hAnsi="宋体" w:eastAsia="仿宋_GB2312" w:cs="宋体"/>
          <w:kern w:val="0"/>
          <w:sz w:val="32"/>
          <w:szCs w:val="32"/>
          <w:lang w:val="en-US" w:eastAsia="zh-CN"/>
        </w:rPr>
        <w:t>定制不锈钢起重吊架、不锈钢门、减速机不锈钢防护罩罩各4套，安装在矩形池刮泥栏杆处。</w:t>
      </w:r>
    </w:p>
    <w:p>
      <w:pPr>
        <w:pStyle w:val="9"/>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numPr>
          <w:ilvl w:val="0"/>
          <w:numId w:val="0"/>
        </w:numPr>
        <w:adjustRightInd w:val="0"/>
        <w:snapToGrid w:val="0"/>
        <w:spacing w:line="300" w:lineRule="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1、采购清单</w:t>
      </w:r>
    </w:p>
    <w:tbl>
      <w:tblPr>
        <w:tblStyle w:val="15"/>
        <w:tblW w:w="0" w:type="auto"/>
        <w:jc w:val="center"/>
        <w:tblLayout w:type="fixed"/>
        <w:tblCellMar>
          <w:top w:w="0" w:type="dxa"/>
          <w:left w:w="0" w:type="dxa"/>
          <w:bottom w:w="0" w:type="dxa"/>
          <w:right w:w="0" w:type="dxa"/>
        </w:tblCellMar>
      </w:tblPr>
      <w:tblGrid>
        <w:gridCol w:w="472"/>
        <w:gridCol w:w="1320"/>
        <w:gridCol w:w="4604"/>
        <w:gridCol w:w="1373"/>
        <w:gridCol w:w="1332"/>
      </w:tblGrid>
      <w:tr>
        <w:tblPrEx>
          <w:tblCellMar>
            <w:top w:w="0" w:type="dxa"/>
            <w:left w:w="0" w:type="dxa"/>
            <w:bottom w:w="0" w:type="dxa"/>
            <w:right w:w="0" w:type="dxa"/>
          </w:tblCellMar>
        </w:tblPrEx>
        <w:trPr>
          <w:trHeight w:val="930" w:hRule="atLeast"/>
          <w:jc w:val="center"/>
        </w:trPr>
        <w:tc>
          <w:tcPr>
            <w:tcW w:w="4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32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名称</w:t>
            </w:r>
          </w:p>
        </w:tc>
        <w:tc>
          <w:tcPr>
            <w:tcW w:w="4604"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规格型号</w:t>
            </w:r>
          </w:p>
        </w:tc>
        <w:tc>
          <w:tcPr>
            <w:tcW w:w="137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133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r>
      <w:tr>
        <w:tblPrEx>
          <w:tblCellMar>
            <w:top w:w="0" w:type="dxa"/>
            <w:left w:w="0" w:type="dxa"/>
            <w:bottom w:w="0" w:type="dxa"/>
            <w:right w:w="0" w:type="dxa"/>
          </w:tblCellMar>
        </w:tblPrEx>
        <w:trPr>
          <w:trHeight w:val="1275" w:hRule="atLeast"/>
          <w:jc w:val="center"/>
        </w:trPr>
        <w:tc>
          <w:tcPr>
            <w:tcW w:w="4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不锈钢起重吊架</w:t>
            </w:r>
          </w:p>
        </w:tc>
        <w:tc>
          <w:tcPr>
            <w:tcW w:w="4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底座φ133mm*5mm 580mm，吊臂立杆φ114mm*5mm 3000mm，吊臂吊杆方管80mm*80mm*3mm 1200mm，吊臂斜撑方管80mm*80mm*3mm 2000mm，304不锈钢SWJR手动绞盘 10m</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4</w:t>
            </w:r>
          </w:p>
        </w:tc>
      </w:tr>
      <w:tr>
        <w:tblPrEx>
          <w:tblCellMar>
            <w:top w:w="0" w:type="dxa"/>
            <w:left w:w="0" w:type="dxa"/>
            <w:bottom w:w="0" w:type="dxa"/>
            <w:right w:w="0" w:type="dxa"/>
          </w:tblCellMar>
        </w:tblPrEx>
        <w:trPr>
          <w:trHeight w:val="468" w:hRule="atLeast"/>
          <w:jc w:val="center"/>
        </w:trPr>
        <w:tc>
          <w:tcPr>
            <w:tcW w:w="4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不锈钢门</w:t>
            </w:r>
          </w:p>
        </w:tc>
        <w:tc>
          <w:tcPr>
            <w:tcW w:w="4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1700mm*1200mm，φ51*2mm，φ25*2mm（双开门）304#</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1200" w:hanging="1155" w:hangingChars="50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r>
      <w:tr>
        <w:tblPrEx>
          <w:tblCellMar>
            <w:top w:w="0" w:type="dxa"/>
            <w:left w:w="0" w:type="dxa"/>
            <w:bottom w:w="0" w:type="dxa"/>
            <w:right w:w="0" w:type="dxa"/>
          </w:tblCellMar>
        </w:tblPrEx>
        <w:trPr>
          <w:trHeight w:val="949" w:hRule="atLeast"/>
          <w:jc w:val="center"/>
        </w:trPr>
        <w:tc>
          <w:tcPr>
            <w:tcW w:w="4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减速机</w:t>
            </w:r>
            <w:r>
              <w:rPr>
                <w:rFonts w:hint="eastAsia" w:ascii="仿宋" w:hAnsi="仿宋" w:eastAsia="仿宋" w:cs="仿宋"/>
                <w:color w:val="000000"/>
                <w:sz w:val="24"/>
              </w:rPr>
              <w:t>不锈钢</w:t>
            </w:r>
            <w:r>
              <w:rPr>
                <w:rFonts w:hint="eastAsia" w:ascii="仿宋" w:hAnsi="仿宋" w:eastAsia="仿宋" w:cs="仿宋"/>
                <w:color w:val="000000"/>
                <w:sz w:val="24"/>
                <w:lang w:val="en-US" w:eastAsia="zh-CN"/>
              </w:rPr>
              <w:t>防护罩</w:t>
            </w:r>
            <w:r>
              <w:rPr>
                <w:rFonts w:hint="eastAsia" w:ascii="仿宋" w:hAnsi="仿宋" w:eastAsia="仿宋" w:cs="仿宋"/>
                <w:color w:val="000000"/>
                <w:sz w:val="24"/>
              </w:rPr>
              <w:t>罩</w:t>
            </w:r>
          </w:p>
        </w:tc>
        <w:tc>
          <w:tcPr>
            <w:tcW w:w="4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1000mm*480mm*415mm*1.5mm 304#</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r>
    </w:tbl>
    <w:p>
      <w:pPr>
        <w:pStyle w:val="9"/>
        <w:numPr>
          <w:ilvl w:val="0"/>
          <w:numId w:val="0"/>
        </w:numPr>
        <w:adjustRightInd w:val="0"/>
        <w:snapToGrid w:val="0"/>
        <w:spacing w:line="300" w:lineRule="auto"/>
        <w:rPr>
          <w:rFonts w:ascii="仿宋" w:hAnsi="仿宋" w:eastAsia="仿宋" w:cs="仿宋_GB2312"/>
          <w:sz w:val="28"/>
          <w:szCs w:val="28"/>
          <w:lang w:val="zh-CN"/>
        </w:rPr>
      </w:pPr>
    </w:p>
    <w:p>
      <w:pPr>
        <w:numPr>
          <w:ilvl w:val="0"/>
          <w:numId w:val="0"/>
        </w:numPr>
        <w:autoSpaceDE w:val="0"/>
        <w:autoSpaceDN w:val="0"/>
        <w:rPr>
          <w:rFonts w:hint="default"/>
          <w:lang w:val="en-US" w:eastAsia="zh-CN"/>
        </w:rPr>
      </w:pPr>
      <w:r>
        <w:rPr>
          <w:rFonts w:hint="eastAsia" w:ascii="仿宋_GB2312" w:hAnsi="仿宋_GB2312" w:eastAsia="仿宋_GB2312" w:cs="仿宋_GB2312"/>
          <w:color w:val="000000"/>
          <w:sz w:val="28"/>
          <w:szCs w:val="28"/>
          <w:lang w:val="en-US" w:eastAsia="zh-CN"/>
        </w:rPr>
        <w:t>2.定制物品材质为304不锈钢。</w:t>
      </w: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color w:val="000000" w:themeColor="text1"/>
          <w:sz w:val="28"/>
          <w:szCs w:val="28"/>
          <w:lang w:val="en-US" w:eastAsia="zh-CN"/>
          <w14:textFill>
            <w14:solidFill>
              <w14:schemeClr w14:val="tx1"/>
            </w14:solidFill>
          </w14:textFill>
        </w:rPr>
        <w:t>3.根据甲方要求安装指定地点</w:t>
      </w:r>
      <w:r>
        <w:rPr>
          <w:rFonts w:hint="eastAsia" w:ascii="仿宋" w:hAnsi="仿宋" w:eastAsia="仿宋" w:cs="仿宋_GB2312"/>
          <w:color w:val="000000" w:themeColor="text1"/>
          <w:sz w:val="28"/>
          <w:szCs w:val="28"/>
          <w:lang w:val="zh-CN"/>
          <w14:textFill>
            <w14:solidFill>
              <w14:schemeClr w14:val="tx1"/>
            </w14:solidFill>
          </w14:textFill>
        </w:rPr>
        <w:t>；</w:t>
      </w:r>
    </w:p>
    <w:p>
      <w:pPr>
        <w:pStyle w:val="9"/>
        <w:adjustRightInd w:val="0"/>
        <w:snapToGrid w:val="0"/>
        <w:spacing w:line="300" w:lineRule="auto"/>
        <w:rPr>
          <w:rFonts w:ascii="仿宋" w:hAnsi="仿宋" w:eastAsia="仿宋" w:cs="仿宋_GB2312"/>
          <w:b/>
          <w:sz w:val="28"/>
          <w:szCs w:val="28"/>
          <w:lang w:val="zh-CN"/>
        </w:rPr>
      </w:pP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34"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合同签订后2个月内到货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石井分公司。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货物符合甲方要求</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）货物在质保期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为自供货验收合格之日起1年内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如有质量问题</w:t>
      </w:r>
      <w:r>
        <w:rPr>
          <w:rFonts w:hint="eastAsia" w:ascii="仿宋_GB2312" w:hAnsi="仿宋_GB2312" w:eastAsia="仿宋_GB2312" w:cs="仿宋_GB2312"/>
          <w:color w:val="000000"/>
          <w:sz w:val="28"/>
          <w:szCs w:val="28"/>
          <w:lang w:val="en-US" w:eastAsia="zh-CN"/>
        </w:rPr>
        <w:t>或未能适配原有设备</w:t>
      </w:r>
      <w:r>
        <w:rPr>
          <w:rFonts w:hint="eastAsia" w:ascii="仿宋_GB2312" w:hAnsi="仿宋_GB2312" w:eastAsia="仿宋_GB2312" w:cs="仿宋_GB2312"/>
          <w:color w:val="000000"/>
          <w:sz w:val="28"/>
          <w:szCs w:val="28"/>
        </w:rPr>
        <w:t>时，报价人必须</w:t>
      </w:r>
      <w:r>
        <w:rPr>
          <w:rFonts w:hint="eastAsia" w:ascii="仿宋_GB2312" w:hAnsi="仿宋_GB2312" w:eastAsia="仿宋_GB2312" w:cs="仿宋_GB2312"/>
          <w:color w:val="000000"/>
          <w:sz w:val="28"/>
          <w:szCs w:val="28"/>
          <w:lang w:val="en-US" w:eastAsia="zh-CN"/>
        </w:rPr>
        <w:t>24小时内派技术人员到现场免费进行维修</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4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pStyle w:val="2"/>
        <w:rPr>
          <w:rFonts w:ascii="仿宋" w:hAnsi="仿宋" w:eastAsia="仿宋" w:cs="仿宋_GB2312"/>
          <w:b/>
          <w:sz w:val="28"/>
          <w:szCs w:val="28"/>
        </w:rPr>
      </w:pPr>
    </w:p>
    <w:p>
      <w:pPr>
        <w:pStyle w:val="9"/>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1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71"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44" w:leftChars="1" w:hanging="542"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000000"/>
          <w:sz w:val="28"/>
          <w:szCs w:val="28"/>
        </w:rPr>
      </w:pP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3"/>
        <w:rPr>
          <w:rFonts w:hint="eastAsia" w:ascii="仿宋" w:hAnsi="仿宋" w:eastAsia="仿宋" w:cs="仿宋_GB2312"/>
          <w:color w:val="000000"/>
        </w:rPr>
      </w:pPr>
      <w:bookmarkStart w:id="0" w:name="_Toc152042358"/>
      <w:bookmarkStart w:id="1" w:name="_Toc179632599"/>
      <w:bookmarkStart w:id="2" w:name="_Toc247085739"/>
      <w:bookmarkStart w:id="3" w:name="_Toc152045581"/>
      <w:bookmarkStart w:id="4" w:name="_Toc371433002"/>
      <w:bookmarkStart w:id="5" w:name="_Toc144974548"/>
    </w:p>
    <w:p>
      <w:pPr>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3"/>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lang w:val="en-US" w:eastAsia="zh-CN"/>
        </w:rPr>
        <w:t>石井分公司不锈钢起重吊架、减速机防护罩等配件定制采购项目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cs="仿宋_GB2312"/>
          <w:b/>
          <w:bCs/>
          <w:sz w:val="28"/>
          <w:szCs w:val="28"/>
          <w:u w:val="single"/>
          <w:lang w:val="en-US" w:eastAsia="zh-CN"/>
        </w:rPr>
        <w:t>石井分公司不锈钢起重吊架、减速机防护罩等配件定制采购项目</w:t>
      </w:r>
      <w:r>
        <w:rPr>
          <w:rFonts w:hint="eastAsia" w:ascii="仿宋" w:hAnsi="仿宋" w:eastAsia="仿宋"/>
          <w:sz w:val="24"/>
        </w:rPr>
        <w:t xml:space="preserve">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5"/>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石井询</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8" w:type="default"/>
          <w:footerReference r:id="rId10" w:type="default"/>
          <w:headerReference r:id="rId9"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beforeLines="0" w:after="0" w:afterLines="0" w:line="240" w:lineRule="auto"/>
        <w:rPr>
          <w:rFonts w:hint="eastAsia" w:ascii="宋体"/>
          <w:b/>
          <w:color w:val="auto"/>
          <w:sz w:val="44"/>
        </w:rPr>
      </w:pPr>
    </w:p>
    <w:p>
      <w:pPr>
        <w:spacing w:line="400" w:lineRule="atLeast"/>
        <w:rPr>
          <w:rFonts w:ascii="仿宋_GB2312" w:hAnsi="仿宋_GB2312" w:eastAsia="仿宋_GB2312" w:cs="仿宋_GB2312"/>
          <w:color w:val="000000" w:themeColor="text1"/>
          <w:sz w:val="28"/>
          <w:szCs w:val="28"/>
          <w14:textFill>
            <w14:solidFill>
              <w14:schemeClr w14:val="tx1"/>
            </w14:solidFill>
          </w14:textFill>
        </w:rPr>
      </w:pP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广州市净水有限公司货物采购合同</w:t>
      </w:r>
    </w:p>
    <w:p>
      <w:pPr>
        <w:jc w:val="center"/>
        <w:rPr>
          <w:rFonts w:ascii="宋体" w:hAnsi="宋体" w:cs="宋体"/>
          <w:sz w:val="28"/>
          <w:szCs w:val="28"/>
        </w:rPr>
      </w:pPr>
    </w:p>
    <w:p>
      <w:pPr>
        <w:jc w:val="center"/>
        <w:rPr>
          <w:sz w:val="30"/>
        </w:rPr>
      </w:pPr>
    </w:p>
    <w:p>
      <w:pPr>
        <w:spacing w:line="480" w:lineRule="auto"/>
        <w:rPr>
          <w:rFonts w:ascii="宋体" w:hAnsi="宋体" w:cs="宋体"/>
          <w:b/>
          <w:bCs/>
          <w:sz w:val="28"/>
          <w:szCs w:val="28"/>
        </w:rPr>
      </w:pPr>
      <w:r>
        <w:rPr>
          <w:rFonts w:hint="eastAsia" w:ascii="宋体" w:hAnsi="宋体" w:cs="宋体"/>
          <w:b/>
          <w:bCs/>
          <w:sz w:val="28"/>
          <w:szCs w:val="28"/>
        </w:rPr>
        <w:t>项目名称：石井分公司不锈钢起重吊架、减速机防护罩等配件定制采购项目</w:t>
      </w:r>
    </w:p>
    <w:p>
      <w:pPr>
        <w:spacing w:line="480" w:lineRule="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项目编号：</w:t>
      </w:r>
    </w:p>
    <w:p>
      <w:pPr>
        <w:spacing w:line="480" w:lineRule="auto"/>
        <w:rPr>
          <w:rFonts w:ascii="宋体" w:hAnsi="宋体" w:cs="宋体"/>
          <w:b/>
          <w:bCs/>
          <w:sz w:val="28"/>
          <w:szCs w:val="28"/>
        </w:rPr>
      </w:pPr>
      <w:r>
        <w:rPr>
          <w:rFonts w:hint="eastAsia" w:ascii="宋体" w:hAnsi="宋体" w:cs="宋体"/>
          <w:b/>
          <w:bCs/>
          <w:sz w:val="28"/>
          <w:szCs w:val="28"/>
        </w:rPr>
        <w:t xml:space="preserve">合同编号：穗净水合[     ]    </w:t>
      </w:r>
      <w:r>
        <w:rPr>
          <w:rFonts w:hint="eastAsia" w:ascii="宋体" w:hAnsi="宋体" w:cs="宋体"/>
          <w:b/>
          <w:bCs/>
          <w:sz w:val="28"/>
          <w:szCs w:val="28"/>
          <w:lang w:val="en-US" w:eastAsia="zh-CN"/>
        </w:rPr>
        <w:t xml:space="preserve">   </w:t>
      </w:r>
      <w:r>
        <w:rPr>
          <w:rFonts w:hint="eastAsia" w:ascii="宋体" w:hAnsi="宋体" w:cs="宋体"/>
          <w:b/>
          <w:bCs/>
          <w:sz w:val="28"/>
          <w:szCs w:val="28"/>
        </w:rPr>
        <w:t>号</w:t>
      </w:r>
    </w:p>
    <w:p>
      <w:pPr>
        <w:spacing w:line="480" w:lineRule="auto"/>
        <w:rPr>
          <w:rFonts w:ascii="宋体" w:hAnsi="宋体" w:cs="宋体"/>
          <w:b/>
          <w:bCs/>
          <w:sz w:val="28"/>
          <w:szCs w:val="28"/>
        </w:rPr>
      </w:pPr>
    </w:p>
    <w:p>
      <w:pPr>
        <w:spacing w:line="480" w:lineRule="auto"/>
        <w:rPr>
          <w:rFonts w:ascii="宋体" w:hAnsi="宋体" w:cs="宋体"/>
          <w:b/>
          <w:bCs/>
          <w:sz w:val="28"/>
          <w:szCs w:val="28"/>
        </w:rPr>
      </w:pPr>
      <w:r>
        <w:rPr>
          <w:rFonts w:hint="eastAsia" w:ascii="宋体" w:hAnsi="宋体" w:cs="宋体"/>
          <w:b/>
          <w:bCs/>
          <w:sz w:val="28"/>
          <w:szCs w:val="28"/>
        </w:rPr>
        <w:t>甲方（买方）：广州市净水有限公司</w:t>
      </w:r>
    </w:p>
    <w:p>
      <w:pPr>
        <w:spacing w:line="480" w:lineRule="auto"/>
        <w:rPr>
          <w:rFonts w:ascii="宋体" w:hAnsi="宋体" w:cs="宋体"/>
          <w:b/>
          <w:bCs/>
          <w:sz w:val="28"/>
          <w:szCs w:val="28"/>
        </w:rPr>
      </w:pPr>
      <w:r>
        <w:rPr>
          <w:rFonts w:hint="eastAsia" w:ascii="宋体" w:hAnsi="宋体" w:cs="宋体"/>
          <w:b/>
          <w:bCs/>
          <w:sz w:val="28"/>
          <w:szCs w:val="28"/>
        </w:rPr>
        <w:t>乙方（卖方）：</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pPr>
        <w:spacing w:line="480" w:lineRule="auto"/>
        <w:ind w:firstLine="2240" w:firstLineChars="800"/>
        <w:rPr>
          <w:rFonts w:ascii="宋体" w:hAnsi="宋体" w:cs="宋体"/>
          <w:b/>
          <w:bCs/>
          <w:sz w:val="28"/>
          <w:szCs w:val="28"/>
        </w:rPr>
      </w:pPr>
    </w:p>
    <w:p>
      <w:pPr>
        <w:spacing w:line="480" w:lineRule="auto"/>
        <w:rPr>
          <w:rFonts w:ascii="宋体" w:hAnsi="宋体" w:cs="宋体"/>
          <w:b/>
          <w:bCs/>
          <w:sz w:val="28"/>
          <w:szCs w:val="28"/>
        </w:rPr>
      </w:pPr>
      <w:r>
        <w:rPr>
          <w:rFonts w:hint="eastAsia" w:ascii="宋体" w:hAnsi="宋体" w:cs="宋体"/>
          <w:b/>
          <w:bCs/>
          <w:sz w:val="28"/>
          <w:szCs w:val="28"/>
        </w:rPr>
        <w:t>签订日期：    年  月  日</w:t>
      </w:r>
    </w:p>
    <w:p>
      <w:pPr>
        <w:spacing w:line="480" w:lineRule="auto"/>
        <w:rPr>
          <w:rFonts w:ascii="宋体" w:hAnsi="宋体" w:cs="宋体"/>
          <w:b/>
          <w:bCs/>
          <w:sz w:val="28"/>
          <w:szCs w:val="28"/>
        </w:rPr>
      </w:pPr>
      <w:r>
        <w:rPr>
          <w:rFonts w:hint="eastAsia" w:ascii="宋体" w:hAnsi="宋体" w:cs="宋体"/>
          <w:b/>
          <w:bCs/>
          <w:sz w:val="28"/>
          <w:szCs w:val="28"/>
        </w:rPr>
        <w:t>签约地点：广州市</w:t>
      </w: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both"/>
        <w:rPr>
          <w:b/>
          <w:bCs/>
          <w:sz w:val="30"/>
        </w:rPr>
      </w:pPr>
    </w:p>
    <w:p>
      <w:pPr>
        <w:sectPr>
          <w:footerReference r:id="rId12" w:type="default"/>
          <w:headerReference r:id="rId11" w:type="even"/>
          <w:footerReference r:id="rId13"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sz w:val="24"/>
          <w:szCs w:val="24"/>
        </w:rPr>
      </w:pPr>
      <w:r>
        <w:rPr>
          <w:rFonts w:hint="eastAsia" w:ascii="宋体" w:hAnsi="宋体" w:cs="宋体"/>
          <w:sz w:val="24"/>
          <w:szCs w:val="24"/>
        </w:rPr>
        <w:t>根据《中华人民共和国</w:t>
      </w:r>
      <w:r>
        <w:rPr>
          <w:rFonts w:hint="eastAsia" w:ascii="宋体" w:hAnsi="宋体" w:cs="宋体"/>
          <w:sz w:val="24"/>
          <w:szCs w:val="24"/>
          <w:lang w:val="en-US" w:eastAsia="zh-CN"/>
        </w:rPr>
        <w:t>民法典</w:t>
      </w:r>
      <w:r>
        <w:rPr>
          <w:rFonts w:hint="eastAsia" w:ascii="宋体" w:hAnsi="宋体" w:cs="宋体"/>
          <w:sz w:val="24"/>
          <w:szCs w:val="24"/>
        </w:rPr>
        <w:t>》及其他有关法律、行政法规，</w:t>
      </w:r>
      <w:r>
        <w:rPr>
          <w:rFonts w:hint="eastAsia" w:ascii="宋体" w:hAnsi="宋体" w:cs="宋体"/>
          <w:sz w:val="24"/>
          <w:szCs w:val="24"/>
          <w:u w:val="single"/>
        </w:rPr>
        <w:t>广州市净水有限公司</w:t>
      </w:r>
      <w:r>
        <w:rPr>
          <w:rFonts w:hint="eastAsia" w:ascii="宋体" w:hAnsi="宋体" w:cs="宋体"/>
          <w:sz w:val="24"/>
          <w:szCs w:val="24"/>
        </w:rPr>
        <w:t xml:space="preserve"> （以下简称“甲方”）与</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（以下简称“乙方”）就 </w:t>
      </w:r>
      <w:r>
        <w:rPr>
          <w:rFonts w:ascii="宋体" w:hAnsi="宋体" w:cs="宋体"/>
          <w:sz w:val="24"/>
          <w:szCs w:val="24"/>
          <w:u w:val="single"/>
        </w:rPr>
        <w:t xml:space="preserve"> </w:t>
      </w:r>
      <w:r>
        <w:rPr>
          <w:rFonts w:hint="eastAsia" w:ascii="宋体" w:hAnsi="宋体" w:cs="宋体"/>
          <w:sz w:val="24"/>
          <w:szCs w:val="24"/>
          <w:u w:val="single"/>
        </w:rPr>
        <w:t>石井分公司不锈钢起重吊架、减速机防护罩等配件定制采购项目</w:t>
      </w:r>
      <w:r>
        <w:rPr>
          <w:rFonts w:ascii="宋体" w:hAnsi="宋体" w:cs="宋体"/>
          <w:sz w:val="24"/>
          <w:szCs w:val="24"/>
          <w:u w:val="single"/>
        </w:rPr>
        <w:t xml:space="preserve">  </w:t>
      </w:r>
      <w:r>
        <w:rPr>
          <w:rFonts w:hint="eastAsia" w:ascii="宋体" w:hAnsi="宋体" w:cs="宋体"/>
          <w:sz w:val="24"/>
          <w:szCs w:val="24"/>
        </w:rPr>
        <w:t xml:space="preserve">采购事宜，遵循平等、自愿、公平和诚实信用的原则，双方协商一致，订立本合同。 </w:t>
      </w:r>
    </w:p>
    <w:p>
      <w:pPr>
        <w:pStyle w:val="7"/>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7"/>
        <w:spacing w:line="440" w:lineRule="exact"/>
        <w:ind w:firstLine="480" w:firstLineChars="200"/>
        <w:rPr>
          <w:rFonts w:hAnsi="宋体" w:cs="宋体"/>
          <w:sz w:val="24"/>
          <w:szCs w:val="24"/>
        </w:rPr>
      </w:pPr>
      <w:r>
        <w:rPr>
          <w:rFonts w:hint="eastAsia" w:hAnsi="宋体" w:cs="宋体"/>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szCs w:val="24"/>
        </w:rPr>
      </w:pPr>
      <w:r>
        <w:rPr>
          <w:rFonts w:hint="eastAsia" w:ascii="宋体" w:hAnsi="宋体" w:cs="宋体"/>
          <w:sz w:val="24"/>
          <w:szCs w:val="24"/>
        </w:rPr>
        <w:t>⑴</w:t>
      </w:r>
      <w:r>
        <w:rPr>
          <w:rFonts w:ascii="宋体" w:hAnsi="宋体" w:cs="宋体"/>
          <w:sz w:val="24"/>
          <w:szCs w:val="24"/>
        </w:rPr>
        <w:t xml:space="preserve"> </w:t>
      </w:r>
      <w:r>
        <w:rPr>
          <w:rFonts w:hint="eastAsia" w:ascii="宋体" w:hAnsi="宋体" w:cs="宋体"/>
          <w:sz w:val="24"/>
          <w:szCs w:val="24"/>
        </w:rPr>
        <w:t>在本合同实施过程双方签署的补充与修正文件；</w:t>
      </w:r>
    </w:p>
    <w:p>
      <w:pPr>
        <w:spacing w:line="320" w:lineRule="exact"/>
        <w:ind w:firstLine="482"/>
        <w:rPr>
          <w:rFonts w:ascii="宋体" w:hAnsi="宋体" w:cs="宋体"/>
          <w:sz w:val="24"/>
          <w:szCs w:val="24"/>
        </w:rPr>
      </w:pPr>
      <w:r>
        <w:rPr>
          <w:rFonts w:hint="eastAsia" w:ascii="宋体" w:hAnsi="宋体" w:cs="宋体"/>
          <w:sz w:val="24"/>
          <w:szCs w:val="24"/>
        </w:rPr>
        <w:t>⑵</w:t>
      </w:r>
      <w:r>
        <w:rPr>
          <w:rFonts w:ascii="宋体" w:hAnsi="宋体" w:cs="宋体"/>
          <w:sz w:val="24"/>
          <w:szCs w:val="24"/>
        </w:rPr>
        <w:t xml:space="preserve"> </w:t>
      </w:r>
      <w:r>
        <w:rPr>
          <w:rFonts w:hint="eastAsia" w:ascii="宋体" w:hAnsi="宋体" w:cs="宋体"/>
          <w:sz w:val="24"/>
          <w:szCs w:val="24"/>
        </w:rPr>
        <w:t>本合同书；</w:t>
      </w:r>
    </w:p>
    <w:p>
      <w:pPr>
        <w:spacing w:line="320" w:lineRule="exact"/>
        <w:ind w:firstLine="482"/>
        <w:rPr>
          <w:rFonts w:ascii="宋体" w:hAnsi="宋体" w:cs="宋体"/>
          <w:bCs/>
          <w:sz w:val="24"/>
        </w:rPr>
      </w:pPr>
      <w:r>
        <w:rPr>
          <w:rFonts w:hint="eastAsia" w:ascii="宋体" w:hAnsi="宋体" w:cs="宋体"/>
          <w:bCs/>
          <w:sz w:val="24"/>
        </w:rPr>
        <w:t>⑶ 中标通知书/发包通知书/委托函；</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szCs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szCs w:val="24"/>
        </w:rPr>
      </w:pPr>
      <w:r>
        <w:rPr>
          <w:rFonts w:hint="eastAsia" w:ascii="宋体" w:hAnsi="宋体" w:cs="宋体"/>
          <w:b/>
          <w:sz w:val="24"/>
          <w:szCs w:val="24"/>
        </w:rPr>
        <w:t>第二条 合同标的</w:t>
      </w:r>
    </w:p>
    <w:tbl>
      <w:tblPr>
        <w:tblStyle w:val="15"/>
        <w:tblW w:w="10621" w:type="dxa"/>
        <w:jc w:val="center"/>
        <w:tblLayout w:type="fixed"/>
        <w:tblCellMar>
          <w:top w:w="0" w:type="dxa"/>
          <w:left w:w="108" w:type="dxa"/>
          <w:bottom w:w="0" w:type="dxa"/>
          <w:right w:w="108" w:type="dxa"/>
        </w:tblCellMar>
      </w:tblPr>
      <w:tblGrid>
        <w:gridCol w:w="727"/>
        <w:gridCol w:w="1183"/>
        <w:gridCol w:w="2888"/>
        <w:gridCol w:w="727"/>
        <w:gridCol w:w="830"/>
        <w:gridCol w:w="820"/>
        <w:gridCol w:w="1000"/>
        <w:gridCol w:w="773"/>
        <w:gridCol w:w="970"/>
        <w:gridCol w:w="703"/>
      </w:tblGrid>
      <w:tr>
        <w:tblPrEx>
          <w:tblCellMar>
            <w:top w:w="0" w:type="dxa"/>
            <w:left w:w="108" w:type="dxa"/>
            <w:bottom w:w="0" w:type="dxa"/>
            <w:right w:w="108" w:type="dxa"/>
          </w:tblCellMar>
        </w:tblPrEx>
        <w:trPr>
          <w:trHeight w:val="485" w:hRule="atLeast"/>
          <w:jc w:val="center"/>
        </w:trPr>
        <w:tc>
          <w:tcPr>
            <w:tcW w:w="72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11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288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规格型号</w:t>
            </w:r>
          </w:p>
        </w:tc>
        <w:tc>
          <w:tcPr>
            <w:tcW w:w="72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83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82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174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70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18" w:hRule="atLeast"/>
          <w:jc w:val="center"/>
        </w:trPr>
        <w:tc>
          <w:tcPr>
            <w:tcW w:w="72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1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288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2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3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70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95" w:hRule="atLeast"/>
          <w:jc w:val="center"/>
        </w:trPr>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ascii="宋体" w:hAnsi="宋体" w:cs="宋体"/>
                <w:kern w:val="0"/>
                <w:sz w:val="21"/>
                <w:szCs w:val="21"/>
                <w:lang w:val="zh-CN"/>
              </w:rPr>
              <w:t>1</w:t>
            </w:r>
          </w:p>
        </w:tc>
        <w:tc>
          <w:tcPr>
            <w:tcW w:w="11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不锈钢起重吊臂</w:t>
            </w:r>
          </w:p>
        </w:tc>
        <w:tc>
          <w:tcPr>
            <w:tcW w:w="2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底座φ133mm*5mm 580mm，吊臂立杆φ114mm*5mm 3000mm，吊臂吊方管80mm*80mm*3mm 1200mm，吊臂斜方管80mm*80mm*3mm 2000mm，304不锈钢SWJR手动绞盘 10m</w:t>
            </w: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套</w:t>
            </w:r>
          </w:p>
        </w:tc>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zh-CN" w:eastAsia="zh-CN"/>
              </w:rPr>
            </w:pPr>
            <w:r>
              <w:rPr>
                <w:rFonts w:hint="eastAsia" w:ascii="宋体" w:hAnsi="宋体" w:cs="宋体"/>
                <w:kern w:val="0"/>
                <w:sz w:val="21"/>
                <w:szCs w:val="21"/>
                <w:lang w:val="en-US" w:eastAsia="zh-CN"/>
              </w:rPr>
              <w:t>4</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 xml:space="preserve"> </w:t>
            </w: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7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r>
      <w:tr>
        <w:tblPrEx>
          <w:tblCellMar>
            <w:top w:w="0" w:type="dxa"/>
            <w:left w:w="108" w:type="dxa"/>
            <w:bottom w:w="0" w:type="dxa"/>
            <w:right w:w="108" w:type="dxa"/>
          </w:tblCellMar>
        </w:tblPrEx>
        <w:trPr>
          <w:trHeight w:val="326" w:hRule="atLeast"/>
          <w:jc w:val="center"/>
        </w:trPr>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ascii="宋体" w:hAnsi="宋体" w:cs="宋体"/>
                <w:kern w:val="0"/>
                <w:sz w:val="21"/>
                <w:szCs w:val="21"/>
                <w:lang w:val="zh-CN"/>
              </w:rPr>
              <w:t>2</w:t>
            </w:r>
          </w:p>
        </w:tc>
        <w:tc>
          <w:tcPr>
            <w:tcW w:w="11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color w:val="000000" w:themeColor="text1"/>
                <w:kern w:val="0"/>
                <w:sz w:val="21"/>
                <w:szCs w:val="21"/>
                <w:lang w:val="zh-CN"/>
                <w14:textFill>
                  <w14:solidFill>
                    <w14:schemeClr w14:val="tx1"/>
                  </w14:solidFill>
                </w14:textFill>
              </w:rPr>
              <w:t>不锈钢门</w:t>
            </w:r>
          </w:p>
        </w:tc>
        <w:tc>
          <w:tcPr>
            <w:tcW w:w="2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1700mm*1200mm，φ51*2mm，φ25*2mm（双开门）304#</w:t>
            </w: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zh-CN" w:eastAsia="zh-CN"/>
              </w:rPr>
            </w:pPr>
            <w:r>
              <w:rPr>
                <w:rFonts w:hint="eastAsia" w:ascii="宋体" w:hAnsi="宋体" w:cs="宋体"/>
                <w:kern w:val="0"/>
                <w:sz w:val="21"/>
                <w:szCs w:val="21"/>
                <w:lang w:val="en-US" w:eastAsia="zh-CN"/>
              </w:rPr>
              <w:t>套</w:t>
            </w:r>
          </w:p>
        </w:tc>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zh-CN" w:eastAsia="zh-CN"/>
              </w:rPr>
            </w:pPr>
            <w:r>
              <w:rPr>
                <w:rFonts w:hint="eastAsia" w:ascii="宋体" w:hAnsi="宋体" w:cs="宋体"/>
                <w:kern w:val="0"/>
                <w:sz w:val="21"/>
                <w:szCs w:val="21"/>
                <w:lang w:val="en-US" w:eastAsia="zh-CN"/>
              </w:rPr>
              <w:t>4</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7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r>
      <w:tr>
        <w:tblPrEx>
          <w:tblCellMar>
            <w:top w:w="0" w:type="dxa"/>
            <w:left w:w="108" w:type="dxa"/>
            <w:bottom w:w="0" w:type="dxa"/>
            <w:right w:w="108" w:type="dxa"/>
          </w:tblCellMar>
        </w:tblPrEx>
        <w:trPr>
          <w:trHeight w:val="198" w:hRule="atLeast"/>
          <w:jc w:val="center"/>
        </w:trPr>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ascii="宋体" w:hAnsi="宋体" w:cs="宋体"/>
                <w:kern w:val="0"/>
                <w:sz w:val="21"/>
                <w:szCs w:val="21"/>
                <w:lang w:val="zh-CN"/>
              </w:rPr>
              <w:t>3</w:t>
            </w:r>
          </w:p>
        </w:tc>
        <w:tc>
          <w:tcPr>
            <w:tcW w:w="11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color w:val="000000" w:themeColor="text1"/>
                <w:kern w:val="0"/>
                <w:sz w:val="21"/>
                <w:szCs w:val="21"/>
                <w:lang w:val="en-US" w:eastAsia="zh-CN"/>
                <w14:textFill>
                  <w14:solidFill>
                    <w14:schemeClr w14:val="tx1"/>
                  </w14:solidFill>
                </w14:textFill>
              </w:rPr>
              <w:t>减速机</w:t>
            </w:r>
            <w:r>
              <w:rPr>
                <w:rFonts w:hint="eastAsia" w:ascii="宋体" w:hAnsi="宋体" w:cs="宋体"/>
                <w:color w:val="000000" w:themeColor="text1"/>
                <w:kern w:val="0"/>
                <w:sz w:val="21"/>
                <w:szCs w:val="21"/>
                <w:lang w:val="zh-CN"/>
                <w14:textFill>
                  <w14:solidFill>
                    <w14:schemeClr w14:val="tx1"/>
                  </w14:solidFill>
                </w14:textFill>
              </w:rPr>
              <w:t>不锈钢</w:t>
            </w:r>
            <w:r>
              <w:rPr>
                <w:rFonts w:hint="eastAsia" w:ascii="宋体" w:hAnsi="宋体" w:cs="宋体"/>
                <w:color w:val="000000" w:themeColor="text1"/>
                <w:kern w:val="0"/>
                <w:sz w:val="21"/>
                <w:szCs w:val="21"/>
                <w:lang w:val="en-US" w:eastAsia="zh-CN"/>
                <w14:textFill>
                  <w14:solidFill>
                    <w14:schemeClr w14:val="tx1"/>
                  </w14:solidFill>
                </w14:textFill>
              </w:rPr>
              <w:t>防护</w:t>
            </w:r>
            <w:r>
              <w:rPr>
                <w:rFonts w:hint="eastAsia" w:ascii="仿宋" w:hAnsi="仿宋" w:eastAsia="仿宋" w:cs="仿宋"/>
                <w:color w:val="000000"/>
                <w:sz w:val="21"/>
                <w:szCs w:val="21"/>
                <w:lang w:val="en-US" w:eastAsia="zh-CN"/>
              </w:rPr>
              <w:t>罩</w:t>
            </w:r>
          </w:p>
        </w:tc>
        <w:tc>
          <w:tcPr>
            <w:tcW w:w="2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1000mm*480mm*415mm*1.5mm 304</w:t>
            </w: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zh-CN" w:eastAsia="zh-CN"/>
              </w:rPr>
            </w:pPr>
            <w:r>
              <w:rPr>
                <w:rFonts w:hint="eastAsia" w:ascii="宋体" w:hAnsi="宋体" w:cs="宋体"/>
                <w:kern w:val="0"/>
                <w:sz w:val="21"/>
                <w:szCs w:val="21"/>
                <w:lang w:val="en-US" w:eastAsia="zh-CN"/>
              </w:rPr>
              <w:t>套</w:t>
            </w:r>
          </w:p>
        </w:tc>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 xml:space="preserve"> </w:t>
            </w: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7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r>
      <w:tr>
        <w:tblPrEx>
          <w:tblCellMar>
            <w:top w:w="0" w:type="dxa"/>
            <w:left w:w="108" w:type="dxa"/>
            <w:bottom w:w="0" w:type="dxa"/>
            <w:right w:w="108" w:type="dxa"/>
          </w:tblCellMar>
        </w:tblPrEx>
        <w:trPr>
          <w:trHeight w:val="217" w:hRule="atLeast"/>
          <w:jc w:val="center"/>
        </w:trPr>
        <w:tc>
          <w:tcPr>
            <w:tcW w:w="8175"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kern w:val="0"/>
                <w:sz w:val="24"/>
                <w:szCs w:val="24"/>
                <w:lang w:val="en-US" w:eastAsia="zh-CN"/>
              </w:rPr>
            </w:pPr>
            <w:r>
              <w:rPr>
                <w:rFonts w:hint="eastAsia" w:ascii="宋体" w:hAnsi="宋体" w:cs="宋体"/>
                <w:b/>
                <w:bCs/>
                <w:kern w:val="0"/>
                <w:sz w:val="24"/>
                <w:szCs w:val="24"/>
                <w:lang w:val="zh-CN"/>
              </w:rPr>
              <w:t>合同暂定总价：</w:t>
            </w: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20" w:line="460" w:lineRule="exact"/>
        <w:rPr>
          <w:rFonts w:ascii="宋体" w:hAnsi="宋体" w:cs="宋体"/>
          <w:kern w:val="0"/>
          <w:sz w:val="24"/>
          <w:szCs w:val="24"/>
          <w:lang w:val="zh-CN"/>
        </w:rPr>
      </w:pPr>
      <w:r>
        <w:rPr>
          <w:rFonts w:hint="eastAsia" w:ascii="宋体" w:hAnsi="宋体" w:cs="宋体"/>
          <w:kern w:val="0"/>
          <w:sz w:val="24"/>
          <w:szCs w:val="24"/>
          <w:lang w:val="zh-CN"/>
        </w:rPr>
        <w:t>其他</w:t>
      </w:r>
      <w:r>
        <w:rPr>
          <w:rFonts w:hint="eastAsia" w:ascii="宋体" w:hAnsi="宋体" w:cs="宋体"/>
          <w:kern w:val="0"/>
          <w:sz w:val="24"/>
          <w:szCs w:val="24"/>
        </w:rPr>
        <w:t>采购</w:t>
      </w:r>
      <w:r>
        <w:rPr>
          <w:rFonts w:hint="eastAsia" w:ascii="宋体" w:hAnsi="宋体" w:cs="宋体"/>
          <w:kern w:val="0"/>
          <w:sz w:val="24"/>
          <w:szCs w:val="24"/>
          <w:lang w:val="zh-CN"/>
        </w:rPr>
        <w:t>需求见附件（如</w:t>
      </w:r>
      <w:r>
        <w:rPr>
          <w:rFonts w:hint="eastAsia" w:ascii="宋体" w:hAnsi="宋体" w:cs="宋体"/>
          <w:kern w:val="0"/>
          <w:sz w:val="24"/>
          <w:szCs w:val="24"/>
        </w:rPr>
        <w:t>有</w:t>
      </w:r>
      <w:r>
        <w:rPr>
          <w:rFonts w:hint="eastAsia" w:ascii="宋体" w:hAnsi="宋体" w:cs="宋体"/>
          <w:kern w:val="0"/>
          <w:sz w:val="24"/>
          <w:szCs w:val="24"/>
          <w:lang w:val="zh-CN"/>
        </w:rPr>
        <w:t>）。</w:t>
      </w:r>
    </w:p>
    <w:p>
      <w:pPr>
        <w:adjustRightInd w:val="0"/>
        <w:snapToGrid w:val="0"/>
        <w:spacing w:line="460" w:lineRule="exact"/>
        <w:ind w:firstLine="482" w:firstLineChars="200"/>
        <w:rPr>
          <w:rFonts w:ascii="宋体" w:hAnsi="宋体" w:cs="宋体"/>
          <w:b/>
          <w:bCs/>
          <w:kern w:val="0"/>
          <w:sz w:val="24"/>
          <w:szCs w:val="24"/>
          <w:lang w:val="zh-CN"/>
        </w:rPr>
      </w:pPr>
      <w:r>
        <w:rPr>
          <w:rFonts w:hint="eastAsia" w:ascii="宋体" w:hAnsi="宋体" w:cs="宋体"/>
          <w:b/>
          <w:bCs/>
          <w:kern w:val="0"/>
          <w:sz w:val="24"/>
          <w:szCs w:val="24"/>
          <w:lang w:val="zh-CN"/>
        </w:rPr>
        <w:t>第三条 交货日期及地点</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3.1乙方按以下第</w:t>
      </w:r>
      <w:r>
        <w:rPr>
          <w:rFonts w:hint="eastAsia" w:ascii="宋体" w:hAnsi="宋体" w:cs="宋体"/>
          <w:sz w:val="24"/>
          <w:szCs w:val="24"/>
          <w:u w:val="single"/>
        </w:rPr>
        <w:t xml:space="preserve">  （1） </w:t>
      </w:r>
      <w:r>
        <w:rPr>
          <w:rFonts w:hint="eastAsia" w:ascii="宋体" w:hAnsi="宋体" w:cs="宋体"/>
          <w:sz w:val="24"/>
          <w:szCs w:val="24"/>
        </w:rPr>
        <w:t>种供货期供货。</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(1)合同生效之日起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60</w:t>
      </w:r>
      <w:r>
        <w:rPr>
          <w:rFonts w:hint="eastAsia" w:ascii="宋体" w:hAnsi="宋体" w:cs="宋体"/>
          <w:sz w:val="24"/>
          <w:szCs w:val="24"/>
          <w:u w:val="single"/>
        </w:rPr>
        <w:t xml:space="preserve"> </w:t>
      </w:r>
      <w:r>
        <w:rPr>
          <w:rFonts w:hint="eastAsia" w:ascii="宋体" w:hAnsi="宋体" w:cs="宋体"/>
          <w:sz w:val="24"/>
          <w:szCs w:val="24"/>
        </w:rPr>
        <w:t>日内到货，并</w:t>
      </w:r>
      <w:commentRangeStart w:id="0"/>
      <w:r>
        <w:rPr>
          <w:rFonts w:hint="eastAsia" w:ascii="宋体" w:hAnsi="宋体" w:cs="宋体"/>
          <w:sz w:val="24"/>
          <w:szCs w:val="24"/>
        </w:rPr>
        <w:t>开箱</w:t>
      </w:r>
      <w:commentRangeEnd w:id="0"/>
      <w:r>
        <w:commentReference w:id="0"/>
      </w:r>
      <w:r>
        <w:rPr>
          <w:rFonts w:hint="eastAsia" w:ascii="宋体" w:hAnsi="宋体" w:cs="宋体"/>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（2)乙方按甲方要求，按时间计划逐批（次）供货，并开箱/试运行验收合格（如果供货要求包含安装、调试，则应为试运行验收合格），具体交货日期以甲方</w:t>
      </w:r>
      <w:r>
        <w:rPr>
          <w:rFonts w:hint="eastAsia" w:ascii="宋体" w:hAnsi="宋体" w:cs="宋体"/>
          <w:bCs/>
          <w:sz w:val="24"/>
          <w:szCs w:val="24"/>
        </w:rPr>
        <w:t>书面</w:t>
      </w:r>
      <w:r>
        <w:rPr>
          <w:rFonts w:hint="eastAsia" w:ascii="宋体" w:hAnsi="宋体" w:cs="宋体"/>
          <w:sz w:val="24"/>
          <w:szCs w:val="24"/>
        </w:rPr>
        <w:t>通知为准。</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合同有效期为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r>
        <w:rPr>
          <w:rFonts w:hint="eastAsia" w:ascii="宋体" w:hAnsi="宋体" w:cs="宋体"/>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szCs w:val="24"/>
        </w:rPr>
      </w:pPr>
      <w:r>
        <w:rPr>
          <w:rFonts w:hint="eastAsia" w:ascii="宋体" w:hAnsi="宋体" w:cs="宋体"/>
          <w:sz w:val="24"/>
          <w:szCs w:val="24"/>
        </w:rPr>
        <w:t>（3）其它供货期要求：</w:t>
      </w:r>
      <w:r>
        <w:rPr>
          <w:rFonts w:hint="eastAsia" w:ascii="宋体" w:hAnsi="宋体" w:cs="宋体"/>
          <w:sz w:val="24"/>
          <w:szCs w:val="24"/>
          <w:u w:val="single"/>
        </w:rPr>
        <w:t xml:space="preserve">        /      </w:t>
      </w:r>
      <w:r>
        <w:rPr>
          <w:rFonts w:hint="eastAsia" w:ascii="宋体" w:hAnsi="宋体" w:cs="宋体"/>
          <w:sz w:val="24"/>
          <w:szCs w:val="24"/>
        </w:rPr>
        <w:t xml:space="preserve">。   </w:t>
      </w:r>
    </w:p>
    <w:p>
      <w:pPr>
        <w:spacing w:after="120" w:line="460" w:lineRule="exact"/>
        <w:ind w:firstLine="480" w:firstLineChars="200"/>
        <w:rPr>
          <w:rFonts w:ascii="宋体" w:hAnsi="宋体" w:cs="宋体"/>
          <w:sz w:val="24"/>
          <w:szCs w:val="24"/>
        </w:rPr>
      </w:pPr>
      <w:r>
        <w:rPr>
          <w:rFonts w:hint="eastAsia" w:ascii="宋体" w:hAnsi="宋体" w:cs="宋体"/>
          <w:sz w:val="24"/>
          <w:szCs w:val="24"/>
        </w:rPr>
        <w:t>3.2</w:t>
      </w:r>
      <w:r>
        <w:rPr>
          <w:rFonts w:hint="eastAsia" w:ascii="宋体" w:hAnsi="宋体" w:cs="宋体"/>
          <w:bCs/>
          <w:sz w:val="24"/>
          <w:szCs w:val="24"/>
        </w:rPr>
        <w:t>交货地点：</w:t>
      </w:r>
      <w:r>
        <w:rPr>
          <w:rFonts w:hint="eastAsia" w:ascii="宋体" w:hAnsi="宋体" w:cs="宋体"/>
          <w:bCs/>
          <w:sz w:val="24"/>
          <w:szCs w:val="24"/>
          <w:u w:val="single"/>
        </w:rPr>
        <w:t xml:space="preserve"> 广州市白云区夏花一路5</w:t>
      </w:r>
      <w:r>
        <w:rPr>
          <w:rFonts w:ascii="宋体" w:hAnsi="宋体" w:cs="宋体"/>
          <w:bCs/>
          <w:sz w:val="24"/>
          <w:szCs w:val="24"/>
          <w:u w:val="single"/>
        </w:rPr>
        <w:t>11号</w:t>
      </w:r>
      <w:r>
        <w:rPr>
          <w:rFonts w:hint="eastAsia" w:ascii="宋体" w:hAnsi="宋体" w:cs="宋体"/>
          <w:bCs/>
          <w:sz w:val="24"/>
          <w:szCs w:val="24"/>
          <w:u w:val="single"/>
        </w:rPr>
        <w:t xml:space="preserve"> </w:t>
      </w:r>
      <w:r>
        <w:rPr>
          <w:rFonts w:hint="eastAsia" w:ascii="宋体" w:hAnsi="宋体" w:cs="宋体"/>
          <w:bCs/>
          <w:sz w:val="24"/>
          <w:szCs w:val="24"/>
        </w:rPr>
        <w:t>（包括甲方指定的任一收货点），最终具体交货地点以甲方书面通知为准。</w:t>
      </w:r>
      <w:r>
        <w:rPr>
          <w:rFonts w:hint="eastAsia" w:ascii="宋体" w:hAnsi="宋体" w:cs="宋体"/>
          <w:sz w:val="24"/>
          <w:szCs w:val="24"/>
        </w:rPr>
        <w:t xml:space="preserve"> </w:t>
      </w:r>
    </w:p>
    <w:p>
      <w:pPr>
        <w:adjustRightInd w:val="0"/>
        <w:snapToGrid w:val="0"/>
        <w:spacing w:line="460" w:lineRule="exact"/>
        <w:ind w:firstLine="482" w:firstLineChars="200"/>
        <w:rPr>
          <w:rFonts w:ascii="宋体" w:hAnsi="宋体" w:cs="宋体"/>
          <w:b/>
          <w:sz w:val="24"/>
          <w:szCs w:val="24"/>
        </w:rPr>
      </w:pPr>
      <w:r>
        <w:rPr>
          <w:rFonts w:hint="eastAsia" w:ascii="宋体" w:hAnsi="宋体" w:cs="宋体"/>
          <w:b/>
          <w:bCs/>
          <w:kern w:val="0"/>
          <w:sz w:val="24"/>
          <w:szCs w:val="24"/>
        </w:rPr>
        <w:t>第四条</w:t>
      </w:r>
      <w:r>
        <w:rPr>
          <w:rFonts w:hint="eastAsia" w:ascii="宋体" w:hAnsi="宋体" w:cs="宋体"/>
          <w:kern w:val="0"/>
          <w:sz w:val="24"/>
          <w:szCs w:val="24"/>
        </w:rPr>
        <w:t xml:space="preserve"> 合同</w:t>
      </w:r>
      <w:r>
        <w:rPr>
          <w:rFonts w:hint="eastAsia" w:ascii="宋体" w:hAnsi="宋体" w:cs="宋体"/>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sz w:val="24"/>
          <w:szCs w:val="24"/>
        </w:rPr>
        <w:t>（具体按“采购需求”）</w:t>
      </w:r>
      <w:r>
        <w:rPr>
          <w:rFonts w:hint="eastAsia" w:ascii="宋体" w:hAnsi="宋体" w:cs="宋体"/>
          <w:sz w:val="24"/>
          <w:szCs w:val="24"/>
        </w:rPr>
        <w:t>、质量抽检、培训、相关税费、保险费、物货伴随服务（包括安装使用说明书、图纸的提供、质保期服务）等全部费用。合同履行期间国家税率调整</w:t>
      </w:r>
      <w:r>
        <w:rPr>
          <w:rFonts w:hint="eastAsia" w:ascii="宋体" w:hAnsi="宋体" w:cs="宋体"/>
          <w:sz w:val="24"/>
          <w:szCs w:val="24"/>
          <w:lang w:val="en-US" w:eastAsia="zh-CN"/>
        </w:rPr>
        <w:t>或乙方开票税率与前述税率不一致的</w:t>
      </w:r>
      <w:r>
        <w:rPr>
          <w:rFonts w:hint="eastAsia" w:ascii="宋体" w:hAnsi="宋体" w:cs="宋体"/>
          <w:sz w:val="24"/>
          <w:szCs w:val="24"/>
        </w:rPr>
        <w:t>，不含税价不变，价税合计</w:t>
      </w:r>
      <w:r>
        <w:rPr>
          <w:rFonts w:hint="eastAsia" w:ascii="宋体" w:hAnsi="宋体" w:cs="宋体"/>
          <w:sz w:val="24"/>
          <w:szCs w:val="24"/>
          <w:lang w:val="en-US" w:eastAsia="zh-CN"/>
        </w:rPr>
        <w:t>按实际税率相应调整</w:t>
      </w:r>
      <w:r>
        <w:rPr>
          <w:rFonts w:hint="eastAsia" w:ascii="宋体" w:hAnsi="宋体" w:cs="宋体"/>
          <w:sz w:val="24"/>
          <w:szCs w:val="24"/>
        </w:rPr>
        <w:t>，以开具发票时间为准。</w:t>
      </w:r>
    </w:p>
    <w:p>
      <w:pPr>
        <w:autoSpaceDE w:val="0"/>
        <w:autoSpaceDN w:val="0"/>
        <w:adjustRightInd w:val="0"/>
        <w:spacing w:line="460" w:lineRule="exact"/>
        <w:ind w:firstLine="600" w:firstLineChars="25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sz w:val="24"/>
          <w:szCs w:val="24"/>
        </w:rPr>
      </w:pPr>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支付方式</w:t>
      </w:r>
    </w:p>
    <w:p>
      <w:pPr>
        <w:spacing w:line="460" w:lineRule="exact"/>
        <w:ind w:firstLine="480" w:firstLineChars="200"/>
        <w:rPr>
          <w:rFonts w:ascii="宋体" w:hAnsi="宋体" w:cs="宋体"/>
          <w:sz w:val="24"/>
          <w:szCs w:val="24"/>
          <w:u w:val="single"/>
        </w:rPr>
      </w:pPr>
      <w:r>
        <w:rPr>
          <w:rFonts w:ascii="宋体" w:hAnsi="宋体" w:cs="宋体"/>
          <w:sz w:val="24"/>
          <w:szCs w:val="24"/>
        </w:rPr>
        <w:t>5.1</w:t>
      </w:r>
      <w:r>
        <w:rPr>
          <w:rFonts w:hint="eastAsia" w:ascii="宋体" w:hAnsi="宋体" w:cs="宋体"/>
          <w:bCs/>
          <w:sz w:val="24"/>
          <w:szCs w:val="24"/>
        </w:rPr>
        <w:t>预付款支付：</w:t>
      </w:r>
      <w:r>
        <w:rPr>
          <w:rFonts w:ascii="宋体" w:hAnsi="宋体" w:cs="宋体"/>
          <w:bCs/>
          <w:sz w:val="24"/>
          <w:szCs w:val="24"/>
        </w:rPr>
        <w:sym w:font="Wingdings" w:char="00FE"/>
      </w:r>
      <w:r>
        <w:rPr>
          <w:rFonts w:hint="eastAsia" w:ascii="宋体" w:hAnsi="宋体" w:cs="宋体"/>
          <w:bCs/>
          <w:sz w:val="24"/>
          <w:szCs w:val="24"/>
        </w:rPr>
        <w:t>无；</w:t>
      </w:r>
      <w:r>
        <w:rPr>
          <w:rFonts w:ascii="宋体" w:hAnsi="宋体" w:cs="宋体"/>
          <w:bCs/>
          <w:sz w:val="24"/>
          <w:szCs w:val="24"/>
        </w:rPr>
        <w:t xml:space="preserve">     </w:t>
      </w:r>
      <w:r>
        <w:rPr>
          <w:rFonts w:ascii="宋体" w:hAnsi="宋体" w:cs="宋体"/>
          <w:sz w:val="24"/>
          <w:szCs w:val="24"/>
        </w:rPr>
        <w:sym w:font="Wingdings" w:char="00A8"/>
      </w:r>
      <w:r>
        <w:rPr>
          <w:rFonts w:hint="eastAsia" w:ascii="宋体" w:hAnsi="宋体" w:cs="宋体"/>
          <w:bCs/>
          <w:sz w:val="24"/>
          <w:szCs w:val="24"/>
        </w:rPr>
        <w:t>合同签订后，乙方开具</w:t>
      </w:r>
      <w:r>
        <w:rPr>
          <w:rFonts w:hint="eastAsia" w:ascii="宋体" w:hAnsi="宋体" w:cs="宋体"/>
          <w:sz w:val="24"/>
          <w:szCs w:val="24"/>
        </w:rPr>
        <w:t>等额</w:t>
      </w:r>
      <w:r>
        <w:rPr>
          <w:rFonts w:hint="eastAsia" w:ascii="宋体" w:hAnsi="宋体" w:cs="宋体"/>
          <w:bCs/>
          <w:sz w:val="24"/>
          <w:szCs w:val="24"/>
        </w:rPr>
        <w:t>增值税专用发票及提交履约担保（如有）后</w:t>
      </w:r>
      <w:r>
        <w:rPr>
          <w:rFonts w:ascii="宋体" w:hAnsi="宋体" w:cs="宋体"/>
          <w:bCs/>
          <w:sz w:val="24"/>
          <w:szCs w:val="24"/>
          <w:u w:val="single"/>
        </w:rPr>
        <w:t>10</w:t>
      </w:r>
      <w:r>
        <w:rPr>
          <w:rFonts w:hint="eastAsia" w:ascii="宋体" w:hAnsi="宋体" w:cs="宋体"/>
          <w:bCs/>
          <w:sz w:val="24"/>
          <w:szCs w:val="24"/>
        </w:rPr>
        <w:t>个工作日内，甲方支付</w:t>
      </w:r>
      <w:r>
        <w:rPr>
          <w:rFonts w:hint="eastAsia" w:ascii="宋体" w:hAnsi="宋体" w:cs="宋体"/>
          <w:sz w:val="24"/>
          <w:szCs w:val="24"/>
          <w:u w:val="single"/>
        </w:rPr>
        <w:t>合同暂定总价</w:t>
      </w:r>
      <w:r>
        <w:rPr>
          <w:rFonts w:hint="eastAsia" w:ascii="宋体" w:hAnsi="宋体" w:cs="宋体"/>
          <w:bCs/>
          <w:sz w:val="24"/>
          <w:szCs w:val="24"/>
          <w:u w:val="single"/>
        </w:rPr>
        <w:t>的</w:t>
      </w:r>
      <w:r>
        <w:rPr>
          <w:rFonts w:ascii="宋体" w:hAnsi="宋体" w:cs="宋体"/>
          <w:bCs/>
          <w:sz w:val="24"/>
          <w:szCs w:val="24"/>
          <w:u w:val="single"/>
        </w:rPr>
        <w:t xml:space="preserve"> 30%  </w:t>
      </w:r>
      <w:r>
        <w:rPr>
          <w:rFonts w:hint="eastAsia" w:ascii="宋体" w:hAnsi="宋体" w:cs="宋体"/>
          <w:sz w:val="24"/>
          <w:szCs w:val="24"/>
        </w:rPr>
        <w:t>即</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w:t>
      </w:r>
      <w:r>
        <w:rPr>
          <w:rFonts w:hint="eastAsia" w:ascii="宋体" w:hAnsi="宋体" w:cs="宋体"/>
          <w:bCs/>
          <w:kern w:val="0"/>
          <w:sz w:val="24"/>
          <w:szCs w:val="24"/>
        </w:rPr>
        <w:t>（无息）</w:t>
      </w:r>
      <w:r>
        <w:rPr>
          <w:rFonts w:hint="eastAsia" w:ascii="宋体" w:hAnsi="宋体" w:cs="宋体"/>
          <w:sz w:val="24"/>
          <w:szCs w:val="24"/>
        </w:rPr>
        <w:t>。</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adjustRightInd w:val="0"/>
        <w:snapToGrid w:val="0"/>
        <w:spacing w:line="460" w:lineRule="exact"/>
        <w:ind w:firstLine="360" w:firstLineChars="150"/>
        <w:rPr>
          <w:rFonts w:ascii="宋体" w:hAnsi="宋体" w:cs="宋体"/>
          <w:sz w:val="24"/>
          <w:szCs w:val="24"/>
        </w:rPr>
      </w:pPr>
      <w:r>
        <w:rPr>
          <w:rFonts w:ascii="宋体" w:hAnsi="宋体" w:cs="宋体"/>
          <w:sz w:val="24"/>
          <w:szCs w:val="24"/>
        </w:rPr>
        <w:t>5.2</w:t>
      </w:r>
      <w:r>
        <w:rPr>
          <w:rFonts w:hint="eastAsia" w:ascii="宋体" w:hAnsi="宋体" w:cs="宋体"/>
          <w:sz w:val="24"/>
          <w:szCs w:val="24"/>
        </w:rPr>
        <w:t>支付方式：本合同款项按以下第</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u w:val="single"/>
          <w:lang w:val="en-US" w:eastAsia="zh-CN"/>
        </w:rPr>
        <w:t>2</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种方式支付。</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）本合同生效后，甲方支付乙方</w:t>
      </w:r>
      <w:r>
        <w:rPr>
          <w:rFonts w:hint="eastAsia" w:ascii="宋体" w:hAnsi="宋体" w:cs="宋体"/>
          <w:sz w:val="24"/>
          <w:szCs w:val="24"/>
          <w:u w:val="single"/>
        </w:rPr>
        <w:t>合同暂定总价</w:t>
      </w:r>
      <w:r>
        <w:rPr>
          <w:rFonts w:ascii="宋体" w:hAnsi="宋体" w:cs="宋体"/>
          <w:sz w:val="24"/>
          <w:szCs w:val="24"/>
          <w:u w:val="single"/>
        </w:rPr>
        <w:t>30%</w:t>
      </w:r>
      <w:r>
        <w:rPr>
          <w:rFonts w:hint="eastAsia" w:ascii="宋体" w:hAnsi="宋体" w:cs="宋体"/>
          <w:sz w:val="24"/>
          <w:szCs w:val="24"/>
        </w:rPr>
        <w:t>预付款，乙方按时供货，货物到齐且经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验收合格，经甲方相关部门结算且乙方提交请款资料及等额增值税专用发票后</w:t>
      </w:r>
      <w:r>
        <w:rPr>
          <w:rFonts w:ascii="宋体" w:hAnsi="宋体" w:cs="宋体"/>
          <w:sz w:val="24"/>
          <w:szCs w:val="24"/>
          <w:u w:val="single"/>
        </w:rPr>
        <w:t>15</w:t>
      </w:r>
      <w:r>
        <w:rPr>
          <w:rFonts w:hint="eastAsia" w:ascii="宋体" w:hAnsi="宋体" w:cs="宋体"/>
          <w:sz w:val="24"/>
          <w:szCs w:val="24"/>
        </w:rPr>
        <w:t>个工作日内，甲方向乙方支付至结算审定价总额的</w:t>
      </w:r>
      <w:r>
        <w:rPr>
          <w:rFonts w:ascii="宋体" w:hAnsi="宋体" w:cs="宋体"/>
          <w:sz w:val="24"/>
          <w:szCs w:val="24"/>
        </w:rPr>
        <w:t>95%</w:t>
      </w:r>
      <w:r>
        <w:rPr>
          <w:rFonts w:hint="eastAsia" w:ascii="宋体" w:hAnsi="宋体" w:cs="宋体"/>
          <w:sz w:val="24"/>
          <w:szCs w:val="24"/>
        </w:rPr>
        <w:t>（含预付款），余款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）本合同生效后，乙方按时供货，货物到齐且经</w:t>
      </w:r>
      <w:commentRangeStart w:id="1"/>
      <w:r>
        <w:rPr>
          <w:rFonts w:hint="eastAsia" w:ascii="宋体" w:hAnsi="宋体" w:cs="宋体"/>
          <w:sz w:val="24"/>
          <w:szCs w:val="24"/>
          <w:u w:val="single"/>
        </w:rPr>
        <w:t>开箱</w:t>
      </w:r>
      <w:commentRangeEnd w:id="1"/>
      <w:r>
        <w:commentReference w:id="1"/>
      </w:r>
      <w:r>
        <w:rPr>
          <w:rFonts w:hint="eastAsia" w:ascii="宋体" w:hAnsi="宋体" w:cs="宋体"/>
          <w:sz w:val="24"/>
          <w:szCs w:val="24"/>
          <w:u w:val="single"/>
          <w:lang w:val="en-US" w:eastAsia="zh-CN"/>
        </w:rPr>
        <w:t>安装</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95%</w:t>
      </w:r>
      <w:r>
        <w:rPr>
          <w:rFonts w:hint="eastAsia" w:ascii="宋体" w:hAnsi="宋体" w:cs="宋体"/>
          <w:sz w:val="24"/>
          <w:szCs w:val="24"/>
        </w:rPr>
        <w:t>。余款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w:t>
      </w:r>
      <w:commentRangeStart w:id="2"/>
      <w:r>
        <w:rPr>
          <w:rFonts w:hint="eastAsia" w:ascii="宋体" w:hAnsi="宋体" w:cs="宋体"/>
          <w:sz w:val="24"/>
          <w:szCs w:val="24"/>
          <w:u w:val="single"/>
        </w:rPr>
        <w:t>开箱</w:t>
      </w:r>
      <w:commentRangeEnd w:id="2"/>
      <w:r>
        <w:rPr>
          <w:rFonts w:hint="eastAsia" w:ascii="宋体" w:hAnsi="宋体" w:cs="宋体"/>
          <w:sz w:val="24"/>
          <w:szCs w:val="24"/>
          <w:u w:val="single"/>
        </w:rPr>
        <w:commentReference w:id="2"/>
      </w:r>
      <w:r>
        <w:rPr>
          <w:rFonts w:hint="eastAsia" w:ascii="宋体" w:hAnsi="宋体" w:cs="宋体"/>
          <w:sz w:val="24"/>
          <w:szCs w:val="24"/>
          <w:u w:val="single"/>
          <w:lang w:val="en-US" w:eastAsia="zh-CN"/>
        </w:rPr>
        <w:t>安装</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100%</w:t>
      </w:r>
      <w:r>
        <w:rPr>
          <w:rFonts w:hint="eastAsia" w:ascii="宋体" w:hAnsi="宋体" w:cs="宋体"/>
          <w:sz w:val="24"/>
          <w:szCs w:val="24"/>
        </w:rPr>
        <w:t>（适用于即时结清采购）。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）本合同生效后，乙方按时分批供货，每批货物到齐且经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个工作日内向乙方支付至该批货款总额的</w:t>
      </w:r>
      <w:r>
        <w:rPr>
          <w:rFonts w:ascii="宋体" w:hAnsi="宋体" w:cs="宋体"/>
          <w:sz w:val="24"/>
          <w:szCs w:val="24"/>
        </w:rPr>
        <w:t>100%</w:t>
      </w:r>
      <w:r>
        <w:rPr>
          <w:rFonts w:hint="eastAsia" w:ascii="宋体" w:hAnsi="宋体" w:cs="宋体"/>
          <w:sz w:val="24"/>
          <w:szCs w:val="24"/>
        </w:rPr>
        <w:t>（适用于分批供货且即时结清采购）。</w:t>
      </w:r>
    </w:p>
    <w:p>
      <w:pPr>
        <w:adjustRightInd w:val="0"/>
        <w:snapToGrid w:val="0"/>
        <w:spacing w:line="460" w:lineRule="exact"/>
        <w:ind w:firstLine="240" w:firstLineChars="10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）其它支付方式：</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hint="eastAsia" w:ascii="宋体" w:hAnsi="宋体" w:cs="宋体"/>
          <w:sz w:val="24"/>
          <w:szCs w:val="24"/>
        </w:rPr>
        <w:t>乙方在收款前需向甲方提交等额增值税专用发票，增值税专用发票信息：</w:t>
      </w:r>
    </w:p>
    <w:p>
      <w:pPr>
        <w:spacing w:line="460" w:lineRule="exact"/>
        <w:ind w:firstLine="480" w:firstLineChars="200"/>
        <w:rPr>
          <w:rFonts w:ascii="宋体" w:hAnsi="宋体" w:cs="宋体"/>
          <w:sz w:val="24"/>
          <w:szCs w:val="24"/>
        </w:rPr>
      </w:pPr>
      <w:r>
        <w:rPr>
          <w:rFonts w:hint="eastAsia" w:ascii="宋体" w:hAnsi="宋体" w:cs="宋体"/>
          <w:sz w:val="24"/>
          <w:szCs w:val="24"/>
        </w:rPr>
        <w:t>名称：广州市净水有限公司</w:t>
      </w:r>
    </w:p>
    <w:p>
      <w:pPr>
        <w:spacing w:line="460" w:lineRule="exact"/>
        <w:ind w:firstLine="480" w:firstLineChars="200"/>
        <w:rPr>
          <w:rFonts w:ascii="宋体" w:hAnsi="宋体" w:cs="宋体"/>
          <w:sz w:val="24"/>
          <w:szCs w:val="24"/>
        </w:rPr>
      </w:pPr>
      <w:r>
        <w:rPr>
          <w:rFonts w:hint="eastAsia" w:ascii="宋体" w:hAnsi="宋体" w:cs="宋体"/>
          <w:sz w:val="24"/>
          <w:szCs w:val="24"/>
        </w:rPr>
        <w:t>税号：</w:t>
      </w:r>
      <w:r>
        <w:rPr>
          <w:rFonts w:ascii="宋体" w:hAnsi="宋体" w:cs="宋体"/>
          <w:sz w:val="24"/>
          <w:szCs w:val="24"/>
          <w:u w:val="single"/>
        </w:rPr>
        <w:t xml:space="preserve"> 91440101755584729Q </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p>
    <w:p>
      <w:pPr>
        <w:spacing w:line="460" w:lineRule="exact"/>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广州市天河区临江大道501号</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5.4</w:t>
      </w:r>
      <w:r>
        <w:rPr>
          <w:rFonts w:hint="eastAsia" w:ascii="宋体" w:hAnsi="宋体" w:cs="宋体"/>
          <w:sz w:val="24"/>
          <w:szCs w:val="24"/>
        </w:rPr>
        <w:t>付款方式：</w:t>
      </w:r>
      <w:r>
        <w:rPr>
          <w:rFonts w:ascii="宋体" w:hAnsi="宋体" w:cs="宋体"/>
          <w:sz w:val="24"/>
          <w:szCs w:val="24"/>
        </w:rPr>
        <w:t xml:space="preserve"> </w:t>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r>
        <w:rPr>
          <w:rFonts w:hint="eastAsia" w:ascii="宋体" w:hAnsi="宋体" w:cs="宋体"/>
          <w:sz w:val="24"/>
          <w:szCs w:val="24"/>
          <w:lang w:val="en-US" w:eastAsia="zh-CN"/>
        </w:rPr>
        <w:t>/</w:t>
      </w:r>
      <w:r>
        <w:rPr>
          <w:rFonts w:ascii="宋体" w:hAnsi="宋体" w:cs="宋体"/>
          <w:sz w:val="24"/>
          <w:szCs w:val="24"/>
        </w:rPr>
        <w:t xml:space="preserve">   </w:t>
      </w:r>
    </w:p>
    <w:p>
      <w:pPr>
        <w:spacing w:line="460" w:lineRule="exact"/>
        <w:ind w:firstLine="720" w:firstLineChars="300"/>
        <w:outlineLvl w:val="1"/>
        <w:rPr>
          <w:rFonts w:hAnsi="宋体" w:cs="宋体"/>
          <w:szCs w:val="24"/>
        </w:rPr>
      </w:pPr>
      <w:r>
        <w:rPr>
          <w:rFonts w:hint="eastAsia" w:ascii="宋体" w:hAnsi="宋体" w:cs="宋体"/>
          <w:sz w:val="24"/>
          <w:szCs w:val="24"/>
        </w:rPr>
        <w:t>（建议采用网银支付、支票两种形式中之一）。</w:t>
      </w:r>
    </w:p>
    <w:p>
      <w:pPr>
        <w:adjustRightInd w:val="0"/>
        <w:snapToGrid w:val="0"/>
        <w:spacing w:line="460" w:lineRule="exact"/>
        <w:ind w:firstLine="482" w:firstLineChars="200"/>
        <w:rPr>
          <w:rFonts w:ascii="宋体" w:hAnsi="宋体" w:cs="宋体"/>
          <w:sz w:val="24"/>
          <w:szCs w:val="24"/>
        </w:rPr>
      </w:pPr>
      <w:r>
        <w:rPr>
          <w:rFonts w:hint="eastAsia" w:ascii="宋体" w:hAnsi="宋体" w:cs="宋体"/>
          <w:b/>
          <w:bCs/>
          <w:sz w:val="24"/>
          <w:szCs w:val="24"/>
        </w:rPr>
        <w:t>第六条</w:t>
      </w:r>
      <w:r>
        <w:rPr>
          <w:rFonts w:ascii="宋体" w:hAnsi="宋体" w:cs="宋体"/>
          <w:b/>
          <w:bCs/>
          <w:sz w:val="24"/>
          <w:szCs w:val="24"/>
        </w:rPr>
        <w:t xml:space="preserve"> </w:t>
      </w:r>
      <w:r>
        <w:rPr>
          <w:rFonts w:hint="eastAsia" w:ascii="宋体" w:hAnsi="宋体" w:cs="宋体"/>
          <w:b/>
          <w:bCs/>
          <w:sz w:val="24"/>
          <w:szCs w:val="24"/>
        </w:rPr>
        <w:t>违约责任</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单方面取消合同：任意一方未经对方同意单方面取消合同，应按</w:t>
      </w:r>
      <w:r>
        <w:rPr>
          <w:rFonts w:hint="eastAsia" w:ascii="宋体" w:hAnsi="宋体" w:cs="宋体"/>
          <w:sz w:val="24"/>
          <w:szCs w:val="24"/>
          <w:u w:val="single"/>
        </w:rPr>
        <w:t>合同暂定总价的</w:t>
      </w:r>
      <w:r>
        <w:rPr>
          <w:rFonts w:ascii="宋体" w:hAnsi="宋体" w:cs="宋体"/>
          <w:sz w:val="24"/>
          <w:szCs w:val="24"/>
          <w:u w:val="single"/>
        </w:rPr>
        <w:t>30%</w:t>
      </w:r>
      <w:r>
        <w:rPr>
          <w:rFonts w:hint="eastAsia" w:ascii="宋体" w:hAnsi="宋体" w:cs="宋体"/>
          <w:sz w:val="24"/>
          <w:szCs w:val="24"/>
        </w:rPr>
        <w:t>向对方赔偿。</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乙方不能按时交货的，每逾期</w:t>
      </w:r>
      <w:r>
        <w:rPr>
          <w:rFonts w:ascii="宋体" w:hAnsi="宋体" w:cs="宋体"/>
          <w:sz w:val="24"/>
          <w:szCs w:val="24"/>
        </w:rPr>
        <w:t>1</w:t>
      </w:r>
      <w:r>
        <w:rPr>
          <w:rFonts w:hint="eastAsia" w:ascii="宋体" w:hAnsi="宋体" w:cs="宋体"/>
          <w:sz w:val="24"/>
          <w:szCs w:val="24"/>
        </w:rPr>
        <w:t>日，按</w:t>
      </w:r>
      <w:r>
        <w:rPr>
          <w:rFonts w:hint="eastAsia" w:ascii="宋体" w:hAnsi="宋体" w:cs="宋体"/>
          <w:sz w:val="24"/>
          <w:szCs w:val="24"/>
          <w:u w:val="single"/>
        </w:rPr>
        <w:t>迟交货物总价的</w:t>
      </w:r>
      <w:r>
        <w:rPr>
          <w:rFonts w:ascii="宋体" w:hAnsi="宋体" w:cs="宋体"/>
          <w:sz w:val="24"/>
          <w:szCs w:val="24"/>
          <w:u w:val="single"/>
        </w:rPr>
        <w:t xml:space="preserve"> 1%支付违约金</w:t>
      </w:r>
      <w:r>
        <w:rPr>
          <w:rFonts w:hint="eastAsia" w:ascii="宋体" w:hAnsi="宋体" w:cs="宋体"/>
          <w:sz w:val="24"/>
          <w:szCs w:val="24"/>
        </w:rPr>
        <w:t>，逾期达到</w:t>
      </w:r>
      <w:r>
        <w:rPr>
          <w:rFonts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rPr>
        <w:t>天及以上的，甲方有权解除合同。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6.3 </w:t>
      </w:r>
      <w:r>
        <w:rPr>
          <w:rFonts w:hint="eastAsia" w:ascii="宋体" w:hAnsi="宋体" w:cs="宋体"/>
          <w:sz w:val="24"/>
          <w:szCs w:val="24"/>
        </w:rPr>
        <w:t>货物</w:t>
      </w:r>
      <w:commentRangeStart w:id="3"/>
      <w:r>
        <w:rPr>
          <w:rFonts w:hint="eastAsia" w:ascii="宋体" w:hAnsi="宋体" w:cs="宋体"/>
          <w:sz w:val="24"/>
          <w:szCs w:val="24"/>
          <w:u w:val="single"/>
        </w:rPr>
        <w:t>开箱</w:t>
      </w:r>
      <w:commentRangeEnd w:id="3"/>
      <w:r>
        <w:commentReference w:id="3"/>
      </w:r>
      <w:r>
        <w:rPr>
          <w:rFonts w:hint="eastAsia" w:ascii="宋体" w:hAnsi="宋体" w:cs="宋体"/>
          <w:sz w:val="24"/>
          <w:szCs w:val="24"/>
        </w:rPr>
        <w:t>验收不合格或货物在</w:t>
      </w:r>
      <w:commentRangeStart w:id="4"/>
      <w:r>
        <w:rPr>
          <w:rFonts w:hint="eastAsia" w:ascii="宋体" w:hAnsi="宋体" w:cs="宋体"/>
          <w:sz w:val="24"/>
          <w:szCs w:val="24"/>
          <w:u w:val="single"/>
        </w:rPr>
        <w:t>开箱</w:t>
      </w:r>
      <w:commentRangeEnd w:id="4"/>
      <w:r>
        <w:commentReference w:id="4"/>
      </w:r>
      <w:r>
        <w:rPr>
          <w:rFonts w:hint="eastAsia" w:ascii="宋体" w:hAnsi="宋体" w:cs="宋体"/>
          <w:sz w:val="24"/>
          <w:szCs w:val="24"/>
        </w:rPr>
        <w:t>验收后发现乙方所供货物不合格的，甲方有权退货或要求更换。甲方要求退货的，乙方应在收到甲方退货要求的</w:t>
      </w:r>
      <w:r>
        <w:rPr>
          <w:rFonts w:ascii="宋体" w:hAnsi="宋体" w:cs="宋体"/>
          <w:sz w:val="24"/>
          <w:szCs w:val="24"/>
        </w:rPr>
        <w:t>3</w:t>
      </w:r>
      <w:r>
        <w:rPr>
          <w:rFonts w:hint="eastAsia" w:ascii="宋体" w:hAnsi="宋体" w:cs="宋体"/>
          <w:sz w:val="24"/>
          <w:szCs w:val="24"/>
        </w:rPr>
        <w:t>日内退还甲方已支付的货款（含预付款）并按退货总价的双倍金额向甲方支付违约金，同时甲方有权解除合同；甲方要求更换的，乙方应在</w:t>
      </w:r>
      <w:r>
        <w:rPr>
          <w:rFonts w:ascii="宋体" w:hAnsi="宋体" w:cs="宋体"/>
          <w:sz w:val="24"/>
          <w:szCs w:val="24"/>
        </w:rPr>
        <w:t>3</w:t>
      </w:r>
      <w:r>
        <w:rPr>
          <w:rFonts w:hint="eastAsia" w:ascii="宋体" w:hAnsi="宋体" w:cs="宋体"/>
          <w:sz w:val="24"/>
          <w:szCs w:val="24"/>
        </w:rPr>
        <w:t>日内重新交货并按</w:t>
      </w:r>
      <w:r>
        <w:rPr>
          <w:rFonts w:hint="eastAsia" w:ascii="宋体" w:hAnsi="宋体" w:cs="宋体"/>
          <w:sz w:val="24"/>
          <w:szCs w:val="24"/>
          <w:u w:val="single"/>
        </w:rPr>
        <w:t>更换货物总价的</w:t>
      </w:r>
      <w:r>
        <w:rPr>
          <w:rFonts w:ascii="宋体" w:hAnsi="宋体" w:cs="宋体"/>
          <w:sz w:val="24"/>
          <w:szCs w:val="24"/>
          <w:u w:val="single"/>
        </w:rPr>
        <w:t>10%</w:t>
      </w:r>
      <w:r>
        <w:rPr>
          <w:rFonts w:hint="eastAsia" w:ascii="宋体" w:hAnsi="宋体" w:cs="宋体"/>
          <w:sz w:val="24"/>
          <w:szCs w:val="24"/>
        </w:rPr>
        <w:t>支付违约金，乙方承担由此产生的一切损失和费用。</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乙方不履行合同义务、或履行合同义务不符合合同约定、或违反国家、省、市行业标准的，甲方有权要求乙方限期整改。乙方逾期未完成整改的，每项每超过</w:t>
      </w:r>
      <w:r>
        <w:rPr>
          <w:rFonts w:ascii="宋体" w:hAnsi="宋体" w:cs="宋体"/>
          <w:sz w:val="24"/>
          <w:szCs w:val="24"/>
        </w:rPr>
        <w:t>1日支付违约金人民币1万元，超过</w:t>
      </w:r>
      <w:r>
        <w:rPr>
          <w:rFonts w:ascii="宋体" w:hAnsi="宋体" w:cs="宋体"/>
          <w:sz w:val="24"/>
          <w:szCs w:val="24"/>
          <w:u w:val="single"/>
        </w:rPr>
        <w:t xml:space="preserve">_30  </w:t>
      </w:r>
      <w:r>
        <w:rPr>
          <w:rFonts w:hint="eastAsia" w:ascii="宋体" w:hAnsi="宋体" w:cs="宋体"/>
          <w:sz w:val="24"/>
          <w:szCs w:val="24"/>
        </w:rPr>
        <w:t>日，甲方有权解除合同并要求乙方支付</w:t>
      </w:r>
      <w:r>
        <w:rPr>
          <w:rFonts w:hint="eastAsia" w:ascii="宋体" w:hAnsi="宋体" w:cs="宋体"/>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r>
        <w:rPr>
          <w:rFonts w:hint="eastAsia" w:ascii="宋体" w:hAnsi="宋体" w:cs="宋体"/>
          <w:sz w:val="24"/>
          <w:szCs w:val="24"/>
        </w:rPr>
        <w:t>（</w:t>
      </w:r>
      <w:r>
        <w:rPr>
          <w:rFonts w:hint="eastAsia" w:cs="宋体"/>
          <w:sz w:val="24"/>
        </w:rPr>
        <w:t>如合同另行约定违约责任，从其约定</w:t>
      </w:r>
      <w:r>
        <w:rPr>
          <w:rFonts w:hint="eastAsia" w:ascii="宋体" w:hAnsi="宋体" w:cs="宋体"/>
          <w:sz w:val="24"/>
          <w:szCs w:val="24"/>
        </w:rPr>
        <w:t>）</w:t>
      </w:r>
      <w:r>
        <w:rPr>
          <w:rFonts w:ascii="宋体" w:hAnsi="宋体" w:cs="宋体"/>
          <w:sz w:val="24"/>
          <w:szCs w:val="24"/>
        </w:rPr>
        <w:t>。</w:t>
      </w:r>
    </w:p>
    <w:p>
      <w:pPr>
        <w:adjustRightInd w:val="0"/>
        <w:snapToGrid w:val="0"/>
        <w:spacing w:line="460" w:lineRule="exact"/>
        <w:ind w:firstLine="480" w:firstLineChars="200"/>
      </w:pPr>
      <w:r>
        <w:rPr>
          <w:rFonts w:hint="eastAsia" w:ascii="宋体" w:hAnsi="宋体" w:cs="宋体"/>
          <w:sz w:val="24"/>
          <w:szCs w:val="24"/>
        </w:rPr>
        <w:t>6.</w:t>
      </w:r>
      <w:r>
        <w:rPr>
          <w:rFonts w:hint="eastAsia" w:ascii="宋体" w:hAnsi="宋体" w:cs="宋体"/>
          <w:sz w:val="24"/>
          <w:szCs w:val="24"/>
          <w:lang w:val="en-US" w:eastAsia="zh-CN"/>
        </w:rPr>
        <w:t>5</w:t>
      </w:r>
      <w:r>
        <w:rPr>
          <w:rFonts w:hint="eastAsia" w:ascii="宋体" w:hAnsi="宋体" w:cs="宋体"/>
          <w:sz w:val="24"/>
          <w:szCs w:val="24"/>
        </w:rPr>
        <w:t xml:space="preserve"> </w:t>
      </w:r>
      <w:r>
        <w:rPr>
          <w:rFonts w:hint="eastAsia" w:ascii="宋体" w:hAnsi="宋体" w:cs="宋体"/>
          <w:sz w:val="24"/>
          <w:szCs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sz w:val="24"/>
          <w:szCs w:val="24"/>
        </w:rPr>
        <w:t>。</w:t>
      </w:r>
    </w:p>
    <w:p>
      <w:p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7.1 </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声称受到不可抗力影响的一方，应在发生不可抗力或知道发生不可抗力之后</w:t>
      </w:r>
      <w:r>
        <w:rPr>
          <w:rFonts w:ascii="宋体" w:hAnsi="宋体" w:cs="宋体"/>
          <w:sz w:val="24"/>
          <w:szCs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因不可抗力导致合同无法履行的时间自该不可抗力发生日起连续超过玖拾</w:t>
      </w:r>
      <w:r>
        <w:rPr>
          <w:rFonts w:ascii="宋体" w:hAnsi="宋体" w:cs="宋体"/>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7.4 </w:t>
      </w:r>
      <w:r>
        <w:rPr>
          <w:rFonts w:hint="eastAsia" w:ascii="宋体" w:hAnsi="宋体" w:cs="宋体"/>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szCs w:val="24"/>
        </w:rPr>
      </w:pPr>
      <w:r>
        <w:rPr>
          <w:rFonts w:hint="eastAsia" w:ascii="宋体" w:hAnsi="宋体" w:cs="宋体"/>
          <w:b/>
          <w:bCs/>
          <w:sz w:val="24"/>
          <w:szCs w:val="24"/>
        </w:rPr>
        <w:t>第八条</w:t>
      </w:r>
      <w:r>
        <w:rPr>
          <w:rFonts w:ascii="宋体" w:hAnsi="宋体" w:cs="宋体"/>
          <w:b/>
          <w:bCs/>
          <w:sz w:val="24"/>
          <w:szCs w:val="24"/>
        </w:rPr>
        <w:t xml:space="preserve"> </w:t>
      </w:r>
      <w:r>
        <w:rPr>
          <w:rFonts w:hint="eastAsia" w:ascii="宋体" w:hAnsi="宋体" w:cs="宋体"/>
          <w:b/>
          <w:bCs/>
          <w:sz w:val="24"/>
          <w:szCs w:val="24"/>
        </w:rPr>
        <w:t>争议解决</w:t>
      </w:r>
    </w:p>
    <w:p>
      <w:pPr>
        <w:spacing w:line="460" w:lineRule="exact"/>
        <w:ind w:firstLine="720" w:firstLineChars="300"/>
        <w:rPr>
          <w:rFonts w:ascii="宋体" w:hAnsi="宋体" w:cs="宋体"/>
          <w:sz w:val="24"/>
          <w:szCs w:val="24"/>
        </w:rPr>
      </w:pPr>
      <w:r>
        <w:rPr>
          <w:rFonts w:ascii="宋体" w:hAnsi="宋体" w:cs="宋体"/>
          <w:bCs/>
          <w:sz w:val="24"/>
          <w:szCs w:val="24"/>
        </w:rPr>
        <w:t>8.1</w:t>
      </w:r>
      <w:r>
        <w:rPr>
          <w:rFonts w:hint="eastAsia" w:ascii="宋体" w:hAnsi="宋体" w:cs="宋体"/>
          <w:bCs/>
          <w:sz w:val="24"/>
          <w:szCs w:val="24"/>
        </w:rPr>
        <w:t>因本合同引起的或与本合同有关的任何争议，甲乙双方应友好协商解决，如协商不成，任何一方可依法向甲方所在地</w:t>
      </w:r>
      <w:r>
        <w:rPr>
          <w:rFonts w:hint="eastAsia" w:ascii="宋体" w:hAnsi="宋体" w:cs="宋体"/>
          <w:bCs/>
          <w:sz w:val="24"/>
          <w:szCs w:val="24"/>
          <w:u w:val="single"/>
        </w:rPr>
        <w:t>人民法院</w:t>
      </w:r>
      <w:r>
        <w:rPr>
          <w:rFonts w:hint="eastAsia" w:ascii="宋体" w:hAnsi="宋体" w:cs="宋体"/>
          <w:bCs/>
          <w:sz w:val="24"/>
          <w:szCs w:val="24"/>
        </w:rPr>
        <w:t>提起诉讼</w:t>
      </w:r>
      <w:r>
        <w:rPr>
          <w:rFonts w:hint="eastAsia" w:ascii="宋体" w:hAnsi="宋体" w:cs="宋体"/>
          <w:sz w:val="24"/>
          <w:szCs w:val="24"/>
        </w:rPr>
        <w:t>。</w:t>
      </w:r>
    </w:p>
    <w:p>
      <w:pPr>
        <w:spacing w:line="460" w:lineRule="exact"/>
        <w:ind w:firstLine="720" w:firstLineChars="300"/>
        <w:rPr>
          <w:rFonts w:ascii="宋体" w:hAnsi="宋体" w:cs="宋体"/>
          <w:sz w:val="24"/>
          <w:szCs w:val="24"/>
        </w:rPr>
      </w:pPr>
      <w:r>
        <w:rPr>
          <w:rFonts w:ascii="宋体" w:hAnsi="宋体" w:cs="宋体"/>
          <w:sz w:val="24"/>
          <w:szCs w:val="24"/>
        </w:rPr>
        <w:t>8.2</w:t>
      </w:r>
      <w:r>
        <w:rPr>
          <w:rFonts w:hint="eastAsia" w:ascii="宋体" w:hAnsi="宋体" w:cs="宋体"/>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szCs w:val="24"/>
        </w:rPr>
      </w:pPr>
      <w:r>
        <w:rPr>
          <w:rFonts w:hint="eastAsia" w:ascii="宋体" w:hAnsi="宋体" w:cs="宋体"/>
          <w:b/>
          <w:bCs/>
          <w:sz w:val="24"/>
          <w:szCs w:val="24"/>
        </w:rPr>
        <w:t>第九条</w:t>
      </w:r>
      <w:r>
        <w:rPr>
          <w:rFonts w:ascii="宋体" w:hAnsi="宋体" w:cs="宋体"/>
          <w:b/>
          <w:bCs/>
          <w:sz w:val="24"/>
          <w:szCs w:val="24"/>
        </w:rPr>
        <w:t xml:space="preserve"> </w:t>
      </w:r>
      <w:r>
        <w:rPr>
          <w:rFonts w:hint="eastAsia" w:ascii="宋体" w:hAnsi="宋体" w:cs="宋体"/>
          <w:b/>
          <w:bCs/>
          <w:sz w:val="24"/>
          <w:szCs w:val="24"/>
        </w:rPr>
        <w:t>其他</w:t>
      </w:r>
    </w:p>
    <w:p>
      <w:pPr>
        <w:spacing w:line="460" w:lineRule="exact"/>
        <w:ind w:firstLine="638" w:firstLineChars="266"/>
        <w:rPr>
          <w:rFonts w:ascii="宋体" w:hAnsi="宋体" w:cs="宋体"/>
          <w:b/>
          <w:sz w:val="24"/>
          <w:szCs w:val="24"/>
        </w:rPr>
      </w:pPr>
      <w:r>
        <w:rPr>
          <w:rFonts w:ascii="宋体" w:hAnsi="宋体" w:cs="宋体"/>
          <w:sz w:val="24"/>
          <w:szCs w:val="24"/>
        </w:rPr>
        <w:t>9.1</w:t>
      </w:r>
      <w:r>
        <w:rPr>
          <w:rFonts w:hint="eastAsia" w:ascii="宋体" w:hAnsi="宋体" w:cs="宋体"/>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sz w:val="24"/>
          <w:szCs w:val="24"/>
        </w:rPr>
      </w:pPr>
      <w:r>
        <w:rPr>
          <w:rFonts w:ascii="宋体" w:hAnsi="宋体" w:cs="宋体"/>
          <w:sz w:val="24"/>
          <w:szCs w:val="24"/>
        </w:rPr>
        <w:t>9.2</w:t>
      </w:r>
      <w:r>
        <w:rPr>
          <w:rFonts w:hint="eastAsia" w:ascii="宋体" w:hAnsi="宋体" w:cs="宋体"/>
          <w:sz w:val="24"/>
          <w:szCs w:val="24"/>
        </w:rPr>
        <w:t>本合同自甲乙双方法定代表人或授权代理人签字并加盖公章之日起生效。</w:t>
      </w:r>
    </w:p>
    <w:p>
      <w:pPr>
        <w:spacing w:line="460" w:lineRule="exact"/>
        <w:ind w:firstLine="638" w:firstLineChars="266"/>
        <w:rPr>
          <w:rFonts w:ascii="宋体" w:hAnsi="宋体" w:cs="宋体"/>
          <w:sz w:val="24"/>
          <w:szCs w:val="24"/>
        </w:rPr>
      </w:pPr>
      <w:r>
        <w:rPr>
          <w:rFonts w:ascii="宋体" w:hAnsi="宋体" w:cs="宋体"/>
          <w:sz w:val="24"/>
          <w:szCs w:val="24"/>
        </w:rPr>
        <w:t>9.3</w:t>
      </w:r>
      <w:r>
        <w:rPr>
          <w:rFonts w:hint="eastAsia" w:ascii="宋体" w:hAnsi="宋体" w:cs="宋体"/>
          <w:sz w:val="24"/>
          <w:szCs w:val="24"/>
        </w:rPr>
        <w:t>本合同一式</w:t>
      </w:r>
      <w:r>
        <w:rPr>
          <w:rFonts w:ascii="宋体" w:hAnsi="宋体" w:cs="宋体"/>
          <w:sz w:val="24"/>
          <w:szCs w:val="24"/>
          <w:u w:val="single"/>
        </w:rPr>
        <w:t xml:space="preserve">  6  </w:t>
      </w:r>
      <w:r>
        <w:rPr>
          <w:rFonts w:hint="eastAsia" w:ascii="宋体" w:hAnsi="宋体" w:cs="宋体"/>
          <w:sz w:val="24"/>
          <w:szCs w:val="24"/>
        </w:rPr>
        <w:t>份，甲方执</w:t>
      </w:r>
      <w:r>
        <w:rPr>
          <w:rFonts w:ascii="宋体" w:hAnsi="宋体" w:cs="宋体"/>
          <w:sz w:val="24"/>
          <w:szCs w:val="24"/>
          <w:u w:val="single"/>
        </w:rPr>
        <w:t xml:space="preserve">  4  </w:t>
      </w:r>
      <w:r>
        <w:rPr>
          <w:rFonts w:hint="eastAsia" w:ascii="宋体" w:hAnsi="宋体" w:cs="宋体"/>
          <w:sz w:val="24"/>
          <w:szCs w:val="24"/>
        </w:rPr>
        <w:t>份，乙方执</w:t>
      </w:r>
      <w:r>
        <w:rPr>
          <w:rFonts w:ascii="宋体" w:hAnsi="宋体" w:cs="宋体"/>
          <w:sz w:val="24"/>
          <w:szCs w:val="24"/>
          <w:u w:val="single"/>
        </w:rPr>
        <w:t xml:space="preserve">  2  </w:t>
      </w:r>
      <w:r>
        <w:rPr>
          <w:rFonts w:hint="eastAsia" w:ascii="宋体" w:hAnsi="宋体" w:cs="宋体"/>
          <w:sz w:val="24"/>
          <w:szCs w:val="24"/>
        </w:rPr>
        <w:t>份。均具有同等法律效力。</w:t>
      </w:r>
    </w:p>
    <w:p>
      <w:pPr>
        <w:adjustRightInd w:val="0"/>
        <w:snapToGrid w:val="0"/>
        <w:spacing w:line="460" w:lineRule="exact"/>
        <w:ind w:right="521" w:rightChars="248" w:firstLine="720" w:firstLineChars="300"/>
        <w:rPr>
          <w:rFonts w:ascii="宋体" w:hAnsi="宋体" w:cs="宋体"/>
          <w:sz w:val="24"/>
          <w:szCs w:val="24"/>
        </w:rPr>
      </w:pPr>
      <w:r>
        <w:rPr>
          <w:rFonts w:ascii="宋体" w:hAnsi="宋体" w:cs="宋体"/>
          <w:sz w:val="24"/>
          <w:szCs w:val="24"/>
        </w:rPr>
        <w:t>9.4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p>
    <w:p>
      <w:pPr>
        <w:spacing w:line="460" w:lineRule="exact"/>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val="en-US" w:eastAsia="zh-CN"/>
        </w:rPr>
        <w:t xml:space="preserve">  </w:t>
      </w:r>
      <w:r>
        <w:rPr>
          <w:rFonts w:hint="eastAsia" w:ascii="宋体" w:hAnsi="宋体" w:cs="宋体"/>
          <w:sz w:val="24"/>
          <w:szCs w:val="24"/>
        </w:rPr>
        <w:t>发包通知书</w:t>
      </w:r>
      <w:r>
        <w:commentReference w:id="5"/>
      </w:r>
    </w:p>
    <w:p>
      <w:pPr>
        <w:numPr>
          <w:ilvl w:val="0"/>
          <w:numId w:val="6"/>
        </w:numPr>
        <w:spacing w:line="460" w:lineRule="exact"/>
        <w:ind w:left="1200"/>
        <w:rPr>
          <w:rFonts w:hint="eastAsia" w:ascii="宋体" w:hAnsi="宋体" w:cs="宋体"/>
          <w:sz w:val="24"/>
          <w:szCs w:val="24"/>
        </w:rPr>
      </w:pPr>
      <w:r>
        <w:rPr>
          <w:rFonts w:hint="eastAsia" w:ascii="宋体" w:hAnsi="宋体" w:cs="宋体"/>
          <w:sz w:val="24"/>
          <w:szCs w:val="24"/>
        </w:rPr>
        <w:t>廉洁协议</w:t>
      </w:r>
    </w:p>
    <w:tbl>
      <w:tblPr>
        <w:tblStyle w:val="15"/>
        <w:tblpPr w:leftFromText="180" w:rightFromText="180" w:vertAnchor="text" w:horzAnchor="page" w:tblpX="1443" w:tblpY="599"/>
        <w:tblOverlap w:val="never"/>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5"/>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52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：广州市净水有限公司（盖章）</w:t>
            </w:r>
          </w:p>
        </w:tc>
        <w:tc>
          <w:tcPr>
            <w:tcW w:w="4663"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乙方</w:t>
            </w:r>
            <w:r>
              <w:rPr>
                <w:rFonts w:hint="eastAsia" w:ascii="宋体" w:hAnsi="宋体" w:cs="宋体"/>
                <w:b/>
                <w:sz w:val="24"/>
                <w:szCs w:val="24"/>
                <w:lang w:val="en-US" w:eastAsia="zh-CN"/>
              </w:rPr>
              <w:t>:</w:t>
            </w:r>
            <w:r>
              <w:rPr>
                <w:rFonts w:hint="eastAsia" w:ascii="宋体" w:hAnsi="宋体" w:cs="宋体"/>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2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c>
          <w:tcPr>
            <w:tcW w:w="4663"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2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c>
          <w:tcPr>
            <w:tcW w:w="4663"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2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c>
          <w:tcPr>
            <w:tcW w:w="4663"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2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c>
          <w:tcPr>
            <w:tcW w:w="4663"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52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c>
          <w:tcPr>
            <w:tcW w:w="4663" w:type="dxa"/>
            <w:tcBorders>
              <w:top w:val="nil"/>
              <w:left w:val="nil"/>
              <w:bottom w:val="nil"/>
              <w:right w:val="nil"/>
            </w:tcBorders>
            <w:vAlign w:val="bottom"/>
          </w:tcPr>
          <w:p>
            <w:pPr>
              <w:adjustRightInd w:val="0"/>
              <w:snapToGrid w:val="0"/>
              <w:spacing w:line="460" w:lineRule="exact"/>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r>
    </w:tbl>
    <w:p>
      <w:pPr>
        <w:numPr>
          <w:ilvl w:val="0"/>
          <w:numId w:val="6"/>
        </w:numPr>
        <w:spacing w:line="460" w:lineRule="exact"/>
        <w:ind w:left="1200"/>
        <w:rPr>
          <w:rFonts w:hint="eastAsia" w:ascii="宋体" w:hAnsi="宋体" w:cs="宋体"/>
          <w:sz w:val="24"/>
          <w:szCs w:val="24"/>
        </w:rPr>
      </w:pPr>
      <w:r>
        <w:rPr>
          <w:rFonts w:hint="eastAsia" w:ascii="宋体" w:hAnsi="宋体" w:cs="宋体"/>
          <w:sz w:val="24"/>
          <w:szCs w:val="24"/>
        </w:rPr>
        <w:t>物品采购安全协议书</w:t>
      </w: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default" w:ascii="宋体" w:hAnsi="宋体" w:eastAsia="宋体" w:cs="宋体"/>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1</w:t>
      </w:r>
      <w:r>
        <w:rPr>
          <w:rFonts w:hint="eastAsia" w:ascii="宋体" w:hAnsi="宋体" w:cs="宋体"/>
          <w:b/>
          <w:bCs/>
          <w:szCs w:val="21"/>
        </w:rPr>
        <w:t>：</w:t>
      </w:r>
      <w:r>
        <w:rPr>
          <w:rFonts w:hint="eastAsia" w:ascii="宋体" w:hAnsi="宋体" w:cs="宋体"/>
          <w:b/>
          <w:bCs/>
          <w:szCs w:val="21"/>
          <w:lang w:val="en-US" w:eastAsia="zh-CN"/>
        </w:rPr>
        <w:t>发包通知书</w:t>
      </w:r>
    </w:p>
    <w:p>
      <w:pPr>
        <w:spacing w:line="360" w:lineRule="auto"/>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石井询</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pStyle w:val="2"/>
      </w:pPr>
      <w:r>
        <w:rPr>
          <w:rFonts w:hint="eastAsia" w:ascii="仿宋_GB2312" w:hAnsi="STSong-Light" w:eastAsia="仿宋_GB2312" w:cs="STSong-Light"/>
          <w:kern w:val="0"/>
          <w:sz w:val="32"/>
          <w:szCs w:val="32"/>
        </w:rPr>
        <w:t xml:space="preserve">                                        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石井分公司不锈钢起重吊架、减速机防护罩等配件定制采购项目</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ind w:firstLine="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szCs w:val="24"/>
        </w:rPr>
      </w:pPr>
      <w:r>
        <w:rPr>
          <w:rFonts w:hint="eastAsia" w:ascii="宋体" w:hAnsi="宋体"/>
          <w:b/>
          <w:bCs/>
          <w:sz w:val="24"/>
        </w:rPr>
        <w:t xml:space="preserve">第五条 </w:t>
      </w:r>
      <w:r>
        <w:rPr>
          <w:rFonts w:ascii="宋体" w:hAnsi="宋体" w:cs="宋体"/>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 xml:space="preserve">石井分公司不锈钢起重吊架、减速机防护罩等配件定制采购项目穗净水合【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号</w:t>
      </w:r>
      <w:r>
        <w:rPr>
          <w:rFonts w:hint="eastAsia" w:ascii="宋体" w:hAnsi="宋体"/>
          <w:sz w:val="24"/>
          <w:u w:val="single"/>
        </w:rPr>
        <w:t>）</w:t>
      </w:r>
      <w:r>
        <w:rPr>
          <w:rFonts w:hint="eastAsia" w:ascii="宋体" w:hAnsi="宋体"/>
          <w:sz w:val="24"/>
        </w:rPr>
        <w:t>合同的附件，并具有同等的法律效力，本协议自双方签字盖章之日起生效，与主合同同时终止。</w:t>
      </w:r>
    </w:p>
    <w:p>
      <w:pPr>
        <w:spacing w:line="360" w:lineRule="auto"/>
        <w:rPr>
          <w:rFonts w:ascii="宋体" w:hAnsi="宋体"/>
          <w:sz w:val="24"/>
        </w:rPr>
      </w:pPr>
      <w:r>
        <w:rPr>
          <w:rFonts w:ascii="宋体" w:hAnsi="宋体"/>
          <w:sz w:val="24"/>
        </w:rPr>
        <w:br w:type="textWrapping"/>
      </w:r>
      <w:r>
        <w:rPr>
          <w:rFonts w:hint="eastAsia" w:ascii="宋体" w:hAnsi="宋体"/>
          <w:sz w:val="24"/>
        </w:rPr>
        <w:t xml:space="preserve">甲方（盖章）：广州市净水有限公司      </w:t>
      </w:r>
      <w:r>
        <w:rPr>
          <w:rFonts w:hint="eastAsia" w:ascii="宋体" w:hAnsi="宋体"/>
          <w:sz w:val="24"/>
          <w:lang w:val="en-US" w:eastAsia="zh-CN"/>
        </w:rPr>
        <w:t xml:space="preserve">   </w:t>
      </w:r>
      <w:r>
        <w:rPr>
          <w:rFonts w:hint="eastAsia" w:ascii="宋体" w:hAnsi="宋体"/>
          <w:sz w:val="24"/>
        </w:rPr>
        <w:t>乙方（盖章）：</w:t>
      </w:r>
    </w:p>
    <w:p>
      <w:pPr>
        <w:pStyle w:val="2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 xml:space="preserve">签约代表：                         </w:t>
      </w:r>
      <w:r>
        <w:rPr>
          <w:rFonts w:hint="eastAsia" w:ascii="宋体" w:hAnsi="宋体"/>
          <w:sz w:val="24"/>
          <w:lang w:val="en-US" w:eastAsia="zh-CN"/>
        </w:rPr>
        <w:t xml:space="preserve">     </w:t>
      </w:r>
      <w:r>
        <w:rPr>
          <w:rFonts w:hint="eastAsia" w:ascii="宋体" w:hAnsi="宋体"/>
          <w:sz w:val="24"/>
        </w:rPr>
        <w:t>签约代表：</w:t>
      </w:r>
    </w:p>
    <w:p>
      <w:pPr>
        <w:tabs>
          <w:tab w:val="left" w:pos="4170"/>
        </w:tabs>
        <w:spacing w:line="360" w:lineRule="auto"/>
        <w:rPr>
          <w:color w:val="000000" w:themeColor="text1"/>
          <w:sz w:val="24"/>
          <w:szCs w:val="24"/>
          <w14:textFill>
            <w14:solidFill>
              <w14:schemeClr w14:val="tx1"/>
            </w14:solidFill>
          </w14:textFill>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lang w:val="en-US" w:eastAsia="zh-CN"/>
        </w:rPr>
        <w:t xml:space="preserve">      </w:t>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石井分公司不锈钢起重吊架、减速机防护罩等配件定制采购项目 </w:t>
      </w:r>
      <w:r>
        <w:rPr>
          <w:rFonts w:hint="eastAsia" w:asciiTheme="minorEastAsia" w:hAnsiTheme="minorEastAsia" w:eastAsiaTheme="minorEastAsia"/>
          <w:sz w:val="24"/>
        </w:rPr>
        <w:t>的组成部分，与主合同具有同等法律效力。</w:t>
      </w:r>
    </w:p>
    <w:p>
      <w:pPr>
        <w:keepNext w:val="0"/>
        <w:keepLines w:val="0"/>
        <w:pageBreakBefore w:val="0"/>
        <w:kinsoku/>
        <w:wordWrap/>
        <w:overflowPunct/>
        <w:topLinePunct w:val="0"/>
        <w:autoSpaceDE/>
        <w:autoSpaceDN/>
        <w:bidi w:val="0"/>
        <w:spacing w:line="500" w:lineRule="exact"/>
        <w:ind w:firstLine="482" w:firstLineChars="200"/>
        <w:textAlignment w:val="auto"/>
        <w:rPr>
          <w:rFonts w:ascii="宋体" w:hAnsi="宋体" w:cs="Arial"/>
          <w:b/>
          <w:kern w:val="0"/>
          <w:sz w:val="24"/>
        </w:rPr>
      </w:pPr>
      <w:r>
        <w:rPr>
          <w:rFonts w:hint="eastAsia" w:ascii="宋体" w:hAnsi="宋体" w:cs="Arial"/>
          <w:b/>
          <w:kern w:val="0"/>
          <w:sz w:val="24"/>
        </w:rPr>
        <w:t>二、甲方权责</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（五）告知乙方在甲方应当遵守的安全管理要求。</w:t>
      </w:r>
    </w:p>
    <w:p>
      <w:pPr>
        <w:keepNext w:val="0"/>
        <w:keepLines w:val="0"/>
        <w:pageBreakBefore w:val="0"/>
        <w:kinsoku/>
        <w:wordWrap/>
        <w:overflowPunct/>
        <w:topLinePunct w:val="0"/>
        <w:autoSpaceDE/>
        <w:autoSpaceDN/>
        <w:bidi w:val="0"/>
        <w:spacing w:line="500" w:lineRule="exact"/>
        <w:ind w:firstLine="482" w:firstLineChars="200"/>
        <w:textAlignment w:val="auto"/>
        <w:rPr>
          <w:rFonts w:ascii="宋体" w:hAnsi="宋体" w:cs="Arial"/>
          <w:b/>
          <w:kern w:val="0"/>
          <w:sz w:val="24"/>
        </w:rPr>
      </w:pPr>
      <w:r>
        <w:rPr>
          <w:rFonts w:hint="eastAsia" w:ascii="宋体" w:hAnsi="宋体" w:cs="Arial"/>
          <w:b/>
          <w:kern w:val="0"/>
          <w:sz w:val="24"/>
        </w:rPr>
        <w:t>三、乙方权责</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（六）人员管理</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乙方聘请其他单位运输的，乙方应对运输单位的安全管理负责。</w:t>
      </w:r>
    </w:p>
    <w:p>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commentRangeStart w:id="6"/>
      <w:r>
        <w:rPr>
          <w:rFonts w:ascii="宋体" w:hAnsi="宋体" w:cs="宋体"/>
          <w:kern w:val="0"/>
          <w:sz w:val="24"/>
          <w:u w:val="single"/>
        </w:rPr>
        <w:t xml:space="preserve">  </w:t>
      </w:r>
      <w:r>
        <w:rPr>
          <w:rFonts w:hint="eastAsia" w:ascii="宋体" w:hAnsi="宋体" w:cs="宋体"/>
          <w:kern w:val="0"/>
          <w:sz w:val="24"/>
          <w:u w:val="single"/>
          <w:lang w:val="en-US" w:eastAsia="zh-CN"/>
        </w:rPr>
        <w:t>200</w:t>
      </w:r>
      <w:r>
        <w:rPr>
          <w:rFonts w:ascii="宋体" w:hAnsi="宋体" w:cs="宋体"/>
          <w:kern w:val="0"/>
          <w:sz w:val="24"/>
          <w:u w:val="single"/>
        </w:rPr>
        <w:t xml:space="preserve">  </w:t>
      </w:r>
      <w:commentRangeEnd w:id="6"/>
      <w:r>
        <w:commentReference w:id="6"/>
      </w:r>
      <w:r>
        <w:rPr>
          <w:rFonts w:hint="eastAsia" w:ascii="宋体" w:hAnsi="宋体" w:cs="宋体"/>
          <w:kern w:val="0"/>
          <w:sz w:val="24"/>
        </w:rPr>
        <w:t>元/次。</w:t>
      </w:r>
    </w:p>
    <w:p>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26"/>
        <w:keepNext w:val="0"/>
        <w:keepLines w:val="0"/>
        <w:pageBreakBefore w:val="0"/>
        <w:kinsoku/>
        <w:wordWrap/>
        <w:overflowPunct/>
        <w:topLinePunct w:val="0"/>
        <w:autoSpaceDE/>
        <w:autoSpaceDN/>
        <w:bidi w:val="0"/>
        <w:spacing w:line="50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五、附则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甲方：</w:t>
            </w:r>
            <w:r>
              <w:rPr>
                <w:rFonts w:hint="eastAsia" w:asciiTheme="minorEastAsia" w:hAnsiTheme="minorEastAsia" w:eastAsiaTheme="minorEastAsia"/>
                <w:sz w:val="24"/>
                <w:lang w:val="en-US" w:eastAsia="zh-CN"/>
              </w:rPr>
              <w:t>广州市净水有限公司</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
      <w:pPr>
        <w:spacing w:beforeLines="0" w:afterLines="0" w:line="560" w:lineRule="exact"/>
        <w:rPr>
          <w:rFonts w:hint="eastAsia" w:ascii="宋体"/>
          <w:kern w:val="0"/>
          <w:sz w:val="24"/>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jc w:val="center"/>
        <w:rPr>
          <w:rFonts w:hint="eastAsia" w:ascii="宋体"/>
          <w:color w:val="auto"/>
          <w:sz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石井分公司不锈钢起重吊架、减速机防护罩等配件定制采购</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lang w:val="en-US" w:eastAsia="zh-CN"/>
        </w:rPr>
        <w:t>石井分公司不锈钢起重吊架、减速机防护罩等配件定制采购项目</w:t>
      </w:r>
      <w:r>
        <w:rPr>
          <w:rFonts w:hint="eastAsia" w:ascii="仿宋" w:hAnsi="仿宋" w:eastAsia="仿宋" w:cs="仿宋_GB2312"/>
          <w:b/>
          <w:sz w:val="28"/>
          <w:szCs w:val="28"/>
          <w:u w:val="single"/>
        </w:rPr>
        <w:t xml:space="preserve">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jc w:val="left"/>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4" w:type="default"/>
          <w:footerReference r:id="rId16" w:type="default"/>
          <w:headerReference r:id="rId15"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0"/>
        <w:ind w:firstLine="496"/>
        <w:rPr>
          <w:rFonts w:ascii="仿宋" w:hAnsi="仿宋" w:eastAsia="仿宋" w:cs="仿宋_GB2312"/>
        </w:rPr>
      </w:pPr>
    </w:p>
    <w:p>
      <w:pPr>
        <w:pStyle w:val="2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0"/>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
      </w:pPr>
    </w:p>
    <w:p>
      <w:pPr>
        <w:pStyle w:val="2"/>
      </w:pPr>
    </w:p>
    <w:p>
      <w:pPr>
        <w:pStyle w:val="2"/>
      </w:pPr>
    </w:p>
    <w:p>
      <w:pPr>
        <w:pStyle w:val="2"/>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5报价清单</w:t>
      </w:r>
    </w:p>
    <w:p>
      <w:pPr>
        <w:pStyle w:val="2"/>
        <w:rPr>
          <w:rFonts w:hint="default"/>
          <w:lang w:val="en-US" w:eastAsia="zh-CN"/>
        </w:rPr>
      </w:pPr>
    </w:p>
    <w:tbl>
      <w:tblPr>
        <w:tblStyle w:val="15"/>
        <w:tblW w:w="10621" w:type="dxa"/>
        <w:jc w:val="center"/>
        <w:tblLayout w:type="fixed"/>
        <w:tblCellMar>
          <w:top w:w="0" w:type="dxa"/>
          <w:left w:w="108" w:type="dxa"/>
          <w:bottom w:w="0" w:type="dxa"/>
          <w:right w:w="108" w:type="dxa"/>
        </w:tblCellMar>
      </w:tblPr>
      <w:tblGrid>
        <w:gridCol w:w="727"/>
        <w:gridCol w:w="1183"/>
        <w:gridCol w:w="2888"/>
        <w:gridCol w:w="727"/>
        <w:gridCol w:w="830"/>
        <w:gridCol w:w="820"/>
        <w:gridCol w:w="1000"/>
        <w:gridCol w:w="773"/>
        <w:gridCol w:w="970"/>
        <w:gridCol w:w="703"/>
      </w:tblGrid>
      <w:tr>
        <w:tblPrEx>
          <w:tblCellMar>
            <w:top w:w="0" w:type="dxa"/>
            <w:left w:w="108" w:type="dxa"/>
            <w:bottom w:w="0" w:type="dxa"/>
            <w:right w:w="108" w:type="dxa"/>
          </w:tblCellMar>
        </w:tblPrEx>
        <w:trPr>
          <w:trHeight w:val="485" w:hRule="atLeast"/>
          <w:jc w:val="center"/>
        </w:trPr>
        <w:tc>
          <w:tcPr>
            <w:tcW w:w="72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11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288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规格型号</w:t>
            </w:r>
          </w:p>
        </w:tc>
        <w:tc>
          <w:tcPr>
            <w:tcW w:w="72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83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82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174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70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18" w:hRule="atLeast"/>
          <w:jc w:val="center"/>
        </w:trPr>
        <w:tc>
          <w:tcPr>
            <w:tcW w:w="72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1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288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2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3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70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95" w:hRule="atLeast"/>
          <w:jc w:val="center"/>
        </w:trPr>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ascii="宋体" w:hAnsi="宋体" w:cs="宋体"/>
                <w:kern w:val="0"/>
                <w:sz w:val="21"/>
                <w:szCs w:val="21"/>
                <w:lang w:val="zh-CN"/>
              </w:rPr>
              <w:t>1</w:t>
            </w:r>
          </w:p>
        </w:tc>
        <w:tc>
          <w:tcPr>
            <w:tcW w:w="11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不锈钢起重吊臂</w:t>
            </w:r>
          </w:p>
        </w:tc>
        <w:tc>
          <w:tcPr>
            <w:tcW w:w="2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底座φ133mm*5mm 580mm，吊臂立杆φ114mm*5mm 3000mm，吊臂吊方管80mm*80mm*3mm 1200mm，吊臂斜方管80mm*80mm*3mm 2000mm，304不锈钢SWJR手动绞盘 10m</w:t>
            </w: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套</w:t>
            </w:r>
          </w:p>
        </w:tc>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zh-CN" w:eastAsia="zh-CN"/>
              </w:rPr>
            </w:pPr>
            <w:r>
              <w:rPr>
                <w:rFonts w:hint="eastAsia" w:ascii="宋体" w:hAnsi="宋体" w:cs="宋体"/>
                <w:kern w:val="0"/>
                <w:sz w:val="21"/>
                <w:szCs w:val="21"/>
                <w:lang w:val="en-US" w:eastAsia="zh-CN"/>
              </w:rPr>
              <w:t>4</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w:t>
            </w: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 xml:space="preserve"> </w:t>
            </w: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w:t>
            </w:r>
          </w:p>
        </w:tc>
        <w:tc>
          <w:tcPr>
            <w:tcW w:w="7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r>
      <w:tr>
        <w:tblPrEx>
          <w:tblCellMar>
            <w:top w:w="0" w:type="dxa"/>
            <w:left w:w="108" w:type="dxa"/>
            <w:bottom w:w="0" w:type="dxa"/>
            <w:right w:w="108" w:type="dxa"/>
          </w:tblCellMar>
        </w:tblPrEx>
        <w:trPr>
          <w:trHeight w:val="326" w:hRule="atLeast"/>
          <w:jc w:val="center"/>
        </w:trPr>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ascii="宋体" w:hAnsi="宋体" w:cs="宋体"/>
                <w:kern w:val="0"/>
                <w:sz w:val="21"/>
                <w:szCs w:val="21"/>
                <w:lang w:val="zh-CN"/>
              </w:rPr>
              <w:t>2</w:t>
            </w:r>
          </w:p>
        </w:tc>
        <w:tc>
          <w:tcPr>
            <w:tcW w:w="11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color w:val="000000" w:themeColor="text1"/>
                <w:kern w:val="0"/>
                <w:sz w:val="21"/>
                <w:szCs w:val="21"/>
                <w:lang w:val="zh-CN"/>
                <w14:textFill>
                  <w14:solidFill>
                    <w14:schemeClr w14:val="tx1"/>
                  </w14:solidFill>
                </w14:textFill>
              </w:rPr>
              <w:t>不锈钢门</w:t>
            </w:r>
          </w:p>
        </w:tc>
        <w:tc>
          <w:tcPr>
            <w:tcW w:w="2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1700mm*1200mm，φ51*2mm，φ25*2mm（双开门）304#</w:t>
            </w: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zh-CN" w:eastAsia="zh-CN"/>
              </w:rPr>
            </w:pPr>
            <w:r>
              <w:rPr>
                <w:rFonts w:hint="eastAsia" w:ascii="宋体" w:hAnsi="宋体" w:cs="宋体"/>
                <w:kern w:val="0"/>
                <w:sz w:val="21"/>
                <w:szCs w:val="21"/>
                <w:lang w:val="en-US" w:eastAsia="zh-CN"/>
              </w:rPr>
              <w:t>套</w:t>
            </w:r>
          </w:p>
        </w:tc>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zh-CN" w:eastAsia="zh-CN"/>
              </w:rPr>
            </w:pPr>
            <w:r>
              <w:rPr>
                <w:rFonts w:hint="eastAsia" w:ascii="宋体" w:hAnsi="宋体" w:cs="宋体"/>
                <w:kern w:val="0"/>
                <w:sz w:val="21"/>
                <w:szCs w:val="21"/>
                <w:lang w:val="en-US" w:eastAsia="zh-CN"/>
              </w:rPr>
              <w:t>4</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w:t>
            </w: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w:t>
            </w:r>
          </w:p>
        </w:tc>
        <w:tc>
          <w:tcPr>
            <w:tcW w:w="7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r>
      <w:tr>
        <w:tblPrEx>
          <w:tblCellMar>
            <w:top w:w="0" w:type="dxa"/>
            <w:left w:w="108" w:type="dxa"/>
            <w:bottom w:w="0" w:type="dxa"/>
            <w:right w:w="108" w:type="dxa"/>
          </w:tblCellMar>
        </w:tblPrEx>
        <w:trPr>
          <w:trHeight w:val="198" w:hRule="atLeast"/>
          <w:jc w:val="center"/>
        </w:trPr>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ascii="宋体" w:hAnsi="宋体" w:cs="宋体"/>
                <w:kern w:val="0"/>
                <w:sz w:val="21"/>
                <w:szCs w:val="21"/>
                <w:lang w:val="zh-CN"/>
              </w:rPr>
              <w:t>3</w:t>
            </w:r>
          </w:p>
        </w:tc>
        <w:tc>
          <w:tcPr>
            <w:tcW w:w="11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color w:val="000000" w:themeColor="text1"/>
                <w:kern w:val="0"/>
                <w:sz w:val="21"/>
                <w:szCs w:val="21"/>
                <w:lang w:val="en-US" w:eastAsia="zh-CN"/>
                <w14:textFill>
                  <w14:solidFill>
                    <w14:schemeClr w14:val="tx1"/>
                  </w14:solidFill>
                </w14:textFill>
              </w:rPr>
              <w:t>减速机</w:t>
            </w:r>
            <w:r>
              <w:rPr>
                <w:rFonts w:hint="eastAsia" w:ascii="宋体" w:hAnsi="宋体" w:cs="宋体"/>
                <w:color w:val="000000" w:themeColor="text1"/>
                <w:kern w:val="0"/>
                <w:sz w:val="21"/>
                <w:szCs w:val="21"/>
                <w:lang w:val="zh-CN"/>
                <w14:textFill>
                  <w14:solidFill>
                    <w14:schemeClr w14:val="tx1"/>
                  </w14:solidFill>
                </w14:textFill>
              </w:rPr>
              <w:t>不锈钢</w:t>
            </w:r>
            <w:r>
              <w:rPr>
                <w:rFonts w:hint="eastAsia" w:ascii="宋体" w:hAnsi="宋体" w:cs="宋体"/>
                <w:color w:val="000000" w:themeColor="text1"/>
                <w:kern w:val="0"/>
                <w:sz w:val="21"/>
                <w:szCs w:val="21"/>
                <w:lang w:val="en-US" w:eastAsia="zh-CN"/>
                <w14:textFill>
                  <w14:solidFill>
                    <w14:schemeClr w14:val="tx1"/>
                  </w14:solidFill>
                </w14:textFill>
              </w:rPr>
              <w:t>防护</w:t>
            </w:r>
            <w:r>
              <w:rPr>
                <w:rFonts w:hint="eastAsia" w:ascii="仿宋" w:hAnsi="仿宋" w:eastAsia="仿宋" w:cs="仿宋"/>
                <w:color w:val="000000"/>
                <w:sz w:val="21"/>
                <w:szCs w:val="21"/>
                <w:lang w:val="en-US" w:eastAsia="zh-CN"/>
              </w:rPr>
              <w:t>罩</w:t>
            </w:r>
          </w:p>
        </w:tc>
        <w:tc>
          <w:tcPr>
            <w:tcW w:w="2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1000mm*480mm*415mm*1.5mm 304</w:t>
            </w: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zh-CN" w:eastAsia="zh-CN"/>
              </w:rPr>
            </w:pPr>
            <w:r>
              <w:rPr>
                <w:rFonts w:hint="eastAsia" w:ascii="宋体" w:hAnsi="宋体" w:cs="宋体"/>
                <w:kern w:val="0"/>
                <w:sz w:val="21"/>
                <w:szCs w:val="21"/>
                <w:lang w:val="en-US" w:eastAsia="zh-CN"/>
              </w:rPr>
              <w:t>套</w:t>
            </w:r>
          </w:p>
        </w:tc>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w:t>
            </w: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r>
              <w:rPr>
                <w:rFonts w:hint="eastAsia" w:ascii="宋体" w:hAnsi="宋体" w:cs="宋体"/>
                <w:kern w:val="0"/>
                <w:sz w:val="21"/>
                <w:szCs w:val="21"/>
                <w:lang w:val="zh-CN"/>
              </w:rPr>
              <w:t xml:space="preserve"> </w:t>
            </w: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w:t>
            </w:r>
          </w:p>
        </w:tc>
        <w:tc>
          <w:tcPr>
            <w:tcW w:w="7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1"/>
                <w:szCs w:val="21"/>
                <w:lang w:val="zh-CN"/>
              </w:rPr>
            </w:pPr>
          </w:p>
        </w:tc>
      </w:tr>
      <w:tr>
        <w:tblPrEx>
          <w:tblCellMar>
            <w:top w:w="0" w:type="dxa"/>
            <w:left w:w="108" w:type="dxa"/>
            <w:bottom w:w="0" w:type="dxa"/>
            <w:right w:w="108" w:type="dxa"/>
          </w:tblCellMar>
        </w:tblPrEx>
        <w:trPr>
          <w:trHeight w:val="217" w:hRule="atLeast"/>
          <w:jc w:val="center"/>
        </w:trPr>
        <w:tc>
          <w:tcPr>
            <w:tcW w:w="8175"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both"/>
              <w:rPr>
                <w:rFonts w:hint="default" w:ascii="宋体" w:hAnsi="宋体" w:eastAsia="宋体" w:cs="宋体"/>
                <w:kern w:val="0"/>
                <w:sz w:val="24"/>
                <w:szCs w:val="24"/>
                <w:lang w:val="en-US" w:eastAsia="zh-CN"/>
              </w:rPr>
            </w:pPr>
          </w:p>
        </w:tc>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ascii="宋体" w:hAnsi="宋体"/>
          <w:color w:val="000000"/>
          <w:sz w:val="24"/>
          <w:szCs w:val="24"/>
        </w:rPr>
      </w:pPr>
      <w:r>
        <w:rPr>
          <w:rFonts w:hint="eastAsia" w:ascii="仿宋_GB2312" w:hAnsi="仿宋_GB2312" w:eastAsia="仿宋_GB2312" w:cs="仿宋_GB2312"/>
          <w:color w:val="000000"/>
          <w:sz w:val="28"/>
          <w:szCs w:val="28"/>
          <w:highlight w:val="none"/>
          <w:lang w:val="en-US" w:eastAsia="zh-CN"/>
        </w:rPr>
        <w:t>日期：</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both"/>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 </w:t>
      </w:r>
    </w:p>
    <w:p>
      <w:pPr>
        <w:ind w:firstLine="0" w:firstLineChars="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pStyle w:val="2"/>
        <w:rPr>
          <w:rFonts w:hint="default"/>
          <w:lang w:val="en-US" w:eastAsia="zh-CN"/>
        </w:rPr>
      </w:pPr>
    </w:p>
    <w:sectPr>
      <w:headerReference r:id="rId17" w:type="default"/>
      <w:footerReference r:id="rId18" w:type="default"/>
      <w:pgSz w:w="11907" w:h="16840"/>
      <w:pgMar w:top="1588" w:right="1021" w:bottom="779" w:left="1134" w:header="737" w:footer="454" w:gutter="0"/>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林芳" w:date="2021-07-21T08:54:09Z" w:initials="">
    <w:p w14:paraId="50A101D2">
      <w:pPr>
        <w:pStyle w:val="6"/>
        <w:rPr>
          <w:rFonts w:hint="default" w:eastAsia="宋体"/>
          <w:lang w:val="en-US" w:eastAsia="zh-CN"/>
        </w:rPr>
      </w:pPr>
      <w:r>
        <w:rPr>
          <w:rFonts w:hint="eastAsia"/>
          <w:lang w:val="en-US" w:eastAsia="zh-CN"/>
        </w:rPr>
        <w:t>复核是否包安装，如为包安装，则选择试运行验收合格，否则选开箱验收合格。</w:t>
      </w:r>
    </w:p>
  </w:comment>
  <w:comment w:id="1" w:author="吴林芳" w:date="2021-07-21T08:55:17Z" w:initials="">
    <w:p w14:paraId="29734131">
      <w:pPr>
        <w:pStyle w:val="6"/>
        <w:rPr>
          <w:rFonts w:hint="default" w:eastAsia="宋体"/>
          <w:lang w:val="en-US" w:eastAsia="zh-CN"/>
        </w:rPr>
      </w:pPr>
      <w:r>
        <w:rPr>
          <w:rFonts w:hint="eastAsia"/>
          <w:lang w:val="en-US" w:eastAsia="zh-CN"/>
        </w:rPr>
        <w:t>同上，复核该条款。</w:t>
      </w:r>
    </w:p>
  </w:comment>
  <w:comment w:id="2" w:author="吴林芳" w:date="2021-07-21T08:55:31Z" w:initials="">
    <w:p w14:paraId="56A71009">
      <w:pPr>
        <w:pStyle w:val="6"/>
      </w:pPr>
    </w:p>
  </w:comment>
  <w:comment w:id="3" w:author="吴林芳" w:date="2021-07-21T08:56:04Z" w:initials="">
    <w:p w14:paraId="345C4A63">
      <w:pPr>
        <w:pStyle w:val="6"/>
      </w:pPr>
    </w:p>
  </w:comment>
  <w:comment w:id="4" w:author="吴林芳" w:date="2021-07-21T08:56:07Z" w:initials="">
    <w:p w14:paraId="1C5C1318">
      <w:pPr>
        <w:pStyle w:val="6"/>
      </w:pPr>
    </w:p>
  </w:comment>
  <w:comment w:id="5" w:author="吴林芳" w:date="2021-07-21T08:56:19Z" w:initials="">
    <w:p w14:paraId="587A5DD8">
      <w:pPr>
        <w:pStyle w:val="6"/>
        <w:rPr>
          <w:rFonts w:hint="default" w:eastAsia="宋体"/>
          <w:lang w:val="en-US" w:eastAsia="zh-CN"/>
        </w:rPr>
      </w:pPr>
      <w:r>
        <w:rPr>
          <w:rFonts w:hint="eastAsia"/>
          <w:lang w:val="en-US" w:eastAsia="zh-CN"/>
        </w:rPr>
        <w:t>如没有的附件，请删除。</w:t>
      </w:r>
    </w:p>
  </w:comment>
  <w:comment w:id="6" w:author="吴林芳" w:date="2021-07-21T08:56:59Z" w:initials="">
    <w:p w14:paraId="50FF6685">
      <w:pPr>
        <w:pStyle w:val="6"/>
        <w:rPr>
          <w:rFonts w:hint="default" w:eastAsia="宋体"/>
          <w:lang w:val="en-US" w:eastAsia="zh-CN"/>
        </w:rPr>
      </w:pPr>
      <w:r>
        <w:rPr>
          <w:rFonts w:hint="eastAsia"/>
          <w:lang w:val="en-US" w:eastAsia="zh-CN"/>
        </w:rPr>
        <w:t>补充该条款内容。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A101D2" w15:done="0"/>
  <w15:commentEx w15:paraId="29734131" w15:done="0"/>
  <w15:commentEx w15:paraId="56A71009" w15:done="0"/>
  <w15:commentEx w15:paraId="345C4A63" w15:done="0"/>
  <w15:commentEx w15:paraId="1C5C1318" w15:done="0"/>
  <w15:commentEx w15:paraId="587A5DD8" w15:done="0"/>
  <w15:commentEx w15:paraId="50FF66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24</w: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61AE446"/>
    <w:multiLevelType w:val="singleLevel"/>
    <w:tmpl w:val="261AE446"/>
    <w:lvl w:ilvl="0" w:tentative="0">
      <w:start w:val="9"/>
      <w:numFmt w:val="chineseCounting"/>
      <w:suff w:val="nothing"/>
      <w:lvlText w:val="%1、"/>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3E2BAF"/>
    <w:multiLevelType w:val="singleLevel"/>
    <w:tmpl w:val="5E3E2BAF"/>
    <w:lvl w:ilvl="0" w:tentative="0">
      <w:start w:val="2"/>
      <w:numFmt w:val="decimal"/>
      <w:lvlText w:val="%1."/>
      <w:lvlJc w:val="left"/>
      <w:pPr>
        <w:tabs>
          <w:tab w:val="left" w:pos="312"/>
        </w:tabs>
        <w:ind w:left="1200" w:leftChars="0" w:firstLine="0" w:firstLineChars="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林芳">
    <w15:presenceInfo w15:providerId="WPS Office" w15:userId="349528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F97C93"/>
    <w:rsid w:val="04695BF1"/>
    <w:rsid w:val="047C021E"/>
    <w:rsid w:val="05087E50"/>
    <w:rsid w:val="0540512C"/>
    <w:rsid w:val="05491C75"/>
    <w:rsid w:val="05D76FF6"/>
    <w:rsid w:val="05F3116F"/>
    <w:rsid w:val="063A5AAE"/>
    <w:rsid w:val="063F5B67"/>
    <w:rsid w:val="06F253F2"/>
    <w:rsid w:val="06FF718C"/>
    <w:rsid w:val="079430DC"/>
    <w:rsid w:val="07943EBB"/>
    <w:rsid w:val="07DF75F9"/>
    <w:rsid w:val="09036FEC"/>
    <w:rsid w:val="096D0F0F"/>
    <w:rsid w:val="09B207F9"/>
    <w:rsid w:val="09D73407"/>
    <w:rsid w:val="0A20312B"/>
    <w:rsid w:val="0AF95DF8"/>
    <w:rsid w:val="0B021542"/>
    <w:rsid w:val="0B665039"/>
    <w:rsid w:val="0B7D6383"/>
    <w:rsid w:val="0B856175"/>
    <w:rsid w:val="0B955907"/>
    <w:rsid w:val="0D9122F8"/>
    <w:rsid w:val="0E871FE6"/>
    <w:rsid w:val="0EBF6EDA"/>
    <w:rsid w:val="0EC42AF9"/>
    <w:rsid w:val="0F31639C"/>
    <w:rsid w:val="0F8D020F"/>
    <w:rsid w:val="11A021F8"/>
    <w:rsid w:val="14456980"/>
    <w:rsid w:val="1457366A"/>
    <w:rsid w:val="14E57AA8"/>
    <w:rsid w:val="15556853"/>
    <w:rsid w:val="156E33B1"/>
    <w:rsid w:val="15A26B88"/>
    <w:rsid w:val="16732FEB"/>
    <w:rsid w:val="16E74670"/>
    <w:rsid w:val="176E7480"/>
    <w:rsid w:val="184B5A07"/>
    <w:rsid w:val="187F72BD"/>
    <w:rsid w:val="18A93985"/>
    <w:rsid w:val="194C5F03"/>
    <w:rsid w:val="1C043869"/>
    <w:rsid w:val="1C6C30D9"/>
    <w:rsid w:val="1E5053FD"/>
    <w:rsid w:val="1E5828D6"/>
    <w:rsid w:val="1E8A1A2E"/>
    <w:rsid w:val="1E961C0E"/>
    <w:rsid w:val="1F516372"/>
    <w:rsid w:val="1F5A646F"/>
    <w:rsid w:val="1FD430C8"/>
    <w:rsid w:val="20043111"/>
    <w:rsid w:val="20494BE2"/>
    <w:rsid w:val="20C44E46"/>
    <w:rsid w:val="20E33285"/>
    <w:rsid w:val="215900F8"/>
    <w:rsid w:val="21D81697"/>
    <w:rsid w:val="21EC7221"/>
    <w:rsid w:val="21FE03A4"/>
    <w:rsid w:val="22551E62"/>
    <w:rsid w:val="230843F4"/>
    <w:rsid w:val="230D1610"/>
    <w:rsid w:val="23A52A88"/>
    <w:rsid w:val="23AA03D6"/>
    <w:rsid w:val="24121125"/>
    <w:rsid w:val="250B3654"/>
    <w:rsid w:val="25A87A8C"/>
    <w:rsid w:val="25DF00AA"/>
    <w:rsid w:val="2674002F"/>
    <w:rsid w:val="269221D6"/>
    <w:rsid w:val="269C0568"/>
    <w:rsid w:val="27563635"/>
    <w:rsid w:val="27567996"/>
    <w:rsid w:val="27B45138"/>
    <w:rsid w:val="28D0331D"/>
    <w:rsid w:val="2B52084C"/>
    <w:rsid w:val="2BB36041"/>
    <w:rsid w:val="2BCA23E3"/>
    <w:rsid w:val="2CA26585"/>
    <w:rsid w:val="2D6119E0"/>
    <w:rsid w:val="2E271347"/>
    <w:rsid w:val="2EC64439"/>
    <w:rsid w:val="2FDA6411"/>
    <w:rsid w:val="308974AE"/>
    <w:rsid w:val="30E33C7E"/>
    <w:rsid w:val="315F056A"/>
    <w:rsid w:val="323508E4"/>
    <w:rsid w:val="325B51AB"/>
    <w:rsid w:val="32C61654"/>
    <w:rsid w:val="33766BFC"/>
    <w:rsid w:val="33CC16E0"/>
    <w:rsid w:val="352765C3"/>
    <w:rsid w:val="35D61E86"/>
    <w:rsid w:val="37152C21"/>
    <w:rsid w:val="39107B04"/>
    <w:rsid w:val="392F3EDF"/>
    <w:rsid w:val="39704948"/>
    <w:rsid w:val="39DD52FC"/>
    <w:rsid w:val="3A6E4D20"/>
    <w:rsid w:val="3B8E0546"/>
    <w:rsid w:val="3C5D163A"/>
    <w:rsid w:val="3C9A255B"/>
    <w:rsid w:val="3E3402C7"/>
    <w:rsid w:val="3E6104CA"/>
    <w:rsid w:val="3F25794E"/>
    <w:rsid w:val="3F34383F"/>
    <w:rsid w:val="408229F8"/>
    <w:rsid w:val="415E1BCB"/>
    <w:rsid w:val="41952C6A"/>
    <w:rsid w:val="42BF3820"/>
    <w:rsid w:val="43714570"/>
    <w:rsid w:val="44197C3B"/>
    <w:rsid w:val="44874301"/>
    <w:rsid w:val="44917510"/>
    <w:rsid w:val="44C2005E"/>
    <w:rsid w:val="457C4E33"/>
    <w:rsid w:val="46F6477A"/>
    <w:rsid w:val="479261A2"/>
    <w:rsid w:val="479923CA"/>
    <w:rsid w:val="48DF209C"/>
    <w:rsid w:val="496811A1"/>
    <w:rsid w:val="4A0465FC"/>
    <w:rsid w:val="4C0E0099"/>
    <w:rsid w:val="4DB53509"/>
    <w:rsid w:val="4DF57B76"/>
    <w:rsid w:val="4E0C3F18"/>
    <w:rsid w:val="4E3605DF"/>
    <w:rsid w:val="4E443577"/>
    <w:rsid w:val="4F105D44"/>
    <w:rsid w:val="4FE84040"/>
    <w:rsid w:val="507A2191"/>
    <w:rsid w:val="51A32C5C"/>
    <w:rsid w:val="51A61200"/>
    <w:rsid w:val="51B261E3"/>
    <w:rsid w:val="53211D72"/>
    <w:rsid w:val="54C32565"/>
    <w:rsid w:val="54C93027"/>
    <w:rsid w:val="55781352"/>
    <w:rsid w:val="560F58BD"/>
    <w:rsid w:val="571C173C"/>
    <w:rsid w:val="57577B5B"/>
    <w:rsid w:val="57817431"/>
    <w:rsid w:val="588E6C2F"/>
    <w:rsid w:val="595F267A"/>
    <w:rsid w:val="59722CF5"/>
    <w:rsid w:val="5B5B3E71"/>
    <w:rsid w:val="5BB167FD"/>
    <w:rsid w:val="5BC9104B"/>
    <w:rsid w:val="5BE80ED6"/>
    <w:rsid w:val="5CAE2922"/>
    <w:rsid w:val="5D910743"/>
    <w:rsid w:val="5DEE1CB2"/>
    <w:rsid w:val="5E400EC4"/>
    <w:rsid w:val="5F8D7DD2"/>
    <w:rsid w:val="60FA5E72"/>
    <w:rsid w:val="633726AB"/>
    <w:rsid w:val="64613C96"/>
    <w:rsid w:val="64AB051C"/>
    <w:rsid w:val="66007D67"/>
    <w:rsid w:val="663F0B50"/>
    <w:rsid w:val="669E255A"/>
    <w:rsid w:val="67EB678B"/>
    <w:rsid w:val="67FF4B8C"/>
    <w:rsid w:val="690055B1"/>
    <w:rsid w:val="69C61397"/>
    <w:rsid w:val="6A0A4382"/>
    <w:rsid w:val="6B5D5C21"/>
    <w:rsid w:val="6C105A58"/>
    <w:rsid w:val="6C5D4EE5"/>
    <w:rsid w:val="6CF8303B"/>
    <w:rsid w:val="6D095C70"/>
    <w:rsid w:val="6D4B1F5D"/>
    <w:rsid w:val="6D7B4119"/>
    <w:rsid w:val="6D8238A7"/>
    <w:rsid w:val="6DCB20EC"/>
    <w:rsid w:val="6E8F7310"/>
    <w:rsid w:val="6EF276E4"/>
    <w:rsid w:val="6F094C15"/>
    <w:rsid w:val="6F311A03"/>
    <w:rsid w:val="6F483FA1"/>
    <w:rsid w:val="6F8E029F"/>
    <w:rsid w:val="6FA057FD"/>
    <w:rsid w:val="70087683"/>
    <w:rsid w:val="711B6E1C"/>
    <w:rsid w:val="714407E5"/>
    <w:rsid w:val="72444F4E"/>
    <w:rsid w:val="732E3907"/>
    <w:rsid w:val="73D16993"/>
    <w:rsid w:val="75011284"/>
    <w:rsid w:val="75200B56"/>
    <w:rsid w:val="75435570"/>
    <w:rsid w:val="755D63D2"/>
    <w:rsid w:val="763E0806"/>
    <w:rsid w:val="781A002A"/>
    <w:rsid w:val="78BF7C40"/>
    <w:rsid w:val="796075AF"/>
    <w:rsid w:val="79FD2D2B"/>
    <w:rsid w:val="7A026DB8"/>
    <w:rsid w:val="7A5A512B"/>
    <w:rsid w:val="7B1227F8"/>
    <w:rsid w:val="7B5243B6"/>
    <w:rsid w:val="7C00467F"/>
    <w:rsid w:val="7C42096C"/>
    <w:rsid w:val="7D72325C"/>
    <w:rsid w:val="7D9D7924"/>
    <w:rsid w:val="7DB9139F"/>
    <w:rsid w:val="7DDE038D"/>
    <w:rsid w:val="7E6150E3"/>
    <w:rsid w:val="7E9633BF"/>
    <w:rsid w:val="7E9A318C"/>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5"/>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3"/>
    <w:unhideWhenUsed/>
    <w:qFormat/>
    <w:uiPriority w:val="99"/>
    <w:pPr>
      <w:tabs>
        <w:tab w:val="center" w:pos="4153"/>
        <w:tab w:val="right" w:pos="8306"/>
      </w:tabs>
      <w:snapToGrid w:val="0"/>
      <w:jc w:val="left"/>
    </w:pPr>
    <w:rPr>
      <w:sz w:val="18"/>
    </w:rPr>
  </w:style>
  <w:style w:type="paragraph" w:styleId="12">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First Indent"/>
    <w:basedOn w:val="7"/>
    <w:unhideWhenUsed/>
    <w:qFormat/>
    <w:uiPriority w:val="99"/>
    <w:pPr>
      <w:spacing w:after="120"/>
      <w:ind w:firstLine="420"/>
    </w:pPr>
    <w:rPr>
      <w:sz w:val="21"/>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nhideWhenUsed/>
    <w:qFormat/>
    <w:uiPriority w:val="99"/>
  </w:style>
  <w:style w:type="character" w:styleId="19">
    <w:name w:val="Hyperlink"/>
    <w:basedOn w:val="17"/>
    <w:unhideWhenUsed/>
    <w:qFormat/>
    <w:uiPriority w:val="99"/>
    <w:rPr>
      <w:color w:val="0000FF"/>
      <w:u w:val="single"/>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7"/>
    <w:link w:val="11"/>
    <w:qFormat/>
    <w:uiPriority w:val="99"/>
    <w:rPr>
      <w:sz w:val="18"/>
    </w:rPr>
  </w:style>
  <w:style w:type="character" w:customStyle="1" w:styleId="24">
    <w:name w:val="页眉 Char"/>
    <w:link w:val="12"/>
    <w:qFormat/>
    <w:uiPriority w:val="0"/>
    <w:rPr>
      <w:kern w:val="2"/>
      <w:sz w:val="18"/>
    </w:rPr>
  </w:style>
  <w:style w:type="character" w:customStyle="1" w:styleId="25">
    <w:name w:val="纯文本 Char"/>
    <w:basedOn w:val="17"/>
    <w:link w:val="9"/>
    <w:qFormat/>
    <w:uiPriority w:val="0"/>
    <w:rPr>
      <w:rFonts w:ascii="宋体" w:hAnsi="Courier New" w:cs="Courier New"/>
      <w:sz w:val="21"/>
      <w:szCs w:val="21"/>
    </w:rPr>
  </w:style>
  <w:style w:type="paragraph" w:styleId="26">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7">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12</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一张一驰</cp:lastModifiedBy>
  <cp:lastPrinted>2021-06-30T04:00:00Z</cp:lastPrinted>
  <dcterms:modified xsi:type="dcterms:W3CDTF">2021-08-18T09:04:45Z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