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r>
        <w:rPr>
          <w:rFonts w:hint="eastAsia" w:ascii="仿宋_GB2312" w:hAnsi="仿宋_GB2312" w:eastAsia="仿宋_GB2312" w:cs="仿宋_GB2312"/>
          <w:b/>
          <w:color w:val="000000" w:themeColor="text1"/>
          <w:kern w:val="0"/>
          <w14:textFill>
            <w14:solidFill>
              <w14:schemeClr w14:val="tx1"/>
            </w14:solidFill>
          </w14:textFill>
        </w:rPr>
        <w:t xml:space="preserve"> </w:t>
      </w:r>
      <w:r>
        <w:rPr>
          <w:rFonts w:ascii="仿宋_GB2312" w:hAnsi="仿宋_GB2312" w:eastAsia="仿宋_GB2312" w:cs="仿宋_GB2312"/>
          <w:b/>
          <w:color w:val="000000" w:themeColor="text1"/>
          <w:kern w:val="0"/>
          <w14:textFill>
            <w14:solidFill>
              <w14:schemeClr w14:val="tx1"/>
            </w14:solidFill>
          </w14:textFill>
        </w:rPr>
        <w:t xml:space="preserve">                                         </w:t>
      </w: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项目编号： </w:t>
      </w:r>
      <w:r>
        <w:rPr>
          <w:rFonts w:hint="eastAsia" w:ascii="仿宋" w:hAnsi="仿宋" w:eastAsia="仿宋" w:cs="仿宋"/>
          <w:b/>
          <w:color w:val="000000" w:themeColor="text1"/>
          <w:sz w:val="32"/>
          <w:szCs w:val="32"/>
          <w14:textFill>
            <w14:solidFill>
              <w14:schemeClr w14:val="tx1"/>
            </w14:solidFill>
          </w14:textFill>
        </w:rPr>
        <w:fldChar w:fldCharType="begin"/>
      </w:r>
      <w:r>
        <w:rPr>
          <w:rFonts w:hint="eastAsia" w:ascii="仿宋" w:hAnsi="仿宋" w:eastAsia="仿宋" w:cs="仿宋"/>
          <w:b/>
          <w:color w:val="000000" w:themeColor="text1"/>
          <w:sz w:val="32"/>
          <w:szCs w:val="32"/>
          <w14:textFill>
            <w14:solidFill>
              <w14:schemeClr w14:val="tx1"/>
            </w14:solidFill>
          </w14:textFill>
        </w:rPr>
        <w:instrText xml:space="preserve"> DOCVARIABLE  采购编号  \* MERGEFORMAT </w:instrText>
      </w:r>
      <w:r>
        <w:rPr>
          <w:rFonts w:hint="eastAsia" w:ascii="仿宋" w:hAnsi="仿宋" w:eastAsia="仿宋" w:cs="仿宋"/>
          <w:b/>
          <w:color w:val="000000" w:themeColor="text1"/>
          <w:sz w:val="32"/>
          <w:szCs w:val="32"/>
          <w14:textFill>
            <w14:solidFill>
              <w14:schemeClr w14:val="tx1"/>
            </w14:solidFill>
          </w14:textFill>
        </w:rPr>
        <w:fldChar w:fldCharType="end"/>
      </w:r>
    </w:p>
    <w:p>
      <w:pPr>
        <w:spacing w:line="500" w:lineRule="exact"/>
        <w:ind w:left="1606" w:hanging="1600" w:hangingChars="500"/>
        <w:jc w:val="left"/>
        <w:rPr>
          <w:rFonts w:ascii="仿宋_GB2312" w:hAnsi="仿宋_GB2312" w:eastAsia="仿宋_GB2312" w:cs="仿宋_GB2312"/>
          <w:b/>
          <w:bCs/>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项目名称：广州市净水有限公司市管污水处理厂（站）自动化控制工程三期</w:t>
      </w:r>
      <w:r>
        <w:rPr>
          <w:rFonts w:hint="eastAsia" w:ascii="仿宋" w:hAnsi="仿宋" w:eastAsia="仿宋" w:cs="仿宋"/>
          <w:b/>
          <w:color w:val="000000" w:themeColor="text1"/>
          <w:sz w:val="32"/>
          <w:szCs w:val="32"/>
          <w:lang w:val="en-US" w:eastAsia="zh-CN"/>
          <w14:textFill>
            <w14:solidFill>
              <w14:schemeClr w14:val="tx1"/>
            </w14:solidFill>
          </w14:textFill>
        </w:rPr>
        <w:t>监理</w:t>
      </w:r>
      <w:r>
        <w:rPr>
          <w:rFonts w:hint="eastAsia" w:ascii="仿宋" w:hAnsi="仿宋" w:eastAsia="仿宋" w:cs="仿宋"/>
          <w:b/>
          <w:color w:val="000000" w:themeColor="text1"/>
          <w:sz w:val="32"/>
          <w:szCs w:val="32"/>
          <w14:textFill>
            <w14:solidFill>
              <w14:schemeClr w14:val="tx1"/>
            </w14:solidFill>
          </w14:textFill>
        </w:rPr>
        <w:t>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 xml:space="preserve"> </w:t>
      </w:r>
      <w:r>
        <w:rPr>
          <w:rFonts w:ascii="仿宋_GB2312" w:hAnsi="仿宋_GB2312" w:eastAsia="仿宋_GB2312" w:cs="仿宋_GB2312"/>
          <w:b/>
          <w:bCs/>
          <w:color w:val="000000" w:themeColor="text1"/>
          <w14:textFill>
            <w14:solidFill>
              <w14:schemeClr w14:val="tx1"/>
            </w14:solidFill>
          </w14:textFill>
        </w:rPr>
        <w:t xml:space="preserve">                  </w:t>
      </w: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21</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14:textFill>
            <w14:solidFill>
              <w14:schemeClr w14:val="tx1"/>
            </w14:solidFill>
          </w14:textFill>
        </w:rPr>
        <w:t>月</w:t>
      </w:r>
      <w:r>
        <w:rPr>
          <w:rFonts w:ascii="仿宋_GB2312" w:hAnsi="仿宋_GB2312" w:eastAsia="仿宋_GB2312" w:cs="仿宋_GB2312"/>
          <w:b/>
          <w:bCs/>
          <w:color w:val="000000" w:themeColor="text1"/>
          <w:sz w:val="28"/>
          <w14:textFill>
            <w14:solidFill>
              <w14:schemeClr w14:val="tx1"/>
            </w14:solidFill>
          </w14:textFill>
        </w:rPr>
        <w:t xml:space="preserve"> </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bCs/>
          <w:color w:val="000000" w:themeColor="text1"/>
          <w:sz w:val="28"/>
          <w:szCs w:val="28"/>
          <w:u w:val="single"/>
          <w14:textFill>
            <w14:solidFill>
              <w14:schemeClr w14:val="tx1"/>
            </w14:solidFill>
          </w14:textFill>
        </w:rPr>
        <w:t>市管污水处理厂（站）自动化控制工程三期</w:t>
      </w:r>
      <w:r>
        <w:rPr>
          <w:rFonts w:hint="eastAsia" w:ascii="仿宋_GB2312" w:hAnsi="仿宋_GB2312" w:eastAsia="仿宋_GB2312" w:cs="仿宋_GB2312"/>
          <w:bCs/>
          <w:color w:val="000000" w:themeColor="text1"/>
          <w:sz w:val="28"/>
          <w:szCs w:val="28"/>
          <w:u w:val="single"/>
          <w:lang w:val="en-US" w:eastAsia="zh-CN"/>
          <w14:textFill>
            <w14:solidFill>
              <w14:schemeClr w14:val="tx1"/>
            </w14:solidFill>
          </w14:textFill>
        </w:rPr>
        <w:t>监理</w:t>
      </w:r>
      <w:r>
        <w:rPr>
          <w:rFonts w:hint="eastAsia" w:ascii="仿宋_GB2312" w:hAnsi="仿宋_GB2312" w:eastAsia="仿宋_GB2312" w:cs="仿宋_GB2312"/>
          <w:bCs/>
          <w:color w:val="000000" w:themeColor="text1"/>
          <w:sz w:val="28"/>
          <w:szCs w:val="28"/>
          <w:u w:val="single"/>
          <w14:textFill>
            <w14:solidFill>
              <w14:schemeClr w14:val="tx1"/>
            </w14:solidFill>
          </w14:textFill>
        </w:rPr>
        <w:t>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广州市净水有限公司市管污水处理厂（站）自动化控制工程三期</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监理</w:t>
      </w:r>
      <w:r>
        <w:rPr>
          <w:rFonts w:hint="eastAsia" w:ascii="仿宋_GB2312" w:hAnsi="仿宋_GB2312" w:eastAsia="仿宋_GB2312" w:cs="仿宋_GB2312"/>
          <w:color w:val="000000" w:themeColor="text1"/>
          <w:sz w:val="28"/>
          <w:szCs w:val="28"/>
          <w:u w:val="single"/>
          <w14:textFill>
            <w14:solidFill>
              <w14:schemeClr w14:val="tx1"/>
            </w14:solidFill>
          </w14:textFill>
        </w:rPr>
        <w:t>项目</w:t>
      </w:r>
    </w:p>
    <w:p>
      <w:pPr>
        <w:autoSpaceDE w:val="0"/>
        <w:autoSpaceDN w:val="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最高限价：</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14.85</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万元</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项目内容及需求：</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实现对下属13座净水厂的生产运营在线管理，需对8座新（扩）建厂的生产运行数据进行实时采集存储、3D建模组态、工控安全改造、数据分析及报警推送等，并优化整合厂站一二期项目各厂站的实时数据、3D建模组态，同步进行</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数据中心升级改造，实现在</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内外网通过电脑、大屏端和移动终端进行各厂生产运营在线管理,实现运行管理的数字化、可视化，提高生产运营管理水平。</w:t>
      </w:r>
    </w:p>
    <w:p>
      <w:pPr>
        <w:spacing w:line="600" w:lineRule="exact"/>
        <w:ind w:firstLine="420" w:firstLineChars="1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建设内容不仅涉及软硬件的采购安装调试，同时涉及专业自控系统和信息系统的设计、开发实施和运维，因此本监理项目需全程跟进现场勘察设计、实施前审查、项目安全管理、实施质量和进度管理、验收审核等工作，协助业主审核验证系统建设是否达标。</w:t>
      </w:r>
    </w:p>
    <w:p>
      <w:pPr>
        <w:autoSpaceDE w:val="0"/>
        <w:autoSpaceDN w:val="0"/>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六、报价单位资格要求：</w:t>
      </w:r>
    </w:p>
    <w:p>
      <w:pPr>
        <w:autoSpaceDE w:val="0"/>
        <w:autoSpaceDN w:val="0"/>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1.报价单位须是中华人民共和国境内法人或者其他组织，同时持有工商行政管理或市场监督管理部门核发的有效营业执照，按国家法律经营，且能开具增值税专用发票。</w:t>
      </w:r>
    </w:p>
    <w:p>
      <w:pPr>
        <w:autoSpaceDE w:val="0"/>
        <w:autoSpaceDN w:val="0"/>
        <w:ind w:firstLine="560" w:firstLineChars="200"/>
        <w:rPr>
          <w:rFonts w:hint="eastAsia" w:eastAsia="仿宋_GB2312"/>
          <w:lang w:val="en-US" w:eastAsia="zh-CN"/>
        </w:rPr>
      </w:pPr>
      <w:r>
        <w:rPr>
          <w:rFonts w:hint="eastAsia" w:ascii="仿宋_GB2312" w:hAnsi="仿宋_GB2312" w:eastAsia="仿宋_GB2312" w:cs="仿宋_GB2312"/>
          <w:color w:val="000000" w:themeColor="text1"/>
          <w:sz w:val="28"/>
          <w:szCs w:val="28"/>
          <w:u w:val="single"/>
          <w14:textFill>
            <w14:solidFill>
              <w14:schemeClr w14:val="tx1"/>
            </w14:solidFill>
          </w14:textFill>
        </w:rPr>
        <w:t>2. 报价单位须具有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通信工程监理乙级</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或以上</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资质（加盖单位公章）。</w:t>
      </w:r>
    </w:p>
    <w:p>
      <w:pPr>
        <w:autoSpaceDE w:val="0"/>
        <w:autoSpaceDN w:val="0"/>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u w:val="single"/>
          <w14:textFill>
            <w14:solidFill>
              <w14:schemeClr w14:val="tx1"/>
            </w14:solidFill>
          </w14:textFill>
        </w:rPr>
        <w:t>.业绩要求：2018年1月1日至今具有一项通信行业</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u w:val="single"/>
          <w14:textFill>
            <w14:solidFill>
              <w14:schemeClr w14:val="tx1"/>
            </w14:solidFill>
          </w14:textFill>
        </w:rPr>
        <w:t>信息系统工程监理项目业绩（提供合同复印件证明，包括但不限于项目名称、金额及实施内容、合同双方签字盖章、签订日期，并加盖单位公章）。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 月  日  时  分前，在广州市净水有限公司门户网站免费下载。</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  月 日  时  分至  时   分；询价响应文件递交截止时间：2021年 月  日  时  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  月   日   时   分。</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林</w:t>
      </w:r>
      <w:r>
        <w:rPr>
          <w:rFonts w:hint="eastAsia" w:ascii="仿宋_GB2312" w:hAnsi="仿宋_GB2312" w:eastAsia="仿宋_GB2312" w:cs="仿宋_GB2312"/>
          <w:color w:val="000000" w:themeColor="text1"/>
          <w:sz w:val="28"/>
          <w:szCs w:val="28"/>
          <w14:textFill>
            <w14:solidFill>
              <w14:schemeClr w14:val="tx1"/>
            </w14:solidFill>
          </w14:textFill>
        </w:rPr>
        <w:t>工             联系方式：020-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38890841</w:t>
      </w:r>
    </w:p>
    <w:p>
      <w:pPr>
        <w:ind w:firstLine="4340" w:firstLineChars="15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  月   日</w:t>
      </w: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15"/>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p>
    <w:p>
      <w:pPr>
        <w:pStyle w:val="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w:t>
      </w:r>
      <w:r>
        <w:rPr>
          <w:rFonts w:hint="eastAsia" w:ascii="仿宋_GB2312" w:hAnsi="仿宋_GB2312" w:eastAsia="仿宋_GB2312" w:cs="仿宋_GB2312"/>
          <w:color w:val="000000" w:themeColor="text1"/>
          <w:lang w:val="en-US" w:eastAsia="zh-CN"/>
          <w14:textFill>
            <w14:solidFill>
              <w14:schemeClr w14:val="tx1"/>
            </w14:solidFill>
          </w14:textFill>
        </w:rPr>
        <w:t>建设</w:t>
      </w:r>
      <w:r>
        <w:rPr>
          <w:rFonts w:hint="eastAsia" w:ascii="仿宋_GB2312" w:hAnsi="仿宋_GB2312" w:eastAsia="仿宋_GB2312" w:cs="仿宋_GB2312"/>
          <w:color w:val="000000" w:themeColor="text1"/>
          <w14:textFill>
            <w14:solidFill>
              <w14:schemeClr w14:val="tx1"/>
            </w14:solidFill>
          </w14:textFill>
        </w:rPr>
        <w:t>需求：</w:t>
      </w:r>
    </w:p>
    <w:p>
      <w:pPr>
        <w:pStyle w:val="7"/>
        <w:numPr>
          <w:ilvl w:val="0"/>
          <w:numId w:val="1"/>
        </w:num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目标</w:t>
      </w:r>
    </w:p>
    <w:p>
      <w:pPr>
        <w:ind w:firstLine="565" w:firstLineChars="20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目标为实现公司对下属13座净水厂的生产营运实时管理，夯实公司日常调度、应急指挥的基础，提高公司的整体管理水平和生产效率。借助新一代的信息化技术将净水厂逐步向集约式管理方向发展，打破信息孤岛，实现运行管理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移动化、</w:t>
      </w:r>
      <w:r>
        <w:rPr>
          <w:rFonts w:hint="eastAsia" w:ascii="仿宋_GB2312" w:hAnsi="仿宋_GB2312" w:eastAsia="仿宋_GB2312" w:cs="仿宋_GB2312"/>
          <w:color w:val="000000" w:themeColor="text1"/>
          <w:sz w:val="28"/>
          <w:szCs w:val="28"/>
          <w14:textFill>
            <w14:solidFill>
              <w14:schemeClr w14:val="tx1"/>
            </w14:solidFill>
          </w14:textFill>
        </w:rPr>
        <w:t>数字化、可视化。</w:t>
      </w:r>
    </w:p>
    <w:p>
      <w:pPr>
        <w:pStyle w:val="7"/>
        <w:numPr>
          <w:ilvl w:val="0"/>
          <w:numId w:val="1"/>
        </w:num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建设内容</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公司数据中心建设：包括虚拟化扩容（虚拟化授权、服务器资源、UPS等配套软硬件）、工控基础扩容（自控软件、数据采集存储等实施工作量）、网络安全防护（安全态势感知、堡垒机等安全设备和防护软件）。</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（2）生产管理平台开发：生产管理功能模块开发、移动应用开发、数据接口开发（建立统一的数据中心接口，支撑与第三方系统双向的数据共享，开发数据管理平台供用户管理数据共享接口）。</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（3）8座新扩建厂升级改造和接入：包括数据采集基础（采集服务器及配套软硬件等）、工艺3D建模（全厂工艺精细化建模和渲染）、工控安全防护（工控防火墙及安全配置等）。</w:t>
      </w:r>
    </w:p>
    <w:p>
      <w:pPr>
        <w:numPr>
          <w:ilvl w:val="0"/>
          <w:numId w:val="2"/>
        </w:num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一二期项目10座厂升级优化。包括工艺3D建模（基于原有3D文件，优化为精细化3D模型，用新模型对组态画面重新编辑），以及厂站一二期项目3座厂的工控防火墙部署。</w:t>
      </w:r>
    </w:p>
    <w:p>
      <w:pPr>
        <w:pStyle w:val="7"/>
        <w:numPr>
          <w:ilvl w:val="0"/>
          <w:numId w:val="1"/>
        </w:num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建设范围</w:t>
      </w:r>
    </w:p>
    <w:tbl>
      <w:tblPr>
        <w:tblStyle w:val="26"/>
        <w:tblW w:w="9299" w:type="dxa"/>
        <w:jc w:val="center"/>
        <w:tblLayout w:type="autofit"/>
        <w:tblCellMar>
          <w:top w:w="0" w:type="dxa"/>
          <w:left w:w="0" w:type="dxa"/>
          <w:bottom w:w="0" w:type="dxa"/>
          <w:right w:w="0" w:type="dxa"/>
        </w:tblCellMar>
      </w:tblPr>
      <w:tblGrid>
        <w:gridCol w:w="599"/>
        <w:gridCol w:w="1845"/>
        <w:gridCol w:w="690"/>
        <w:gridCol w:w="6165"/>
      </w:tblGrid>
      <w:tr>
        <w:trPr>
          <w:trHeight w:val="4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D0CECE"/>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D0CECE"/>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D0CECE"/>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类型</w:t>
            </w:r>
          </w:p>
        </w:tc>
        <w:tc>
          <w:tcPr>
            <w:tcW w:w="6165" w:type="dxa"/>
            <w:tcBorders>
              <w:top w:val="single" w:color="000000" w:sz="4" w:space="0"/>
              <w:left w:val="single" w:color="000000" w:sz="4" w:space="0"/>
              <w:bottom w:val="single" w:color="000000" w:sz="4" w:space="0"/>
              <w:right w:val="single" w:color="000000" w:sz="4" w:space="0"/>
            </w:tcBorders>
            <w:shd w:val="clear" w:color="auto" w:fill="D0CECE"/>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实施内容</w:t>
            </w:r>
          </w:p>
        </w:tc>
      </w:tr>
      <w:tr>
        <w:tblPrEx>
          <w:tblCellMar>
            <w:top w:w="0" w:type="dxa"/>
            <w:left w:w="0" w:type="dxa"/>
            <w:bottom w:w="0" w:type="dxa"/>
            <w:right w:w="0" w:type="dxa"/>
          </w:tblCellMar>
        </w:tblPrEx>
        <w:trPr>
          <w:trHeight w:val="2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公司数据中心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扩建</w:t>
            </w:r>
          </w:p>
        </w:tc>
        <w:tc>
          <w:tcPr>
            <w:tcW w:w="6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65"/>
                <w:rFonts w:hint="default"/>
                <w:lang w:bidi="ar"/>
              </w:rPr>
              <w:t>虚拟化扩容</w:t>
            </w:r>
            <w:r>
              <w:rPr>
                <w:rStyle w:val="66"/>
                <w:rFonts w:hint="default"/>
                <w:lang w:bidi="ar"/>
              </w:rPr>
              <w:t>：虚拟化授权、服务器、UPS等配套软硬件；</w:t>
            </w:r>
            <w:r>
              <w:rPr>
                <w:rStyle w:val="66"/>
                <w:rFonts w:hint="default"/>
                <w:lang w:bidi="ar"/>
              </w:rPr>
              <w:br w:type="textWrapping"/>
            </w:r>
            <w:r>
              <w:rPr>
                <w:rStyle w:val="66"/>
                <w:rFonts w:hint="default"/>
                <w:lang w:bidi="ar"/>
              </w:rPr>
              <w:t>2)</w:t>
            </w:r>
            <w:r>
              <w:rPr>
                <w:rStyle w:val="65"/>
                <w:rFonts w:hint="default"/>
                <w:lang w:bidi="ar"/>
              </w:rPr>
              <w:t>工控基础扩容</w:t>
            </w:r>
            <w:r>
              <w:rPr>
                <w:rStyle w:val="66"/>
                <w:rFonts w:hint="default"/>
                <w:lang w:bidi="ar"/>
              </w:rPr>
              <w:t>：工控软件、数据实时采集存储等工作量；</w:t>
            </w:r>
            <w:r>
              <w:rPr>
                <w:rStyle w:val="66"/>
                <w:rFonts w:hint="default"/>
                <w:lang w:bidi="ar"/>
              </w:rPr>
              <w:br w:type="textWrapping"/>
            </w:r>
            <w:r>
              <w:rPr>
                <w:rStyle w:val="66"/>
                <w:rFonts w:hint="default"/>
                <w:lang w:bidi="ar"/>
              </w:rPr>
              <w:t>3)</w:t>
            </w:r>
            <w:r>
              <w:rPr>
                <w:rStyle w:val="65"/>
                <w:rFonts w:hint="default"/>
                <w:lang w:bidi="ar"/>
              </w:rPr>
              <w:t>生产管理平台开发</w:t>
            </w:r>
            <w:r>
              <w:rPr>
                <w:rStyle w:val="66"/>
                <w:rFonts w:hint="default"/>
                <w:lang w:bidi="ar"/>
              </w:rPr>
              <w:t>：生产管理功能模块开发；</w:t>
            </w:r>
            <w:r>
              <w:rPr>
                <w:rStyle w:val="66"/>
                <w:rFonts w:hint="default"/>
                <w:lang w:bidi="ar"/>
              </w:rPr>
              <w:br w:type="textWrapping"/>
            </w:r>
            <w:r>
              <w:rPr>
                <w:rStyle w:val="66"/>
                <w:rFonts w:hint="default"/>
                <w:lang w:bidi="ar"/>
              </w:rPr>
              <w:t>4)</w:t>
            </w:r>
            <w:r>
              <w:rPr>
                <w:rStyle w:val="65"/>
                <w:rFonts w:hint="default"/>
                <w:lang w:bidi="ar"/>
              </w:rPr>
              <w:t>移动应用开发</w:t>
            </w:r>
            <w:r>
              <w:rPr>
                <w:rStyle w:val="66"/>
                <w:rFonts w:hint="default"/>
                <w:lang w:bidi="ar"/>
              </w:rPr>
              <w:t>：与生产管理平台配套使用；</w:t>
            </w:r>
            <w:r>
              <w:rPr>
                <w:rStyle w:val="66"/>
                <w:rFonts w:hint="default"/>
                <w:lang w:bidi="ar"/>
              </w:rPr>
              <w:br w:type="textWrapping"/>
            </w:r>
            <w:r>
              <w:rPr>
                <w:rStyle w:val="66"/>
                <w:rFonts w:hint="default"/>
                <w:lang w:bidi="ar"/>
              </w:rPr>
              <w:t>5)</w:t>
            </w:r>
            <w:r>
              <w:rPr>
                <w:rStyle w:val="65"/>
                <w:rFonts w:hint="default"/>
                <w:lang w:bidi="ar"/>
              </w:rPr>
              <w:t>网络安全防护</w:t>
            </w:r>
            <w:r>
              <w:rPr>
                <w:rStyle w:val="66"/>
                <w:rFonts w:hint="default"/>
                <w:lang w:bidi="ar"/>
              </w:rPr>
              <w:t>：安全态势感知、堡垒机等安全设备和防护软件；</w:t>
            </w:r>
            <w:r>
              <w:rPr>
                <w:rStyle w:val="66"/>
                <w:rFonts w:hint="default"/>
                <w:lang w:bidi="ar"/>
              </w:rPr>
              <w:br w:type="textWrapping"/>
            </w:r>
            <w:r>
              <w:rPr>
                <w:rStyle w:val="66"/>
                <w:rFonts w:hint="default"/>
                <w:lang w:bidi="ar"/>
              </w:rPr>
              <w:t>6)</w:t>
            </w:r>
            <w:r>
              <w:rPr>
                <w:rStyle w:val="65"/>
                <w:rFonts w:hint="default"/>
                <w:lang w:bidi="ar"/>
              </w:rPr>
              <w:t>数据接口开发</w:t>
            </w:r>
            <w:r>
              <w:rPr>
                <w:rStyle w:val="66"/>
                <w:rFonts w:hint="default"/>
                <w:lang w:bidi="ar"/>
              </w:rPr>
              <w:t>：建立统一的数据中心接口，支撑与第三方系统双向的数据共享，开发数据专管平台供用户管理数据共享接口。</w:t>
            </w:r>
          </w:p>
        </w:tc>
      </w:tr>
      <w:tr>
        <w:tblPrEx>
          <w:tblCellMar>
            <w:top w:w="0" w:type="dxa"/>
            <w:left w:w="0" w:type="dxa"/>
            <w:bottom w:w="0" w:type="dxa"/>
            <w:right w:w="0" w:type="dxa"/>
          </w:tblCellMar>
        </w:tblPrEx>
        <w:trPr>
          <w:trHeight w:val="44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大观净水厂</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新建</w:t>
            </w:r>
          </w:p>
        </w:tc>
        <w:tc>
          <w:tcPr>
            <w:tcW w:w="6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65"/>
                <w:rFonts w:hint="default"/>
                <w:lang w:bidi="ar"/>
              </w:rPr>
              <w:t>数据采集基础</w:t>
            </w:r>
            <w:r>
              <w:rPr>
                <w:rStyle w:val="66"/>
                <w:rFonts w:hint="default"/>
                <w:lang w:bidi="ar"/>
              </w:rPr>
              <w:t>：服务器及配套软硬件，工控通讯、缓存软件及组态工作量；</w:t>
            </w:r>
            <w:r>
              <w:rPr>
                <w:rStyle w:val="66"/>
                <w:rFonts w:hint="default"/>
                <w:lang w:bidi="ar"/>
              </w:rPr>
              <w:br w:type="textWrapping"/>
            </w:r>
            <w:r>
              <w:rPr>
                <w:rStyle w:val="66"/>
                <w:rFonts w:hint="default"/>
                <w:lang w:bidi="ar"/>
              </w:rPr>
              <w:t>2)</w:t>
            </w:r>
            <w:r>
              <w:rPr>
                <w:rStyle w:val="65"/>
                <w:rFonts w:hint="default"/>
                <w:lang w:bidi="ar"/>
              </w:rPr>
              <w:t>工艺3D建模</w:t>
            </w:r>
            <w:r>
              <w:rPr>
                <w:rStyle w:val="66"/>
                <w:rFonts w:hint="default"/>
                <w:lang w:bidi="ar"/>
              </w:rPr>
              <w:t>：工艺单体建模，构建全厂精细化3D模型；</w:t>
            </w:r>
            <w:r>
              <w:rPr>
                <w:rStyle w:val="66"/>
                <w:rFonts w:hint="default"/>
                <w:lang w:bidi="ar"/>
              </w:rPr>
              <w:br w:type="textWrapping"/>
            </w:r>
            <w:r>
              <w:rPr>
                <w:rStyle w:val="66"/>
                <w:rFonts w:hint="default"/>
                <w:lang w:bidi="ar"/>
              </w:rPr>
              <w:t>3)</w:t>
            </w:r>
            <w:r>
              <w:rPr>
                <w:rStyle w:val="65"/>
                <w:rFonts w:hint="default"/>
                <w:lang w:bidi="ar"/>
              </w:rPr>
              <w:t>工控安全防护</w:t>
            </w:r>
            <w:r>
              <w:rPr>
                <w:rStyle w:val="66"/>
                <w:rFonts w:hint="default"/>
                <w:lang w:bidi="ar"/>
              </w:rPr>
              <w:t>：工控防火墙及安全配置。</w:t>
            </w:r>
          </w:p>
        </w:tc>
      </w:tr>
      <w:tr>
        <w:tblPrEx>
          <w:tblCellMar>
            <w:top w:w="0" w:type="dxa"/>
            <w:left w:w="0" w:type="dxa"/>
            <w:bottom w:w="0" w:type="dxa"/>
            <w:right w:w="0" w:type="dxa"/>
          </w:tblCellMar>
        </w:tblPrEx>
        <w:trPr>
          <w:trHeight w:val="50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江高净水厂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3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健康城净水厂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大沙地厂二期</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扩建</w:t>
            </w:r>
          </w:p>
        </w:tc>
        <w:tc>
          <w:tcPr>
            <w:tcW w:w="6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65"/>
                <w:rFonts w:hint="default"/>
                <w:lang w:bidi="ar"/>
              </w:rPr>
              <w:t>数据采集基础</w:t>
            </w:r>
            <w:r>
              <w:rPr>
                <w:rStyle w:val="66"/>
                <w:rFonts w:hint="default"/>
                <w:lang w:bidi="ar"/>
              </w:rPr>
              <w:t>：服务器及配套软硬件，工控通讯、缓存软件及组态工作量；</w:t>
            </w:r>
            <w:r>
              <w:rPr>
                <w:rStyle w:val="66"/>
                <w:rFonts w:hint="default"/>
                <w:lang w:bidi="ar"/>
              </w:rPr>
              <w:br w:type="textWrapping"/>
            </w:r>
            <w:r>
              <w:rPr>
                <w:rStyle w:val="66"/>
                <w:rFonts w:hint="default"/>
                <w:lang w:bidi="ar"/>
              </w:rPr>
              <w:t>2)</w:t>
            </w:r>
            <w:r>
              <w:rPr>
                <w:rStyle w:val="65"/>
                <w:rFonts w:hint="default"/>
                <w:lang w:bidi="ar"/>
              </w:rPr>
              <w:t>工艺3D建模</w:t>
            </w:r>
            <w:r>
              <w:rPr>
                <w:rStyle w:val="66"/>
                <w:rFonts w:hint="default"/>
                <w:lang w:bidi="ar"/>
              </w:rPr>
              <w:t>：工艺单体建模，构建全厂精细化3D模型；</w:t>
            </w:r>
            <w:r>
              <w:rPr>
                <w:rStyle w:val="66"/>
                <w:rFonts w:hint="default"/>
                <w:lang w:bidi="ar"/>
              </w:rPr>
              <w:br w:type="textWrapping"/>
            </w:r>
            <w:r>
              <w:rPr>
                <w:rStyle w:val="66"/>
                <w:rFonts w:hint="default"/>
                <w:lang w:bidi="ar"/>
              </w:rPr>
              <w:t>3)</w:t>
            </w:r>
            <w:r>
              <w:rPr>
                <w:rStyle w:val="65"/>
                <w:rFonts w:hint="default"/>
                <w:lang w:bidi="ar"/>
              </w:rPr>
              <w:t>工控安全防护</w:t>
            </w:r>
            <w:r>
              <w:rPr>
                <w:rStyle w:val="66"/>
                <w:rFonts w:hint="default"/>
                <w:lang w:bidi="ar"/>
              </w:rPr>
              <w:t>：工控防火墙及安全配置。</w:t>
            </w: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沥滘厂三期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龙归厂三期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石井净水厂二期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西朗厂二期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3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大沙地厂一期</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优化</w:t>
            </w:r>
          </w:p>
        </w:tc>
        <w:tc>
          <w:tcPr>
            <w:tcW w:w="6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65"/>
                <w:rFonts w:hint="default"/>
                <w:lang w:bidi="ar"/>
              </w:rPr>
              <w:t>工艺3D建模优化</w:t>
            </w:r>
            <w:r>
              <w:rPr>
                <w:rStyle w:val="66"/>
                <w:rFonts w:hint="default"/>
                <w:lang w:bidi="ar"/>
              </w:rPr>
              <w:t>：基于原有3D文件，构建全厂精细化3D模型，用新模型对组态画面重新编辑；</w:t>
            </w:r>
            <w:r>
              <w:rPr>
                <w:rStyle w:val="66"/>
                <w:rFonts w:hint="default"/>
                <w:lang w:bidi="ar"/>
              </w:rPr>
              <w:br w:type="textWrapping"/>
            </w:r>
            <w:r>
              <w:rPr>
                <w:rStyle w:val="66"/>
                <w:rFonts w:hint="default"/>
                <w:lang w:bidi="ar"/>
              </w:rPr>
              <w:t>2)</w:t>
            </w:r>
            <w:r>
              <w:rPr>
                <w:rStyle w:val="65"/>
                <w:rFonts w:hint="default"/>
                <w:lang w:bidi="ar"/>
              </w:rPr>
              <w:t>工控安全防护</w:t>
            </w:r>
            <w:r>
              <w:rPr>
                <w:rStyle w:val="66"/>
                <w:rFonts w:hint="default"/>
                <w:lang w:bidi="ar"/>
              </w:rPr>
              <w:t>：工控防火墙及安全配置。</w:t>
            </w:r>
          </w:p>
        </w:tc>
      </w:tr>
      <w:tr>
        <w:tblPrEx>
          <w:tblCellMar>
            <w:top w:w="0" w:type="dxa"/>
            <w:left w:w="0" w:type="dxa"/>
            <w:bottom w:w="0" w:type="dxa"/>
            <w:right w:w="0" w:type="dxa"/>
          </w:tblCellMar>
        </w:tblPrEx>
        <w:trPr>
          <w:trHeight w:val="43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沥滘厂一二期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34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龙归厂一二期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1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石井净水厂一期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0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西朗厂一期</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34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大坦沙厂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38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猎德厂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京溪厂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3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均禾厂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竹料厂</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r>
    </w:tbl>
    <w:p>
      <w:pPr>
        <w:pStyle w:val="5"/>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w:t>
      </w:r>
      <w:r>
        <w:rPr>
          <w:rFonts w:hint="eastAsia" w:ascii="仿宋_GB2312" w:hAnsi="仿宋_GB2312" w:eastAsia="仿宋_GB2312" w:cs="仿宋_GB2312"/>
          <w:color w:val="000000" w:themeColor="text1"/>
          <w:lang w:val="en-US" w:eastAsia="zh-CN"/>
          <w14:textFill>
            <w14:solidFill>
              <w14:schemeClr w14:val="tx1"/>
            </w14:solidFill>
          </w14:textFill>
        </w:rPr>
        <w:t>监理</w:t>
      </w:r>
      <w:r>
        <w:rPr>
          <w:rFonts w:hint="eastAsia" w:ascii="仿宋_GB2312" w:hAnsi="仿宋_GB2312" w:eastAsia="仿宋_GB2312" w:cs="仿宋_GB2312"/>
          <w:color w:val="000000" w:themeColor="text1"/>
          <w14:textFill>
            <w14:solidFill>
              <w14:schemeClr w14:val="tx1"/>
            </w14:solidFill>
          </w14:textFill>
        </w:rPr>
        <w:t>要求</w:t>
      </w:r>
    </w:p>
    <w:p>
      <w:pPr>
        <w:ind w:firstLine="565" w:firstLineChars="202"/>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承包人须按照询价人要求，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负责本项目的全面监理工作。承包人须符合以下要求</w:t>
      </w:r>
      <w:r>
        <w:rPr>
          <w:rFonts w:hint="eastAsia" w:ascii="仿宋" w:hAnsi="仿宋" w:eastAsia="仿宋" w:cs="Times New Roman"/>
          <w:color w:val="000000" w:themeColor="text1"/>
          <w:sz w:val="28"/>
          <w:szCs w:val="28"/>
          <w:lang w:val="en-US" w:eastAsia="zh-CN"/>
          <w14:textFill>
            <w14:solidFill>
              <w14:schemeClr w14:val="tx1"/>
            </w14:solidFill>
          </w14:textFill>
        </w:rPr>
        <w:t>：</w:t>
      </w:r>
    </w:p>
    <w:p>
      <w:pPr>
        <w:pStyle w:val="7"/>
        <w:numPr>
          <w:ilvl w:val="0"/>
          <w:numId w:val="3"/>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人员要求</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1.总监理工程师一名</w:t>
      </w:r>
    </w:p>
    <w:p>
      <w:pPr>
        <w:ind w:left="420" w:leftChars="200" w:firstLine="146" w:firstLineChars="5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themeColor="text1"/>
          <w:sz w:val="28"/>
          <w:szCs w:val="28"/>
          <w14:textFill>
            <w14:solidFill>
              <w14:schemeClr w14:val="tx1"/>
            </w14:solidFill>
          </w14:textFill>
        </w:rPr>
        <w:t>资质要求</w:t>
      </w:r>
      <w:r>
        <w:rPr>
          <w:rFonts w:hint="eastAsia" w:ascii="仿宋_GB2312" w:hAnsi="仿宋_GB2312" w:eastAsia="仿宋_GB2312" w:cs="仿宋_GB2312"/>
          <w:color w:val="000000" w:themeColor="text1"/>
          <w:sz w:val="28"/>
          <w:szCs w:val="28"/>
          <w14:textFill>
            <w14:solidFill>
              <w14:schemeClr w14:val="tx1"/>
            </w14:solidFill>
          </w14:textFill>
        </w:rPr>
        <w:t>：注册监理工程师证</w:t>
      </w:r>
      <w:r>
        <w:rPr>
          <w:rFonts w:hint="eastAsia" w:ascii="仿宋_GB2312" w:hAnsi="仿宋_GB2312" w:eastAsia="仿宋_GB2312" w:cs="仿宋_GB2312"/>
          <w:color w:val="auto"/>
          <w:sz w:val="28"/>
          <w:szCs w:val="28"/>
        </w:rPr>
        <w:t>书，提供近半年社保证明文件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加盖单位</w:t>
      </w:r>
    </w:p>
    <w:p>
      <w:pPr>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lang w:val="en-US" w:eastAsia="zh-CN"/>
        </w:rPr>
        <w:t>公章。</w:t>
      </w:r>
      <w:r>
        <w:rPr>
          <w:rFonts w:hint="eastAsia" w:ascii="仿宋_GB2312" w:hAnsi="仿宋_GB2312" w:eastAsia="仿宋_GB2312" w:cs="仿宋_GB2312"/>
          <w:color w:val="000000" w:themeColor="text1"/>
          <w:sz w:val="28"/>
          <w:szCs w:val="28"/>
          <w14:textFill>
            <w14:solidFill>
              <w14:schemeClr w14:val="tx1"/>
            </w14:solidFill>
          </w14:textFill>
        </w:rPr>
        <w:t>具有中华人民共和国注册监理工程师注册执业证书，且其</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注册专业为</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通信</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工程</w:t>
      </w:r>
      <w:r>
        <w:rPr>
          <w:rFonts w:hint="eastAsia" w:ascii="仿宋_GB2312" w:hAnsi="仿宋_GB2312" w:eastAsia="仿宋_GB2312" w:cs="仿宋_GB2312"/>
          <w:color w:val="000000" w:themeColor="text1"/>
          <w:sz w:val="28"/>
          <w:szCs w:val="28"/>
          <w:highlight w:val="none"/>
          <w14:textFill>
            <w14:solidFill>
              <w14:schemeClr w14:val="tx1"/>
            </w14:solidFill>
          </w14:textFill>
        </w:rPr>
        <w:t>，注册执业单位为本公司。</w:t>
      </w:r>
    </w:p>
    <w:p>
      <w:pPr>
        <w:ind w:firstLine="568" w:firstLineChars="20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28"/>
          <w:szCs w:val="28"/>
          <w14:textFill>
            <w14:solidFill>
              <w14:schemeClr w14:val="tx1"/>
            </w14:solidFill>
          </w14:textFill>
        </w:rPr>
        <w:t>：负责整个项目的监理工作，保证按照招投标文件的要求以及业主方的要求，监理整个项目的实施过程，按期保质保量完成整个项目的工作任务。负责监理实施方案的编制、审查工作；</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到货签收、</w:t>
      </w:r>
      <w:r>
        <w:rPr>
          <w:rFonts w:hint="eastAsia" w:ascii="仿宋_GB2312" w:hAnsi="仿宋_GB2312" w:eastAsia="仿宋_GB2312" w:cs="仿宋_GB2312"/>
          <w:color w:val="000000" w:themeColor="text1"/>
          <w:sz w:val="28"/>
          <w:szCs w:val="28"/>
          <w14:textFill>
            <w14:solidFill>
              <w14:schemeClr w14:val="tx1"/>
            </w14:solidFill>
          </w14:textFill>
        </w:rPr>
        <w:t>监督、检查监理工作的开展；协调、处理监理实施过程中的重大问题；审核监理信息周报及监理工作总结</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配合做好结算工作等，为保证项目正常安全进行提供管理服务。</w:t>
      </w:r>
    </w:p>
    <w:p>
      <w:pPr>
        <w:ind w:left="420" w:leftChars="200" w:firstLine="145" w:firstLineChars="5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造价工程师一名</w:t>
      </w:r>
    </w:p>
    <w:p>
      <w:pPr>
        <w:ind w:left="420" w:leftChars="200" w:firstLine="146" w:firstLineChars="5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themeColor="text1"/>
          <w:sz w:val="28"/>
          <w:szCs w:val="28"/>
          <w14:textFill>
            <w14:solidFill>
              <w14:schemeClr w14:val="tx1"/>
            </w14:solidFill>
          </w14:textFill>
        </w:rPr>
        <w:t>资质要求</w:t>
      </w:r>
      <w:r>
        <w:rPr>
          <w:rFonts w:hint="eastAsia" w:ascii="仿宋_GB2312" w:hAnsi="仿宋_GB2312" w:eastAsia="仿宋_GB2312" w:cs="仿宋_GB2312"/>
          <w:color w:val="000000" w:themeColor="text1"/>
          <w:sz w:val="28"/>
          <w:szCs w:val="28"/>
          <w14:textFill>
            <w14:solidFill>
              <w14:schemeClr w14:val="tx1"/>
            </w14:solidFill>
          </w14:textFill>
        </w:rPr>
        <w:t>：国家注册造价工程师证书</w:t>
      </w:r>
      <w:r>
        <w:rPr>
          <w:rFonts w:hint="eastAsia" w:ascii="仿宋_GB2312" w:hAnsi="仿宋_GB2312" w:eastAsia="仿宋_GB2312" w:cs="仿宋_GB2312"/>
          <w:color w:val="auto"/>
          <w:sz w:val="28"/>
          <w:szCs w:val="28"/>
        </w:rPr>
        <w:t>，提供近半年社保证明文件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加盖</w:t>
      </w:r>
    </w:p>
    <w:p>
      <w:pPr>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lang w:val="en-US" w:eastAsia="zh-CN"/>
        </w:rPr>
        <w:t>单位公章。</w:t>
      </w:r>
      <w:r>
        <w:rPr>
          <w:rFonts w:hint="eastAsia" w:ascii="仿宋_GB2312" w:hAnsi="仿宋_GB2312" w:eastAsia="仿宋_GB2312" w:cs="仿宋_GB2312"/>
          <w:color w:val="000000" w:themeColor="text1"/>
          <w:sz w:val="28"/>
          <w:szCs w:val="28"/>
          <w14:textFill>
            <w14:solidFill>
              <w14:schemeClr w14:val="tx1"/>
            </w14:solidFill>
          </w14:textFill>
        </w:rPr>
        <w:t>具有中华人民共和国造价工程师执业证书，执业单位为本公司。</w:t>
      </w:r>
    </w:p>
    <w:p>
      <w:pPr>
        <w:ind w:firstLine="568" w:firstLineChars="20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28"/>
          <w:szCs w:val="28"/>
          <w14:textFill>
            <w14:solidFill>
              <w14:schemeClr w14:val="tx1"/>
            </w14:solidFill>
          </w14:textFill>
        </w:rPr>
        <w:t>：熟悉项目实施内容、现状，及时掌握市场物价动态和地方造价管理部门的各项规定；审核项目资金计划和付款申请，控制其合规执行；核实项目变更及支付申请，结合合同及投资风险分析，提出项目费用控制措施；审核索赔申请，提出意见，报总监核签；审核项目结算书，办理竣工结算。</w:t>
      </w:r>
    </w:p>
    <w:p>
      <w:pPr>
        <w:ind w:left="420" w:leftChars="200" w:firstLine="145" w:firstLineChars="5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3.专业监理工程师两名</w:t>
      </w:r>
    </w:p>
    <w:p>
      <w:pPr>
        <w:ind w:left="420" w:leftChars="200" w:firstLine="146" w:firstLineChars="5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000000" w:themeColor="text1"/>
          <w:sz w:val="28"/>
          <w:szCs w:val="28"/>
          <w14:textFill>
            <w14:solidFill>
              <w14:schemeClr w14:val="tx1"/>
            </w14:solidFill>
          </w14:textFill>
        </w:rPr>
        <w:t>资质要求</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监理工程师证书</w:t>
      </w:r>
      <w:r>
        <w:rPr>
          <w:rFonts w:hint="eastAsia" w:ascii="仿宋_GB2312" w:hAnsi="仿宋_GB2312" w:eastAsia="仿宋_GB2312" w:cs="仿宋_GB2312"/>
          <w:color w:val="auto"/>
          <w:sz w:val="28"/>
          <w:szCs w:val="28"/>
        </w:rPr>
        <w:t>，提供近半年社保证明文件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加盖单位</w:t>
      </w:r>
    </w:p>
    <w:p>
      <w:pPr>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lang w:val="en-US" w:eastAsia="zh-CN"/>
        </w:rPr>
        <w:t>公章。</w:t>
      </w:r>
      <w:r>
        <w:rPr>
          <w:rFonts w:hint="eastAsia" w:ascii="仿宋_GB2312" w:hAnsi="仿宋_GB2312" w:eastAsia="仿宋_GB2312" w:cs="仿宋_GB2312"/>
          <w:color w:val="000000" w:themeColor="text1"/>
          <w:sz w:val="28"/>
          <w:szCs w:val="28"/>
          <w14:textFill>
            <w14:solidFill>
              <w14:schemeClr w14:val="tx1"/>
            </w14:solidFill>
          </w14:textFill>
        </w:rPr>
        <w:t>具有广东省建设监理协会颁发专业监理工程师证书，</w:t>
      </w:r>
      <w:r>
        <w:rPr>
          <w:rFonts w:hint="eastAsia" w:ascii="仿宋_GB2312" w:hAnsi="仿宋_GB2312" w:eastAsia="仿宋_GB2312" w:cs="仿宋_GB2312"/>
          <w:b w:val="0"/>
          <w:bCs w:val="0"/>
          <w:color w:val="000000" w:themeColor="text1"/>
          <w:sz w:val="28"/>
          <w:szCs w:val="28"/>
          <w14:textFill>
            <w14:solidFill>
              <w14:schemeClr w14:val="tx1"/>
            </w14:solidFill>
          </w14:textFill>
        </w:rPr>
        <w:t>专业</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为通信</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市政工程，或具有中国通信企业协会颁发信息通信建设高级监理人员</w:t>
      </w:r>
      <w:r>
        <w:rPr>
          <w:rFonts w:hint="eastAsia" w:ascii="仿宋_GB2312" w:hAnsi="仿宋_GB2312" w:eastAsia="仿宋_GB2312" w:cs="仿宋_GB2312"/>
          <w:b w:val="0"/>
          <w:bCs w:val="0"/>
          <w:color w:val="000000" w:themeColor="text1"/>
          <w:sz w:val="28"/>
          <w:szCs w:val="28"/>
          <w14:textFill>
            <w14:solidFill>
              <w14:schemeClr w14:val="tx1"/>
            </w14:solidFill>
          </w14:textFill>
        </w:rPr>
        <w:t>证书</w:t>
      </w:r>
      <w:r>
        <w:rPr>
          <w:rFonts w:hint="eastAsia" w:ascii="仿宋_GB2312" w:hAnsi="仿宋_GB2312" w:eastAsia="仿宋_GB2312" w:cs="仿宋_GB2312"/>
          <w:color w:val="000000" w:themeColor="text1"/>
          <w:sz w:val="28"/>
          <w:szCs w:val="28"/>
          <w14:textFill>
            <w14:solidFill>
              <w14:schemeClr w14:val="tx1"/>
            </w14:solidFill>
          </w14:textFill>
        </w:rPr>
        <w:t>，执业单位为本公司。</w:t>
      </w:r>
    </w:p>
    <w:p>
      <w:pPr>
        <w:ind w:firstLine="568" w:firstLineChars="202"/>
        <w:rPr>
          <w:rFonts w:hint="eastAsia" w:eastAsia="仿宋_GB2312"/>
          <w:lang w:val="en-US" w:eastAsia="zh-CN"/>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主要职责</w:t>
      </w:r>
      <w:r>
        <w:rPr>
          <w:rFonts w:hint="eastAsia" w:ascii="仿宋_GB2312" w:hAnsi="仿宋_GB2312" w:eastAsia="仿宋_GB2312" w:cs="仿宋_GB2312"/>
          <w:color w:val="000000" w:themeColor="text1"/>
          <w:sz w:val="28"/>
          <w:szCs w:val="28"/>
          <w14:textFill>
            <w14:solidFill>
              <w14:schemeClr w14:val="tx1"/>
            </w14:solidFill>
          </w14:textFill>
        </w:rPr>
        <w:t>：负责现场监理的组织与实施工作；负责贯彻监理实施方案的要求，确保监理工作质量；负责现场监理工作的组织与实施，包括与相关各方工作的协调及本组监理人员工作的合理调整，协助业主进行到货签收、监督、检查和成果审核；参加监理信息周报及监理工作总结的编制。</w:t>
      </w:r>
    </w:p>
    <w:p>
      <w:pPr>
        <w:ind w:firstLine="565" w:firstLineChars="20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由于本项目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建设内容多、工期紧、实施</w:t>
      </w:r>
      <w:r>
        <w:rPr>
          <w:rFonts w:hint="eastAsia" w:ascii="仿宋_GB2312" w:hAnsi="仿宋_GB2312" w:eastAsia="仿宋_GB2312" w:cs="仿宋_GB2312"/>
          <w:color w:val="000000" w:themeColor="text1"/>
          <w:sz w:val="28"/>
          <w:szCs w:val="28"/>
          <w14:textFill>
            <w14:solidFill>
              <w14:schemeClr w14:val="tx1"/>
            </w14:solidFill>
          </w14:textFill>
        </w:rPr>
        <w:t>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分散</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会</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采取异地</w:t>
      </w:r>
      <w:r>
        <w:rPr>
          <w:rFonts w:hint="eastAsia" w:ascii="仿宋_GB2312" w:hAnsi="仿宋_GB2312" w:eastAsia="仿宋_GB2312" w:cs="仿宋_GB2312"/>
          <w:b w:val="0"/>
          <w:bCs w:val="0"/>
          <w:color w:val="000000" w:themeColor="text1"/>
          <w:sz w:val="28"/>
          <w:szCs w:val="28"/>
          <w14:textFill>
            <w14:solidFill>
              <w14:schemeClr w14:val="tx1"/>
            </w14:solidFill>
          </w14:textFill>
        </w:rPr>
        <w:t>并行</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实施</w:t>
      </w:r>
      <w:r>
        <w:rPr>
          <w:rFonts w:hint="eastAsia" w:ascii="仿宋_GB2312" w:hAnsi="仿宋_GB2312" w:eastAsia="仿宋_GB2312" w:cs="仿宋_GB2312"/>
          <w:b w:val="0"/>
          <w:bCs w:val="0"/>
          <w:color w:val="000000" w:themeColor="text1"/>
          <w:sz w:val="28"/>
          <w:szCs w:val="28"/>
          <w14:textFill>
            <w14:solidFill>
              <w14:schemeClr w14:val="tx1"/>
            </w14:solidFill>
          </w14:textFill>
        </w:rPr>
        <w:t>，需增加现场监理工程师，监理单位须根据实际工作需求相应增加旁站监理工程师</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7"/>
        <w:numPr>
          <w:ilvl w:val="0"/>
          <w:numId w:val="3"/>
        </w:num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工作基本要求</w:t>
      </w:r>
    </w:p>
    <w:p>
      <w:pPr>
        <w:spacing w:line="600" w:lineRule="exact"/>
        <w:ind w:firstLine="420" w:firstLineChars="1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理应依据项目合同条件的规定，通过有效地计划、组织和协调，监督相关各方履行各自的职责，如实地记录、作证，以实施质量控制为主,进行进度、投资、安全、工期控制及合同管理，使实施内容达到合同约定标准和按期完工。</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1.开工前准备工作</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（1）熟悉业主提供的前期资料，配合承建单位详细了解实施现场的实际情况，施工的工作范围，工作任务，审核施工组织计划，确保计划合理并能按期完成任务；</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落实安全培训工作：每个进场实施的人员都要进行安全培训工作，虽然建设项目实施不涉及强电弱电安装，也要注意用电安全；另外须在不影响正常生产的前提下方可开展相关安装调试工作，在确保安全的前提下保证项目进度和质量，争取按期完工；</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（3）监督落实项目人员管理工作：监督配合各厂做好项目人员花名册登记和审核工作；</w:t>
      </w:r>
    </w:p>
    <w:p>
      <w:pPr>
        <w:ind w:firstLine="565" w:firstLineChars="20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（4）协助审核施工方案：审核承建单位提交的施工方案，使之符合规范、标准强制性条文规定及招投标要求，监督承建单位按照经监理单位和业主单位批准的方案进行施工。</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2.过程管理工作</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（1）设备到货的开箱检查，设备报验，设备安装调试等，监理都必须严格到位；</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（2）根据招投标文件，核实并记录每个厂的上传数据点数，根据建设项目各里程碑要求核对数据上传率；</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（3）监督项目实施各环节，保障现场系统及设备运行不受影响，加强过程检查、主动发现问题并及时指出，严格要求承建单位整改；</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（4）跟进项目实施进展，保证实施内容根据施工组织计划和施工方案逐项开展，避免误工现象的出现；</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运用综合技术手段（合规性分析、抽样量测、调查询问等）对设备和系统建设成果质量进行分析、评价，在项目各里程碑节点对乙方提交成果进行审核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，并签字确认，编写监理日志。</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3.验收准备工作</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根据项目的完工情况及合同要求，判断何时开展分部分项工程验收，积极准备预验收资料，协助组织预验收会议，圆满完成项目的所有工作量。</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4.结算配合工作</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完成验收后，积极配合业主做好施工单位的结算工作，核对工作量清单，提供现场签证等相关资料，顺利进入质保期。</w:t>
      </w:r>
    </w:p>
    <w:p>
      <w:pPr>
        <w:ind w:firstLine="565" w:firstLineChars="202"/>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5.其他业主交办的本项目工作</w:t>
      </w:r>
    </w:p>
    <w:p>
      <w:pPr>
        <w:pStyle w:val="3"/>
        <w:rPr>
          <w:rFonts w:hint="default"/>
          <w:lang w:val="en-US" w:eastAsia="zh-CN"/>
        </w:rPr>
      </w:pPr>
    </w:p>
    <w:p>
      <w:pPr>
        <w:pStyle w:val="5"/>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w:t>
      </w:r>
      <w:r>
        <w:rPr>
          <w:rFonts w:hint="eastAsia" w:ascii="仿宋_GB2312" w:hAnsi="仿宋_GB2312" w:eastAsia="仿宋_GB2312" w:cs="仿宋_GB2312"/>
          <w:color w:val="000000" w:themeColor="text1"/>
          <w:highlight w:val="none"/>
          <w14:textFill>
            <w14:solidFill>
              <w14:schemeClr w14:val="tx1"/>
            </w14:solidFill>
          </w14:textFill>
        </w:rPr>
        <w:t>商务要求</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合同期限</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12个月</w:t>
      </w:r>
      <w:r>
        <w:rPr>
          <w:rFonts w:hint="eastAsia" w:ascii="仿宋_GB2312" w:hAnsi="仿宋_GB2312" w:eastAsia="仿宋_GB2312" w:cs="仿宋_GB2312"/>
          <w:color w:val="000000" w:themeColor="text1"/>
          <w:sz w:val="28"/>
          <w:szCs w:val="28"/>
          <w14:textFill>
            <w14:solidFill>
              <w14:schemeClr w14:val="tx1"/>
            </w14:solidFill>
          </w14:textFill>
        </w:rPr>
        <w:t>。</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.服务能力及信誉要求：</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4.总包及分包规定：本项目不接受分包。</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5.付款方式：采用支票、网银支付两种形式。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6.承包方式：总价包干。</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7.项目结算：按照合同。</w:t>
      </w: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5"/>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.3 询价文件的修改或澄清将以书面形式通知所有获取询价文件的报价单位，并对其具有约束力。</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.5 书面形式包括但不限于以纸质、电子邮件、门户网站信息公告等形式。三、询价响应文件的编制和数量</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.4 报价人不得存在以下情形之一：</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w:t>
      </w:r>
      <w:bookmarkStart w:id="10" w:name="_GoBack"/>
      <w:bookmarkStart w:id="0" w:name="_Hlk76655782"/>
      <w:r>
        <w:rPr>
          <w:rFonts w:hint="eastAsia" w:ascii="仿宋" w:hAnsi="仿宋" w:eastAsia="仿宋" w:cs="仿宋_GB2312"/>
          <w:color w:val="FF0000"/>
          <w:kern w:val="0"/>
          <w:sz w:val="28"/>
          <w:szCs w:val="28"/>
          <w:highlight w:val="none"/>
        </w:rPr>
        <w:t>本项目</w:t>
      </w:r>
      <w:r>
        <w:rPr>
          <w:rFonts w:hint="eastAsia" w:ascii="仿宋" w:hAnsi="仿宋" w:eastAsia="仿宋" w:cs="仿宋_GB2312"/>
          <w:color w:val="FF0000"/>
          <w:kern w:val="0"/>
          <w:sz w:val="28"/>
          <w:szCs w:val="28"/>
          <w:highlight w:val="none"/>
          <w:lang w:val="en-US" w:eastAsia="zh-CN"/>
        </w:rPr>
        <w:t>不</w:t>
      </w:r>
      <w:r>
        <w:rPr>
          <w:rFonts w:hint="eastAsia" w:ascii="仿宋" w:hAnsi="仿宋" w:eastAsia="仿宋" w:cs="仿宋_GB2312"/>
          <w:color w:val="FF0000"/>
          <w:kern w:val="0"/>
          <w:sz w:val="28"/>
          <w:szCs w:val="28"/>
          <w:highlight w:val="none"/>
        </w:rPr>
        <w:t>接受联合体参加报价</w:t>
      </w:r>
      <w:bookmarkEnd w:id="0"/>
      <w:r>
        <w:rPr>
          <w:rFonts w:hint="eastAsia" w:ascii="仿宋" w:hAnsi="仿宋" w:eastAsia="仿宋" w:cs="仿宋_GB2312"/>
          <w:color w:val="FF0000"/>
          <w:kern w:val="0"/>
          <w:sz w:val="28"/>
          <w:szCs w:val="28"/>
          <w:highlight w:val="none"/>
          <w:lang w:eastAsia="zh-CN"/>
        </w:rPr>
        <w:t>。</w:t>
      </w:r>
    </w:p>
    <w:bookmarkEnd w:id="10"/>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递交响应文件截止时间</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pStyle w:val="33"/>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20.4拆封询价响应文件时，出现下列情形之一的，不参与评审：</w:t>
      </w:r>
    </w:p>
    <w:p>
      <w:pPr>
        <w:pStyle w:val="33"/>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（1）响应文件没密封完整的，或封面未注明报价单位名称、项目名称、日期等项目信息的；</w:t>
      </w:r>
    </w:p>
    <w:p>
      <w:pPr>
        <w:pStyle w:val="33"/>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（2）响应文件中的法定代表人或授权代理人与报价响应文件登记表的信息不一致的。</w:t>
      </w:r>
    </w:p>
    <w:p>
      <w:pPr>
        <w:pStyle w:val="33"/>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hint="eastAsia"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1" w:name="_Toc144974548"/>
      <w:bookmarkStart w:id="2" w:name="_Toc371433002"/>
      <w:bookmarkStart w:id="3" w:name="_Toc179632599"/>
      <w:bookmarkStart w:id="4" w:name="_Toc247085739"/>
      <w:bookmarkStart w:id="5" w:name="_Toc152042358"/>
      <w:bookmarkStart w:id="6" w:name="_Toc152045581"/>
    </w:p>
    <w:p>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1"/>
      <w:bookmarkEnd w:id="2"/>
      <w:bookmarkEnd w:id="3"/>
      <w:bookmarkEnd w:id="4"/>
      <w:bookmarkEnd w:id="5"/>
      <w:bookmarkEnd w:id="6"/>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广州市净水有限公司市管污水处理厂（站）自动化控制</w:t>
      </w:r>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工程三期</w:t>
      </w:r>
      <w:r>
        <w:rPr>
          <w:rFonts w:hint="eastAsia" w:ascii="仿宋_GB2312" w:hAnsi="仿宋_GB2312" w:eastAsia="仿宋_GB2312" w:cs="仿宋_GB2312"/>
          <w:b/>
          <w:bCs/>
          <w:color w:val="000000"/>
          <w:sz w:val="28"/>
          <w:szCs w:val="28"/>
          <w:lang w:val="en-US" w:eastAsia="zh-CN"/>
        </w:rPr>
        <w:t>监理</w:t>
      </w:r>
      <w:r>
        <w:rPr>
          <w:rFonts w:hint="eastAsia" w:ascii="仿宋_GB2312" w:hAnsi="仿宋_GB2312" w:eastAsia="仿宋_GB2312" w:cs="仿宋_GB2312"/>
          <w:b/>
          <w:bCs/>
          <w:color w:val="000000"/>
          <w:sz w:val="28"/>
          <w:szCs w:val="28"/>
        </w:rPr>
        <w:t>项目报价记录表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项目名称：广州市净水有限公司市管污水处理厂（站）自动化控制工程三期</w:t>
      </w:r>
      <w:r>
        <w:rPr>
          <w:rFonts w:hint="eastAsia" w:ascii="仿宋_GB2312" w:hAnsi="仿宋_GB2312" w:eastAsia="仿宋_GB2312" w:cs="仿宋_GB2312"/>
          <w:color w:val="000000" w:themeColor="text1"/>
          <w:sz w:val="24"/>
          <w:lang w:val="en-US" w:eastAsia="zh-CN"/>
          <w14:textFill>
            <w14:solidFill>
              <w14:schemeClr w14:val="tx1"/>
            </w14:solidFill>
          </w14:textFill>
        </w:rPr>
        <w:t>监理</w:t>
      </w:r>
      <w:r>
        <w:rPr>
          <w:rFonts w:hint="eastAsia" w:ascii="仿宋_GB2312" w:hAnsi="仿宋_GB2312" w:eastAsia="仿宋_GB2312" w:cs="仿宋_GB2312"/>
          <w:color w:val="000000" w:themeColor="text1"/>
          <w:sz w:val="24"/>
          <w14:textFill>
            <w14:solidFill>
              <w14:schemeClr w14:val="tx1"/>
            </w14:solidFill>
          </w14:textFill>
        </w:rPr>
        <w:t>项目</w:t>
      </w:r>
    </w:p>
    <w:tbl>
      <w:tblPr>
        <w:tblStyle w:val="2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b/>
                <w:color w:val="000000"/>
                <w:sz w:val="28"/>
                <w:szCs w:val="28"/>
                <w:lang w:bidi="ar-SA"/>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tc>
        <w:tc>
          <w:tcPr>
            <w:tcW w:w="4154" w:type="dxa"/>
            <w:vMerge w:val="continue"/>
            <w:tcBorders>
              <w:left w:val="single" w:color="auto" w:sz="4" w:space="0"/>
              <w:bottom w:val="single" w:color="auto" w:sz="4" w:space="0"/>
              <w:right w:val="single" w:color="auto" w:sz="4" w:space="0"/>
            </w:tcBorders>
            <w:noWrap w:val="0"/>
            <w:vAlign w:val="center"/>
          </w:tcPr>
          <w:p/>
        </w:tc>
        <w:tc>
          <w:tcPr>
            <w:tcW w:w="1082" w:type="dxa"/>
            <w:vMerge w:val="continue"/>
            <w:tcBorders>
              <w:left w:val="single" w:color="auto" w:sz="4" w:space="0"/>
              <w:bottom w:val="single" w:color="auto" w:sz="4" w:space="0"/>
              <w:right w:val="single" w:color="auto" w:sz="4" w:space="0"/>
            </w:tcBorders>
            <w:noWrap w:val="0"/>
            <w:vAlign w:val="center"/>
          </w:tc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0"/>
                <w:szCs w:val="20"/>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0"/>
                <w:szCs w:val="20"/>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原</w:t>
            </w:r>
            <w:r>
              <w:rPr>
                <w:rFonts w:hint="eastAsia" w:ascii="仿宋" w:eastAsia="仿宋" w:cs="仿宋"/>
                <w:color w:val="000000"/>
                <w:sz w:val="28"/>
                <w:szCs w:val="28"/>
                <w:lang w:bidi="ar-SA"/>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r>
              <w:rPr>
                <w:rFonts w:hint="eastAsia" w:ascii="仿宋" w:eastAsia="仿宋" w:cs="仿宋"/>
                <w:color w:val="000000"/>
                <w:sz w:val="28"/>
                <w:szCs w:val="28"/>
                <w:lang w:bidi="ar-SA"/>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eastAsia="仿宋" w:cs="仿宋"/>
                <w:color w:val="000000"/>
                <w:sz w:val="28"/>
                <w:szCs w:val="28"/>
                <w:lang w:bidi="ar-SA"/>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eastAsia="仿宋" w:cs="仿宋"/>
                <w:color w:val="000000"/>
                <w:sz w:val="28"/>
                <w:szCs w:val="28"/>
                <w:lang w:bidi="ar-SA"/>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eastAsia="仿宋" w:cs="仿宋"/>
                <w:color w:val="00000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eastAsia="仿宋" w:cs="仿宋"/>
                <w:color w:val="000000"/>
                <w:sz w:val="28"/>
                <w:szCs w:val="28"/>
                <w:lang w:bidi="ar-SA"/>
              </w:rPr>
            </w:pPr>
            <w:r>
              <w:rPr>
                <w:rFonts w:hint="eastAsia" w:ascii="仿宋" w:eastAsia="仿宋" w:cs="仿宋"/>
                <w:color w:val="000000"/>
                <w:sz w:val="28"/>
                <w:szCs w:val="28"/>
                <w:lang w:bidi="ar-SA"/>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eastAsia="仿宋" w:cs="仿宋"/>
                <w:color w:val="000000"/>
                <w:sz w:val="28"/>
                <w:szCs w:val="28"/>
                <w:lang w:bidi="ar-SA"/>
              </w:rPr>
            </w:pPr>
          </w:p>
        </w:tc>
      </w:tr>
    </w:tbl>
    <w:p>
      <w:pPr>
        <w:ind w:left="0"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5"/>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pStyle w:val="5"/>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b/>
          <w:kern w:val="0"/>
        </w:r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spacing w:after="120" w:afterLines="50"/>
        <w:rPr>
          <w:rFonts w:hint="eastAsia" w:ascii="宋体" w:hAnsi="宋体"/>
          <w:sz w:val="24"/>
        </w:rPr>
      </w:pPr>
      <w:r>
        <w:rPr>
          <w:rFonts w:hint="eastAsia" w:ascii="宋体" w:hAnsi="宋体"/>
          <w:sz w:val="24"/>
        </w:rPr>
        <w:t xml:space="preserve">                                         </w:t>
      </w:r>
    </w:p>
    <w:p>
      <w:pPr>
        <w:spacing w:after="120" w:afterLines="50"/>
        <w:jc w:val="center"/>
        <w:rPr>
          <w:rFonts w:ascii="宋体" w:hAnsi="宋体"/>
          <w:sz w:val="24"/>
        </w:rPr>
      </w:pPr>
      <w:r>
        <w:rPr>
          <w:rFonts w:hint="eastAsia" w:ascii="宋体" w:hAnsi="宋体"/>
          <w:sz w:val="24"/>
          <w:lang w:val="en-US" w:eastAsia="zh-CN"/>
        </w:rPr>
        <w:t xml:space="preserve">                                              </w:t>
      </w:r>
      <w:r>
        <w:rPr>
          <w:rFonts w:hint="eastAsia" w:ascii="宋体" w:hAnsi="宋体"/>
          <w:sz w:val="24"/>
        </w:rPr>
        <w:t>合同编号：</w:t>
      </w:r>
    </w:p>
    <w:p>
      <w:pPr>
        <w:spacing w:after="120" w:afterLines="50"/>
        <w:jc w:val="center"/>
        <w:rPr>
          <w:rFonts w:ascii="宋体" w:hAnsi="宋体"/>
          <w:b/>
          <w:sz w:val="48"/>
          <w:szCs w:val="48"/>
        </w:rPr>
      </w:pPr>
    </w:p>
    <w:p>
      <w:pPr>
        <w:spacing w:after="120" w:afterLines="50"/>
        <w:jc w:val="center"/>
        <w:rPr>
          <w:rFonts w:ascii="宋体" w:hAnsi="宋体"/>
          <w:b/>
          <w:sz w:val="48"/>
          <w:szCs w:val="48"/>
        </w:rPr>
      </w:pPr>
      <w:r>
        <w:rPr>
          <w:rFonts w:hint="eastAsia" w:ascii="宋体" w:hAnsi="宋体"/>
          <w:b/>
          <w:sz w:val="48"/>
          <w:szCs w:val="48"/>
        </w:rPr>
        <w:t>广州市净水有限公司</w:t>
      </w:r>
    </w:p>
    <w:p>
      <w:pPr>
        <w:spacing w:after="120" w:afterLines="50"/>
        <w:jc w:val="center"/>
        <w:rPr>
          <w:rFonts w:ascii="宋体" w:hAnsi="宋体"/>
          <w:b/>
          <w:sz w:val="72"/>
          <w:szCs w:val="72"/>
        </w:rPr>
      </w:pPr>
      <w:r>
        <w:rPr>
          <w:rFonts w:hint="eastAsia" w:ascii="宋体" w:hAnsi="宋体"/>
          <w:b/>
          <w:sz w:val="48"/>
          <w:szCs w:val="48"/>
        </w:rPr>
        <w:t>监理合同</w:t>
      </w:r>
    </w:p>
    <w:p>
      <w:pPr>
        <w:spacing w:after="120" w:afterLines="50"/>
        <w:ind w:left="538" w:leftChars="256"/>
        <w:jc w:val="center"/>
        <w:rPr>
          <w:rFonts w:ascii="宋体" w:hAnsi="宋体"/>
          <w:sz w:val="32"/>
          <w:szCs w:val="32"/>
        </w:rPr>
      </w:pPr>
    </w:p>
    <w:p>
      <w:pPr>
        <w:spacing w:after="120" w:afterLines="50"/>
        <w:ind w:left="2162" w:leftChars="258" w:hanging="1620" w:hangingChars="450"/>
        <w:rPr>
          <w:rFonts w:ascii="宋体" w:hAnsi="宋体"/>
          <w:sz w:val="36"/>
          <w:szCs w:val="36"/>
        </w:rPr>
      </w:pPr>
      <w:r>
        <w:rPr>
          <w:rFonts w:hint="eastAsia" w:ascii="宋体" w:hAnsi="宋体"/>
          <w:sz w:val="36"/>
          <w:szCs w:val="36"/>
        </w:rPr>
        <w:t xml:space="preserve">                                                                      </w:t>
      </w:r>
    </w:p>
    <w:p>
      <w:pPr>
        <w:spacing w:after="120" w:afterLines="50" w:line="360" w:lineRule="auto"/>
        <w:ind w:left="2338" w:leftChars="256" w:hanging="1800" w:hangingChars="500"/>
        <w:rPr>
          <w:rFonts w:hint="eastAsia" w:ascii="宋体" w:hAnsi="宋体"/>
          <w:sz w:val="36"/>
          <w:szCs w:val="36"/>
          <w:u w:val="single"/>
        </w:rPr>
      </w:pPr>
      <w:r>
        <w:rPr>
          <w:rFonts w:hint="eastAsia" w:ascii="宋体" w:hAnsi="宋体"/>
          <w:sz w:val="36"/>
          <w:szCs w:val="36"/>
        </w:rPr>
        <w:t>合同名称：广州市净水有限公司市管污水处理厂（站）自动化控制工程三期</w:t>
      </w:r>
      <w:r>
        <w:rPr>
          <w:rFonts w:hint="eastAsia" w:ascii="宋体" w:hAnsi="宋体"/>
          <w:sz w:val="36"/>
          <w:szCs w:val="36"/>
          <w:lang w:val="en-US" w:eastAsia="zh-CN"/>
        </w:rPr>
        <w:t>监理</w:t>
      </w:r>
      <w:r>
        <w:rPr>
          <w:rFonts w:hint="eastAsia" w:ascii="宋体" w:hAnsi="宋体"/>
          <w:sz w:val="36"/>
          <w:szCs w:val="36"/>
        </w:rPr>
        <w:t>项目</w:t>
      </w:r>
    </w:p>
    <w:p>
      <w:pPr>
        <w:spacing w:after="120" w:afterLines="50" w:line="360" w:lineRule="auto"/>
        <w:ind w:left="538" w:leftChars="256"/>
        <w:rPr>
          <w:rFonts w:ascii="宋体" w:hAnsi="宋体"/>
          <w:sz w:val="36"/>
          <w:szCs w:val="36"/>
        </w:rPr>
      </w:pPr>
    </w:p>
    <w:p>
      <w:pPr>
        <w:spacing w:after="120" w:afterLines="50" w:line="360" w:lineRule="auto"/>
        <w:ind w:left="538" w:leftChars="256"/>
        <w:rPr>
          <w:rFonts w:ascii="宋体" w:hAnsi="宋体"/>
          <w:sz w:val="36"/>
          <w:szCs w:val="36"/>
        </w:rPr>
      </w:pPr>
      <w:r>
        <w:rPr>
          <w:rFonts w:hint="eastAsia" w:ascii="宋体" w:hAnsi="宋体"/>
          <w:sz w:val="36"/>
          <w:szCs w:val="36"/>
        </w:rPr>
        <w:t>委托人：</w:t>
      </w:r>
      <w:r>
        <w:rPr>
          <w:rFonts w:hint="eastAsia" w:ascii="宋体" w:hAnsi="宋体"/>
          <w:sz w:val="36"/>
          <w:szCs w:val="36"/>
          <w:u w:val="single"/>
        </w:rPr>
        <w:t xml:space="preserve"> 广州市净水有限公司 </w:t>
      </w:r>
    </w:p>
    <w:p>
      <w:pPr>
        <w:spacing w:after="120" w:afterLines="50" w:line="360" w:lineRule="auto"/>
        <w:ind w:left="538" w:leftChars="256"/>
        <w:rPr>
          <w:rFonts w:ascii="宋体" w:hAnsi="宋体"/>
          <w:sz w:val="36"/>
          <w:szCs w:val="36"/>
        </w:rPr>
      </w:pPr>
    </w:p>
    <w:p>
      <w:pPr>
        <w:spacing w:after="120" w:afterLines="50" w:line="360" w:lineRule="auto"/>
        <w:ind w:left="538" w:leftChars="256"/>
        <w:rPr>
          <w:rFonts w:hint="default" w:ascii="宋体" w:hAnsi="宋体" w:eastAsia="宋体"/>
          <w:sz w:val="36"/>
          <w:szCs w:val="36"/>
          <w:lang w:val="en-US" w:eastAsia="zh-CN"/>
        </w:rPr>
      </w:pPr>
      <w:r>
        <w:rPr>
          <w:rFonts w:hint="eastAsia" w:ascii="宋体" w:hAnsi="宋体"/>
          <w:sz w:val="36"/>
          <w:szCs w:val="36"/>
        </w:rPr>
        <w:t>监理人：</w:t>
      </w:r>
      <w:r>
        <w:rPr>
          <w:rFonts w:hint="eastAsia" w:ascii="宋体" w:hAnsi="宋体"/>
          <w:sz w:val="36"/>
          <w:szCs w:val="36"/>
          <w:u w:val="single"/>
          <w:lang w:val="en-US" w:eastAsia="zh-CN"/>
        </w:rPr>
        <w:t xml:space="preserve">                   </w:t>
      </w:r>
    </w:p>
    <w:p>
      <w:pPr>
        <w:spacing w:after="120" w:afterLines="50" w:line="360" w:lineRule="auto"/>
        <w:ind w:left="538" w:leftChars="256"/>
        <w:rPr>
          <w:rFonts w:ascii="宋体" w:hAnsi="宋体"/>
          <w:sz w:val="36"/>
          <w:szCs w:val="36"/>
        </w:rPr>
      </w:pPr>
    </w:p>
    <w:p>
      <w:pPr>
        <w:spacing w:after="120" w:afterLines="50" w:line="360" w:lineRule="auto"/>
        <w:ind w:left="538" w:leftChars="256"/>
        <w:rPr>
          <w:rFonts w:ascii="宋体" w:hAnsi="宋体"/>
          <w:sz w:val="36"/>
          <w:szCs w:val="36"/>
          <w:u w:val="single"/>
        </w:rPr>
      </w:pPr>
      <w:r>
        <w:rPr>
          <w:rFonts w:hint="eastAsia" w:ascii="宋体" w:hAnsi="宋体"/>
          <w:sz w:val="36"/>
          <w:szCs w:val="36"/>
        </w:rPr>
        <w:t>签订日期：</w:t>
      </w:r>
    </w:p>
    <w:p>
      <w:pPr>
        <w:widowControl/>
        <w:jc w:val="left"/>
        <w:rPr>
          <w:rFonts w:ascii="宋体" w:hAnsi="宋体"/>
          <w:sz w:val="36"/>
          <w:szCs w:val="36"/>
        </w:rPr>
        <w:sectPr>
          <w:pgSz w:w="11907" w:h="16840"/>
          <w:pgMar w:top="1134" w:right="1134" w:bottom="1021" w:left="1418" w:header="851" w:footer="566" w:gutter="0"/>
          <w:cols w:space="720" w:num="1"/>
        </w:sectPr>
      </w:pPr>
    </w:p>
    <w:p>
      <w:pPr>
        <w:spacing w:before="120" w:beforeLines="50"/>
        <w:jc w:val="center"/>
        <w:rPr>
          <w:rFonts w:ascii="宋体" w:hAnsi="宋体"/>
          <w:sz w:val="32"/>
          <w:szCs w:val="32"/>
        </w:rPr>
      </w:pPr>
    </w:p>
    <w:p>
      <w:pPr>
        <w:spacing w:before="120" w:beforeLines="50"/>
        <w:jc w:val="center"/>
        <w:rPr>
          <w:rFonts w:ascii="宋体" w:hAnsi="宋体"/>
          <w:sz w:val="32"/>
          <w:szCs w:val="32"/>
        </w:rPr>
      </w:pPr>
      <w:r>
        <w:rPr>
          <w:rFonts w:hint="eastAsia" w:ascii="宋体" w:hAnsi="宋体"/>
          <w:sz w:val="32"/>
          <w:szCs w:val="32"/>
        </w:rPr>
        <w:t>目　   录</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第一部分  监理合同协议书</w:t>
      </w:r>
    </w:p>
    <w:p>
      <w:pPr>
        <w:spacing w:line="360" w:lineRule="auto"/>
        <w:rPr>
          <w:rFonts w:ascii="宋体" w:hAnsi="宋体"/>
          <w:sz w:val="24"/>
        </w:rPr>
      </w:pPr>
      <w:r>
        <w:rPr>
          <w:rFonts w:hint="eastAsia" w:ascii="宋体" w:hAnsi="宋体"/>
          <w:sz w:val="24"/>
        </w:rPr>
        <w:t>第二部分  标准条件</w:t>
      </w:r>
    </w:p>
    <w:p>
      <w:pPr>
        <w:spacing w:line="360" w:lineRule="auto"/>
        <w:rPr>
          <w:rFonts w:ascii="宋体" w:hAnsi="宋体"/>
          <w:sz w:val="24"/>
        </w:rPr>
      </w:pPr>
      <w:r>
        <w:rPr>
          <w:rFonts w:hint="eastAsia" w:ascii="宋体" w:hAnsi="宋体"/>
          <w:sz w:val="24"/>
        </w:rPr>
        <w:t>第三部分  专用条件</w:t>
      </w:r>
    </w:p>
    <w:p>
      <w:pPr>
        <w:spacing w:line="360" w:lineRule="auto"/>
        <w:rPr>
          <w:rFonts w:ascii="宋体" w:hAnsi="宋体"/>
          <w:sz w:val="24"/>
        </w:rPr>
      </w:pPr>
      <w:r>
        <w:rPr>
          <w:rFonts w:hint="eastAsia" w:ascii="宋体" w:hAnsi="宋体"/>
          <w:sz w:val="24"/>
        </w:rPr>
        <w:t>第四部分  合同附件</w:t>
      </w:r>
    </w:p>
    <w:p>
      <w:pPr>
        <w:widowControl/>
        <w:spacing w:line="480" w:lineRule="auto"/>
        <w:jc w:val="left"/>
        <w:rPr>
          <w:rFonts w:ascii="宋体" w:hAnsi="宋体"/>
          <w:szCs w:val="20"/>
        </w:rPr>
        <w:sectPr>
          <w:type w:val="nextColumn"/>
          <w:pgSz w:w="11907" w:h="16840"/>
          <w:pgMar w:top="1134" w:right="1134" w:bottom="1021" w:left="1418" w:header="851" w:footer="566" w:gutter="0"/>
          <w:cols w:space="720" w:num="1"/>
        </w:sectPr>
      </w:pPr>
    </w:p>
    <w:p>
      <w:pPr>
        <w:spacing w:line="360" w:lineRule="auto"/>
        <w:jc w:val="center"/>
        <w:outlineLvl w:val="2"/>
        <w:rPr>
          <w:rFonts w:ascii="宋体" w:hAnsi="宋体"/>
          <w:b/>
          <w:spacing w:val="20"/>
          <w:sz w:val="28"/>
          <w:szCs w:val="28"/>
        </w:rPr>
      </w:pPr>
      <w:r>
        <w:rPr>
          <w:rFonts w:hint="eastAsia" w:ascii="宋体" w:hAnsi="宋体"/>
          <w:b/>
          <w:spacing w:val="20"/>
          <w:sz w:val="28"/>
          <w:szCs w:val="28"/>
        </w:rPr>
        <w:t>第一部分  监理合同协议书</w:t>
      </w:r>
    </w:p>
    <w:p>
      <w:pPr>
        <w:widowControl/>
        <w:spacing w:before="120" w:beforeLines="50" w:line="384" w:lineRule="auto"/>
        <w:ind w:firstLine="480" w:firstLineChars="200"/>
        <w:jc w:val="left"/>
        <w:rPr>
          <w:rFonts w:ascii="宋体" w:hAnsi="宋体" w:cs="宋体"/>
          <w:kern w:val="0"/>
          <w:sz w:val="24"/>
        </w:rPr>
      </w:pPr>
      <w:r>
        <w:rPr>
          <w:rFonts w:hint="eastAsia" w:ascii="宋体" w:hAnsi="宋体"/>
          <w:sz w:val="24"/>
        </w:rPr>
        <w:t>委托人</w:t>
      </w:r>
      <w:r>
        <w:rPr>
          <w:rFonts w:hint="eastAsia" w:ascii="宋体" w:hAnsi="宋体"/>
          <w:sz w:val="24"/>
          <w:u w:val="single"/>
        </w:rPr>
        <w:t xml:space="preserve"> 广州市净水有限公司</w:t>
      </w:r>
      <w:r>
        <w:rPr>
          <w:rFonts w:hint="eastAsia" w:ascii="宋体" w:hAnsi="宋体"/>
          <w:sz w:val="24"/>
        </w:rPr>
        <w:t>与监理人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经双方协商一致，签订本合同。</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一、委托人委托监理人监理的</w:t>
      </w:r>
      <w:r>
        <w:rPr>
          <w:rFonts w:hint="eastAsia" w:ascii="宋体" w:hAnsi="宋体" w:cs="宋体"/>
          <w:kern w:val="0"/>
          <w:sz w:val="24"/>
          <w:lang w:eastAsia="zh-CN"/>
        </w:rPr>
        <w:t>项目</w:t>
      </w:r>
      <w:r>
        <w:rPr>
          <w:rFonts w:hint="eastAsia" w:ascii="宋体" w:hAnsi="宋体" w:cs="宋体"/>
          <w:kern w:val="0"/>
          <w:sz w:val="24"/>
        </w:rPr>
        <w:t>（以下简称“本</w:t>
      </w:r>
      <w:r>
        <w:rPr>
          <w:rFonts w:hint="eastAsia" w:ascii="宋体" w:hAnsi="宋体" w:cs="宋体"/>
          <w:kern w:val="0"/>
          <w:sz w:val="24"/>
          <w:lang w:eastAsia="zh-CN"/>
        </w:rPr>
        <w:t>项目</w:t>
      </w:r>
      <w:r>
        <w:rPr>
          <w:rFonts w:hint="eastAsia" w:ascii="宋体" w:hAnsi="宋体" w:cs="宋体"/>
          <w:kern w:val="0"/>
          <w:sz w:val="24"/>
        </w:rPr>
        <w:t>”）概况如下：</w:t>
      </w:r>
    </w:p>
    <w:p>
      <w:pPr>
        <w:widowControl/>
        <w:spacing w:line="384" w:lineRule="auto"/>
        <w:ind w:left="1799" w:leftChars="228" w:hanging="1320" w:hangingChars="550"/>
        <w:jc w:val="left"/>
        <w:rPr>
          <w:rFonts w:hint="eastAsia"/>
          <w:sz w:val="24"/>
          <w:u w:val="single"/>
        </w:rPr>
      </w:pPr>
      <w:r>
        <w:rPr>
          <w:rFonts w:hint="eastAsia" w:ascii="宋体" w:hAnsi="宋体" w:cs="宋体"/>
          <w:kern w:val="0"/>
          <w:sz w:val="24"/>
          <w:lang w:eastAsia="zh-CN"/>
        </w:rPr>
        <w:t>项目</w:t>
      </w:r>
      <w:r>
        <w:rPr>
          <w:rFonts w:hint="eastAsia" w:ascii="宋体" w:hAnsi="宋体" w:cs="宋体"/>
          <w:kern w:val="0"/>
          <w:sz w:val="24"/>
        </w:rPr>
        <w:t>名称：</w:t>
      </w:r>
      <w:r>
        <w:rPr>
          <w:rFonts w:hint="eastAsia"/>
          <w:sz w:val="24"/>
          <w:u w:val="single"/>
        </w:rPr>
        <w:t>广州市净水有限公司市管污水处理厂（站）自动化控制</w:t>
      </w:r>
      <w:r>
        <w:rPr>
          <w:rFonts w:hint="eastAsia"/>
          <w:sz w:val="24"/>
          <w:u w:val="single"/>
          <w:lang w:eastAsia="zh-CN"/>
        </w:rPr>
        <w:t>项目</w:t>
      </w:r>
      <w:r>
        <w:rPr>
          <w:rFonts w:hint="eastAsia"/>
          <w:sz w:val="24"/>
          <w:u w:val="single"/>
          <w:lang w:val="en-US" w:eastAsia="zh-CN"/>
        </w:rPr>
        <w:t>三</w:t>
      </w:r>
      <w:r>
        <w:rPr>
          <w:rFonts w:hint="eastAsia"/>
          <w:sz w:val="24"/>
          <w:u w:val="single"/>
        </w:rPr>
        <w:t>期项目</w:t>
      </w:r>
    </w:p>
    <w:p>
      <w:pPr>
        <w:widowControl/>
        <w:spacing w:line="384" w:lineRule="auto"/>
        <w:ind w:firstLine="480" w:firstLineChars="200"/>
        <w:jc w:val="left"/>
        <w:rPr>
          <w:rFonts w:ascii="宋体" w:hAnsi="宋体" w:cs="宋体"/>
          <w:kern w:val="0"/>
          <w:sz w:val="24"/>
          <w:u w:val="single"/>
        </w:rPr>
      </w:pPr>
      <w:r>
        <w:rPr>
          <w:rFonts w:hint="eastAsia" w:ascii="宋体" w:hAnsi="宋体" w:cs="宋体"/>
          <w:kern w:val="0"/>
          <w:sz w:val="24"/>
          <w:lang w:eastAsia="zh-CN"/>
        </w:rPr>
        <w:t>项目</w:t>
      </w:r>
      <w:r>
        <w:rPr>
          <w:rFonts w:hint="eastAsia" w:ascii="宋体" w:hAnsi="宋体" w:cs="宋体"/>
          <w:kern w:val="0"/>
          <w:sz w:val="24"/>
        </w:rPr>
        <w:t>地点：</w:t>
      </w:r>
      <w:r>
        <w:rPr>
          <w:rFonts w:hint="eastAsia" w:ascii="宋体" w:hAnsi="宋体" w:cs="宋体"/>
          <w:kern w:val="0"/>
          <w:sz w:val="24"/>
          <w:u w:val="single"/>
        </w:rPr>
        <w:t>广州市</w:t>
      </w:r>
    </w:p>
    <w:p>
      <w:pPr>
        <w:widowControl/>
        <w:spacing w:line="384" w:lineRule="auto"/>
        <w:ind w:left="1679" w:leftChars="228" w:hanging="1200" w:hangingChars="500"/>
        <w:jc w:val="left"/>
        <w:rPr>
          <w:rFonts w:ascii="宋体" w:hAnsi="宋体" w:cs="宋体"/>
          <w:kern w:val="0"/>
          <w:sz w:val="24"/>
        </w:rPr>
      </w:pPr>
      <w:r>
        <w:rPr>
          <w:rFonts w:hint="eastAsia" w:ascii="宋体" w:hAnsi="宋体" w:cs="宋体"/>
          <w:kern w:val="0"/>
          <w:sz w:val="24"/>
          <w:lang w:eastAsia="zh-CN"/>
        </w:rPr>
        <w:t>项目</w:t>
      </w:r>
      <w:r>
        <w:rPr>
          <w:rFonts w:hint="eastAsia" w:ascii="宋体" w:hAnsi="宋体" w:cs="宋体"/>
          <w:kern w:val="0"/>
          <w:sz w:val="24"/>
        </w:rPr>
        <w:t>规模：</w:t>
      </w:r>
      <w:r>
        <w:rPr>
          <w:rFonts w:hint="eastAsia" w:ascii="宋体" w:hAnsi="宋体" w:cs="宋体"/>
          <w:kern w:val="0"/>
          <w:sz w:val="24"/>
          <w:u w:val="single"/>
        </w:rPr>
        <w:t>广州市中心城区</w:t>
      </w:r>
      <w:r>
        <w:rPr>
          <w:rFonts w:hint="eastAsia" w:ascii="宋体" w:hAnsi="宋体" w:cs="宋体"/>
          <w:kern w:val="0"/>
          <w:sz w:val="24"/>
          <w:u w:val="single"/>
          <w:lang w:val="en-US" w:eastAsia="zh-CN"/>
        </w:rPr>
        <w:t>13个净水厂</w:t>
      </w:r>
      <w:r>
        <w:rPr>
          <w:rFonts w:hint="eastAsia" w:ascii="宋体" w:hAnsi="宋体" w:cs="宋体"/>
          <w:kern w:val="0"/>
          <w:sz w:val="24"/>
          <w:u w:val="single"/>
        </w:rPr>
        <w:t>，具体内容详见附件2</w:t>
      </w:r>
      <w:r>
        <w:rPr>
          <w:rFonts w:hint="eastAsia" w:ascii="宋体" w:hAnsi="宋体" w:cs="宋体"/>
          <w:kern w:val="0"/>
          <w:sz w:val="24"/>
        </w:rPr>
        <w:t xml:space="preserve"> </w:t>
      </w:r>
    </w:p>
    <w:p>
      <w:pPr>
        <w:widowControl/>
        <w:spacing w:line="384"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项目概算投资额:</w:t>
      </w:r>
    </w:p>
    <w:p>
      <w:pPr>
        <w:widowControl/>
        <w:spacing w:line="384" w:lineRule="auto"/>
        <w:ind w:firstLine="480" w:firstLineChars="200"/>
        <w:jc w:val="left"/>
        <w:rPr>
          <w:rFonts w:ascii="宋体" w:hAnsi="宋体" w:cs="宋体"/>
          <w:kern w:val="0"/>
          <w:sz w:val="24"/>
        </w:rPr>
      </w:pPr>
      <w:r>
        <w:rPr>
          <w:rFonts w:hint="eastAsia" w:ascii="宋体" w:hAnsi="宋体" w:cs="宋体"/>
          <w:kern w:val="0"/>
          <w:sz w:val="24"/>
        </w:rPr>
        <w:t>暂定监理费：</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万元 </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二、本合同中的有关词语含义与本合同第二部分《标准条件》中赋予它们的定义相同。</w:t>
      </w:r>
    </w:p>
    <w:p>
      <w:pPr>
        <w:widowControl/>
        <w:spacing w:before="120" w:beforeLines="50" w:line="384" w:lineRule="auto"/>
        <w:ind w:firstLine="480" w:firstLineChars="200"/>
        <w:jc w:val="left"/>
        <w:rPr>
          <w:rFonts w:ascii="宋体" w:hAnsi="宋体"/>
          <w:bCs/>
          <w:sz w:val="24"/>
        </w:rPr>
      </w:pPr>
      <w:r>
        <w:rPr>
          <w:rFonts w:hint="eastAsia" w:ascii="宋体" w:hAnsi="宋体" w:cs="宋体"/>
          <w:kern w:val="0"/>
          <w:sz w:val="24"/>
        </w:rPr>
        <w:t>三、下列文件均为本合同的组成部分，</w:t>
      </w:r>
      <w:r>
        <w:rPr>
          <w:rFonts w:hint="eastAsia" w:ascii="宋体" w:hAnsi="宋体"/>
          <w:bCs/>
          <w:sz w:val="24"/>
        </w:rPr>
        <w:t>且优先解释顺序如下：</w:t>
      </w:r>
    </w:p>
    <w:p>
      <w:pPr>
        <w:spacing w:line="384" w:lineRule="auto"/>
        <w:ind w:firstLine="480" w:firstLineChars="200"/>
        <w:rPr>
          <w:rFonts w:ascii="宋体" w:hAnsi="宋体" w:cs="宋体"/>
          <w:kern w:val="0"/>
          <w:sz w:val="24"/>
        </w:rPr>
      </w:pPr>
      <w:r>
        <w:rPr>
          <w:rFonts w:hint="eastAsia" w:ascii="宋体" w:hAnsi="宋体"/>
          <w:sz w:val="24"/>
        </w:rPr>
        <w:t>1.在实施过程中双方共同签署的补充与修正文件</w:t>
      </w:r>
    </w:p>
    <w:p>
      <w:pPr>
        <w:spacing w:line="384" w:lineRule="auto"/>
        <w:ind w:firstLine="480" w:firstLineChars="200"/>
        <w:rPr>
          <w:rFonts w:ascii="宋体" w:hAnsi="宋体"/>
          <w:sz w:val="24"/>
        </w:rPr>
      </w:pPr>
      <w:r>
        <w:rPr>
          <w:rFonts w:hint="eastAsia" w:ascii="宋体" w:hAnsi="宋体"/>
          <w:sz w:val="24"/>
        </w:rPr>
        <w:t>2.本合同协议书</w:t>
      </w:r>
    </w:p>
    <w:p>
      <w:pPr>
        <w:spacing w:line="384" w:lineRule="auto"/>
        <w:ind w:firstLine="480" w:firstLineChars="200"/>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中标通知书</w:t>
      </w:r>
    </w:p>
    <w:p>
      <w:pPr>
        <w:spacing w:line="384" w:lineRule="auto"/>
        <w:ind w:firstLine="480" w:firstLineChars="200"/>
        <w:rPr>
          <w:rFonts w:ascii="宋体" w:hAnsi="宋体"/>
          <w:sz w:val="24"/>
        </w:rPr>
      </w:pPr>
      <w:r>
        <w:rPr>
          <w:rFonts w:hint="eastAsia" w:ascii="宋体" w:hAnsi="宋体"/>
          <w:sz w:val="24"/>
        </w:rPr>
        <w:t>4.本合同专用条件</w:t>
      </w:r>
    </w:p>
    <w:p>
      <w:pPr>
        <w:spacing w:line="384" w:lineRule="auto"/>
        <w:ind w:firstLine="480" w:firstLineChars="200"/>
        <w:rPr>
          <w:rFonts w:ascii="宋体" w:hAnsi="宋体"/>
          <w:sz w:val="24"/>
        </w:rPr>
      </w:pPr>
      <w:r>
        <w:rPr>
          <w:rFonts w:hint="eastAsia" w:ascii="宋体" w:hAnsi="宋体"/>
          <w:sz w:val="24"/>
        </w:rPr>
        <w:t>5.合同附件</w:t>
      </w:r>
    </w:p>
    <w:p>
      <w:pPr>
        <w:spacing w:line="384" w:lineRule="auto"/>
        <w:ind w:firstLine="480" w:firstLineChars="200"/>
        <w:rPr>
          <w:rFonts w:ascii="宋体" w:hAnsi="宋体"/>
          <w:sz w:val="24"/>
        </w:rPr>
      </w:pPr>
      <w:r>
        <w:rPr>
          <w:rFonts w:hint="eastAsia" w:ascii="宋体" w:hAnsi="宋体"/>
          <w:sz w:val="24"/>
        </w:rPr>
        <w:t>6.本合同标准条件</w:t>
      </w:r>
    </w:p>
    <w:p>
      <w:pPr>
        <w:spacing w:line="384" w:lineRule="auto"/>
        <w:ind w:firstLine="480" w:firstLineChars="200"/>
        <w:rPr>
          <w:rFonts w:hint="eastAsia" w:ascii="宋体" w:hAnsi="宋体"/>
          <w:sz w:val="24"/>
        </w:rPr>
      </w:pPr>
      <w:r>
        <w:rPr>
          <w:rFonts w:hint="eastAsia" w:ascii="宋体" w:hAnsi="宋体"/>
          <w:sz w:val="24"/>
        </w:rPr>
        <w:t>7.标准、规范及有关技术文件</w:t>
      </w:r>
    </w:p>
    <w:p>
      <w:pPr>
        <w:spacing w:line="384" w:lineRule="auto"/>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询价</w:t>
      </w:r>
      <w:r>
        <w:rPr>
          <w:rFonts w:hint="eastAsia" w:ascii="宋体" w:hAnsi="宋体"/>
          <w:sz w:val="24"/>
        </w:rPr>
        <w:t>文件（包括补充、修改、澄清文件、答疑纪要等）</w:t>
      </w:r>
    </w:p>
    <w:p>
      <w:pPr>
        <w:spacing w:line="384" w:lineRule="auto"/>
        <w:ind w:firstLine="480" w:firstLineChars="200"/>
        <w:rPr>
          <w:rFonts w:ascii="宋体" w:hAnsi="宋体"/>
          <w:sz w:val="24"/>
        </w:rPr>
      </w:pPr>
      <w:r>
        <w:rPr>
          <w:rFonts w:hint="eastAsia" w:ascii="宋体" w:hAnsi="宋体"/>
          <w:sz w:val="24"/>
        </w:rPr>
        <w:t>9.</w:t>
      </w:r>
      <w:r>
        <w:rPr>
          <w:rFonts w:hint="eastAsia" w:ascii="宋体" w:hAnsi="宋体"/>
          <w:sz w:val="24"/>
          <w:lang w:val="en-US" w:eastAsia="zh-CN"/>
        </w:rPr>
        <w:t>询价响应</w:t>
      </w:r>
      <w:r>
        <w:rPr>
          <w:rFonts w:hint="eastAsia" w:ascii="宋体" w:hAnsi="宋体"/>
          <w:sz w:val="24"/>
        </w:rPr>
        <w:t>文件及其附件</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四、监理人向委托人承诺，按照本合同的规定，承担本合同专用条件中议定范围内的监理业务。</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五、本项目</w:t>
      </w:r>
      <w:r>
        <w:rPr>
          <w:rFonts w:hint="eastAsia" w:ascii="宋体" w:hAnsi="宋体" w:cs="宋体"/>
          <w:kern w:val="0"/>
          <w:sz w:val="24"/>
          <w:lang w:eastAsia="zh-CN"/>
        </w:rPr>
        <w:t>总监理工程师</w:t>
      </w:r>
      <w:r>
        <w:rPr>
          <w:rFonts w:hint="eastAsia" w:ascii="宋体" w:hAnsi="宋体" w:cs="宋体"/>
          <w:kern w:val="0"/>
          <w:sz w:val="24"/>
        </w:rPr>
        <w:t>姓名：</w:t>
      </w:r>
      <w:r>
        <w:rPr>
          <w:rFonts w:hint="eastAsia" w:ascii="宋体" w:hAnsi="宋体" w:cs="宋体"/>
          <w:kern w:val="0"/>
          <w:sz w:val="24"/>
          <w:u w:val="single"/>
        </w:rPr>
        <w:t xml:space="preserve">           ，监理证号：          </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六、委托人向监理人承诺按照本合同注明的期限、方式、币种，向监理人支付报酬。</w:t>
      </w:r>
      <w:r>
        <w:rPr>
          <w:rFonts w:hint="eastAsia"/>
          <w:color w:val="000000"/>
          <w:sz w:val="22"/>
          <w:shd w:val="clear" w:color="auto" w:fill="FFFFFF"/>
        </w:rPr>
        <w:t>承包方应在</w:t>
      </w:r>
      <w:r>
        <w:rPr>
          <w:color w:val="000000"/>
          <w:sz w:val="22"/>
          <w:u w:val="single"/>
          <w:shd w:val="clear" w:color="auto" w:fill="FFFFFF"/>
        </w:rPr>
        <w:t> </w:t>
      </w:r>
      <w:r>
        <w:rPr>
          <w:rFonts w:hint="eastAsia"/>
          <w:color w:val="000000"/>
          <w:sz w:val="22"/>
          <w:u w:val="single"/>
          <w:shd w:val="clear" w:color="auto" w:fill="FFFFFF"/>
        </w:rPr>
        <w:t>收取</w:t>
      </w:r>
      <w:r>
        <w:rPr>
          <w:rFonts w:hint="eastAsia"/>
          <w:color w:val="000000"/>
          <w:sz w:val="22"/>
          <w:u w:val="single"/>
          <w:shd w:val="clear" w:color="auto" w:fill="FFFFFF"/>
          <w:lang w:val="en-US" w:eastAsia="zh-CN"/>
        </w:rPr>
        <w:t>项目</w:t>
      </w:r>
      <w:r>
        <w:rPr>
          <w:rFonts w:hint="eastAsia"/>
          <w:color w:val="000000"/>
          <w:sz w:val="22"/>
          <w:u w:val="single"/>
          <w:shd w:val="clear" w:color="auto" w:fill="FFFFFF"/>
        </w:rPr>
        <w:t>款时，</w:t>
      </w:r>
      <w:r>
        <w:rPr>
          <w:rFonts w:hint="eastAsia"/>
          <w:color w:val="000000"/>
          <w:sz w:val="22"/>
          <w:shd w:val="clear" w:color="auto" w:fill="FFFFFF"/>
        </w:rPr>
        <w:t>向发包人出具等额合法有效的增值税专用发票，发票抬头为</w:t>
      </w:r>
      <w:r>
        <w:rPr>
          <w:color w:val="000000"/>
          <w:sz w:val="22"/>
          <w:u w:val="single"/>
        </w:rPr>
        <w:t> </w:t>
      </w:r>
      <w:r>
        <w:rPr>
          <w:rFonts w:hint="eastAsia"/>
          <w:color w:val="000000"/>
          <w:sz w:val="22"/>
          <w:u w:val="single"/>
          <w:shd w:val="clear" w:color="auto" w:fill="FFFFFF"/>
        </w:rPr>
        <w:t>广州市净水有限公司</w:t>
      </w:r>
      <w:r>
        <w:rPr>
          <w:rFonts w:hint="eastAsia" w:hAnsi="宋体"/>
          <w:sz w:val="24"/>
        </w:rPr>
        <w:t>。</w:t>
      </w:r>
    </w:p>
    <w:p>
      <w:pPr>
        <w:widowControl/>
        <w:spacing w:before="120" w:beforeLines="50" w:line="384" w:lineRule="auto"/>
        <w:ind w:firstLine="480" w:firstLineChars="200"/>
        <w:jc w:val="left"/>
        <w:rPr>
          <w:rFonts w:ascii="宋体" w:hAnsi="宋体" w:cs="宋体"/>
          <w:kern w:val="0"/>
          <w:sz w:val="24"/>
        </w:rPr>
      </w:pPr>
      <w:r>
        <w:rPr>
          <w:rFonts w:hint="eastAsia" w:ascii="宋体" w:hAnsi="宋体" w:cs="宋体"/>
          <w:kern w:val="0"/>
          <w:sz w:val="24"/>
        </w:rPr>
        <w:t>七、本合同监理期限自委托人书面通知监理人员进场之日起计，至</w:t>
      </w:r>
      <w:r>
        <w:rPr>
          <w:rFonts w:hint="eastAsia" w:ascii="宋体" w:hAnsi="宋体" w:cs="宋体"/>
          <w:kern w:val="0"/>
          <w:sz w:val="24"/>
          <w:lang w:eastAsia="zh-CN"/>
        </w:rPr>
        <w:t>项目</w:t>
      </w:r>
      <w:r>
        <w:rPr>
          <w:rFonts w:hint="eastAsia" w:ascii="宋体" w:hAnsi="宋体" w:cs="宋体"/>
          <w:kern w:val="0"/>
          <w:sz w:val="24"/>
        </w:rPr>
        <w:t>完工、办理完完工结算、备案管理及保修期结束、竣工验收之日止。</w:t>
      </w:r>
    </w:p>
    <w:p>
      <w:pPr>
        <w:widowControl/>
        <w:spacing w:before="120" w:beforeLines="50" w:line="384" w:lineRule="auto"/>
        <w:ind w:firstLine="480" w:firstLineChars="200"/>
        <w:jc w:val="left"/>
        <w:rPr>
          <w:rFonts w:ascii="宋体" w:hAnsi="宋体" w:cs="宋体"/>
          <w:kern w:val="0"/>
          <w:sz w:val="24"/>
        </w:rPr>
      </w:pPr>
      <w:r>
        <w:rPr>
          <w:rFonts w:hint="eastAsia" w:ascii="宋体" w:hAnsi="宋体"/>
          <w:sz w:val="24"/>
        </w:rPr>
        <w:t>八、本合同正本一式</w:t>
      </w:r>
      <w:r>
        <w:rPr>
          <w:rFonts w:hint="eastAsia" w:ascii="宋体" w:hAnsi="宋体"/>
          <w:sz w:val="24"/>
          <w:u w:val="single"/>
        </w:rPr>
        <w:t xml:space="preserve"> 两</w:t>
      </w:r>
      <w:r>
        <w:rPr>
          <w:rFonts w:hint="eastAsia" w:ascii="宋体" w:hAnsi="宋体"/>
          <w:sz w:val="24"/>
        </w:rPr>
        <w:t>份，具有同等法律效力，委托人执</w:t>
      </w:r>
      <w:r>
        <w:rPr>
          <w:rFonts w:hint="eastAsia" w:ascii="宋体" w:hAnsi="宋体"/>
          <w:sz w:val="24"/>
          <w:u w:val="single"/>
        </w:rPr>
        <w:t>一</w:t>
      </w:r>
      <w:r>
        <w:rPr>
          <w:rFonts w:hint="eastAsia" w:ascii="宋体" w:hAnsi="宋体"/>
          <w:sz w:val="24"/>
        </w:rPr>
        <w:t>份，监理人执</w:t>
      </w:r>
      <w:r>
        <w:rPr>
          <w:rFonts w:hint="eastAsia" w:ascii="宋体" w:hAnsi="宋体"/>
          <w:sz w:val="24"/>
          <w:u w:val="single"/>
        </w:rPr>
        <w:t>一</w:t>
      </w:r>
      <w:r>
        <w:rPr>
          <w:rFonts w:hint="eastAsia" w:ascii="宋体" w:hAnsi="宋体"/>
          <w:sz w:val="24"/>
        </w:rPr>
        <w:t>份。副本八份，委托人执</w:t>
      </w:r>
      <w:r>
        <w:rPr>
          <w:rFonts w:hint="eastAsia" w:ascii="宋体" w:hAnsi="宋体"/>
          <w:sz w:val="24"/>
          <w:u w:val="single"/>
        </w:rPr>
        <w:t xml:space="preserve"> 五 </w:t>
      </w:r>
      <w:r>
        <w:rPr>
          <w:rFonts w:hint="eastAsia" w:ascii="宋体" w:hAnsi="宋体"/>
          <w:sz w:val="24"/>
        </w:rPr>
        <w:t>份，监理人执</w:t>
      </w:r>
      <w:r>
        <w:rPr>
          <w:rFonts w:hint="eastAsia" w:ascii="宋体" w:hAnsi="宋体"/>
          <w:sz w:val="24"/>
          <w:u w:val="single"/>
        </w:rPr>
        <w:t xml:space="preserve"> 三 </w:t>
      </w:r>
      <w:r>
        <w:rPr>
          <w:rFonts w:hint="eastAsia" w:ascii="宋体" w:hAnsi="宋体"/>
          <w:sz w:val="24"/>
        </w:rPr>
        <w:t>份。正本与副本不一致时，以正本为准。</w:t>
      </w:r>
    </w:p>
    <w:p>
      <w:pPr>
        <w:widowControl/>
        <w:spacing w:line="720" w:lineRule="auto"/>
        <w:jc w:val="left"/>
        <w:rPr>
          <w:rFonts w:ascii="宋体" w:hAnsi="宋体" w:cs="宋体"/>
          <w:kern w:val="0"/>
          <w:sz w:val="24"/>
        </w:rPr>
      </w:pPr>
      <w:r>
        <w:rPr>
          <w:rFonts w:hint="eastAsia" w:ascii="宋体" w:hAnsi="宋体" w:cs="宋体"/>
          <w:kern w:val="0"/>
          <w:sz w:val="24"/>
        </w:rPr>
        <w:t xml:space="preserve">   九、本合同由合同双方      年    月     日于广州市天河区签署生效。</w:t>
      </w:r>
    </w:p>
    <w:p>
      <w:pPr>
        <w:widowControl/>
        <w:spacing w:line="720" w:lineRule="auto"/>
        <w:jc w:val="left"/>
        <w:rPr>
          <w:rFonts w:ascii="宋体" w:hAnsi="宋体" w:cs="宋体"/>
          <w:kern w:val="0"/>
          <w:sz w:val="24"/>
        </w:rPr>
      </w:pPr>
      <w:r>
        <w:rPr>
          <w:rFonts w:hint="eastAsia" w:ascii="宋体" w:hAnsi="宋体" w:cs="宋体"/>
          <w:kern w:val="0"/>
          <w:sz w:val="24"/>
        </w:rPr>
        <w:t>委托人：（盖公章）                         监理人：（盖公章）</w:t>
      </w:r>
    </w:p>
    <w:p>
      <w:pPr>
        <w:spacing w:line="360" w:lineRule="auto"/>
        <w:ind w:right="11"/>
        <w:rPr>
          <w:rFonts w:ascii="宋体" w:hAnsi="宋体"/>
          <w:sz w:val="24"/>
        </w:rPr>
      </w:pPr>
      <w:r>
        <w:rPr>
          <w:rFonts w:hint="eastAsia" w:ascii="宋体" w:hAnsi="宋体"/>
          <w:sz w:val="24"/>
        </w:rPr>
        <w:t>法定代表人（或授权代表）：                 法定代表人（或授权代表）：</w:t>
      </w:r>
    </w:p>
    <w:p>
      <w:pPr>
        <w:widowControl/>
        <w:spacing w:line="720" w:lineRule="auto"/>
        <w:jc w:val="left"/>
        <w:rPr>
          <w:rFonts w:ascii="宋体" w:hAnsi="宋体" w:cs="宋体"/>
          <w:kern w:val="0"/>
          <w:sz w:val="24"/>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 xml:space="preserve"> 签字（或盖章）</w:t>
      </w:r>
      <w:r>
        <w:rPr>
          <w:rFonts w:hint="eastAsia" w:ascii="宋体" w:hAnsi="宋体"/>
          <w:szCs w:val="21"/>
          <w:u w:val="single"/>
        </w:rPr>
        <w:t xml:space="preserve">        </w:t>
      </w: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 xml:space="preserve"> 签字（或盖章）</w:t>
      </w:r>
      <w:r>
        <w:rPr>
          <w:rFonts w:hint="eastAsia" w:ascii="宋体" w:hAnsi="宋体"/>
          <w:szCs w:val="21"/>
          <w:u w:val="single"/>
        </w:rPr>
        <w:t xml:space="preserve">          </w:t>
      </w:r>
    </w:p>
    <w:p>
      <w:pPr>
        <w:widowControl/>
        <w:spacing w:line="360" w:lineRule="auto"/>
        <w:ind w:left="5280" w:hanging="5280" w:hangingChars="2200"/>
        <w:jc w:val="left"/>
        <w:rPr>
          <w:rFonts w:hint="eastAsia" w:ascii="宋体" w:hAnsi="宋体" w:cs="宋体"/>
          <w:kern w:val="0"/>
          <w:sz w:val="24"/>
        </w:rPr>
      </w:pPr>
      <w:r>
        <w:rPr>
          <w:rFonts w:hint="eastAsia" w:ascii="宋体" w:hAnsi="宋体" w:cs="宋体"/>
          <w:kern w:val="0"/>
          <w:sz w:val="24"/>
        </w:rPr>
        <w:t>地址：</w:t>
      </w:r>
      <w:r>
        <w:rPr>
          <w:rFonts w:hint="eastAsia" w:ascii="宋体" w:hAnsi="宋体"/>
          <w:sz w:val="24"/>
          <w:u w:val="single"/>
        </w:rPr>
        <w:t>广州市临江大道501号</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地址：</w:t>
      </w:r>
    </w:p>
    <w:p>
      <w:pPr>
        <w:widowControl/>
        <w:spacing w:line="360" w:lineRule="auto"/>
        <w:ind w:left="5280" w:hanging="5280" w:hangingChars="2200"/>
        <w:jc w:val="left"/>
        <w:rPr>
          <w:rFonts w:hint="default" w:ascii="宋体" w:hAnsi="宋体" w:cs="宋体"/>
          <w:kern w:val="0"/>
          <w:sz w:val="24"/>
          <w:lang w:val="en-US" w:eastAsia="zh-CN"/>
        </w:rPr>
      </w:pPr>
    </w:p>
    <w:p>
      <w:pPr>
        <w:widowControl/>
        <w:spacing w:line="720" w:lineRule="auto"/>
        <w:jc w:val="left"/>
        <w:rPr>
          <w:rFonts w:hint="eastAsia" w:ascii="宋体" w:hAnsi="宋体"/>
          <w:sz w:val="24"/>
          <w:u w:val="single"/>
        </w:rPr>
      </w:pPr>
      <w:r>
        <w:rPr>
          <w:rFonts w:hint="eastAsia" w:ascii="宋体" w:hAnsi="宋体" w:cs="宋体"/>
          <w:kern w:val="0"/>
          <w:sz w:val="24"/>
        </w:rPr>
        <w:t>开户银行：</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开户银行：</w:t>
      </w:r>
    </w:p>
    <w:p>
      <w:pPr>
        <w:widowControl/>
        <w:spacing w:line="720" w:lineRule="auto"/>
        <w:jc w:val="left"/>
        <w:rPr>
          <w:rFonts w:hint="eastAsia" w:ascii="宋体" w:hAnsi="宋体" w:cs="宋体"/>
          <w:kern w:val="0"/>
          <w:sz w:val="24"/>
        </w:rPr>
      </w:pPr>
      <w:r>
        <w:rPr>
          <w:rFonts w:hint="eastAsia" w:ascii="宋体" w:hAnsi="宋体" w:cs="宋体"/>
          <w:kern w:val="0"/>
          <w:sz w:val="24"/>
        </w:rPr>
        <w:t xml:space="preserve">账号: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账号：</w:t>
      </w:r>
    </w:p>
    <w:p>
      <w:pPr>
        <w:widowControl/>
        <w:spacing w:line="720" w:lineRule="auto"/>
        <w:jc w:val="left"/>
        <w:rPr>
          <w:rFonts w:ascii="宋体" w:hAnsi="宋体" w:cs="宋体"/>
          <w:kern w:val="0"/>
          <w:sz w:val="24"/>
          <w:u w:val="single"/>
        </w:rPr>
      </w:pPr>
      <w:r>
        <w:rPr>
          <w:rFonts w:hint="eastAsia" w:ascii="宋体" w:hAnsi="宋体" w:cs="宋体"/>
          <w:kern w:val="0"/>
          <w:sz w:val="24"/>
        </w:rPr>
        <w:t>邮编：</w:t>
      </w:r>
      <w:r>
        <w:rPr>
          <w:rFonts w:hint="eastAsia" w:ascii="宋体" w:hAnsi="宋体" w:cs="宋体"/>
          <w:kern w:val="0"/>
          <w:sz w:val="24"/>
          <w:u w:val="single"/>
        </w:rPr>
        <w:t xml:space="preserve">510655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邮编：</w:t>
      </w:r>
    </w:p>
    <w:p>
      <w:pPr>
        <w:widowControl/>
        <w:spacing w:line="720" w:lineRule="auto"/>
        <w:jc w:val="left"/>
        <w:rPr>
          <w:rFonts w:ascii="宋体" w:hAnsi="宋体" w:cs="宋体"/>
          <w:kern w:val="0"/>
          <w:sz w:val="24"/>
          <w:u w:val="single"/>
        </w:rPr>
      </w:pPr>
      <w:r>
        <w:rPr>
          <w:rFonts w:hint="eastAsia" w:ascii="宋体" w:hAnsi="宋体" w:cs="宋体"/>
          <w:kern w:val="0"/>
          <w:sz w:val="24"/>
        </w:rPr>
        <w:t>电话：</w:t>
      </w:r>
      <w:r>
        <w:rPr>
          <w:rFonts w:hint="eastAsia" w:ascii="宋体" w:hAnsi="宋体" w:cs="宋体"/>
          <w:kern w:val="0"/>
          <w:sz w:val="24"/>
          <w:u w:val="single"/>
        </w:rPr>
        <w:t>020-</w:t>
      </w:r>
      <w:r>
        <w:rPr>
          <w:rFonts w:ascii="宋体" w:hAnsi="宋体" w:cs="宋体"/>
          <w:kern w:val="0"/>
          <w:sz w:val="24"/>
          <w:u w:val="single"/>
        </w:rPr>
        <w:t>38890426</w:t>
      </w:r>
      <w:r>
        <w:rPr>
          <w:rFonts w:hint="eastAsia" w:ascii="宋体" w:hAnsi="宋体" w:cs="宋体"/>
          <w:kern w:val="0"/>
          <w:sz w:val="24"/>
          <w:u w:val="single"/>
        </w:rPr>
        <w:t xml:space="preserve"> </w:t>
      </w:r>
      <w:r>
        <w:rPr>
          <w:rFonts w:hint="eastAsia" w:ascii="宋体" w:hAnsi="宋体" w:cs="宋体"/>
          <w:kern w:val="0"/>
          <w:sz w:val="24"/>
        </w:rPr>
        <w:t xml:space="preserve">                 电话：</w:t>
      </w:r>
    </w:p>
    <w:p>
      <w:pPr>
        <w:spacing w:line="360" w:lineRule="auto"/>
        <w:jc w:val="center"/>
        <w:outlineLvl w:val="2"/>
        <w:rPr>
          <w:rFonts w:ascii="宋体"/>
          <w:b/>
          <w:spacing w:val="20"/>
          <w:sz w:val="28"/>
          <w:szCs w:val="28"/>
        </w:rPr>
      </w:pPr>
      <w:r>
        <w:rPr>
          <w:rFonts w:hint="eastAsia" w:ascii="宋体" w:hAnsi="宋体" w:cs="宋体"/>
          <w:kern w:val="0"/>
          <w:sz w:val="24"/>
        </w:rPr>
        <w:br w:type="page"/>
      </w:r>
      <w:r>
        <w:rPr>
          <w:rFonts w:hint="eastAsia" w:ascii="宋体" w:hAnsi="宋体"/>
          <w:b/>
          <w:spacing w:val="20"/>
          <w:sz w:val="28"/>
          <w:szCs w:val="28"/>
        </w:rPr>
        <w:t>第二部分</w:t>
      </w:r>
      <w:r>
        <w:rPr>
          <w:rFonts w:hint="eastAsia" w:ascii="宋体"/>
          <w:b/>
          <w:spacing w:val="20"/>
          <w:sz w:val="28"/>
          <w:szCs w:val="28"/>
        </w:rPr>
        <w:t xml:space="preserve"> </w:t>
      </w:r>
      <w:r>
        <w:rPr>
          <w:rFonts w:hint="eastAsia" w:ascii="宋体" w:hAnsi="宋体"/>
          <w:b/>
          <w:spacing w:val="20"/>
          <w:sz w:val="28"/>
          <w:szCs w:val="28"/>
        </w:rPr>
        <w:t>标准条件</w:t>
      </w:r>
    </w:p>
    <w:p>
      <w:pPr>
        <w:widowControl/>
        <w:spacing w:line="360" w:lineRule="auto"/>
        <w:jc w:val="center"/>
        <w:rPr>
          <w:rFonts w:ascii="宋体" w:cs="宋体"/>
          <w:kern w:val="0"/>
          <w:sz w:val="24"/>
        </w:rPr>
      </w:pPr>
      <w:r>
        <w:rPr>
          <w:rFonts w:hint="eastAsia" w:ascii="宋体" w:hAnsi="宋体" w:cs="宋体"/>
          <w:kern w:val="0"/>
          <w:sz w:val="24"/>
        </w:rPr>
        <w:t>词语定义、适用范围和法规</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第一条 下列名词和用语，除上下文另有规定外，有如下含义：</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w:t>
      </w:r>
      <w:r>
        <w:rPr>
          <w:rFonts w:hint="eastAsia" w:ascii="宋体" w:cs="宋体"/>
          <w:kern w:val="0"/>
          <w:sz w:val="24"/>
        </w:rPr>
        <w:t>“</w:t>
      </w:r>
      <w:r>
        <w:rPr>
          <w:rFonts w:hint="eastAsia" w:ascii="宋体" w:hAnsi="宋体" w:cs="宋体"/>
          <w:kern w:val="0"/>
          <w:sz w:val="24"/>
          <w:lang w:eastAsia="zh-CN"/>
        </w:rPr>
        <w:t>项目</w:t>
      </w:r>
      <w:r>
        <w:rPr>
          <w:rFonts w:hint="eastAsia" w:ascii="宋体" w:cs="宋体"/>
          <w:kern w:val="0"/>
          <w:sz w:val="24"/>
        </w:rPr>
        <w:t>”</w:t>
      </w:r>
      <w:r>
        <w:rPr>
          <w:rFonts w:hint="eastAsia" w:ascii="宋体" w:hAnsi="宋体" w:cs="宋体"/>
          <w:kern w:val="0"/>
          <w:sz w:val="24"/>
        </w:rPr>
        <w:t>是指委托人委托实施监理的</w:t>
      </w:r>
      <w:r>
        <w:rPr>
          <w:rFonts w:hint="eastAsia" w:ascii="宋体" w:hAnsi="宋体" w:cs="宋体"/>
          <w:kern w:val="0"/>
          <w:sz w:val="24"/>
          <w:lang w:eastAsia="zh-CN"/>
        </w:rPr>
        <w:t>项目</w:t>
      </w:r>
      <w:r>
        <w:rPr>
          <w:rFonts w:hint="eastAsia" w:ascii="宋体" w:hAnsi="宋体" w:cs="宋体"/>
          <w:kern w:val="0"/>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w:t>
      </w:r>
      <w:r>
        <w:rPr>
          <w:rFonts w:hint="eastAsia" w:ascii="宋体" w:cs="宋体"/>
          <w:kern w:val="0"/>
          <w:sz w:val="24"/>
        </w:rPr>
        <w:t>“</w:t>
      </w:r>
      <w:r>
        <w:rPr>
          <w:rFonts w:hint="eastAsia" w:ascii="宋体" w:hAnsi="宋体" w:cs="宋体"/>
          <w:kern w:val="0"/>
          <w:sz w:val="24"/>
        </w:rPr>
        <w:t>委托人</w:t>
      </w:r>
      <w:r>
        <w:rPr>
          <w:rFonts w:hint="eastAsia" w:ascii="宋体" w:cs="宋体"/>
          <w:kern w:val="0"/>
          <w:sz w:val="24"/>
        </w:rPr>
        <w:t>”</w:t>
      </w:r>
      <w:r>
        <w:rPr>
          <w:rFonts w:hint="eastAsia" w:ascii="宋体" w:hAnsi="宋体" w:cs="宋体"/>
          <w:kern w:val="0"/>
          <w:sz w:val="24"/>
        </w:rPr>
        <w:t>是指承担直接投资责任和委托监理业务的一方以及其合法继承人。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（3）</w:t>
      </w:r>
      <w:r>
        <w:rPr>
          <w:rFonts w:hint="eastAsia" w:ascii="宋体" w:cs="宋体"/>
          <w:kern w:val="0"/>
          <w:sz w:val="24"/>
        </w:rPr>
        <w:t>“</w:t>
      </w:r>
      <w:r>
        <w:rPr>
          <w:rFonts w:hint="eastAsia" w:ascii="宋体" w:hAnsi="宋体" w:cs="宋体"/>
          <w:kern w:val="0"/>
          <w:sz w:val="24"/>
        </w:rPr>
        <w:t>监理人</w:t>
      </w:r>
      <w:r>
        <w:rPr>
          <w:rFonts w:hint="eastAsia" w:ascii="宋体" w:cs="宋体"/>
          <w:kern w:val="0"/>
          <w:sz w:val="24"/>
        </w:rPr>
        <w:t>”</w:t>
      </w:r>
      <w:r>
        <w:rPr>
          <w:rFonts w:hint="eastAsia" w:ascii="宋体" w:hAnsi="宋体" w:cs="宋体"/>
          <w:kern w:val="0"/>
          <w:sz w:val="24"/>
        </w:rPr>
        <w:t>是指承担监理业务和监理责任的一方，以及其合法继承人。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（4）</w:t>
      </w:r>
      <w:r>
        <w:rPr>
          <w:rFonts w:hint="eastAsia" w:ascii="宋体" w:cs="宋体"/>
          <w:kern w:val="0"/>
          <w:sz w:val="24"/>
        </w:rPr>
        <w:t>“</w:t>
      </w:r>
      <w:r>
        <w:rPr>
          <w:rFonts w:hint="eastAsia" w:ascii="宋体" w:hAnsi="宋体" w:cs="宋体"/>
          <w:kern w:val="0"/>
          <w:sz w:val="24"/>
        </w:rPr>
        <w:t>监理机构</w:t>
      </w:r>
      <w:r>
        <w:rPr>
          <w:rFonts w:hint="eastAsia" w:ascii="宋体" w:cs="宋体"/>
          <w:kern w:val="0"/>
          <w:sz w:val="24"/>
        </w:rPr>
        <w:t>”</w:t>
      </w:r>
      <w:r>
        <w:rPr>
          <w:rFonts w:hint="eastAsia" w:ascii="宋体" w:hAnsi="宋体" w:cs="宋体"/>
          <w:kern w:val="0"/>
          <w:sz w:val="24"/>
        </w:rPr>
        <w:t>是指监理人派驻本</w:t>
      </w:r>
      <w:r>
        <w:rPr>
          <w:rFonts w:hint="eastAsia" w:ascii="宋体" w:hAnsi="宋体" w:cs="宋体"/>
          <w:kern w:val="0"/>
          <w:sz w:val="24"/>
          <w:lang w:eastAsia="zh-CN"/>
        </w:rPr>
        <w:t>项目</w:t>
      </w:r>
      <w:r>
        <w:rPr>
          <w:rFonts w:hint="eastAsia" w:ascii="宋体" w:hAnsi="宋体" w:cs="宋体"/>
          <w:kern w:val="0"/>
          <w:sz w:val="24"/>
        </w:rPr>
        <w:t>现场实施监理业务的组织。</w:t>
      </w:r>
    </w:p>
    <w:p>
      <w:pPr>
        <w:widowControl/>
        <w:spacing w:line="360" w:lineRule="auto"/>
        <w:ind w:firstLine="480" w:firstLineChars="200"/>
        <w:jc w:val="left"/>
        <w:rPr>
          <w:rFonts w:ascii="宋体" w:cs="宋体"/>
          <w:kern w:val="0"/>
          <w:sz w:val="24"/>
        </w:rPr>
      </w:pPr>
      <w:r>
        <w:rPr>
          <w:rFonts w:hint="eastAsia" w:ascii="宋体" w:hAnsi="宋体" w:cs="宋体"/>
          <w:kern w:val="0"/>
          <w:sz w:val="24"/>
        </w:rPr>
        <w:t>（5）</w:t>
      </w:r>
      <w:r>
        <w:rPr>
          <w:rFonts w:hint="eastAsia" w:ascii="宋体" w:cs="宋体"/>
          <w:kern w:val="0"/>
          <w:sz w:val="24"/>
        </w:rPr>
        <w:t>“</w:t>
      </w:r>
      <w:r>
        <w:rPr>
          <w:rFonts w:hint="eastAsia" w:ascii="宋体" w:hAnsi="宋体" w:cs="宋体"/>
          <w:kern w:val="0"/>
          <w:sz w:val="24"/>
        </w:rPr>
        <w:t>总监理工程师”是指经委托人同意，监理人派到监理机构全面履行本合同的全权负责人。</w:t>
      </w:r>
    </w:p>
    <w:p>
      <w:pPr>
        <w:widowControl/>
        <w:spacing w:line="360" w:lineRule="auto"/>
        <w:ind w:firstLine="480" w:firstLineChars="200"/>
        <w:jc w:val="left"/>
        <w:rPr>
          <w:rFonts w:ascii="宋体" w:cs="宋体"/>
          <w:sz w:val="24"/>
        </w:rPr>
      </w:pPr>
      <w:r>
        <w:rPr>
          <w:rFonts w:hint="eastAsia" w:ascii="宋体" w:hAnsi="宋体" w:cs="宋体"/>
          <w:kern w:val="0"/>
          <w:sz w:val="24"/>
        </w:rPr>
        <w:t>（6）</w:t>
      </w:r>
      <w:r>
        <w:rPr>
          <w:rFonts w:hint="eastAsia" w:ascii="宋体" w:hAnsi="宋体" w:cs="宋体"/>
          <w:kern w:val="0"/>
          <w:sz w:val="24"/>
          <w:lang w:eastAsia="zh-CN"/>
        </w:rPr>
        <w:t>专业监理工程师</w:t>
      </w:r>
      <w:r>
        <w:rPr>
          <w:rFonts w:hint="eastAsia" w:ascii="宋体" w:hAnsi="宋体" w:cs="宋体"/>
          <w:sz w:val="24"/>
        </w:rPr>
        <w:t>：根据项目监理岗位职责分工和</w:t>
      </w:r>
      <w:r>
        <w:fldChar w:fldCharType="begin"/>
      </w:r>
      <w:r>
        <w:instrText xml:space="preserve">HYPERLINK "http://baike.baidu.com/view/77639.htm" \t "_blank"</w:instrText>
      </w:r>
      <w:r>
        <w:fldChar w:fldCharType="separate"/>
      </w:r>
      <w:r>
        <w:rPr>
          <w:rStyle w:val="31"/>
          <w:rFonts w:hint="eastAsia" w:ascii="宋体" w:hAnsi="宋体" w:cs="宋体"/>
          <w:color w:val="auto"/>
          <w:sz w:val="24"/>
          <w:lang w:eastAsia="zh-CN"/>
        </w:rPr>
        <w:t>总监理工程师</w:t>
      </w:r>
      <w:r>
        <w:fldChar w:fldCharType="end"/>
      </w:r>
      <w:r>
        <w:rPr>
          <w:rFonts w:hint="eastAsia" w:ascii="宋体" w:hAnsi="宋体" w:cs="宋体"/>
          <w:sz w:val="24"/>
        </w:rPr>
        <w:t>的指令，负责实施某一专业或某一方面的监理工作，具有相应监理文件签发权的专业人员。</w:t>
      </w:r>
    </w:p>
    <w:p>
      <w:pPr>
        <w:widowControl/>
        <w:spacing w:line="360" w:lineRule="auto"/>
        <w:ind w:firstLine="480" w:firstLineChars="200"/>
        <w:jc w:val="left"/>
        <w:rPr>
          <w:rFonts w:ascii="宋体" w:cs="宋体"/>
          <w:kern w:val="0"/>
          <w:sz w:val="24"/>
        </w:rPr>
      </w:pPr>
      <w:r>
        <w:rPr>
          <w:rFonts w:hint="eastAsia" w:ascii="宋体" w:hAnsi="宋体" w:cs="宋体"/>
          <w:kern w:val="0"/>
          <w:sz w:val="24"/>
        </w:rPr>
        <w:t>（7）</w:t>
      </w:r>
      <w:r>
        <w:rPr>
          <w:rFonts w:hint="eastAsia" w:ascii="宋体" w:hAnsi="宋体" w:cs="宋体"/>
          <w:sz w:val="24"/>
          <w:lang w:eastAsia="zh-CN"/>
        </w:rPr>
        <w:t>造价工程师</w:t>
      </w:r>
      <w:r>
        <w:rPr>
          <w:rFonts w:hint="eastAsia" w:ascii="宋体" w:hAnsi="宋体" w:cs="宋体"/>
          <w:sz w:val="24"/>
        </w:rPr>
        <w:t>：指监理人委派常驻施工现场负责合同</w:t>
      </w:r>
      <w:r>
        <w:rPr>
          <w:rFonts w:hint="eastAsia" w:ascii="宋体" w:hAnsi="宋体" w:cs="宋体"/>
          <w:sz w:val="24"/>
          <w:lang w:eastAsia="zh-CN"/>
        </w:rPr>
        <w:t>项目</w:t>
      </w:r>
      <w:r>
        <w:rPr>
          <w:rFonts w:hint="eastAsia" w:ascii="宋体" w:hAnsi="宋体" w:cs="宋体"/>
          <w:sz w:val="24"/>
        </w:rPr>
        <w:t>造价专业技术的专业人员。</w:t>
      </w:r>
      <w:r>
        <w:rPr>
          <w:rFonts w:hint="eastAsia" w:ascii="宋体" w:hAnsi="宋体" w:cs="宋体"/>
          <w:sz w:val="24"/>
          <w:lang w:eastAsia="zh-CN"/>
        </w:rPr>
        <w:t>造价工程师</w:t>
      </w:r>
      <w:r>
        <w:rPr>
          <w:rFonts w:hint="eastAsia" w:ascii="宋体" w:hAnsi="宋体" w:cs="宋体"/>
          <w:sz w:val="24"/>
        </w:rPr>
        <w:t>由</w:t>
      </w:r>
      <w:r>
        <w:rPr>
          <w:rFonts w:hint="eastAsia" w:ascii="宋体" w:hAnsi="宋体" w:cs="宋体"/>
          <w:sz w:val="24"/>
          <w:lang w:eastAsia="zh-CN"/>
        </w:rPr>
        <w:t>项目</w:t>
      </w:r>
      <w:r>
        <w:rPr>
          <w:rFonts w:hint="eastAsia" w:ascii="宋体" w:hAnsi="宋体" w:cs="宋体"/>
          <w:sz w:val="24"/>
        </w:rPr>
        <w:t>监理人提名，经委托人同意后任命并书面通知承包人。</w:t>
      </w:r>
      <w:r>
        <w:rPr>
          <w:rFonts w:hint="eastAsia" w:ascii="宋体" w:hAnsi="宋体"/>
          <w:sz w:val="24"/>
        </w:rPr>
        <w:t>监理人经招标确定的，监理人提名的</w:t>
      </w:r>
      <w:r>
        <w:rPr>
          <w:rFonts w:hint="eastAsia" w:ascii="宋体" w:hAnsi="宋体"/>
          <w:sz w:val="24"/>
          <w:lang w:eastAsia="zh-CN"/>
        </w:rPr>
        <w:t>造价工程师</w:t>
      </w:r>
      <w:r>
        <w:rPr>
          <w:rFonts w:hint="eastAsia" w:ascii="宋体" w:hAnsi="宋体"/>
          <w:sz w:val="24"/>
        </w:rPr>
        <w:t>应与监理人投标时确定的人选一致。本合同中特指注册</w:t>
      </w:r>
      <w:r>
        <w:rPr>
          <w:rFonts w:hint="eastAsia" w:ascii="宋体" w:hAnsi="宋体"/>
          <w:sz w:val="24"/>
          <w:lang w:eastAsia="zh-CN"/>
        </w:rPr>
        <w:t>造价工程师</w:t>
      </w:r>
      <w:r>
        <w:rPr>
          <w:rFonts w:hint="eastAsia" w:ascii="宋体" w:hAnsi="宋体"/>
          <w:sz w:val="24"/>
        </w:rPr>
        <w:t>。</w:t>
      </w:r>
    </w:p>
    <w:p>
      <w:pPr>
        <w:widowControl/>
        <w:spacing w:line="360" w:lineRule="auto"/>
        <w:ind w:firstLine="480" w:firstLineChars="200"/>
        <w:jc w:val="left"/>
        <w:rPr>
          <w:rFonts w:ascii="宋体" w:cs="宋体"/>
          <w:kern w:val="0"/>
          <w:sz w:val="24"/>
        </w:rPr>
      </w:pPr>
      <w:r>
        <w:rPr>
          <w:rFonts w:hint="eastAsia" w:ascii="宋体" w:hAnsi="宋体" w:cs="宋体"/>
          <w:kern w:val="0"/>
          <w:sz w:val="24"/>
        </w:rPr>
        <w:t>（8）</w:t>
      </w:r>
      <w:r>
        <w:rPr>
          <w:rFonts w:hint="eastAsia" w:ascii="宋体" w:cs="宋体"/>
          <w:kern w:val="0"/>
          <w:sz w:val="24"/>
        </w:rPr>
        <w:t>“</w:t>
      </w:r>
      <w:r>
        <w:rPr>
          <w:rFonts w:hint="eastAsia" w:ascii="宋体" w:hAnsi="宋体" w:cs="宋体"/>
          <w:kern w:val="0"/>
          <w:sz w:val="24"/>
        </w:rPr>
        <w:t>承包人</w:t>
      </w:r>
      <w:r>
        <w:rPr>
          <w:rFonts w:hint="eastAsia" w:ascii="宋体" w:cs="宋体"/>
          <w:kern w:val="0"/>
          <w:sz w:val="24"/>
        </w:rPr>
        <w:t>”</w:t>
      </w:r>
      <w:r>
        <w:rPr>
          <w:rFonts w:hint="eastAsia" w:ascii="宋体" w:hAnsi="宋体" w:cs="宋体"/>
          <w:kern w:val="0"/>
          <w:sz w:val="24"/>
        </w:rPr>
        <w:t>是指除监理人以外，委托人就</w:t>
      </w:r>
      <w:r>
        <w:rPr>
          <w:rFonts w:hint="eastAsia" w:ascii="宋体" w:hAnsi="宋体" w:cs="宋体"/>
          <w:kern w:val="0"/>
          <w:sz w:val="24"/>
          <w:lang w:eastAsia="zh-CN"/>
        </w:rPr>
        <w:t>项目</w:t>
      </w:r>
      <w:r>
        <w:rPr>
          <w:rFonts w:hint="eastAsia" w:ascii="宋体" w:hAnsi="宋体" w:cs="宋体"/>
          <w:kern w:val="0"/>
          <w:sz w:val="24"/>
        </w:rPr>
        <w:t>建设有关事宜签订合同的当事人。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（9）</w:t>
      </w:r>
      <w:r>
        <w:rPr>
          <w:rFonts w:hint="eastAsia" w:ascii="宋体" w:cs="宋体"/>
          <w:kern w:val="0"/>
          <w:sz w:val="24"/>
        </w:rPr>
        <w:t>“</w:t>
      </w:r>
      <w:r>
        <w:rPr>
          <w:rFonts w:hint="eastAsia" w:ascii="宋体" w:hAnsi="宋体" w:cs="宋体"/>
          <w:kern w:val="0"/>
          <w:sz w:val="24"/>
        </w:rPr>
        <w:t>监理的正常工作</w:t>
      </w:r>
      <w:r>
        <w:rPr>
          <w:rFonts w:hint="eastAsia" w:ascii="宋体" w:cs="宋体"/>
          <w:kern w:val="0"/>
          <w:sz w:val="24"/>
        </w:rPr>
        <w:t>”</w:t>
      </w:r>
      <w:r>
        <w:rPr>
          <w:rFonts w:hint="eastAsia" w:ascii="宋体" w:hAnsi="宋体" w:cs="宋体"/>
          <w:kern w:val="0"/>
          <w:sz w:val="24"/>
        </w:rPr>
        <w:t>是指双方在专用条件中约定，委托人委托的监理</w:t>
      </w:r>
      <w:r>
        <w:rPr>
          <w:rFonts w:hint="eastAsia" w:ascii="宋体" w:hAnsi="宋体" w:cs="宋体"/>
          <w:kern w:val="0"/>
          <w:sz w:val="24"/>
          <w:lang w:eastAsia="zh-CN"/>
        </w:rPr>
        <w:t>项目</w:t>
      </w:r>
      <w:r>
        <w:rPr>
          <w:rFonts w:hint="eastAsia" w:ascii="宋体" w:hAnsi="宋体" w:cs="宋体"/>
          <w:kern w:val="0"/>
          <w:sz w:val="24"/>
        </w:rPr>
        <w:t>范围和内容。</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（10）</w:t>
      </w:r>
      <w:r>
        <w:rPr>
          <w:rFonts w:hint="eastAsia" w:ascii="宋体" w:cs="宋体"/>
          <w:kern w:val="0"/>
          <w:sz w:val="24"/>
        </w:rPr>
        <w:t>“</w:t>
      </w:r>
      <w:r>
        <w:rPr>
          <w:rFonts w:hint="eastAsia" w:ascii="宋体" w:hAnsi="宋体" w:cs="宋体"/>
          <w:kern w:val="0"/>
          <w:sz w:val="24"/>
        </w:rPr>
        <w:t>监理的附加工作</w:t>
      </w:r>
      <w:r>
        <w:rPr>
          <w:rFonts w:hint="eastAsia" w:ascii="宋体" w:cs="宋体"/>
          <w:kern w:val="0"/>
          <w:sz w:val="24"/>
        </w:rPr>
        <w:t>”</w:t>
      </w:r>
      <w:r>
        <w:rPr>
          <w:rFonts w:hint="eastAsia" w:ascii="宋体" w:hAnsi="宋体" w:cs="宋体"/>
          <w:kern w:val="0"/>
          <w:sz w:val="24"/>
        </w:rPr>
        <w:t>是指：</w:t>
      </w:r>
      <w:r>
        <w:rPr>
          <w:rFonts w:hint="eastAsia" w:ascii="宋体" w:cs="宋体"/>
          <w:kern w:val="0"/>
          <w:sz w:val="24"/>
        </w:rPr>
        <w:t>①</w:t>
      </w:r>
      <w:r>
        <w:rPr>
          <w:rFonts w:hint="eastAsia" w:ascii="宋体" w:hAnsi="宋体" w:cs="宋体"/>
          <w:kern w:val="0"/>
          <w:sz w:val="24"/>
        </w:rPr>
        <w:t>委托人委托监理范围以外，通过双方书面协议另外增加的工作内容；②由于委托人或承包人原因，使监理工作受到阻碍或延误，因增加工作量或持续时间而增加的工作。</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(11）</w:t>
      </w:r>
      <w:r>
        <w:rPr>
          <w:rFonts w:hint="eastAsia" w:ascii="宋体" w:cs="宋体"/>
          <w:kern w:val="0"/>
          <w:sz w:val="24"/>
        </w:rPr>
        <w:t>“</w:t>
      </w:r>
      <w:r>
        <w:rPr>
          <w:rFonts w:hint="eastAsia" w:ascii="宋体" w:hAnsi="宋体" w:cs="宋体"/>
          <w:kern w:val="0"/>
          <w:sz w:val="24"/>
        </w:rPr>
        <w:t>监理的额外工作</w:t>
      </w:r>
      <w:r>
        <w:rPr>
          <w:rFonts w:hint="eastAsia" w:ascii="宋体" w:cs="宋体"/>
          <w:kern w:val="0"/>
          <w:sz w:val="24"/>
        </w:rPr>
        <w:t>”</w:t>
      </w:r>
      <w:r>
        <w:rPr>
          <w:rFonts w:hint="eastAsia" w:ascii="宋体" w:hAnsi="宋体" w:cs="宋体"/>
          <w:kern w:val="0"/>
          <w:sz w:val="24"/>
        </w:rPr>
        <w:t>是指正常工作和附加工作以外或非监理人自己的原因而暂停或终止监理业务，其善后工作及恢复监理业务的工作。</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（12）</w:t>
      </w:r>
      <w:r>
        <w:rPr>
          <w:rFonts w:hint="eastAsia" w:ascii="宋体" w:cs="宋体"/>
          <w:kern w:val="0"/>
          <w:sz w:val="24"/>
        </w:rPr>
        <w:t>“</w:t>
      </w:r>
      <w:r>
        <w:rPr>
          <w:rFonts w:hint="eastAsia" w:ascii="宋体" w:hAnsi="宋体" w:cs="宋体"/>
          <w:kern w:val="0"/>
          <w:sz w:val="24"/>
        </w:rPr>
        <w:t>日</w:t>
      </w:r>
      <w:r>
        <w:rPr>
          <w:rFonts w:hint="eastAsia" w:ascii="宋体" w:cs="宋体"/>
          <w:kern w:val="0"/>
          <w:sz w:val="24"/>
        </w:rPr>
        <w:t>”</w:t>
      </w:r>
      <w:r>
        <w:rPr>
          <w:rFonts w:hint="eastAsia" w:ascii="宋体" w:hAnsi="宋体" w:cs="宋体"/>
          <w:kern w:val="0"/>
          <w:sz w:val="24"/>
        </w:rPr>
        <w:t>是指任何一天零时至第二天零时的时间段。</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（13）</w:t>
      </w:r>
      <w:r>
        <w:rPr>
          <w:rFonts w:hint="eastAsia" w:ascii="宋体" w:cs="宋体"/>
          <w:kern w:val="0"/>
          <w:sz w:val="24"/>
        </w:rPr>
        <w:t>“</w:t>
      </w:r>
      <w:r>
        <w:rPr>
          <w:rFonts w:hint="eastAsia" w:ascii="宋体" w:hAnsi="宋体" w:cs="宋体"/>
          <w:kern w:val="0"/>
          <w:sz w:val="24"/>
        </w:rPr>
        <w:t>月</w:t>
      </w:r>
      <w:r>
        <w:rPr>
          <w:rFonts w:hint="eastAsia" w:ascii="宋体" w:cs="宋体"/>
          <w:kern w:val="0"/>
          <w:sz w:val="24"/>
        </w:rPr>
        <w:t>”</w:t>
      </w:r>
      <w:r>
        <w:rPr>
          <w:rFonts w:hint="eastAsia" w:ascii="宋体" w:hAnsi="宋体" w:cs="宋体"/>
          <w:kern w:val="0"/>
          <w:sz w:val="24"/>
        </w:rPr>
        <w:t>是指根据公历从一个月份中任何一天开始到下一个月相应日期的前一天的时间段。</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（14） “合同”是指本合同协议书、合同专用条款、合同附加条款、合同双方补充的协议、合同通用条款及其附件中的所有部分等。</w:t>
      </w:r>
    </w:p>
    <w:p>
      <w:pPr>
        <w:widowControl/>
        <w:spacing w:line="360" w:lineRule="auto"/>
        <w:ind w:firstLine="480" w:firstLineChars="200"/>
        <w:jc w:val="left"/>
        <w:rPr>
          <w:rFonts w:ascii="宋体" w:cs="宋体"/>
          <w:kern w:val="0"/>
          <w:sz w:val="24"/>
        </w:rPr>
      </w:pPr>
      <w:r>
        <w:rPr>
          <w:rFonts w:hint="eastAsia" w:ascii="宋体" w:hAnsi="宋体" w:cs="宋体"/>
          <w:kern w:val="0"/>
          <w:sz w:val="24"/>
        </w:rPr>
        <w:t xml:space="preserve">（15） </w:t>
      </w:r>
      <w:r>
        <w:rPr>
          <w:rFonts w:hint="eastAsia" w:ascii="宋体" w:cs="宋体"/>
          <w:kern w:val="0"/>
          <w:sz w:val="24"/>
        </w:rPr>
        <w:t>“</w:t>
      </w:r>
      <w:r>
        <w:rPr>
          <w:rFonts w:hint="eastAsia" w:ascii="宋体" w:hAnsi="宋体" w:cs="宋体"/>
          <w:kern w:val="0"/>
          <w:sz w:val="24"/>
        </w:rPr>
        <w:t>合同价款</w:t>
      </w:r>
      <w:r>
        <w:rPr>
          <w:rFonts w:hint="eastAsia" w:ascii="宋体" w:cs="宋体"/>
          <w:kern w:val="0"/>
          <w:sz w:val="24"/>
        </w:rPr>
        <w:t>”</w:t>
      </w:r>
      <w:r>
        <w:rPr>
          <w:rFonts w:hint="eastAsia" w:ascii="宋体" w:hAnsi="宋体" w:cs="宋体"/>
          <w:kern w:val="0"/>
          <w:sz w:val="24"/>
        </w:rPr>
        <w:t>是指根据合同条款，用以支付监理人为完成监理及有关工作应付的总金额。</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（16）“合同有效期”是指自合同生效之日起至合同终止之日止。</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（17） “书面文件”是指任何与本合同有关的手写、双方确认的电话记录、双方确认的电子邮件或传真件、打印件盖有印章或由法定代表人或其授权人签名的文件。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（18） “履约保证金”是指中标通知书发出后15天内，监理人应在委托人支付预付款前向委托人提交不可撤销银行保函或现金形式提交的、以委托人为受益人的金额为合同价格10%履约担保。</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（19） “设备安装”是指本</w:t>
      </w:r>
      <w:r>
        <w:rPr>
          <w:rFonts w:hint="eastAsia" w:ascii="宋体" w:hAnsi="宋体" w:cs="宋体"/>
          <w:kern w:val="0"/>
          <w:sz w:val="24"/>
          <w:lang w:eastAsia="zh-CN"/>
        </w:rPr>
        <w:t>项目</w:t>
      </w:r>
      <w:r>
        <w:rPr>
          <w:rFonts w:hint="eastAsia" w:ascii="宋体" w:hAnsi="宋体" w:cs="宋体"/>
          <w:kern w:val="0"/>
          <w:sz w:val="24"/>
        </w:rPr>
        <w:t>有关设备、系统的安装工作，包括按照所有设备、系统的设计图纸进行组装、就位和连接</w:t>
      </w:r>
      <w:r>
        <w:rPr>
          <w:rFonts w:hint="eastAsia" w:ascii="宋体" w:cs="宋体"/>
          <w:kern w:val="0"/>
          <w:sz w:val="24"/>
        </w:rPr>
        <w:t>,</w:t>
      </w:r>
      <w:r>
        <w:rPr>
          <w:rFonts w:hint="eastAsia" w:ascii="宋体" w:hAnsi="宋体" w:cs="宋体"/>
          <w:kern w:val="0"/>
          <w:sz w:val="24"/>
        </w:rPr>
        <w:t>以及为验明合同设备和系统的性能和功能，对单台设备和系统设备分部试运行。</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（20） “</w:t>
      </w:r>
      <w:r>
        <w:rPr>
          <w:rFonts w:hint="eastAsia" w:ascii="宋体" w:hAnsi="宋体" w:cs="宋体"/>
          <w:kern w:val="0"/>
          <w:sz w:val="24"/>
          <w:lang w:eastAsia="zh-CN"/>
        </w:rPr>
        <w:t>项目</w:t>
      </w:r>
      <w:r>
        <w:rPr>
          <w:rFonts w:hint="eastAsia" w:ascii="宋体" w:hAnsi="宋体" w:cs="宋体"/>
          <w:kern w:val="0"/>
          <w:sz w:val="24"/>
        </w:rPr>
        <w:t>变更”是指合同实施过程中由于各种原因引起的设计变更、合同变更。包括</w:t>
      </w:r>
      <w:r>
        <w:rPr>
          <w:rFonts w:hint="eastAsia" w:ascii="宋体" w:hAnsi="宋体" w:cs="宋体"/>
          <w:kern w:val="0"/>
          <w:sz w:val="24"/>
          <w:lang w:val="en-US" w:eastAsia="zh-CN"/>
        </w:rPr>
        <w:t>工作</w:t>
      </w:r>
      <w:r>
        <w:rPr>
          <w:rFonts w:hint="eastAsia" w:ascii="宋体" w:hAnsi="宋体" w:cs="宋体"/>
          <w:kern w:val="0"/>
          <w:sz w:val="24"/>
        </w:rPr>
        <w:t>量变更、项目的变更、进度计划变更、施工条件变更以及原</w:t>
      </w:r>
      <w:r>
        <w:rPr>
          <w:rFonts w:hint="eastAsia" w:ascii="宋体" w:hAnsi="宋体" w:cs="宋体"/>
          <w:kern w:val="0"/>
          <w:sz w:val="24"/>
          <w:lang w:val="en-US" w:eastAsia="zh-CN"/>
        </w:rPr>
        <w:t>询价</w:t>
      </w:r>
      <w:r>
        <w:rPr>
          <w:rFonts w:hint="eastAsia" w:ascii="宋体" w:hAnsi="宋体" w:cs="宋体"/>
          <w:kern w:val="0"/>
          <w:sz w:val="24"/>
        </w:rPr>
        <w:t>文件和</w:t>
      </w:r>
      <w:r>
        <w:rPr>
          <w:rFonts w:hint="eastAsia" w:ascii="宋体" w:hAnsi="宋体" w:cs="宋体"/>
          <w:kern w:val="0"/>
          <w:sz w:val="24"/>
          <w:lang w:val="en-US" w:eastAsia="zh-CN"/>
        </w:rPr>
        <w:t>工作</w:t>
      </w:r>
      <w:r>
        <w:rPr>
          <w:rFonts w:hint="eastAsia" w:ascii="宋体" w:hAnsi="宋体" w:cs="宋体"/>
          <w:kern w:val="0"/>
          <w:sz w:val="24"/>
        </w:rPr>
        <w:t>量清单中未包括的新增</w:t>
      </w:r>
      <w:r>
        <w:rPr>
          <w:rFonts w:hint="eastAsia" w:ascii="宋体" w:hAnsi="宋体" w:cs="宋体"/>
          <w:kern w:val="0"/>
          <w:sz w:val="24"/>
          <w:lang w:eastAsia="zh-CN"/>
        </w:rPr>
        <w:t>项目</w:t>
      </w:r>
      <w:r>
        <w:rPr>
          <w:rFonts w:hint="eastAsia" w:ascii="宋体" w:hAnsi="宋体" w:cs="宋体"/>
          <w:kern w:val="0"/>
          <w:sz w:val="24"/>
        </w:rPr>
        <w:t>等。</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(21)“不可抗力”是指包括因战争、敌对行动（无论是否宣战）、入侵、外敌行为、军事政变、恐怖主义、骚乱、暴动、空中飞行物坠落或其他非合同双方当事人责任或原因造成的罢工、停工、爆炸、火灾等，以及本地气象部门、地震部门或卫生部门规定的情形；</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(22)合同工期：指委托人与承包人在协议书中约定，按照总日历天数（包括法定节假日）计算的从开始实施到完成合同</w:t>
      </w:r>
      <w:r>
        <w:rPr>
          <w:rFonts w:hint="eastAsia" w:ascii="宋体" w:hAnsi="宋体" w:cs="宋体"/>
          <w:kern w:val="0"/>
          <w:sz w:val="24"/>
          <w:lang w:val="en-US" w:eastAsia="zh-CN"/>
        </w:rPr>
        <w:t>工作量</w:t>
      </w:r>
      <w:r>
        <w:rPr>
          <w:rFonts w:hint="eastAsia" w:ascii="宋体" w:hAnsi="宋体" w:cs="宋体"/>
          <w:kern w:val="0"/>
          <w:sz w:val="24"/>
        </w:rPr>
        <w:t>的天数。</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(23)开工日期：</w:t>
      </w:r>
      <w:r>
        <w:rPr>
          <w:rFonts w:hint="eastAsia" w:ascii="宋体" w:hAnsi="宋体" w:cs="宋体"/>
          <w:kern w:val="0"/>
          <w:sz w:val="24"/>
          <w:lang w:eastAsia="zh-CN"/>
        </w:rPr>
        <w:t>总监理工程师</w:t>
      </w:r>
      <w:r>
        <w:rPr>
          <w:rFonts w:hint="eastAsia" w:ascii="宋体" w:hAnsi="宋体" w:cs="宋体"/>
          <w:kern w:val="0"/>
          <w:sz w:val="24"/>
        </w:rPr>
        <w:t>在开工令中写明的日期。</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(24)实际完工日期：指承包人实际完成合同</w:t>
      </w:r>
      <w:r>
        <w:rPr>
          <w:rFonts w:hint="eastAsia" w:ascii="宋体" w:hAnsi="宋体" w:cs="宋体"/>
          <w:kern w:val="0"/>
          <w:sz w:val="24"/>
          <w:lang w:val="en-US" w:eastAsia="zh-CN"/>
        </w:rPr>
        <w:t>工作量</w:t>
      </w:r>
      <w:r>
        <w:rPr>
          <w:rFonts w:hint="eastAsia" w:ascii="宋体" w:hAnsi="宋体" w:cs="宋体"/>
          <w:kern w:val="0"/>
          <w:sz w:val="24"/>
        </w:rPr>
        <w:t>或某单位</w:t>
      </w:r>
      <w:r>
        <w:rPr>
          <w:rFonts w:hint="eastAsia" w:ascii="宋体" w:hAnsi="宋体" w:cs="宋体"/>
          <w:kern w:val="0"/>
          <w:sz w:val="24"/>
          <w:lang w:eastAsia="zh-CN"/>
        </w:rPr>
        <w:t>项目</w:t>
      </w:r>
      <w:r>
        <w:rPr>
          <w:rFonts w:hint="eastAsia" w:ascii="宋体" w:hAnsi="宋体" w:cs="宋体"/>
          <w:kern w:val="0"/>
          <w:sz w:val="24"/>
        </w:rPr>
        <w:t>后，由委托人组织完工验收通过，并在</w:t>
      </w:r>
      <w:r>
        <w:rPr>
          <w:rFonts w:hint="eastAsia" w:ascii="宋体" w:hAnsi="宋体" w:cs="宋体"/>
          <w:kern w:val="0"/>
          <w:sz w:val="24"/>
          <w:lang w:eastAsia="zh-CN"/>
        </w:rPr>
        <w:t>项目</w:t>
      </w:r>
      <w:r>
        <w:rPr>
          <w:rFonts w:hint="eastAsia" w:ascii="宋体" w:hAnsi="宋体" w:cs="宋体"/>
          <w:kern w:val="0"/>
          <w:sz w:val="24"/>
        </w:rPr>
        <w:t>完工验收鉴定书中载明的日期。</w:t>
      </w:r>
    </w:p>
    <w:p>
      <w:pPr>
        <w:widowControl/>
        <w:spacing w:line="360" w:lineRule="auto"/>
        <w:ind w:firstLine="482" w:firstLineChars="200"/>
        <w:jc w:val="left"/>
        <w:rPr>
          <w:rFonts w:ascii="宋体" w:cs="宋体"/>
          <w:b/>
          <w:kern w:val="0"/>
          <w:sz w:val="24"/>
        </w:rPr>
      </w:pPr>
      <w:r>
        <w:rPr>
          <w:rFonts w:hint="eastAsia" w:ascii="宋体" w:hAnsi="宋体" w:cs="宋体"/>
          <w:b/>
          <w:kern w:val="0"/>
          <w:sz w:val="24"/>
        </w:rPr>
        <w:t>(25)</w:t>
      </w:r>
      <w:r>
        <w:rPr>
          <w:rFonts w:hint="eastAsia" w:ascii="宋体" w:hAnsi="宋体" w:cs="宋体"/>
          <w:b/>
          <w:kern w:val="0"/>
          <w:sz w:val="24"/>
          <w:lang w:eastAsia="zh-CN"/>
        </w:rPr>
        <w:t>项目</w:t>
      </w:r>
      <w:r>
        <w:rPr>
          <w:rFonts w:hint="eastAsia" w:ascii="宋体" w:hAnsi="宋体" w:cs="宋体"/>
          <w:b/>
          <w:kern w:val="0"/>
          <w:sz w:val="24"/>
        </w:rPr>
        <w:t>完工验收：指承包人按照合同约定的建设内容完成后，由委托人组织勘察、设计、监理、施工、质监等单位按照合同要求进行的验收。</w:t>
      </w:r>
    </w:p>
    <w:p>
      <w:pPr>
        <w:widowControl/>
        <w:spacing w:line="360" w:lineRule="auto"/>
        <w:ind w:firstLine="482" w:firstLineChars="200"/>
        <w:jc w:val="left"/>
        <w:rPr>
          <w:rFonts w:ascii="宋体" w:cs="宋体"/>
          <w:b/>
          <w:kern w:val="0"/>
          <w:sz w:val="24"/>
        </w:rPr>
      </w:pPr>
      <w:r>
        <w:rPr>
          <w:rFonts w:hint="eastAsia" w:ascii="宋体" w:hAnsi="宋体" w:cs="宋体"/>
          <w:b/>
          <w:kern w:val="0"/>
          <w:sz w:val="24"/>
        </w:rPr>
        <w:t>(26)</w:t>
      </w:r>
      <w:r>
        <w:rPr>
          <w:rFonts w:hint="eastAsia" w:ascii="宋体" w:hAnsi="宋体" w:cs="宋体"/>
          <w:b/>
          <w:kern w:val="0"/>
          <w:sz w:val="24"/>
          <w:lang w:eastAsia="zh-CN"/>
        </w:rPr>
        <w:t>项目</w:t>
      </w:r>
      <w:r>
        <w:rPr>
          <w:rFonts w:hint="eastAsia" w:ascii="宋体" w:hAnsi="宋体" w:cs="宋体"/>
          <w:b/>
          <w:kern w:val="0"/>
          <w:sz w:val="24"/>
        </w:rPr>
        <w:t>竣工验收：指水务行政主管部门根据法律、法规、规程和政策等有关规定，针对委托人全面组织实施的整个</w:t>
      </w:r>
      <w:r>
        <w:rPr>
          <w:rFonts w:hint="eastAsia" w:ascii="宋体" w:hAnsi="宋体" w:cs="宋体"/>
          <w:b/>
          <w:kern w:val="0"/>
          <w:sz w:val="24"/>
          <w:lang w:eastAsia="zh-CN"/>
        </w:rPr>
        <w:t>项目</w:t>
      </w:r>
      <w:r>
        <w:rPr>
          <w:rFonts w:hint="eastAsia" w:ascii="宋体" w:hAnsi="宋体" w:cs="宋体"/>
          <w:b/>
          <w:kern w:val="0"/>
          <w:sz w:val="24"/>
        </w:rPr>
        <w:t>正式交付投运前的验收。本</w:t>
      </w:r>
      <w:r>
        <w:rPr>
          <w:rFonts w:hint="eastAsia" w:ascii="宋体" w:hAnsi="宋体" w:cs="宋体"/>
          <w:b/>
          <w:kern w:val="0"/>
          <w:sz w:val="24"/>
          <w:lang w:eastAsia="zh-CN"/>
        </w:rPr>
        <w:t>项目</w:t>
      </w:r>
      <w:r>
        <w:rPr>
          <w:rFonts w:hint="eastAsia" w:ascii="宋体" w:hAnsi="宋体" w:cs="宋体"/>
          <w:b/>
          <w:kern w:val="0"/>
          <w:sz w:val="24"/>
        </w:rPr>
        <w:t>竣工验收按照广州市水务局《广州市水务建设</w:t>
      </w:r>
      <w:r>
        <w:rPr>
          <w:rFonts w:hint="eastAsia" w:ascii="宋体" w:hAnsi="宋体" w:cs="宋体"/>
          <w:b/>
          <w:kern w:val="0"/>
          <w:sz w:val="24"/>
          <w:lang w:eastAsia="zh-CN"/>
        </w:rPr>
        <w:t>项目</w:t>
      </w:r>
      <w:r>
        <w:rPr>
          <w:rFonts w:hint="eastAsia" w:ascii="宋体" w:hAnsi="宋体" w:cs="宋体"/>
          <w:b/>
          <w:kern w:val="0"/>
          <w:sz w:val="24"/>
        </w:rPr>
        <w:t>竣工验收工作指引》（试行）有关规定执行。</w:t>
      </w:r>
    </w:p>
    <w:p>
      <w:pPr>
        <w:tabs>
          <w:tab w:val="left" w:pos="540"/>
          <w:tab w:val="left" w:pos="720"/>
          <w:tab w:val="left" w:pos="900"/>
        </w:tabs>
        <w:spacing w:after="120" w:afterLines="50" w:line="400" w:lineRule="exact"/>
        <w:ind w:firstLine="480" w:firstLineChars="200"/>
        <w:rPr>
          <w:rFonts w:ascii="宋体" w:cs="宋体"/>
          <w:kern w:val="0"/>
          <w:sz w:val="24"/>
        </w:rPr>
      </w:pPr>
      <w:r>
        <w:rPr>
          <w:rFonts w:hint="eastAsia" w:ascii="宋体" w:hAnsi="宋体" w:cs="宋体"/>
          <w:kern w:val="0"/>
          <w:sz w:val="24"/>
        </w:rPr>
        <w:t>第二条</w:t>
      </w:r>
      <w:r>
        <w:rPr>
          <w:rFonts w:hint="eastAsia" w:ascii="宋体" w:cs="宋体"/>
          <w:kern w:val="0"/>
          <w:sz w:val="24"/>
        </w:rPr>
        <w:t xml:space="preserve">  </w:t>
      </w:r>
      <w:r>
        <w:rPr>
          <w:rFonts w:hint="eastAsia" w:ascii="宋体" w:hAnsi="宋体" w:cs="宋体"/>
          <w:kern w:val="0"/>
          <w:sz w:val="24"/>
        </w:rPr>
        <w:t>建设</w:t>
      </w:r>
      <w:r>
        <w:rPr>
          <w:rFonts w:hint="eastAsia" w:ascii="宋体" w:hAnsi="宋体" w:cs="宋体"/>
          <w:kern w:val="0"/>
          <w:sz w:val="24"/>
          <w:lang w:eastAsia="zh-CN"/>
        </w:rPr>
        <w:t>项目</w:t>
      </w:r>
      <w:r>
        <w:rPr>
          <w:rFonts w:hint="eastAsia" w:ascii="宋体" w:hAnsi="宋体" w:cs="宋体"/>
          <w:kern w:val="0"/>
          <w:sz w:val="24"/>
        </w:rPr>
        <w:t>委托监理合同适用的法律是指国家的法律、行政法规，以及专用条件中议定的部门规章或</w:t>
      </w:r>
      <w:r>
        <w:rPr>
          <w:rFonts w:hint="eastAsia" w:ascii="宋体" w:hAnsi="宋体" w:cs="宋体"/>
          <w:kern w:val="0"/>
          <w:sz w:val="24"/>
          <w:lang w:eastAsia="zh-CN"/>
        </w:rPr>
        <w:t>项目</w:t>
      </w:r>
      <w:r>
        <w:rPr>
          <w:rFonts w:hint="eastAsia" w:ascii="宋体" w:hAnsi="宋体" w:cs="宋体"/>
          <w:kern w:val="0"/>
          <w:sz w:val="24"/>
        </w:rPr>
        <w:t>所在地的地方法规、地方规章。</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第三条</w:t>
      </w:r>
      <w:r>
        <w:rPr>
          <w:rFonts w:hint="eastAsia" w:ascii="宋体" w:cs="宋体"/>
          <w:kern w:val="0"/>
          <w:sz w:val="24"/>
        </w:rPr>
        <w:t xml:space="preserve">  </w:t>
      </w:r>
      <w:r>
        <w:rPr>
          <w:rFonts w:hint="eastAsia" w:ascii="宋体" w:hAnsi="宋体" w:cs="宋体"/>
          <w:kern w:val="0"/>
          <w:sz w:val="24"/>
        </w:rPr>
        <w:t>本合同文件使用汉语语言文字书写、解释和说明。如专用条件约定使用两种以上（含两种）语言文字时，汉语应为解释和说明本合同的标准语言文字。</w:t>
      </w:r>
    </w:p>
    <w:p>
      <w:pPr>
        <w:widowControl/>
        <w:spacing w:before="120" w:beforeLines="50" w:line="360" w:lineRule="auto"/>
        <w:jc w:val="center"/>
        <w:rPr>
          <w:rFonts w:ascii="宋体" w:hAnsi="宋体" w:cs="宋体"/>
          <w:kern w:val="0"/>
          <w:sz w:val="24"/>
        </w:rPr>
      </w:pPr>
    </w:p>
    <w:p>
      <w:pPr>
        <w:widowControl/>
        <w:spacing w:before="120" w:beforeLines="50" w:line="360" w:lineRule="auto"/>
        <w:jc w:val="center"/>
        <w:rPr>
          <w:rFonts w:ascii="宋体" w:cs="宋体"/>
          <w:kern w:val="0"/>
          <w:sz w:val="24"/>
        </w:rPr>
      </w:pPr>
      <w:r>
        <w:rPr>
          <w:rFonts w:hint="eastAsia" w:ascii="宋体" w:hAnsi="宋体" w:cs="宋体"/>
          <w:kern w:val="0"/>
          <w:sz w:val="24"/>
        </w:rPr>
        <w:t>监理人义务</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第四条</w:t>
      </w:r>
      <w:r>
        <w:rPr>
          <w:rFonts w:hint="eastAsia" w:ascii="宋体" w:cs="宋体"/>
          <w:kern w:val="0"/>
          <w:sz w:val="24"/>
        </w:rPr>
        <w:t xml:space="preserve">  </w:t>
      </w:r>
      <w:r>
        <w:rPr>
          <w:rFonts w:hint="eastAsia" w:ascii="宋体" w:hAnsi="宋体" w:cs="宋体"/>
          <w:kern w:val="0"/>
          <w:sz w:val="24"/>
        </w:rPr>
        <w:t>监理人按合同约定派出监理工作需要的监理机构及监理人员，向委托人报送委派的</w:t>
      </w:r>
      <w:r>
        <w:rPr>
          <w:rFonts w:hint="eastAsia" w:ascii="宋体" w:hAnsi="宋体" w:cs="宋体"/>
          <w:kern w:val="0"/>
          <w:sz w:val="24"/>
          <w:lang w:eastAsia="zh-CN"/>
        </w:rPr>
        <w:t>总监理工程师</w:t>
      </w:r>
      <w:r>
        <w:rPr>
          <w:rFonts w:hint="eastAsia" w:ascii="宋体" w:hAnsi="宋体" w:cs="宋体"/>
          <w:kern w:val="0"/>
          <w:sz w:val="24"/>
        </w:rPr>
        <w:t>、</w:t>
      </w:r>
      <w:r>
        <w:rPr>
          <w:rFonts w:hint="eastAsia" w:ascii="宋体" w:hAnsi="宋体" w:cs="宋体"/>
          <w:kern w:val="0"/>
          <w:sz w:val="24"/>
          <w:lang w:eastAsia="zh-CN"/>
        </w:rPr>
        <w:t>专业监理工程师</w:t>
      </w:r>
      <w:r>
        <w:rPr>
          <w:rFonts w:hint="eastAsia" w:ascii="宋体" w:hAnsi="宋体" w:cs="宋体"/>
          <w:kern w:val="0"/>
          <w:sz w:val="24"/>
        </w:rPr>
        <w:t>及其监理机构主要成员名单、监理规划，完成监理合同专用条件中约定的监理工作范围内的监理业务。在履行合同义务期间，应按合同约定定期向委托人报告监理工作。</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第五条</w:t>
      </w:r>
      <w:r>
        <w:rPr>
          <w:rFonts w:hint="eastAsia" w:ascii="宋体" w:cs="宋体"/>
          <w:kern w:val="0"/>
          <w:sz w:val="24"/>
        </w:rPr>
        <w:t xml:space="preserve">  </w:t>
      </w:r>
      <w:r>
        <w:rPr>
          <w:rFonts w:hint="eastAsia" w:ascii="宋体" w:hAnsi="宋体" w:cs="宋体"/>
          <w:kern w:val="0"/>
          <w:sz w:val="24"/>
        </w:rPr>
        <w:t>监理人在履行本合同的义务期间，应认真、勤奋地工作，为委托人提供与其水平相适应的咨询意见，公正维护各方面的合法权益。监理人违反此规定的违约及赔偿责任由双方在专用条款中约定。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第六条</w:t>
      </w:r>
      <w:r>
        <w:rPr>
          <w:rFonts w:ascii="宋体" w:cs="宋体"/>
          <w:kern w:val="0"/>
          <w:sz w:val="24"/>
        </w:rPr>
        <w:t xml:space="preserve"> </w:t>
      </w:r>
      <w:r>
        <w:rPr>
          <w:rFonts w:hint="eastAsia" w:ascii="宋体" w:hAnsi="宋体" w:cs="宋体"/>
          <w:kern w:val="0"/>
          <w:sz w:val="24"/>
        </w:rPr>
        <w:t>监理人使用委托人提供的设施和物品属委托人的财产。在监理工作完成或中止时，应将其设施和剩余的物品按合同约定的时间和方式移交给委托人。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第七条</w:t>
      </w:r>
      <w:r>
        <w:rPr>
          <w:rFonts w:hint="eastAsia" w:ascii="宋体" w:cs="宋体"/>
          <w:kern w:val="0"/>
          <w:sz w:val="24"/>
        </w:rPr>
        <w:t xml:space="preserve"> </w:t>
      </w:r>
      <w:r>
        <w:rPr>
          <w:rFonts w:hint="eastAsia" w:ascii="宋体" w:hAnsi="宋体" w:cs="宋体"/>
          <w:kern w:val="0"/>
          <w:sz w:val="24"/>
        </w:rPr>
        <w:t>在合同期内或合同终止后，未征得有关方同意，不得泄露与本</w:t>
      </w:r>
      <w:r>
        <w:rPr>
          <w:rFonts w:hint="eastAsia" w:ascii="宋体" w:hAnsi="宋体" w:cs="宋体"/>
          <w:kern w:val="0"/>
          <w:sz w:val="24"/>
          <w:lang w:eastAsia="zh-CN"/>
        </w:rPr>
        <w:t>项目</w:t>
      </w:r>
      <w:r>
        <w:rPr>
          <w:rFonts w:hint="eastAsia" w:ascii="宋体" w:hAnsi="宋体" w:cs="宋体"/>
          <w:kern w:val="0"/>
          <w:sz w:val="24"/>
        </w:rPr>
        <w:t>、本合同业务有关的保密资料。</w:t>
      </w:r>
    </w:p>
    <w:p>
      <w:pPr>
        <w:widowControl/>
        <w:spacing w:before="120" w:beforeLines="50" w:line="360" w:lineRule="auto"/>
        <w:jc w:val="center"/>
        <w:rPr>
          <w:rFonts w:ascii="宋体" w:cs="宋体"/>
          <w:kern w:val="0"/>
          <w:sz w:val="24"/>
        </w:rPr>
      </w:pPr>
      <w:r>
        <w:rPr>
          <w:rFonts w:hint="eastAsia" w:ascii="宋体" w:hAnsi="宋体" w:cs="宋体"/>
          <w:kern w:val="0"/>
          <w:sz w:val="24"/>
        </w:rPr>
        <w:t>委托人义务</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第八条  除非双方另有约定，委托人在监理人开展监理业务之前应向监理人支付预付款。</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第九条</w:t>
      </w:r>
      <w:r>
        <w:rPr>
          <w:rFonts w:ascii="宋体" w:cs="宋体"/>
          <w:kern w:val="0"/>
          <w:sz w:val="24"/>
        </w:rPr>
        <w:t> </w:t>
      </w:r>
      <w:r>
        <w:rPr>
          <w:rFonts w:hint="eastAsia" w:ascii="宋体" w:hAnsi="宋体" w:cs="宋体"/>
          <w:kern w:val="0"/>
          <w:sz w:val="24"/>
        </w:rPr>
        <w:t xml:space="preserve"> 委托人应当负责</w:t>
      </w:r>
      <w:r>
        <w:rPr>
          <w:rFonts w:hint="eastAsia" w:ascii="宋体" w:hAnsi="宋体" w:cs="宋体"/>
          <w:kern w:val="0"/>
          <w:sz w:val="24"/>
          <w:lang w:eastAsia="zh-CN"/>
        </w:rPr>
        <w:t>项目</w:t>
      </w:r>
      <w:r>
        <w:rPr>
          <w:rFonts w:hint="eastAsia" w:ascii="宋体" w:hAnsi="宋体" w:cs="宋体"/>
          <w:kern w:val="0"/>
          <w:sz w:val="24"/>
        </w:rPr>
        <w:t>建设的所有外部关系的协调，为监理工作提供外部条件。根据需要，如将部分或全部协调工作委托监理人承担，则应在专用条件中明确委托的工作和相应的报酬。</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第十条  委托人应当在双方约定的时间内免费向监理人提供与</w:t>
      </w:r>
      <w:r>
        <w:rPr>
          <w:rFonts w:hint="eastAsia" w:ascii="宋体" w:hAnsi="宋体" w:cs="宋体"/>
          <w:kern w:val="0"/>
          <w:sz w:val="24"/>
          <w:lang w:eastAsia="zh-CN"/>
        </w:rPr>
        <w:t>项目</w:t>
      </w:r>
      <w:r>
        <w:rPr>
          <w:rFonts w:hint="eastAsia" w:ascii="宋体" w:hAnsi="宋体" w:cs="宋体"/>
          <w:kern w:val="0"/>
          <w:sz w:val="24"/>
        </w:rPr>
        <w:t>有关的为监理工作所需要的</w:t>
      </w:r>
      <w:r>
        <w:rPr>
          <w:rFonts w:hint="eastAsia" w:ascii="宋体" w:hAnsi="宋体" w:cs="宋体"/>
          <w:kern w:val="0"/>
          <w:sz w:val="24"/>
          <w:lang w:eastAsia="zh-CN"/>
        </w:rPr>
        <w:t>项目</w:t>
      </w:r>
      <w:r>
        <w:rPr>
          <w:rFonts w:hint="eastAsia" w:ascii="宋体" w:hAnsi="宋体" w:cs="宋体"/>
          <w:kern w:val="0"/>
          <w:sz w:val="24"/>
        </w:rPr>
        <w:t>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第十一条</w:t>
      </w:r>
      <w:r>
        <w:rPr>
          <w:rFonts w:hint="eastAsia" w:ascii="宋体" w:cs="宋体"/>
          <w:kern w:val="0"/>
          <w:sz w:val="24"/>
        </w:rPr>
        <w:t xml:space="preserve"> </w:t>
      </w:r>
      <w:r>
        <w:rPr>
          <w:rFonts w:hint="eastAsia" w:ascii="宋体" w:hAnsi="宋体" w:cs="宋体"/>
          <w:kern w:val="0"/>
          <w:sz w:val="24"/>
        </w:rPr>
        <w:t>委托人应当在专用条件约定的时间内就监理人书面提交并要求作出决定的一切事宜作出书面决定。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第十二条</w:t>
      </w:r>
      <w:r>
        <w:rPr>
          <w:rFonts w:hint="eastAsia" w:ascii="宋体" w:cs="宋体"/>
          <w:kern w:val="0"/>
          <w:sz w:val="24"/>
        </w:rPr>
        <w:t xml:space="preserve"> </w:t>
      </w:r>
      <w:r>
        <w:rPr>
          <w:rFonts w:hint="eastAsia" w:ascii="宋体" w:hAnsi="宋体" w:cs="宋体"/>
          <w:kern w:val="0"/>
          <w:sz w:val="24"/>
        </w:rPr>
        <w:t>委托人应当授权一名熟悉</w:t>
      </w:r>
      <w:r>
        <w:rPr>
          <w:rFonts w:hint="eastAsia" w:ascii="宋体" w:hAnsi="宋体" w:cs="宋体"/>
          <w:kern w:val="0"/>
          <w:sz w:val="24"/>
          <w:lang w:eastAsia="zh-CN"/>
        </w:rPr>
        <w:t>项目</w:t>
      </w:r>
      <w:r>
        <w:rPr>
          <w:rFonts w:hint="eastAsia" w:ascii="宋体" w:hAnsi="宋体" w:cs="宋体"/>
          <w:kern w:val="0"/>
          <w:sz w:val="24"/>
        </w:rPr>
        <w:t>情况、能在规定时间内作出决定的常驻代表（在专用条件中约定），负责与监理人联系。更换常驻代表，要提前通知监理人。</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第十三条</w:t>
      </w:r>
      <w:r>
        <w:rPr>
          <w:rFonts w:hint="eastAsia" w:ascii="宋体" w:cs="宋体"/>
          <w:kern w:val="0"/>
          <w:sz w:val="24"/>
        </w:rPr>
        <w:t xml:space="preserve"> </w:t>
      </w:r>
      <w:r>
        <w:rPr>
          <w:rFonts w:hint="eastAsia" w:ascii="宋体" w:hAnsi="宋体" w:cs="宋体"/>
          <w:kern w:val="0"/>
          <w:sz w:val="24"/>
        </w:rPr>
        <w:t>委托人应当将授予监理人的监理权利，以及监理人主要成员的职能分工、监理权限及时书面通知已选定的承包合同的承包人，并在与第三人签订的合同中予以明确。</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第十四条</w:t>
      </w:r>
      <w:r>
        <w:rPr>
          <w:rFonts w:hint="eastAsia" w:ascii="宋体" w:cs="宋体"/>
          <w:kern w:val="0"/>
          <w:sz w:val="24"/>
        </w:rPr>
        <w:t xml:space="preserve"> </w:t>
      </w:r>
      <w:r>
        <w:rPr>
          <w:rFonts w:hint="eastAsia" w:ascii="宋体" w:hAnsi="宋体" w:cs="宋体"/>
          <w:kern w:val="0"/>
          <w:sz w:val="24"/>
        </w:rPr>
        <w:t>委托人应在不影响监理人开展监理工作的时间内提供如下资料：</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（1）与本</w:t>
      </w:r>
      <w:r>
        <w:rPr>
          <w:rFonts w:hint="eastAsia" w:ascii="宋体" w:hAnsi="宋体" w:cs="宋体"/>
          <w:kern w:val="0"/>
          <w:sz w:val="24"/>
          <w:lang w:eastAsia="zh-CN"/>
        </w:rPr>
        <w:t>项目</w:t>
      </w:r>
      <w:r>
        <w:rPr>
          <w:rFonts w:hint="eastAsia" w:ascii="宋体" w:hAnsi="宋体" w:cs="宋体"/>
          <w:kern w:val="0"/>
          <w:sz w:val="24"/>
        </w:rPr>
        <w:t>合作的原材料、构配件、设备等生产厂家名录。</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（2）提供与本</w:t>
      </w:r>
      <w:r>
        <w:rPr>
          <w:rFonts w:hint="eastAsia" w:ascii="宋体" w:hAnsi="宋体" w:cs="宋体"/>
          <w:kern w:val="0"/>
          <w:sz w:val="24"/>
          <w:lang w:eastAsia="zh-CN"/>
        </w:rPr>
        <w:t>项目</w:t>
      </w:r>
      <w:r>
        <w:rPr>
          <w:rFonts w:hint="eastAsia" w:ascii="宋体" w:hAnsi="宋体" w:cs="宋体"/>
          <w:kern w:val="0"/>
          <w:sz w:val="24"/>
        </w:rPr>
        <w:t>有关的协作单位、配合单位的名录。</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第十五条</w:t>
      </w:r>
      <w:r>
        <w:rPr>
          <w:rFonts w:hint="eastAsia" w:ascii="宋体" w:cs="宋体"/>
          <w:kern w:val="0"/>
          <w:sz w:val="24"/>
        </w:rPr>
        <w:t xml:space="preserve">  </w:t>
      </w:r>
      <w:r>
        <w:rPr>
          <w:rFonts w:hint="eastAsia" w:ascii="宋体" w:hAnsi="宋体" w:cs="宋体"/>
          <w:kern w:val="0"/>
          <w:sz w:val="24"/>
        </w:rPr>
        <w:t>委托人应免费向监理人提供办公用房、监理人员工地住房及合同专用条件约定的设施。</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第十六条</w:t>
      </w:r>
      <w:r>
        <w:rPr>
          <w:rFonts w:hint="eastAsia" w:ascii="宋体" w:cs="宋体"/>
          <w:kern w:val="0"/>
          <w:sz w:val="24"/>
        </w:rPr>
        <w:t xml:space="preserve">  </w:t>
      </w:r>
      <w:r>
        <w:rPr>
          <w:rFonts w:hint="eastAsia" w:ascii="宋体" w:hAnsi="宋体" w:cs="宋体"/>
          <w:kern w:val="0"/>
          <w:sz w:val="24"/>
        </w:rPr>
        <w:t>根据情况需要，如果双方约定，由委托人免费向监理人提供其他人员，应在监理合同专用条件中予以明确。</w:t>
      </w:r>
    </w:p>
    <w:p>
      <w:pPr>
        <w:widowControl/>
        <w:spacing w:before="120" w:beforeLines="50" w:line="360" w:lineRule="auto"/>
        <w:jc w:val="center"/>
        <w:rPr>
          <w:rFonts w:ascii="宋体" w:cs="宋体"/>
          <w:kern w:val="0"/>
          <w:sz w:val="24"/>
        </w:rPr>
      </w:pPr>
      <w:r>
        <w:rPr>
          <w:rFonts w:hint="eastAsia" w:ascii="宋体" w:hAnsi="宋体" w:cs="宋体"/>
          <w:kern w:val="0"/>
          <w:sz w:val="24"/>
        </w:rPr>
        <w:t>监理人权利</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第十七条  监理人在委托人委托的</w:t>
      </w:r>
      <w:r>
        <w:rPr>
          <w:rFonts w:hint="eastAsia" w:ascii="宋体" w:hAnsi="宋体" w:cs="宋体"/>
          <w:kern w:val="0"/>
          <w:sz w:val="24"/>
          <w:lang w:eastAsia="zh-CN"/>
        </w:rPr>
        <w:t>项目</w:t>
      </w:r>
      <w:r>
        <w:rPr>
          <w:rFonts w:hint="eastAsia" w:ascii="宋体" w:hAnsi="宋体" w:cs="宋体"/>
          <w:kern w:val="0"/>
          <w:sz w:val="24"/>
        </w:rPr>
        <w:t>范围内，享有以下权利：</w:t>
      </w:r>
    </w:p>
    <w:p>
      <w:pPr>
        <w:widowControl/>
        <w:spacing w:line="360" w:lineRule="auto"/>
        <w:ind w:firstLine="480" w:firstLineChars="200"/>
        <w:jc w:val="left"/>
        <w:rPr>
          <w:rFonts w:ascii="宋体" w:cs="宋体"/>
          <w:kern w:val="0"/>
          <w:sz w:val="24"/>
        </w:rPr>
      </w:pPr>
      <w:r>
        <w:rPr>
          <w:rFonts w:hint="eastAsia" w:ascii="宋体" w:hAnsi="宋体" w:cs="宋体"/>
          <w:kern w:val="0"/>
          <w:sz w:val="24"/>
        </w:rPr>
        <w:t>（1）选择</w:t>
      </w:r>
      <w:r>
        <w:rPr>
          <w:rFonts w:hint="eastAsia" w:ascii="宋体" w:hAnsi="宋体" w:cs="宋体"/>
          <w:kern w:val="0"/>
          <w:sz w:val="24"/>
          <w:lang w:eastAsia="zh-CN"/>
        </w:rPr>
        <w:t>项目</w:t>
      </w:r>
      <w:r>
        <w:rPr>
          <w:rFonts w:hint="eastAsia" w:ascii="宋体" w:hAnsi="宋体" w:cs="宋体"/>
          <w:kern w:val="0"/>
          <w:sz w:val="24"/>
        </w:rPr>
        <w:t>分包人的审查和建议权。</w:t>
      </w:r>
    </w:p>
    <w:p>
      <w:pPr>
        <w:widowControl/>
        <w:spacing w:line="360" w:lineRule="auto"/>
        <w:ind w:firstLine="480" w:firstLineChars="200"/>
        <w:jc w:val="left"/>
        <w:rPr>
          <w:rFonts w:ascii="宋体" w:cs="宋体"/>
          <w:kern w:val="0"/>
          <w:sz w:val="24"/>
        </w:rPr>
      </w:pPr>
      <w:r>
        <w:rPr>
          <w:rFonts w:hint="eastAsia" w:ascii="宋体" w:hAnsi="宋体" w:cs="宋体"/>
          <w:kern w:val="0"/>
          <w:sz w:val="24"/>
        </w:rPr>
        <w:t>（2）对</w:t>
      </w:r>
      <w:r>
        <w:rPr>
          <w:rFonts w:hint="eastAsia" w:ascii="宋体" w:hAnsi="宋体" w:cs="宋体"/>
          <w:kern w:val="0"/>
          <w:sz w:val="24"/>
          <w:lang w:eastAsia="zh-CN"/>
        </w:rPr>
        <w:t>项目</w:t>
      </w:r>
      <w:r>
        <w:rPr>
          <w:rFonts w:hint="eastAsia" w:ascii="宋体" w:hAnsi="宋体" w:cs="宋体"/>
          <w:kern w:val="0"/>
          <w:sz w:val="24"/>
        </w:rPr>
        <w:t>建设有关事项包括</w:t>
      </w:r>
      <w:r>
        <w:rPr>
          <w:rFonts w:hint="eastAsia" w:ascii="宋体" w:hAnsi="宋体" w:cs="宋体"/>
          <w:kern w:val="0"/>
          <w:sz w:val="24"/>
          <w:lang w:eastAsia="zh-CN"/>
        </w:rPr>
        <w:t>项目</w:t>
      </w:r>
      <w:r>
        <w:rPr>
          <w:rFonts w:hint="eastAsia" w:ascii="宋体" w:hAnsi="宋体" w:cs="宋体"/>
          <w:kern w:val="0"/>
          <w:sz w:val="24"/>
        </w:rPr>
        <w:t>规模、设计标准、规划设计、生产工艺设计和使用功能要求，向委托人的建议权。</w:t>
      </w:r>
    </w:p>
    <w:p>
      <w:pPr>
        <w:widowControl/>
        <w:spacing w:line="360" w:lineRule="auto"/>
        <w:ind w:firstLine="480" w:firstLineChars="200"/>
        <w:jc w:val="left"/>
        <w:rPr>
          <w:rFonts w:ascii="宋体" w:cs="宋体"/>
          <w:kern w:val="0"/>
          <w:sz w:val="24"/>
        </w:rPr>
      </w:pPr>
      <w:r>
        <w:rPr>
          <w:rFonts w:hint="eastAsia" w:ascii="宋体" w:hAnsi="宋体" w:cs="宋体"/>
          <w:kern w:val="0"/>
          <w:sz w:val="24"/>
        </w:rPr>
        <w:t>（3）对</w:t>
      </w:r>
      <w:r>
        <w:rPr>
          <w:rFonts w:hint="eastAsia" w:ascii="宋体" w:hAnsi="宋体" w:cs="宋体"/>
          <w:kern w:val="0"/>
          <w:sz w:val="24"/>
          <w:lang w:eastAsia="zh-CN"/>
        </w:rPr>
        <w:t>项目</w:t>
      </w:r>
      <w:r>
        <w:rPr>
          <w:rFonts w:hint="eastAsia" w:ascii="宋体" w:hAnsi="宋体" w:cs="宋体"/>
          <w:kern w:val="0"/>
          <w:sz w:val="24"/>
        </w:rPr>
        <w:t>设计中的技术问题，按照安全和优化的原则，在征得委托人同意后向设计人提出建议。当发现</w:t>
      </w:r>
      <w:r>
        <w:rPr>
          <w:rFonts w:hint="eastAsia" w:ascii="宋体" w:hAnsi="宋体" w:cs="宋体"/>
          <w:kern w:val="0"/>
          <w:sz w:val="24"/>
          <w:lang w:eastAsia="zh-CN"/>
        </w:rPr>
        <w:t>项目</w:t>
      </w:r>
      <w:r>
        <w:rPr>
          <w:rFonts w:hint="eastAsia" w:ascii="宋体" w:hAnsi="宋体" w:cs="宋体"/>
          <w:kern w:val="0"/>
          <w:sz w:val="24"/>
        </w:rPr>
        <w:t>设计不符合国家颁布的建设</w:t>
      </w:r>
      <w:r>
        <w:rPr>
          <w:rFonts w:hint="eastAsia" w:ascii="宋体" w:hAnsi="宋体" w:cs="宋体"/>
          <w:kern w:val="0"/>
          <w:sz w:val="24"/>
          <w:lang w:eastAsia="zh-CN"/>
        </w:rPr>
        <w:t>项目</w:t>
      </w:r>
      <w:r>
        <w:rPr>
          <w:rFonts w:hint="eastAsia" w:ascii="宋体" w:hAnsi="宋体" w:cs="宋体"/>
          <w:kern w:val="0"/>
          <w:sz w:val="24"/>
        </w:rPr>
        <w:t>质量标准或设计合同约定的质量标准时，监理人应当书面报告委托人并由委托人要求设计人更正。</w:t>
      </w:r>
    </w:p>
    <w:p>
      <w:pPr>
        <w:widowControl/>
        <w:spacing w:line="360" w:lineRule="auto"/>
        <w:ind w:firstLine="480" w:firstLineChars="200"/>
        <w:jc w:val="left"/>
        <w:rPr>
          <w:rFonts w:ascii="宋体" w:cs="宋体"/>
          <w:kern w:val="0"/>
          <w:sz w:val="24"/>
        </w:rPr>
      </w:pPr>
      <w:r>
        <w:rPr>
          <w:rFonts w:hint="eastAsia" w:ascii="宋体" w:hAnsi="宋体" w:cs="宋体"/>
          <w:kern w:val="0"/>
          <w:sz w:val="24"/>
        </w:rPr>
        <w:t>（4）审批</w:t>
      </w:r>
      <w:r>
        <w:rPr>
          <w:rFonts w:hint="eastAsia" w:ascii="宋体" w:hAnsi="宋体" w:cs="宋体"/>
          <w:kern w:val="0"/>
          <w:sz w:val="24"/>
          <w:lang w:eastAsia="zh-CN"/>
        </w:rPr>
        <w:t>项目</w:t>
      </w:r>
      <w:r>
        <w:rPr>
          <w:rFonts w:hint="eastAsia" w:ascii="宋体" w:hAnsi="宋体" w:cs="宋体"/>
          <w:kern w:val="0"/>
          <w:sz w:val="24"/>
        </w:rPr>
        <w:t>施工组织设计和技术方案，按照保质量、保工期和降低成本的原则，向承包人提出建议，并向委托人提出书面报告。</w:t>
      </w:r>
    </w:p>
    <w:p>
      <w:pPr>
        <w:widowControl/>
        <w:spacing w:line="360" w:lineRule="auto"/>
        <w:ind w:firstLine="480" w:firstLineChars="200"/>
        <w:jc w:val="left"/>
        <w:rPr>
          <w:rFonts w:ascii="宋体" w:cs="宋体"/>
          <w:kern w:val="0"/>
          <w:sz w:val="24"/>
        </w:rPr>
      </w:pPr>
      <w:r>
        <w:rPr>
          <w:rFonts w:hint="eastAsia" w:ascii="宋体" w:hAnsi="宋体" w:cs="宋体"/>
          <w:kern w:val="0"/>
          <w:sz w:val="24"/>
        </w:rPr>
        <w:t>（5）主持</w:t>
      </w:r>
      <w:r>
        <w:rPr>
          <w:rFonts w:hint="eastAsia" w:ascii="宋体" w:hAnsi="宋体" w:cs="宋体"/>
          <w:kern w:val="0"/>
          <w:sz w:val="24"/>
          <w:lang w:eastAsia="zh-CN"/>
        </w:rPr>
        <w:t>项目</w:t>
      </w:r>
      <w:r>
        <w:rPr>
          <w:rFonts w:hint="eastAsia" w:ascii="宋体" w:hAnsi="宋体" w:cs="宋体"/>
          <w:kern w:val="0"/>
          <w:sz w:val="24"/>
        </w:rPr>
        <w:t>建设有关协作单位的组织协调，重要协调事项应当事先向委托人报告。</w:t>
      </w:r>
    </w:p>
    <w:p>
      <w:pPr>
        <w:widowControl/>
        <w:spacing w:line="360" w:lineRule="auto"/>
        <w:ind w:firstLine="480" w:firstLineChars="200"/>
        <w:jc w:val="left"/>
        <w:rPr>
          <w:rFonts w:ascii="宋体" w:cs="宋体"/>
          <w:kern w:val="0"/>
          <w:sz w:val="24"/>
        </w:rPr>
      </w:pPr>
      <w:r>
        <w:rPr>
          <w:rFonts w:hint="eastAsia" w:ascii="宋体" w:hAnsi="宋体" w:cs="宋体"/>
          <w:kern w:val="0"/>
          <w:sz w:val="24"/>
        </w:rPr>
        <w:t>（6）征得委托人同意，监理人有权发布开工令、停工令、复工令，但应当事先向委托人报告。如在紧急情况下未能事先报告时，则应在24小时内向委托人作出书面报告。</w:t>
      </w:r>
    </w:p>
    <w:p>
      <w:pPr>
        <w:widowControl/>
        <w:spacing w:line="360" w:lineRule="auto"/>
        <w:ind w:firstLine="480" w:firstLineChars="200"/>
        <w:jc w:val="left"/>
        <w:rPr>
          <w:rFonts w:ascii="宋体" w:cs="宋体"/>
          <w:kern w:val="0"/>
          <w:sz w:val="24"/>
        </w:rPr>
      </w:pPr>
      <w:r>
        <w:rPr>
          <w:rFonts w:hint="eastAsia" w:ascii="宋体" w:hAnsi="宋体" w:cs="宋体"/>
          <w:kern w:val="0"/>
          <w:sz w:val="24"/>
        </w:rPr>
        <w:t>（7）</w:t>
      </w:r>
      <w:r>
        <w:rPr>
          <w:rFonts w:hint="eastAsia" w:ascii="宋体" w:hAnsi="宋体" w:cs="宋体"/>
          <w:kern w:val="0"/>
          <w:sz w:val="24"/>
          <w:lang w:eastAsia="zh-CN"/>
        </w:rPr>
        <w:t>项目</w:t>
      </w:r>
      <w:r>
        <w:rPr>
          <w:rFonts w:hint="eastAsia" w:ascii="宋体" w:hAnsi="宋体" w:cs="宋体"/>
          <w:kern w:val="0"/>
          <w:sz w:val="24"/>
        </w:rPr>
        <w:t>上使用的材料和施工质量的检验权。对于不符合设计要求和合同约定及国家质量标准的材料、构配件、设备，有权通知承包人停止使用；对于不符合规范和质量标准的工序、分部、分项</w:t>
      </w:r>
      <w:r>
        <w:rPr>
          <w:rFonts w:hint="eastAsia" w:ascii="宋体" w:hAnsi="宋体" w:cs="宋体"/>
          <w:kern w:val="0"/>
          <w:sz w:val="24"/>
          <w:lang w:eastAsia="zh-CN"/>
        </w:rPr>
        <w:t>项目</w:t>
      </w:r>
      <w:r>
        <w:rPr>
          <w:rFonts w:hint="eastAsia" w:ascii="宋体" w:hAnsi="宋体" w:cs="宋体"/>
          <w:kern w:val="0"/>
          <w:sz w:val="24"/>
        </w:rPr>
        <w:t>和不安全施工作业，有权通知承包人停工整改、返工。承包人得到监理机构复工令后才能复工。</w:t>
      </w:r>
    </w:p>
    <w:p>
      <w:pPr>
        <w:widowControl/>
        <w:spacing w:line="360" w:lineRule="auto"/>
        <w:ind w:firstLine="480" w:firstLineChars="200"/>
        <w:jc w:val="left"/>
        <w:rPr>
          <w:rFonts w:ascii="宋体" w:cs="宋体"/>
          <w:kern w:val="0"/>
          <w:sz w:val="24"/>
        </w:rPr>
      </w:pPr>
      <w:r>
        <w:rPr>
          <w:rFonts w:hint="eastAsia" w:ascii="宋体" w:hAnsi="宋体" w:cs="宋体"/>
          <w:kern w:val="0"/>
          <w:sz w:val="24"/>
        </w:rPr>
        <w:t>（8）</w:t>
      </w:r>
      <w:r>
        <w:rPr>
          <w:rFonts w:hint="eastAsia" w:ascii="宋体" w:hAnsi="宋体" w:cs="宋体"/>
          <w:kern w:val="0"/>
          <w:sz w:val="24"/>
          <w:lang w:eastAsia="zh-CN"/>
        </w:rPr>
        <w:t>项目</w:t>
      </w:r>
      <w:r>
        <w:rPr>
          <w:rFonts w:hint="eastAsia" w:ascii="宋体" w:hAnsi="宋体" w:cs="宋体"/>
          <w:kern w:val="0"/>
          <w:sz w:val="24"/>
        </w:rPr>
        <w:t>施工进度的检查、监督权，以及</w:t>
      </w:r>
      <w:r>
        <w:rPr>
          <w:rFonts w:hint="eastAsia" w:ascii="宋体" w:hAnsi="宋体" w:cs="宋体"/>
          <w:kern w:val="0"/>
          <w:sz w:val="24"/>
          <w:lang w:eastAsia="zh-CN"/>
        </w:rPr>
        <w:t>项目</w:t>
      </w:r>
      <w:r>
        <w:rPr>
          <w:rFonts w:hint="eastAsia" w:ascii="宋体" w:hAnsi="宋体" w:cs="宋体"/>
          <w:kern w:val="0"/>
          <w:sz w:val="24"/>
        </w:rPr>
        <w:t>实际竣工日期提前或超过</w:t>
      </w:r>
      <w:r>
        <w:rPr>
          <w:rFonts w:hint="eastAsia" w:ascii="宋体" w:hAnsi="宋体" w:cs="宋体"/>
          <w:kern w:val="0"/>
          <w:sz w:val="24"/>
          <w:lang w:eastAsia="zh-CN"/>
        </w:rPr>
        <w:t>项目</w:t>
      </w:r>
      <w:r>
        <w:rPr>
          <w:rFonts w:hint="eastAsia" w:ascii="宋体" w:hAnsi="宋体" w:cs="宋体"/>
          <w:kern w:val="0"/>
          <w:sz w:val="24"/>
        </w:rPr>
        <w:t>施工合同规定的竣工期限的签认权。</w:t>
      </w:r>
    </w:p>
    <w:p>
      <w:pPr>
        <w:widowControl/>
        <w:spacing w:line="360" w:lineRule="auto"/>
        <w:ind w:firstLine="480" w:firstLineChars="200"/>
        <w:jc w:val="left"/>
        <w:rPr>
          <w:rFonts w:ascii="宋体" w:cs="宋体"/>
          <w:kern w:val="0"/>
          <w:sz w:val="24"/>
        </w:rPr>
      </w:pPr>
      <w:r>
        <w:rPr>
          <w:rFonts w:hint="eastAsia" w:ascii="宋体" w:hAnsi="宋体" w:cs="宋体"/>
          <w:kern w:val="0"/>
          <w:sz w:val="24"/>
        </w:rPr>
        <w:t>（9）在</w:t>
      </w:r>
      <w:r>
        <w:rPr>
          <w:rFonts w:hint="eastAsia" w:ascii="宋体" w:hAnsi="宋体" w:cs="宋体"/>
          <w:kern w:val="0"/>
          <w:sz w:val="24"/>
          <w:lang w:eastAsia="zh-CN"/>
        </w:rPr>
        <w:t>项目</w:t>
      </w:r>
      <w:r>
        <w:rPr>
          <w:rFonts w:hint="eastAsia" w:ascii="宋体" w:hAnsi="宋体" w:cs="宋体"/>
          <w:kern w:val="0"/>
          <w:sz w:val="24"/>
        </w:rPr>
        <w:t>施工合同约定的</w:t>
      </w:r>
      <w:r>
        <w:rPr>
          <w:rFonts w:hint="eastAsia" w:ascii="宋体" w:hAnsi="宋体" w:cs="宋体"/>
          <w:kern w:val="0"/>
          <w:sz w:val="24"/>
          <w:lang w:eastAsia="zh-CN"/>
        </w:rPr>
        <w:t>项目</w:t>
      </w:r>
      <w:r>
        <w:rPr>
          <w:rFonts w:hint="eastAsia" w:ascii="宋体" w:hAnsi="宋体" w:cs="宋体"/>
          <w:kern w:val="0"/>
          <w:sz w:val="24"/>
        </w:rPr>
        <w:t>价格范围内，</w:t>
      </w:r>
      <w:r>
        <w:rPr>
          <w:rFonts w:hint="eastAsia" w:ascii="宋体" w:hAnsi="宋体" w:cs="宋体"/>
          <w:kern w:val="0"/>
          <w:sz w:val="24"/>
          <w:lang w:eastAsia="zh-CN"/>
        </w:rPr>
        <w:t>项目</w:t>
      </w:r>
      <w:r>
        <w:rPr>
          <w:rFonts w:hint="eastAsia" w:ascii="宋体" w:hAnsi="宋体" w:cs="宋体"/>
          <w:kern w:val="0"/>
          <w:sz w:val="24"/>
        </w:rPr>
        <w:t>款支付的审核，以及</w:t>
      </w:r>
      <w:r>
        <w:rPr>
          <w:rFonts w:hint="eastAsia" w:ascii="宋体" w:hAnsi="宋体" w:cs="宋体"/>
          <w:kern w:val="0"/>
          <w:sz w:val="24"/>
          <w:lang w:eastAsia="zh-CN"/>
        </w:rPr>
        <w:t>项目</w:t>
      </w:r>
      <w:r>
        <w:rPr>
          <w:rFonts w:hint="eastAsia" w:ascii="宋体" w:hAnsi="宋体" w:cs="宋体"/>
          <w:kern w:val="0"/>
          <w:sz w:val="24"/>
        </w:rPr>
        <w:t>结算的复核确认。未经</w:t>
      </w:r>
      <w:r>
        <w:rPr>
          <w:rFonts w:hint="eastAsia" w:ascii="宋体" w:hAnsi="宋体" w:cs="宋体"/>
          <w:kern w:val="0"/>
          <w:sz w:val="24"/>
          <w:lang w:eastAsia="zh-CN"/>
        </w:rPr>
        <w:t>总监理工程师</w:t>
      </w:r>
      <w:r>
        <w:rPr>
          <w:rFonts w:hint="eastAsia" w:ascii="宋体" w:hAnsi="宋体" w:cs="宋体"/>
          <w:kern w:val="0"/>
          <w:sz w:val="24"/>
        </w:rPr>
        <w:t>签字确认，委托人不支付</w:t>
      </w:r>
      <w:r>
        <w:rPr>
          <w:rFonts w:hint="eastAsia" w:ascii="宋体" w:hAnsi="宋体" w:cs="宋体"/>
          <w:kern w:val="0"/>
          <w:sz w:val="24"/>
          <w:lang w:eastAsia="zh-CN"/>
        </w:rPr>
        <w:t>项目</w:t>
      </w:r>
      <w:r>
        <w:rPr>
          <w:rFonts w:hint="eastAsia" w:ascii="宋体" w:hAnsi="宋体" w:cs="宋体"/>
          <w:kern w:val="0"/>
          <w:sz w:val="24"/>
        </w:rPr>
        <w:t>款。</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第十八条</w:t>
      </w:r>
      <w:r>
        <w:rPr>
          <w:rFonts w:hint="eastAsia" w:ascii="宋体" w:cs="宋体"/>
          <w:kern w:val="0"/>
          <w:sz w:val="24"/>
        </w:rPr>
        <w:t xml:space="preserve"> </w:t>
      </w:r>
      <w:r>
        <w:rPr>
          <w:rFonts w:hint="eastAsia" w:ascii="宋体" w:hAnsi="宋体" w:cs="宋体"/>
          <w:kern w:val="0"/>
          <w:sz w:val="24"/>
        </w:rPr>
        <w:t>监理人在委托人授权下，可对任何承包人合同规定的义务提出变更。如果由此严重影响了</w:t>
      </w:r>
      <w:r>
        <w:rPr>
          <w:rFonts w:hint="eastAsia" w:ascii="宋体" w:hAnsi="宋体" w:cs="宋体"/>
          <w:kern w:val="0"/>
          <w:sz w:val="24"/>
          <w:lang w:eastAsia="zh-CN"/>
        </w:rPr>
        <w:t>项目</w:t>
      </w:r>
      <w:r>
        <w:rPr>
          <w:rFonts w:hint="eastAsia" w:ascii="宋体" w:hAnsi="宋体" w:cs="宋体"/>
          <w:kern w:val="0"/>
          <w:sz w:val="24"/>
        </w:rPr>
        <w:t>费用或质量、或进度，则这种变更须经委托人事先批准。在紧急情况下未能事先报委托人批准时，监理人应事先口头请示委托人，并在24小时内书面向委托人报告。在监理过程中如发现</w:t>
      </w:r>
      <w:r>
        <w:rPr>
          <w:rFonts w:hint="eastAsia" w:ascii="宋体" w:hAnsi="宋体" w:cs="宋体"/>
          <w:kern w:val="0"/>
          <w:sz w:val="24"/>
          <w:lang w:eastAsia="zh-CN"/>
        </w:rPr>
        <w:t>项目</w:t>
      </w:r>
      <w:r>
        <w:rPr>
          <w:rFonts w:hint="eastAsia" w:ascii="宋体" w:hAnsi="宋体" w:cs="宋体"/>
          <w:kern w:val="0"/>
          <w:sz w:val="24"/>
        </w:rPr>
        <w:t>承包人人员工作不力，监理机构可要求承包人调换有关人员。</w:t>
      </w:r>
    </w:p>
    <w:p>
      <w:pPr>
        <w:widowControl/>
        <w:spacing w:line="360" w:lineRule="auto"/>
        <w:ind w:firstLine="480" w:firstLineChars="200"/>
        <w:jc w:val="center"/>
        <w:rPr>
          <w:rFonts w:ascii="宋体" w:cs="宋体"/>
          <w:kern w:val="0"/>
          <w:sz w:val="24"/>
        </w:rPr>
      </w:pPr>
      <w:r>
        <w:rPr>
          <w:rFonts w:hint="eastAsia" w:ascii="宋体" w:hAnsi="宋体" w:cs="宋体"/>
          <w:kern w:val="0"/>
          <w:sz w:val="24"/>
        </w:rPr>
        <w:t>第十九条</w:t>
      </w:r>
      <w:r>
        <w:rPr>
          <w:rFonts w:hint="eastAsia" w:ascii="宋体" w:cs="宋体"/>
          <w:kern w:val="0"/>
          <w:sz w:val="24"/>
        </w:rPr>
        <w:t xml:space="preserve">  </w:t>
      </w:r>
      <w:r>
        <w:rPr>
          <w:rFonts w:hint="eastAsia" w:ascii="宋体" w:hAnsi="宋体" w:cs="宋体"/>
          <w:kern w:val="0"/>
          <w:sz w:val="24"/>
        </w:rPr>
        <w:t>在委托的</w:t>
      </w:r>
      <w:r>
        <w:rPr>
          <w:rFonts w:hint="eastAsia" w:ascii="宋体" w:hAnsi="宋体" w:cs="宋体"/>
          <w:kern w:val="0"/>
          <w:sz w:val="24"/>
          <w:lang w:eastAsia="zh-CN"/>
        </w:rPr>
        <w:t>项目</w:t>
      </w:r>
      <w:r>
        <w:rPr>
          <w:rFonts w:hint="eastAsia" w:ascii="宋体" w:hAnsi="宋体" w:cs="宋体"/>
          <w:kern w:val="0"/>
          <w:sz w:val="24"/>
        </w:rPr>
        <w:t>范围内，委托人或承包人对对方的任何意见和要求（包括索赔要求），在向对方提出时均必须同时向监理机构提出，由监理机构研究处置意见，再同双方协商确定。当委托人和承包人发生争议时，监理机构应根据自己的职能，以独立的身份判断，公正地进行调解。当双方的争议由政府建设行政主管部门调解或经由司法途径解</w:t>
      </w:r>
    </w:p>
    <w:p>
      <w:pPr>
        <w:widowControl/>
        <w:spacing w:line="360" w:lineRule="auto"/>
        <w:rPr>
          <w:rFonts w:ascii="宋体" w:cs="宋体"/>
          <w:kern w:val="0"/>
          <w:sz w:val="24"/>
        </w:rPr>
      </w:pPr>
      <w:r>
        <w:rPr>
          <w:rFonts w:hint="eastAsia" w:ascii="宋体" w:hAnsi="宋体" w:cs="宋体"/>
          <w:kern w:val="0"/>
          <w:sz w:val="24"/>
        </w:rPr>
        <w:t>决时，应当提供作证的事实材料。</w:t>
      </w:r>
    </w:p>
    <w:p>
      <w:pPr>
        <w:widowControl/>
        <w:spacing w:before="120" w:beforeLines="50" w:line="360" w:lineRule="auto"/>
        <w:jc w:val="center"/>
        <w:rPr>
          <w:rFonts w:ascii="宋体" w:cs="宋体"/>
          <w:kern w:val="0"/>
          <w:sz w:val="24"/>
        </w:rPr>
      </w:pPr>
      <w:r>
        <w:rPr>
          <w:rFonts w:hint="eastAsia" w:ascii="宋体" w:hAnsi="宋体" w:cs="宋体"/>
          <w:kern w:val="0"/>
          <w:sz w:val="24"/>
        </w:rPr>
        <w:t>委托人权利</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第二十条</w:t>
      </w:r>
      <w:r>
        <w:rPr>
          <w:rFonts w:hint="eastAsia" w:ascii="宋体" w:cs="宋体"/>
          <w:kern w:val="0"/>
          <w:sz w:val="24"/>
        </w:rPr>
        <w:t xml:space="preserve">  </w:t>
      </w:r>
      <w:r>
        <w:rPr>
          <w:rFonts w:hint="eastAsia" w:ascii="宋体" w:hAnsi="宋体" w:cs="宋体"/>
          <w:kern w:val="0"/>
          <w:sz w:val="24"/>
        </w:rPr>
        <w:t>委托人有选定</w:t>
      </w:r>
      <w:r>
        <w:rPr>
          <w:rFonts w:hint="eastAsia" w:ascii="宋体" w:hAnsi="宋体" w:cs="宋体"/>
          <w:kern w:val="0"/>
          <w:sz w:val="24"/>
          <w:lang w:eastAsia="zh-CN"/>
        </w:rPr>
        <w:t>项目</w:t>
      </w:r>
      <w:r>
        <w:rPr>
          <w:rFonts w:hint="eastAsia" w:ascii="宋体" w:hAnsi="宋体" w:cs="宋体"/>
          <w:kern w:val="0"/>
          <w:sz w:val="24"/>
        </w:rPr>
        <w:t>总承包人，以及与其订立合同的权利。</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第二十一条</w:t>
      </w:r>
      <w:r>
        <w:rPr>
          <w:rFonts w:hint="eastAsia" w:ascii="宋体" w:cs="宋体"/>
          <w:kern w:val="0"/>
          <w:sz w:val="24"/>
        </w:rPr>
        <w:t xml:space="preserve">  </w:t>
      </w:r>
      <w:r>
        <w:rPr>
          <w:rFonts w:hint="eastAsia" w:ascii="宋体" w:hAnsi="宋体" w:cs="宋体"/>
          <w:kern w:val="0"/>
          <w:sz w:val="24"/>
        </w:rPr>
        <w:t>委托人有对</w:t>
      </w:r>
      <w:r>
        <w:rPr>
          <w:rFonts w:hint="eastAsia" w:ascii="宋体" w:hAnsi="宋体" w:cs="宋体"/>
          <w:kern w:val="0"/>
          <w:sz w:val="24"/>
          <w:lang w:eastAsia="zh-CN"/>
        </w:rPr>
        <w:t>项目</w:t>
      </w:r>
      <w:r>
        <w:rPr>
          <w:rFonts w:hint="eastAsia" w:ascii="宋体" w:hAnsi="宋体" w:cs="宋体"/>
          <w:kern w:val="0"/>
          <w:sz w:val="24"/>
        </w:rPr>
        <w:t>规模、设计标准、规划设计、生产工艺设计和设计使用功能要求的认定权，以及对</w:t>
      </w:r>
      <w:r>
        <w:rPr>
          <w:rFonts w:hint="eastAsia" w:ascii="宋体" w:hAnsi="宋体" w:cs="宋体"/>
          <w:kern w:val="0"/>
          <w:sz w:val="24"/>
          <w:lang w:eastAsia="zh-CN"/>
        </w:rPr>
        <w:t>项目</w:t>
      </w:r>
      <w:r>
        <w:rPr>
          <w:rFonts w:hint="eastAsia" w:ascii="宋体" w:hAnsi="宋体" w:cs="宋体"/>
          <w:kern w:val="0"/>
          <w:sz w:val="24"/>
        </w:rPr>
        <w:t>设计变更的审批权。</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第二十二条</w:t>
      </w:r>
      <w:r>
        <w:rPr>
          <w:rFonts w:hint="eastAsia" w:ascii="宋体" w:cs="宋体"/>
          <w:kern w:val="0"/>
          <w:sz w:val="24"/>
        </w:rPr>
        <w:t xml:space="preserve"> </w:t>
      </w:r>
      <w:r>
        <w:rPr>
          <w:rFonts w:hint="eastAsia" w:ascii="宋体" w:hAnsi="宋体" w:cs="宋体"/>
          <w:kern w:val="0"/>
          <w:sz w:val="24"/>
        </w:rPr>
        <w:t>监理人调换</w:t>
      </w:r>
      <w:r>
        <w:rPr>
          <w:rFonts w:hint="eastAsia" w:ascii="宋体" w:hAnsi="宋体" w:cs="宋体"/>
          <w:kern w:val="0"/>
          <w:sz w:val="24"/>
          <w:lang w:eastAsia="zh-CN"/>
        </w:rPr>
        <w:t>总监理工程师</w:t>
      </w:r>
      <w:r>
        <w:rPr>
          <w:rFonts w:hint="eastAsia" w:ascii="宋体" w:hAnsi="宋体" w:cs="宋体"/>
          <w:kern w:val="0"/>
          <w:sz w:val="24"/>
        </w:rPr>
        <w:t>或注册</w:t>
      </w:r>
      <w:r>
        <w:rPr>
          <w:rFonts w:hint="eastAsia" w:ascii="宋体" w:hAnsi="宋体" w:cs="宋体"/>
          <w:kern w:val="0"/>
          <w:sz w:val="24"/>
          <w:lang w:eastAsia="zh-CN"/>
        </w:rPr>
        <w:t>造价工程师</w:t>
      </w:r>
      <w:r>
        <w:rPr>
          <w:rFonts w:hint="eastAsia" w:ascii="宋体" w:hAnsi="宋体" w:cs="宋体"/>
          <w:kern w:val="0"/>
          <w:sz w:val="24"/>
        </w:rPr>
        <w:t>及其它主要监理机构人员须事先经委托人同意。</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第二十三条</w:t>
      </w:r>
      <w:r>
        <w:rPr>
          <w:rFonts w:hint="eastAsia" w:ascii="宋体" w:cs="宋体"/>
          <w:kern w:val="0"/>
          <w:sz w:val="24"/>
        </w:rPr>
        <w:t xml:space="preserve">  </w:t>
      </w:r>
      <w:r>
        <w:rPr>
          <w:rFonts w:hint="eastAsia" w:ascii="宋体" w:hAnsi="宋体" w:cs="宋体"/>
          <w:kern w:val="0"/>
          <w:sz w:val="24"/>
        </w:rPr>
        <w:t>委托人有权要求监理人提交监理工作月报及监理业务范围内的专项报告。</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第二十四条</w:t>
      </w:r>
      <w:r>
        <w:rPr>
          <w:rFonts w:hint="eastAsia" w:ascii="宋体" w:cs="宋体"/>
          <w:kern w:val="0"/>
          <w:sz w:val="24"/>
        </w:rPr>
        <w:t xml:space="preserve">  </w:t>
      </w:r>
      <w:r>
        <w:rPr>
          <w:rFonts w:hint="eastAsia" w:ascii="宋体" w:hAnsi="宋体" w:cs="宋体"/>
          <w:kern w:val="0"/>
          <w:sz w:val="24"/>
        </w:rPr>
        <w:t>当委托人发现监理人或监理人员不按监理合同履行监理职责，委托人有权要求监理人进行整改，要求监理人承担相应的违约及赔偿责任，直到解除合同，委托人发现监理人与承包人串通给委托人或工程造成损失的，监理人除应承担违约责任外，还应承担连带赔偿责任。委托人有权在将付或应付给监理人的款项和履约保证金中扣除违约金及赔偿金，当应付给监理人的酬金不足以扣除时，则形成监理人对委托人的负债，委托人保留进一步追偿的权利。要求监理人支付违约金总额超过合同暂定监理费总额的20%（含20%），委托人有权解除合同。本合同中约定对约定有违约金上限的，具体的金额以委托人书面通知的金额为准。</w:t>
      </w:r>
    </w:p>
    <w:p>
      <w:pPr>
        <w:widowControl/>
        <w:spacing w:before="120" w:beforeLines="50" w:line="360" w:lineRule="auto"/>
        <w:jc w:val="center"/>
        <w:rPr>
          <w:rFonts w:ascii="宋体" w:cs="宋体"/>
          <w:kern w:val="0"/>
          <w:sz w:val="24"/>
        </w:rPr>
      </w:pPr>
      <w:r>
        <w:rPr>
          <w:rFonts w:hint="eastAsia" w:ascii="宋体" w:hAnsi="宋体" w:cs="宋体"/>
          <w:kern w:val="0"/>
          <w:sz w:val="24"/>
        </w:rPr>
        <w:t>监理人责任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第二十五条</w:t>
      </w:r>
      <w:r>
        <w:rPr>
          <w:rFonts w:hint="eastAsia" w:ascii="宋体" w:cs="宋体"/>
          <w:kern w:val="0"/>
          <w:sz w:val="24"/>
        </w:rPr>
        <w:t xml:space="preserve">  </w:t>
      </w:r>
      <w:r>
        <w:rPr>
          <w:rFonts w:hint="eastAsia" w:ascii="宋体" w:hAnsi="宋体" w:cs="宋体"/>
          <w:kern w:val="0"/>
          <w:sz w:val="24"/>
        </w:rPr>
        <w:t>监理人的责任期即委托监理合同有效期。在监理过程中，如果因</w:t>
      </w:r>
      <w:r>
        <w:rPr>
          <w:rFonts w:hint="eastAsia" w:ascii="宋体" w:hAnsi="宋体" w:cs="宋体"/>
          <w:kern w:val="0"/>
          <w:sz w:val="24"/>
          <w:lang w:eastAsia="zh-CN"/>
        </w:rPr>
        <w:t>项目</w:t>
      </w:r>
      <w:r>
        <w:rPr>
          <w:rFonts w:hint="eastAsia" w:ascii="宋体" w:hAnsi="宋体" w:cs="宋体"/>
          <w:kern w:val="0"/>
          <w:sz w:val="24"/>
        </w:rPr>
        <w:t>建设进度的推迟或延误而超过书面约定的日期，相应延长合同期。</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第二十六条</w:t>
      </w:r>
      <w:r>
        <w:rPr>
          <w:rFonts w:hint="eastAsia" w:ascii="宋体" w:cs="宋体"/>
          <w:kern w:val="0"/>
          <w:sz w:val="24"/>
        </w:rPr>
        <w:t xml:space="preserve">  </w:t>
      </w:r>
      <w:r>
        <w:rPr>
          <w:rFonts w:hint="eastAsia" w:ascii="宋体" w:hAnsi="宋体" w:cs="宋体"/>
          <w:kern w:val="0"/>
          <w:sz w:val="24"/>
        </w:rPr>
        <w:t>监理人在责任期内，应当履行约定的义务。对于违反合同约定义务的行为，应承担违约责任，如果因监理人一般过失而造成了委托人的经济损失，应当向委托人赔偿。累计赔偿总额（除本合同第二十四条规定以外）不应超过监理报酬总额（除去税金）。但监理人重大过失、恶意或与承包人或其他第三人串通损害委托人利益的，不受监理报酬总额（除去税金）限制。</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第二十七条</w:t>
      </w:r>
      <w:r>
        <w:rPr>
          <w:rFonts w:hint="eastAsia" w:ascii="宋体" w:cs="宋体"/>
          <w:kern w:val="0"/>
          <w:sz w:val="24"/>
        </w:rPr>
        <w:t xml:space="preserve">  </w:t>
      </w:r>
      <w:r>
        <w:rPr>
          <w:rFonts w:hint="eastAsia" w:ascii="宋体" w:hAnsi="宋体" w:cs="宋体"/>
          <w:kern w:val="0"/>
          <w:sz w:val="24"/>
        </w:rPr>
        <w:t>在监理人有充分证据证明其已经按合同履行了职责的情况下，监理人对承包人违反合同规定的质量要求和完工（交图、交货）时限，不承担责任。因不可抗力导致委托监理合同不能全部或部分履行，监理人不承担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第二十八条</w:t>
      </w:r>
      <w:r>
        <w:rPr>
          <w:rFonts w:hint="eastAsia" w:ascii="宋体" w:cs="宋体"/>
          <w:kern w:val="0"/>
          <w:sz w:val="24"/>
        </w:rPr>
        <w:t xml:space="preserve">  </w:t>
      </w:r>
      <w:r>
        <w:rPr>
          <w:rFonts w:hint="eastAsia" w:ascii="宋体" w:hAnsi="宋体" w:cs="宋体"/>
          <w:kern w:val="0"/>
          <w:sz w:val="24"/>
        </w:rPr>
        <w:t>监理人向委托人提出赔偿要求不能成立时，监理人应当补偿由于该索赔所导致委托人的各种费用支出。</w:t>
      </w:r>
    </w:p>
    <w:p>
      <w:pPr>
        <w:widowControl/>
        <w:spacing w:before="120" w:beforeLines="50" w:line="360" w:lineRule="auto"/>
        <w:jc w:val="center"/>
        <w:rPr>
          <w:rFonts w:ascii="宋体" w:cs="宋体"/>
          <w:kern w:val="0"/>
          <w:sz w:val="24"/>
        </w:rPr>
      </w:pPr>
      <w:r>
        <w:rPr>
          <w:rFonts w:hint="eastAsia" w:ascii="宋体" w:hAnsi="宋体" w:cs="宋体"/>
          <w:kern w:val="0"/>
          <w:sz w:val="24"/>
        </w:rPr>
        <w:t>委托人责任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第二十九条</w:t>
      </w:r>
      <w:r>
        <w:rPr>
          <w:rFonts w:hint="eastAsia" w:ascii="宋体" w:cs="宋体"/>
          <w:kern w:val="0"/>
          <w:sz w:val="24"/>
        </w:rPr>
        <w:t xml:space="preserve">  </w:t>
      </w:r>
      <w:r>
        <w:rPr>
          <w:rFonts w:hint="eastAsia" w:ascii="宋体" w:hAnsi="宋体" w:cs="宋体"/>
          <w:kern w:val="0"/>
          <w:sz w:val="24"/>
        </w:rPr>
        <w:t>委托人应当履行委托监理合同约定的义务，如有违反则应当承担违约责任，赔偿给监理人造成的经济损失。</w:t>
      </w:r>
    </w:p>
    <w:p>
      <w:pPr>
        <w:widowControl/>
        <w:spacing w:line="360" w:lineRule="auto"/>
        <w:ind w:firstLine="480" w:firstLineChars="200"/>
        <w:jc w:val="left"/>
        <w:rPr>
          <w:rFonts w:ascii="宋体" w:cs="宋体"/>
          <w:kern w:val="0"/>
          <w:sz w:val="24"/>
        </w:rPr>
      </w:pP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第三十条</w:t>
      </w:r>
      <w:r>
        <w:rPr>
          <w:rFonts w:hint="eastAsia" w:ascii="宋体" w:cs="宋体"/>
          <w:kern w:val="0"/>
          <w:sz w:val="24"/>
        </w:rPr>
        <w:t xml:space="preserve">  </w:t>
      </w:r>
      <w:r>
        <w:rPr>
          <w:rFonts w:hint="eastAsia" w:ascii="宋体" w:hAnsi="宋体" w:cs="宋体"/>
          <w:kern w:val="0"/>
          <w:sz w:val="24"/>
        </w:rPr>
        <w:t>委托人如果向监理人提出赔偿的要求不能成立，则应当补偿由该索赔所引起的监理人的各种费用支出。</w:t>
      </w:r>
    </w:p>
    <w:p>
      <w:pPr>
        <w:widowControl/>
        <w:spacing w:line="360" w:lineRule="auto"/>
        <w:ind w:firstLine="480" w:firstLineChars="200"/>
        <w:jc w:val="left"/>
        <w:rPr>
          <w:rFonts w:ascii="宋体" w:cs="宋体"/>
          <w:kern w:val="0"/>
          <w:sz w:val="24"/>
        </w:rPr>
      </w:pPr>
    </w:p>
    <w:p>
      <w:pPr>
        <w:widowControl/>
        <w:spacing w:before="240" w:beforeLines="100" w:line="360" w:lineRule="auto"/>
        <w:jc w:val="center"/>
        <w:rPr>
          <w:rFonts w:ascii="宋体" w:cs="宋体"/>
          <w:kern w:val="0"/>
          <w:sz w:val="24"/>
        </w:rPr>
      </w:pPr>
      <w:r>
        <w:rPr>
          <w:rFonts w:hint="eastAsia" w:ascii="宋体" w:hAnsi="宋体" w:cs="宋体"/>
          <w:kern w:val="0"/>
          <w:sz w:val="24"/>
        </w:rPr>
        <w:t>合同生效、变更与终止</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第三十一条</w:t>
      </w:r>
      <w:r>
        <w:rPr>
          <w:rFonts w:hint="eastAsia" w:ascii="宋体" w:cs="宋体"/>
          <w:kern w:val="0"/>
          <w:sz w:val="24"/>
        </w:rPr>
        <w:t xml:space="preserve">  </w:t>
      </w:r>
      <w:r>
        <w:rPr>
          <w:rFonts w:hint="eastAsia" w:ascii="宋体" w:hAnsi="宋体" w:cs="宋体"/>
          <w:kern w:val="0"/>
          <w:sz w:val="24"/>
        </w:rPr>
        <w:t>由于委托人或承包人的原因使监理工作受到阻碍或延误，以致发生了附加工作或延长了持续时间，则监理人应当将此情况与可能产生的影响及时通知委托人。完成监理业务的时间相应延长。</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第三十二条</w:t>
      </w:r>
      <w:r>
        <w:rPr>
          <w:rFonts w:hint="eastAsia" w:ascii="宋体" w:cs="宋体"/>
          <w:kern w:val="0"/>
          <w:sz w:val="24"/>
        </w:rPr>
        <w:t xml:space="preserve">  </w:t>
      </w:r>
      <w:r>
        <w:rPr>
          <w:rFonts w:hint="eastAsia" w:ascii="宋体" w:hAnsi="宋体" w:cs="宋体"/>
          <w:kern w:val="0"/>
          <w:sz w:val="24"/>
        </w:rPr>
        <w:t>在委托监理合同签订后，实际情况发生变化，使得监理人不能全部或部分执行监理业务时，监理人应当立即通知委托人。该监理业务的完成时间应予延长。</w:t>
      </w:r>
    </w:p>
    <w:p>
      <w:pPr>
        <w:widowControl/>
        <w:spacing w:line="360" w:lineRule="auto"/>
        <w:ind w:firstLine="480" w:firstLineChars="200"/>
        <w:jc w:val="left"/>
        <w:rPr>
          <w:rFonts w:ascii="宋体" w:cs="宋体"/>
          <w:kern w:val="0"/>
          <w:sz w:val="24"/>
          <w:u w:val="single"/>
        </w:rPr>
      </w:pPr>
      <w:r>
        <w:rPr>
          <w:rFonts w:hint="eastAsia" w:ascii="宋体" w:hAnsi="宋体" w:cs="宋体"/>
          <w:kern w:val="0"/>
          <w:sz w:val="24"/>
          <w:u w:val="single"/>
        </w:rPr>
        <w:t>当恢复执行监理业务时，应当在不超过14日的时间内恢复执行监理业务。</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第三十三条</w:t>
      </w:r>
      <w:r>
        <w:rPr>
          <w:rFonts w:hint="eastAsia" w:ascii="宋体" w:cs="宋体"/>
          <w:kern w:val="0"/>
          <w:sz w:val="24"/>
        </w:rPr>
        <w:t xml:space="preserve">  </w:t>
      </w:r>
      <w:r>
        <w:rPr>
          <w:rFonts w:hint="eastAsia" w:ascii="宋体" w:hAnsi="宋体" w:cs="宋体"/>
          <w:kern w:val="0"/>
          <w:sz w:val="24"/>
        </w:rPr>
        <w:t>监理人向委托人办理完合同</w:t>
      </w:r>
      <w:r>
        <w:rPr>
          <w:rFonts w:hint="eastAsia" w:ascii="宋体" w:hAnsi="宋体" w:cs="宋体"/>
          <w:kern w:val="0"/>
          <w:sz w:val="24"/>
          <w:lang w:eastAsia="zh-CN"/>
        </w:rPr>
        <w:t>项目</w:t>
      </w:r>
      <w:r>
        <w:rPr>
          <w:rFonts w:hint="eastAsia" w:ascii="宋体" w:hAnsi="宋体" w:cs="宋体"/>
          <w:kern w:val="0"/>
          <w:sz w:val="24"/>
        </w:rPr>
        <w:t>完工验收手续，承包人和委托人已签订</w:t>
      </w:r>
      <w:r>
        <w:rPr>
          <w:rFonts w:hint="eastAsia" w:ascii="宋体" w:hAnsi="宋体" w:cs="宋体"/>
          <w:kern w:val="0"/>
          <w:sz w:val="24"/>
          <w:lang w:eastAsia="zh-CN"/>
        </w:rPr>
        <w:t>项目</w:t>
      </w:r>
      <w:r>
        <w:rPr>
          <w:rFonts w:hint="eastAsia" w:ascii="宋体" w:hAnsi="宋体" w:cs="宋体"/>
          <w:kern w:val="0"/>
          <w:sz w:val="24"/>
        </w:rPr>
        <w:t>保修责任书，监理人履行了保修期间的责任，保修期满且无遗留问题，并履行了竣工验收的责任、监理人收到监理报酬尾款，本合同即终止。</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第三十四条</w:t>
      </w:r>
      <w:r>
        <w:rPr>
          <w:rFonts w:hint="eastAsia" w:ascii="宋体" w:cs="宋体"/>
          <w:kern w:val="0"/>
          <w:sz w:val="24"/>
        </w:rPr>
        <w:t xml:space="preserve">  </w:t>
      </w:r>
      <w:r>
        <w:rPr>
          <w:rFonts w:hint="eastAsia" w:ascii="宋体" w:hAnsi="宋体" w:cs="宋体"/>
          <w:kern w:val="0"/>
          <w:sz w:val="24"/>
        </w:rPr>
        <w:t>一方严重违约的情况下，另一方可根据合同约定解除合同；对解除合同双方均有责任的，由双方根据各自应负责任大小，协商解决。变更或解除合同的通知解除合同的通知到达另一方时即生效。</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第三十五条</w:t>
      </w:r>
      <w:r>
        <w:rPr>
          <w:rFonts w:ascii="宋体" w:cs="宋体"/>
          <w:kern w:val="0"/>
          <w:sz w:val="24"/>
        </w:rPr>
        <w:t> </w:t>
      </w:r>
      <w:r>
        <w:rPr>
          <w:rFonts w:hint="eastAsia" w:ascii="宋体" w:hAnsi="宋体" w:cs="宋体"/>
          <w:kern w:val="0"/>
          <w:sz w:val="24"/>
        </w:rPr>
        <w:t xml:space="preserve"> 监理人在应当获得监理报酬之日起90日内仍未收到支付单据，而委托人又未对监理人提出任何书面解释时，或根据第三十三条及第三十四条已暂停执行监理业务时限超过十二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第三十六条</w:t>
      </w:r>
      <w:r>
        <w:rPr>
          <w:rFonts w:hint="eastAsia" w:ascii="宋体" w:cs="宋体"/>
          <w:kern w:val="0"/>
          <w:sz w:val="24"/>
        </w:rPr>
        <w:t xml:space="preserve">  </w:t>
      </w:r>
      <w:r>
        <w:rPr>
          <w:rFonts w:hint="eastAsia" w:ascii="宋体" w:hAnsi="宋体" w:cs="宋体"/>
          <w:kern w:val="0"/>
          <w:sz w:val="24"/>
        </w:rPr>
        <w:t>由于非自己的原因而暂停或终止执行监理业务的，监理人应按委托人的要求做好善后工作以及恢复执行监理业务的工作。</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第三十七条</w:t>
      </w:r>
      <w:r>
        <w:rPr>
          <w:rFonts w:hint="eastAsia" w:ascii="宋体" w:cs="宋体"/>
          <w:kern w:val="0"/>
          <w:sz w:val="24"/>
        </w:rPr>
        <w:t xml:space="preserve">  </w:t>
      </w:r>
      <w:r>
        <w:rPr>
          <w:rFonts w:hint="eastAsia" w:ascii="宋体" w:hAnsi="宋体" w:cs="宋体"/>
          <w:kern w:val="0"/>
          <w:sz w:val="24"/>
        </w:rPr>
        <w:t>当委托人认为监理人无正当理由而又未履行监理义务时，可向监理人发出指明其未履行义务的通知。若委托人发出通知后7日内没有收到答复，或在14日内，监理人未进行有效整改，可在第一个通知发出后35日内发出解除委托监理合同的通知，合同即行解除。监理人承担违约及赔偿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第三十八条</w:t>
      </w:r>
      <w:r>
        <w:rPr>
          <w:rFonts w:hint="eastAsia" w:ascii="宋体" w:cs="宋体"/>
          <w:kern w:val="0"/>
          <w:sz w:val="24"/>
        </w:rPr>
        <w:t xml:space="preserve">  </w:t>
      </w:r>
      <w:r>
        <w:rPr>
          <w:rFonts w:hint="eastAsia" w:ascii="宋体" w:hAnsi="宋体" w:cs="宋体"/>
          <w:kern w:val="0"/>
          <w:sz w:val="24"/>
        </w:rPr>
        <w:t>合同协议的终止或解除并不影响各方应有的权利和应当承担的责任。</w:t>
      </w:r>
    </w:p>
    <w:p>
      <w:pPr>
        <w:widowControl/>
        <w:spacing w:before="120" w:beforeLines="50" w:line="360" w:lineRule="auto"/>
        <w:jc w:val="center"/>
        <w:rPr>
          <w:rFonts w:ascii="宋体" w:cs="宋体"/>
          <w:kern w:val="0"/>
          <w:sz w:val="24"/>
        </w:rPr>
      </w:pPr>
      <w:r>
        <w:rPr>
          <w:rFonts w:hint="eastAsia" w:ascii="宋体" w:hAnsi="宋体" w:cs="宋体"/>
          <w:kern w:val="0"/>
          <w:sz w:val="24"/>
        </w:rPr>
        <w:t>监理报酬</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第三十九条</w:t>
      </w:r>
      <w:r>
        <w:rPr>
          <w:rFonts w:hint="eastAsia" w:ascii="宋体" w:cs="宋体"/>
          <w:kern w:val="0"/>
          <w:sz w:val="24"/>
        </w:rPr>
        <w:t xml:space="preserve">  </w:t>
      </w:r>
      <w:r>
        <w:rPr>
          <w:rFonts w:hint="eastAsia" w:ascii="宋体" w:hAnsi="宋体" w:cs="宋体"/>
          <w:kern w:val="0"/>
          <w:sz w:val="24"/>
        </w:rPr>
        <w:t>正常的监理工作、附加工作和额外工作的报酬，按照监理合同专用条件中第三十九条约定的方法计算，并按约定的时间和数额支付。</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第四十条</w:t>
      </w:r>
      <w:r>
        <w:rPr>
          <w:rFonts w:hint="eastAsia" w:ascii="宋体" w:cs="宋体"/>
          <w:kern w:val="0"/>
          <w:sz w:val="24"/>
        </w:rPr>
        <w:t xml:space="preserve">  </w:t>
      </w:r>
      <w:r>
        <w:rPr>
          <w:rFonts w:hint="eastAsia" w:ascii="宋体" w:hAnsi="宋体" w:cs="宋体"/>
          <w:kern w:val="0"/>
          <w:sz w:val="24"/>
        </w:rPr>
        <w:t>委托人按照《广州市本级基本建设项目财政性资金集中支付实施办法》及现行水务建设资金的支付程序向监理人支付监理酬金，因支付程序的原因导致的支付拖延，委托人不承担责任。</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第四十一条</w:t>
      </w:r>
      <w:r>
        <w:rPr>
          <w:rFonts w:hint="eastAsia" w:ascii="宋体" w:cs="宋体"/>
          <w:kern w:val="0"/>
          <w:sz w:val="24"/>
        </w:rPr>
        <w:t xml:space="preserve">  </w:t>
      </w:r>
      <w:r>
        <w:rPr>
          <w:rFonts w:hint="eastAsia" w:ascii="宋体" w:hAnsi="宋体" w:cs="宋体"/>
          <w:kern w:val="0"/>
          <w:sz w:val="24"/>
        </w:rPr>
        <w:t>支付监理报酬所采取的货币币种、汇率由合同专用条件约定。</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第四十二条</w:t>
      </w:r>
      <w:r>
        <w:rPr>
          <w:rFonts w:hint="eastAsia" w:ascii="宋体" w:cs="宋体"/>
          <w:kern w:val="0"/>
          <w:sz w:val="24"/>
        </w:rPr>
        <w:t xml:space="preserve">  </w:t>
      </w:r>
      <w:r>
        <w:rPr>
          <w:rFonts w:hint="eastAsia" w:ascii="宋体" w:hAnsi="宋体" w:cs="宋体"/>
          <w:kern w:val="0"/>
          <w:sz w:val="24"/>
        </w:rPr>
        <w:t>如果委托人对监理人提交的支付通知中报酬或部分报酬项目提出异议，应当在收到支付通知书向监理人发出表示异议的通知，但委托人不得拖延其他无异议报酬项目的支付。</w:t>
      </w:r>
    </w:p>
    <w:p>
      <w:pPr>
        <w:widowControl/>
        <w:spacing w:before="120" w:beforeLines="50" w:line="360" w:lineRule="auto"/>
        <w:jc w:val="center"/>
        <w:rPr>
          <w:rFonts w:ascii="宋体" w:cs="宋体"/>
          <w:kern w:val="0"/>
          <w:sz w:val="24"/>
        </w:rPr>
      </w:pPr>
      <w:r>
        <w:rPr>
          <w:rFonts w:hint="eastAsia" w:ascii="宋体" w:hAnsi="宋体" w:cs="宋体"/>
          <w:kern w:val="0"/>
          <w:sz w:val="24"/>
        </w:rPr>
        <w:t>其他</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第四十三条</w:t>
      </w:r>
      <w:r>
        <w:rPr>
          <w:rFonts w:hint="eastAsia" w:ascii="宋体" w:cs="宋体"/>
          <w:kern w:val="0"/>
          <w:sz w:val="24"/>
        </w:rPr>
        <w:t xml:space="preserve">  </w:t>
      </w:r>
      <w:r>
        <w:rPr>
          <w:rFonts w:hint="eastAsia" w:ascii="宋体" w:hAnsi="宋体" w:cs="宋体"/>
          <w:kern w:val="0"/>
          <w:sz w:val="24"/>
        </w:rPr>
        <w:t>委托的建设</w:t>
      </w:r>
      <w:r>
        <w:rPr>
          <w:rFonts w:hint="eastAsia" w:ascii="宋体" w:hAnsi="宋体" w:cs="宋体"/>
          <w:kern w:val="0"/>
          <w:sz w:val="24"/>
          <w:lang w:eastAsia="zh-CN"/>
        </w:rPr>
        <w:t>项目</w:t>
      </w:r>
      <w:r>
        <w:rPr>
          <w:rFonts w:hint="eastAsia" w:ascii="宋体" w:hAnsi="宋体" w:cs="宋体"/>
          <w:kern w:val="0"/>
          <w:sz w:val="24"/>
        </w:rPr>
        <w:t>监理所必要的监理人员出外考察、材料、设备复试，其费用支出经委托人同意的，在预算范围内向委托人实报实销。</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第四十四条</w:t>
      </w:r>
      <w:r>
        <w:rPr>
          <w:rFonts w:hint="eastAsia" w:ascii="宋体" w:cs="宋体"/>
          <w:kern w:val="0"/>
          <w:sz w:val="24"/>
        </w:rPr>
        <w:t xml:space="preserve">  </w:t>
      </w:r>
      <w:r>
        <w:rPr>
          <w:rFonts w:hint="eastAsia" w:ascii="宋体" w:hAnsi="宋体" w:cs="宋体"/>
          <w:kern w:val="0"/>
          <w:sz w:val="24"/>
        </w:rPr>
        <w:t>在监理业务范围内，如需聘用专家咨询或协助，由监理人聘用的，其费用由监理人承担；由委托人聘用的，其费用由委托人承担。</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第四十五条</w:t>
      </w:r>
      <w:r>
        <w:rPr>
          <w:rFonts w:hint="eastAsia" w:ascii="宋体" w:cs="宋体"/>
          <w:kern w:val="0"/>
          <w:sz w:val="24"/>
        </w:rPr>
        <w:t xml:space="preserve">  </w:t>
      </w:r>
      <w:r>
        <w:rPr>
          <w:rFonts w:hint="eastAsia" w:ascii="宋体" w:hAnsi="宋体" w:cs="宋体"/>
          <w:kern w:val="0"/>
          <w:sz w:val="24"/>
        </w:rPr>
        <w:t>监理人在监理工作过程中提出的合理化建议，使委托人得到了经济效益，委托人根据情况可按专用条件中的约定给予经济奖励。</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第四十六条</w:t>
      </w:r>
      <w:r>
        <w:rPr>
          <w:rFonts w:ascii="宋体" w:cs="宋体"/>
          <w:kern w:val="0"/>
          <w:sz w:val="24"/>
        </w:rPr>
        <w:t> </w:t>
      </w:r>
      <w:r>
        <w:rPr>
          <w:rFonts w:hint="eastAsia" w:ascii="宋体" w:hAnsi="宋体" w:cs="宋体"/>
          <w:kern w:val="0"/>
          <w:sz w:val="24"/>
        </w:rPr>
        <w:t xml:space="preserve"> 监理人驻地监理机构及其职员不得接受监理工程项目施工承包人的任何报酬或者经济利益。监理人不得参与可能与合同规定的与委托人的利益相冲突的任何活动。</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第四十七条</w:t>
      </w:r>
      <w:r>
        <w:rPr>
          <w:rFonts w:hint="eastAsia" w:ascii="宋体" w:cs="宋体"/>
          <w:kern w:val="0"/>
          <w:sz w:val="24"/>
        </w:rPr>
        <w:t xml:space="preserve">  </w:t>
      </w:r>
      <w:r>
        <w:rPr>
          <w:rFonts w:hint="eastAsia" w:ascii="宋体" w:hAnsi="宋体" w:cs="宋体"/>
          <w:kern w:val="0"/>
          <w:sz w:val="24"/>
        </w:rPr>
        <w:t>监理人在监理过程中，不得泄露委托人申明的秘密，监理人亦不得泄露设计人、承包人等提供并申明的秘密。</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第四十八条</w:t>
      </w:r>
      <w:r>
        <w:rPr>
          <w:rFonts w:hint="eastAsia" w:ascii="宋体" w:cs="宋体"/>
          <w:kern w:val="0"/>
          <w:sz w:val="24"/>
        </w:rPr>
        <w:t xml:space="preserve">  </w:t>
      </w:r>
      <w:r>
        <w:rPr>
          <w:rFonts w:hint="eastAsia" w:ascii="宋体" w:hAnsi="宋体" w:cs="宋体"/>
          <w:kern w:val="0"/>
          <w:sz w:val="24"/>
        </w:rPr>
        <w:t>监理人对于由其编制的所有文件拥有版权，委托人仅有权为本</w:t>
      </w:r>
      <w:r>
        <w:rPr>
          <w:rFonts w:hint="eastAsia" w:ascii="宋体" w:hAnsi="宋体" w:cs="宋体"/>
          <w:kern w:val="0"/>
          <w:sz w:val="24"/>
          <w:lang w:eastAsia="zh-CN"/>
        </w:rPr>
        <w:t>项目</w:t>
      </w:r>
      <w:r>
        <w:rPr>
          <w:rFonts w:hint="eastAsia" w:ascii="宋体" w:hAnsi="宋体" w:cs="宋体"/>
          <w:kern w:val="0"/>
          <w:sz w:val="24"/>
        </w:rPr>
        <w:t>使用或复制此类文件。</w:t>
      </w:r>
    </w:p>
    <w:p>
      <w:pPr>
        <w:widowControl/>
        <w:spacing w:before="120" w:beforeLines="50" w:line="360" w:lineRule="auto"/>
        <w:jc w:val="center"/>
        <w:rPr>
          <w:rFonts w:ascii="宋体" w:cs="宋体"/>
          <w:kern w:val="0"/>
          <w:sz w:val="24"/>
        </w:rPr>
      </w:pPr>
      <w:r>
        <w:rPr>
          <w:rFonts w:hint="eastAsia" w:ascii="宋体" w:hAnsi="宋体" w:cs="宋体"/>
          <w:kern w:val="0"/>
          <w:sz w:val="24"/>
        </w:rPr>
        <w:t>争议的解决</w:t>
      </w:r>
    </w:p>
    <w:p>
      <w:pPr>
        <w:widowControl/>
        <w:spacing w:line="360" w:lineRule="auto"/>
        <w:ind w:firstLine="480" w:firstLineChars="200"/>
        <w:jc w:val="left"/>
        <w:rPr>
          <w:rFonts w:ascii="宋体" w:cs="宋体"/>
          <w:kern w:val="0"/>
          <w:sz w:val="24"/>
        </w:rPr>
      </w:pPr>
      <w:r>
        <w:rPr>
          <w:rFonts w:hint="eastAsia" w:ascii="宋体" w:hAnsi="宋体" w:cs="宋体"/>
          <w:kern w:val="0"/>
          <w:sz w:val="24"/>
        </w:rPr>
        <w:t>第四十九条  因违反或终止合同而引起的对对方损失和损害的赔偿，双方应当协商解决，如未能达成一致，可提交主管部门协调，如仍未能达成一致时，双方均可向委托人所在地人民法院提起诉讼。</w:t>
      </w:r>
    </w:p>
    <w:p>
      <w:pPr>
        <w:spacing w:line="480" w:lineRule="auto"/>
        <w:rPr>
          <w:rFonts w:ascii="宋体"/>
          <w:b/>
          <w:bCs/>
          <w:caps/>
          <w:sz w:val="24"/>
        </w:rPr>
      </w:pPr>
    </w:p>
    <w:p>
      <w:pPr>
        <w:widowControl/>
        <w:spacing w:line="360" w:lineRule="auto"/>
        <w:jc w:val="left"/>
        <w:rPr>
          <w:rFonts w:ascii="宋体"/>
          <w:b/>
          <w:spacing w:val="20"/>
          <w:sz w:val="28"/>
          <w:szCs w:val="28"/>
        </w:rPr>
        <w:sectPr>
          <w:type w:val="nextColumn"/>
          <w:pgSz w:w="11906" w:h="16838"/>
          <w:pgMar w:top="1418" w:right="1134" w:bottom="1134" w:left="1418" w:header="851" w:footer="851" w:gutter="0"/>
          <w:cols w:space="720" w:num="1"/>
        </w:sectPr>
      </w:pPr>
    </w:p>
    <w:p>
      <w:pPr>
        <w:spacing w:line="360" w:lineRule="auto"/>
        <w:jc w:val="center"/>
        <w:outlineLvl w:val="2"/>
        <w:rPr>
          <w:rFonts w:ascii="宋体"/>
          <w:b/>
          <w:spacing w:val="20"/>
          <w:sz w:val="28"/>
          <w:szCs w:val="28"/>
        </w:rPr>
      </w:pPr>
      <w:bookmarkStart w:id="7" w:name="_Toc46811814"/>
      <w:r>
        <w:rPr>
          <w:rFonts w:hint="eastAsia" w:ascii="宋体" w:hAnsi="宋体"/>
          <w:b/>
          <w:spacing w:val="20"/>
          <w:sz w:val="28"/>
          <w:szCs w:val="28"/>
        </w:rPr>
        <w:t>第三部分 专用条件</w:t>
      </w:r>
    </w:p>
    <w:p>
      <w:pPr>
        <w:pStyle w:val="22"/>
        <w:spacing w:before="0" w:beforeAutospacing="0" w:after="0" w:afterAutospacing="0"/>
      </w:pPr>
      <w:r>
        <w:rPr>
          <w:rFonts w:hint="eastAsia"/>
        </w:rPr>
        <w:t>　本专用条件对本合同标准条件中有需要进行定义、解释或具体约定的条款内容进行补充、删除或修改，其条款序号与标准条件中的一一对应，并且专用条件较标准条件具优先解释权。专用条件中缺号的条款表示按标准条件中对应的条款执行。</w:t>
      </w:r>
    </w:p>
    <w:p>
      <w:pPr>
        <w:pStyle w:val="22"/>
        <w:spacing w:before="0" w:beforeAutospacing="0" w:after="0" w:afterAutospacing="0"/>
      </w:pPr>
      <w:r>
        <w:t>第二条  本合同适用的法规及监理依据</w:t>
      </w:r>
    </w:p>
    <w:p>
      <w:pPr>
        <w:pStyle w:val="22"/>
        <w:spacing w:before="0" w:beforeAutospacing="0" w:after="0" w:afterAutospacing="0"/>
        <w:ind w:firstLine="480" w:firstLineChars="200"/>
      </w:pPr>
      <w:r>
        <w:rPr>
          <w:rFonts w:hint="eastAsia"/>
        </w:rPr>
        <w:t>一、适用法规</w:t>
      </w:r>
    </w:p>
    <w:p>
      <w:pPr>
        <w:pStyle w:val="22"/>
        <w:spacing w:before="0" w:beforeAutospacing="0" w:after="0" w:afterAutospacing="0"/>
        <w:ind w:firstLine="480" w:firstLineChars="200"/>
      </w:pPr>
      <w:r>
        <w:rPr>
          <w:rFonts w:hint="eastAsia"/>
        </w:rPr>
        <w:t>1、《中华人民共和国合同法》、《中华人民共和国建筑法》；</w:t>
      </w:r>
    </w:p>
    <w:p>
      <w:pPr>
        <w:pStyle w:val="22"/>
        <w:spacing w:before="0" w:beforeAutospacing="0" w:after="0" w:afterAutospacing="0"/>
        <w:ind w:firstLine="480" w:firstLineChars="200"/>
      </w:pPr>
      <w:r>
        <w:rPr>
          <w:rFonts w:hint="eastAsia"/>
        </w:rPr>
        <w:t>2、《建设</w:t>
      </w:r>
      <w:r>
        <w:rPr>
          <w:rFonts w:hint="eastAsia"/>
          <w:lang w:eastAsia="zh-CN"/>
        </w:rPr>
        <w:t>项目</w:t>
      </w:r>
      <w:r>
        <w:rPr>
          <w:rFonts w:hint="eastAsia"/>
        </w:rPr>
        <w:t>质量管理条例》及其它有关的法规、条例；</w:t>
      </w:r>
    </w:p>
    <w:p>
      <w:pPr>
        <w:pStyle w:val="22"/>
        <w:spacing w:before="0" w:beforeAutospacing="0" w:after="0" w:afterAutospacing="0"/>
        <w:ind w:firstLine="480" w:firstLineChars="200"/>
      </w:pPr>
      <w:r>
        <w:rPr>
          <w:rFonts w:hint="eastAsia"/>
        </w:rPr>
        <w:t>3、广东省、广州市有关</w:t>
      </w:r>
      <w:r>
        <w:rPr>
          <w:rFonts w:hint="eastAsia"/>
          <w:lang w:eastAsia="zh-CN"/>
        </w:rPr>
        <w:t>项目</w:t>
      </w:r>
      <w:r>
        <w:rPr>
          <w:rFonts w:hint="eastAsia"/>
        </w:rPr>
        <w:t>建设管理方面的规定和办法。</w:t>
      </w:r>
    </w:p>
    <w:p>
      <w:pPr>
        <w:pStyle w:val="22"/>
        <w:spacing w:before="0" w:beforeAutospacing="0" w:after="0" w:afterAutospacing="0"/>
        <w:ind w:firstLine="480" w:firstLineChars="200"/>
      </w:pPr>
      <w:r>
        <w:rPr>
          <w:rFonts w:hint="eastAsia"/>
        </w:rPr>
        <w:t>二、监理依据</w:t>
      </w:r>
    </w:p>
    <w:p>
      <w:pPr>
        <w:pStyle w:val="22"/>
        <w:spacing w:before="0" w:beforeAutospacing="0" w:after="0" w:afterAutospacing="0"/>
        <w:ind w:firstLine="480" w:firstLineChars="200"/>
      </w:pPr>
      <w:r>
        <w:rPr>
          <w:rFonts w:hint="eastAsia"/>
        </w:rPr>
        <w:t>1、本委托监理合同；</w:t>
      </w:r>
    </w:p>
    <w:p>
      <w:pPr>
        <w:pStyle w:val="22"/>
        <w:spacing w:before="0" w:beforeAutospacing="0" w:after="0" w:afterAutospacing="0"/>
        <w:ind w:firstLine="480" w:firstLineChars="200"/>
      </w:pPr>
      <w:r>
        <w:rPr>
          <w:rFonts w:hint="eastAsia"/>
        </w:rPr>
        <w:t>2、委托人和承包人签订的合同及补充协议或备忘录、委托人与建设管理人签订的建设管理合同；</w:t>
      </w:r>
    </w:p>
    <w:p>
      <w:pPr>
        <w:pStyle w:val="22"/>
        <w:spacing w:before="0" w:beforeAutospacing="0" w:after="0" w:afterAutospacing="0"/>
        <w:ind w:firstLine="480" w:firstLineChars="200"/>
      </w:pPr>
      <w:r>
        <w:rPr>
          <w:rFonts w:hint="eastAsia"/>
        </w:rPr>
        <w:t>3、经委托人审查认可的本</w:t>
      </w:r>
      <w:r>
        <w:rPr>
          <w:rFonts w:hint="eastAsia"/>
          <w:lang w:eastAsia="zh-CN"/>
        </w:rPr>
        <w:t>项目</w:t>
      </w:r>
      <w:r>
        <w:rPr>
          <w:rFonts w:hint="eastAsia"/>
        </w:rPr>
        <w:t>正式的勘察报告、施工图纸、说明以及会审记录、有关</w:t>
      </w:r>
      <w:r>
        <w:rPr>
          <w:rFonts w:hint="eastAsia"/>
          <w:lang w:eastAsia="zh-CN"/>
        </w:rPr>
        <w:t>项目</w:t>
      </w:r>
      <w:r>
        <w:rPr>
          <w:rFonts w:hint="eastAsia"/>
        </w:rPr>
        <w:t>洽商的技术、施工洽商记录、设计修改和变更文件；</w:t>
      </w:r>
    </w:p>
    <w:p>
      <w:pPr>
        <w:pStyle w:val="22"/>
        <w:spacing w:before="0" w:beforeAutospacing="0" w:after="0" w:afterAutospacing="0"/>
        <w:ind w:firstLine="480" w:firstLineChars="200"/>
      </w:pPr>
      <w:r>
        <w:rPr>
          <w:rFonts w:hint="eastAsia"/>
        </w:rPr>
        <w:t>4、广州地区现行的有关</w:t>
      </w:r>
      <w:r>
        <w:rPr>
          <w:rFonts w:hint="eastAsia"/>
          <w:lang w:eastAsia="zh-CN"/>
        </w:rPr>
        <w:t>项目</w:t>
      </w:r>
      <w:r>
        <w:rPr>
          <w:rFonts w:hint="eastAsia"/>
        </w:rPr>
        <w:t>预结算定额和文件；</w:t>
      </w:r>
    </w:p>
    <w:p>
      <w:pPr>
        <w:pStyle w:val="22"/>
        <w:spacing w:before="0" w:beforeAutospacing="0" w:after="0" w:afterAutospacing="0"/>
        <w:ind w:firstLine="480" w:firstLineChars="200"/>
      </w:pPr>
      <w:r>
        <w:rPr>
          <w:rFonts w:hint="eastAsia"/>
        </w:rPr>
        <w:t>5、国家和广州地区现行的设计规范（规程）、建筑</w:t>
      </w:r>
      <w:r>
        <w:rPr>
          <w:rFonts w:hint="eastAsia"/>
          <w:lang w:eastAsia="zh-CN"/>
        </w:rPr>
        <w:t>项目</w:t>
      </w:r>
      <w:r>
        <w:rPr>
          <w:rFonts w:hint="eastAsia"/>
        </w:rPr>
        <w:t>质量检验评定标准、施工和验收规范；</w:t>
      </w:r>
    </w:p>
    <w:p>
      <w:pPr>
        <w:pStyle w:val="22"/>
        <w:spacing w:before="0" w:beforeAutospacing="0" w:after="0" w:afterAutospacing="0"/>
        <w:ind w:firstLine="480" w:firstLineChars="200"/>
      </w:pPr>
      <w:r>
        <w:rPr>
          <w:rFonts w:hint="eastAsia"/>
        </w:rPr>
        <w:t>6、经委托人审批认可，由监理人编制的监理规划；</w:t>
      </w:r>
    </w:p>
    <w:p>
      <w:pPr>
        <w:pStyle w:val="22"/>
        <w:spacing w:before="0" w:beforeAutospacing="0" w:after="0" w:afterAutospacing="0"/>
        <w:ind w:firstLine="480" w:firstLineChars="200"/>
      </w:pPr>
      <w:r>
        <w:rPr>
          <w:rFonts w:hint="eastAsia"/>
        </w:rPr>
        <w:t>7、委托人发出的指令。</w:t>
      </w:r>
    </w:p>
    <w:p>
      <w:pPr>
        <w:pStyle w:val="22"/>
        <w:spacing w:before="0" w:beforeAutospacing="0" w:after="0" w:afterAutospacing="0"/>
        <w:ind w:firstLine="480" w:firstLineChars="200"/>
      </w:pPr>
      <w:r>
        <w:rPr>
          <w:rFonts w:hint="eastAsia"/>
        </w:rPr>
        <w:t>8、委托人及委托人上级部门颁布的有关管理办法。</w:t>
      </w:r>
    </w:p>
    <w:p>
      <w:pPr>
        <w:pStyle w:val="22"/>
        <w:spacing w:before="0" w:beforeAutospacing="0" w:after="0" w:afterAutospacing="0"/>
      </w:pPr>
      <w:r>
        <w:rPr>
          <w:rFonts w:hint="eastAsia"/>
        </w:rPr>
        <w:t>第四条  监理人员、监理范围、监理业务内容</w:t>
      </w:r>
    </w:p>
    <w:p>
      <w:pPr>
        <w:pStyle w:val="22"/>
        <w:spacing w:before="0" w:beforeAutospacing="0" w:after="0" w:afterAutospacing="0"/>
        <w:rPr>
          <w:spacing w:val="2"/>
          <w:position w:val="2"/>
        </w:rPr>
      </w:pPr>
      <w:r>
        <w:rPr>
          <w:rFonts w:hint="eastAsia"/>
        </w:rPr>
        <w:t xml:space="preserve">    一、</w:t>
      </w:r>
      <w:r>
        <w:rPr>
          <w:rFonts w:hint="eastAsia"/>
          <w:spacing w:val="2"/>
          <w:position w:val="2"/>
        </w:rPr>
        <w:t>监理人员：</w:t>
      </w:r>
    </w:p>
    <w:p>
      <w:pPr>
        <w:tabs>
          <w:tab w:val="left" w:pos="360"/>
        </w:tabs>
        <w:spacing w:line="360" w:lineRule="auto"/>
        <w:ind w:firstLine="488" w:firstLineChars="200"/>
        <w:rPr>
          <w:rFonts w:ascii="宋体"/>
          <w:spacing w:val="2"/>
          <w:position w:val="2"/>
          <w:sz w:val="24"/>
        </w:rPr>
      </w:pPr>
      <w:r>
        <w:rPr>
          <w:rFonts w:hint="eastAsia" w:ascii="宋体" w:hAnsi="宋体"/>
          <w:spacing w:val="2"/>
          <w:position w:val="2"/>
          <w:sz w:val="24"/>
        </w:rPr>
        <w:t>1、监理人派驻到</w:t>
      </w:r>
      <w:r>
        <w:rPr>
          <w:rFonts w:hint="eastAsia" w:ascii="宋体" w:hAnsi="宋体"/>
          <w:spacing w:val="2"/>
          <w:position w:val="2"/>
          <w:sz w:val="24"/>
          <w:lang w:eastAsia="zh-CN"/>
        </w:rPr>
        <w:t>项目</w:t>
      </w:r>
      <w:r>
        <w:rPr>
          <w:rFonts w:hint="eastAsia" w:ascii="宋体" w:hAnsi="宋体"/>
          <w:spacing w:val="2"/>
          <w:position w:val="2"/>
          <w:sz w:val="24"/>
        </w:rPr>
        <w:t>所在地履行监理服务的监理人员，必须符合法律法规规定的资质要求并能够适应监理合同规定的监理服务工作。监理人员的资质、配额见合同附件</w:t>
      </w:r>
      <w:r>
        <w:rPr>
          <w:rFonts w:hint="eastAsia" w:ascii="宋体" w:hAnsi="宋体"/>
          <w:spacing w:val="2"/>
          <w:position w:val="2"/>
          <w:sz w:val="24"/>
          <w:lang w:val="en-US" w:eastAsia="zh-CN"/>
        </w:rPr>
        <w:t>7、8、9</w:t>
      </w:r>
      <w:r>
        <w:rPr>
          <w:rFonts w:hint="eastAsia" w:ascii="宋体" w:hAnsi="宋体"/>
          <w:spacing w:val="2"/>
          <w:position w:val="2"/>
          <w:sz w:val="24"/>
        </w:rPr>
        <w:t>。</w:t>
      </w:r>
    </w:p>
    <w:p>
      <w:pPr>
        <w:tabs>
          <w:tab w:val="left" w:pos="360"/>
        </w:tabs>
        <w:spacing w:line="360" w:lineRule="auto"/>
        <w:ind w:firstLine="488" w:firstLineChars="200"/>
        <w:rPr>
          <w:rFonts w:ascii="宋体"/>
          <w:sz w:val="24"/>
        </w:rPr>
      </w:pPr>
      <w:r>
        <w:rPr>
          <w:rFonts w:hint="eastAsia" w:ascii="宋体" w:hAnsi="宋体"/>
          <w:spacing w:val="2"/>
          <w:position w:val="2"/>
          <w:sz w:val="24"/>
        </w:rPr>
        <w:t>2、</w:t>
      </w:r>
      <w:r>
        <w:rPr>
          <w:rFonts w:hint="eastAsia" w:ascii="宋体" w:hAnsi="宋体"/>
          <w:sz w:val="24"/>
        </w:rPr>
        <w:t>监理人按合同约定派出监理工作需要的监理机构及监理人员（监理人员配备应该符合投标文件的要求），向委托人报送委派的</w:t>
      </w:r>
      <w:r>
        <w:rPr>
          <w:rFonts w:hint="eastAsia" w:ascii="宋体" w:hAnsi="宋体"/>
          <w:sz w:val="24"/>
          <w:lang w:eastAsia="zh-CN"/>
        </w:rPr>
        <w:t>总监理工程师</w:t>
      </w:r>
      <w:r>
        <w:rPr>
          <w:rFonts w:hint="eastAsia" w:ascii="宋体" w:hAnsi="宋体"/>
          <w:sz w:val="24"/>
        </w:rPr>
        <w:t>及其监理机构主要成员名单（名单需经委托人按投标文件复核、确认）、监理规划，完成监理合同专用条件中约定的监理</w:t>
      </w:r>
      <w:r>
        <w:rPr>
          <w:rFonts w:hint="eastAsia" w:ascii="宋体" w:hAnsi="宋体"/>
          <w:sz w:val="24"/>
          <w:lang w:eastAsia="zh-CN"/>
        </w:rPr>
        <w:t>项目</w:t>
      </w:r>
      <w:r>
        <w:rPr>
          <w:rFonts w:hint="eastAsia" w:ascii="宋体" w:hAnsi="宋体"/>
          <w:sz w:val="24"/>
        </w:rPr>
        <w:t>范围内的监理业务。在履行合同义务期间，应按合同约定定期向委托人报告监理工作。</w:t>
      </w:r>
    </w:p>
    <w:p>
      <w:pPr>
        <w:tabs>
          <w:tab w:val="left" w:pos="360"/>
        </w:tabs>
        <w:spacing w:line="360" w:lineRule="auto"/>
        <w:ind w:firstLine="480" w:firstLineChars="200"/>
        <w:rPr>
          <w:rFonts w:ascii="宋体"/>
          <w:sz w:val="24"/>
        </w:rPr>
      </w:pPr>
      <w:r>
        <w:rPr>
          <w:rFonts w:hint="eastAsia" w:ascii="宋体" w:hAnsi="宋体"/>
          <w:sz w:val="24"/>
        </w:rPr>
        <w:t>3、为了履行监理服务，监理人应向委托人及各有关单位提供监理机构名录及联系方式，并同时指定一名授权代表与委托人授权代表建立工作联系。</w:t>
      </w:r>
    </w:p>
    <w:p>
      <w:pPr>
        <w:tabs>
          <w:tab w:val="left" w:pos="360"/>
        </w:tabs>
        <w:spacing w:line="360" w:lineRule="auto"/>
        <w:ind w:firstLine="482" w:firstLineChars="200"/>
        <w:rPr>
          <w:rFonts w:ascii="宋体"/>
          <w:b/>
          <w:sz w:val="24"/>
        </w:rPr>
      </w:pPr>
      <w:r>
        <w:rPr>
          <w:rFonts w:hint="eastAsia" w:ascii="宋体" w:hAnsi="宋体"/>
          <w:b/>
          <w:sz w:val="24"/>
        </w:rPr>
        <w:t>4、为做好</w:t>
      </w:r>
      <w:r>
        <w:rPr>
          <w:rFonts w:hint="eastAsia" w:ascii="宋体" w:hAnsi="宋体"/>
          <w:b/>
          <w:sz w:val="24"/>
          <w:lang w:eastAsia="zh-CN"/>
        </w:rPr>
        <w:t>项目</w:t>
      </w:r>
      <w:r>
        <w:rPr>
          <w:rFonts w:hint="eastAsia" w:ascii="宋体" w:hAnsi="宋体"/>
          <w:b/>
          <w:sz w:val="24"/>
        </w:rPr>
        <w:t>造价控制工作，监理人需委派出负责合同</w:t>
      </w:r>
      <w:r>
        <w:rPr>
          <w:rFonts w:hint="eastAsia" w:ascii="宋体" w:hAnsi="宋体"/>
          <w:b/>
          <w:sz w:val="24"/>
          <w:lang w:eastAsia="zh-CN"/>
        </w:rPr>
        <w:t>项目</w:t>
      </w:r>
      <w:r>
        <w:rPr>
          <w:rFonts w:hint="eastAsia" w:ascii="宋体" w:hAnsi="宋体"/>
          <w:b/>
          <w:sz w:val="24"/>
        </w:rPr>
        <w:t>造价专业技术的注册</w:t>
      </w:r>
      <w:r>
        <w:rPr>
          <w:rFonts w:hint="eastAsia" w:ascii="宋体" w:hAnsi="宋体"/>
          <w:b/>
          <w:sz w:val="24"/>
          <w:lang w:eastAsia="zh-CN"/>
        </w:rPr>
        <w:t>造价工程师</w:t>
      </w:r>
      <w:r>
        <w:rPr>
          <w:rFonts w:hint="eastAsia" w:ascii="宋体" w:hAnsi="宋体"/>
          <w:b/>
          <w:sz w:val="24"/>
        </w:rPr>
        <w:t>，监理人应在开工前将</w:t>
      </w:r>
      <w:r>
        <w:rPr>
          <w:rFonts w:hint="eastAsia" w:ascii="宋体" w:hAnsi="宋体"/>
          <w:b/>
          <w:sz w:val="24"/>
          <w:lang w:eastAsia="zh-CN"/>
        </w:rPr>
        <w:t>造价工程师</w:t>
      </w:r>
      <w:r>
        <w:rPr>
          <w:rFonts w:hint="eastAsia" w:ascii="宋体" w:hAnsi="宋体"/>
          <w:b/>
          <w:sz w:val="24"/>
        </w:rPr>
        <w:t>任命书以书面形式通知委托人和承包人。</w:t>
      </w:r>
      <w:r>
        <w:rPr>
          <w:rFonts w:hint="eastAsia" w:ascii="宋体" w:hAnsi="宋体"/>
          <w:b/>
          <w:sz w:val="24"/>
          <w:lang w:eastAsia="zh-CN"/>
        </w:rPr>
        <w:t>造价工程师</w:t>
      </w:r>
      <w:r>
        <w:rPr>
          <w:rFonts w:hint="eastAsia" w:ascii="宋体" w:hAnsi="宋体"/>
          <w:b/>
          <w:sz w:val="24"/>
        </w:rPr>
        <w:t>行使合同明文规定和必然隐含的职权，负责</w:t>
      </w:r>
      <w:r>
        <w:rPr>
          <w:rFonts w:hint="eastAsia" w:ascii="宋体" w:hAnsi="宋体"/>
          <w:b/>
          <w:sz w:val="24"/>
          <w:lang w:eastAsia="zh-CN"/>
        </w:rPr>
        <w:t>项目</w:t>
      </w:r>
      <w:r>
        <w:rPr>
          <w:rFonts w:hint="eastAsia" w:ascii="宋体" w:hAnsi="宋体"/>
          <w:b/>
          <w:sz w:val="24"/>
        </w:rPr>
        <w:t>计量和计价，</w:t>
      </w:r>
      <w:r>
        <w:rPr>
          <w:rFonts w:hint="eastAsia" w:ascii="宋体" w:hAnsi="宋体"/>
          <w:b/>
          <w:sz w:val="24"/>
          <w:lang w:eastAsia="zh-CN"/>
        </w:rPr>
        <w:t>项目</w:t>
      </w:r>
      <w:r>
        <w:rPr>
          <w:rFonts w:hint="eastAsia" w:ascii="宋体" w:hAnsi="宋体"/>
          <w:b/>
          <w:sz w:val="24"/>
        </w:rPr>
        <w:t>进度款的调整和核实，变更预算的审核、结算价款的审核、调整，签发支付证书，及时向承包人提供合同价款的核实、调整和通知等指令。</w:t>
      </w:r>
      <w:r>
        <w:rPr>
          <w:rFonts w:hint="eastAsia" w:ascii="宋体" w:hAnsi="宋体"/>
          <w:b/>
          <w:sz w:val="24"/>
          <w:lang w:eastAsia="zh-CN"/>
        </w:rPr>
        <w:t>造价工程师</w:t>
      </w:r>
      <w:r>
        <w:rPr>
          <w:rFonts w:hint="eastAsia" w:ascii="宋体" w:hAnsi="宋体"/>
          <w:b/>
          <w:sz w:val="24"/>
        </w:rPr>
        <w:t>无权免除或变更合同规定的合同任何一方当事人在合同履行期间的</w:t>
      </w:r>
      <w:r>
        <w:rPr>
          <w:rFonts w:hint="eastAsia" w:ascii="宋体" w:hAnsi="宋体"/>
          <w:b/>
          <w:sz w:val="24"/>
          <w:lang w:val="en-US" w:eastAsia="zh-CN"/>
        </w:rPr>
        <w:t>权利</w:t>
      </w:r>
      <w:r>
        <w:rPr>
          <w:rFonts w:hint="eastAsia" w:ascii="宋体" w:hAnsi="宋体"/>
          <w:b/>
          <w:sz w:val="24"/>
        </w:rPr>
        <w:t>、义务和责任。</w:t>
      </w:r>
    </w:p>
    <w:p>
      <w:pPr>
        <w:tabs>
          <w:tab w:val="left" w:pos="360"/>
        </w:tabs>
        <w:spacing w:line="360" w:lineRule="auto"/>
        <w:ind w:firstLine="480" w:firstLineChars="200"/>
        <w:rPr>
          <w:rFonts w:ascii="宋体"/>
          <w:bCs/>
          <w:sz w:val="24"/>
        </w:rPr>
      </w:pPr>
      <w:r>
        <w:rPr>
          <w:rFonts w:hint="eastAsia" w:ascii="宋体" w:hAnsi="宋体"/>
          <w:sz w:val="24"/>
        </w:rPr>
        <w:t>5、</w:t>
      </w:r>
      <w:r>
        <w:rPr>
          <w:rFonts w:hint="eastAsia" w:ascii="宋体" w:hAnsi="宋体"/>
          <w:spacing w:val="2"/>
          <w:position w:val="2"/>
          <w:sz w:val="24"/>
        </w:rPr>
        <w:t>原</w:t>
      </w:r>
      <w:r>
        <w:rPr>
          <w:rFonts w:hint="eastAsia" w:ascii="宋体" w:hAnsi="宋体"/>
          <w:spacing w:val="2"/>
          <w:position w:val="2"/>
          <w:sz w:val="24"/>
          <w:lang w:eastAsia="zh-CN"/>
        </w:rPr>
        <w:t>总监理工程师</w:t>
      </w:r>
      <w:r>
        <w:rPr>
          <w:rFonts w:hint="eastAsia" w:ascii="宋体" w:hAnsi="宋体"/>
          <w:spacing w:val="2"/>
          <w:position w:val="2"/>
          <w:sz w:val="24"/>
        </w:rPr>
        <w:t>及主要监理人员因疾病、身故、调离或其他不可抗力而不能履行职务时，监理人应当向委托人申请更换并征得委托人的书面同意，非突发情况应提前14天提出申请，突发情况下，应在事件发生之日起3天内提出。监理人更换的</w:t>
      </w:r>
      <w:r>
        <w:rPr>
          <w:rFonts w:hint="eastAsia" w:ascii="宋体" w:hAnsi="宋体"/>
          <w:spacing w:val="2"/>
          <w:position w:val="2"/>
          <w:sz w:val="24"/>
          <w:lang w:eastAsia="zh-CN"/>
        </w:rPr>
        <w:t>总监理工程师</w:t>
      </w:r>
      <w:r>
        <w:rPr>
          <w:rFonts w:hint="eastAsia" w:ascii="宋体" w:hAnsi="宋体"/>
          <w:spacing w:val="2"/>
          <w:position w:val="2"/>
          <w:sz w:val="24"/>
        </w:rPr>
        <w:t>的资质必须不低于原</w:t>
      </w:r>
      <w:r>
        <w:rPr>
          <w:rFonts w:hint="eastAsia" w:ascii="宋体" w:hAnsi="宋体"/>
          <w:spacing w:val="2"/>
          <w:position w:val="2"/>
          <w:sz w:val="24"/>
          <w:lang w:eastAsia="zh-CN"/>
        </w:rPr>
        <w:t>总监理工程师</w:t>
      </w:r>
      <w:r>
        <w:rPr>
          <w:rFonts w:hint="eastAsia" w:ascii="宋体" w:hAnsi="宋体"/>
          <w:spacing w:val="2"/>
          <w:position w:val="2"/>
          <w:sz w:val="24"/>
        </w:rPr>
        <w:t>。如监理人未经委托人书面同意，擅自调换</w:t>
      </w:r>
      <w:r>
        <w:rPr>
          <w:rFonts w:hint="eastAsia" w:ascii="宋体" w:hAnsi="宋体"/>
          <w:spacing w:val="2"/>
          <w:position w:val="2"/>
          <w:sz w:val="24"/>
          <w:lang w:eastAsia="zh-CN"/>
        </w:rPr>
        <w:t>总监理工程师</w:t>
      </w:r>
      <w:r>
        <w:rPr>
          <w:rFonts w:hint="eastAsia" w:ascii="宋体" w:hAnsi="宋体"/>
          <w:spacing w:val="2"/>
          <w:position w:val="2"/>
          <w:sz w:val="24"/>
        </w:rPr>
        <w:t>及主要监理人员的，委托人有权扣除5万元违约金，并有权选择以书面通知的形式解除合同。如非前述原因一般不得更换</w:t>
      </w:r>
      <w:r>
        <w:rPr>
          <w:rFonts w:hint="eastAsia" w:ascii="宋体" w:hAnsi="宋体"/>
          <w:spacing w:val="2"/>
          <w:position w:val="2"/>
          <w:sz w:val="24"/>
          <w:lang w:eastAsia="zh-CN"/>
        </w:rPr>
        <w:t>总监理工程师</w:t>
      </w:r>
      <w:r>
        <w:rPr>
          <w:rFonts w:hint="eastAsia" w:ascii="宋体" w:hAnsi="宋体"/>
          <w:spacing w:val="2"/>
          <w:position w:val="2"/>
          <w:sz w:val="24"/>
        </w:rPr>
        <w:t>和主要监理人员，如监理人坚持更换，虽经委托人批准，委托人有权扣除10万元违约金，并有权选择以书面通知的形式解除合同。更换注册</w:t>
      </w:r>
      <w:r>
        <w:rPr>
          <w:rFonts w:hint="eastAsia" w:ascii="宋体" w:hAnsi="宋体"/>
          <w:spacing w:val="2"/>
          <w:position w:val="2"/>
          <w:sz w:val="24"/>
          <w:lang w:eastAsia="zh-CN"/>
        </w:rPr>
        <w:t>造价工程师</w:t>
      </w:r>
      <w:r>
        <w:rPr>
          <w:rFonts w:hint="eastAsia" w:ascii="宋体" w:hAnsi="宋体"/>
          <w:spacing w:val="2"/>
          <w:position w:val="2"/>
          <w:sz w:val="24"/>
        </w:rPr>
        <w:t>的，按本条更换</w:t>
      </w:r>
      <w:r>
        <w:rPr>
          <w:rFonts w:hint="eastAsia" w:ascii="宋体" w:hAnsi="宋体"/>
          <w:spacing w:val="2"/>
          <w:position w:val="2"/>
          <w:sz w:val="24"/>
          <w:lang w:eastAsia="zh-CN"/>
        </w:rPr>
        <w:t>总监理工程师</w:t>
      </w:r>
      <w:r>
        <w:rPr>
          <w:rFonts w:hint="eastAsia" w:ascii="宋体" w:hAnsi="宋体"/>
          <w:spacing w:val="2"/>
          <w:position w:val="2"/>
          <w:sz w:val="24"/>
        </w:rPr>
        <w:t>的规定执行。</w:t>
      </w:r>
    </w:p>
    <w:p>
      <w:pPr>
        <w:tabs>
          <w:tab w:val="left" w:pos="360"/>
        </w:tabs>
        <w:spacing w:line="360" w:lineRule="auto"/>
        <w:ind w:firstLine="480" w:firstLineChars="200"/>
        <w:rPr>
          <w:rFonts w:ascii="宋体"/>
          <w:bCs/>
          <w:sz w:val="24"/>
        </w:rPr>
      </w:pPr>
      <w:r>
        <w:rPr>
          <w:rFonts w:hint="eastAsia" w:ascii="宋体" w:hAnsi="宋体"/>
          <w:bCs/>
          <w:sz w:val="24"/>
        </w:rPr>
        <w:t>6、经委托人同意，除合同约定或依法规应由</w:t>
      </w:r>
      <w:r>
        <w:rPr>
          <w:rFonts w:hint="eastAsia" w:ascii="宋体" w:hAnsi="宋体"/>
          <w:bCs/>
          <w:sz w:val="24"/>
          <w:lang w:eastAsia="zh-CN"/>
        </w:rPr>
        <w:t>总监理工程师</w:t>
      </w:r>
      <w:r>
        <w:rPr>
          <w:rFonts w:hint="eastAsia" w:ascii="宋体" w:hAnsi="宋体"/>
          <w:bCs/>
          <w:sz w:val="24"/>
        </w:rPr>
        <w:t>、</w:t>
      </w:r>
      <w:r>
        <w:rPr>
          <w:rFonts w:hint="eastAsia" w:ascii="宋体" w:hAnsi="宋体"/>
          <w:bCs/>
          <w:sz w:val="24"/>
          <w:lang w:eastAsia="zh-CN"/>
        </w:rPr>
        <w:t>造价工程师</w:t>
      </w:r>
      <w:r>
        <w:rPr>
          <w:rFonts w:hint="eastAsia" w:ascii="宋体" w:hAnsi="宋体"/>
          <w:bCs/>
          <w:sz w:val="24"/>
        </w:rPr>
        <w:t>行使的职权外，</w:t>
      </w:r>
      <w:r>
        <w:rPr>
          <w:rFonts w:hint="eastAsia" w:ascii="宋体" w:hAnsi="宋体"/>
          <w:bCs/>
          <w:sz w:val="24"/>
          <w:lang w:eastAsia="zh-CN"/>
        </w:rPr>
        <w:t>总监理工程师</w:t>
      </w:r>
      <w:r>
        <w:rPr>
          <w:rFonts w:hint="eastAsia" w:ascii="宋体" w:hAnsi="宋体"/>
          <w:bCs/>
          <w:sz w:val="24"/>
        </w:rPr>
        <w:t>、</w:t>
      </w:r>
      <w:r>
        <w:rPr>
          <w:rFonts w:hint="eastAsia" w:ascii="宋体" w:hAnsi="宋体"/>
          <w:bCs/>
          <w:sz w:val="24"/>
          <w:lang w:eastAsia="zh-CN"/>
        </w:rPr>
        <w:t>造价工程师</w:t>
      </w:r>
      <w:r>
        <w:rPr>
          <w:rFonts w:hint="eastAsia" w:ascii="宋体" w:hAnsi="宋体"/>
          <w:bCs/>
          <w:sz w:val="24"/>
        </w:rPr>
        <w:t>可将其职权以书面形式授予其任命的</w:t>
      </w:r>
      <w:r>
        <w:rPr>
          <w:rFonts w:hint="eastAsia" w:ascii="宋体" w:hAnsi="宋体"/>
          <w:bCs/>
          <w:sz w:val="24"/>
          <w:lang w:eastAsia="zh-CN"/>
        </w:rPr>
        <w:t>总监理工程师</w:t>
      </w:r>
      <w:r>
        <w:rPr>
          <w:rFonts w:hint="eastAsia" w:ascii="宋体" w:hAnsi="宋体"/>
          <w:bCs/>
          <w:sz w:val="24"/>
        </w:rPr>
        <w:t>、</w:t>
      </w:r>
      <w:r>
        <w:rPr>
          <w:rFonts w:hint="eastAsia" w:ascii="宋体" w:hAnsi="宋体"/>
          <w:bCs/>
          <w:sz w:val="24"/>
          <w:lang w:eastAsia="zh-CN"/>
        </w:rPr>
        <w:t>造价工程师</w:t>
      </w:r>
      <w:r>
        <w:rPr>
          <w:rFonts w:hint="eastAsia" w:ascii="宋体" w:hAnsi="宋体"/>
          <w:bCs/>
          <w:sz w:val="24"/>
        </w:rPr>
        <w:t>代表，亦可将其授权撤回。任何此类任命或撤回，均应至少提前7 天以书面形式通知委托人和承包人。未将有关文件送交委托人和承包人之前，任何此类任命或撤回均为无效。</w:t>
      </w:r>
    </w:p>
    <w:p>
      <w:pPr>
        <w:tabs>
          <w:tab w:val="left" w:pos="360"/>
        </w:tabs>
        <w:spacing w:line="360" w:lineRule="auto"/>
        <w:ind w:firstLine="480" w:firstLineChars="200"/>
        <w:rPr>
          <w:rFonts w:ascii="宋体"/>
          <w:bCs/>
          <w:sz w:val="24"/>
        </w:rPr>
      </w:pPr>
      <w:r>
        <w:rPr>
          <w:rFonts w:hint="eastAsia" w:ascii="宋体" w:hAnsi="宋体"/>
          <w:bCs/>
          <w:sz w:val="24"/>
        </w:rPr>
        <w:t>7、经委托人同意并由</w:t>
      </w:r>
      <w:r>
        <w:rPr>
          <w:rFonts w:hint="eastAsia" w:ascii="宋体" w:hAnsi="宋体"/>
          <w:bCs/>
          <w:sz w:val="24"/>
          <w:lang w:eastAsia="zh-CN"/>
        </w:rPr>
        <w:t>总监理工程师</w:t>
      </w:r>
      <w:r>
        <w:rPr>
          <w:rFonts w:hint="eastAsia" w:ascii="宋体" w:hAnsi="宋体"/>
          <w:bCs/>
          <w:sz w:val="24"/>
        </w:rPr>
        <w:t>任命的</w:t>
      </w:r>
      <w:r>
        <w:rPr>
          <w:rFonts w:hint="eastAsia" w:ascii="宋体" w:hAnsi="宋体"/>
          <w:bCs/>
          <w:sz w:val="24"/>
          <w:lang w:eastAsia="zh-CN"/>
        </w:rPr>
        <w:t>总监理工程师</w:t>
      </w:r>
      <w:r>
        <w:rPr>
          <w:rFonts w:hint="eastAsia" w:ascii="宋体" w:hAnsi="宋体"/>
          <w:bCs/>
          <w:sz w:val="24"/>
        </w:rPr>
        <w:t>代表或</w:t>
      </w:r>
      <w:r>
        <w:rPr>
          <w:rFonts w:hint="eastAsia" w:ascii="宋体" w:hAnsi="宋体"/>
          <w:bCs/>
          <w:sz w:val="24"/>
          <w:lang w:eastAsia="zh-CN"/>
        </w:rPr>
        <w:t>造价工程师</w:t>
      </w:r>
      <w:r>
        <w:rPr>
          <w:rFonts w:hint="eastAsia" w:ascii="宋体" w:hAnsi="宋体"/>
          <w:bCs/>
          <w:sz w:val="24"/>
        </w:rPr>
        <w:t>代表行使</w:t>
      </w:r>
      <w:r>
        <w:rPr>
          <w:rFonts w:hint="eastAsia" w:ascii="宋体" w:hAnsi="宋体"/>
          <w:bCs/>
          <w:sz w:val="24"/>
          <w:lang w:eastAsia="zh-CN"/>
        </w:rPr>
        <w:t>总监理工程师</w:t>
      </w:r>
      <w:r>
        <w:rPr>
          <w:rFonts w:hint="eastAsia" w:ascii="宋体" w:hAnsi="宋体"/>
          <w:bCs/>
          <w:sz w:val="24"/>
        </w:rPr>
        <w:t>或</w:t>
      </w:r>
      <w:r>
        <w:rPr>
          <w:rFonts w:hint="eastAsia" w:ascii="宋体" w:hAnsi="宋体"/>
          <w:bCs/>
          <w:sz w:val="24"/>
          <w:lang w:eastAsia="zh-CN"/>
        </w:rPr>
        <w:t>造价工程师</w:t>
      </w:r>
      <w:r>
        <w:rPr>
          <w:rFonts w:hint="eastAsia" w:ascii="宋体" w:hAnsi="宋体"/>
          <w:bCs/>
          <w:sz w:val="24"/>
        </w:rPr>
        <w:t>授予的职权，对</w:t>
      </w:r>
      <w:r>
        <w:rPr>
          <w:rFonts w:hint="eastAsia" w:ascii="宋体" w:hAnsi="宋体"/>
          <w:bCs/>
          <w:sz w:val="24"/>
          <w:lang w:eastAsia="zh-CN"/>
        </w:rPr>
        <w:t>总监理工程师</w:t>
      </w:r>
      <w:r>
        <w:rPr>
          <w:rFonts w:hint="eastAsia" w:ascii="宋体" w:hAnsi="宋体"/>
          <w:bCs/>
          <w:sz w:val="24"/>
        </w:rPr>
        <w:t>或</w:t>
      </w:r>
      <w:r>
        <w:rPr>
          <w:rFonts w:hint="eastAsia" w:ascii="宋体" w:hAnsi="宋体"/>
          <w:bCs/>
          <w:sz w:val="24"/>
          <w:lang w:eastAsia="zh-CN"/>
        </w:rPr>
        <w:t>造价工程师</w:t>
      </w:r>
      <w:r>
        <w:rPr>
          <w:rFonts w:hint="eastAsia" w:ascii="宋体" w:hAnsi="宋体"/>
          <w:bCs/>
          <w:sz w:val="24"/>
        </w:rPr>
        <w:t>负责。被授权代表在授予职权范围内工作，</w:t>
      </w:r>
      <w:r>
        <w:rPr>
          <w:rFonts w:hint="eastAsia" w:ascii="宋体" w:hAnsi="宋体"/>
          <w:bCs/>
          <w:sz w:val="24"/>
          <w:lang w:eastAsia="zh-CN"/>
        </w:rPr>
        <w:t>总监理工程师</w:t>
      </w:r>
      <w:r>
        <w:rPr>
          <w:rFonts w:hint="eastAsia" w:ascii="宋体" w:hAnsi="宋体"/>
          <w:bCs/>
          <w:sz w:val="24"/>
        </w:rPr>
        <w:t>或</w:t>
      </w:r>
      <w:r>
        <w:rPr>
          <w:rFonts w:hint="eastAsia" w:ascii="宋体" w:hAnsi="宋体"/>
          <w:bCs/>
          <w:sz w:val="24"/>
          <w:lang w:eastAsia="zh-CN"/>
        </w:rPr>
        <w:t>造价工程师</w:t>
      </w:r>
      <w:r>
        <w:rPr>
          <w:rFonts w:hint="eastAsia" w:ascii="宋体" w:hAnsi="宋体"/>
          <w:bCs/>
          <w:sz w:val="24"/>
        </w:rPr>
        <w:t xml:space="preserve">应予认可。 </w:t>
      </w:r>
    </w:p>
    <w:p>
      <w:pPr>
        <w:tabs>
          <w:tab w:val="left" w:pos="360"/>
        </w:tabs>
        <w:spacing w:line="360" w:lineRule="auto"/>
        <w:ind w:firstLine="480" w:firstLineChars="200"/>
        <w:rPr>
          <w:rFonts w:ascii="宋体"/>
          <w:bCs/>
          <w:sz w:val="24"/>
        </w:rPr>
      </w:pPr>
      <w:r>
        <w:rPr>
          <w:rFonts w:hint="eastAsia" w:ascii="宋体" w:hAnsi="宋体"/>
          <w:bCs/>
          <w:sz w:val="24"/>
        </w:rPr>
        <w:t>8、委托人有权以书面形式要求监理人更换不能按照本监理合同的规定履行监理服务的派驻人员。</w:t>
      </w:r>
    </w:p>
    <w:p>
      <w:pPr>
        <w:tabs>
          <w:tab w:val="left" w:pos="360"/>
        </w:tabs>
        <w:spacing w:line="360" w:lineRule="auto"/>
        <w:ind w:firstLine="480" w:firstLineChars="200"/>
        <w:rPr>
          <w:rFonts w:ascii="宋体"/>
          <w:sz w:val="24"/>
        </w:rPr>
      </w:pPr>
      <w:r>
        <w:rPr>
          <w:rFonts w:hint="eastAsia" w:ascii="宋体" w:hAnsi="宋体"/>
          <w:sz w:val="24"/>
        </w:rPr>
        <w:t>9、在监理合同有效期内，委托人有权要求监理人派驻造价人员驻委托人总部（或二级机构）配合委托人进行审价工作，该费用已包含在投标报价中。</w:t>
      </w:r>
    </w:p>
    <w:p>
      <w:pPr>
        <w:tabs>
          <w:tab w:val="left" w:pos="360"/>
        </w:tabs>
        <w:spacing w:line="360" w:lineRule="auto"/>
        <w:ind w:firstLine="480" w:firstLineChars="200"/>
        <w:rPr>
          <w:rFonts w:ascii="宋体"/>
          <w:sz w:val="24"/>
        </w:rPr>
      </w:pPr>
    </w:p>
    <w:p>
      <w:pPr>
        <w:pStyle w:val="22"/>
        <w:spacing w:before="0" w:beforeAutospacing="0" w:after="0" w:afterAutospacing="0"/>
        <w:ind w:firstLine="480" w:firstLineChars="200"/>
      </w:pPr>
      <w:r>
        <w:rPr>
          <w:rFonts w:hint="eastAsia"/>
        </w:rPr>
        <w:t>二、监理范围：包括</w:t>
      </w:r>
      <w:r>
        <w:rPr>
          <w:rFonts w:hint="eastAsia"/>
          <w:lang w:eastAsia="zh-CN"/>
        </w:rPr>
        <w:t>项目</w:t>
      </w:r>
      <w:r>
        <w:rPr>
          <w:rFonts w:hint="eastAsia"/>
        </w:rPr>
        <w:t>建设施工阶段的质量、安全、工期、投资、文明施工等方面的监控直至</w:t>
      </w:r>
      <w:r>
        <w:rPr>
          <w:rFonts w:hint="eastAsia"/>
          <w:lang w:eastAsia="zh-CN"/>
        </w:rPr>
        <w:t>项目</w:t>
      </w:r>
      <w:r>
        <w:rPr>
          <w:rFonts w:hint="eastAsia"/>
        </w:rPr>
        <w:t>竣工验收并保修期满。</w:t>
      </w:r>
    </w:p>
    <w:p>
      <w:pPr>
        <w:adjustRightInd w:val="0"/>
        <w:snapToGrid w:val="0"/>
        <w:spacing w:line="384" w:lineRule="auto"/>
        <w:ind w:firstLine="480" w:firstLineChars="200"/>
        <w:rPr>
          <w:rFonts w:ascii="宋体"/>
          <w:sz w:val="24"/>
        </w:rPr>
      </w:pPr>
      <w:r>
        <w:rPr>
          <w:rFonts w:hint="eastAsia" w:ascii="宋体" w:hAnsi="宋体"/>
          <w:sz w:val="24"/>
        </w:rPr>
        <w:t>（1）</w:t>
      </w:r>
      <w:r>
        <w:rPr>
          <w:rFonts w:hint="eastAsia" w:ascii="宋体" w:hAnsi="宋体"/>
          <w:sz w:val="24"/>
          <w:lang w:eastAsia="zh-CN"/>
        </w:rPr>
        <w:t>项目</w:t>
      </w:r>
      <w:r>
        <w:rPr>
          <w:rFonts w:hint="eastAsia" w:ascii="宋体" w:hAnsi="宋体"/>
          <w:sz w:val="24"/>
        </w:rPr>
        <w:t>施工监理：包括《建设施工监理规范》（GB50319—2013）规定的隶属于本</w:t>
      </w:r>
      <w:r>
        <w:rPr>
          <w:rFonts w:hint="eastAsia" w:ascii="宋体" w:hAnsi="宋体"/>
          <w:sz w:val="24"/>
          <w:lang w:eastAsia="zh-CN"/>
        </w:rPr>
        <w:t>项目</w:t>
      </w:r>
      <w:r>
        <w:rPr>
          <w:rFonts w:hint="eastAsia" w:ascii="宋体" w:hAnsi="宋体"/>
          <w:sz w:val="24"/>
        </w:rPr>
        <w:t>的施工准备期、施工期、</w:t>
      </w:r>
      <w:r>
        <w:rPr>
          <w:rFonts w:hint="eastAsia" w:ascii="宋体" w:hAnsi="宋体"/>
          <w:sz w:val="24"/>
          <w:lang w:eastAsia="zh-CN"/>
        </w:rPr>
        <w:t>项目</w:t>
      </w:r>
      <w:r>
        <w:rPr>
          <w:rFonts w:hint="eastAsia" w:ascii="宋体" w:hAnsi="宋体"/>
          <w:sz w:val="24"/>
        </w:rPr>
        <w:t>缺陷责任期阶段、结算期间的质量、安全控制、投资控制、进度控制、组织协调、合同管理、文明施工的监理工作；</w:t>
      </w:r>
    </w:p>
    <w:p>
      <w:pPr>
        <w:pStyle w:val="22"/>
        <w:spacing w:before="0" w:beforeAutospacing="0" w:after="0" w:afterAutospacing="0"/>
        <w:ind w:firstLine="480" w:firstLineChars="200"/>
      </w:pPr>
      <w:r>
        <w:rPr>
          <w:rFonts w:hint="eastAsia"/>
        </w:rPr>
        <w:t>（2）项目管理：负责对整个</w:t>
      </w:r>
      <w:r>
        <w:rPr>
          <w:rFonts w:hint="eastAsia"/>
          <w:lang w:eastAsia="zh-CN"/>
        </w:rPr>
        <w:t>项目</w:t>
      </w:r>
      <w:r>
        <w:rPr>
          <w:rFonts w:hint="eastAsia"/>
        </w:rPr>
        <w:t>内各专项</w:t>
      </w:r>
      <w:r>
        <w:rPr>
          <w:rFonts w:hint="eastAsia"/>
          <w:lang w:eastAsia="zh-CN"/>
        </w:rPr>
        <w:t>项目</w:t>
      </w:r>
      <w:r>
        <w:rPr>
          <w:rFonts w:hint="eastAsia"/>
        </w:rPr>
        <w:t>的统一规划、统一调度、统一协调。协调各进驻单位（包括总包与分包单位）</w:t>
      </w:r>
      <w:r>
        <w:rPr>
          <w:rFonts w:hint="eastAsia"/>
          <w:lang w:eastAsia="zh-CN"/>
        </w:rPr>
        <w:t>项目</w:t>
      </w:r>
      <w:r>
        <w:rPr>
          <w:rFonts w:hint="eastAsia"/>
        </w:rPr>
        <w:t>同步建设，对各进驻单位</w:t>
      </w:r>
      <w:r>
        <w:rPr>
          <w:rFonts w:hint="eastAsia"/>
          <w:lang w:eastAsia="zh-CN"/>
        </w:rPr>
        <w:t>项目</w:t>
      </w:r>
      <w:r>
        <w:rPr>
          <w:rFonts w:hint="eastAsia"/>
        </w:rPr>
        <w:t>进度统一调控，以使各进驻单位施工期间能够做到井然有序，不相互干扰、制约。</w:t>
      </w:r>
    </w:p>
    <w:p>
      <w:pPr>
        <w:pStyle w:val="22"/>
        <w:spacing w:before="0" w:beforeAutospacing="0" w:after="0" w:afterAutospacing="0"/>
        <w:ind w:firstLine="480" w:firstLineChars="200"/>
      </w:pPr>
      <w:r>
        <w:rPr>
          <w:rFonts w:hint="eastAsia"/>
        </w:rPr>
        <w:t>三、监理业务内容：具体监理服务的内容，详见附件</w:t>
      </w:r>
      <w:r>
        <w:rPr>
          <w:rFonts w:hint="eastAsia"/>
          <w:lang w:val="en-US" w:eastAsia="zh-CN"/>
        </w:rPr>
        <w:t>1</w:t>
      </w:r>
      <w:r>
        <w:rPr>
          <w:rFonts w:hint="eastAsia"/>
        </w:rPr>
        <w:t>.</w:t>
      </w:r>
    </w:p>
    <w:p>
      <w:pPr>
        <w:pStyle w:val="22"/>
        <w:spacing w:before="0" w:beforeAutospacing="0" w:after="0" w:afterAutospacing="0"/>
        <w:ind w:firstLine="480" w:firstLineChars="200"/>
      </w:pPr>
      <w:r>
        <w:rPr>
          <w:rFonts w:hint="eastAsia"/>
        </w:rPr>
        <w:t>第五条 监理人违反通用条款第五条规定的罚则：</w:t>
      </w:r>
    </w:p>
    <w:p>
      <w:pPr>
        <w:pStyle w:val="22"/>
        <w:spacing w:before="0" w:beforeAutospacing="0" w:after="0" w:afterAutospacing="0"/>
        <w:ind w:firstLine="488" w:firstLineChars="200"/>
      </w:pPr>
      <w:r>
        <w:rPr>
          <w:rFonts w:hint="eastAsia"/>
          <w:spacing w:val="2"/>
          <w:position w:val="2"/>
        </w:rPr>
        <w:t>1、监理人派驻到项目所在地履行监理服务的</w:t>
      </w:r>
      <w:r>
        <w:rPr>
          <w:rFonts w:hint="eastAsia"/>
          <w:spacing w:val="2"/>
          <w:position w:val="2"/>
          <w:lang w:eastAsia="zh-CN"/>
        </w:rPr>
        <w:t>总监理工程师</w:t>
      </w:r>
      <w:r>
        <w:rPr>
          <w:rFonts w:hint="eastAsia"/>
          <w:spacing w:val="2"/>
          <w:position w:val="2"/>
        </w:rPr>
        <w:t>及其他主要监理人员，必须常驻现场。</w:t>
      </w:r>
      <w:r>
        <w:rPr>
          <w:rFonts w:hint="eastAsia"/>
        </w:rPr>
        <w:t>若需离开施工现场需报经委托人批准，否则委托人将有权以离开的天数计算，对</w:t>
      </w:r>
      <w:r>
        <w:rPr>
          <w:rFonts w:hint="eastAsia"/>
          <w:lang w:eastAsia="zh-CN"/>
        </w:rPr>
        <w:t>总监理工程师</w:t>
      </w:r>
      <w:r>
        <w:rPr>
          <w:rFonts w:hint="eastAsia"/>
        </w:rPr>
        <w:t>扣除每天0.5万元违约金，对其他主要监理人员扣除最多每天0.3万元违约金。离开的天数累计超过</w:t>
      </w:r>
      <w:r>
        <w:rPr>
          <w:rFonts w:hint="eastAsia"/>
          <w:u w:val="single"/>
        </w:rPr>
        <w:t>5</w:t>
      </w:r>
      <w:r>
        <w:rPr>
          <w:rFonts w:hint="eastAsia"/>
        </w:rPr>
        <w:t>天的，委托人有权解除合同。</w:t>
      </w:r>
    </w:p>
    <w:p>
      <w:pPr>
        <w:pStyle w:val="22"/>
        <w:spacing w:before="0" w:beforeAutospacing="0" w:after="0" w:afterAutospacing="0"/>
        <w:ind w:firstLine="480" w:firstLineChars="200"/>
        <w:rPr>
          <w:rFonts w:ascii="宋体"/>
        </w:rPr>
      </w:pPr>
      <w:r>
        <w:rPr>
          <w:rFonts w:hint="eastAsia" w:ascii="宋体" w:hAnsi="宋体"/>
        </w:rPr>
        <w:t>2、</w:t>
      </w:r>
      <w:r>
        <w:rPr>
          <w:rFonts w:hint="eastAsia" w:ascii="宋体" w:hAnsi="宋体"/>
          <w:spacing w:val="2"/>
          <w:position w:val="2"/>
        </w:rPr>
        <w:t>委托人要求</w:t>
      </w:r>
      <w:r>
        <w:rPr>
          <w:rFonts w:hint="eastAsia" w:ascii="宋体" w:hAnsi="宋体"/>
          <w:spacing w:val="2"/>
          <w:position w:val="2"/>
          <w:lang w:eastAsia="zh-CN"/>
        </w:rPr>
        <w:t>总监理工程师</w:t>
      </w:r>
      <w:r>
        <w:rPr>
          <w:rFonts w:hint="eastAsia" w:ascii="宋体" w:hAnsi="宋体"/>
          <w:spacing w:val="2"/>
          <w:position w:val="2"/>
        </w:rPr>
        <w:t>或注册</w:t>
      </w:r>
      <w:r>
        <w:rPr>
          <w:rFonts w:hint="eastAsia" w:ascii="宋体" w:hAnsi="宋体"/>
          <w:spacing w:val="2"/>
          <w:position w:val="2"/>
          <w:lang w:eastAsia="zh-CN"/>
        </w:rPr>
        <w:t>造价工程师</w:t>
      </w:r>
      <w:r>
        <w:rPr>
          <w:rFonts w:hint="eastAsia" w:ascii="宋体" w:hAnsi="宋体"/>
          <w:spacing w:val="2"/>
          <w:position w:val="2"/>
        </w:rPr>
        <w:t>必须参加的会议，</w:t>
      </w:r>
      <w:r>
        <w:rPr>
          <w:rFonts w:hint="eastAsia" w:ascii="宋体" w:hAnsi="宋体"/>
          <w:spacing w:val="2"/>
          <w:position w:val="2"/>
          <w:lang w:eastAsia="zh-CN"/>
        </w:rPr>
        <w:t>总监理工程师</w:t>
      </w:r>
      <w:r>
        <w:rPr>
          <w:rFonts w:hint="eastAsia" w:ascii="宋体" w:hAnsi="宋体"/>
          <w:spacing w:val="2"/>
          <w:position w:val="2"/>
        </w:rPr>
        <w:t>或注册</w:t>
      </w:r>
      <w:r>
        <w:rPr>
          <w:rFonts w:hint="eastAsia" w:ascii="宋体" w:hAnsi="宋体"/>
          <w:spacing w:val="2"/>
          <w:position w:val="2"/>
          <w:lang w:eastAsia="zh-CN"/>
        </w:rPr>
        <w:t>造价工程师</w:t>
      </w:r>
      <w:r>
        <w:rPr>
          <w:rFonts w:hint="eastAsia" w:ascii="宋体" w:hAnsi="宋体"/>
          <w:spacing w:val="2"/>
          <w:position w:val="2"/>
        </w:rPr>
        <w:t>必须到会，未经委托人同意不到会者，委托人有权扣除每人每次0.5万元违约金。累计未到会超过</w:t>
      </w:r>
      <w:r>
        <w:rPr>
          <w:rFonts w:hint="eastAsia" w:ascii="宋体" w:hAnsi="宋体"/>
          <w:spacing w:val="2"/>
          <w:position w:val="2"/>
          <w:u w:val="single"/>
        </w:rPr>
        <w:t>5</w:t>
      </w:r>
      <w:r>
        <w:rPr>
          <w:rFonts w:hint="eastAsia" w:ascii="宋体" w:hAnsi="宋体"/>
          <w:spacing w:val="2"/>
          <w:position w:val="2"/>
        </w:rPr>
        <w:t>次的，委托人有权要求监理人更换</w:t>
      </w:r>
      <w:r>
        <w:rPr>
          <w:rFonts w:hint="eastAsia" w:ascii="宋体" w:hAnsi="宋体"/>
          <w:spacing w:val="2"/>
          <w:position w:val="2"/>
          <w:lang w:eastAsia="zh-CN"/>
        </w:rPr>
        <w:t>总监理工程师</w:t>
      </w:r>
      <w:r>
        <w:rPr>
          <w:rFonts w:hint="eastAsia" w:ascii="宋体" w:hAnsi="宋体"/>
          <w:spacing w:val="2"/>
          <w:position w:val="2"/>
        </w:rPr>
        <w:t>、注册</w:t>
      </w:r>
      <w:r>
        <w:rPr>
          <w:rFonts w:hint="eastAsia" w:ascii="宋体" w:hAnsi="宋体"/>
          <w:spacing w:val="2"/>
          <w:position w:val="2"/>
          <w:lang w:eastAsia="zh-CN"/>
        </w:rPr>
        <w:t>造价工程师</w:t>
      </w:r>
      <w:r>
        <w:rPr>
          <w:rFonts w:hint="eastAsia" w:ascii="宋体" w:hAnsi="宋体"/>
          <w:spacing w:val="2"/>
          <w:position w:val="2"/>
        </w:rPr>
        <w:t>。</w:t>
      </w:r>
    </w:p>
    <w:p>
      <w:pPr>
        <w:tabs>
          <w:tab w:val="left" w:pos="360"/>
        </w:tabs>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eastAsia="zh-CN"/>
        </w:rPr>
        <w:t>项目</w:t>
      </w:r>
      <w:r>
        <w:rPr>
          <w:rFonts w:hint="eastAsia" w:ascii="宋体" w:hAnsi="宋体"/>
          <w:sz w:val="24"/>
        </w:rPr>
        <w:t>施工承包人未按投标书所作的承诺投入机械、设备、材料等或对于承包人下场管理机构人员不到位、擅自离场，管理人员工作能力、工作态度存在严重不足，监理人对此不进行检查、督促、处理，不向委托人报告，被委托人发现后，监理人除必须根据委托人的要求负责督促承包人整改外，委托人有权要求监理人支付最多0.5万元违约金，如在60天内出现第二次及以上此类违约情形的，则委托人有权要求监理人每次支付1万元违约金，并有权选择解除合同。</w:t>
      </w:r>
    </w:p>
    <w:p>
      <w:pPr>
        <w:pStyle w:val="22"/>
        <w:spacing w:before="0" w:beforeAutospacing="0" w:after="0" w:afterAutospacing="0"/>
        <w:ind w:firstLine="488" w:firstLineChars="200"/>
        <w:rPr>
          <w:rFonts w:hint="eastAsia"/>
          <w:spacing w:val="2"/>
          <w:position w:val="2"/>
        </w:rPr>
      </w:pPr>
      <w:r>
        <w:rPr>
          <w:rFonts w:hint="eastAsia"/>
          <w:spacing w:val="2"/>
          <w:position w:val="2"/>
        </w:rPr>
        <w:t>4、对于承包人每次进场材料，监理人不进行检查和登记；对已进场的材料，监理人不按有关规定及时进行抽查、送检，每被发现一次，委托人有权要求监理人支付违约金0.5万元。如由此出现不合格材料使用于</w:t>
      </w:r>
      <w:r>
        <w:rPr>
          <w:rFonts w:hint="eastAsia"/>
          <w:spacing w:val="2"/>
          <w:position w:val="2"/>
          <w:lang w:val="en-US" w:eastAsia="zh-CN"/>
        </w:rPr>
        <w:t>项目</w:t>
      </w:r>
      <w:r>
        <w:rPr>
          <w:rFonts w:hint="eastAsia"/>
          <w:spacing w:val="2"/>
          <w:position w:val="2"/>
        </w:rPr>
        <w:t>上并造成质量缺陷，委托人有权要求监理人支付违约金每次1万元。若出现质量事故或经济损失一次10万元以上的，委托人有权要求监理人支付违约金每次5万元。造成较大质量事故（按国家规定界定），委托人视情况解除合同。</w:t>
      </w:r>
    </w:p>
    <w:p>
      <w:pPr>
        <w:pStyle w:val="22"/>
        <w:spacing w:before="0" w:beforeAutospacing="0" w:after="0" w:afterAutospacing="0"/>
        <w:ind w:firstLine="488" w:firstLineChars="200"/>
        <w:rPr>
          <w:spacing w:val="2"/>
          <w:position w:val="2"/>
        </w:rPr>
      </w:pPr>
      <w:r>
        <w:rPr>
          <w:rFonts w:hint="eastAsia"/>
          <w:spacing w:val="2"/>
          <w:position w:val="2"/>
          <w:lang w:val="en-US" w:eastAsia="zh-CN"/>
        </w:rPr>
        <w:t>5</w:t>
      </w:r>
      <w:r>
        <w:rPr>
          <w:rFonts w:hint="eastAsia"/>
          <w:spacing w:val="2"/>
          <w:position w:val="2"/>
        </w:rPr>
        <w:t>、承包人的施工质量，经监理人检验为合格，但经委托人或</w:t>
      </w:r>
      <w:r>
        <w:rPr>
          <w:rFonts w:hint="eastAsia"/>
          <w:spacing w:val="2"/>
          <w:position w:val="2"/>
          <w:lang w:eastAsia="zh-CN"/>
        </w:rPr>
        <w:t>项目</w:t>
      </w:r>
      <w:r>
        <w:rPr>
          <w:rFonts w:hint="eastAsia"/>
          <w:spacing w:val="2"/>
          <w:position w:val="2"/>
        </w:rPr>
        <w:t>质量监督机构抽查，发现质量有不合格、或未按设计要求和有关规范进行施工的，委托人有权要求监理人支付违约金5万元。如发现监理人与承包人恶意串通的，则委托人有权要求监理人与承包人承担连带赔偿责任。</w:t>
      </w:r>
    </w:p>
    <w:p>
      <w:pPr>
        <w:pStyle w:val="22"/>
        <w:spacing w:before="0" w:beforeAutospacing="0" w:after="0" w:afterAutospacing="0"/>
        <w:ind w:firstLine="488" w:firstLineChars="200"/>
        <w:rPr>
          <w:spacing w:val="2"/>
          <w:position w:val="2"/>
        </w:rPr>
      </w:pPr>
      <w:r>
        <w:rPr>
          <w:rFonts w:hint="eastAsia"/>
          <w:spacing w:val="2"/>
          <w:position w:val="2"/>
          <w:lang w:val="en-US" w:eastAsia="zh-CN"/>
        </w:rPr>
        <w:t>6</w:t>
      </w:r>
      <w:r>
        <w:rPr>
          <w:rFonts w:hint="eastAsia"/>
          <w:spacing w:val="2"/>
          <w:position w:val="2"/>
        </w:rPr>
        <w:t>、对于承包人提交的请款报告，监理人未认真按实际工作量进行核实，不按要求签署拨款意见，被审查发现后，除必须限期改正外，每出现2次，委托人有权要求监理人支付0.5万元违约金；</w:t>
      </w:r>
    </w:p>
    <w:p>
      <w:pPr>
        <w:pStyle w:val="22"/>
        <w:spacing w:before="0" w:beforeAutospacing="0" w:after="0" w:afterAutospacing="0"/>
        <w:ind w:firstLine="488" w:firstLineChars="200"/>
        <w:rPr>
          <w:spacing w:val="2"/>
          <w:position w:val="2"/>
        </w:rPr>
      </w:pPr>
      <w:r>
        <w:rPr>
          <w:rFonts w:hint="eastAsia"/>
          <w:spacing w:val="2"/>
          <w:position w:val="2"/>
          <w:lang w:val="en-US" w:eastAsia="zh-CN"/>
        </w:rPr>
        <w:t>7</w:t>
      </w:r>
      <w:r>
        <w:rPr>
          <w:rFonts w:hint="eastAsia"/>
          <w:spacing w:val="2"/>
          <w:position w:val="2"/>
        </w:rPr>
        <w:t>、对于承包人提交的现场签证资料，监理人未有准确、真实的现场原始记录或不进行现场复核就给予签认，经委托人检查，发现签认的文件有误的，除必须立即改正外，委托人有权要求监理人支付1万元违约金。对签证错误有可能给委托人造成直接经济损失10万元（含10万元）以上的，委托人有权每次要求监理人支付5万元的违约金，对于现场签证未经过注册</w:t>
      </w:r>
      <w:r>
        <w:rPr>
          <w:rFonts w:hint="eastAsia"/>
          <w:spacing w:val="2"/>
          <w:position w:val="2"/>
          <w:lang w:eastAsia="zh-CN"/>
        </w:rPr>
        <w:t>造价工程师</w:t>
      </w:r>
      <w:r>
        <w:rPr>
          <w:rFonts w:hint="eastAsia"/>
          <w:spacing w:val="2"/>
          <w:position w:val="2"/>
        </w:rPr>
        <w:t>审核、或经过注册</w:t>
      </w:r>
      <w:r>
        <w:rPr>
          <w:rFonts w:hint="eastAsia"/>
          <w:spacing w:val="2"/>
          <w:position w:val="2"/>
          <w:lang w:eastAsia="zh-CN"/>
        </w:rPr>
        <w:t>造价工程师</w:t>
      </w:r>
      <w:r>
        <w:rPr>
          <w:rFonts w:hint="eastAsia"/>
          <w:spacing w:val="2"/>
          <w:position w:val="2"/>
        </w:rPr>
        <w:t>审核但未在规定时间内报送委托人，除必须立即改正外，每累计出现2次，委托人有权按照每两次0.5万元要求监理人支付违约金。</w:t>
      </w:r>
    </w:p>
    <w:p>
      <w:pPr>
        <w:pStyle w:val="22"/>
        <w:spacing w:before="0" w:beforeAutospacing="0" w:after="0" w:afterAutospacing="0"/>
        <w:ind w:firstLine="488" w:firstLineChars="200"/>
        <w:rPr>
          <w:spacing w:val="2"/>
          <w:position w:val="2"/>
        </w:rPr>
      </w:pPr>
      <w:r>
        <w:rPr>
          <w:rFonts w:hint="eastAsia"/>
          <w:spacing w:val="2"/>
          <w:position w:val="2"/>
          <w:lang w:val="en-US" w:eastAsia="zh-CN"/>
        </w:rPr>
        <w:t>8</w:t>
      </w:r>
      <w:r>
        <w:rPr>
          <w:rFonts w:hint="eastAsia"/>
          <w:spacing w:val="2"/>
          <w:position w:val="2"/>
        </w:rPr>
        <w:t>、</w:t>
      </w:r>
      <w:r>
        <w:rPr>
          <w:rFonts w:hint="eastAsia"/>
          <w:spacing w:val="2"/>
          <w:position w:val="2"/>
          <w:lang w:eastAsia="zh-CN"/>
        </w:rPr>
        <w:t>项目</w:t>
      </w:r>
      <w:r>
        <w:rPr>
          <w:rFonts w:hint="eastAsia"/>
          <w:spacing w:val="2"/>
          <w:position w:val="2"/>
        </w:rPr>
        <w:t>结算时，监理人审查的结算价与市财局批复的审定结算价相差5%~10%(含5%，不含10%)时，委托人有权扣除5%的监理费，并进行通报；相差在10%~20%（含10%，不含20%）时，委托人有权扣除10%监理费，并给予通报；相差大于等于20%的，委托人有权扣除20%监理费，停止该监理单位在委托人监理项目投标资格1年，并追究监理单位的责任。</w:t>
      </w:r>
    </w:p>
    <w:p>
      <w:pPr>
        <w:pStyle w:val="22"/>
        <w:spacing w:before="0" w:beforeAutospacing="0" w:after="0" w:afterAutospacing="0"/>
        <w:ind w:firstLine="488" w:firstLineChars="200"/>
        <w:rPr>
          <w:spacing w:val="2"/>
          <w:position w:val="2"/>
        </w:rPr>
      </w:pPr>
      <w:r>
        <w:rPr>
          <w:rFonts w:hint="eastAsia"/>
          <w:spacing w:val="2"/>
          <w:position w:val="2"/>
          <w:lang w:val="en-US" w:eastAsia="zh-CN"/>
        </w:rPr>
        <w:t>9</w:t>
      </w:r>
      <w:r>
        <w:rPr>
          <w:rFonts w:hint="eastAsia"/>
          <w:spacing w:val="2"/>
          <w:position w:val="2"/>
        </w:rPr>
        <w:t>、监理单位在控制</w:t>
      </w:r>
      <w:r>
        <w:rPr>
          <w:rFonts w:hint="eastAsia"/>
          <w:spacing w:val="2"/>
          <w:position w:val="2"/>
          <w:lang w:eastAsia="zh-CN"/>
        </w:rPr>
        <w:t>项目</w:t>
      </w:r>
      <w:r>
        <w:rPr>
          <w:rFonts w:hint="eastAsia"/>
          <w:spacing w:val="2"/>
          <w:position w:val="2"/>
        </w:rPr>
        <w:t>进度、施工质量时，要结合</w:t>
      </w:r>
      <w:r>
        <w:rPr>
          <w:rFonts w:hint="eastAsia"/>
          <w:spacing w:val="2"/>
          <w:position w:val="2"/>
          <w:lang w:eastAsia="zh-CN"/>
        </w:rPr>
        <w:t>项目</w:t>
      </w:r>
      <w:r>
        <w:rPr>
          <w:rFonts w:hint="eastAsia"/>
          <w:spacing w:val="2"/>
          <w:position w:val="2"/>
        </w:rPr>
        <w:t>的实际情况对</w:t>
      </w:r>
      <w:r>
        <w:rPr>
          <w:rFonts w:hint="eastAsia"/>
          <w:spacing w:val="2"/>
          <w:position w:val="2"/>
          <w:lang w:eastAsia="zh-CN"/>
        </w:rPr>
        <w:t>项目</w:t>
      </w:r>
      <w:r>
        <w:rPr>
          <w:rFonts w:hint="eastAsia"/>
          <w:spacing w:val="2"/>
          <w:position w:val="2"/>
        </w:rPr>
        <w:t>资料进行严格把关，确保资料的完整、真实。如在对</w:t>
      </w:r>
      <w:r>
        <w:rPr>
          <w:rFonts w:hint="eastAsia"/>
          <w:spacing w:val="2"/>
          <w:position w:val="2"/>
          <w:lang w:eastAsia="zh-CN"/>
        </w:rPr>
        <w:t>项目</w:t>
      </w:r>
      <w:r>
        <w:rPr>
          <w:rFonts w:hint="eastAsia"/>
          <w:spacing w:val="2"/>
          <w:position w:val="2"/>
        </w:rPr>
        <w:t>施工质量资料、竣工资料、结算资料的专项检查中发现监理单位对资料存在编制归档滞后、不按规定编制、把关不严等问题的，委托人有权要求监理人每次支付2万元的违约金。</w:t>
      </w:r>
    </w:p>
    <w:p>
      <w:pPr>
        <w:pStyle w:val="22"/>
        <w:spacing w:before="0" w:beforeAutospacing="0" w:after="0" w:afterAutospacing="0"/>
        <w:ind w:firstLine="488" w:firstLineChars="200"/>
        <w:rPr>
          <w:rFonts w:ascii="宋体" w:hAnsi="宋体" w:cs="仿宋"/>
        </w:rPr>
      </w:pPr>
      <w:r>
        <w:rPr>
          <w:rFonts w:hint="eastAsia"/>
          <w:spacing w:val="2"/>
          <w:position w:val="2"/>
          <w:lang w:val="en-US" w:eastAsia="zh-CN"/>
        </w:rPr>
        <w:t>10</w:t>
      </w:r>
      <w:r>
        <w:rPr>
          <w:rFonts w:hint="eastAsia"/>
          <w:spacing w:val="2"/>
          <w:position w:val="2"/>
        </w:rPr>
        <w:t>、</w:t>
      </w:r>
      <w:r>
        <w:rPr>
          <w:rFonts w:hint="eastAsia" w:ascii="宋体" w:hAnsi="宋体" w:cs="仿宋"/>
        </w:rPr>
        <w:t>发生安全生产事故的，每重伤一人承包人应支付违约金3万元,每死亡一人支付违约金10万元，由发包人直接从履约保证金中扣除，履约保证金不足的，从应支付的监理款扣除。</w:t>
      </w:r>
    </w:p>
    <w:p>
      <w:pPr>
        <w:spacing w:line="360" w:lineRule="auto"/>
        <w:ind w:firstLine="480" w:firstLineChars="200"/>
        <w:rPr>
          <w:rFonts w:ascii="宋体" w:hAnsi="宋体"/>
          <w:sz w:val="24"/>
        </w:rPr>
      </w:pPr>
      <w:r>
        <w:rPr>
          <w:rFonts w:hint="eastAsia" w:ascii="宋体" w:hAnsi="宋体" w:cs="仿宋"/>
          <w:sz w:val="24"/>
        </w:rPr>
        <w:t>发生安全事故造成人员伤亡的，除按国家规定由相关主管部门处罚，发包人有权按本合同约定计扣相应的违约金。如发生安全生产责任事故导致人员重伤累计2人次或死亡1人的，从认定为安全事故责任之日起，承包人1年之内不得参加发包人项目的投标；重伤累计3人次及以上或死亡2人及以上的，从认定为安全事故责任之日起，承包人3年之内不得参加发包人项目的投标。发生前述情形的，发包人有权解除合同，并没收履约保证金。</w:t>
      </w:r>
    </w:p>
    <w:p>
      <w:pPr>
        <w:spacing w:line="360" w:lineRule="auto"/>
        <w:ind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、监理人因上述违约行为造成委托人损失的，委托人有权要求监理人承担损失赔偿责任，并从应支付价款或履约保证金中扣除。</w:t>
      </w:r>
    </w:p>
    <w:p>
      <w:pPr>
        <w:pStyle w:val="22"/>
        <w:spacing w:before="0" w:beforeAutospacing="0" w:after="0" w:afterAutospacing="0"/>
        <w:ind w:firstLine="480" w:firstLineChars="200"/>
      </w:pPr>
      <w:r>
        <w:rPr>
          <w:rFonts w:hint="eastAsia"/>
        </w:rPr>
        <w:t>第七条  合同双方对提供给对方的本</w:t>
      </w:r>
      <w:r>
        <w:rPr>
          <w:rFonts w:hint="eastAsia"/>
          <w:lang w:eastAsia="zh-CN"/>
        </w:rPr>
        <w:t>项目</w:t>
      </w:r>
      <w:r>
        <w:rPr>
          <w:rFonts w:hint="eastAsia"/>
        </w:rPr>
        <w:t>、本合同业务活动的有关资料，如有保密要求的，要在提供的资料上注明保密等级，另一方应按密级为对方保密，如发生泄密，由责任方承担有关责任。</w:t>
      </w:r>
    </w:p>
    <w:p>
      <w:pPr>
        <w:pStyle w:val="22"/>
        <w:spacing w:before="0" w:beforeAutospacing="0" w:after="0" w:afterAutospacing="0"/>
        <w:ind w:firstLine="480" w:firstLineChars="200"/>
      </w:pPr>
      <w:r>
        <w:rPr>
          <w:rFonts w:hint="eastAsia"/>
        </w:rPr>
        <w:t>第九条　外部条件包括：</w:t>
      </w:r>
    </w:p>
    <w:p>
      <w:pPr>
        <w:pStyle w:val="22"/>
        <w:spacing w:before="0" w:beforeAutospacing="0" w:after="0" w:afterAutospacing="0"/>
        <w:ind w:firstLine="482"/>
      </w:pPr>
      <w:r>
        <w:rPr>
          <w:rFonts w:hint="eastAsia"/>
        </w:rPr>
        <w:t>由委托人负责完善</w:t>
      </w:r>
      <w:r>
        <w:rPr>
          <w:rFonts w:hint="eastAsia"/>
          <w:lang w:eastAsia="zh-CN"/>
        </w:rPr>
        <w:t>项目</w:t>
      </w:r>
      <w:r>
        <w:rPr>
          <w:rFonts w:hint="eastAsia"/>
        </w:rPr>
        <w:t>开工的前期条件，获得政府有关部门的批准文件，支付有关费用。具体内容如下(有关资料和副本提供给监理人)：</w:t>
      </w:r>
    </w:p>
    <w:p>
      <w:pPr>
        <w:pStyle w:val="22"/>
        <w:spacing w:before="0" w:beforeAutospacing="0" w:after="0" w:afterAutospacing="0"/>
        <w:ind w:firstLine="482"/>
      </w:pPr>
      <w:r>
        <w:rPr>
          <w:rFonts w:hint="eastAsia"/>
        </w:rPr>
        <w:t>1、</w:t>
      </w:r>
      <w:r>
        <w:rPr>
          <w:rFonts w:hint="eastAsia"/>
          <w:lang w:eastAsia="zh-CN"/>
        </w:rPr>
        <w:t>项目</w:t>
      </w:r>
      <w:r>
        <w:rPr>
          <w:rFonts w:hint="eastAsia"/>
        </w:rPr>
        <w:t>设计施工图纸；</w:t>
      </w:r>
    </w:p>
    <w:p>
      <w:pPr>
        <w:pStyle w:val="22"/>
        <w:spacing w:before="0" w:beforeAutospacing="0" w:after="0" w:afterAutospacing="0"/>
        <w:ind w:firstLine="482"/>
      </w:pPr>
      <w:r>
        <w:rPr>
          <w:rFonts w:hint="eastAsia"/>
        </w:rPr>
        <w:t>2、规划报建资料：施工许可文件和制作施工标牌的需要的有关资料；</w:t>
      </w:r>
    </w:p>
    <w:p>
      <w:pPr>
        <w:pStyle w:val="22"/>
        <w:spacing w:before="0" w:beforeAutospacing="0" w:after="0" w:afterAutospacing="0"/>
        <w:ind w:firstLine="482"/>
      </w:pPr>
      <w:r>
        <w:rPr>
          <w:rFonts w:hint="eastAsia"/>
        </w:rPr>
        <w:t>3、向有关部门缴纳施工报建中规定由委托人负担的费用；</w:t>
      </w:r>
    </w:p>
    <w:p>
      <w:pPr>
        <w:pStyle w:val="22"/>
        <w:spacing w:before="0" w:beforeAutospacing="0" w:after="0" w:afterAutospacing="0"/>
        <w:ind w:firstLine="482"/>
      </w:pPr>
      <w:r>
        <w:rPr>
          <w:rFonts w:hint="eastAsia"/>
        </w:rPr>
        <w:t>4、场地条件：能满足</w:t>
      </w:r>
      <w:r>
        <w:rPr>
          <w:rFonts w:hint="eastAsia"/>
          <w:lang w:eastAsia="zh-CN"/>
        </w:rPr>
        <w:t>项目</w:t>
      </w:r>
      <w:r>
        <w:rPr>
          <w:rFonts w:hint="eastAsia"/>
        </w:rPr>
        <w:t>开工，提供管线摸查、交通疏解、拆迁等信息。</w:t>
      </w:r>
    </w:p>
    <w:p>
      <w:pPr>
        <w:pStyle w:val="22"/>
        <w:spacing w:before="0" w:beforeAutospacing="0" w:after="0" w:afterAutospacing="0"/>
        <w:ind w:firstLine="480"/>
      </w:pPr>
      <w:r>
        <w:rPr>
          <w:rFonts w:hint="eastAsia"/>
        </w:rPr>
        <w:t>5、选择总承包人或各专业</w:t>
      </w:r>
      <w:r>
        <w:rPr>
          <w:rFonts w:hint="eastAsia"/>
          <w:lang w:eastAsia="zh-CN"/>
        </w:rPr>
        <w:t>项目</w:t>
      </w:r>
      <w:r>
        <w:rPr>
          <w:rFonts w:hint="eastAsia"/>
        </w:rPr>
        <w:t>承包人，并签订</w:t>
      </w:r>
      <w:r>
        <w:rPr>
          <w:rFonts w:hint="eastAsia"/>
          <w:lang w:eastAsia="zh-CN"/>
        </w:rPr>
        <w:t>项目</w:t>
      </w:r>
      <w:r>
        <w:rPr>
          <w:rFonts w:hint="eastAsia"/>
        </w:rPr>
        <w:t>合同，并及时将有关资料和副本提供给监理人；</w:t>
      </w:r>
    </w:p>
    <w:p>
      <w:pPr>
        <w:pStyle w:val="22"/>
        <w:spacing w:before="0" w:beforeAutospacing="0" w:after="0" w:afterAutospacing="0"/>
        <w:ind w:firstLine="480"/>
      </w:pPr>
      <w:r>
        <w:rPr>
          <w:rFonts w:hint="eastAsia"/>
        </w:rPr>
        <w:t>6、用书面形式通知有关外部关系各方，明确监理人在</w:t>
      </w:r>
      <w:r>
        <w:rPr>
          <w:rFonts w:hint="eastAsia"/>
          <w:lang w:eastAsia="zh-CN"/>
        </w:rPr>
        <w:t>项目</w:t>
      </w:r>
      <w:r>
        <w:rPr>
          <w:rFonts w:hint="eastAsia"/>
        </w:rPr>
        <w:t>建设监理过程的责权；</w:t>
      </w:r>
    </w:p>
    <w:p>
      <w:pPr>
        <w:pStyle w:val="22"/>
        <w:spacing w:before="0" w:beforeAutospacing="0" w:after="0" w:afterAutospacing="0"/>
        <w:ind w:firstLine="523" w:firstLineChars="218"/>
      </w:pPr>
      <w:r>
        <w:rPr>
          <w:rFonts w:hint="eastAsia"/>
        </w:rPr>
        <w:t>第十一条  委托人原则上应在5天内对监理人书面提交并要求作出决定的事宜作出书面答复，重大事件回复时间可以适当延长。若在特殊情况下在特殊时间要求的，委托人应根据情况按监理人要求的时间及时答复。</w:t>
      </w:r>
    </w:p>
    <w:p>
      <w:pPr>
        <w:pStyle w:val="22"/>
        <w:spacing w:before="0" w:beforeAutospacing="0" w:after="0" w:afterAutospacing="0"/>
        <w:ind w:firstLine="523" w:firstLineChars="218"/>
      </w:pPr>
      <w:r>
        <w:rPr>
          <w:rFonts w:hint="eastAsia"/>
        </w:rPr>
        <w:t>第十二条  委托人的常驻代表为</w:t>
      </w:r>
      <w:r>
        <w:rPr>
          <w:rFonts w:hint="eastAsia" w:cs="宋体"/>
          <w:szCs w:val="20"/>
          <w:u w:val="single"/>
          <w:lang w:val="en-US" w:eastAsia="zh-CN"/>
        </w:rPr>
        <w:t xml:space="preserve">           </w:t>
      </w:r>
      <w:r>
        <w:rPr>
          <w:rFonts w:hint="eastAsia" w:cs="宋体"/>
          <w:szCs w:val="20"/>
          <w:u w:val="single"/>
        </w:rPr>
        <w:t xml:space="preserve">  </w:t>
      </w:r>
    </w:p>
    <w:p>
      <w:pPr>
        <w:pStyle w:val="22"/>
        <w:spacing w:before="0" w:beforeAutospacing="0" w:after="0" w:afterAutospacing="0"/>
        <w:ind w:firstLine="523" w:firstLineChars="218"/>
      </w:pPr>
      <w:r>
        <w:rPr>
          <w:rFonts w:hint="eastAsia"/>
        </w:rPr>
        <w:t>第十五条  删除通用条款第十五条。</w:t>
      </w:r>
    </w:p>
    <w:p>
      <w:pPr>
        <w:pStyle w:val="22"/>
        <w:spacing w:before="0" w:beforeAutospacing="0" w:after="0" w:afterAutospacing="0"/>
        <w:ind w:firstLine="523" w:firstLineChars="218"/>
      </w:pPr>
      <w:r>
        <w:rPr>
          <w:rFonts w:hint="eastAsia"/>
        </w:rPr>
        <w:t>第十六条  删除通用条款第十六条。</w:t>
      </w:r>
    </w:p>
    <w:p>
      <w:pPr>
        <w:pStyle w:val="22"/>
        <w:spacing w:before="0" w:beforeAutospacing="0" w:after="0" w:afterAutospacing="0"/>
        <w:ind w:firstLine="480"/>
        <w:rPr>
          <w:rFonts w:cs="宋体"/>
        </w:rPr>
      </w:pPr>
      <w:r>
        <w:rPr>
          <w:rFonts w:hint="eastAsia"/>
        </w:rPr>
        <w:t xml:space="preserve">第二十六条 </w:t>
      </w:r>
      <w:r>
        <w:rPr>
          <w:rFonts w:hint="eastAsia" w:cs="宋体"/>
        </w:rPr>
        <w:t>委托人可以认为监理人存在重大过失的情形包括并不限于以下情况：</w:t>
      </w:r>
    </w:p>
    <w:p>
      <w:pPr>
        <w:pStyle w:val="22"/>
        <w:spacing w:before="0" w:beforeAutospacing="0" w:after="0" w:afterAutospacing="0"/>
        <w:ind w:firstLine="480"/>
        <w:rPr>
          <w:rFonts w:cs="宋体"/>
        </w:rPr>
      </w:pPr>
      <w:r>
        <w:rPr>
          <w:rFonts w:hint="eastAsia" w:cs="宋体"/>
        </w:rPr>
        <w:t>监理人对</w:t>
      </w:r>
      <w:r>
        <w:rPr>
          <w:rFonts w:hint="eastAsia" w:cs="宋体"/>
          <w:lang w:eastAsia="zh-CN"/>
        </w:rPr>
        <w:t>项目</w:t>
      </w:r>
      <w:r>
        <w:rPr>
          <w:rFonts w:hint="eastAsia" w:cs="宋体"/>
        </w:rPr>
        <w:t>量的确认与经委托人或其他第三方复核的数量相比，多计</w:t>
      </w:r>
      <w:r>
        <w:rPr>
          <w:rFonts w:hint="eastAsia" w:cs="宋体"/>
          <w:lang w:eastAsia="zh-CN"/>
        </w:rPr>
        <w:t>项目</w:t>
      </w:r>
      <w:r>
        <w:rPr>
          <w:rFonts w:hint="eastAsia" w:cs="宋体"/>
        </w:rPr>
        <w:t>量超过5%以上的。</w:t>
      </w:r>
    </w:p>
    <w:p>
      <w:pPr>
        <w:pStyle w:val="22"/>
        <w:spacing w:before="0" w:beforeAutospacing="0" w:after="0" w:afterAutospacing="0"/>
        <w:ind w:firstLine="480"/>
      </w:pPr>
      <w:r>
        <w:rPr>
          <w:rFonts w:hint="eastAsia"/>
        </w:rPr>
        <w:t>委托人可以认为监理人存在恶意的情形包括并不限于以下情况：</w:t>
      </w:r>
    </w:p>
    <w:p>
      <w:pPr>
        <w:pStyle w:val="22"/>
        <w:spacing w:before="0" w:beforeAutospacing="0" w:after="0" w:afterAutospacing="0"/>
        <w:ind w:firstLine="480"/>
      </w:pPr>
      <w:r>
        <w:rPr>
          <w:rFonts w:hint="eastAsia"/>
        </w:rPr>
        <w:t>监理人将未实际发生的工作内容确认为实际发生的工作内容。</w:t>
      </w:r>
    </w:p>
    <w:p>
      <w:pPr>
        <w:pStyle w:val="22"/>
        <w:spacing w:before="0" w:beforeAutospacing="0" w:after="0" w:afterAutospacing="0"/>
        <w:ind w:firstLine="523" w:firstLineChars="218"/>
      </w:pPr>
      <w:r>
        <w:rPr>
          <w:rFonts w:hint="eastAsia"/>
        </w:rPr>
        <w:t>第三十九条  委托人同意按以下的计算方法，时间与金额，支付监理人的报酬：</w:t>
      </w:r>
    </w:p>
    <w:p>
      <w:pPr>
        <w:pStyle w:val="22"/>
        <w:spacing w:before="0" w:beforeAutospacing="0" w:after="0" w:afterAutospacing="0" w:line="360" w:lineRule="auto"/>
        <w:ind w:firstLine="523" w:firstLineChars="218"/>
      </w:pPr>
      <w:r>
        <w:rPr>
          <w:rFonts w:hint="eastAsia"/>
        </w:rPr>
        <w:t>1、监理费明细详见附件：监理服务收费报价计算表。</w:t>
      </w:r>
    </w:p>
    <w:p>
      <w:pPr>
        <w:pStyle w:val="22"/>
        <w:spacing w:before="0" w:beforeAutospacing="0" w:after="0" w:afterAutospacing="0" w:line="360" w:lineRule="auto"/>
        <w:ind w:firstLine="523" w:firstLineChars="218"/>
      </w:pPr>
      <w:r>
        <w:rPr>
          <w:rFonts w:hint="eastAsia"/>
        </w:rPr>
        <w:t>2、营业税金按国家税务部门的规定执行。</w:t>
      </w:r>
    </w:p>
    <w:p>
      <w:pPr>
        <w:pStyle w:val="22"/>
        <w:spacing w:before="0" w:beforeAutospacing="0" w:after="0" w:afterAutospacing="0" w:line="360" w:lineRule="auto"/>
        <w:ind w:firstLine="523" w:firstLineChars="218"/>
      </w:pPr>
      <w:r>
        <w:rPr>
          <w:rFonts w:hint="eastAsia"/>
        </w:rPr>
        <w:t>3、监理人可以对支付方式进行选择，即选择以下之一予以适用。</w:t>
      </w:r>
    </w:p>
    <w:p>
      <w:pPr>
        <w:pStyle w:val="22"/>
        <w:spacing w:before="0" w:beforeAutospacing="0" w:after="0" w:afterAutospacing="0" w:line="360" w:lineRule="auto"/>
        <w:ind w:firstLine="525" w:firstLineChars="218"/>
        <w:rPr>
          <w:b/>
          <w:bCs/>
          <w:highlight w:val="none"/>
        </w:rPr>
      </w:pPr>
      <w:r>
        <w:rPr>
          <w:rFonts w:hint="eastAsia"/>
          <w:b/>
          <w:bCs/>
          <w:highlight w:val="none"/>
        </w:rPr>
        <w:t>本合同监理人选择第</w:t>
      </w:r>
      <w:r>
        <w:rPr>
          <w:rFonts w:hint="eastAsia"/>
          <w:b/>
          <w:bCs/>
          <w:highlight w:val="none"/>
          <w:u w:val="single"/>
          <w:lang w:eastAsia="zh-CN"/>
        </w:rPr>
        <w:t>（</w:t>
      </w:r>
      <w:r>
        <w:rPr>
          <w:rFonts w:hint="eastAsia"/>
          <w:b/>
          <w:bCs/>
          <w:highlight w:val="none"/>
          <w:u w:val="single"/>
          <w:lang w:val="en-US" w:eastAsia="zh-CN"/>
        </w:rPr>
        <w:t>3</w:t>
      </w:r>
      <w:r>
        <w:rPr>
          <w:rFonts w:hint="eastAsia"/>
          <w:b/>
          <w:bCs/>
          <w:highlight w:val="none"/>
          <w:u w:val="single"/>
          <w:lang w:eastAsia="zh-CN"/>
        </w:rPr>
        <w:t>）</w:t>
      </w:r>
      <w:r>
        <w:rPr>
          <w:rFonts w:hint="eastAsia"/>
          <w:b/>
          <w:bCs/>
          <w:highlight w:val="none"/>
        </w:rPr>
        <w:t>种支付方式。</w:t>
      </w:r>
    </w:p>
    <w:p>
      <w:pPr>
        <w:pStyle w:val="22"/>
        <w:spacing w:before="0" w:beforeAutospacing="0" w:after="0" w:afterAutospacing="0" w:line="360" w:lineRule="auto"/>
        <w:ind w:firstLine="523" w:firstLineChars="218"/>
        <w:rPr>
          <w:highlight w:val="none"/>
        </w:rPr>
      </w:pPr>
      <w:r>
        <w:rPr>
          <w:rFonts w:hint="eastAsia"/>
          <w:highlight w:val="none"/>
        </w:rPr>
        <w:t>（1）委托人每个月按工程进度支付监理费，计算公式为：当期支付监理费=监理费率*当月完成工程量×80% -当期应扣款项。到工程完工委托人最多支付至合同价的80％，支付办法按照《广州市本级基本建设项目财政性资金集中支付实施办法》及现行水务建设资金拨付程序办理。</w:t>
      </w:r>
    </w:p>
    <w:p>
      <w:pPr>
        <w:pStyle w:val="22"/>
        <w:spacing w:before="0" w:beforeAutospacing="0" w:after="0" w:afterAutospacing="0" w:line="360" w:lineRule="auto"/>
        <w:ind w:firstLine="525"/>
        <w:rPr>
          <w:highlight w:val="none"/>
        </w:rPr>
      </w:pPr>
      <w:r>
        <w:rPr>
          <w:rFonts w:hint="eastAsia"/>
          <w:highlight w:val="none"/>
        </w:rPr>
        <w:t>（2）委托人在本合同签订生效后按照《广州市本级基本建设项目财政性资金集中支付实施办法》及广州市现行水务建设资金的支付程序，在委托人收到监理人提交的等额预付款保证金（以银行保函或现金形式提交）后向监理人支付预付款，预付款为合同价20%。</w:t>
      </w:r>
    </w:p>
    <w:p>
      <w:pPr>
        <w:pStyle w:val="22"/>
        <w:spacing w:before="0" w:beforeAutospacing="0" w:after="0" w:afterAutospacing="0" w:line="360" w:lineRule="auto"/>
        <w:ind w:firstLine="525"/>
        <w:rPr>
          <w:rFonts w:hint="eastAsia"/>
        </w:rPr>
      </w:pPr>
      <w:r>
        <w:rPr>
          <w:rFonts w:hint="eastAsia"/>
        </w:rPr>
        <w:t>委托人每个月按工程进度支付监理费，计算公式为：当期支付监理费=监理费率*当月完成工程量×80%。当累计的监理费小于预付款时，委托人不支付监理费，直至此累计值超过预付款时，委托人一次性扣除预付款后支付监理费，此后委托人每月按上述公式支付监理费。到工程完工委托人最多支付至合同价的80％，支付办法按照《广州市本级基本建设项目财政性资金集中支付实施办法》及广州市现行水务资金的支付程序执行。</w:t>
      </w:r>
    </w:p>
    <w:p>
      <w:pPr>
        <w:pStyle w:val="22"/>
        <w:spacing w:before="0" w:beforeAutospacing="0" w:after="0" w:afterAutospacing="0"/>
        <w:ind w:firstLine="480"/>
        <w:rPr>
          <w:b w:val="0"/>
          <w:bCs/>
        </w:rPr>
      </w:pPr>
      <w:r>
        <w:rPr>
          <w:rFonts w:hint="eastAsia"/>
          <w:lang w:eastAsia="zh-CN"/>
        </w:rPr>
        <w:t>（</w:t>
      </w:r>
      <w:r>
        <w:rPr>
          <w:rFonts w:hint="eastAsia"/>
          <w:lang w:val="en-US" w:eastAsia="zh-CN"/>
        </w:rPr>
        <w:t>3</w:t>
      </w:r>
      <w:r>
        <w:rPr>
          <w:rFonts w:hint="eastAsia"/>
          <w:lang w:eastAsia="zh-CN"/>
        </w:rPr>
        <w:t>）</w:t>
      </w:r>
      <w:r>
        <w:rPr>
          <w:rFonts w:hint="eastAsia"/>
          <w:b w:val="0"/>
          <w:bCs/>
          <w:lang w:val="en-US" w:eastAsia="zh-CN"/>
        </w:rPr>
        <w:t>委托人在</w:t>
      </w:r>
      <w:r>
        <w:rPr>
          <w:rFonts w:hint="eastAsia"/>
          <w:b w:val="0"/>
          <w:bCs/>
        </w:rPr>
        <w:t>合同</w:t>
      </w:r>
      <w:r>
        <w:rPr>
          <w:rFonts w:hint="eastAsia"/>
          <w:b w:val="0"/>
          <w:bCs/>
          <w:lang w:val="en-US" w:eastAsia="zh-CN"/>
        </w:rPr>
        <w:t>签订生效</w:t>
      </w:r>
      <w:r>
        <w:rPr>
          <w:rFonts w:hint="eastAsia"/>
          <w:b w:val="0"/>
          <w:bCs/>
        </w:rPr>
        <w:t>后</w:t>
      </w:r>
      <w:r>
        <w:rPr>
          <w:rFonts w:hint="eastAsia"/>
          <w:b w:val="0"/>
          <w:bCs/>
          <w:lang w:val="en-US" w:eastAsia="zh-CN"/>
        </w:rPr>
        <w:t>审核</w:t>
      </w:r>
      <w:r>
        <w:rPr>
          <w:rFonts w:hint="eastAsia"/>
          <w:b w:val="0"/>
          <w:bCs/>
        </w:rPr>
        <w:t>监理人提交</w:t>
      </w:r>
      <w:r>
        <w:rPr>
          <w:rFonts w:hint="eastAsia"/>
          <w:b w:val="0"/>
          <w:bCs/>
          <w:lang w:val="en-US" w:eastAsia="zh-CN"/>
        </w:rPr>
        <w:t>的</w:t>
      </w:r>
      <w:r>
        <w:rPr>
          <w:rFonts w:hint="eastAsia"/>
          <w:b w:val="0"/>
          <w:bCs/>
        </w:rPr>
        <w:t>监理工作方案，经委托人确认通过，15个工作日内，监理人提交相应增值税发票，委托人支付本合同暂定价的30%作为预付款给监理人。</w:t>
      </w:r>
    </w:p>
    <w:p>
      <w:pPr>
        <w:pStyle w:val="22"/>
        <w:spacing w:before="0" w:beforeAutospacing="0" w:after="0" w:afterAutospacing="0"/>
        <w:ind w:firstLine="480"/>
        <w:rPr>
          <w:rFonts w:hint="eastAsia" w:ascii="宋体" w:hAnsi="宋体" w:cs="宋体"/>
          <w:b w:val="0"/>
          <w:bCs/>
          <w:szCs w:val="24"/>
        </w:rPr>
      </w:pPr>
      <w:r>
        <w:rPr>
          <w:rFonts w:hint="eastAsia" w:ascii="宋体" w:hAnsi="宋体" w:cs="宋体"/>
          <w:b w:val="0"/>
          <w:bCs/>
          <w:szCs w:val="24"/>
          <w:highlight w:val="none"/>
          <w:lang w:val="en-US" w:eastAsia="zh-CN"/>
        </w:rPr>
        <w:t>进度款：</w:t>
      </w:r>
      <w:r>
        <w:rPr>
          <w:rFonts w:hint="eastAsia" w:ascii="宋体" w:hAnsi="宋体" w:cs="宋体"/>
          <w:b w:val="0"/>
          <w:bCs/>
          <w:szCs w:val="24"/>
          <w:highlight w:val="none"/>
          <w:lang w:eastAsia="zh-CN"/>
        </w:rPr>
        <w:t>项目</w:t>
      </w:r>
      <w:r>
        <w:rPr>
          <w:rFonts w:hint="eastAsia" w:ascii="宋体" w:hAnsi="宋体" w:cs="宋体"/>
          <w:b w:val="0"/>
          <w:bCs/>
          <w:szCs w:val="24"/>
          <w:highlight w:val="none"/>
        </w:rPr>
        <w:t>全部设备到货安装调试完成后，传输到厂站数据中心的数据量达到总上传量的</w:t>
      </w:r>
      <w:r>
        <w:rPr>
          <w:rFonts w:hint="eastAsia" w:ascii="宋体" w:hAnsi="宋体" w:cs="宋体"/>
          <w:b w:val="0"/>
          <w:bCs/>
          <w:szCs w:val="24"/>
          <w:highlight w:val="none"/>
          <w:lang w:val="en-US" w:eastAsia="zh-CN"/>
        </w:rPr>
        <w:t>9</w:t>
      </w:r>
      <w:r>
        <w:rPr>
          <w:rFonts w:hint="eastAsia" w:ascii="宋体" w:hAnsi="宋体" w:cs="宋体"/>
          <w:b w:val="0"/>
          <w:bCs/>
          <w:szCs w:val="24"/>
          <w:highlight w:val="none"/>
        </w:rPr>
        <w:t>0%，且所传数据在甲方数据中心的生产管理系统上正常稳定运行2周，经</w:t>
      </w:r>
      <w:r>
        <w:rPr>
          <w:rFonts w:hint="eastAsia" w:ascii="宋体" w:hAnsi="宋体" w:cs="宋体"/>
          <w:b w:val="0"/>
          <w:bCs/>
          <w:szCs w:val="24"/>
          <w:lang w:val="en-US" w:eastAsia="zh-CN"/>
        </w:rPr>
        <w:t>委托人</w:t>
      </w:r>
      <w:r>
        <w:rPr>
          <w:rFonts w:hint="eastAsia" w:ascii="宋体" w:hAnsi="宋体" w:cs="宋体"/>
          <w:b w:val="0"/>
          <w:bCs/>
          <w:szCs w:val="24"/>
        </w:rPr>
        <w:t>确认达标后，</w:t>
      </w:r>
      <w:r>
        <w:rPr>
          <w:rFonts w:hint="eastAsia"/>
          <w:b w:val="0"/>
          <w:bCs/>
        </w:rPr>
        <w:t>监理人提交相应增值税发票，委托人</w:t>
      </w:r>
      <w:r>
        <w:rPr>
          <w:rFonts w:hint="eastAsia" w:ascii="宋体" w:hAnsi="宋体" w:cs="宋体"/>
          <w:b w:val="0"/>
          <w:bCs/>
          <w:szCs w:val="24"/>
        </w:rPr>
        <w:t>支付</w:t>
      </w:r>
      <w:r>
        <w:rPr>
          <w:rFonts w:hint="eastAsia"/>
          <w:b w:val="0"/>
          <w:bCs/>
        </w:rPr>
        <w:t>本合同暂定价</w:t>
      </w:r>
      <w:r>
        <w:rPr>
          <w:rFonts w:hint="eastAsia" w:ascii="宋体" w:hAnsi="宋体" w:cs="宋体"/>
          <w:b w:val="0"/>
          <w:bCs/>
          <w:szCs w:val="24"/>
        </w:rPr>
        <w:t>的20%（累计支付至合同暂定价的50</w:t>
      </w:r>
      <w:r>
        <w:rPr>
          <w:rFonts w:hint="eastAsia"/>
          <w:b w:val="0"/>
          <w:bCs/>
        </w:rPr>
        <w:t>%</w:t>
      </w:r>
      <w:r>
        <w:rPr>
          <w:rFonts w:hint="eastAsia" w:ascii="宋体" w:hAnsi="宋体" w:cs="宋体"/>
          <w:b w:val="0"/>
          <w:bCs/>
          <w:szCs w:val="24"/>
        </w:rPr>
        <w:t>）</w:t>
      </w:r>
    </w:p>
    <w:p>
      <w:pPr>
        <w:pStyle w:val="22"/>
        <w:spacing w:before="0" w:beforeAutospacing="0" w:after="0" w:afterAutospacing="0"/>
        <w:ind w:firstLine="480"/>
        <w:rPr>
          <w:rFonts w:hint="eastAsia"/>
          <w:b w:val="0"/>
          <w:bCs/>
        </w:rPr>
      </w:pPr>
      <w:r>
        <w:rPr>
          <w:rFonts w:hint="eastAsia"/>
          <w:b w:val="0"/>
          <w:bCs/>
          <w:lang w:val="en-US" w:eastAsia="zh-CN"/>
        </w:rPr>
        <w:t>验收款：</w:t>
      </w:r>
      <w:r>
        <w:rPr>
          <w:rFonts w:hint="eastAsia"/>
          <w:b w:val="0"/>
          <w:bCs/>
          <w:lang w:eastAsia="zh-CN"/>
        </w:rPr>
        <w:t>项目</w:t>
      </w:r>
      <w:r>
        <w:rPr>
          <w:rFonts w:hint="eastAsia"/>
          <w:b w:val="0"/>
          <w:bCs/>
        </w:rPr>
        <w:t>验收合格后，监理人提交监理竣工资料，经委托人确认通过，15个工作日内，监理人提交相应增值税发票后，委托人支付本合同暂定的</w:t>
      </w:r>
      <w:r>
        <w:rPr>
          <w:b w:val="0"/>
          <w:bCs/>
        </w:rPr>
        <w:t>3</w:t>
      </w:r>
      <w:r>
        <w:rPr>
          <w:rFonts w:hint="eastAsia"/>
          <w:b w:val="0"/>
          <w:bCs/>
        </w:rPr>
        <w:t>0%给监理人(累计支付至合同暂定价的80%)。</w:t>
      </w:r>
    </w:p>
    <w:p>
      <w:pPr>
        <w:pStyle w:val="22"/>
        <w:spacing w:before="0" w:beforeAutospacing="0" w:after="0" w:afterAutospacing="0"/>
        <w:ind w:firstLine="480"/>
        <w:rPr>
          <w:rFonts w:hint="eastAsia"/>
          <w:b w:val="0"/>
          <w:bCs/>
        </w:rPr>
      </w:pPr>
      <w:r>
        <w:rPr>
          <w:rFonts w:hint="eastAsia"/>
          <w:b w:val="0"/>
          <w:bCs/>
        </w:rPr>
        <w:t>尾款：本</w:t>
      </w:r>
      <w:r>
        <w:rPr>
          <w:rFonts w:hint="eastAsia"/>
          <w:b w:val="0"/>
          <w:bCs/>
          <w:lang w:eastAsia="zh-CN"/>
        </w:rPr>
        <w:t>项目</w:t>
      </w:r>
      <w:r>
        <w:rPr>
          <w:rFonts w:hint="eastAsia"/>
          <w:b w:val="0"/>
          <w:bCs/>
        </w:rPr>
        <w:t>经第三方结算审核通过后15个工作日内，按结算审核价支付剩余尾款。</w:t>
      </w:r>
    </w:p>
    <w:p>
      <w:pPr>
        <w:pStyle w:val="22"/>
        <w:spacing w:before="0" w:beforeAutospacing="0" w:after="0" w:afterAutospacing="0"/>
        <w:ind w:firstLine="480"/>
        <w:rPr>
          <w:rFonts w:hint="eastAsia"/>
          <w:b w:val="0"/>
          <w:bCs/>
          <w:lang w:eastAsia="zh-CN"/>
        </w:rPr>
      </w:pPr>
    </w:p>
    <w:p>
      <w:pPr>
        <w:pStyle w:val="22"/>
        <w:spacing w:before="0" w:beforeAutospacing="0" w:after="0" w:afterAutospacing="0" w:line="360" w:lineRule="auto"/>
        <w:ind w:firstLine="525"/>
        <w:rPr>
          <w:dstrike/>
        </w:rPr>
      </w:pPr>
      <w:r>
        <w:rPr>
          <w:rFonts w:hint="eastAsia"/>
        </w:rPr>
        <w:t>4、对属于《广州市财政投资评审管理办法》评审范围的财政性资金投资项目，财政投资评审结果作为该项目价款结算的依据。</w:t>
      </w:r>
    </w:p>
    <w:p>
      <w:pPr>
        <w:pStyle w:val="22"/>
        <w:spacing w:before="0" w:beforeAutospacing="0" w:after="0" w:afterAutospacing="0" w:line="360" w:lineRule="auto"/>
        <w:ind w:firstLine="525"/>
      </w:pPr>
      <w:r>
        <w:rPr>
          <w:rFonts w:hint="eastAsia"/>
        </w:rPr>
        <w:t xml:space="preserve">完工结算经市财局审核后，委托人按照《广州市本级基本建设项目财政性资金集中支付实施办法》及水务建设资金的支付程序付款至终审结算价的97%，终审结算价的3%在以下条件达成后的3个月内支付： </w:t>
      </w:r>
    </w:p>
    <w:p>
      <w:pPr>
        <w:pStyle w:val="22"/>
        <w:spacing w:before="0" w:beforeAutospacing="0" w:after="0" w:afterAutospacing="0" w:line="360" w:lineRule="auto"/>
        <w:ind w:firstLine="525"/>
      </w:pPr>
      <w:r>
        <w:rPr>
          <w:rFonts w:hint="eastAsia"/>
        </w:rPr>
        <w:t>工程保修期满，无遗留问题，且工程已通过水务行政主管部门组织的工程竣工验收。</w:t>
      </w:r>
    </w:p>
    <w:p>
      <w:pPr>
        <w:pStyle w:val="22"/>
        <w:spacing w:before="0" w:beforeAutospacing="0" w:after="0" w:afterAutospacing="0" w:line="360" w:lineRule="auto"/>
        <w:ind w:firstLine="525"/>
      </w:pPr>
      <w:r>
        <w:rPr>
          <w:rFonts w:hint="eastAsia"/>
        </w:rPr>
        <w:t>5、监理费结算：若所监理范围工程实际终审结算价的增加或减少在原工程批复概算价的10%以内（含10%），本项目的监理费采取总价包干。若所监理范围工程实际终审结算价的增加或减少在原工程批复概算价的10％以外，则对超出或减少在10%以外的部分，在原包干价基础上增加或扣减监理费，增加或扣减的方法为：</w:t>
      </w:r>
    </w:p>
    <w:p>
      <w:pPr>
        <w:pStyle w:val="22"/>
        <w:spacing w:before="0" w:beforeAutospacing="0" w:after="0" w:afterAutospacing="0" w:line="360" w:lineRule="auto"/>
        <w:ind w:firstLine="525"/>
      </w:pPr>
      <w:r>
        <w:rPr>
          <w:rFonts w:hint="eastAsia"/>
        </w:rPr>
        <w:t>A 实际结算总额超出原工程批复概算价10%以外，每额外增加1% ，在原包干价基础上，增加0.5%监理费，即监理费结算价=原包干价+原包干价* [（实际结算总额-原工程批复概算价）/原工程批复概算价-10%]*0.5</w:t>
      </w:r>
    </w:p>
    <w:p>
      <w:pPr>
        <w:pStyle w:val="22"/>
        <w:spacing w:before="0" w:beforeAutospacing="0" w:after="0" w:afterAutospacing="0" w:line="360" w:lineRule="auto"/>
        <w:ind w:firstLine="525"/>
      </w:pPr>
      <w:r>
        <w:rPr>
          <w:rFonts w:hint="eastAsia"/>
        </w:rPr>
        <w:t>B 实际结算总额少于原工程批复概算价10%以外，每额外减少1% ，在原包干价基础上，扣减1%监理费，即监理费结算价=原包干价-原包干价* [（原工程批复概算价-实际结算总额）/原工程批复概算价-10%]</w:t>
      </w:r>
    </w:p>
    <w:p>
      <w:pPr>
        <w:pStyle w:val="22"/>
        <w:spacing w:before="0" w:beforeAutospacing="0" w:after="0" w:afterAutospacing="0" w:line="360" w:lineRule="auto"/>
        <w:ind w:firstLine="525"/>
      </w:pPr>
      <w:r>
        <w:rPr>
          <w:rFonts w:hint="eastAsia"/>
        </w:rPr>
        <w:t xml:space="preserve">6  监理费结算价不得高于经市财政局评审工程初步设计概算中相应的监理费用，否则按照经市财政局评审工程初步设计概算中相应的监理费用结算。   </w:t>
      </w:r>
    </w:p>
    <w:p>
      <w:pPr>
        <w:pStyle w:val="22"/>
        <w:spacing w:before="0" w:beforeAutospacing="0" w:after="0" w:afterAutospacing="0" w:line="360" w:lineRule="auto"/>
        <w:ind w:firstLine="525"/>
      </w:pPr>
      <w:r>
        <w:rPr>
          <w:rFonts w:hint="eastAsia"/>
        </w:rPr>
        <w:t>7、本合同的监理酬金已包含了监理人履行本合同义务与责任所发生的一切费用以及因工期顺延而可能发生的一切费用。</w:t>
      </w:r>
    </w:p>
    <w:p>
      <w:pPr>
        <w:pStyle w:val="22"/>
        <w:spacing w:before="0" w:beforeAutospacing="0" w:after="0" w:afterAutospacing="0" w:line="360" w:lineRule="auto"/>
        <w:ind w:firstLine="525"/>
        <w:rPr>
          <w:shd w:val="clear" w:color="auto" w:fill="CCFFCC"/>
        </w:rPr>
      </w:pPr>
    </w:p>
    <w:p>
      <w:pPr>
        <w:pStyle w:val="22"/>
        <w:spacing w:before="120" w:beforeLines="50" w:beforeAutospacing="0" w:after="0" w:afterAutospacing="0" w:line="360" w:lineRule="auto"/>
        <w:ind w:firstLine="527"/>
      </w:pPr>
      <w:r>
        <w:rPr>
          <w:rFonts w:hint="eastAsia"/>
        </w:rPr>
        <w:t>第四十一条　双方同意用人民币支付监理酬金。</w:t>
      </w:r>
    </w:p>
    <w:p>
      <w:pPr>
        <w:pStyle w:val="22"/>
        <w:spacing w:before="0" w:beforeAutospacing="0" w:after="0" w:afterAutospacing="0"/>
        <w:ind w:firstLine="525"/>
        <w:rPr>
          <w:b/>
        </w:rPr>
      </w:pPr>
      <w:r>
        <w:rPr>
          <w:rFonts w:hint="eastAsia"/>
          <w:b/>
        </w:rPr>
        <w:t xml:space="preserve"> </w:t>
      </w:r>
    </w:p>
    <w:p>
      <w:pPr>
        <w:pStyle w:val="22"/>
        <w:spacing w:before="0" w:beforeAutospacing="0" w:after="0" w:afterAutospacing="0"/>
        <w:ind w:firstLine="525"/>
        <w:rPr>
          <w:b/>
        </w:rPr>
      </w:pPr>
    </w:p>
    <w:p>
      <w:pPr>
        <w:pStyle w:val="22"/>
        <w:spacing w:before="0" w:beforeAutospacing="0" w:after="0" w:afterAutospacing="0"/>
        <w:ind w:firstLine="525"/>
      </w:pPr>
      <w:r>
        <w:rPr>
          <w:rFonts w:hint="eastAsia"/>
        </w:rPr>
        <w:t xml:space="preserve">                     </w:t>
      </w:r>
    </w:p>
    <w:p>
      <w:pPr>
        <w:pStyle w:val="22"/>
        <w:spacing w:before="0" w:beforeAutospacing="0" w:after="0" w:afterAutospacing="0"/>
        <w:ind w:firstLine="482" w:firstLineChars="200"/>
        <w:rPr>
          <w:b/>
        </w:rPr>
      </w:pPr>
      <w:r>
        <w:rPr>
          <w:rFonts w:hint="eastAsia"/>
          <w:b/>
        </w:rPr>
        <w:t>附加条款：</w:t>
      </w:r>
    </w:p>
    <w:p>
      <w:pPr>
        <w:pStyle w:val="22"/>
        <w:spacing w:before="0" w:beforeAutospacing="0" w:after="0" w:afterAutospacing="0"/>
        <w:ind w:firstLine="525"/>
      </w:pPr>
      <w:r>
        <w:rPr>
          <w:rFonts w:hint="eastAsia"/>
        </w:rPr>
        <w:t>一、本合同中约定有违约金上限的，则具体的金额以委托人书面通知的金额为准。</w:t>
      </w:r>
    </w:p>
    <w:p>
      <w:pPr>
        <w:pStyle w:val="22"/>
        <w:spacing w:before="0" w:beforeAutospacing="0" w:after="0" w:afterAutospacing="0"/>
        <w:ind w:firstLine="525"/>
      </w:pPr>
      <w:r>
        <w:rPr>
          <w:rFonts w:hint="eastAsia"/>
        </w:rPr>
        <w:t>二、监理人需给从事本</w:t>
      </w:r>
      <w:r>
        <w:rPr>
          <w:rFonts w:hint="eastAsia"/>
          <w:lang w:eastAsia="zh-CN"/>
        </w:rPr>
        <w:t>项目</w:t>
      </w:r>
      <w:r>
        <w:rPr>
          <w:rFonts w:hint="eastAsia"/>
        </w:rPr>
        <w:t>监理工作的监理工作人员办理必要的保险。</w:t>
      </w:r>
    </w:p>
    <w:p>
      <w:pPr>
        <w:pStyle w:val="22"/>
        <w:spacing w:before="0" w:beforeAutospacing="0" w:after="0" w:afterAutospacing="0"/>
        <w:ind w:firstLine="525"/>
        <w:rPr>
          <w:rFonts w:hint="eastAsia" w:eastAsia="宋体" w:cs="Times New Roman"/>
        </w:rPr>
      </w:pPr>
      <w:r>
        <w:rPr>
          <w:rFonts w:hint="eastAsia" w:eastAsia="宋体" w:cs="Times New Roman"/>
        </w:rPr>
        <w:t>三、监理人派驻至委托人总部（或二级机构）的人员在一个月（日历月）内，若5次无故迟到早退的（以委托人总部的考勤为准），在下次监理费用计量时扣除人民币0.5万元。</w:t>
      </w:r>
    </w:p>
    <w:p>
      <w:pPr>
        <w:pStyle w:val="22"/>
        <w:spacing w:before="0" w:beforeAutospacing="0" w:after="0" w:afterAutospacing="0"/>
        <w:ind w:firstLine="525"/>
        <w:rPr>
          <w:rFonts w:hint="eastAsia" w:eastAsia="宋体" w:cs="Times New Roman"/>
        </w:rPr>
      </w:pPr>
      <w:r>
        <w:rPr>
          <w:rFonts w:hint="eastAsia" w:eastAsia="宋体" w:cs="Times New Roman"/>
          <w:lang w:val="en-US" w:eastAsia="zh-CN"/>
        </w:rPr>
        <w:t>四</w:t>
      </w:r>
      <w:r>
        <w:rPr>
          <w:rFonts w:hint="eastAsia" w:eastAsia="宋体" w:cs="Times New Roman"/>
        </w:rPr>
        <w:t>、根据《广州市水务工程施工和监理企业诚信评价管理办法》（穗水规划〔2014〕10号）及《广州市水务工程勘察设计企业诚信评价管理办法》（穗水规划〔2015〕14号）等有关规定，针对广州市水务投资集团有限公司（以下简称“市水投集团”）全资子公司广州市净水有限公司组织实施的建设项目，市水投集团对不充分履约或严重违反合同约定的企业，按诚信评价标准对其作出评价，且该评价结果由广州市净水有限公司直接录入诚信评价信息系统，并运用于建设项目招投标活动中。</w:t>
      </w:r>
    </w:p>
    <w:p>
      <w:pPr>
        <w:pStyle w:val="22"/>
        <w:spacing w:before="0" w:beforeAutospacing="0" w:after="0" w:afterAutospacing="0" w:line="360" w:lineRule="auto"/>
        <w:ind w:firstLine="525"/>
      </w:pPr>
      <w:r>
        <w:rPr>
          <w:rFonts w:hint="eastAsia"/>
          <w:lang w:val="en-US" w:eastAsia="zh-CN"/>
        </w:rPr>
        <w:t>五</w:t>
      </w:r>
      <w:r>
        <w:rPr>
          <w:rFonts w:hint="eastAsia"/>
        </w:rPr>
        <w:t>、根据《广州市2018年度大气污染综合防治工作计划》（穗水质安【2018】45号）及《广州市住房和城乡建设委员会关于印发建设工程扬尘防治“6个100%”管理标准细化措施的通知》（穗建质【2018】1394号）要求，加强扬尘污染源头控制，监理单位应将施工扬尘污染防治纳入监理范围。在实施监理过程中，发现施工单位未落实扬尘污染防治措施的行为，应当要求施工单位予以整改，情节严重的应当要求施工单位暂时停止施工，并及时报告建设单位。施工单位拒不整改或者不停止施工的，监理单位应当向工程所在地相关行业主管部门报告。</w:t>
      </w:r>
    </w:p>
    <w:p>
      <w:pPr>
        <w:pStyle w:val="22"/>
        <w:spacing w:before="0" w:beforeAutospacing="0" w:after="0" w:afterAutospacing="0" w:line="360" w:lineRule="auto"/>
        <w:ind w:firstLine="525"/>
        <w:rPr>
          <w:rFonts w:cs="宋体"/>
        </w:rPr>
      </w:pPr>
      <w:r>
        <w:rPr>
          <w:rFonts w:hint="eastAsia" w:cs="宋体"/>
          <w:lang w:val="en-US" w:eastAsia="zh-CN"/>
        </w:rPr>
        <w:t>六</w:t>
      </w:r>
      <w:r>
        <w:rPr>
          <w:rFonts w:hint="eastAsia" w:cs="宋体"/>
        </w:rPr>
        <w:t>、根据《广州市建筑施工实名制管理办法》（穗建规字〔2017〕4号）、《关于印发广州市建设领域工人工资支付分账管理实施细则的通知》（穗建规字〔2017〕10号）以及《市水务局关于落实水务工程建设领域实名制和工人工资分账管理工作的通知》，监理企业应当对施工企业落实建筑施工实名制情况、设立工人工资支付专用账户情况以及施工单位管理团队的考勤情况进行监理。对施工单位未按规定落实建筑施工实名制管理工作的，未设立工人工资支付专用账户的，应发出书面《监理通知单》，要求其限期整改。施工企业逾期未整改的，监理企业应向负责该工程监管工作的建设行政部门及其委托的管理机构报告。农民工进场后，驻地监理工程师必须督促施工单位必须与农名工签订劳务合同，明确双方的责任和义务、劳动报酬的数额和支付方式、违约处罚等，并以工区或班组为单位将劳务合同报驻地办备案，以法律的形式保障农名工的合法权益。</w:t>
      </w:r>
    </w:p>
    <w:p>
      <w:pPr>
        <w:pStyle w:val="22"/>
        <w:spacing w:before="0" w:beforeAutospacing="0" w:after="0" w:afterAutospacing="0" w:line="360" w:lineRule="auto"/>
        <w:ind w:firstLine="525"/>
        <w:rPr>
          <w:rFonts w:cs="宋体"/>
        </w:rPr>
      </w:pPr>
      <w:r>
        <w:rPr>
          <w:rFonts w:hint="eastAsia" w:cs="宋体"/>
          <w:lang w:val="en-US" w:eastAsia="zh-CN"/>
        </w:rPr>
        <w:t>七</w:t>
      </w:r>
      <w:r>
        <w:rPr>
          <w:rFonts w:hint="eastAsia" w:cs="宋体"/>
        </w:rPr>
        <w:t>、根据《建设工程质量管理条例》、《水利工程质量管理规定》、《水利工程质量检测管理规定》（水利部令第36号）、《广东省水利工程质量对比检测实施办法》（粤水质监〔2009〕31号）、《市水投集团关于明确水务工程建设质量检测工作的通知》（穗水投业务〔2018〕88号）以及《水利工程建设项目施工监理规范》（SL288-2014）等相关规定，结合项目实际情况，监理单位在收到施工单位提交的自行检测方案后十天内出具对比检测方案；项目实施时，监理单位应监管好施工单位的质量检测自检工作，定期分析取样监管、质量检测存在的问题，督促施工单位整改质量检测中发现的质量问题；同时应做好平行检测工作、做好检验检测工作档案和台帐，并向发包人提交质量检测统计分析总结。</w:t>
      </w:r>
    </w:p>
    <w:p>
      <w:pPr>
        <w:pStyle w:val="22"/>
        <w:spacing w:before="0" w:beforeAutospacing="0" w:after="0" w:afterAutospacing="0"/>
        <w:ind w:firstLine="525"/>
        <w:rPr>
          <w:rFonts w:hint="eastAsia" w:eastAsia="宋体" w:cs="Times New Roman"/>
        </w:rPr>
      </w:pPr>
    </w:p>
    <w:p>
      <w:pPr>
        <w:pStyle w:val="22"/>
        <w:spacing w:before="0" w:beforeAutospacing="0" w:after="0" w:afterAutospacing="0"/>
        <w:ind w:firstLine="525"/>
        <w:rPr>
          <w:rFonts w:hint="eastAsia" w:eastAsia="宋体" w:cs="Times New Roman"/>
        </w:rPr>
      </w:pPr>
    </w:p>
    <w:bookmarkEnd w:id="7"/>
    <w:p>
      <w:pPr>
        <w:spacing w:line="360" w:lineRule="auto"/>
        <w:jc w:val="center"/>
        <w:rPr>
          <w:rFonts w:ascii="宋体"/>
          <w:b/>
          <w:spacing w:val="20"/>
          <w:sz w:val="28"/>
          <w:szCs w:val="28"/>
        </w:rPr>
      </w:pPr>
    </w:p>
    <w:p>
      <w:pPr>
        <w:spacing w:line="360" w:lineRule="auto"/>
        <w:jc w:val="center"/>
        <w:outlineLvl w:val="2"/>
        <w:rPr>
          <w:rFonts w:ascii="宋体"/>
          <w:b/>
          <w:spacing w:val="20"/>
          <w:sz w:val="28"/>
          <w:szCs w:val="28"/>
        </w:rPr>
      </w:pPr>
      <w:r>
        <w:rPr>
          <w:rFonts w:hint="eastAsia" w:ascii="宋体" w:hAnsi="宋体"/>
          <w:b/>
          <w:spacing w:val="20"/>
          <w:sz w:val="28"/>
          <w:szCs w:val="28"/>
        </w:rPr>
        <w:t>第四部分 合同附件</w:t>
      </w:r>
    </w:p>
    <w:p>
      <w:pPr>
        <w:pStyle w:val="15"/>
        <w:tabs>
          <w:tab w:val="left" w:pos="1200"/>
        </w:tabs>
        <w:spacing w:line="480" w:lineRule="auto"/>
        <w:ind w:firstLine="199" w:firstLineChars="83"/>
        <w:jc w:val="left"/>
        <w:rPr>
          <w:rFonts w:ascii="宋体" w:hAnsi="宋体" w:eastAsia="宋体"/>
          <w:sz w:val="24"/>
          <w:szCs w:val="24"/>
        </w:rPr>
      </w:pPr>
      <w:r>
        <w:rPr>
          <w:rFonts w:hint="eastAsia" w:ascii="宋体" w:hAnsi="宋体" w:eastAsia="宋体"/>
          <w:sz w:val="24"/>
          <w:szCs w:val="24"/>
        </w:rPr>
        <w:t>附件1   监理基本要求</w:t>
      </w:r>
    </w:p>
    <w:p>
      <w:pPr>
        <w:pStyle w:val="15"/>
        <w:tabs>
          <w:tab w:val="left" w:pos="1200"/>
        </w:tabs>
        <w:spacing w:line="480" w:lineRule="auto"/>
        <w:ind w:firstLine="199" w:firstLineChars="83"/>
        <w:jc w:val="left"/>
        <w:rPr>
          <w:rFonts w:hint="eastAsia" w:ascii="宋体" w:hAnsi="宋体" w:eastAsia="宋体"/>
          <w:sz w:val="24"/>
          <w:szCs w:val="24"/>
          <w:lang w:val="en-US" w:eastAsia="zh-CN"/>
        </w:rPr>
      </w:pPr>
      <w:r>
        <w:rPr>
          <w:rFonts w:hint="eastAsia" w:ascii="宋体" w:hAnsi="宋体" w:eastAsia="宋体"/>
          <w:sz w:val="24"/>
          <w:szCs w:val="24"/>
        </w:rPr>
        <w:t xml:space="preserve">附件2   </w:t>
      </w:r>
      <w:r>
        <w:rPr>
          <w:rFonts w:hint="eastAsia" w:ascii="宋体" w:hAnsi="宋体" w:eastAsia="宋体"/>
          <w:sz w:val="24"/>
          <w:szCs w:val="24"/>
          <w:lang w:val="en-US" w:eastAsia="zh-CN"/>
        </w:rPr>
        <w:t>中标通知书</w:t>
      </w:r>
    </w:p>
    <w:p>
      <w:pPr>
        <w:pStyle w:val="15"/>
        <w:tabs>
          <w:tab w:val="left" w:pos="1200"/>
        </w:tabs>
        <w:spacing w:line="480" w:lineRule="auto"/>
        <w:ind w:firstLine="199" w:firstLineChars="83"/>
        <w:jc w:val="left"/>
        <w:rPr>
          <w:rFonts w:hint="default" w:ascii="宋体" w:hAnsi="宋体" w:eastAsia="宋体"/>
          <w:sz w:val="24"/>
          <w:szCs w:val="24"/>
          <w:lang w:val="en-US" w:eastAsia="zh-CN"/>
        </w:rPr>
      </w:pPr>
      <w:r>
        <w:rPr>
          <w:rFonts w:hint="eastAsia" w:ascii="宋体" w:hAnsi="宋体" w:eastAsia="宋体"/>
          <w:sz w:val="24"/>
          <w:szCs w:val="24"/>
        </w:rPr>
        <w:t xml:space="preserve">附件3   </w:t>
      </w:r>
      <w:r>
        <w:rPr>
          <w:rFonts w:hint="eastAsia" w:ascii="宋体" w:hAnsi="宋体" w:eastAsia="宋体"/>
          <w:sz w:val="24"/>
          <w:szCs w:val="24"/>
          <w:lang w:val="en-US" w:eastAsia="zh-CN"/>
        </w:rPr>
        <w:t>监理服务收费报价计算表</w:t>
      </w:r>
    </w:p>
    <w:p>
      <w:pPr>
        <w:pStyle w:val="15"/>
        <w:tabs>
          <w:tab w:val="left" w:pos="1200"/>
        </w:tabs>
        <w:spacing w:line="480" w:lineRule="auto"/>
        <w:ind w:firstLine="199" w:firstLineChars="83"/>
        <w:jc w:val="left"/>
        <w:rPr>
          <w:rFonts w:ascii="宋体" w:hAnsi="宋体" w:eastAsia="宋体"/>
          <w:sz w:val="24"/>
          <w:szCs w:val="24"/>
        </w:rPr>
      </w:pPr>
      <w:r>
        <w:rPr>
          <w:rFonts w:hint="eastAsia" w:ascii="宋体" w:hAnsi="宋体" w:eastAsia="宋体"/>
          <w:sz w:val="24"/>
          <w:szCs w:val="24"/>
        </w:rPr>
        <w:t>附件4   监理服务的形式、范围与内容</w:t>
      </w:r>
    </w:p>
    <w:p>
      <w:pPr>
        <w:pStyle w:val="15"/>
        <w:tabs>
          <w:tab w:val="left" w:pos="1200"/>
        </w:tabs>
        <w:spacing w:line="480" w:lineRule="auto"/>
        <w:ind w:firstLine="199" w:firstLineChars="83"/>
        <w:jc w:val="left"/>
        <w:rPr>
          <w:rFonts w:ascii="宋体" w:hAnsi="宋体" w:eastAsia="宋体"/>
          <w:bCs/>
          <w:sz w:val="24"/>
          <w:szCs w:val="24"/>
        </w:rPr>
      </w:pPr>
      <w:r>
        <w:rPr>
          <w:rFonts w:hint="eastAsia" w:ascii="宋体" w:hAnsi="宋体" w:eastAsia="宋体"/>
          <w:sz w:val="24"/>
          <w:szCs w:val="24"/>
        </w:rPr>
        <w:t>附件5   安全监理协议书</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附件6   建设工程廉洁协议书（2017年修订）</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附件7   本项目的监理组织机构（与</w:t>
      </w:r>
      <w:r>
        <w:rPr>
          <w:rFonts w:hint="eastAsia" w:ascii="宋体" w:hAnsi="宋体" w:eastAsia="宋体"/>
          <w:sz w:val="24"/>
          <w:szCs w:val="24"/>
          <w:lang w:val="en-US" w:eastAsia="zh-CN"/>
        </w:rPr>
        <w:t>询价响应</w:t>
      </w:r>
      <w:r>
        <w:rPr>
          <w:rFonts w:hint="eastAsia" w:ascii="宋体" w:hAnsi="宋体" w:eastAsia="宋体"/>
          <w:sz w:val="24"/>
          <w:szCs w:val="24"/>
        </w:rPr>
        <w:t>文件一致）</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附件8   拟投入本项目的主要监理人员汇总表（与</w:t>
      </w:r>
      <w:r>
        <w:rPr>
          <w:rFonts w:hint="eastAsia" w:ascii="宋体" w:hAnsi="宋体" w:eastAsia="宋体"/>
          <w:sz w:val="24"/>
          <w:szCs w:val="24"/>
          <w:lang w:val="en-US" w:eastAsia="zh-CN"/>
        </w:rPr>
        <w:t>询价响应</w:t>
      </w:r>
      <w:r>
        <w:rPr>
          <w:rFonts w:hint="eastAsia" w:ascii="宋体" w:hAnsi="宋体" w:eastAsia="宋体"/>
          <w:sz w:val="24"/>
          <w:szCs w:val="24"/>
        </w:rPr>
        <w:t>文件一致）</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附件9   拟投入本项目的其他监理人员汇总表（与</w:t>
      </w:r>
      <w:r>
        <w:rPr>
          <w:rFonts w:hint="eastAsia" w:ascii="宋体" w:hAnsi="宋体" w:eastAsia="宋体"/>
          <w:sz w:val="24"/>
          <w:szCs w:val="24"/>
          <w:lang w:val="en-US" w:eastAsia="zh-CN"/>
        </w:rPr>
        <w:t>询价响应</w:t>
      </w:r>
      <w:r>
        <w:rPr>
          <w:rFonts w:hint="eastAsia" w:ascii="宋体" w:hAnsi="宋体" w:eastAsia="宋体"/>
          <w:sz w:val="24"/>
          <w:szCs w:val="24"/>
        </w:rPr>
        <w:t>文件一致）</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附件10  拟投入本项目的通讯、办公、试验检测、交通设备（与</w:t>
      </w:r>
      <w:r>
        <w:rPr>
          <w:rFonts w:hint="eastAsia" w:ascii="宋体" w:hAnsi="宋体" w:eastAsia="宋体"/>
          <w:sz w:val="24"/>
          <w:szCs w:val="24"/>
          <w:lang w:val="en-US" w:eastAsia="zh-CN"/>
        </w:rPr>
        <w:t>询价响应</w:t>
      </w:r>
      <w:r>
        <w:rPr>
          <w:rFonts w:hint="eastAsia" w:ascii="宋体" w:hAnsi="宋体" w:eastAsia="宋体"/>
          <w:sz w:val="24"/>
          <w:szCs w:val="24"/>
        </w:rPr>
        <w:t>文件一致）</w:t>
      </w:r>
    </w:p>
    <w:p>
      <w:pPr>
        <w:pStyle w:val="15"/>
        <w:tabs>
          <w:tab w:val="left" w:pos="1200"/>
        </w:tabs>
        <w:spacing w:line="480" w:lineRule="auto"/>
        <w:ind w:firstLine="199" w:firstLineChars="83"/>
        <w:jc w:val="left"/>
        <w:rPr>
          <w:rFonts w:hint="eastAsia" w:ascii="宋体" w:hAnsi="宋体" w:eastAsia="宋体"/>
          <w:sz w:val="24"/>
          <w:szCs w:val="24"/>
        </w:rPr>
      </w:pPr>
      <w:r>
        <w:rPr>
          <w:rFonts w:hint="eastAsia" w:ascii="宋体" w:hAnsi="宋体" w:eastAsia="宋体"/>
          <w:sz w:val="24"/>
          <w:szCs w:val="24"/>
        </w:rPr>
        <w:t>附件11  承包人营业执照及资质证明文件（扫描后打印，加盖公章）</w:t>
      </w:r>
    </w:p>
    <w:p>
      <w:pPr>
        <w:spacing w:line="360" w:lineRule="auto"/>
        <w:jc w:val="center"/>
        <w:rPr>
          <w:rFonts w:ascii="宋体"/>
          <w:b/>
          <w:spacing w:val="20"/>
          <w:sz w:val="28"/>
          <w:szCs w:val="28"/>
        </w:rPr>
      </w:pPr>
    </w:p>
    <w:p>
      <w:pPr>
        <w:spacing w:line="360" w:lineRule="auto"/>
        <w:jc w:val="center"/>
        <w:rPr>
          <w:rFonts w:ascii="宋体"/>
          <w:b/>
          <w:spacing w:val="20"/>
          <w:sz w:val="28"/>
          <w:szCs w:val="28"/>
        </w:rPr>
        <w:sectPr>
          <w:pgSz w:w="11906" w:h="16838"/>
          <w:pgMar w:top="1418" w:right="1134" w:bottom="1134" w:left="1418" w:header="851" w:footer="851" w:gutter="0"/>
          <w:cols w:space="720" w:num="1"/>
        </w:sectPr>
      </w:pP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w:t>
      </w:r>
      <w:r>
        <w:rPr>
          <w:rFonts w:hint="eastAsia" w:ascii="宋体" w:eastAsia="宋体" w:cs="Times New Roman"/>
          <w:b/>
          <w:bCs/>
          <w:kern w:val="2"/>
          <w:sz w:val="28"/>
          <w:szCs w:val="28"/>
          <w:lang w:val="en-US" w:eastAsia="zh-CN"/>
        </w:rPr>
        <w:t>1</w:t>
      </w:r>
      <w:r>
        <w:rPr>
          <w:rFonts w:hint="eastAsia" w:ascii="宋体" w:eastAsia="宋体" w:cs="Times New Roman"/>
          <w:b/>
          <w:bCs/>
          <w:kern w:val="2"/>
          <w:sz w:val="28"/>
          <w:szCs w:val="28"/>
        </w:rPr>
        <w:t xml:space="preserve"> 监理基本要求</w:t>
      </w:r>
    </w:p>
    <w:p>
      <w:pPr>
        <w:bidi w:val="0"/>
        <w:jc w:val="center"/>
        <w:rPr>
          <w:rFonts w:hint="eastAsia" w:ascii="Calibri" w:hAnsi="Calibri" w:eastAsia="宋体" w:cs="Times New Roman"/>
          <w:sz w:val="36"/>
          <w:szCs w:val="36"/>
        </w:rPr>
      </w:pPr>
      <w:r>
        <w:rPr>
          <w:rFonts w:hint="eastAsia" w:ascii="Calibri" w:hAnsi="Calibri" w:eastAsia="宋体" w:cs="Times New Roman"/>
          <w:sz w:val="36"/>
          <w:szCs w:val="36"/>
        </w:rPr>
        <w:t>监理基本要求</w:t>
      </w:r>
    </w:p>
    <w:p>
      <w:pPr>
        <w:numPr>
          <w:ilvl w:val="0"/>
          <w:numId w:val="0"/>
        </w:numPr>
        <w:spacing w:line="360" w:lineRule="auto"/>
        <w:ind w:left="420" w:leftChars="0"/>
        <w:rPr>
          <w:rFonts w:hint="eastAsia" w:ascii="宋体" w:hAnsi="宋体" w:eastAsia="宋体" w:cs="Times New Roman"/>
          <w:b/>
          <w:bCs/>
          <w:color w:val="000000"/>
          <w:sz w:val="32"/>
          <w:szCs w:val="32"/>
          <w:lang w:eastAsia="zh-CN"/>
        </w:rPr>
      </w:pPr>
      <w:r>
        <w:rPr>
          <w:rFonts w:hint="eastAsia" w:ascii="宋体" w:hAnsi="宋体" w:eastAsia="宋体" w:cs="Times New Roman"/>
          <w:b/>
          <w:bCs/>
          <w:color w:val="000000"/>
          <w:sz w:val="32"/>
          <w:szCs w:val="32"/>
          <w:lang w:val="en-US" w:eastAsia="zh-CN"/>
        </w:rPr>
        <w:t>1.1</w:t>
      </w:r>
      <w:r>
        <w:rPr>
          <w:rFonts w:hint="eastAsia" w:ascii="宋体" w:hAnsi="宋体" w:eastAsia="宋体" w:cs="Times New Roman"/>
          <w:b/>
          <w:bCs/>
          <w:color w:val="000000"/>
          <w:sz w:val="32"/>
          <w:szCs w:val="32"/>
          <w:lang w:eastAsia="zh-CN"/>
        </w:rPr>
        <w:t>人员要求</w:t>
      </w:r>
    </w:p>
    <w:p>
      <w:pPr>
        <w:numPr>
          <w:ilvl w:val="0"/>
          <w:numId w:val="6"/>
        </w:numPr>
        <w:spacing w:line="360" w:lineRule="auto"/>
        <w:rPr>
          <w:rFonts w:hint="eastAsia" w:ascii="宋体" w:hAnsi="宋体"/>
          <w:color w:val="000000"/>
          <w:sz w:val="24"/>
        </w:rPr>
      </w:pPr>
      <w:r>
        <w:rPr>
          <w:rFonts w:hint="eastAsia" w:ascii="宋体" w:hAnsi="宋体"/>
          <w:color w:val="000000"/>
          <w:sz w:val="24"/>
          <w:lang w:eastAsia="zh-CN"/>
        </w:rPr>
        <w:t>总监理工程师</w:t>
      </w:r>
      <w:r>
        <w:rPr>
          <w:rFonts w:hint="eastAsia" w:ascii="宋体" w:hAnsi="宋体"/>
          <w:color w:val="000000"/>
          <w:sz w:val="24"/>
        </w:rPr>
        <w:t>一名</w:t>
      </w:r>
    </w:p>
    <w:p>
      <w:pPr>
        <w:pStyle w:val="67"/>
        <w:ind w:left="840" w:firstLine="480" w:firstLineChars="200"/>
        <w:rPr>
          <w:rFonts w:hint="eastAsia" w:ascii="宋体" w:hAnsi="宋体"/>
        </w:rPr>
      </w:pPr>
      <w:r>
        <w:rPr>
          <w:rFonts w:hint="eastAsia" w:ascii="宋体" w:hAnsi="宋体"/>
        </w:rPr>
        <w:t>1.总监理工程师一名</w:t>
      </w:r>
    </w:p>
    <w:p>
      <w:pPr>
        <w:pStyle w:val="67"/>
        <w:ind w:left="840" w:firstLine="480" w:firstLineChars="200"/>
        <w:rPr>
          <w:rFonts w:hint="eastAsia" w:ascii="宋体" w:hAnsi="宋体"/>
        </w:rPr>
      </w:pPr>
      <w:r>
        <w:rPr>
          <w:rFonts w:hint="eastAsia" w:ascii="宋体" w:hAnsi="宋体"/>
        </w:rPr>
        <w:t>资质要求：注册监理工程师证书</w:t>
      </w:r>
    </w:p>
    <w:p>
      <w:pPr>
        <w:pStyle w:val="67"/>
        <w:ind w:left="840" w:firstLine="480" w:firstLineChars="200"/>
        <w:rPr>
          <w:rFonts w:hint="eastAsia" w:ascii="宋体" w:hAnsi="宋体"/>
          <w:highlight w:val="none"/>
        </w:rPr>
      </w:pPr>
      <w:r>
        <w:rPr>
          <w:rFonts w:hint="eastAsia" w:ascii="宋体" w:hAnsi="宋体"/>
        </w:rPr>
        <w:t>具有中华人民共和国注册监理工程师注册执业证书，且其注册专业为</w:t>
      </w:r>
      <w:r>
        <w:rPr>
          <w:rFonts w:hint="eastAsia" w:ascii="宋体" w:hAnsi="宋体"/>
          <w:highlight w:val="none"/>
        </w:rPr>
        <w:t>通信工程，注册执业单位为本公司。</w:t>
      </w:r>
    </w:p>
    <w:p>
      <w:pPr>
        <w:pStyle w:val="67"/>
        <w:ind w:left="840" w:firstLine="480" w:firstLineChars="200"/>
        <w:rPr>
          <w:rFonts w:hint="eastAsia" w:ascii="宋体" w:hAnsi="宋体"/>
        </w:rPr>
      </w:pPr>
      <w:r>
        <w:rPr>
          <w:rFonts w:hint="eastAsia" w:ascii="宋体" w:hAnsi="宋体"/>
        </w:rPr>
        <w:t>主要职责：负责整个项目的监理工作，保证按照招投标文件的要求以及业主方的要求，监理整个项目的实施过程，按期保质保量完成整个项目的工作任务。负责监理实施方案的编制、审查工作；到货签收、监督、检查监理工作的开展；协调、处理监理实施过程中的重大问题；审核监理信息周报及监理工作总结；配合做好结算工作等，为保证项目正常安全进行提供管理服务。</w:t>
      </w:r>
    </w:p>
    <w:p>
      <w:pPr>
        <w:numPr>
          <w:ilvl w:val="0"/>
          <w:numId w:val="6"/>
        </w:numPr>
        <w:spacing w:line="360" w:lineRule="auto"/>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造价工程师一名</w:t>
      </w:r>
    </w:p>
    <w:p>
      <w:pPr>
        <w:pStyle w:val="67"/>
        <w:ind w:left="840" w:firstLine="480" w:firstLineChars="200"/>
        <w:rPr>
          <w:rFonts w:hint="eastAsia" w:ascii="宋体" w:hAnsi="宋体"/>
        </w:rPr>
      </w:pPr>
      <w:r>
        <w:rPr>
          <w:rFonts w:hint="eastAsia" w:ascii="宋体" w:hAnsi="宋体"/>
        </w:rPr>
        <w:t>资质要求：国家注册造价工程师证书</w:t>
      </w:r>
    </w:p>
    <w:p>
      <w:pPr>
        <w:pStyle w:val="67"/>
        <w:ind w:left="840" w:firstLine="480" w:firstLineChars="200"/>
        <w:rPr>
          <w:rFonts w:hint="eastAsia" w:ascii="宋体" w:hAnsi="宋体"/>
        </w:rPr>
      </w:pPr>
      <w:r>
        <w:rPr>
          <w:rFonts w:hint="eastAsia" w:ascii="宋体" w:hAnsi="宋体"/>
        </w:rPr>
        <w:t>具有中华人民共和国造价工程师执业证书，执业单位为本公司。</w:t>
      </w:r>
    </w:p>
    <w:p>
      <w:pPr>
        <w:pStyle w:val="67"/>
        <w:ind w:left="840" w:firstLine="480" w:firstLineChars="200"/>
        <w:rPr>
          <w:rFonts w:hint="eastAsia" w:ascii="宋体" w:hAnsi="宋体"/>
        </w:rPr>
      </w:pPr>
      <w:r>
        <w:rPr>
          <w:rFonts w:hint="eastAsia" w:ascii="宋体" w:hAnsi="宋体"/>
        </w:rPr>
        <w:t>主要职责：熟悉</w:t>
      </w:r>
      <w:r>
        <w:rPr>
          <w:rFonts w:hint="eastAsia" w:ascii="宋体" w:hAnsi="宋体"/>
          <w:lang w:val="en-US" w:eastAsia="zh-CN"/>
        </w:rPr>
        <w:t>项目实施内容、现状</w:t>
      </w:r>
      <w:r>
        <w:rPr>
          <w:rFonts w:hint="eastAsia" w:ascii="宋体" w:hAnsi="宋体"/>
        </w:rPr>
        <w:t>，及时掌握市场物价动态和地方造价管理部门的各项规定</w:t>
      </w:r>
      <w:r>
        <w:rPr>
          <w:rFonts w:hint="eastAsia" w:ascii="宋体" w:hAnsi="宋体"/>
          <w:lang w:eastAsia="zh-CN"/>
        </w:rPr>
        <w:t>；</w:t>
      </w:r>
      <w:r>
        <w:rPr>
          <w:rFonts w:hint="eastAsia" w:ascii="宋体" w:hAnsi="宋体"/>
        </w:rPr>
        <w:t>审核</w:t>
      </w:r>
      <w:r>
        <w:rPr>
          <w:rFonts w:hint="eastAsia" w:ascii="宋体" w:hAnsi="宋体"/>
          <w:lang w:val="en-US" w:eastAsia="zh-CN"/>
        </w:rPr>
        <w:t>项目</w:t>
      </w:r>
      <w:r>
        <w:rPr>
          <w:rFonts w:hint="eastAsia" w:ascii="宋体" w:hAnsi="宋体"/>
        </w:rPr>
        <w:t>资金计划</w:t>
      </w:r>
      <w:r>
        <w:rPr>
          <w:rFonts w:hint="eastAsia" w:ascii="宋体" w:hAnsi="宋体"/>
          <w:lang w:val="en-US" w:eastAsia="zh-CN"/>
        </w:rPr>
        <w:t>和付款申请</w:t>
      </w:r>
      <w:r>
        <w:rPr>
          <w:rFonts w:hint="eastAsia" w:ascii="宋体" w:hAnsi="宋体"/>
        </w:rPr>
        <w:t>，控制其</w:t>
      </w:r>
      <w:r>
        <w:rPr>
          <w:rFonts w:hint="eastAsia" w:ascii="宋体" w:hAnsi="宋体"/>
          <w:lang w:val="en-US" w:eastAsia="zh-CN"/>
        </w:rPr>
        <w:t>合规</w:t>
      </w:r>
      <w:r>
        <w:rPr>
          <w:rFonts w:hint="eastAsia" w:ascii="宋体" w:hAnsi="宋体"/>
        </w:rPr>
        <w:t>执行</w:t>
      </w:r>
      <w:r>
        <w:rPr>
          <w:rFonts w:hint="eastAsia" w:ascii="宋体" w:hAnsi="宋体"/>
          <w:lang w:eastAsia="zh-CN"/>
        </w:rPr>
        <w:t>；</w:t>
      </w:r>
      <w:r>
        <w:rPr>
          <w:rFonts w:hint="eastAsia" w:ascii="宋体" w:hAnsi="宋体"/>
        </w:rPr>
        <w:t>核实</w:t>
      </w:r>
      <w:r>
        <w:rPr>
          <w:rFonts w:hint="eastAsia" w:ascii="宋体" w:hAnsi="宋体"/>
          <w:lang w:val="en-US" w:eastAsia="zh-CN"/>
        </w:rPr>
        <w:t>项目</w:t>
      </w:r>
      <w:r>
        <w:rPr>
          <w:rFonts w:hint="eastAsia" w:ascii="宋体" w:hAnsi="宋体"/>
        </w:rPr>
        <w:t>变更及支付申请</w:t>
      </w:r>
      <w:r>
        <w:rPr>
          <w:rFonts w:hint="eastAsia" w:ascii="宋体" w:hAnsi="宋体"/>
          <w:lang w:eastAsia="zh-CN"/>
        </w:rPr>
        <w:t>，</w:t>
      </w:r>
      <w:r>
        <w:rPr>
          <w:rFonts w:hint="eastAsia" w:ascii="宋体" w:hAnsi="宋体"/>
          <w:lang w:val="en-US" w:eastAsia="zh-CN"/>
        </w:rPr>
        <w:t>结合</w:t>
      </w:r>
      <w:r>
        <w:rPr>
          <w:rFonts w:hint="eastAsia" w:ascii="宋体" w:hAnsi="宋体"/>
        </w:rPr>
        <w:t>合同及投资风险分析，提出</w:t>
      </w:r>
      <w:r>
        <w:rPr>
          <w:rFonts w:hint="eastAsia" w:ascii="宋体" w:hAnsi="宋体"/>
          <w:lang w:val="en-US" w:eastAsia="zh-CN"/>
        </w:rPr>
        <w:t>项目</w:t>
      </w:r>
      <w:r>
        <w:rPr>
          <w:rFonts w:hint="eastAsia" w:ascii="宋体" w:hAnsi="宋体"/>
        </w:rPr>
        <w:t>费用控制措施</w:t>
      </w:r>
      <w:r>
        <w:rPr>
          <w:rFonts w:hint="eastAsia" w:ascii="宋体" w:hAnsi="宋体"/>
          <w:lang w:eastAsia="zh-CN"/>
        </w:rPr>
        <w:t>；</w:t>
      </w:r>
      <w:r>
        <w:rPr>
          <w:rFonts w:hint="eastAsia" w:ascii="宋体" w:hAnsi="宋体"/>
        </w:rPr>
        <w:t>审核索赔申请，提出意见，报总监核签</w:t>
      </w:r>
      <w:r>
        <w:rPr>
          <w:rFonts w:hint="eastAsia" w:ascii="宋体" w:hAnsi="宋体"/>
          <w:lang w:eastAsia="zh-CN"/>
        </w:rPr>
        <w:t>；</w:t>
      </w:r>
      <w:r>
        <w:rPr>
          <w:rFonts w:hint="eastAsia" w:ascii="宋体" w:hAnsi="宋体"/>
        </w:rPr>
        <w:t>审核</w:t>
      </w:r>
      <w:r>
        <w:rPr>
          <w:rFonts w:hint="eastAsia" w:ascii="宋体" w:hAnsi="宋体"/>
          <w:lang w:val="en-US" w:eastAsia="zh-CN"/>
        </w:rPr>
        <w:t>项目</w:t>
      </w:r>
      <w:r>
        <w:rPr>
          <w:rFonts w:hint="eastAsia" w:ascii="宋体" w:hAnsi="宋体"/>
        </w:rPr>
        <w:t>结算书，办理竣工结算。</w:t>
      </w:r>
    </w:p>
    <w:p>
      <w:pPr>
        <w:numPr>
          <w:ilvl w:val="0"/>
          <w:numId w:val="6"/>
        </w:numPr>
        <w:spacing w:line="360" w:lineRule="auto"/>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专业监理工程师两名</w:t>
      </w:r>
    </w:p>
    <w:p>
      <w:pPr>
        <w:pStyle w:val="67"/>
        <w:ind w:left="840" w:firstLine="480" w:firstLineChars="200"/>
        <w:rPr>
          <w:rFonts w:hint="eastAsia" w:ascii="宋体" w:hAnsi="宋体"/>
        </w:rPr>
      </w:pPr>
      <w:r>
        <w:rPr>
          <w:rFonts w:hint="eastAsia" w:ascii="宋体" w:hAnsi="宋体"/>
        </w:rPr>
        <w:t>资质要求：监理工程师证书</w:t>
      </w:r>
    </w:p>
    <w:p>
      <w:pPr>
        <w:pStyle w:val="67"/>
        <w:ind w:left="840" w:firstLine="480" w:firstLineChars="200"/>
        <w:rPr>
          <w:rFonts w:hint="eastAsia" w:ascii="宋体" w:hAnsi="宋体"/>
        </w:rPr>
      </w:pPr>
      <w:r>
        <w:rPr>
          <w:rFonts w:hint="eastAsia" w:ascii="宋体" w:hAnsi="宋体"/>
        </w:rPr>
        <w:t>具有广东省建设监理协会颁发专业监理工程师证书，专业为通信</w:t>
      </w:r>
      <w:r>
        <w:rPr>
          <w:rFonts w:hint="eastAsia" w:ascii="宋体" w:hAnsi="宋体"/>
          <w:lang w:val="en-US" w:eastAsia="zh-CN"/>
        </w:rPr>
        <w:t>或</w:t>
      </w:r>
      <w:r>
        <w:rPr>
          <w:rFonts w:hint="eastAsia" w:ascii="宋体" w:hAnsi="宋体"/>
        </w:rPr>
        <w:t>市政工程，或具有中国通信企业协会颁发信息通信建设高级监理人员证书，执业单位为本公司。</w:t>
      </w:r>
    </w:p>
    <w:p>
      <w:pPr>
        <w:pStyle w:val="67"/>
        <w:ind w:left="840" w:firstLine="480" w:firstLineChars="200"/>
        <w:rPr>
          <w:rFonts w:hint="eastAsia" w:ascii="宋体" w:hAnsi="宋体"/>
        </w:rPr>
      </w:pPr>
      <w:r>
        <w:rPr>
          <w:rFonts w:hint="eastAsia" w:ascii="宋体" w:hAnsi="宋体"/>
        </w:rPr>
        <w:t>主要职责：负责现场监理的组织与实施工作；负责贯彻监理实施方案的要求，确保监理工作质量；负责现场监理工作的组织与实施，包括与相关各方工作的协调及本组监理人员工作的合理调整，协助业主进行到货签收、监督、检查和成果审核；参加监理信息周报及监理工作总结的编制。</w:t>
      </w:r>
    </w:p>
    <w:p>
      <w:pPr>
        <w:numPr>
          <w:ilvl w:val="0"/>
          <w:numId w:val="6"/>
        </w:numPr>
        <w:spacing w:line="360" w:lineRule="auto"/>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由于本项目建设内容多、工期紧、实施地点分散，会采取异地并行实施，必要时需根据安排增加现场监理工程师，监理单位须根据实际工作需求相应增加旁站监理人员。</w:t>
      </w:r>
    </w:p>
    <w:p>
      <w:pPr>
        <w:numPr>
          <w:ilvl w:val="0"/>
          <w:numId w:val="0"/>
        </w:numPr>
        <w:spacing w:line="360" w:lineRule="auto"/>
        <w:ind w:left="420" w:leftChars="0"/>
        <w:rPr>
          <w:rFonts w:hint="eastAsia"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1.2 工作基本要求</w:t>
      </w:r>
    </w:p>
    <w:p>
      <w:pPr>
        <w:numPr>
          <w:ilvl w:val="0"/>
          <w:numId w:val="0"/>
        </w:numPr>
        <w:spacing w:line="360" w:lineRule="auto"/>
        <w:ind w:left="420" w:leftChars="0" w:firstLine="420" w:firstLineChars="0"/>
        <w:rPr>
          <w:rFonts w:hint="eastAsia" w:ascii="宋体" w:hAnsi="宋体"/>
          <w:b w:val="0"/>
          <w:bCs/>
          <w:color w:val="000000"/>
          <w:sz w:val="24"/>
        </w:rPr>
      </w:pPr>
      <w:r>
        <w:rPr>
          <w:rFonts w:hint="eastAsia" w:ascii="宋体" w:hAnsi="宋体"/>
          <w:b w:val="0"/>
          <w:bCs/>
          <w:color w:val="000000"/>
          <w:sz w:val="24"/>
        </w:rPr>
        <w:t>监理应依据项目合同条件的规定，通过有效地计划、组织和协调，监督相关各方履行各自的职责，如实地记录、作证，以实施质量控制为主,进行进度、投资、安全、工期控制及合同管理，使实施内容达到合同约定标准和按期完工。</w:t>
      </w:r>
    </w:p>
    <w:p>
      <w:pPr>
        <w:numPr>
          <w:ilvl w:val="0"/>
          <w:numId w:val="0"/>
        </w:numPr>
        <w:spacing w:line="360" w:lineRule="auto"/>
        <w:ind w:left="420" w:leftChars="0"/>
        <w:rPr>
          <w:rFonts w:hint="eastAsia" w:ascii="宋体" w:hAnsi="宋体"/>
          <w:b/>
          <w:bCs w:val="0"/>
          <w:color w:val="000000"/>
          <w:sz w:val="24"/>
        </w:rPr>
      </w:pPr>
      <w:r>
        <w:rPr>
          <w:rFonts w:hint="eastAsia" w:ascii="宋体" w:hAnsi="宋体"/>
          <w:b/>
          <w:bCs w:val="0"/>
          <w:color w:val="000000"/>
          <w:sz w:val="24"/>
        </w:rPr>
        <w:t>1.开工前准备工作</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（1）熟悉业主提供的前期资料，配合承建单位详细了解实施现场的实际情况，施工的工作范围，工作任务，审核施工组织计划，确保计划合理并能按期完成任务；</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2）落实安全培训工作：每个进场实施的人员都要进行安全培训工作，虽然建设项目实施不涉及强电弱电安装，也要注意用电安全；另外须在不影响正常生产的前提下方可开展相关安装调试工作，在确保安全的前提下保证项目进度和质量，争取按期完工；</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（3）监督落实项目人员管理工作：监督配合各厂做好项目人员花名册登记和审核工作；</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（4）协助审核施工方案：审核承建单位提交的施工方案，使之符合规范、标准强制性条文规定及招投标要求，监督承建单位按照经监理单位和业主单位批准的方案进行施工。</w:t>
      </w:r>
    </w:p>
    <w:p>
      <w:pPr>
        <w:numPr>
          <w:ilvl w:val="0"/>
          <w:numId w:val="0"/>
        </w:numPr>
        <w:spacing w:line="360" w:lineRule="auto"/>
        <w:ind w:left="420" w:leftChars="0"/>
        <w:rPr>
          <w:rFonts w:hint="eastAsia" w:ascii="宋体" w:hAnsi="宋体"/>
          <w:b/>
          <w:bCs w:val="0"/>
          <w:color w:val="000000"/>
          <w:sz w:val="24"/>
        </w:rPr>
      </w:pPr>
      <w:r>
        <w:rPr>
          <w:rFonts w:hint="eastAsia" w:ascii="宋体" w:hAnsi="宋体"/>
          <w:b/>
          <w:bCs w:val="0"/>
          <w:color w:val="000000"/>
          <w:sz w:val="24"/>
        </w:rPr>
        <w:t>2.过程管理工作</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（1）设备到货的开箱检查，设备报验，设备安装调试等，监理都必须严格到位；</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（2）根据招投标文件，核实并记录每个厂的上传数据点数，根据建设项目各里程碑要求核对数据上传率；</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（3）监督项目实施各环节，保障现场系统及设备运行不受影响，加强过程检查、主动发现问题并及时指出，严格要求承建单位整改；</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（4）跟进项目实施进展，保证实施内容根据施工组织计划和施工方案逐项开展，避免误工现象的出现；</w:t>
      </w:r>
    </w:p>
    <w:p>
      <w:pPr>
        <w:numPr>
          <w:ilvl w:val="0"/>
          <w:numId w:val="0"/>
        </w:numPr>
        <w:spacing w:line="360" w:lineRule="auto"/>
        <w:ind w:left="420" w:leftChars="0"/>
        <w:rPr>
          <w:rFonts w:hint="eastAsia" w:ascii="宋体" w:hAnsi="宋体"/>
          <w:b w:val="0"/>
          <w:bCs/>
          <w:color w:val="000000"/>
          <w:sz w:val="24"/>
        </w:rPr>
      </w:pPr>
      <w:r>
        <w:rPr>
          <w:rFonts w:hint="eastAsia" w:ascii="宋体" w:hAnsi="宋体"/>
          <w:b w:val="0"/>
          <w:bCs/>
          <w:color w:val="000000"/>
          <w:sz w:val="24"/>
        </w:rPr>
        <w:t>（5）运用综合技术手段（合规性分析、抽样量测、调查询问等）对设备和系统建设成果质量进行分析、评价，在项目各里程碑节点对乙方提交成果进行审核，并签字确认，编写监理日志。</w:t>
      </w:r>
    </w:p>
    <w:p>
      <w:pPr>
        <w:numPr>
          <w:ilvl w:val="0"/>
          <w:numId w:val="0"/>
        </w:numPr>
        <w:spacing w:line="360" w:lineRule="auto"/>
        <w:ind w:left="420" w:leftChars="0"/>
        <w:rPr>
          <w:rFonts w:hint="eastAsia" w:ascii="宋体" w:hAnsi="宋体"/>
          <w:b/>
          <w:bCs w:val="0"/>
          <w:color w:val="000000"/>
          <w:sz w:val="24"/>
        </w:rPr>
      </w:pPr>
      <w:r>
        <w:rPr>
          <w:rFonts w:hint="eastAsia" w:ascii="宋体" w:hAnsi="宋体"/>
          <w:b/>
          <w:bCs w:val="0"/>
          <w:color w:val="000000"/>
          <w:sz w:val="24"/>
        </w:rPr>
        <w:t>3.验收准备工作</w:t>
      </w:r>
    </w:p>
    <w:p>
      <w:pPr>
        <w:numPr>
          <w:ilvl w:val="0"/>
          <w:numId w:val="0"/>
        </w:numPr>
        <w:spacing w:line="360" w:lineRule="auto"/>
        <w:ind w:left="420" w:leftChars="0" w:firstLine="420" w:firstLineChars="0"/>
        <w:rPr>
          <w:rFonts w:hint="eastAsia" w:ascii="宋体" w:hAnsi="宋体"/>
          <w:b w:val="0"/>
          <w:bCs/>
          <w:color w:val="000000"/>
          <w:sz w:val="24"/>
        </w:rPr>
      </w:pPr>
      <w:r>
        <w:rPr>
          <w:rFonts w:hint="eastAsia" w:ascii="宋体" w:hAnsi="宋体"/>
          <w:b w:val="0"/>
          <w:bCs/>
          <w:color w:val="000000"/>
          <w:sz w:val="24"/>
        </w:rPr>
        <w:t>根据项目的完工情况及合同要求，判断何时开展分部分项工程验收，积极准备预验收资料，协助组织预验收会议，圆满完成项目的所有工作量。</w:t>
      </w:r>
    </w:p>
    <w:p>
      <w:pPr>
        <w:numPr>
          <w:ilvl w:val="0"/>
          <w:numId w:val="0"/>
        </w:numPr>
        <w:spacing w:line="360" w:lineRule="auto"/>
        <w:ind w:left="420" w:leftChars="0"/>
        <w:rPr>
          <w:rFonts w:hint="eastAsia" w:ascii="宋体" w:hAnsi="宋体"/>
          <w:b/>
          <w:bCs w:val="0"/>
          <w:color w:val="000000"/>
          <w:sz w:val="24"/>
        </w:rPr>
      </w:pPr>
      <w:r>
        <w:rPr>
          <w:rFonts w:hint="eastAsia" w:ascii="宋体" w:hAnsi="宋体"/>
          <w:b/>
          <w:bCs w:val="0"/>
          <w:color w:val="000000"/>
          <w:sz w:val="24"/>
        </w:rPr>
        <w:t>4.结算配合工作</w:t>
      </w:r>
    </w:p>
    <w:p>
      <w:pPr>
        <w:numPr>
          <w:ilvl w:val="0"/>
          <w:numId w:val="0"/>
        </w:numPr>
        <w:spacing w:line="360" w:lineRule="auto"/>
        <w:ind w:left="420" w:leftChars="0" w:firstLine="420" w:firstLineChars="0"/>
        <w:rPr>
          <w:rFonts w:hint="eastAsia" w:ascii="宋体" w:hAnsi="宋体"/>
          <w:b w:val="0"/>
          <w:bCs/>
          <w:color w:val="000000"/>
          <w:sz w:val="24"/>
        </w:rPr>
      </w:pPr>
      <w:r>
        <w:rPr>
          <w:rFonts w:hint="eastAsia" w:ascii="宋体" w:hAnsi="宋体"/>
          <w:b w:val="0"/>
          <w:bCs/>
          <w:color w:val="000000"/>
          <w:sz w:val="24"/>
        </w:rPr>
        <w:t>完成验收后，积极配合业主做好施工单位的结算工作，核对工作量清单，提供现场签证等相关资料，顺利进入质保期。</w:t>
      </w:r>
    </w:p>
    <w:p>
      <w:pPr>
        <w:numPr>
          <w:ilvl w:val="0"/>
          <w:numId w:val="0"/>
        </w:numPr>
        <w:spacing w:line="360" w:lineRule="auto"/>
        <w:ind w:left="420" w:leftChars="0"/>
        <w:rPr>
          <w:rFonts w:hint="eastAsia" w:ascii="宋体" w:hAnsi="宋体" w:eastAsia="宋体" w:cs="Times New Roman"/>
          <w:b/>
          <w:bCs w:val="0"/>
          <w:color w:val="000000"/>
          <w:sz w:val="24"/>
        </w:rPr>
      </w:pPr>
      <w:r>
        <w:rPr>
          <w:rFonts w:hint="eastAsia" w:ascii="宋体" w:hAnsi="宋体" w:eastAsia="宋体" w:cs="Times New Roman"/>
          <w:b/>
          <w:bCs w:val="0"/>
          <w:color w:val="000000"/>
          <w:sz w:val="24"/>
          <w:lang w:val="en-US" w:eastAsia="zh-CN"/>
        </w:rPr>
        <w:t>5.</w:t>
      </w:r>
      <w:r>
        <w:rPr>
          <w:rFonts w:hint="eastAsia" w:ascii="宋体" w:hAnsi="宋体" w:eastAsia="宋体" w:cs="Times New Roman"/>
          <w:b/>
          <w:bCs w:val="0"/>
          <w:color w:val="000000"/>
          <w:sz w:val="24"/>
        </w:rPr>
        <w:t>其他业主交办的本项目工作</w:t>
      </w:r>
    </w:p>
    <w:p>
      <w:pPr>
        <w:spacing w:line="360" w:lineRule="auto"/>
        <w:jc w:val="left"/>
        <w:rPr>
          <w:rFonts w:ascii="宋体"/>
          <w:b/>
          <w:spacing w:val="20"/>
          <w:sz w:val="28"/>
          <w:szCs w:val="28"/>
        </w:rPr>
      </w:pPr>
    </w:p>
    <w:p>
      <w:pPr>
        <w:spacing w:line="360" w:lineRule="auto"/>
        <w:jc w:val="left"/>
        <w:rPr>
          <w:rFonts w:hint="eastAsia" w:ascii="宋体"/>
          <w:b/>
          <w:spacing w:val="20"/>
          <w:sz w:val="28"/>
          <w:szCs w:val="28"/>
        </w:rPr>
      </w:pPr>
    </w:p>
    <w:p>
      <w:pPr>
        <w:spacing w:line="360" w:lineRule="auto"/>
        <w:jc w:val="center"/>
        <w:rPr>
          <w:rFonts w:ascii="宋体"/>
          <w:b/>
        </w:rPr>
        <w:sectPr>
          <w:pgSz w:w="11906" w:h="16838"/>
          <w:pgMar w:top="1418" w:right="1134" w:bottom="1134" w:left="1418" w:header="851" w:footer="851" w:gutter="0"/>
          <w:cols w:space="720" w:num="1"/>
        </w:sectPr>
      </w:pP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w:t>
      </w:r>
      <w:r>
        <w:rPr>
          <w:rFonts w:hint="eastAsia" w:ascii="宋体" w:eastAsia="宋体" w:cs="Times New Roman"/>
          <w:b/>
          <w:bCs/>
          <w:kern w:val="2"/>
          <w:sz w:val="28"/>
          <w:szCs w:val="28"/>
          <w:lang w:val="en-US" w:eastAsia="zh-CN"/>
        </w:rPr>
        <w:t>2</w:t>
      </w:r>
      <w:r>
        <w:rPr>
          <w:rFonts w:hint="eastAsia" w:ascii="宋体" w:eastAsia="宋体" w:cs="Times New Roman"/>
          <w:b/>
          <w:bCs/>
          <w:kern w:val="2"/>
          <w:sz w:val="28"/>
          <w:szCs w:val="28"/>
        </w:rPr>
        <w:t xml:space="preserve"> 中标通知书</w:t>
      </w:r>
    </w:p>
    <w:p>
      <w:pPr>
        <w:pStyle w:val="5"/>
        <w:numPr>
          <w:ilvl w:val="1"/>
          <w:numId w:val="0"/>
        </w:numPr>
        <w:spacing w:before="0" w:after="0" w:line="360" w:lineRule="auto"/>
        <w:ind w:leftChars="0"/>
        <w:jc w:val="both"/>
        <w:rPr>
          <w:rFonts w:hint="eastAsia" w:ascii="宋体" w:eastAsia="宋体" w:cs="Times New Roman"/>
          <w:b/>
          <w:bCs/>
          <w:kern w:val="2"/>
          <w:sz w:val="28"/>
          <w:szCs w:val="28"/>
          <w:lang w:val="en-US" w:eastAsia="zh-CN"/>
        </w:rPr>
        <w:sectPr>
          <w:pgSz w:w="11906" w:h="16838"/>
          <w:pgMar w:top="1418" w:right="1134" w:bottom="1134" w:left="1418" w:header="851" w:footer="851" w:gutter="0"/>
          <w:cols w:space="720" w:num="1"/>
        </w:sectPr>
      </w:pPr>
      <w:r>
        <w:rPr>
          <w:rFonts w:hint="eastAsia" w:ascii="宋体" w:eastAsia="宋体" w:cs="Times New Roman"/>
          <w:b/>
          <w:bCs/>
          <w:kern w:val="2"/>
          <w:sz w:val="28"/>
          <w:szCs w:val="28"/>
          <w:lang w:val="en-US" w:eastAsia="zh-CN"/>
        </w:rPr>
        <w:t>附件3 监理服务收费报价计算表</w:t>
      </w:r>
      <w:r>
        <w:rPr>
          <w:rFonts w:hint="eastAsia" w:ascii="宋体" w:eastAsia="宋体" w:cs="Times New Roman"/>
          <w:b/>
          <w:bCs/>
          <w:kern w:val="2"/>
          <w:sz w:val="28"/>
          <w:szCs w:val="28"/>
          <w:lang w:val="en-US" w:eastAsia="zh-CN"/>
        </w:rPr>
        <w:tab/>
      </w:r>
    </w:p>
    <w:p>
      <w:pPr>
        <w:pStyle w:val="5"/>
        <w:numPr>
          <w:ilvl w:val="1"/>
          <w:numId w:val="0"/>
        </w:numPr>
        <w:spacing w:before="0" w:after="0" w:line="360" w:lineRule="auto"/>
        <w:ind w:leftChars="0"/>
        <w:jc w:val="both"/>
        <w:rPr>
          <w:rFonts w:hint="eastAsia" w:ascii="宋体" w:eastAsia="宋体" w:cs="Times New Roman"/>
          <w:b/>
          <w:bCs/>
          <w:kern w:val="2"/>
          <w:sz w:val="28"/>
          <w:szCs w:val="28"/>
          <w:lang w:val="en-US" w:eastAsia="zh-CN"/>
        </w:rPr>
      </w:pPr>
      <w:r>
        <w:rPr>
          <w:rFonts w:hint="eastAsia" w:ascii="宋体" w:eastAsia="宋体" w:cs="Times New Roman"/>
          <w:b/>
          <w:bCs/>
          <w:kern w:val="2"/>
          <w:sz w:val="28"/>
          <w:szCs w:val="28"/>
          <w:lang w:val="en-US" w:eastAsia="zh-CN"/>
        </w:rPr>
        <w:t>附件4 监理服务的形式、范围与内容</w:t>
      </w:r>
    </w:p>
    <w:p>
      <w:pPr>
        <w:bidi w:val="0"/>
        <w:jc w:val="center"/>
        <w:rPr>
          <w:rFonts w:hint="eastAsia"/>
          <w:sz w:val="36"/>
          <w:szCs w:val="36"/>
        </w:rPr>
      </w:pPr>
      <w:r>
        <w:rPr>
          <w:rFonts w:hint="eastAsia"/>
          <w:sz w:val="36"/>
          <w:szCs w:val="36"/>
        </w:rPr>
        <w:t>监理服务的形式、范围与内容</w:t>
      </w:r>
    </w:p>
    <w:p>
      <w:pPr>
        <w:tabs>
          <w:tab w:val="left" w:pos="0"/>
        </w:tabs>
        <w:autoSpaceDE w:val="0"/>
        <w:autoSpaceDN w:val="0"/>
        <w:adjustRightInd w:val="0"/>
        <w:spacing w:line="384" w:lineRule="auto"/>
        <w:ind w:firstLine="540"/>
        <w:rPr>
          <w:rFonts w:hint="eastAsia" w:ascii="宋体" w:hAnsi="宋体" w:eastAsia="宋体" w:cs="Times New Roman"/>
          <w:spacing w:val="2"/>
          <w:kern w:val="0"/>
          <w:position w:val="2"/>
          <w:sz w:val="24"/>
        </w:rPr>
      </w:pPr>
      <w:r>
        <w:rPr>
          <w:rFonts w:hint="eastAsia" w:ascii="宋体" w:hAnsi="宋体" w:eastAsia="宋体" w:cs="Times New Roman"/>
          <w:spacing w:val="2"/>
          <w:kern w:val="0"/>
          <w:position w:val="2"/>
          <w:sz w:val="24"/>
        </w:rPr>
        <w:t>一、监理服务要求</w:t>
      </w:r>
    </w:p>
    <w:p>
      <w:pPr>
        <w:tabs>
          <w:tab w:val="left" w:pos="0"/>
        </w:tabs>
        <w:autoSpaceDE w:val="0"/>
        <w:autoSpaceDN w:val="0"/>
        <w:adjustRightInd w:val="0"/>
        <w:spacing w:line="384" w:lineRule="auto"/>
        <w:ind w:firstLine="540"/>
        <w:rPr>
          <w:rFonts w:ascii="宋体"/>
          <w:spacing w:val="2"/>
          <w:kern w:val="0"/>
          <w:position w:val="2"/>
          <w:sz w:val="24"/>
        </w:rPr>
      </w:pPr>
      <w:r>
        <w:rPr>
          <w:rFonts w:hint="eastAsia" w:ascii="宋体" w:hAnsi="宋体"/>
          <w:spacing w:val="2"/>
          <w:kern w:val="0"/>
          <w:position w:val="2"/>
          <w:sz w:val="24"/>
        </w:rPr>
        <w:t>监理人应依据项目合同条件的规定，通过有效地计划、组织和协调，监督相关各方履行各自的职责，如实地记录、作证，以实施质量控制为主</w:t>
      </w:r>
      <w:r>
        <w:rPr>
          <w:rFonts w:hint="eastAsia" w:ascii="宋体"/>
          <w:spacing w:val="2"/>
          <w:kern w:val="0"/>
          <w:position w:val="2"/>
          <w:sz w:val="24"/>
        </w:rPr>
        <w:t>,</w:t>
      </w:r>
      <w:r>
        <w:rPr>
          <w:rFonts w:hint="eastAsia" w:ascii="宋体" w:hAnsi="宋体"/>
          <w:spacing w:val="2"/>
          <w:kern w:val="0"/>
          <w:position w:val="2"/>
          <w:sz w:val="24"/>
        </w:rPr>
        <w:t>进行进度、投资、安全、工期控制及合同管理，使本项目达到合同约定标准和按期完工。</w:t>
      </w:r>
    </w:p>
    <w:p>
      <w:pPr>
        <w:tabs>
          <w:tab w:val="left" w:pos="0"/>
        </w:tabs>
        <w:autoSpaceDE w:val="0"/>
        <w:autoSpaceDN w:val="0"/>
        <w:adjustRightInd w:val="0"/>
        <w:spacing w:line="384" w:lineRule="auto"/>
        <w:ind w:firstLine="540"/>
        <w:rPr>
          <w:rFonts w:hint="eastAsia" w:ascii="宋体" w:hAnsi="宋体" w:eastAsia="宋体" w:cs="Times New Roman"/>
          <w:spacing w:val="2"/>
          <w:kern w:val="0"/>
          <w:position w:val="2"/>
          <w:sz w:val="24"/>
        </w:rPr>
      </w:pPr>
      <w:r>
        <w:rPr>
          <w:rFonts w:hint="eastAsia" w:ascii="宋体" w:hAnsi="宋体" w:eastAsia="宋体" w:cs="Times New Roman"/>
          <w:spacing w:val="2"/>
          <w:kern w:val="0"/>
          <w:position w:val="2"/>
          <w:sz w:val="24"/>
        </w:rPr>
        <w:t>二、监理服务的范围</w:t>
      </w:r>
    </w:p>
    <w:p>
      <w:pPr>
        <w:adjustRightInd w:val="0"/>
        <w:snapToGrid w:val="0"/>
        <w:spacing w:line="384" w:lineRule="auto"/>
        <w:ind w:firstLine="480" w:firstLineChars="200"/>
        <w:rPr>
          <w:rFonts w:ascii="宋体"/>
          <w:sz w:val="24"/>
        </w:rPr>
      </w:pPr>
      <w:r>
        <w:rPr>
          <w:rFonts w:hint="eastAsia" w:ascii="宋体" w:hAnsi="宋体"/>
          <w:sz w:val="24"/>
        </w:rPr>
        <w:t>（1）工程施工监理：包括《建设施工监理规范》</w:t>
      </w:r>
      <w:r>
        <w:rPr>
          <w:rFonts w:hint="eastAsia" w:ascii="宋体" w:hAnsi="宋体"/>
          <w:color w:val="FF0000"/>
          <w:sz w:val="24"/>
        </w:rPr>
        <w:t>（GB50319—2013）</w:t>
      </w:r>
      <w:r>
        <w:rPr>
          <w:rFonts w:hint="eastAsia" w:ascii="宋体" w:hAnsi="宋体"/>
          <w:sz w:val="24"/>
        </w:rPr>
        <w:t>规定的隶属于本工程的施工准备期、施工期、工程缺陷责任期阶段的质量控制、投资控制、进度控制、组织协调、合同管理、安全文明的施工监理工作；</w:t>
      </w:r>
    </w:p>
    <w:p>
      <w:pPr>
        <w:adjustRightInd w:val="0"/>
        <w:snapToGrid w:val="0"/>
        <w:spacing w:line="384" w:lineRule="auto"/>
        <w:ind w:firstLine="480" w:firstLineChars="200"/>
        <w:rPr>
          <w:rFonts w:ascii="宋体"/>
          <w:sz w:val="24"/>
        </w:rPr>
      </w:pPr>
      <w:r>
        <w:rPr>
          <w:rFonts w:hint="eastAsia" w:ascii="宋体" w:hAnsi="宋体"/>
          <w:sz w:val="24"/>
        </w:rPr>
        <w:t>（2）工程项目管理：负责对整个工程内各专项工程的统一规划、统一调度、统一协调。协调各进驻单位（包括总包与分包单位）工程同步建设，对各进驻单位工程进度统一调控，以使各进驻单位施工期间能够做到井然有序，不相互干扰、制约。</w:t>
      </w:r>
    </w:p>
    <w:p>
      <w:pPr>
        <w:tabs>
          <w:tab w:val="left" w:pos="0"/>
        </w:tabs>
        <w:autoSpaceDE w:val="0"/>
        <w:autoSpaceDN w:val="0"/>
        <w:adjustRightInd w:val="0"/>
        <w:spacing w:line="384" w:lineRule="auto"/>
        <w:ind w:firstLine="540"/>
        <w:rPr>
          <w:rFonts w:hint="eastAsia" w:ascii="宋体" w:hAnsi="宋体" w:eastAsia="宋体" w:cs="Times New Roman"/>
          <w:spacing w:val="2"/>
          <w:kern w:val="0"/>
          <w:position w:val="2"/>
          <w:sz w:val="24"/>
        </w:rPr>
      </w:pPr>
      <w:r>
        <w:rPr>
          <w:rFonts w:hint="eastAsia" w:ascii="宋体" w:hAnsi="宋体" w:eastAsia="宋体" w:cs="Times New Roman"/>
          <w:spacing w:val="2"/>
          <w:kern w:val="0"/>
          <w:position w:val="2"/>
          <w:sz w:val="24"/>
        </w:rPr>
        <w:t>三、监理服务的内容和要求</w:t>
      </w:r>
    </w:p>
    <w:p>
      <w:pPr>
        <w:pStyle w:val="22"/>
        <w:spacing w:before="0" w:beforeAutospacing="0" w:after="0" w:afterAutospacing="0" w:line="360" w:lineRule="auto"/>
        <w:ind w:firstLine="488" w:firstLineChars="200"/>
        <w:rPr>
          <w:spacing w:val="2"/>
          <w:position w:val="2"/>
        </w:rPr>
      </w:pPr>
      <w:r>
        <w:rPr>
          <w:rFonts w:hint="eastAsia"/>
          <w:spacing w:val="2"/>
          <w:position w:val="2"/>
        </w:rPr>
        <w:t>监理人应依据项目合同条件的规定，通过有效地计划、组织和协调，监督相关各方履行各自的职责，如实地记录、作证，以实施质量控制为主,进行进度、投资控制及合同管理，使本项目达到合同文件要求的标准和按期完工；</w:t>
      </w:r>
    </w:p>
    <w:p>
      <w:pPr>
        <w:pStyle w:val="22"/>
        <w:spacing w:before="0" w:beforeAutospacing="0" w:after="0" w:afterAutospacing="0" w:line="360" w:lineRule="auto"/>
        <w:ind w:firstLine="480" w:firstLineChars="200"/>
      </w:pPr>
      <w:r>
        <w:rPr>
          <w:rFonts w:hint="eastAsia" w:cs="宋体"/>
        </w:rPr>
        <w:t>本工程的施工合同及设备采购等合同亦作为监理人履行合同的依据，监理人的履约应满足前述合同文件规定的要求，如监理人未能正确履行义务导致费用增加、工期延误或为委托人的其他损失的，委托人有权向监理人要求赔偿损失；监理人委派的造价工程师应履行约定的造价控制义务；</w:t>
      </w:r>
    </w:p>
    <w:p>
      <w:pPr>
        <w:pStyle w:val="22"/>
        <w:spacing w:before="0" w:beforeAutospacing="0" w:after="0" w:afterAutospacing="0" w:line="360" w:lineRule="auto"/>
        <w:ind w:firstLine="480" w:firstLineChars="200"/>
        <w:rPr>
          <w:kern w:val="2"/>
          <w:szCs w:val="20"/>
        </w:rPr>
      </w:pPr>
      <w:r>
        <w:rPr>
          <w:rFonts w:hint="eastAsia"/>
        </w:rPr>
        <w:t>监理人作为委托人的顾问，应在受委托的监理业务范围内向委托人负责，在执行和遵守</w:t>
      </w:r>
      <w:r>
        <w:rPr>
          <w:rFonts w:hint="eastAsia"/>
          <w:kern w:val="2"/>
          <w:szCs w:val="20"/>
        </w:rPr>
        <w:t>国家有关建设法规的前提下，维护委托人的正当权益。监理服务各阶段内的具体监理工作，按照《建设工程施工监理规范》中规定的监理内容，并结合本工程具体情况对工程实施全过程监理，包括并不限于：</w:t>
      </w:r>
    </w:p>
    <w:p>
      <w:pPr>
        <w:pStyle w:val="22"/>
        <w:spacing w:before="0" w:beforeAutospacing="0" w:after="0" w:afterAutospacing="0" w:line="360" w:lineRule="auto"/>
        <w:ind w:firstLine="480" w:firstLineChars="200"/>
        <w:rPr>
          <w:kern w:val="2"/>
          <w:szCs w:val="20"/>
        </w:rPr>
      </w:pPr>
      <w:r>
        <w:rPr>
          <w:rFonts w:hint="eastAsia"/>
          <w:kern w:val="2"/>
          <w:szCs w:val="20"/>
        </w:rPr>
        <w:t>（一）开工前准备</w:t>
      </w:r>
    </w:p>
    <w:p>
      <w:pPr>
        <w:pStyle w:val="22"/>
        <w:spacing w:before="0" w:beforeAutospacing="0" w:after="0" w:afterAutospacing="0" w:line="360" w:lineRule="auto"/>
        <w:ind w:firstLine="480" w:firstLineChars="200"/>
        <w:rPr>
          <w:kern w:val="2"/>
          <w:szCs w:val="20"/>
        </w:rPr>
      </w:pPr>
      <w:r>
        <w:rPr>
          <w:rFonts w:hint="eastAsia"/>
          <w:kern w:val="2"/>
          <w:szCs w:val="20"/>
        </w:rPr>
        <w:t>1、任命总监理工程师及造价工程师等人员，并书面通知委托人和承包人。经公开招标的，总监理工程师等人员均应与监理投标文件一致。</w:t>
      </w:r>
    </w:p>
    <w:p>
      <w:pPr>
        <w:pStyle w:val="22"/>
        <w:spacing w:before="0" w:beforeAutospacing="0" w:after="0" w:afterAutospacing="0" w:line="360" w:lineRule="auto"/>
        <w:ind w:firstLine="480" w:firstLineChars="200"/>
        <w:rPr>
          <w:kern w:val="2"/>
          <w:szCs w:val="20"/>
        </w:rPr>
      </w:pPr>
      <w:r>
        <w:rPr>
          <w:rFonts w:hint="eastAsia"/>
          <w:kern w:val="2"/>
          <w:szCs w:val="20"/>
        </w:rPr>
        <w:t xml:space="preserve">2、编制监理规划或计划； </w:t>
      </w:r>
    </w:p>
    <w:p>
      <w:pPr>
        <w:pStyle w:val="22"/>
        <w:spacing w:before="0" w:beforeAutospacing="0" w:after="0" w:afterAutospacing="0" w:line="360" w:lineRule="auto"/>
        <w:ind w:firstLine="480" w:firstLineChars="200"/>
        <w:rPr>
          <w:kern w:val="2"/>
          <w:szCs w:val="20"/>
        </w:rPr>
      </w:pPr>
      <w:r>
        <w:rPr>
          <w:rFonts w:hint="eastAsia"/>
          <w:kern w:val="2"/>
          <w:szCs w:val="20"/>
        </w:rPr>
        <w:t>3、熟悉合同文件、设计文件，了解施工现场，在施工未开始前会同业主摸查工程的拆迁情况，对影响施工的特殊地形和地貌进行记录和拍照，作为发生设计变更时的原始资料；复测地面标高，并会同施工单位和委托人确认，作为计算土石方工程量的依据；</w:t>
      </w:r>
    </w:p>
    <w:p>
      <w:pPr>
        <w:pStyle w:val="22"/>
        <w:spacing w:before="0" w:beforeAutospacing="0" w:after="0" w:afterAutospacing="0" w:line="360" w:lineRule="auto"/>
        <w:ind w:firstLine="480"/>
        <w:rPr>
          <w:kern w:val="2"/>
          <w:szCs w:val="20"/>
        </w:rPr>
      </w:pPr>
      <w:r>
        <w:rPr>
          <w:rFonts w:hint="eastAsia"/>
          <w:kern w:val="2"/>
          <w:szCs w:val="20"/>
        </w:rPr>
        <w:t>4、审查承包人选择的分包人，并报委托人审查确认。</w:t>
      </w:r>
    </w:p>
    <w:p>
      <w:pPr>
        <w:pStyle w:val="22"/>
        <w:spacing w:before="0" w:beforeAutospacing="0" w:after="0" w:afterAutospacing="0" w:line="360" w:lineRule="auto"/>
        <w:ind w:firstLine="480"/>
        <w:rPr>
          <w:kern w:val="2"/>
          <w:szCs w:val="20"/>
        </w:rPr>
      </w:pPr>
      <w:r>
        <w:rPr>
          <w:rFonts w:hint="eastAsia"/>
          <w:kern w:val="2"/>
          <w:szCs w:val="20"/>
        </w:rPr>
        <w:t>5、总监理工程师或造价工程师应按照合同约定时间向承包人提供实施合同工程的进度、质量和安全工作所需的批准、确认和通知等指令。</w:t>
      </w:r>
    </w:p>
    <w:p>
      <w:pPr>
        <w:pStyle w:val="22"/>
        <w:spacing w:before="0" w:beforeAutospacing="0" w:after="0" w:afterAutospacing="0" w:line="360" w:lineRule="auto"/>
        <w:ind w:firstLine="480"/>
        <w:rPr>
          <w:kern w:val="2"/>
          <w:szCs w:val="20"/>
        </w:rPr>
      </w:pPr>
      <w:r>
        <w:rPr>
          <w:rFonts w:hint="eastAsia"/>
          <w:kern w:val="2"/>
          <w:szCs w:val="20"/>
        </w:rPr>
        <w:t>6、督促承包人做好开工前准备工作；并在收到承包人开工申请过后的3天内经委托人的批准，向承包人发出开工令，或者在接到延期开工申请后的48小时内予以答复；</w:t>
      </w:r>
    </w:p>
    <w:p>
      <w:pPr>
        <w:pStyle w:val="22"/>
        <w:spacing w:before="0" w:beforeAutospacing="0" w:after="0" w:afterAutospacing="0" w:line="360" w:lineRule="auto"/>
        <w:ind w:firstLine="480"/>
        <w:rPr>
          <w:kern w:val="2"/>
          <w:szCs w:val="20"/>
        </w:rPr>
      </w:pPr>
      <w:r>
        <w:rPr>
          <w:rFonts w:hint="eastAsia"/>
          <w:kern w:val="2"/>
          <w:szCs w:val="20"/>
        </w:rPr>
        <w:t>7、审查承包人提交的质量保证体系实施程序、施工质量检验制度和评定考核制度等文件；</w:t>
      </w:r>
    </w:p>
    <w:p>
      <w:pPr>
        <w:pStyle w:val="22"/>
        <w:spacing w:before="0" w:beforeAutospacing="0" w:after="0" w:afterAutospacing="0" w:line="360" w:lineRule="auto"/>
        <w:ind w:firstLine="480"/>
        <w:rPr>
          <w:kern w:val="2"/>
          <w:szCs w:val="20"/>
        </w:rPr>
      </w:pPr>
      <w:r>
        <w:rPr>
          <w:rFonts w:hint="eastAsia"/>
          <w:kern w:val="2"/>
          <w:szCs w:val="20"/>
        </w:rPr>
        <w:t>8、根据施工合同的规定，审核承包人提交的复核工程量清单的有关报告，出具意见并报送给委托人；</w:t>
      </w:r>
    </w:p>
    <w:p>
      <w:pPr>
        <w:pStyle w:val="22"/>
        <w:spacing w:before="0" w:beforeAutospacing="0" w:after="0" w:afterAutospacing="0" w:line="360" w:lineRule="auto"/>
        <w:ind w:firstLine="480"/>
        <w:rPr>
          <w:kern w:val="2"/>
          <w:szCs w:val="20"/>
        </w:rPr>
      </w:pPr>
      <w:r>
        <w:rPr>
          <w:rFonts w:hint="eastAsia"/>
          <w:kern w:val="2"/>
          <w:szCs w:val="20"/>
        </w:rPr>
        <w:t>9、参与交桩和设计交底工作，审查承包人提交的复测成果、参与施工图会审；审查施工组织设计，对承包人施工测量放线工作进行检查验收；</w:t>
      </w:r>
    </w:p>
    <w:p>
      <w:pPr>
        <w:pStyle w:val="22"/>
        <w:spacing w:before="0" w:beforeAutospacing="0" w:after="0" w:afterAutospacing="0" w:line="360" w:lineRule="auto"/>
        <w:ind w:firstLine="480" w:firstLineChars="200"/>
        <w:rPr>
          <w:kern w:val="2"/>
          <w:szCs w:val="20"/>
        </w:rPr>
      </w:pPr>
      <w:r>
        <w:rPr>
          <w:rFonts w:hint="eastAsia"/>
          <w:kern w:val="2"/>
          <w:szCs w:val="20"/>
        </w:rPr>
        <w:t>10、收到承包人编制的施工组织设计、施工方案及施工进度计划、安全生产措施费相关使用计划等后的3天内进行审查及确认，并监督检查及实施；协助审批各单项工程开工报告，参与技术交底和施工图纸的会审。</w:t>
      </w:r>
    </w:p>
    <w:p>
      <w:pPr>
        <w:pStyle w:val="22"/>
        <w:spacing w:before="0" w:beforeAutospacing="0" w:after="0" w:afterAutospacing="0" w:line="360" w:lineRule="auto"/>
        <w:ind w:firstLine="480"/>
        <w:rPr>
          <w:kern w:val="2"/>
          <w:szCs w:val="20"/>
        </w:rPr>
      </w:pPr>
      <w:r>
        <w:rPr>
          <w:rFonts w:hint="eastAsia"/>
          <w:kern w:val="2"/>
          <w:szCs w:val="20"/>
        </w:rPr>
        <w:t>（二）文物和地下障碍物、地下管线</w:t>
      </w:r>
    </w:p>
    <w:p>
      <w:pPr>
        <w:pStyle w:val="22"/>
        <w:spacing w:before="0" w:beforeAutospacing="0" w:after="0" w:afterAutospacing="0" w:line="360" w:lineRule="auto"/>
        <w:ind w:firstLine="480"/>
        <w:rPr>
          <w:kern w:val="2"/>
          <w:szCs w:val="20"/>
        </w:rPr>
      </w:pPr>
      <w:r>
        <w:rPr>
          <w:rFonts w:hint="eastAsia"/>
          <w:kern w:val="2"/>
          <w:szCs w:val="20"/>
        </w:rPr>
        <w:t>11、根据有关规定，督导承包人做好施工过程中有关文物保护工作的相关工作，并在收到通知后的24小时内向有关部门报告。</w:t>
      </w:r>
    </w:p>
    <w:p>
      <w:pPr>
        <w:pStyle w:val="22"/>
        <w:spacing w:before="0" w:beforeAutospacing="0" w:after="0" w:afterAutospacing="0" w:line="360" w:lineRule="auto"/>
        <w:ind w:firstLine="480"/>
        <w:rPr>
          <w:kern w:val="2"/>
          <w:szCs w:val="20"/>
        </w:rPr>
      </w:pPr>
      <w:r>
        <w:rPr>
          <w:rFonts w:hint="eastAsia"/>
          <w:kern w:val="2"/>
          <w:szCs w:val="20"/>
        </w:rPr>
        <w:t>12、审查承包人编制和提交的地下文物、大型地下障碍物、地下管线的处置或保护方案及预算，提出意见供委托人决策参考；</w:t>
      </w:r>
    </w:p>
    <w:p>
      <w:pPr>
        <w:pStyle w:val="22"/>
        <w:spacing w:before="0" w:beforeAutospacing="0" w:after="0" w:afterAutospacing="0" w:line="360" w:lineRule="auto"/>
        <w:ind w:firstLine="480"/>
        <w:rPr>
          <w:kern w:val="2"/>
          <w:szCs w:val="20"/>
        </w:rPr>
      </w:pPr>
      <w:r>
        <w:rPr>
          <w:rFonts w:hint="eastAsia"/>
          <w:kern w:val="2"/>
          <w:szCs w:val="20"/>
        </w:rPr>
        <w:t>（三）对承包人人员及设备投入的管理</w:t>
      </w:r>
    </w:p>
    <w:p>
      <w:pPr>
        <w:pStyle w:val="22"/>
        <w:spacing w:before="0" w:beforeAutospacing="0" w:after="0" w:afterAutospacing="0" w:line="360" w:lineRule="auto"/>
        <w:ind w:firstLine="480"/>
        <w:rPr>
          <w:kern w:val="2"/>
          <w:szCs w:val="20"/>
        </w:rPr>
      </w:pPr>
      <w:r>
        <w:rPr>
          <w:rFonts w:hint="eastAsia"/>
          <w:kern w:val="2"/>
          <w:szCs w:val="20"/>
        </w:rPr>
        <w:t>13、审查施工承包人提交的施工场地的管理机构以及人员和机械设备安排的报告，对承包人提交的“主要人员一览表”进行核实，并对承包人提交的在前述主要人员一览表以外雇佣所需人员的申请进行审核和批复；</w:t>
      </w:r>
    </w:p>
    <w:p>
      <w:pPr>
        <w:pStyle w:val="22"/>
        <w:spacing w:before="0" w:beforeAutospacing="0" w:after="0" w:afterAutospacing="0" w:line="360" w:lineRule="auto"/>
        <w:ind w:firstLine="480"/>
        <w:rPr>
          <w:kern w:val="2"/>
          <w:szCs w:val="20"/>
        </w:rPr>
      </w:pPr>
      <w:r>
        <w:rPr>
          <w:rFonts w:hint="eastAsia"/>
          <w:kern w:val="2"/>
          <w:szCs w:val="20"/>
        </w:rPr>
        <w:t>14、对承包人的人员及机械设备的投入方面的履约情况进行审查，进行考勤，并实时向委托人通报；</w:t>
      </w:r>
    </w:p>
    <w:p>
      <w:pPr>
        <w:pStyle w:val="22"/>
        <w:spacing w:before="0" w:beforeAutospacing="0" w:after="0" w:afterAutospacing="0" w:line="360" w:lineRule="auto"/>
        <w:ind w:firstLine="480" w:firstLineChars="200"/>
        <w:rPr>
          <w:kern w:val="2"/>
          <w:szCs w:val="20"/>
        </w:rPr>
      </w:pPr>
      <w:r>
        <w:rPr>
          <w:rFonts w:hint="eastAsia"/>
          <w:kern w:val="2"/>
          <w:szCs w:val="20"/>
        </w:rPr>
        <w:t>15、对项目管理班子主要成员未经批准离开工地的，有权发出停工令，并配合委托人进行处理；对承包人雇员不按合同规定履约的行为，可要求承包人进行撤换；</w:t>
      </w:r>
    </w:p>
    <w:p>
      <w:pPr>
        <w:pStyle w:val="22"/>
        <w:spacing w:before="0" w:beforeAutospacing="0" w:after="0" w:afterAutospacing="0" w:line="360" w:lineRule="auto"/>
        <w:ind w:firstLine="480" w:firstLineChars="200"/>
        <w:rPr>
          <w:kern w:val="2"/>
          <w:szCs w:val="20"/>
        </w:rPr>
      </w:pPr>
      <w:r>
        <w:rPr>
          <w:rFonts w:hint="eastAsia"/>
          <w:kern w:val="2"/>
          <w:szCs w:val="20"/>
        </w:rPr>
        <w:t>16、定期组织主持现场工程协调会议，负责组织和协调各承包人的配合安排，并对承包人参加有关工程会议的情况进行确认；</w:t>
      </w:r>
    </w:p>
    <w:p>
      <w:pPr>
        <w:pStyle w:val="22"/>
        <w:spacing w:before="0" w:beforeAutospacing="0" w:after="0" w:afterAutospacing="0" w:line="360" w:lineRule="auto"/>
        <w:ind w:firstLine="480"/>
        <w:rPr>
          <w:kern w:val="2"/>
          <w:szCs w:val="20"/>
        </w:rPr>
      </w:pPr>
      <w:r>
        <w:rPr>
          <w:rFonts w:hint="eastAsia"/>
          <w:kern w:val="2"/>
          <w:szCs w:val="20"/>
        </w:rPr>
        <w:t>(三) 进度及工期管理</w:t>
      </w:r>
    </w:p>
    <w:p>
      <w:pPr>
        <w:pStyle w:val="22"/>
        <w:spacing w:before="0" w:beforeAutospacing="0" w:after="0" w:afterAutospacing="0" w:line="360" w:lineRule="auto"/>
        <w:ind w:firstLine="480"/>
        <w:rPr>
          <w:kern w:val="2"/>
          <w:szCs w:val="20"/>
        </w:rPr>
      </w:pPr>
      <w:r>
        <w:rPr>
          <w:rFonts w:hint="eastAsia"/>
          <w:kern w:val="2"/>
          <w:szCs w:val="20"/>
        </w:rPr>
        <w:t>17、由总监理工程师依据施工、设备采购等合同有关条款、施工图及经过批准的施工组织设计制定进度控制方案，对进度目标进行风险分析，制定防范性对策，经总监理工程师审定后报送建设单位；</w:t>
      </w:r>
    </w:p>
    <w:p>
      <w:pPr>
        <w:pStyle w:val="22"/>
        <w:spacing w:before="0" w:beforeAutospacing="0" w:after="0" w:afterAutospacing="0" w:line="360" w:lineRule="auto"/>
        <w:ind w:firstLine="480"/>
        <w:rPr>
          <w:kern w:val="2"/>
          <w:szCs w:val="20"/>
        </w:rPr>
      </w:pPr>
      <w:r>
        <w:rPr>
          <w:rFonts w:hint="eastAsia"/>
          <w:kern w:val="2"/>
          <w:szCs w:val="20"/>
        </w:rPr>
        <w:t>18、审批承包人提交的进度计划，检查和督促承包人实施进度计划，当发现实际进度与经批准的计划不符时，应及时分析原因，并要求承包人提出改进措施，核批承包人的修正计划并督促其执行；</w:t>
      </w:r>
    </w:p>
    <w:p>
      <w:pPr>
        <w:pStyle w:val="22"/>
        <w:spacing w:before="0" w:beforeAutospacing="0" w:after="0" w:afterAutospacing="0" w:line="360" w:lineRule="auto"/>
        <w:ind w:firstLine="480"/>
        <w:rPr>
          <w:kern w:val="2"/>
          <w:szCs w:val="20"/>
        </w:rPr>
      </w:pPr>
      <w:r>
        <w:rPr>
          <w:rFonts w:hint="eastAsia"/>
          <w:kern w:val="2"/>
          <w:szCs w:val="20"/>
        </w:rPr>
        <w:t>19、在监理月报中向委托人报告工程进度和所采取进度控制措施的执行，并提出合理避免由委托人原因导致的工程延期及其相关可能发生的费用索赔的建议；</w:t>
      </w:r>
    </w:p>
    <w:p>
      <w:pPr>
        <w:pStyle w:val="22"/>
        <w:spacing w:before="0" w:beforeAutospacing="0" w:after="0" w:afterAutospacing="0" w:line="360" w:lineRule="auto"/>
        <w:ind w:firstLine="480" w:firstLineChars="200"/>
        <w:rPr>
          <w:kern w:val="2"/>
          <w:szCs w:val="20"/>
        </w:rPr>
      </w:pPr>
      <w:r>
        <w:rPr>
          <w:rFonts w:hint="eastAsia"/>
          <w:kern w:val="2"/>
          <w:szCs w:val="20"/>
        </w:rPr>
        <w:t>20、总监理工程师认为有必要时，可向承包人发出暂停施工令，并在48 小时内提出处理意见，总监理工程师应督促承包人妥善保护已完工程和提供安全保障。</w:t>
      </w:r>
    </w:p>
    <w:p>
      <w:pPr>
        <w:pStyle w:val="22"/>
        <w:spacing w:before="0" w:beforeAutospacing="0" w:after="0" w:afterAutospacing="0" w:line="360" w:lineRule="auto"/>
        <w:ind w:firstLine="480"/>
        <w:rPr>
          <w:kern w:val="2"/>
          <w:szCs w:val="20"/>
        </w:rPr>
      </w:pPr>
      <w:r>
        <w:rPr>
          <w:rFonts w:hint="eastAsia"/>
          <w:kern w:val="2"/>
          <w:szCs w:val="20"/>
        </w:rPr>
        <w:t>21、在收到承包人复工申请后的48小时内对复工申请进行审核并答复承包人；</w:t>
      </w:r>
    </w:p>
    <w:p>
      <w:pPr>
        <w:pStyle w:val="22"/>
        <w:spacing w:before="0" w:beforeAutospacing="0" w:after="0" w:afterAutospacing="0" w:line="360" w:lineRule="auto"/>
        <w:ind w:firstLine="480" w:firstLineChars="200"/>
        <w:rPr>
          <w:kern w:val="2"/>
          <w:szCs w:val="20"/>
        </w:rPr>
      </w:pPr>
      <w:r>
        <w:rPr>
          <w:rFonts w:hint="eastAsia"/>
          <w:kern w:val="2"/>
          <w:szCs w:val="20"/>
        </w:rPr>
        <w:t>22、根据施工合同的约定，审核承包人提出的工期顺延的有关申请，并在收到最终工期顺延报告的28天内根据施工合同的有关约定进行核实或提出更进一步的要求；</w:t>
      </w:r>
    </w:p>
    <w:p>
      <w:pPr>
        <w:pStyle w:val="22"/>
        <w:spacing w:before="0" w:beforeAutospacing="0" w:after="0" w:afterAutospacing="0" w:line="360" w:lineRule="auto"/>
        <w:ind w:firstLine="480" w:firstLineChars="200"/>
        <w:rPr>
          <w:kern w:val="2"/>
          <w:szCs w:val="20"/>
        </w:rPr>
      </w:pPr>
      <w:r>
        <w:rPr>
          <w:rFonts w:hint="eastAsia"/>
          <w:kern w:val="2"/>
          <w:szCs w:val="20"/>
        </w:rPr>
        <w:t>(四)对设备供货商的管理</w:t>
      </w:r>
    </w:p>
    <w:p>
      <w:pPr>
        <w:pStyle w:val="22"/>
        <w:spacing w:before="0" w:beforeAutospacing="0" w:after="0" w:afterAutospacing="0" w:line="360" w:lineRule="auto"/>
        <w:ind w:firstLine="480" w:firstLineChars="200"/>
        <w:rPr>
          <w:kern w:val="2"/>
          <w:szCs w:val="20"/>
        </w:rPr>
      </w:pPr>
      <w:r>
        <w:rPr>
          <w:rFonts w:hint="eastAsia"/>
          <w:kern w:val="2"/>
          <w:szCs w:val="20"/>
        </w:rPr>
        <w:t>23、审查设备供货商的供货计划、安装计划并督促落实；</w:t>
      </w:r>
    </w:p>
    <w:p>
      <w:pPr>
        <w:pStyle w:val="22"/>
        <w:spacing w:before="0" w:beforeAutospacing="0" w:after="0" w:afterAutospacing="0" w:line="360" w:lineRule="auto"/>
        <w:ind w:firstLine="480" w:firstLineChars="200"/>
        <w:rPr>
          <w:kern w:val="2"/>
          <w:szCs w:val="20"/>
        </w:rPr>
      </w:pPr>
      <w:r>
        <w:rPr>
          <w:rFonts w:hint="eastAsia"/>
          <w:kern w:val="2"/>
          <w:szCs w:val="20"/>
        </w:rPr>
        <w:t>24、检查设备供货商提供的安装或指导安装人员的资格、数量等；</w:t>
      </w:r>
    </w:p>
    <w:p>
      <w:pPr>
        <w:pStyle w:val="22"/>
        <w:spacing w:before="0" w:beforeAutospacing="0" w:after="0" w:afterAutospacing="0" w:line="360" w:lineRule="auto"/>
        <w:ind w:firstLine="480" w:firstLineChars="200"/>
        <w:rPr>
          <w:kern w:val="2"/>
          <w:szCs w:val="20"/>
        </w:rPr>
      </w:pPr>
      <w:r>
        <w:rPr>
          <w:rFonts w:hint="eastAsia"/>
          <w:kern w:val="2"/>
          <w:szCs w:val="20"/>
        </w:rPr>
        <w:t>25、参加设备的到货验收、参与设备调试和验收，并签署验收证明文件。</w:t>
      </w:r>
    </w:p>
    <w:p>
      <w:pPr>
        <w:pStyle w:val="22"/>
        <w:spacing w:before="0" w:beforeAutospacing="0" w:after="0" w:afterAutospacing="0" w:line="360" w:lineRule="auto"/>
        <w:ind w:firstLine="480"/>
        <w:rPr>
          <w:kern w:val="2"/>
          <w:szCs w:val="20"/>
        </w:rPr>
      </w:pPr>
      <w:r>
        <w:rPr>
          <w:rFonts w:hint="eastAsia"/>
          <w:kern w:val="2"/>
          <w:szCs w:val="20"/>
        </w:rPr>
        <w:t>（五）安全生产及文明施工管理</w:t>
      </w:r>
    </w:p>
    <w:p>
      <w:pPr>
        <w:pStyle w:val="22"/>
        <w:spacing w:before="0" w:beforeAutospacing="0" w:after="0" w:afterAutospacing="0" w:line="360" w:lineRule="auto"/>
        <w:ind w:firstLine="480"/>
        <w:rPr>
          <w:kern w:val="2"/>
          <w:szCs w:val="20"/>
        </w:rPr>
      </w:pPr>
      <w:r>
        <w:rPr>
          <w:rFonts w:hint="eastAsia"/>
          <w:kern w:val="2"/>
          <w:szCs w:val="20"/>
        </w:rPr>
        <w:t xml:space="preserve">26、总监理工程师应当审查施工组织设计中的安全技术措施或者专项施工方案是否符合建设行政主管部门的有关规定； </w:t>
      </w:r>
    </w:p>
    <w:p>
      <w:pPr>
        <w:pStyle w:val="22"/>
        <w:spacing w:before="0" w:beforeAutospacing="0" w:after="0" w:afterAutospacing="0" w:line="360" w:lineRule="auto"/>
        <w:ind w:firstLine="480"/>
        <w:rPr>
          <w:kern w:val="2"/>
          <w:szCs w:val="20"/>
        </w:rPr>
      </w:pPr>
      <w:r>
        <w:rPr>
          <w:rFonts w:hint="eastAsia"/>
          <w:kern w:val="2"/>
          <w:szCs w:val="20"/>
        </w:rPr>
        <w:t>27、在开工后的7天内，向委托人提交工程安全风险因素的独立分析报告，并提出有针对性措施；</w:t>
      </w:r>
    </w:p>
    <w:p>
      <w:pPr>
        <w:pStyle w:val="22"/>
        <w:spacing w:before="0" w:beforeAutospacing="0" w:after="0" w:afterAutospacing="0" w:line="360" w:lineRule="auto"/>
        <w:ind w:firstLine="480"/>
        <w:rPr>
          <w:kern w:val="2"/>
          <w:szCs w:val="20"/>
        </w:rPr>
      </w:pPr>
      <w:r>
        <w:rPr>
          <w:rFonts w:hint="eastAsia"/>
          <w:kern w:val="2"/>
          <w:szCs w:val="20"/>
        </w:rPr>
        <w:t>28、督促承包人在开工后的10天内提交工程安全因素辨识及评估报告，并进行审核，提出修改意见；</w:t>
      </w:r>
    </w:p>
    <w:p>
      <w:pPr>
        <w:pStyle w:val="22"/>
        <w:spacing w:before="0" w:beforeAutospacing="0" w:after="0" w:afterAutospacing="0" w:line="360" w:lineRule="auto"/>
        <w:ind w:firstLine="480"/>
        <w:rPr>
          <w:kern w:val="2"/>
          <w:szCs w:val="20"/>
        </w:rPr>
      </w:pPr>
      <w:r>
        <w:rPr>
          <w:rFonts w:hint="eastAsia"/>
          <w:kern w:val="2"/>
          <w:szCs w:val="20"/>
        </w:rPr>
        <w:t>29、总监理工程师发现承包人未遵守安全生产和文明施工规定或施工现场存在安全事故隐患的，应以书面形式通知承包人整改；情况严重的，应要求承包人暂停施工，并及时报告委托人。承包人在收到总监理工程师发出书面通知后的48 小时内仍未整改的，总监理工程师可在报经委托人批准后委托第三方采取措施。</w:t>
      </w:r>
    </w:p>
    <w:p>
      <w:pPr>
        <w:pStyle w:val="22"/>
        <w:spacing w:before="0" w:beforeAutospacing="0" w:after="0" w:afterAutospacing="0" w:line="360" w:lineRule="auto"/>
        <w:ind w:firstLine="480"/>
        <w:rPr>
          <w:kern w:val="2"/>
          <w:szCs w:val="20"/>
        </w:rPr>
      </w:pPr>
      <w:r>
        <w:rPr>
          <w:rFonts w:hint="eastAsia"/>
          <w:kern w:val="2"/>
          <w:szCs w:val="20"/>
        </w:rPr>
        <w:t>30、参与对承包人安全文明施工的检查评分，对承包人违反安全文明施工规定的情形进行处罚；</w:t>
      </w:r>
    </w:p>
    <w:p>
      <w:pPr>
        <w:pStyle w:val="22"/>
        <w:spacing w:before="0" w:beforeAutospacing="0" w:after="0" w:afterAutospacing="0" w:line="360" w:lineRule="auto"/>
        <w:ind w:firstLine="480"/>
        <w:rPr>
          <w:kern w:val="2"/>
          <w:szCs w:val="20"/>
        </w:rPr>
      </w:pPr>
      <w:r>
        <w:rPr>
          <w:rFonts w:hint="eastAsia"/>
          <w:kern w:val="2"/>
          <w:szCs w:val="20"/>
        </w:rPr>
        <w:t>31、对于设备安装过程及调试过程中设备安装人员的安全防护措施进行监督；</w:t>
      </w:r>
    </w:p>
    <w:p>
      <w:pPr>
        <w:pStyle w:val="22"/>
        <w:spacing w:before="0" w:beforeAutospacing="0" w:after="0" w:afterAutospacing="0" w:line="360" w:lineRule="auto"/>
        <w:ind w:firstLine="480"/>
        <w:rPr>
          <w:kern w:val="2"/>
          <w:szCs w:val="20"/>
        </w:rPr>
      </w:pPr>
      <w:r>
        <w:rPr>
          <w:rFonts w:hint="eastAsia"/>
          <w:kern w:val="2"/>
          <w:szCs w:val="20"/>
        </w:rPr>
        <w:t>32、指导承包人制定应对灾害的紧急预案，并指令承包人进行演练；</w:t>
      </w:r>
    </w:p>
    <w:p>
      <w:pPr>
        <w:pStyle w:val="22"/>
        <w:spacing w:before="0" w:beforeAutospacing="0" w:after="0" w:afterAutospacing="0" w:line="360" w:lineRule="auto"/>
        <w:ind w:firstLine="480"/>
        <w:rPr>
          <w:kern w:val="2"/>
          <w:szCs w:val="20"/>
        </w:rPr>
      </w:pPr>
      <w:r>
        <w:rPr>
          <w:rFonts w:hint="eastAsia"/>
          <w:kern w:val="2"/>
          <w:szCs w:val="20"/>
        </w:rPr>
        <w:t>33、监督检查工程的文明施工及安全防护措施，若发生安全事故时，迅速采取措施，减少事故对工程的影响，同时配合有关部门查明事故原因，恢复施工生产。</w:t>
      </w:r>
    </w:p>
    <w:p>
      <w:pPr>
        <w:pStyle w:val="22"/>
        <w:spacing w:before="0" w:beforeAutospacing="0" w:after="0" w:afterAutospacing="0" w:line="360" w:lineRule="auto"/>
        <w:ind w:firstLine="480"/>
        <w:rPr>
          <w:kern w:val="2"/>
          <w:szCs w:val="20"/>
        </w:rPr>
      </w:pPr>
      <w:r>
        <w:rPr>
          <w:rFonts w:hint="eastAsia"/>
          <w:kern w:val="2"/>
          <w:szCs w:val="20"/>
        </w:rPr>
        <w:t>34、对承包人的安全生产措施费的使用情况进行检查，参加委托人召集的安全约谈；</w:t>
      </w:r>
    </w:p>
    <w:p>
      <w:pPr>
        <w:pStyle w:val="22"/>
        <w:spacing w:before="0" w:beforeAutospacing="0" w:after="0" w:afterAutospacing="0" w:line="360" w:lineRule="auto"/>
        <w:ind w:firstLine="240" w:firstLineChars="100"/>
        <w:rPr>
          <w:kern w:val="2"/>
          <w:szCs w:val="20"/>
        </w:rPr>
      </w:pPr>
      <w:r>
        <w:rPr>
          <w:rFonts w:hint="eastAsia"/>
          <w:kern w:val="2"/>
          <w:szCs w:val="20"/>
        </w:rPr>
        <w:t>（六）质量检查与整改</w:t>
      </w:r>
    </w:p>
    <w:p>
      <w:pPr>
        <w:pStyle w:val="22"/>
        <w:spacing w:before="0" w:beforeAutospacing="0" w:after="0" w:afterAutospacing="0" w:line="360" w:lineRule="auto"/>
        <w:ind w:firstLine="480"/>
        <w:rPr>
          <w:kern w:val="2"/>
          <w:szCs w:val="20"/>
        </w:rPr>
      </w:pPr>
      <w:r>
        <w:rPr>
          <w:rFonts w:hint="eastAsia"/>
          <w:kern w:val="2"/>
          <w:szCs w:val="20"/>
        </w:rPr>
        <w:t>35、</w:t>
      </w:r>
      <w:r>
        <w:rPr>
          <w:rFonts w:hint="eastAsia"/>
          <w:spacing w:val="8"/>
        </w:rPr>
        <w:t>专业监理工程师应对承包单位报送的拟进场工程材料构配件和设备的工程材料/构配件/设备报审表及其质量证明资料进行审核并对进场的实物按照委托监理合同约定或有关</w:t>
      </w:r>
      <w:r>
        <w:fldChar w:fldCharType="begin"/>
      </w:r>
      <w:r>
        <w:instrText xml:space="preserve">HYPERLINK "http://baike.baidu.com/view/2929977.htm" \t "_blank"</w:instrText>
      </w:r>
      <w:r>
        <w:fldChar w:fldCharType="separate"/>
      </w:r>
      <w:r>
        <w:rPr>
          <w:rStyle w:val="31"/>
          <w:rFonts w:hint="eastAsia"/>
          <w:spacing w:val="8"/>
        </w:rPr>
        <w:t>工程质量管理</w:t>
      </w:r>
      <w:r>
        <w:fldChar w:fldCharType="end"/>
      </w:r>
      <w:r>
        <w:rPr>
          <w:rFonts w:hint="eastAsia"/>
          <w:spacing w:val="8"/>
        </w:rPr>
        <w:t>文件规定的比例采用平行检验或见证取样方式进行抽检</w:t>
      </w:r>
      <w:bookmarkStart w:id="8" w:name="121"/>
      <w:bookmarkEnd w:id="8"/>
      <w:r>
        <w:rPr>
          <w:rFonts w:hint="eastAsia"/>
          <w:spacing w:val="8"/>
        </w:rPr>
        <w:t>。</w:t>
      </w:r>
      <w:r>
        <w:rPr>
          <w:rStyle w:val="29"/>
          <w:rFonts w:hint="eastAsia" w:cs="Arial"/>
          <w:smallCaps/>
        </w:rPr>
        <w:t>　</w:t>
      </w:r>
    </w:p>
    <w:p>
      <w:pPr>
        <w:pStyle w:val="22"/>
        <w:spacing w:before="0" w:beforeAutospacing="0" w:after="0" w:afterAutospacing="0" w:line="360" w:lineRule="auto"/>
        <w:ind w:firstLine="480"/>
        <w:rPr>
          <w:kern w:val="2"/>
          <w:szCs w:val="20"/>
        </w:rPr>
      </w:pPr>
      <w:r>
        <w:rPr>
          <w:rFonts w:hint="eastAsia"/>
          <w:kern w:val="2"/>
          <w:szCs w:val="20"/>
        </w:rPr>
        <w:t>36、审批承包人拟用于本工程的原始材料、成套设备的品质以及工艺试验和标准试验；</w:t>
      </w:r>
    </w:p>
    <w:p>
      <w:pPr>
        <w:pStyle w:val="22"/>
        <w:spacing w:before="0" w:beforeAutospacing="0" w:after="0" w:afterAutospacing="0" w:line="360" w:lineRule="auto"/>
        <w:ind w:firstLine="480"/>
        <w:rPr>
          <w:kern w:val="2"/>
          <w:szCs w:val="20"/>
        </w:rPr>
      </w:pPr>
      <w:r>
        <w:rPr>
          <w:rFonts w:hint="eastAsia"/>
          <w:kern w:val="2"/>
          <w:szCs w:val="20"/>
        </w:rPr>
        <w:t>37、审查承包人拟用于本工程的机械装备的性能与数量；</w:t>
      </w:r>
    </w:p>
    <w:p>
      <w:pPr>
        <w:pStyle w:val="22"/>
        <w:spacing w:before="0" w:beforeAutospacing="0" w:after="0" w:afterAutospacing="0" w:line="360" w:lineRule="auto"/>
        <w:ind w:firstLine="480"/>
        <w:rPr>
          <w:kern w:val="2"/>
          <w:szCs w:val="20"/>
        </w:rPr>
      </w:pPr>
      <w:r>
        <w:rPr>
          <w:rFonts w:hint="eastAsia"/>
          <w:kern w:val="2"/>
          <w:szCs w:val="20"/>
        </w:rPr>
        <w:t>38、要求承包人按照合同条件、技术规范和监理程序进行施工，通过旁站、巡视、检测、试验和整体验收等手段全面监督、检查和控制工程质量；</w:t>
      </w:r>
    </w:p>
    <w:p>
      <w:pPr>
        <w:pStyle w:val="22"/>
        <w:spacing w:before="0" w:beforeAutospacing="0" w:after="0" w:afterAutospacing="0" w:line="360" w:lineRule="auto"/>
        <w:ind w:firstLine="480"/>
        <w:rPr>
          <w:kern w:val="2"/>
          <w:szCs w:val="20"/>
        </w:rPr>
      </w:pPr>
      <w:r>
        <w:rPr>
          <w:rFonts w:hint="eastAsia"/>
          <w:kern w:val="2"/>
          <w:szCs w:val="20"/>
        </w:rPr>
        <w:t>39、督促承包人严格执行合同和严格按照国家技术规范、标准、地方建筑安装规程以及设计图纸文件的要求进行施工、安装，并检查其实施情况；核查施工过程中的主要部位、环节以及隐蔽工程的施工验收签证，控制工程质量。不论何时，只要发现工程质量达不到工程约定标准的，应及时发出整改通知，并根据施工及监理合同的有关规定，进行后续处理；</w:t>
      </w:r>
    </w:p>
    <w:p>
      <w:pPr>
        <w:pStyle w:val="22"/>
        <w:spacing w:before="0" w:beforeAutospacing="0" w:after="0" w:afterAutospacing="0" w:line="360" w:lineRule="auto"/>
        <w:ind w:firstLine="480" w:firstLineChars="200"/>
        <w:rPr>
          <w:kern w:val="2"/>
          <w:szCs w:val="20"/>
        </w:rPr>
      </w:pPr>
      <w:r>
        <w:rPr>
          <w:rFonts w:hint="eastAsia"/>
          <w:kern w:val="2"/>
          <w:szCs w:val="20"/>
        </w:rPr>
        <w:t>40、对用于本工程的主要材料、构件的出厂合格证、材质化验单等进行核定。如认为有不实之处，在征得委托人同意后，将材料或构件送委托人指定的第三方进行检测，或进行考察，防止不合格的材料、构件等用于本工程。检测合格者，检测费用由委托人承担，不合格者，检测费用由承包人承担。</w:t>
      </w:r>
    </w:p>
    <w:p>
      <w:pPr>
        <w:pStyle w:val="22"/>
        <w:spacing w:before="0" w:beforeAutospacing="0" w:after="0" w:afterAutospacing="0" w:line="360" w:lineRule="auto"/>
        <w:ind w:firstLine="480"/>
        <w:rPr>
          <w:kern w:val="2"/>
          <w:szCs w:val="20"/>
        </w:rPr>
      </w:pPr>
      <w:r>
        <w:rPr>
          <w:rFonts w:hint="eastAsia"/>
          <w:kern w:val="2"/>
          <w:szCs w:val="20"/>
        </w:rPr>
        <w:t>41、协助委托人处理工程中出现的质量事故的，提出处理意见，所发生的费用由责任当事人负担。</w:t>
      </w:r>
    </w:p>
    <w:p>
      <w:pPr>
        <w:pStyle w:val="22"/>
        <w:spacing w:before="0" w:beforeAutospacing="0" w:after="0" w:afterAutospacing="0" w:line="360" w:lineRule="auto"/>
        <w:ind w:firstLine="480"/>
        <w:rPr>
          <w:kern w:val="2"/>
          <w:szCs w:val="20"/>
        </w:rPr>
      </w:pPr>
      <w:r>
        <w:rPr>
          <w:rFonts w:hint="eastAsia"/>
          <w:kern w:val="2"/>
          <w:szCs w:val="20"/>
        </w:rPr>
        <w:t>42、鉴定质量问题责任，调查、处理工程质量缺陷和质量事故，及时报告给委托人，并配合委托人进行处理；</w:t>
      </w:r>
    </w:p>
    <w:p>
      <w:pPr>
        <w:pStyle w:val="22"/>
        <w:spacing w:before="0" w:beforeAutospacing="0" w:after="0" w:afterAutospacing="0" w:line="360" w:lineRule="auto"/>
        <w:ind w:firstLine="480"/>
        <w:rPr>
          <w:kern w:val="2"/>
          <w:szCs w:val="20"/>
        </w:rPr>
      </w:pPr>
      <w:r>
        <w:rPr>
          <w:rFonts w:hint="eastAsia"/>
          <w:kern w:val="2"/>
          <w:szCs w:val="20"/>
        </w:rPr>
        <w:t>（七）工程验收及结算</w:t>
      </w:r>
    </w:p>
    <w:p>
      <w:pPr>
        <w:pStyle w:val="22"/>
        <w:spacing w:before="0" w:beforeAutospacing="0" w:after="0" w:afterAutospacing="0" w:line="360" w:lineRule="auto"/>
        <w:ind w:firstLine="480"/>
        <w:rPr>
          <w:kern w:val="2"/>
          <w:szCs w:val="20"/>
        </w:rPr>
      </w:pPr>
      <w:r>
        <w:rPr>
          <w:rFonts w:hint="eastAsia"/>
          <w:kern w:val="2"/>
          <w:szCs w:val="20"/>
        </w:rPr>
        <w:t>43、对承包人的完工验收申请进行评估，组织对拟验收工程的检查和预验收；</w:t>
      </w:r>
    </w:p>
    <w:p>
      <w:pPr>
        <w:pStyle w:val="22"/>
        <w:spacing w:before="0" w:beforeAutospacing="0" w:after="0" w:afterAutospacing="0" w:line="360" w:lineRule="auto"/>
        <w:ind w:firstLine="480"/>
        <w:rPr>
          <w:kern w:val="2"/>
          <w:szCs w:val="20"/>
        </w:rPr>
      </w:pPr>
      <w:r>
        <w:rPr>
          <w:rFonts w:hint="eastAsia"/>
          <w:kern w:val="2"/>
          <w:szCs w:val="20"/>
        </w:rPr>
        <w:t>44、根据承包人提出的阶段、部位、环节、各系统的分段工程检验、验收以及整体工程竣工验收申请报告，负责组织初验，参加水务行政主管部门组织的竣工验收；</w:t>
      </w:r>
    </w:p>
    <w:p>
      <w:pPr>
        <w:pStyle w:val="22"/>
        <w:spacing w:before="0" w:beforeAutospacing="0" w:after="0" w:afterAutospacing="0" w:line="360" w:lineRule="auto"/>
        <w:ind w:firstLine="480"/>
        <w:rPr>
          <w:kern w:val="2"/>
          <w:szCs w:val="20"/>
        </w:rPr>
      </w:pPr>
      <w:r>
        <w:rPr>
          <w:rFonts w:hint="eastAsia"/>
          <w:kern w:val="2"/>
          <w:szCs w:val="20"/>
        </w:rPr>
        <w:t>45、根据有关文件规定，督促检查承包人完成各阶段及全套竣工图的工作和整理各种必须归档的资料，交委托人归档；</w:t>
      </w:r>
    </w:p>
    <w:p>
      <w:pPr>
        <w:pStyle w:val="22"/>
        <w:spacing w:before="0" w:beforeAutospacing="0" w:after="0" w:afterAutospacing="0" w:line="360" w:lineRule="auto"/>
        <w:ind w:firstLine="480"/>
        <w:rPr>
          <w:kern w:val="2"/>
          <w:szCs w:val="20"/>
        </w:rPr>
      </w:pPr>
      <w:r>
        <w:rPr>
          <w:rFonts w:hint="eastAsia"/>
          <w:kern w:val="2"/>
          <w:szCs w:val="20"/>
        </w:rPr>
        <w:t>46、编制监理方面的完工验收文件；</w:t>
      </w:r>
    </w:p>
    <w:p>
      <w:pPr>
        <w:pStyle w:val="22"/>
        <w:spacing w:before="0" w:beforeAutospacing="0" w:after="0" w:afterAutospacing="0" w:line="360" w:lineRule="auto"/>
        <w:ind w:firstLine="480"/>
        <w:rPr>
          <w:kern w:val="2"/>
          <w:szCs w:val="20"/>
        </w:rPr>
      </w:pPr>
      <w:r>
        <w:rPr>
          <w:rFonts w:hint="eastAsia"/>
          <w:kern w:val="2"/>
          <w:szCs w:val="20"/>
        </w:rPr>
        <w:t>47、督促承包人按期完成结算和按委托人规定审核合同工程结算；</w:t>
      </w:r>
    </w:p>
    <w:p>
      <w:pPr>
        <w:pStyle w:val="22"/>
        <w:spacing w:before="0" w:beforeAutospacing="0" w:after="0" w:afterAutospacing="0" w:line="360" w:lineRule="auto"/>
        <w:ind w:firstLine="480"/>
        <w:rPr>
          <w:kern w:val="2"/>
          <w:szCs w:val="20"/>
        </w:rPr>
      </w:pPr>
      <w:r>
        <w:rPr>
          <w:rFonts w:hint="eastAsia"/>
          <w:kern w:val="2"/>
          <w:szCs w:val="20"/>
        </w:rPr>
        <w:t>（八）设计变更</w:t>
      </w:r>
    </w:p>
    <w:p>
      <w:pPr>
        <w:pStyle w:val="22"/>
        <w:spacing w:before="0" w:beforeAutospacing="0" w:after="0" w:afterAutospacing="0" w:line="360" w:lineRule="auto"/>
        <w:ind w:firstLine="480"/>
        <w:rPr>
          <w:kern w:val="2"/>
          <w:szCs w:val="20"/>
        </w:rPr>
      </w:pPr>
      <w:r>
        <w:rPr>
          <w:rFonts w:hint="eastAsia"/>
          <w:kern w:val="2"/>
          <w:szCs w:val="20"/>
        </w:rPr>
        <w:t>48、根据委托人的设计变更管理程序的要求，经委托人和设计人批准后，向承包人发出变更指令，并检查承包人的实施情况；</w:t>
      </w:r>
    </w:p>
    <w:p>
      <w:pPr>
        <w:pStyle w:val="22"/>
        <w:spacing w:before="0" w:beforeAutospacing="0" w:after="0" w:afterAutospacing="0" w:line="360" w:lineRule="auto"/>
        <w:ind w:firstLine="480"/>
        <w:rPr>
          <w:kern w:val="2"/>
          <w:szCs w:val="20"/>
        </w:rPr>
      </w:pPr>
      <w:r>
        <w:rPr>
          <w:rFonts w:hint="eastAsia"/>
          <w:kern w:val="2"/>
          <w:szCs w:val="20"/>
        </w:rPr>
        <w:t>（九）计量支付</w:t>
      </w:r>
    </w:p>
    <w:p>
      <w:pPr>
        <w:pStyle w:val="22"/>
        <w:spacing w:before="0" w:beforeAutospacing="0" w:after="0" w:afterAutospacing="0" w:line="360" w:lineRule="auto"/>
        <w:ind w:firstLine="480"/>
        <w:rPr>
          <w:kern w:val="2"/>
          <w:szCs w:val="20"/>
        </w:rPr>
      </w:pPr>
      <w:r>
        <w:rPr>
          <w:rFonts w:hint="eastAsia"/>
          <w:kern w:val="2"/>
          <w:szCs w:val="20"/>
        </w:rPr>
        <w:t>49、根据承包合同的规定，对工程或设备质量和数量及支持材料进行核实，签发工程进度审核意见，通知委托人拨付工程款。</w:t>
      </w:r>
    </w:p>
    <w:p>
      <w:pPr>
        <w:pStyle w:val="22"/>
        <w:spacing w:before="0" w:beforeAutospacing="0" w:after="0" w:afterAutospacing="0" w:line="360" w:lineRule="auto"/>
        <w:ind w:firstLine="480"/>
        <w:rPr>
          <w:kern w:val="2"/>
          <w:szCs w:val="20"/>
        </w:rPr>
      </w:pPr>
      <w:r>
        <w:rPr>
          <w:rFonts w:hint="eastAsia"/>
          <w:kern w:val="2"/>
          <w:szCs w:val="20"/>
        </w:rPr>
        <w:t>50、根据承包合同的规定，对安全生产措施费的计量支付进行审核；</w:t>
      </w:r>
    </w:p>
    <w:p>
      <w:pPr>
        <w:pStyle w:val="22"/>
        <w:spacing w:before="0" w:beforeAutospacing="0" w:after="0" w:afterAutospacing="0" w:line="360" w:lineRule="auto"/>
        <w:ind w:firstLine="480"/>
        <w:rPr>
          <w:kern w:val="2"/>
          <w:szCs w:val="20"/>
        </w:rPr>
      </w:pPr>
      <w:r>
        <w:rPr>
          <w:rFonts w:hint="eastAsia"/>
          <w:kern w:val="2"/>
          <w:szCs w:val="20"/>
        </w:rPr>
        <w:t>（九）缺陷责任期监理</w:t>
      </w:r>
    </w:p>
    <w:p>
      <w:pPr>
        <w:pStyle w:val="22"/>
        <w:spacing w:before="0" w:beforeAutospacing="0" w:after="0" w:afterAutospacing="0" w:line="360" w:lineRule="auto"/>
        <w:ind w:firstLine="480"/>
        <w:rPr>
          <w:kern w:val="2"/>
          <w:szCs w:val="20"/>
        </w:rPr>
      </w:pPr>
      <w:r>
        <w:rPr>
          <w:rFonts w:hint="eastAsia"/>
          <w:kern w:val="2"/>
          <w:szCs w:val="20"/>
        </w:rPr>
        <w:t>51、 监督承包人认真执行缺陷责任期的工作计划，检查和验收剩余工程，对已交工工程中出现的缺陷、病害调查其原因并确定相应责任；</w:t>
      </w:r>
    </w:p>
    <w:p>
      <w:pPr>
        <w:pStyle w:val="22"/>
        <w:spacing w:before="0" w:beforeAutospacing="0" w:after="0" w:afterAutospacing="0" w:line="360" w:lineRule="auto"/>
        <w:ind w:firstLine="480"/>
        <w:rPr>
          <w:kern w:val="2"/>
          <w:szCs w:val="20"/>
        </w:rPr>
      </w:pPr>
      <w:r>
        <w:rPr>
          <w:rFonts w:hint="eastAsia"/>
          <w:kern w:val="2"/>
          <w:szCs w:val="20"/>
        </w:rPr>
        <w:t>52、督促承包人进行整改，如承包人未按期整改或整改质量不合格，按承包合同规定，向委托人提出处理意见；</w:t>
      </w:r>
    </w:p>
    <w:p>
      <w:pPr>
        <w:pStyle w:val="22"/>
        <w:spacing w:before="0" w:beforeAutospacing="0" w:after="0" w:afterAutospacing="0" w:line="360" w:lineRule="auto"/>
        <w:ind w:firstLine="480"/>
        <w:rPr>
          <w:kern w:val="2"/>
          <w:szCs w:val="20"/>
        </w:rPr>
      </w:pPr>
      <w:r>
        <w:rPr>
          <w:rFonts w:hint="eastAsia"/>
          <w:kern w:val="2"/>
          <w:szCs w:val="20"/>
        </w:rPr>
        <w:t>53、 签发工程缺陷责任终止证书；</w:t>
      </w:r>
    </w:p>
    <w:p>
      <w:pPr>
        <w:pStyle w:val="22"/>
        <w:spacing w:before="0" w:beforeAutospacing="0" w:after="0" w:afterAutospacing="0" w:line="360" w:lineRule="auto"/>
        <w:ind w:firstLine="480"/>
        <w:rPr>
          <w:kern w:val="2"/>
          <w:szCs w:val="20"/>
        </w:rPr>
      </w:pPr>
      <w:r>
        <w:rPr>
          <w:rFonts w:hint="eastAsia"/>
          <w:kern w:val="2"/>
          <w:szCs w:val="20"/>
        </w:rPr>
        <w:t>（十）处理争端</w:t>
      </w:r>
    </w:p>
    <w:p>
      <w:pPr>
        <w:pStyle w:val="22"/>
        <w:spacing w:before="0" w:beforeAutospacing="0" w:after="0" w:afterAutospacing="0" w:line="360" w:lineRule="auto"/>
        <w:ind w:firstLine="480"/>
        <w:rPr>
          <w:kern w:val="2"/>
          <w:szCs w:val="20"/>
        </w:rPr>
      </w:pPr>
      <w:r>
        <w:rPr>
          <w:rFonts w:hint="eastAsia"/>
          <w:kern w:val="2"/>
          <w:szCs w:val="20"/>
        </w:rPr>
        <w:t>54、根据合同规定处理违约事件，协调争端，诉讼过程中作证；</w:t>
      </w:r>
    </w:p>
    <w:p>
      <w:pPr>
        <w:pStyle w:val="22"/>
        <w:spacing w:before="0" w:beforeAutospacing="0" w:after="0" w:afterAutospacing="0" w:line="360" w:lineRule="auto"/>
        <w:ind w:firstLine="480"/>
        <w:rPr>
          <w:kern w:val="2"/>
          <w:szCs w:val="20"/>
        </w:rPr>
      </w:pPr>
      <w:r>
        <w:rPr>
          <w:rFonts w:hint="eastAsia"/>
          <w:kern w:val="2"/>
          <w:szCs w:val="20"/>
        </w:rPr>
        <w:t>（十一）监理报告</w:t>
      </w:r>
    </w:p>
    <w:p>
      <w:pPr>
        <w:pStyle w:val="22"/>
        <w:spacing w:before="0" w:beforeAutospacing="0" w:after="0" w:afterAutospacing="0" w:line="360" w:lineRule="auto"/>
        <w:ind w:firstLine="480" w:firstLineChars="200"/>
        <w:rPr>
          <w:kern w:val="2"/>
          <w:szCs w:val="20"/>
        </w:rPr>
      </w:pPr>
      <w:r>
        <w:rPr>
          <w:rFonts w:hint="eastAsia"/>
          <w:kern w:val="2"/>
          <w:szCs w:val="20"/>
        </w:rPr>
        <w:t>55、编制监理工作月报、季报和年报，的报告应符合有关规范的要求；</w:t>
      </w:r>
    </w:p>
    <w:p>
      <w:pPr>
        <w:pStyle w:val="22"/>
        <w:spacing w:before="0" w:beforeAutospacing="0" w:after="0" w:afterAutospacing="0" w:line="360" w:lineRule="auto"/>
        <w:ind w:firstLine="480"/>
        <w:rPr>
          <w:kern w:val="2"/>
          <w:szCs w:val="20"/>
        </w:rPr>
      </w:pPr>
      <w:r>
        <w:rPr>
          <w:rFonts w:hint="eastAsia"/>
          <w:kern w:val="2"/>
          <w:szCs w:val="20"/>
        </w:rPr>
        <w:t>（十二）造价控制</w:t>
      </w:r>
    </w:p>
    <w:p>
      <w:pPr>
        <w:pStyle w:val="22"/>
        <w:spacing w:before="0" w:beforeAutospacing="0" w:after="0" w:afterAutospacing="0" w:line="360" w:lineRule="auto"/>
        <w:ind w:firstLine="480"/>
        <w:rPr>
          <w:kern w:val="2"/>
          <w:szCs w:val="20"/>
        </w:rPr>
      </w:pPr>
      <w:r>
        <w:rPr>
          <w:rFonts w:hint="eastAsia"/>
          <w:kern w:val="2"/>
          <w:szCs w:val="20"/>
        </w:rPr>
        <w:t>56、根据施工现场情况，提出合理化建议，以尽量避免因工程变更导致费用的增加。</w:t>
      </w:r>
    </w:p>
    <w:p>
      <w:pPr>
        <w:pStyle w:val="22"/>
        <w:spacing w:before="0" w:beforeAutospacing="0" w:after="0" w:afterAutospacing="0" w:line="360" w:lineRule="auto"/>
        <w:ind w:firstLine="480"/>
        <w:rPr>
          <w:kern w:val="2"/>
          <w:szCs w:val="20"/>
        </w:rPr>
      </w:pPr>
      <w:r>
        <w:rPr>
          <w:rFonts w:hint="eastAsia"/>
          <w:kern w:val="2"/>
          <w:szCs w:val="20"/>
        </w:rPr>
        <w:t>57、根据现场施工条件严格审核新增项目或设计变更的施工组织设计的可行性、安全性和经济性，通过分析比较，选出最佳的变更设计方案；根据有关监理规范和委托人制定的管理规定、指引等，做好变更造价审核和结算审核工作；</w:t>
      </w:r>
    </w:p>
    <w:p>
      <w:pPr>
        <w:pStyle w:val="22"/>
        <w:spacing w:before="0" w:beforeAutospacing="0" w:after="0" w:afterAutospacing="0" w:line="360" w:lineRule="auto"/>
        <w:ind w:firstLine="480"/>
        <w:rPr>
          <w:kern w:val="2"/>
          <w:szCs w:val="20"/>
        </w:rPr>
      </w:pPr>
      <w:r>
        <w:rPr>
          <w:rFonts w:hint="eastAsia"/>
          <w:kern w:val="2"/>
          <w:szCs w:val="20"/>
        </w:rPr>
        <w:t>58、根据委托人有关管理规定审核计量支付、根据委托人制定的造价管理规定和施工承发包合同、工程定额的有关规定，做好造价审核；</w:t>
      </w:r>
    </w:p>
    <w:p>
      <w:pPr>
        <w:pStyle w:val="22"/>
        <w:spacing w:before="0" w:beforeAutospacing="0" w:after="0" w:afterAutospacing="0" w:line="360" w:lineRule="auto"/>
        <w:ind w:firstLine="480"/>
        <w:rPr>
          <w:kern w:val="2"/>
          <w:szCs w:val="20"/>
        </w:rPr>
      </w:pPr>
      <w:r>
        <w:rPr>
          <w:rFonts w:hint="eastAsia"/>
          <w:kern w:val="2"/>
          <w:szCs w:val="20"/>
        </w:rPr>
        <w:t>59、经委托人批准后，对有关暂列金的使用发出指令；</w:t>
      </w:r>
    </w:p>
    <w:p>
      <w:pPr>
        <w:pStyle w:val="22"/>
        <w:spacing w:before="0" w:beforeAutospacing="0" w:after="0" w:afterAutospacing="0" w:line="360" w:lineRule="auto"/>
        <w:ind w:firstLine="480" w:firstLineChars="200"/>
        <w:rPr>
          <w:kern w:val="2"/>
          <w:szCs w:val="20"/>
        </w:rPr>
      </w:pPr>
      <w:r>
        <w:rPr>
          <w:rFonts w:hint="eastAsia"/>
          <w:kern w:val="2"/>
          <w:szCs w:val="20"/>
        </w:rPr>
        <w:t>（十三）、不可抗力</w:t>
      </w:r>
    </w:p>
    <w:p>
      <w:pPr>
        <w:pStyle w:val="22"/>
        <w:spacing w:before="0" w:beforeAutospacing="0" w:after="0" w:afterAutospacing="0" w:line="360" w:lineRule="auto"/>
        <w:ind w:firstLine="480" w:firstLineChars="200"/>
        <w:rPr>
          <w:kern w:val="2"/>
          <w:szCs w:val="20"/>
        </w:rPr>
      </w:pPr>
      <w:r>
        <w:rPr>
          <w:rFonts w:hint="eastAsia"/>
          <w:kern w:val="2"/>
          <w:szCs w:val="20"/>
        </w:rPr>
        <w:t>60、 不可抗力事件发生后，总监理工程师在接到承包人或委托人的通知后，应协助委托人进行处理，总监理工程师认为应当暂停施工的，应通知承包人暂停施工。监理人应在发生不可抗力时间后的7周内，向委托人提供该事件的损失评估报告；</w:t>
      </w:r>
    </w:p>
    <w:p>
      <w:pPr>
        <w:pStyle w:val="22"/>
        <w:spacing w:before="0" w:beforeAutospacing="0" w:after="0" w:afterAutospacing="0" w:line="360" w:lineRule="auto"/>
        <w:ind w:firstLine="480" w:firstLineChars="200"/>
        <w:rPr>
          <w:rFonts w:hint="eastAsia" w:eastAsia="宋体" w:cs="Times New Roman"/>
          <w:kern w:val="2"/>
          <w:szCs w:val="20"/>
        </w:rPr>
      </w:pPr>
      <w:r>
        <w:rPr>
          <w:rFonts w:hint="eastAsia" w:eastAsia="宋体" w:cs="Times New Roman"/>
          <w:kern w:val="2"/>
          <w:szCs w:val="20"/>
        </w:rPr>
        <w:t>（十四）监理规范规定的及施工合同、承包合同等规定应由监理人配合的其他工作。</w:t>
      </w:r>
    </w:p>
    <w:p>
      <w:pPr>
        <w:pStyle w:val="22"/>
        <w:spacing w:before="0" w:beforeAutospacing="0" w:after="0" w:afterAutospacing="0" w:line="360" w:lineRule="auto"/>
        <w:ind w:firstLine="480" w:firstLineChars="200"/>
        <w:rPr>
          <w:rFonts w:hint="eastAsia" w:eastAsia="宋体" w:cs="Times New Roman"/>
          <w:kern w:val="2"/>
          <w:szCs w:val="20"/>
        </w:rPr>
      </w:pPr>
      <w:r>
        <w:rPr>
          <w:rFonts w:hint="eastAsia" w:eastAsia="宋体" w:cs="Times New Roman"/>
          <w:kern w:val="2"/>
          <w:szCs w:val="20"/>
        </w:rPr>
        <w:t>四、委托人对监理人的授权</w:t>
      </w:r>
    </w:p>
    <w:p>
      <w:pPr>
        <w:pStyle w:val="22"/>
        <w:spacing w:before="0" w:beforeAutospacing="0" w:after="0" w:afterAutospacing="0" w:line="360" w:lineRule="auto"/>
        <w:ind w:firstLine="480" w:firstLineChars="200"/>
        <w:rPr>
          <w:rFonts w:hint="eastAsia" w:eastAsia="宋体" w:cs="Times New Roman"/>
          <w:kern w:val="2"/>
          <w:szCs w:val="20"/>
        </w:rPr>
      </w:pPr>
      <w:r>
        <w:rPr>
          <w:rFonts w:hint="eastAsia" w:eastAsia="宋体" w:cs="Times New Roman"/>
          <w:kern w:val="2"/>
          <w:szCs w:val="20"/>
        </w:rPr>
        <w:t>监理人履行监理合同中规定的职责范围和权限，及行使根据本项目委托人与第三方签订的合同中规定授予监理人的其它权利。</w:t>
      </w:r>
    </w:p>
    <w:p>
      <w:pPr>
        <w:pStyle w:val="22"/>
        <w:spacing w:before="0" w:beforeAutospacing="0" w:after="0" w:afterAutospacing="0" w:line="360" w:lineRule="auto"/>
        <w:ind w:firstLine="480" w:firstLineChars="200"/>
        <w:rPr>
          <w:rFonts w:hint="eastAsia" w:eastAsia="宋体" w:cs="Times New Roman"/>
          <w:kern w:val="2"/>
          <w:szCs w:val="20"/>
        </w:rPr>
      </w:pPr>
      <w:r>
        <w:rPr>
          <w:rFonts w:hint="eastAsia" w:eastAsia="宋体" w:cs="Times New Roman"/>
          <w:kern w:val="2"/>
          <w:szCs w:val="20"/>
        </w:rPr>
        <w:t>五、其它:双方可通过签订补充协议，对本附件的内容予以变更。</w:t>
      </w:r>
    </w:p>
    <w:p>
      <w:pPr>
        <w:pStyle w:val="5"/>
        <w:numPr>
          <w:ilvl w:val="1"/>
          <w:numId w:val="0"/>
        </w:numPr>
        <w:spacing w:before="0" w:after="0" w:line="360" w:lineRule="auto"/>
        <w:ind w:leftChars="0"/>
        <w:jc w:val="both"/>
        <w:rPr>
          <w:rFonts w:hint="eastAsia" w:ascii="宋体" w:hAnsi="黑体" w:eastAsia="宋体" w:cs="Times New Roman"/>
          <w:b/>
          <w:bCs/>
          <w:kern w:val="2"/>
          <w:sz w:val="28"/>
          <w:szCs w:val="28"/>
          <w:lang w:val="en-US" w:eastAsia="zh-CN" w:bidi="ar-SA"/>
        </w:rPr>
      </w:pPr>
      <w:r>
        <w:rPr>
          <w:rFonts w:hint="eastAsia" w:hAnsi="宋体"/>
          <w:spacing w:val="2"/>
          <w:kern w:val="0"/>
          <w:position w:val="2"/>
        </w:rPr>
        <w:br w:type="page"/>
      </w:r>
      <w:r>
        <w:rPr>
          <w:rFonts w:hint="eastAsia" w:ascii="宋体" w:eastAsia="宋体"/>
          <w:kern w:val="2"/>
          <w:sz w:val="28"/>
          <w:szCs w:val="28"/>
        </w:rPr>
        <w:t>附件</w:t>
      </w:r>
      <w:r>
        <w:rPr>
          <w:rFonts w:hint="eastAsia" w:ascii="宋体" w:eastAsia="宋体"/>
          <w:kern w:val="2"/>
          <w:sz w:val="28"/>
          <w:szCs w:val="28"/>
          <w:lang w:val="en-US" w:eastAsia="zh-CN"/>
        </w:rPr>
        <w:t xml:space="preserve">5 </w:t>
      </w:r>
      <w:r>
        <w:rPr>
          <w:rFonts w:hint="eastAsia" w:ascii="宋体" w:hAnsi="黑体" w:eastAsia="宋体" w:cs="Times New Roman"/>
          <w:b/>
          <w:bCs/>
          <w:kern w:val="2"/>
          <w:sz w:val="28"/>
          <w:szCs w:val="28"/>
          <w:lang w:val="en-US" w:eastAsia="zh-CN" w:bidi="ar-SA"/>
        </w:rPr>
        <w:t xml:space="preserve">安全监理协议书 </w:t>
      </w:r>
    </w:p>
    <w:p>
      <w:pPr>
        <w:tabs>
          <w:tab w:val="left" w:pos="0"/>
        </w:tabs>
        <w:autoSpaceDE w:val="0"/>
        <w:autoSpaceDN w:val="0"/>
        <w:adjustRightInd w:val="0"/>
        <w:spacing w:line="336" w:lineRule="auto"/>
        <w:ind w:firstLine="539"/>
        <w:rPr>
          <w:rFonts w:ascii="宋体"/>
          <w:spacing w:val="2"/>
          <w:kern w:val="0"/>
          <w:position w:val="2"/>
          <w:sz w:val="24"/>
        </w:rPr>
      </w:pPr>
    </w:p>
    <w:p>
      <w:pPr>
        <w:pStyle w:val="22"/>
        <w:spacing w:before="0" w:beforeAutospacing="0" w:after="0" w:afterAutospacing="0"/>
        <w:ind w:firstLine="1320" w:firstLineChars="550"/>
        <w:rPr>
          <w:u w:val="single"/>
        </w:rPr>
      </w:pPr>
      <w:r>
        <w:rPr>
          <w:rFonts w:hint="eastAsia"/>
          <w:u w:val="single"/>
        </w:rPr>
        <w:t xml:space="preserve">                                       工程</w:t>
      </w:r>
    </w:p>
    <w:p>
      <w:pPr>
        <w:pStyle w:val="22"/>
        <w:spacing w:before="0" w:beforeAutospacing="0" w:after="0" w:afterAutospacing="0"/>
        <w:ind w:firstLine="2122" w:firstLineChars="399"/>
        <w:rPr>
          <w:rFonts w:cs="Arial"/>
          <w:b/>
          <w:bCs/>
          <w:spacing w:val="45"/>
          <w:sz w:val="44"/>
          <w:szCs w:val="44"/>
        </w:rPr>
      </w:pPr>
      <w:r>
        <w:rPr>
          <w:rFonts w:hint="eastAsia" w:cs="Arial"/>
          <w:b/>
          <w:bCs/>
          <w:spacing w:val="45"/>
          <w:sz w:val="44"/>
          <w:szCs w:val="44"/>
        </w:rPr>
        <w:t>安全监理协议书</w:t>
      </w:r>
    </w:p>
    <w:p>
      <w:pPr>
        <w:pStyle w:val="22"/>
        <w:spacing w:before="0" w:beforeAutospacing="0" w:after="0" w:afterAutospacing="0"/>
      </w:pPr>
      <w:r>
        <w:rPr>
          <w:rFonts w:hint="eastAsia"/>
        </w:rPr>
        <w:t xml:space="preserve">                                           合同编号：</w:t>
      </w:r>
    </w:p>
    <w:p>
      <w:pPr>
        <w:pStyle w:val="22"/>
        <w:spacing w:line="360" w:lineRule="auto"/>
        <w:ind w:firstLine="480" w:firstLineChars="200"/>
        <w:rPr>
          <w:kern w:val="2"/>
          <w:szCs w:val="20"/>
        </w:rPr>
      </w:pPr>
      <w:r>
        <w:rPr>
          <w:rFonts w:hint="eastAsia"/>
          <w:kern w:val="2"/>
          <w:szCs w:val="20"/>
        </w:rPr>
        <w:t>委托人：广州市净水有限公司</w:t>
      </w:r>
    </w:p>
    <w:p>
      <w:pPr>
        <w:pStyle w:val="22"/>
        <w:spacing w:line="360" w:lineRule="auto"/>
        <w:ind w:firstLine="480" w:firstLineChars="200"/>
        <w:rPr>
          <w:kern w:val="2"/>
          <w:szCs w:val="20"/>
        </w:rPr>
      </w:pPr>
      <w:r>
        <w:rPr>
          <w:rFonts w:hint="eastAsia"/>
          <w:kern w:val="2"/>
          <w:szCs w:val="20"/>
        </w:rPr>
        <w:t>监理人：</w:t>
      </w:r>
    </w:p>
    <w:p>
      <w:pPr>
        <w:pStyle w:val="22"/>
        <w:spacing w:line="360" w:lineRule="auto"/>
        <w:ind w:firstLine="480" w:firstLineChars="200"/>
        <w:rPr>
          <w:kern w:val="2"/>
          <w:szCs w:val="20"/>
        </w:rPr>
      </w:pPr>
      <w:r>
        <w:rPr>
          <w:rFonts w:hint="eastAsia"/>
          <w:kern w:val="2"/>
          <w:szCs w:val="20"/>
        </w:rPr>
        <w:t>监理人承担委托人工程（下称“本工程”）的监理工作，根据《中华人民共和国合同法》、《中华人民共和国安全生产法》、《中华人民共和国建筑法》、《建设工程安全生产管理条例》、《生产安全事故报告和调查处理条例》等有关法律法规，经双方协商，签订本协议书，以明确各自的安全生产责任并共同遵守。</w:t>
      </w:r>
    </w:p>
    <w:p>
      <w:pPr>
        <w:pStyle w:val="22"/>
        <w:spacing w:line="360" w:lineRule="auto"/>
        <w:ind w:firstLine="480" w:firstLineChars="200"/>
        <w:rPr>
          <w:kern w:val="2"/>
          <w:szCs w:val="20"/>
        </w:rPr>
      </w:pPr>
      <w:r>
        <w:rPr>
          <w:rFonts w:hint="eastAsia"/>
          <w:kern w:val="2"/>
          <w:szCs w:val="20"/>
        </w:rPr>
        <w:t>第一条  应共同遵守《中华人民共和国安全生产法》、《中华人民共和国建筑法》、《建设工程安全生产管理条例》、《生产安全事故报告和调查处理条例》等一系列有关安全生产的法律法规，严格执行建设部标准</w:t>
      </w:r>
      <w:r>
        <w:rPr>
          <w:rFonts w:hint="eastAsia"/>
          <w:color w:val="FF0000"/>
          <w:kern w:val="2"/>
          <w:szCs w:val="20"/>
        </w:rPr>
        <w:t>JGJ59-2011</w:t>
      </w:r>
      <w:r>
        <w:rPr>
          <w:rFonts w:hint="eastAsia"/>
          <w:kern w:val="2"/>
          <w:szCs w:val="20"/>
        </w:rPr>
        <w:t>《建筑安全施工检查标准》等一系列标准规程。同时双方应共同遵守《危险性较大的分部分项工程安全管理规定》（住房和城乡建设部令第37号）、《住房城乡建设部办公厅关于实施&lt;危险性较大的分部分项工程安全管理规定&gt;的有关问题的通知》（穗办质【2018】31号）及委托人为强化安全生产而制定的各项规章制度。</w:t>
      </w:r>
    </w:p>
    <w:p>
      <w:pPr>
        <w:pStyle w:val="22"/>
        <w:spacing w:line="360" w:lineRule="auto"/>
        <w:ind w:firstLine="480" w:firstLineChars="200"/>
        <w:rPr>
          <w:kern w:val="2"/>
          <w:szCs w:val="20"/>
        </w:rPr>
      </w:pPr>
      <w:r>
        <w:rPr>
          <w:rFonts w:hint="eastAsia"/>
          <w:kern w:val="2"/>
          <w:szCs w:val="20"/>
        </w:rPr>
        <w:t>第二条  委托人的权利和义务</w:t>
      </w:r>
    </w:p>
    <w:p>
      <w:pPr>
        <w:pStyle w:val="22"/>
        <w:spacing w:line="360" w:lineRule="auto"/>
        <w:ind w:firstLine="480" w:firstLineChars="200"/>
        <w:rPr>
          <w:kern w:val="2"/>
          <w:szCs w:val="20"/>
        </w:rPr>
      </w:pPr>
      <w:r>
        <w:rPr>
          <w:rFonts w:hint="eastAsia"/>
          <w:kern w:val="2"/>
          <w:szCs w:val="20"/>
        </w:rPr>
        <w:t>1、委托人有权对本工程安全生产工作进行监督、指导、检查</w:t>
      </w:r>
    </w:p>
    <w:p>
      <w:pPr>
        <w:pStyle w:val="22"/>
        <w:spacing w:line="360" w:lineRule="auto"/>
        <w:ind w:firstLine="480" w:firstLineChars="200"/>
        <w:rPr>
          <w:kern w:val="2"/>
          <w:szCs w:val="20"/>
        </w:rPr>
      </w:pPr>
      <w:r>
        <w:rPr>
          <w:rFonts w:hint="eastAsia"/>
          <w:kern w:val="2"/>
          <w:szCs w:val="20"/>
        </w:rPr>
        <w:t>2、委托人有权对安全素质差、不服从安全生产指挥的监理人员限期退场；</w:t>
      </w:r>
    </w:p>
    <w:p>
      <w:pPr>
        <w:pStyle w:val="22"/>
        <w:spacing w:line="360" w:lineRule="auto"/>
        <w:ind w:firstLine="480" w:firstLineChars="200"/>
        <w:rPr>
          <w:kern w:val="2"/>
          <w:szCs w:val="20"/>
        </w:rPr>
      </w:pPr>
      <w:r>
        <w:rPr>
          <w:rFonts w:hint="eastAsia"/>
          <w:kern w:val="2"/>
          <w:szCs w:val="20"/>
        </w:rPr>
        <w:t>3、委托人有权对监理人不履行安全监理职责的行为进行整改和处罚；</w:t>
      </w:r>
    </w:p>
    <w:p>
      <w:pPr>
        <w:pStyle w:val="22"/>
        <w:spacing w:line="360" w:lineRule="auto"/>
        <w:ind w:firstLine="480" w:firstLineChars="200"/>
        <w:rPr>
          <w:kern w:val="2"/>
          <w:szCs w:val="20"/>
        </w:rPr>
      </w:pPr>
      <w:r>
        <w:rPr>
          <w:rFonts w:hint="eastAsia"/>
          <w:kern w:val="2"/>
          <w:szCs w:val="20"/>
        </w:rPr>
        <w:t>4、委托人有权要求监理人对不符合要求的监理人员进行撤换和处罚；</w:t>
      </w:r>
    </w:p>
    <w:p>
      <w:pPr>
        <w:pStyle w:val="22"/>
        <w:spacing w:line="360" w:lineRule="auto"/>
        <w:ind w:firstLine="480" w:firstLineChars="200"/>
        <w:rPr>
          <w:kern w:val="2"/>
          <w:szCs w:val="20"/>
        </w:rPr>
      </w:pPr>
      <w:r>
        <w:rPr>
          <w:rFonts w:hint="eastAsia"/>
          <w:kern w:val="2"/>
          <w:szCs w:val="20"/>
        </w:rPr>
        <w:t>5、委托人有权在发生安全事故时，对监理人进行处罚和解除合同。</w:t>
      </w:r>
    </w:p>
    <w:p>
      <w:pPr>
        <w:pStyle w:val="22"/>
        <w:spacing w:line="360" w:lineRule="auto"/>
        <w:ind w:firstLine="480" w:firstLineChars="200"/>
        <w:rPr>
          <w:kern w:val="2"/>
          <w:szCs w:val="20"/>
        </w:rPr>
      </w:pPr>
      <w:r>
        <w:rPr>
          <w:rFonts w:hint="eastAsia"/>
          <w:kern w:val="2"/>
          <w:szCs w:val="20"/>
        </w:rPr>
        <w:t>第三条  监理人的安全责任、权利和义务</w:t>
      </w:r>
    </w:p>
    <w:p>
      <w:pPr>
        <w:pStyle w:val="22"/>
        <w:spacing w:line="360" w:lineRule="auto"/>
        <w:ind w:firstLine="480" w:firstLineChars="200"/>
        <w:rPr>
          <w:kern w:val="2"/>
          <w:szCs w:val="20"/>
        </w:rPr>
      </w:pPr>
      <w:r>
        <w:rPr>
          <w:rFonts w:hint="eastAsia"/>
          <w:kern w:val="2"/>
          <w:szCs w:val="20"/>
        </w:rPr>
        <w:t xml:space="preserve">  监理人应全面履行本项目范围内的安全监理职责，具体内容包括且不限于：</w:t>
      </w:r>
    </w:p>
    <w:p>
      <w:pPr>
        <w:pStyle w:val="22"/>
        <w:spacing w:line="360" w:lineRule="auto"/>
        <w:ind w:firstLine="480" w:firstLineChars="200"/>
        <w:rPr>
          <w:kern w:val="2"/>
          <w:szCs w:val="20"/>
        </w:rPr>
      </w:pPr>
      <w:r>
        <w:rPr>
          <w:rFonts w:hint="eastAsia"/>
          <w:kern w:val="2"/>
          <w:szCs w:val="20"/>
        </w:rPr>
        <w:t xml:space="preserve"> 1、监理人的行政负责人对本工程监理的安全监理工作全面负责，项目总监理工程师对本工程项目安全监理工作负责，并根据本工程特点，确定施工现场具体安全人员（含安全监理工程师和安全监理员），明确其工作职责。安全监理人员在总监理工程师的领导下工作，安全监理人员必须经安全监理业务教育培训，考试合格，持证上岗。</w:t>
      </w:r>
    </w:p>
    <w:p>
      <w:pPr>
        <w:pStyle w:val="22"/>
        <w:spacing w:line="360" w:lineRule="auto"/>
        <w:ind w:firstLine="480" w:firstLineChars="200"/>
        <w:rPr>
          <w:kern w:val="2"/>
          <w:szCs w:val="20"/>
        </w:rPr>
      </w:pPr>
      <w:r>
        <w:rPr>
          <w:rFonts w:hint="eastAsia"/>
          <w:kern w:val="2"/>
          <w:szCs w:val="20"/>
        </w:rPr>
        <w:t xml:space="preserve"> 2、安全监理文件的编制：监理人编制的项目监理规划必须包含安全监理规划，明确安全监理内容，工作程序和制度措施，安全监理方案应对具体工作进行安排和分工，应细化到具体的单个安全监理人员，明确其职责；</w:t>
      </w:r>
    </w:p>
    <w:p>
      <w:pPr>
        <w:pStyle w:val="22"/>
        <w:spacing w:line="360" w:lineRule="auto"/>
        <w:ind w:firstLine="480" w:firstLineChars="200"/>
        <w:rPr>
          <w:kern w:val="2"/>
          <w:szCs w:val="20"/>
        </w:rPr>
      </w:pPr>
      <w:r>
        <w:rPr>
          <w:rFonts w:hint="eastAsia"/>
          <w:kern w:val="2"/>
          <w:szCs w:val="20"/>
        </w:rPr>
        <w:t xml:space="preserve"> 3、坚持“安全第一、预防为主”的方针和“管生产必须管安全”的原则，督促承包人加强安全生产宣传教育；</w:t>
      </w:r>
    </w:p>
    <w:p>
      <w:pPr>
        <w:pStyle w:val="22"/>
        <w:spacing w:line="360" w:lineRule="auto"/>
        <w:ind w:firstLine="480" w:firstLineChars="200"/>
        <w:rPr>
          <w:kern w:val="2"/>
          <w:szCs w:val="20"/>
        </w:rPr>
      </w:pPr>
      <w:r>
        <w:rPr>
          <w:rFonts w:hint="eastAsia"/>
          <w:kern w:val="2"/>
          <w:szCs w:val="20"/>
        </w:rPr>
        <w:t xml:space="preserve"> 4、及时答复承包人提出的有关安全生产的申请、通知，及时发出指令；</w:t>
      </w:r>
    </w:p>
    <w:p>
      <w:pPr>
        <w:pStyle w:val="22"/>
        <w:spacing w:line="360" w:lineRule="auto"/>
        <w:ind w:firstLine="480" w:firstLineChars="200"/>
        <w:rPr>
          <w:kern w:val="2"/>
          <w:szCs w:val="20"/>
        </w:rPr>
      </w:pPr>
      <w:r>
        <w:rPr>
          <w:rFonts w:hint="eastAsia"/>
          <w:kern w:val="2"/>
          <w:szCs w:val="20"/>
        </w:rPr>
        <w:t xml:space="preserve"> 5、在开工或复工前及在施工过程中，审核承包人提交的项目安全风险因素辨识和评估报告，并提出意见供承包人和委托人参考；</w:t>
      </w:r>
    </w:p>
    <w:p>
      <w:pPr>
        <w:pStyle w:val="22"/>
        <w:spacing w:line="360" w:lineRule="auto"/>
        <w:ind w:firstLine="480" w:firstLineChars="200"/>
        <w:rPr>
          <w:kern w:val="2"/>
          <w:szCs w:val="20"/>
        </w:rPr>
      </w:pPr>
      <w:r>
        <w:rPr>
          <w:rFonts w:hint="eastAsia"/>
          <w:kern w:val="2"/>
          <w:szCs w:val="20"/>
        </w:rPr>
        <w:t xml:space="preserve"> 6、检查承包人单位提交的安全管理人员名单和联系方式等，确保联系畅通；</w:t>
      </w:r>
    </w:p>
    <w:p>
      <w:pPr>
        <w:pStyle w:val="22"/>
        <w:spacing w:line="360" w:lineRule="auto"/>
        <w:ind w:firstLine="480" w:firstLineChars="200"/>
        <w:rPr>
          <w:kern w:val="2"/>
          <w:szCs w:val="20"/>
        </w:rPr>
      </w:pPr>
      <w:r>
        <w:rPr>
          <w:rFonts w:hint="eastAsia"/>
          <w:kern w:val="2"/>
          <w:szCs w:val="20"/>
        </w:rPr>
        <w:t xml:space="preserve"> 7、审查承包人编制的施工组织设计中的安全技术措施和危险性较大的分部分项工程安全专项施工方案，并在审核后报委托人。对于（住房和城乡建设部令第37号）、（穗办质【2018】31号）文列明的建筑起重机械安装拆卸、深基坑、附着式升降脚手架、建筑幕墙安装、钢结构（网架、索膜结构）安装、爆破及拆除、预应力、地下暗挖、顶管、水下作业等；根据污水工程的特性，对于地下有限空间作业（如下井作业）等，应检查承包单位的专项方案是否包含气体检测和通风等措施；监理人在审查时应当注意：专项方案应当由施工单位技术部门组织本单位施工技术、安全、质量等部门的专业技术人员进行审核。经审核合格的，由施工单位技术负责人签字。实行施工总承包的，专项方案应当由总承包单位技术负责人及相关专业承包单位技术负责人签字。不需专家论证的专项方案，经施工单位审核合格后报监理单位，由项目总监理工程师审核签字。超过一定规模的危险性较大的分部分项工程专项方案应当由施工单位组织召开专家论证会。</w:t>
      </w:r>
    </w:p>
    <w:p>
      <w:pPr>
        <w:pStyle w:val="22"/>
        <w:spacing w:line="360" w:lineRule="auto"/>
        <w:ind w:firstLine="480" w:firstLineChars="200"/>
        <w:rPr>
          <w:rFonts w:hint="eastAsia"/>
          <w:kern w:val="2"/>
          <w:szCs w:val="20"/>
        </w:rPr>
      </w:pPr>
      <w:r>
        <w:rPr>
          <w:rFonts w:hint="eastAsia"/>
          <w:kern w:val="2"/>
          <w:szCs w:val="20"/>
        </w:rPr>
        <w:t>监理单位应当将危险性较大的分部分项工程列入监理规划和监理实施细则，应当针对工程特点、周边环境和施工工艺等，制定安全监理工作流程、方法和措施。</w:t>
      </w:r>
    </w:p>
    <w:p>
      <w:pPr>
        <w:pStyle w:val="22"/>
        <w:spacing w:line="360" w:lineRule="auto"/>
        <w:ind w:firstLine="480" w:firstLineChars="200"/>
        <w:rPr>
          <w:kern w:val="2"/>
          <w:szCs w:val="20"/>
        </w:rPr>
      </w:pPr>
      <w:r>
        <w:rPr>
          <w:rFonts w:hint="eastAsia"/>
          <w:kern w:val="2"/>
          <w:szCs w:val="20"/>
        </w:rPr>
        <w:t xml:space="preserve"> 8、监理单位应当对专项方案实施情况进行现场监理；对不按专项方案实施的，应当责令整改，施工单位拒不整改的，应当及时向建设单位报告；建设单位接到监理单位报告后，应当立即责令施工单位停工整改；施工单位仍不停工整改的，建设单位应当及时向住房城乡建设主管部门报告。在施工过程中，安全监理工程师应实施跟班监理，不得离开施工现场；</w:t>
      </w:r>
    </w:p>
    <w:p>
      <w:pPr>
        <w:pStyle w:val="22"/>
        <w:spacing w:line="360" w:lineRule="auto"/>
        <w:ind w:firstLine="480" w:firstLineChars="200"/>
        <w:rPr>
          <w:kern w:val="2"/>
          <w:szCs w:val="20"/>
        </w:rPr>
      </w:pPr>
      <w:r>
        <w:rPr>
          <w:rFonts w:hint="eastAsia"/>
          <w:kern w:val="2"/>
          <w:szCs w:val="20"/>
        </w:rPr>
        <w:t>9、监理需检查承包人人员的持证上岗情况和平安卡制度的执行情况，对无证上岗等情况，必须加以制止，并报告给委托人；属于需由特种作业人员完成的工程项目，检查承包人是否按规定要求配置与特种作业属性相适应的持证特种作业人员，并报告委托人。</w:t>
      </w:r>
    </w:p>
    <w:p>
      <w:pPr>
        <w:pStyle w:val="22"/>
        <w:spacing w:line="360" w:lineRule="auto"/>
        <w:ind w:firstLine="480" w:firstLineChars="200"/>
        <w:rPr>
          <w:kern w:val="2"/>
          <w:szCs w:val="20"/>
        </w:rPr>
      </w:pPr>
      <w:r>
        <w:rPr>
          <w:rFonts w:hint="eastAsia"/>
          <w:kern w:val="2"/>
          <w:szCs w:val="20"/>
        </w:rPr>
        <w:t>10、督促承包单位按照工程建设强制性标准、施工组织设计中的安全技术措施和专项安全方案进行施工，制止违规施工作业；</w:t>
      </w:r>
    </w:p>
    <w:p>
      <w:pPr>
        <w:pStyle w:val="22"/>
        <w:spacing w:line="360" w:lineRule="auto"/>
        <w:ind w:firstLine="480" w:firstLineChars="200"/>
        <w:rPr>
          <w:kern w:val="2"/>
          <w:szCs w:val="20"/>
        </w:rPr>
      </w:pPr>
      <w:r>
        <w:rPr>
          <w:rFonts w:hint="eastAsia"/>
          <w:kern w:val="2"/>
          <w:szCs w:val="20"/>
        </w:rPr>
        <w:t>11、审核承包单位提交的安全文明施工实施方案及预算；</w:t>
      </w:r>
    </w:p>
    <w:p>
      <w:pPr>
        <w:pStyle w:val="22"/>
        <w:spacing w:line="360" w:lineRule="auto"/>
        <w:ind w:firstLine="480" w:firstLineChars="200"/>
        <w:rPr>
          <w:kern w:val="2"/>
          <w:szCs w:val="20"/>
        </w:rPr>
      </w:pPr>
      <w:r>
        <w:rPr>
          <w:rFonts w:hint="eastAsia"/>
          <w:kern w:val="2"/>
          <w:szCs w:val="20"/>
        </w:rPr>
        <w:t>12、审核承包单位提交的安全生产措施费的申请，及时进行检查核实，并将审核结果及时报送委托人；</w:t>
      </w:r>
    </w:p>
    <w:p>
      <w:pPr>
        <w:pStyle w:val="22"/>
        <w:spacing w:line="360" w:lineRule="auto"/>
        <w:ind w:firstLine="480" w:firstLineChars="200"/>
        <w:rPr>
          <w:kern w:val="2"/>
          <w:szCs w:val="20"/>
        </w:rPr>
      </w:pPr>
      <w:r>
        <w:rPr>
          <w:rFonts w:hint="eastAsia"/>
          <w:kern w:val="2"/>
          <w:szCs w:val="20"/>
        </w:rPr>
        <w:t>13开工或复工前，向委托人提交本项目的安全风险独立分析报告，并督促承包人做好逐级安全交底工作；</w:t>
      </w:r>
    </w:p>
    <w:p>
      <w:pPr>
        <w:pStyle w:val="22"/>
        <w:spacing w:line="360" w:lineRule="auto"/>
        <w:ind w:firstLine="480" w:firstLineChars="200"/>
        <w:rPr>
          <w:kern w:val="2"/>
          <w:szCs w:val="20"/>
        </w:rPr>
      </w:pPr>
      <w:r>
        <w:rPr>
          <w:rFonts w:hint="eastAsia"/>
          <w:kern w:val="2"/>
          <w:szCs w:val="20"/>
        </w:rPr>
        <w:t>14、参加工程项目例会，对承包人提出的风险预报进行点评和补充；</w:t>
      </w:r>
    </w:p>
    <w:p>
      <w:pPr>
        <w:pStyle w:val="22"/>
        <w:spacing w:line="360" w:lineRule="auto"/>
        <w:ind w:firstLine="480" w:firstLineChars="200"/>
        <w:rPr>
          <w:kern w:val="2"/>
          <w:szCs w:val="20"/>
        </w:rPr>
      </w:pPr>
      <w:r>
        <w:rPr>
          <w:rFonts w:hint="eastAsia"/>
          <w:kern w:val="2"/>
          <w:szCs w:val="20"/>
        </w:rPr>
        <w:t>15、参加委托人召集的安全生产约谈；</w:t>
      </w:r>
    </w:p>
    <w:p>
      <w:pPr>
        <w:pStyle w:val="22"/>
        <w:spacing w:line="360" w:lineRule="auto"/>
        <w:ind w:firstLine="480" w:firstLineChars="200"/>
        <w:rPr>
          <w:kern w:val="2"/>
          <w:szCs w:val="20"/>
        </w:rPr>
      </w:pPr>
      <w:r>
        <w:rPr>
          <w:rFonts w:hint="eastAsia"/>
          <w:kern w:val="2"/>
          <w:szCs w:val="20"/>
        </w:rPr>
        <w:t>16、发生安全生产事故时，按照有关规定协助委托人和承包人进行事故处理，提交事故分析报告；</w:t>
      </w:r>
    </w:p>
    <w:p>
      <w:pPr>
        <w:pStyle w:val="22"/>
        <w:spacing w:line="360" w:lineRule="auto"/>
        <w:ind w:firstLine="480" w:firstLineChars="200"/>
        <w:rPr>
          <w:kern w:val="2"/>
          <w:szCs w:val="20"/>
        </w:rPr>
      </w:pPr>
      <w:r>
        <w:rPr>
          <w:rFonts w:hint="eastAsia"/>
          <w:kern w:val="2"/>
          <w:szCs w:val="20"/>
        </w:rPr>
        <w:t>17、承包人所购安全防护材料必须由监理工程师与承包人按照合同要求进行进场验收，并且委托人有权随时对安全防护材料进行抽检，凡不符合要求的材料不得进场。</w:t>
      </w:r>
    </w:p>
    <w:p>
      <w:pPr>
        <w:pStyle w:val="22"/>
        <w:spacing w:line="360" w:lineRule="auto"/>
        <w:ind w:firstLine="480" w:firstLineChars="200"/>
        <w:rPr>
          <w:kern w:val="2"/>
          <w:szCs w:val="20"/>
        </w:rPr>
      </w:pPr>
      <w:r>
        <w:rPr>
          <w:rFonts w:hint="eastAsia"/>
          <w:kern w:val="2"/>
          <w:szCs w:val="20"/>
        </w:rPr>
        <w:t>18、监理工程师应加强日常安全巡查， 对发现的各类安全事故隐患，应书面通知承包人限期进行整改，情况严重的，监理人应及时下达暂停施工令，要求承包单位停工整改，并同时报告委托人。安全事故隐患消除后，监理人应检查整改结果，签署复查或复工意见。上述检查、整改、复查、报告等情况，应记载在监理日志和监理月报中。</w:t>
      </w:r>
    </w:p>
    <w:p>
      <w:pPr>
        <w:pStyle w:val="22"/>
        <w:spacing w:line="360" w:lineRule="auto"/>
        <w:ind w:firstLine="480" w:firstLineChars="200"/>
        <w:rPr>
          <w:kern w:val="2"/>
          <w:szCs w:val="20"/>
        </w:rPr>
      </w:pPr>
      <w:r>
        <w:rPr>
          <w:rFonts w:hint="eastAsia"/>
          <w:kern w:val="2"/>
          <w:szCs w:val="20"/>
        </w:rPr>
        <w:t>19、除了参加委托人组织的工地安全检查评分外，监理人必须确保按照《建筑安全施工检查标准》表格，每月一次对工地进行安全检查评分，并将评分结果报告给委托人。监理应将安全检查与安全文明措施费的拨付审核密切挂钩，并对投入现场设施、采取的措施按合同规定给予准确计量和考虑是否同意支付；未发生的安全文明子项应当扣减且不得计量支付。</w:t>
      </w:r>
    </w:p>
    <w:p>
      <w:pPr>
        <w:pStyle w:val="22"/>
        <w:spacing w:line="360" w:lineRule="auto"/>
        <w:ind w:firstLine="480" w:firstLineChars="200"/>
        <w:rPr>
          <w:kern w:val="2"/>
          <w:szCs w:val="20"/>
        </w:rPr>
      </w:pPr>
      <w:r>
        <w:rPr>
          <w:rFonts w:hint="eastAsia"/>
          <w:kern w:val="2"/>
          <w:szCs w:val="20"/>
        </w:rPr>
        <w:t>20、督促承包人施工所需要的设备、机具做好入场前检查，符合安全施工要求的方允许入场施工，有国家法律法规规定需要由政府等相关部门或第三方检测出具合格报告方能投入使用的，严格执行国家的相关要求。同时按合同要求，督促承包人定期检查检测设备机具。</w:t>
      </w:r>
    </w:p>
    <w:p>
      <w:pPr>
        <w:pStyle w:val="22"/>
        <w:spacing w:line="360" w:lineRule="auto"/>
        <w:ind w:firstLine="480" w:firstLineChars="200"/>
        <w:rPr>
          <w:kern w:val="2"/>
          <w:szCs w:val="20"/>
        </w:rPr>
      </w:pPr>
      <w:r>
        <w:rPr>
          <w:rFonts w:hint="eastAsia"/>
          <w:kern w:val="2"/>
          <w:szCs w:val="20"/>
        </w:rPr>
        <w:t>21、需要办理作业许可的施工，督促承包人按规范要求和程序办理作业许可，经审批后方可允许施工。对未按规范要求进行施工的及时予以纠正或叫停施工，并报告委托人。</w:t>
      </w:r>
    </w:p>
    <w:p>
      <w:pPr>
        <w:pStyle w:val="22"/>
        <w:spacing w:line="360" w:lineRule="auto"/>
        <w:ind w:firstLine="480" w:firstLineChars="200"/>
        <w:rPr>
          <w:kern w:val="2"/>
          <w:szCs w:val="20"/>
        </w:rPr>
      </w:pPr>
      <w:r>
        <w:rPr>
          <w:rFonts w:hint="eastAsia"/>
          <w:kern w:val="2"/>
          <w:szCs w:val="20"/>
        </w:rPr>
        <w:t>22、根据监理工作规划和监理实施细则，定期开展安全检查和巡查，对发现的安全隐患，及时督促承包人进行整改，并及时报告委托人。</w:t>
      </w:r>
    </w:p>
    <w:p>
      <w:pPr>
        <w:pStyle w:val="22"/>
        <w:spacing w:line="360" w:lineRule="auto"/>
        <w:ind w:firstLine="480" w:firstLineChars="200"/>
        <w:rPr>
          <w:rFonts w:hint="eastAsia"/>
          <w:kern w:val="2"/>
          <w:szCs w:val="20"/>
        </w:rPr>
      </w:pPr>
    </w:p>
    <w:p>
      <w:pPr>
        <w:pStyle w:val="22"/>
        <w:spacing w:line="360" w:lineRule="auto"/>
        <w:ind w:firstLine="480" w:firstLineChars="200"/>
        <w:rPr>
          <w:rFonts w:hint="eastAsia"/>
          <w:kern w:val="2"/>
          <w:szCs w:val="20"/>
        </w:rPr>
      </w:pPr>
    </w:p>
    <w:p>
      <w:pPr>
        <w:pStyle w:val="22"/>
        <w:spacing w:line="360" w:lineRule="auto"/>
        <w:ind w:firstLine="480" w:firstLineChars="200"/>
        <w:rPr>
          <w:kern w:val="2"/>
          <w:szCs w:val="20"/>
        </w:rPr>
      </w:pPr>
      <w:r>
        <w:rPr>
          <w:rFonts w:hint="eastAsia"/>
          <w:kern w:val="2"/>
          <w:szCs w:val="20"/>
        </w:rPr>
        <w:t>第四条  违约责任及违约金的扣除</w:t>
      </w:r>
    </w:p>
    <w:p>
      <w:pPr>
        <w:pStyle w:val="22"/>
        <w:spacing w:line="360" w:lineRule="auto"/>
        <w:ind w:firstLine="480" w:firstLineChars="200"/>
        <w:rPr>
          <w:kern w:val="2"/>
          <w:szCs w:val="20"/>
        </w:rPr>
      </w:pPr>
      <w:r>
        <w:rPr>
          <w:rFonts w:hint="eastAsia"/>
          <w:kern w:val="2"/>
          <w:szCs w:val="20"/>
        </w:rPr>
        <w:t>1、委托人不定时组织人员按照《建筑安全施工检查标准（JGJ59-2011）》对承包人进行检查，评分等级为不合格的，对监理人要求监理人支付 0.5 万/次，累计三次检查评分不合格的委托人有权解除合同；委托人日常检查发现监理人隐瞒安全隐患，或未督促承包人采取切实可行的安全防护措施、或履行第三条任何一项职责的，委托人有权参照评定不合格标准对监理人进行处罚。</w:t>
      </w:r>
    </w:p>
    <w:p>
      <w:pPr>
        <w:pStyle w:val="22"/>
        <w:spacing w:line="360" w:lineRule="auto"/>
        <w:ind w:firstLine="480" w:firstLineChars="200"/>
        <w:rPr>
          <w:kern w:val="2"/>
          <w:szCs w:val="20"/>
        </w:rPr>
      </w:pPr>
      <w:r>
        <w:rPr>
          <w:rFonts w:hint="eastAsia"/>
          <w:kern w:val="2"/>
          <w:szCs w:val="20"/>
        </w:rPr>
        <w:t>2、发生重伤安全生产责任事故的，委托人有权要求监理人支付监理人3万元/人次，出现死亡的，委托人有权要求监理人支付监理人6万元/人次。累计重伤达到2人次，或死亡一人以上（含一人）的，委托人除有权没收监理人履约保证金并解除监理合同。自安全责任认定之日起，监理人自愿放弃委托人招标项目范围内5年的投标资格。</w:t>
      </w:r>
    </w:p>
    <w:p>
      <w:pPr>
        <w:pStyle w:val="22"/>
        <w:spacing w:line="360" w:lineRule="auto"/>
        <w:ind w:firstLine="480" w:firstLineChars="200"/>
        <w:rPr>
          <w:kern w:val="2"/>
          <w:szCs w:val="20"/>
        </w:rPr>
      </w:pPr>
      <w:r>
        <w:rPr>
          <w:rFonts w:hint="eastAsia"/>
          <w:kern w:val="2"/>
          <w:szCs w:val="20"/>
        </w:rPr>
        <w:t>3、要求监理人支付的金额可从本项目工程委托人应付或将付给监理人的款项或监理人提交履约保证金等其他款项中扣除。</w:t>
      </w:r>
    </w:p>
    <w:p>
      <w:pPr>
        <w:pStyle w:val="22"/>
        <w:spacing w:line="360" w:lineRule="auto"/>
        <w:ind w:firstLine="480" w:firstLineChars="200"/>
        <w:rPr>
          <w:kern w:val="2"/>
          <w:szCs w:val="20"/>
        </w:rPr>
      </w:pPr>
      <w:r>
        <w:rPr>
          <w:rFonts w:hint="eastAsia"/>
          <w:kern w:val="2"/>
          <w:szCs w:val="20"/>
        </w:rPr>
        <w:t>第五条   安全监理资料管理</w:t>
      </w:r>
    </w:p>
    <w:p>
      <w:pPr>
        <w:pStyle w:val="22"/>
        <w:spacing w:line="360" w:lineRule="auto"/>
        <w:ind w:firstLine="480" w:firstLineChars="200"/>
        <w:rPr>
          <w:kern w:val="2"/>
          <w:szCs w:val="20"/>
        </w:rPr>
      </w:pPr>
      <w:r>
        <w:rPr>
          <w:rFonts w:hint="eastAsia"/>
          <w:kern w:val="2"/>
          <w:szCs w:val="20"/>
        </w:rPr>
        <w:t>1、参照国家建设工程监理规范的资料管理和表式要求；</w:t>
      </w:r>
    </w:p>
    <w:p>
      <w:pPr>
        <w:pStyle w:val="22"/>
        <w:spacing w:line="360" w:lineRule="auto"/>
        <w:ind w:firstLine="480" w:firstLineChars="200"/>
        <w:rPr>
          <w:kern w:val="2"/>
          <w:szCs w:val="20"/>
        </w:rPr>
      </w:pPr>
      <w:r>
        <w:rPr>
          <w:rFonts w:hint="eastAsia"/>
          <w:kern w:val="2"/>
          <w:szCs w:val="20"/>
        </w:rPr>
        <w:t>2、安全监理工程师应在监理日志中记录当天施工现场安全生产和安全工作情况，记录发现和处理的安全生产问题，总监应至少一周审阅一次并签署意见；</w:t>
      </w:r>
    </w:p>
    <w:p>
      <w:pPr>
        <w:pStyle w:val="22"/>
        <w:spacing w:line="360" w:lineRule="auto"/>
        <w:ind w:firstLine="480" w:firstLineChars="200"/>
        <w:rPr>
          <w:kern w:val="2"/>
          <w:szCs w:val="20"/>
        </w:rPr>
      </w:pPr>
      <w:r>
        <w:rPr>
          <w:rFonts w:hint="eastAsia"/>
          <w:kern w:val="2"/>
          <w:szCs w:val="20"/>
        </w:rPr>
        <w:t>3、监理人应编制安全监理月报表，对当月施工现场的安全生产状况和安全监理工作作出述评，报委托人和安全监督部门；</w:t>
      </w:r>
    </w:p>
    <w:p>
      <w:pPr>
        <w:pStyle w:val="22"/>
        <w:spacing w:line="360" w:lineRule="auto"/>
        <w:ind w:firstLine="480" w:firstLineChars="200"/>
        <w:rPr>
          <w:kern w:val="2"/>
          <w:szCs w:val="20"/>
        </w:rPr>
      </w:pPr>
      <w:r>
        <w:rPr>
          <w:rFonts w:hint="eastAsia"/>
          <w:kern w:val="2"/>
          <w:szCs w:val="20"/>
        </w:rPr>
        <w:t>4、督促承包单位及时整理安全生产相关资料；</w:t>
      </w:r>
    </w:p>
    <w:p>
      <w:pPr>
        <w:pStyle w:val="22"/>
        <w:spacing w:line="360" w:lineRule="auto"/>
        <w:ind w:firstLine="480" w:firstLineChars="200"/>
        <w:rPr>
          <w:kern w:val="2"/>
          <w:szCs w:val="20"/>
        </w:rPr>
      </w:pPr>
      <w:r>
        <w:rPr>
          <w:rFonts w:hint="eastAsia"/>
          <w:kern w:val="2"/>
          <w:szCs w:val="20"/>
        </w:rPr>
        <w:t>第六条  事故处理</w:t>
      </w:r>
    </w:p>
    <w:p>
      <w:pPr>
        <w:pStyle w:val="22"/>
        <w:spacing w:line="360" w:lineRule="auto"/>
        <w:ind w:firstLine="480" w:firstLineChars="200"/>
        <w:rPr>
          <w:kern w:val="2"/>
          <w:szCs w:val="20"/>
        </w:rPr>
      </w:pPr>
      <w:r>
        <w:rPr>
          <w:rFonts w:hint="eastAsia"/>
          <w:kern w:val="2"/>
          <w:szCs w:val="20"/>
        </w:rPr>
        <w:t>1、发生生产安全事故的，监理人现场人员应督促承包单位项目经理或驻场的承包单位负责人立即（1小时内）按规定向事故所在地安监部门、行业主管部门和广州市规定的相关政府部门报告，并同时报告委托人代表;</w:t>
      </w:r>
    </w:p>
    <w:p>
      <w:pPr>
        <w:pStyle w:val="22"/>
        <w:spacing w:line="360" w:lineRule="auto"/>
        <w:ind w:firstLine="480" w:firstLineChars="200"/>
        <w:rPr>
          <w:kern w:val="2"/>
          <w:szCs w:val="20"/>
        </w:rPr>
      </w:pPr>
      <w:r>
        <w:rPr>
          <w:rFonts w:hint="eastAsia"/>
          <w:kern w:val="2"/>
          <w:szCs w:val="20"/>
        </w:rPr>
        <w:t>2、发生重伤或死亡或直接经济损失100万元以上的安全生产事故，监理人应配合委托人、承包人立即启动事故相应应急预案，并采取有效措施，组织抢救，防止事故扩大及二次事故发生，减少人员伤亡和财产损失。</w:t>
      </w:r>
    </w:p>
    <w:p>
      <w:pPr>
        <w:pStyle w:val="22"/>
        <w:spacing w:line="360" w:lineRule="auto"/>
        <w:ind w:firstLine="480" w:firstLineChars="200"/>
        <w:rPr>
          <w:kern w:val="2"/>
          <w:szCs w:val="20"/>
        </w:rPr>
      </w:pPr>
      <w:r>
        <w:rPr>
          <w:rFonts w:hint="eastAsia"/>
          <w:kern w:val="2"/>
          <w:szCs w:val="20"/>
        </w:rPr>
        <w:t>3、监理人由于没有尽到安全监理责任，被认定为安全生产责任事故的，应承担违约责任;</w:t>
      </w:r>
    </w:p>
    <w:p>
      <w:pPr>
        <w:pStyle w:val="22"/>
        <w:spacing w:line="360" w:lineRule="auto"/>
        <w:ind w:firstLine="480" w:firstLineChars="200"/>
        <w:rPr>
          <w:kern w:val="2"/>
          <w:szCs w:val="20"/>
        </w:rPr>
      </w:pPr>
      <w:r>
        <w:rPr>
          <w:rFonts w:hint="eastAsia"/>
          <w:kern w:val="2"/>
          <w:szCs w:val="20"/>
        </w:rPr>
        <w:t>4、由于发生安全生产事故，主管部门对委托人进行经济处罚的，监理人未尽到安全监理职责的，监理人承担赔偿责任。</w:t>
      </w:r>
    </w:p>
    <w:p>
      <w:pPr>
        <w:pStyle w:val="22"/>
        <w:spacing w:line="360" w:lineRule="auto"/>
        <w:ind w:firstLine="480" w:firstLineChars="200"/>
        <w:rPr>
          <w:kern w:val="2"/>
          <w:szCs w:val="20"/>
        </w:rPr>
      </w:pPr>
      <w:r>
        <w:rPr>
          <w:rFonts w:hint="eastAsia"/>
          <w:kern w:val="2"/>
          <w:szCs w:val="20"/>
        </w:rPr>
        <w:t>第七条 本安全监理协议作为监理合同的附件，与原施工和监理合同不一致的，按本协议约定执行，本协议书未约定，但原施工和监理合同有约定的与安全生产相关的条款按原约定执行。</w:t>
      </w:r>
    </w:p>
    <w:p>
      <w:pPr>
        <w:pStyle w:val="22"/>
        <w:spacing w:line="360" w:lineRule="auto"/>
        <w:ind w:firstLine="480" w:firstLineChars="200"/>
        <w:rPr>
          <w:kern w:val="2"/>
          <w:szCs w:val="20"/>
        </w:rPr>
      </w:pPr>
      <w:r>
        <w:rPr>
          <w:rFonts w:hint="eastAsia"/>
          <w:kern w:val="2"/>
          <w:szCs w:val="20"/>
        </w:rPr>
        <w:t>委托人(盖章)                           监理人(盖章)</w:t>
      </w:r>
    </w:p>
    <w:p>
      <w:pPr>
        <w:pStyle w:val="22"/>
        <w:spacing w:line="360" w:lineRule="auto"/>
        <w:ind w:firstLine="480" w:firstLineChars="200"/>
        <w:rPr>
          <w:kern w:val="2"/>
          <w:szCs w:val="20"/>
        </w:rPr>
      </w:pPr>
      <w:r>
        <w:rPr>
          <w:rFonts w:hint="eastAsia"/>
          <w:kern w:val="2"/>
          <w:szCs w:val="20"/>
        </w:rPr>
        <w:t>安全管理部门负责人(签字)              安全管理部门负责人(签字)：</w:t>
      </w:r>
    </w:p>
    <w:p>
      <w:pPr>
        <w:pStyle w:val="22"/>
        <w:spacing w:line="360" w:lineRule="auto"/>
        <w:ind w:firstLine="480" w:firstLineChars="200"/>
        <w:rPr>
          <w:kern w:val="2"/>
          <w:szCs w:val="20"/>
        </w:rPr>
      </w:pPr>
      <w:r>
        <w:rPr>
          <w:rFonts w:hint="eastAsia"/>
          <w:kern w:val="2"/>
          <w:szCs w:val="20"/>
        </w:rPr>
        <w:t xml:space="preserve">                                       总监理工程师：</w:t>
      </w:r>
    </w:p>
    <w:p>
      <w:pPr>
        <w:pStyle w:val="22"/>
        <w:spacing w:line="360" w:lineRule="auto"/>
        <w:ind w:firstLine="480" w:firstLineChars="200"/>
        <w:rPr>
          <w:kern w:val="2"/>
          <w:szCs w:val="20"/>
        </w:rPr>
      </w:pPr>
      <w:r>
        <w:rPr>
          <w:rFonts w:hint="eastAsia"/>
          <w:kern w:val="2"/>
          <w:szCs w:val="20"/>
        </w:rPr>
        <w:t xml:space="preserve">                                       安全监理工程师：</w:t>
      </w:r>
    </w:p>
    <w:p>
      <w:pPr>
        <w:pStyle w:val="22"/>
        <w:spacing w:line="360" w:lineRule="auto"/>
        <w:ind w:firstLine="2760" w:firstLineChars="1150"/>
        <w:rPr>
          <w:kern w:val="2"/>
          <w:szCs w:val="20"/>
        </w:rPr>
      </w:pPr>
      <w:r>
        <w:rPr>
          <w:rFonts w:hint="eastAsia"/>
          <w:kern w:val="2"/>
          <w:szCs w:val="20"/>
        </w:rPr>
        <w:t>签定日期：    年  月  日</w:t>
      </w:r>
    </w:p>
    <w:p>
      <w:pPr>
        <w:pStyle w:val="22"/>
        <w:spacing w:line="360" w:lineRule="auto"/>
        <w:ind w:firstLine="2760" w:firstLineChars="1150"/>
        <w:rPr>
          <w:kern w:val="2"/>
          <w:szCs w:val="20"/>
        </w:rPr>
      </w:pPr>
    </w:p>
    <w:p>
      <w:pPr>
        <w:pStyle w:val="22"/>
        <w:spacing w:line="360" w:lineRule="auto"/>
        <w:ind w:firstLine="2760" w:firstLineChars="1150"/>
        <w:rPr>
          <w:kern w:val="2"/>
          <w:szCs w:val="20"/>
        </w:rPr>
      </w:pPr>
    </w:p>
    <w:p>
      <w:pPr>
        <w:pStyle w:val="22"/>
        <w:spacing w:line="360" w:lineRule="auto"/>
        <w:rPr>
          <w:kern w:val="2"/>
          <w:szCs w:val="20"/>
        </w:rPr>
      </w:pPr>
    </w:p>
    <w:p>
      <w:pPr>
        <w:pStyle w:val="22"/>
        <w:spacing w:line="360" w:lineRule="auto"/>
        <w:rPr>
          <w:kern w:val="2"/>
          <w:szCs w:val="20"/>
        </w:rPr>
      </w:pPr>
    </w:p>
    <w:p>
      <w:pPr>
        <w:pStyle w:val="22"/>
        <w:spacing w:line="360" w:lineRule="auto"/>
        <w:rPr>
          <w:kern w:val="2"/>
          <w:szCs w:val="20"/>
        </w:rPr>
      </w:pPr>
    </w:p>
    <w:p>
      <w:pPr>
        <w:pStyle w:val="22"/>
        <w:spacing w:line="360" w:lineRule="auto"/>
        <w:rPr>
          <w:rFonts w:hint="eastAsia"/>
          <w:kern w:val="2"/>
          <w:szCs w:val="20"/>
        </w:rPr>
      </w:pPr>
    </w:p>
    <w:p>
      <w:pPr>
        <w:pStyle w:val="22"/>
        <w:spacing w:line="360" w:lineRule="auto"/>
        <w:rPr>
          <w:rFonts w:hint="eastAsia"/>
          <w:kern w:val="2"/>
          <w:szCs w:val="20"/>
        </w:rPr>
      </w:pPr>
    </w:p>
    <w:p>
      <w:pPr>
        <w:pStyle w:val="22"/>
        <w:spacing w:line="360" w:lineRule="auto"/>
        <w:rPr>
          <w:rFonts w:hint="eastAsia"/>
          <w:kern w:val="2"/>
          <w:szCs w:val="20"/>
        </w:rPr>
      </w:pPr>
    </w:p>
    <w:p>
      <w:pPr>
        <w:pStyle w:val="22"/>
        <w:spacing w:line="360" w:lineRule="auto"/>
        <w:rPr>
          <w:rFonts w:hint="eastAsia"/>
          <w:kern w:val="2"/>
          <w:szCs w:val="20"/>
        </w:rPr>
      </w:pPr>
    </w:p>
    <w:p>
      <w:pPr>
        <w:pStyle w:val="22"/>
        <w:spacing w:line="360" w:lineRule="auto"/>
        <w:rPr>
          <w:rFonts w:hint="eastAsia"/>
          <w:kern w:val="2"/>
          <w:szCs w:val="20"/>
        </w:rPr>
      </w:pPr>
    </w:p>
    <w:p>
      <w:pPr>
        <w:pStyle w:val="5"/>
        <w:numPr>
          <w:ilvl w:val="0"/>
          <w:numId w:val="0"/>
        </w:numPr>
        <w:spacing w:before="0" w:after="0" w:line="360" w:lineRule="auto"/>
        <w:ind w:leftChars="0"/>
        <w:jc w:val="both"/>
        <w:rPr>
          <w:rFonts w:hint="eastAsia" w:ascii="宋体" w:eastAsia="宋体"/>
          <w:kern w:val="2"/>
          <w:sz w:val="28"/>
          <w:szCs w:val="28"/>
        </w:rPr>
        <w:sectPr>
          <w:type w:val="nextColumn"/>
          <w:pgSz w:w="11907" w:h="16840"/>
          <w:pgMar w:top="1134" w:right="1134" w:bottom="1021" w:left="1418" w:header="851" w:footer="851" w:gutter="0"/>
          <w:cols w:space="720" w:num="1"/>
        </w:sectPr>
      </w:pPr>
      <w:bookmarkStart w:id="9" w:name="_Toc46811824"/>
    </w:p>
    <w:p>
      <w:pPr>
        <w:pStyle w:val="5"/>
        <w:numPr>
          <w:ilvl w:val="0"/>
          <w:numId w:val="0"/>
        </w:numPr>
        <w:spacing w:before="0" w:after="0" w:line="360" w:lineRule="auto"/>
        <w:ind w:leftChars="0"/>
        <w:jc w:val="both"/>
        <w:rPr>
          <w:rFonts w:ascii="宋体" w:eastAsia="宋体"/>
          <w:kern w:val="2"/>
          <w:sz w:val="28"/>
          <w:szCs w:val="28"/>
        </w:rPr>
      </w:pPr>
      <w:r>
        <w:rPr>
          <w:rFonts w:hint="eastAsia" w:ascii="宋体" w:eastAsia="宋体"/>
          <w:kern w:val="2"/>
          <w:sz w:val="28"/>
          <w:szCs w:val="28"/>
        </w:rPr>
        <w:t>附件</w:t>
      </w:r>
      <w:r>
        <w:rPr>
          <w:rFonts w:hint="eastAsia" w:ascii="宋体" w:eastAsia="宋体"/>
          <w:kern w:val="2"/>
          <w:sz w:val="28"/>
          <w:szCs w:val="28"/>
          <w:lang w:val="en-US" w:eastAsia="zh-CN"/>
        </w:rPr>
        <w:t>6 廉洁协议</w:t>
      </w:r>
    </w:p>
    <w:bookmarkEnd w:id="9"/>
    <w:p>
      <w:pPr>
        <w:spacing w:line="360" w:lineRule="auto"/>
        <w:jc w:val="center"/>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廉洁协议</w:t>
      </w:r>
    </w:p>
    <w:p>
      <w:pPr>
        <w:spacing w:line="360" w:lineRule="auto"/>
        <w:ind w:firstLine="540" w:firstLineChars="225"/>
        <w:rPr>
          <w:rFonts w:hint="default" w:ascii="Times New Roman" w:hAnsi="Times New Roman" w:cs="Times New Roman"/>
          <w:color w:val="000000"/>
          <w:sz w:val="24"/>
        </w:rPr>
      </w:pPr>
      <w:r>
        <w:rPr>
          <w:rFonts w:hint="default" w:ascii="Times New Roman" w:hAnsi="Times New Roman" w:cs="Times New Roman"/>
          <w:color w:val="000000"/>
          <w:sz w:val="24"/>
        </w:rPr>
        <w:t>为促进双方诚信经营、廉洁从业，防范商业贿赂，保护国家、集体和当事人的合法权益，根据国家有关法律法规和广东省、广州市廉政建设的规定，</w:t>
      </w:r>
      <w:r>
        <w:rPr>
          <w:rFonts w:hint="default" w:ascii="Times New Roman" w:hAnsi="Times New Roman" w:cs="Times New Roman"/>
          <w:color w:val="000000"/>
          <w:sz w:val="24"/>
          <w:u w:val="single"/>
        </w:rPr>
        <w:t>广州市净水有限公司</w:t>
      </w:r>
      <w:r>
        <w:rPr>
          <w:rFonts w:hint="default" w:ascii="Times New Roman" w:hAnsi="Times New Roman" w:cs="Times New Roman"/>
          <w:color w:val="000000"/>
          <w:sz w:val="24"/>
        </w:rPr>
        <w:t>(以下称甲方)与</w:t>
      </w:r>
      <w:r>
        <w:rPr>
          <w:rFonts w:hint="default" w:ascii="Times New Roman" w:hAnsi="Times New Roman" w:cs="Times New Roman"/>
          <w:color w:val="000000"/>
          <w:sz w:val="24"/>
          <w:u w:val="single"/>
          <w:lang w:val="en-US" w:eastAsia="zh-CN"/>
        </w:rPr>
        <w:t xml:space="preserve">                          </w:t>
      </w:r>
      <w:r>
        <w:rPr>
          <w:rFonts w:hint="default" w:ascii="Times New Roman" w:hAnsi="Times New Roman" w:cs="Times New Roman"/>
          <w:color w:val="000000"/>
          <w:sz w:val="24"/>
        </w:rPr>
        <w:t xml:space="preserve"> (以下称乙方)，特此订立本协议共同遵照执行。</w:t>
      </w:r>
    </w:p>
    <w:p>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第一条甲乙双方的权利和义务</w:t>
      </w:r>
    </w:p>
    <w:p>
      <w:pPr>
        <w:spacing w:line="360" w:lineRule="auto"/>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（一）甲乙双方严格遵守国家关于市场准入、项目招标投标、市场经营活动等有关法律、法规相关政策及廉政建设的各项规定。</w:t>
      </w:r>
    </w:p>
    <w:p>
      <w:pPr>
        <w:rPr>
          <w:rFonts w:hint="default" w:ascii="Times New Roman" w:hAnsi="Times New Roman" w:cs="Times New Roman"/>
          <w:color w:val="000000"/>
          <w:sz w:val="24"/>
        </w:rPr>
      </w:pPr>
      <w:r>
        <w:rPr>
          <w:rFonts w:hint="default" w:ascii="Times New Roman" w:hAnsi="Times New Roman" w:cs="Times New Roman"/>
          <w:color w:val="000000"/>
          <w:sz w:val="24"/>
        </w:rPr>
        <w:t>（二）严格执行</w:t>
      </w:r>
      <w:r>
        <w:rPr>
          <w:rFonts w:hint="default" w:ascii="Times New Roman" w:hAnsi="Times New Roman" w:eastAsia="宋体" w:cs="Times New Roman"/>
          <w:b w:val="0"/>
          <w:bCs/>
          <w:sz w:val="24"/>
          <w:szCs w:val="24"/>
          <w:u w:val="single"/>
          <w:lang w:eastAsia="zh-CN"/>
        </w:rPr>
        <w:t>广州市净水有限公司2021年</w:t>
      </w:r>
      <w:r>
        <w:rPr>
          <w:rFonts w:hint="eastAsia" w:ascii="Times New Roman" w:hAnsi="Times New Roman" w:eastAsia="宋体" w:cs="Times New Roman"/>
          <w:b w:val="0"/>
          <w:bCs/>
          <w:sz w:val="24"/>
          <w:szCs w:val="24"/>
          <w:u w:val="single"/>
          <w:lang w:eastAsia="zh-CN"/>
        </w:rPr>
        <w:t>各净水厂</w:t>
      </w:r>
      <w:r>
        <w:rPr>
          <w:rFonts w:hint="default" w:ascii="Times New Roman" w:hAnsi="Times New Roman" w:eastAsia="宋体" w:cs="Times New Roman"/>
          <w:b w:val="0"/>
          <w:bCs/>
          <w:sz w:val="24"/>
          <w:szCs w:val="24"/>
          <w:u w:val="single"/>
          <w:lang w:eastAsia="zh-CN"/>
        </w:rPr>
        <w:t>化验设备校准</w:t>
      </w:r>
      <w:r>
        <w:rPr>
          <w:rFonts w:hint="default" w:ascii="Times New Roman" w:hAnsi="Times New Roman" w:cs="Times New Roman"/>
          <w:color w:val="000000"/>
          <w:sz w:val="24"/>
        </w:rPr>
        <w:t>合同（以下简称：主合同），自觉履行合同约定的相关义务。</w:t>
      </w:r>
    </w:p>
    <w:p>
      <w:pPr>
        <w:spacing w:line="360" w:lineRule="auto"/>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（三）在业务活动中坚持公开、公正、诚信、透明的原则，不得损害国家、集体利益。</w:t>
      </w:r>
    </w:p>
    <w:p>
      <w:pPr>
        <w:spacing w:line="360" w:lineRule="auto"/>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（四）建立健全廉洁从业制度，开展廉洁教育，公布举报电话，监督并认真查处不廉洁及违法违纪行为。</w:t>
      </w:r>
    </w:p>
    <w:p>
      <w:pPr>
        <w:spacing w:line="360" w:lineRule="auto"/>
        <w:ind w:firstLine="360" w:firstLineChars="150"/>
        <w:rPr>
          <w:rFonts w:hint="default" w:ascii="Times New Roman" w:hAnsi="Times New Roman" w:cs="Times New Roman"/>
          <w:color w:val="000000"/>
          <w:sz w:val="24"/>
        </w:rPr>
      </w:pPr>
      <w:r>
        <w:rPr>
          <w:rFonts w:hint="default" w:ascii="Times New Roman" w:hAnsi="Times New Roman" w:cs="Times New Roman"/>
          <w:color w:val="000000"/>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第二条甲方的义务</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（一）甲方及其工作人员不得索要或接受乙方的礼金、有价证券和贵重物品，不得在乙方报销任何应由甲方或个人支付的费用等。</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（七）甲方工作人员不得接受乙方给予或赠送的干股或红利。</w:t>
      </w:r>
    </w:p>
    <w:p>
      <w:pPr>
        <w:keepNext w:val="0"/>
        <w:keepLines w:val="0"/>
        <w:pageBreakBefore w:val="0"/>
        <w:widowControl w:val="0"/>
        <w:kinsoku/>
        <w:wordWrap/>
        <w:overflowPunct/>
        <w:topLinePunct w:val="0"/>
        <w:autoSpaceDE/>
        <w:autoSpaceDN/>
        <w:bidi w:val="0"/>
        <w:snapToGrid/>
        <w:spacing w:line="26" w:lineRule="atLeast"/>
        <w:ind w:firstLine="482" w:firstLineChars="200"/>
        <w:rPr>
          <w:rFonts w:hint="default" w:ascii="Times New Roman" w:hAnsi="Times New Roman" w:cs="Times New Roman"/>
          <w:color w:val="000000"/>
          <w:sz w:val="24"/>
        </w:rPr>
      </w:pPr>
      <w:r>
        <w:rPr>
          <w:rFonts w:hint="default" w:ascii="Times New Roman" w:hAnsi="Times New Roman" w:cs="Times New Roman"/>
          <w:b/>
          <w:bCs/>
          <w:color w:val="000000"/>
          <w:sz w:val="24"/>
        </w:rPr>
        <w:t>第三条乙方的义务</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snapToGrid/>
        <w:spacing w:line="26" w:lineRule="atLeast"/>
        <w:ind w:left="25" w:leftChars="12"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（三）乙方不得以任何理由安排甲方工作人员参加可能影响相关业务公开、公正、公平性的宴请及娱乐活动。</w:t>
      </w:r>
    </w:p>
    <w:p>
      <w:pPr>
        <w:pStyle w:val="16"/>
        <w:keepNext w:val="0"/>
        <w:keepLines w:val="0"/>
        <w:pageBreakBefore w:val="0"/>
        <w:widowControl w:val="0"/>
        <w:kinsoku/>
        <w:wordWrap/>
        <w:overflowPunct/>
        <w:topLinePunct w:val="0"/>
        <w:autoSpaceDE/>
        <w:autoSpaceDN/>
        <w:bidi w:val="0"/>
        <w:snapToGrid/>
        <w:spacing w:line="26" w:lineRule="atLeast"/>
        <w:rPr>
          <w:rFonts w:hint="default" w:ascii="Times New Roman" w:hAnsi="Times New Roman" w:cs="Times New Roman"/>
          <w:color w:val="000000"/>
          <w:sz w:val="24"/>
        </w:rPr>
      </w:pPr>
      <w:r>
        <w:rPr>
          <w:rFonts w:hint="default" w:ascii="Times New Roman" w:hAnsi="Times New Roman" w:cs="Times New Roman"/>
          <w:color w:val="000000"/>
          <w:sz w:val="24"/>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（五）乙方不得擅自与甲方工作人员就合同中的质量、数量、价格、工程量、验收等条款进行私下商谈或者达成默契。</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hint="default" w:ascii="Times New Roman" w:hAnsi="Times New Roman" w:cs="Times New Roman"/>
          <w:color w:val="000000"/>
          <w:sz w:val="24"/>
        </w:rPr>
      </w:pPr>
      <w:r>
        <w:rPr>
          <w:rFonts w:hint="default" w:ascii="Times New Roman" w:hAnsi="Times New Roman" w:cs="Times New Roman"/>
          <w:b/>
          <w:bCs/>
          <w:color w:val="000000"/>
          <w:sz w:val="24"/>
        </w:rPr>
        <w:t>第四条违约责任</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甲方举报投诉联系部门：广州市净水有限公司</w:t>
      </w:r>
      <w:r>
        <w:rPr>
          <w:rFonts w:hint="default" w:ascii="Times New Roman" w:hAnsi="Times New Roman" w:cs="Times New Roman"/>
          <w:color w:val="000000"/>
          <w:sz w:val="24"/>
          <w:u w:val="single"/>
        </w:rPr>
        <w:t>纪检室</w:t>
      </w:r>
      <w:r>
        <w:rPr>
          <w:rFonts w:hint="default" w:ascii="Times New Roman" w:hAnsi="Times New Roman" w:cs="Times New Roman"/>
          <w:color w:val="000000"/>
          <w:sz w:val="24"/>
        </w:rPr>
        <w:t>，联系电话：</w:t>
      </w:r>
      <w:r>
        <w:rPr>
          <w:rFonts w:hint="default" w:ascii="Times New Roman" w:hAnsi="Times New Roman" w:cs="Times New Roman"/>
          <w:color w:val="000000"/>
          <w:sz w:val="24"/>
          <w:u w:val="single"/>
        </w:rPr>
        <w:t xml:space="preserve"> 020-38890265 </w:t>
      </w:r>
      <w:r>
        <w:rPr>
          <w:rFonts w:hint="default" w:ascii="Times New Roman" w:hAnsi="Times New Roman" w:cs="Times New Roman"/>
          <w:color w:val="000000"/>
          <w:sz w:val="24"/>
        </w:rPr>
        <w:t>。</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（二）乙方及其工作人员违反本协议第一、三条。根据具体情节和造成的后果，甲方有权对乙方采取以下一种或多种处理办法：</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1、扣除乙方全部履约保证金；</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2、解除主合同；</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3、追究乙方合同其他违约责任；</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4、根据甲方及其上级单位、主管部门的有关规定，对乙方违反廉洁协议的行为限制其参与招投标活动的资格。</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乙方无条件接受甲方处理意见并承担给甲方造成的损失，全额返还用不正当手段获取的非法所得，并承担相应的法律责任。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after="0" w:line="30" w:lineRule="atLeast"/>
        <w:ind w:firstLine="482" w:firstLineChars="200"/>
        <w:textAlignment w:val="auto"/>
        <w:rPr>
          <w:rFonts w:hint="default" w:ascii="Times New Roman" w:hAnsi="Times New Roman" w:cs="Times New Roman"/>
          <w:color w:val="000000"/>
          <w:kern w:val="0"/>
          <w:sz w:val="24"/>
          <w:szCs w:val="24"/>
        </w:rPr>
      </w:pPr>
      <w:r>
        <w:rPr>
          <w:rFonts w:hint="default" w:ascii="Times New Roman" w:hAnsi="Times New Roman" w:cs="Times New Roman"/>
          <w:b/>
          <w:bCs/>
          <w:color w:val="000000"/>
          <w:sz w:val="24"/>
        </w:rPr>
        <w:t xml:space="preserve">第五条 </w:t>
      </w:r>
      <w:r>
        <w:rPr>
          <w:rFonts w:hint="default" w:ascii="Times New Roman" w:hAnsi="Times New Roman" w:cs="Times New Roman"/>
          <w:color w:val="000000"/>
          <w:kern w:val="0"/>
          <w:sz w:val="24"/>
          <w:szCs w:val="24"/>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hint="default" w:ascii="Times New Roman" w:hAnsi="Times New Roman" w:cs="Times New Roman"/>
          <w:color w:val="000000"/>
          <w:sz w:val="24"/>
        </w:rPr>
      </w:pPr>
      <w:r>
        <w:rPr>
          <w:rFonts w:hint="default" w:ascii="Times New Roman" w:hAnsi="Times New Roman" w:cs="Times New Roman"/>
          <w:b/>
          <w:color w:val="000000"/>
          <w:sz w:val="24"/>
        </w:rPr>
        <w:t>第六条</w:t>
      </w:r>
      <w:r>
        <w:rPr>
          <w:rFonts w:hint="default" w:ascii="Times New Roman" w:hAnsi="Times New Roman" w:cs="Times New Roman"/>
          <w:color w:val="000000"/>
          <w:sz w:val="24"/>
        </w:rPr>
        <w:t>本协议作为</w:t>
      </w:r>
      <w:r>
        <w:rPr>
          <w:rFonts w:hint="default" w:ascii="Times New Roman" w:hAnsi="Times New Roman" w:eastAsia="宋体" w:cs="Times New Roman"/>
          <w:color w:val="000000"/>
          <w:sz w:val="24"/>
          <w:szCs w:val="24"/>
          <w:u w:val="single"/>
        </w:rPr>
        <w:t xml:space="preserve"> </w:t>
      </w:r>
      <w:r>
        <w:rPr>
          <w:rFonts w:hint="default" w:ascii="Times New Roman" w:hAnsi="Times New Roman" w:eastAsia="宋体" w:cs="Times New Roman"/>
          <w:b w:val="0"/>
          <w:bCs/>
          <w:sz w:val="24"/>
          <w:szCs w:val="24"/>
          <w:u w:val="single"/>
          <w:lang w:eastAsia="zh-CN"/>
        </w:rPr>
        <w:t>广州市净水有限公司2021年</w:t>
      </w:r>
      <w:r>
        <w:rPr>
          <w:rFonts w:hint="eastAsia" w:ascii="Times New Roman" w:hAnsi="Times New Roman" w:eastAsia="宋体" w:cs="Times New Roman"/>
          <w:b w:val="0"/>
          <w:bCs/>
          <w:sz w:val="24"/>
          <w:szCs w:val="24"/>
          <w:u w:val="single"/>
          <w:lang w:eastAsia="zh-CN"/>
        </w:rPr>
        <w:t>各净水厂</w:t>
      </w:r>
      <w:r>
        <w:rPr>
          <w:rFonts w:hint="default" w:ascii="Times New Roman" w:hAnsi="Times New Roman" w:eastAsia="宋体" w:cs="Times New Roman"/>
          <w:b w:val="0"/>
          <w:bCs/>
          <w:sz w:val="24"/>
          <w:szCs w:val="24"/>
          <w:u w:val="single"/>
          <w:lang w:eastAsia="zh-CN"/>
        </w:rPr>
        <w:t>化验设备校准</w:t>
      </w:r>
      <w:r>
        <w:rPr>
          <w:rFonts w:hint="default" w:ascii="Times New Roman" w:hAnsi="Times New Roman" w:cs="Times New Roman"/>
          <w:color w:val="000000"/>
          <w:sz w:val="24"/>
          <w:u w:val="single"/>
        </w:rPr>
        <w:t>（合同编号：穗净水合[     ]    号）</w:t>
      </w:r>
      <w:r>
        <w:rPr>
          <w:rFonts w:hint="default" w:ascii="Times New Roman" w:hAnsi="Times New Roman" w:cs="Times New Roman"/>
          <w:color w:val="000000"/>
          <w:sz w:val="24"/>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hint="default" w:ascii="Times New Roman" w:hAnsi="Times New Roman" w:cs="Times New Roman"/>
          <w:color w:val="000000"/>
          <w:sz w:val="24"/>
        </w:rPr>
      </w:pPr>
      <w:r>
        <w:rPr>
          <w:rFonts w:hint="default" w:ascii="Times New Roman" w:hAnsi="Times New Roman" w:cs="Times New Roman"/>
          <w:b/>
          <w:color w:val="000000"/>
          <w:sz w:val="24"/>
        </w:rPr>
        <w:t>第七条</w:t>
      </w:r>
      <w:r>
        <w:rPr>
          <w:rFonts w:hint="default" w:ascii="Times New Roman" w:hAnsi="Times New Roman" w:cs="Times New Roman"/>
          <w:color w:val="000000"/>
          <w:sz w:val="24"/>
        </w:rPr>
        <w:t>本协议一式</w:t>
      </w:r>
      <w:r>
        <w:rPr>
          <w:rFonts w:hint="default" w:ascii="Times New Roman" w:hAnsi="Times New Roman" w:cs="Times New Roman"/>
          <w:color w:val="000000"/>
          <w:sz w:val="24"/>
          <w:lang w:val="en-US" w:eastAsia="zh-CN"/>
        </w:rPr>
        <w:t>5</w:t>
      </w:r>
      <w:r>
        <w:rPr>
          <w:rFonts w:hint="default" w:ascii="Times New Roman" w:hAnsi="Times New Roman" w:cs="Times New Roman"/>
          <w:color w:val="000000"/>
          <w:sz w:val="24"/>
        </w:rPr>
        <w:t>份，甲方</w:t>
      </w:r>
      <w:r>
        <w:rPr>
          <w:rFonts w:hint="default" w:ascii="Times New Roman" w:hAnsi="Times New Roman" w:cs="Times New Roman"/>
          <w:color w:val="000000"/>
          <w:sz w:val="24"/>
          <w:lang w:val="en-US" w:eastAsia="zh-CN"/>
        </w:rPr>
        <w:t>4</w:t>
      </w:r>
      <w:r>
        <w:rPr>
          <w:rFonts w:hint="default" w:ascii="Times New Roman" w:hAnsi="Times New Roman" w:cs="Times New Roman"/>
          <w:color w:val="000000"/>
          <w:sz w:val="24"/>
        </w:rPr>
        <w:t>份，乙方1份。</w:t>
      </w:r>
      <w:r>
        <w:rPr>
          <w:rFonts w:hint="default" w:ascii="Times New Roman" w:hAnsi="Times New Roman" w:cs="Times New Roman"/>
          <w:color w:val="000000"/>
          <w:sz w:val="24"/>
        </w:rPr>
        <w:br w:type="textWrapping"/>
      </w:r>
    </w:p>
    <w:p>
      <w:pPr>
        <w:spacing w:line="360" w:lineRule="auto"/>
        <w:rPr>
          <w:rFonts w:hint="default" w:ascii="Times New Roman" w:hAnsi="Times New Roman" w:cs="Times New Roman"/>
          <w:color w:val="000000"/>
          <w:sz w:val="24"/>
        </w:rPr>
      </w:pPr>
      <w:r>
        <w:rPr>
          <w:rFonts w:hint="default" w:ascii="Times New Roman" w:hAnsi="Times New Roman" w:cs="Times New Roman"/>
          <w:color w:val="000000"/>
          <w:sz w:val="24"/>
        </w:rPr>
        <w:t>甲方（盖章）：                     乙方（盖章）：</w:t>
      </w:r>
    </w:p>
    <w:p>
      <w:pPr>
        <w:pStyle w:val="46"/>
        <w:tabs>
          <w:tab w:val="left" w:pos="5100"/>
        </w:tabs>
        <w:spacing w:line="360" w:lineRule="auto"/>
        <w:ind w:left="7200" w:firstLine="0" w:firstLineChars="0"/>
        <w:jc w:val="left"/>
        <w:rPr>
          <w:rFonts w:hint="default" w:ascii="Times New Roman" w:hAnsi="Times New Roman" w:cs="Times New Roman"/>
          <w:color w:val="000000"/>
          <w:sz w:val="24"/>
        </w:rPr>
      </w:pPr>
    </w:p>
    <w:p>
      <w:pPr>
        <w:tabs>
          <w:tab w:val="left" w:pos="5100"/>
        </w:tabs>
        <w:spacing w:line="360" w:lineRule="auto"/>
        <w:ind w:left="7200" w:hanging="7200" w:hangingChars="3000"/>
        <w:rPr>
          <w:rFonts w:hint="default" w:ascii="Times New Roman" w:hAnsi="Times New Roman" w:cs="Times New Roman"/>
          <w:color w:val="000000"/>
          <w:sz w:val="24"/>
        </w:rPr>
      </w:pPr>
      <w:r>
        <w:rPr>
          <w:rFonts w:hint="default" w:ascii="Times New Roman" w:hAnsi="Times New Roman" w:cs="Times New Roman"/>
          <w:color w:val="000000"/>
          <w:sz w:val="24"/>
        </w:rPr>
        <w:t>签约代表：                         签约代表：</w:t>
      </w:r>
    </w:p>
    <w:p>
      <w:pPr>
        <w:tabs>
          <w:tab w:val="left" w:pos="4170"/>
        </w:tabs>
        <w:spacing w:line="360" w:lineRule="auto"/>
        <w:rPr>
          <w:rFonts w:hint="default" w:ascii="Times New Roman" w:hAnsi="Times New Roman" w:cs="Times New Roman"/>
          <w:color w:val="000000"/>
          <w:sz w:val="24"/>
        </w:rPr>
      </w:pPr>
    </w:p>
    <w:p>
      <w:pPr>
        <w:spacing w:before="249" w:beforeLines="80" w:after="312" w:afterLines="100" w:line="400" w:lineRule="exact"/>
        <w:jc w:val="center"/>
        <w:rPr>
          <w:rFonts w:hint="eastAsia" w:ascii="宋体" w:hAnsi="宋体"/>
          <w:b/>
          <w:sz w:val="32"/>
          <w:szCs w:val="32"/>
        </w:rPr>
      </w:pPr>
      <w:r>
        <w:rPr>
          <w:rFonts w:hint="default" w:ascii="Times New Roman" w:hAnsi="Times New Roman" w:cs="Times New Roman"/>
          <w:color w:val="000000"/>
          <w:sz w:val="24"/>
        </w:rPr>
        <w:t>日期:    年  月  日</w:t>
      </w:r>
      <w:r>
        <w:rPr>
          <w:rFonts w:hint="default" w:ascii="Times New Roman" w:hAnsi="Times New Roman" w:cs="Times New Roman"/>
          <w:color w:val="000000"/>
          <w:sz w:val="24"/>
        </w:rPr>
        <w:tab/>
      </w:r>
      <w:r>
        <w:rPr>
          <w:rFonts w:hint="default"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日期：  年  月  日</w:t>
      </w:r>
    </w:p>
    <w:p>
      <w:pPr>
        <w:spacing w:line="560" w:lineRule="exact"/>
        <w:rPr>
          <w:rFonts w:ascii="宋体" w:hAnsi="宋体"/>
          <w:b/>
          <w:sz w:val="28"/>
          <w:szCs w:val="28"/>
        </w:rPr>
        <w:sectPr>
          <w:pgSz w:w="11907" w:h="16840"/>
          <w:pgMar w:top="1134" w:right="1134" w:bottom="1021" w:left="1418" w:header="851" w:footer="851" w:gutter="0"/>
          <w:cols w:space="720" w:num="1"/>
        </w:sectPr>
      </w:pP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附件7 本项目的监理组织机构</w:t>
      </w: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附件8 拟投入本项目的主要监理人员汇总表</w:t>
      </w: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附件9 拟投入本项目的其他监理人员汇总表</w:t>
      </w: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附件10 拟投入本项目的通讯、办公、试验检测、交通设备</w:t>
      </w:r>
    </w:p>
    <w:p>
      <w:pPr>
        <w:pStyle w:val="5"/>
        <w:numPr>
          <w:ilvl w:val="1"/>
          <w:numId w:val="0"/>
        </w:numPr>
        <w:spacing w:before="0" w:after="0" w:line="360" w:lineRule="auto"/>
        <w:ind w:leftChars="0"/>
        <w:jc w:val="both"/>
        <w:rPr>
          <w:rFonts w:hint="eastAsia" w:ascii="宋体" w:eastAsia="宋体" w:cs="Times New Roman"/>
          <w:b/>
          <w:bCs/>
          <w:kern w:val="2"/>
          <w:sz w:val="28"/>
          <w:szCs w:val="28"/>
        </w:rPr>
      </w:pPr>
      <w:r>
        <w:rPr>
          <w:rFonts w:hint="eastAsia" w:ascii="宋体" w:eastAsia="宋体" w:cs="Times New Roman"/>
          <w:b/>
          <w:bCs/>
          <w:kern w:val="2"/>
          <w:sz w:val="28"/>
          <w:szCs w:val="28"/>
        </w:rPr>
        <w:t>附件11 承包人营业执照及资质证明文件（扫描后打印，加盖公章）</w:t>
      </w:r>
    </w:p>
    <w:p>
      <w:pPr>
        <w:spacing w:line="400" w:lineRule="atLeast"/>
        <w:jc w:val="center"/>
        <w:rPr>
          <w:b/>
          <w:spacing w:val="68"/>
          <w:sz w:val="44"/>
          <w:szCs w:val="44"/>
        </w:rPr>
      </w:pPr>
    </w:p>
    <w:p>
      <w:pPr>
        <w:pStyle w:val="24"/>
        <w:rPr>
          <w:rFonts w:hint="eastAsia" w:ascii="仿宋_GB2312" w:hAnsi="仿宋_GB2312" w:eastAsia="仿宋_GB2312" w:cs="仿宋_GB2312"/>
          <w:lang w:val="zh-CN"/>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24"/>
        <w:rPr>
          <w:rFonts w:hint="eastAsia" w:ascii="仿宋_GB2312" w:hAnsi="仿宋_GB2312" w:eastAsia="仿宋_GB2312" w:cs="仿宋_GB2312"/>
          <w:lang w:val="zh-CN"/>
        </w:rPr>
      </w:pPr>
      <w:r>
        <w:rPr>
          <w:rFonts w:hint="eastAsia" w:ascii="仿宋_GB2312" w:hAnsi="仿宋_GB2312" w:eastAsia="仿宋_GB2312" w:cs="仿宋_GB2312"/>
          <w:lang w:val="zh-CN"/>
        </w:rPr>
        <w:t>第五部分　响应文件格式</w:t>
      </w:r>
    </w:p>
    <w:p>
      <w:pPr>
        <w:pStyle w:val="15"/>
        <w:spacing w:line="360" w:lineRule="auto"/>
        <w:rPr>
          <w:rFonts w:hint="eastAsia"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lang w:eastAsia="zh-CN"/>
        </w:rPr>
      </w:pPr>
      <w:r>
        <w:rPr>
          <w:rFonts w:hint="eastAsia" w:ascii="仿宋_GB2312" w:hAnsi="仿宋_GB2312" w:eastAsia="仿宋_GB2312" w:cs="仿宋_GB2312"/>
          <w:b/>
          <w:sz w:val="28"/>
          <w:szCs w:val="28"/>
          <w:u w:val="single"/>
          <w:lang w:eastAsia="zh-CN"/>
        </w:rPr>
        <w:t>广州市净水有限公司市管污水处理厂（站）自动化控制工程三期监理项目</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lang w:eastAsia="zh-CN"/>
        </w:rPr>
        <w:t>广州市净水有限公司市管污水处理厂（站）自动化控制工程三期监理项目</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33"/>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33"/>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33"/>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0"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both"/>
        <w:rPr>
          <w:rFonts w:hint="eastAsia" w:ascii="仿宋" w:hAnsi="仿宋" w:eastAsia="仿宋" w:cs="仿宋_GB2312"/>
          <w:b/>
          <w:color w:val="000000" w:themeColor="text1"/>
          <w:sz w:val="28"/>
          <w:szCs w:val="28"/>
          <w:highlight w:val="none"/>
          <w14:textFill>
            <w14:solidFill>
              <w14:schemeClr w14:val="tx1"/>
            </w14:solidFill>
          </w14:textFill>
        </w:rPr>
      </w:pP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关于贵方项目名称:</w:t>
      </w:r>
      <w:r>
        <w:rPr>
          <w:rFonts w:hint="eastAsia" w:ascii="仿宋" w:hAnsi="仿宋" w:eastAsia="仿宋" w:cs="仿宋_GB2312"/>
          <w:color w:val="000000" w:themeColor="text1"/>
          <w:sz w:val="28"/>
          <w:szCs w:val="28"/>
          <w:highlight w:val="none"/>
          <w:u w:val="single"/>
          <w14:textFill>
            <w14:solidFill>
              <w14:schemeClr w14:val="tx1"/>
            </w14:solidFill>
          </w14:textFill>
        </w:rPr>
        <w:t>___________</w:t>
      </w:r>
      <w:r>
        <w:rPr>
          <w:rFonts w:hint="eastAsia" w:ascii="仿宋" w:hAnsi="仿宋" w:eastAsia="仿宋" w:cs="仿宋_GB2312"/>
          <w:color w:val="000000" w:themeColor="text1"/>
          <w:sz w:val="28"/>
          <w:szCs w:val="28"/>
          <w:highlight w:val="none"/>
          <w14:textFill>
            <w14:solidFill>
              <w14:schemeClr w14:val="tx1"/>
            </w14:solidFill>
          </w14:textFill>
        </w:rPr>
        <w:t>_项目编号：</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询价项目，本单位愿意提交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响应文件，并证明</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所</w:t>
      </w:r>
      <w:r>
        <w:rPr>
          <w:rFonts w:hint="eastAsia" w:ascii="仿宋" w:hAnsi="仿宋" w:eastAsia="仿宋" w:cs="仿宋_GB2312"/>
          <w:color w:val="000000" w:themeColor="text1"/>
          <w:sz w:val="28"/>
          <w:szCs w:val="28"/>
          <w:highlight w:val="none"/>
          <w14:textFill>
            <w14:solidFill>
              <w14:schemeClr w14:val="tx1"/>
            </w14:solidFill>
          </w14:textFill>
        </w:rPr>
        <w:t>提交的文件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说明</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证明</w:t>
      </w:r>
      <w:r>
        <w:rPr>
          <w:rFonts w:hint="eastAsia" w:ascii="仿宋" w:hAnsi="仿宋" w:eastAsia="仿宋" w:cs="仿宋_GB2312"/>
          <w:color w:val="000000" w:themeColor="text1"/>
          <w:sz w:val="28"/>
          <w:szCs w:val="28"/>
          <w:highlight w:val="none"/>
          <w14:textFill>
            <w14:solidFill>
              <w14:schemeClr w14:val="tx1"/>
            </w14:solidFill>
          </w14:textFill>
        </w:rPr>
        <w:t>是准确的和真实的。</w:t>
      </w:r>
    </w:p>
    <w:p>
      <w:pPr>
        <w:spacing w:line="480" w:lineRule="exact"/>
        <w:ind w:firstLine="3640" w:firstLineChars="1300"/>
        <w:rPr>
          <w:rFonts w:ascii="仿宋" w:hAnsi="仿宋" w:eastAsia="仿宋" w:cs="仿宋_GB2312"/>
          <w:b/>
          <w:bCs/>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28"/>
          <w:szCs w:val="28"/>
          <w:highlight w:val="none"/>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报价单位代表（签名或盖私章）：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报价单位名称（盖单位公章）：</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日期：</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月</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p>
    <w:p>
      <w:pPr>
        <w:pStyle w:val="2"/>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pStyle w:val="2"/>
        <w:ind w:firstLine="0"/>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pP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48"/>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42"/>
        <w:spacing w:line="400" w:lineRule="exact"/>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2"/>
        <w:ind w:firstLine="496"/>
        <w:rPr>
          <w:rFonts w:hint="eastAsia" w:ascii="仿宋" w:hAnsi="仿宋" w:eastAsia="仿宋" w:cs="仿宋"/>
        </w:rPr>
      </w:pPr>
    </w:p>
    <w:p>
      <w:pPr>
        <w:pStyle w:val="42"/>
        <w:ind w:firstLine="496"/>
        <w:rPr>
          <w:rFonts w:hint="eastAsia" w:ascii="仿宋" w:hAnsi="仿宋" w:eastAsia="仿宋" w:cs="仿宋"/>
          <w:u w:val="single"/>
        </w:rPr>
      </w:pPr>
      <w:r>
        <w:rPr>
          <w:rFonts w:hint="eastAsia" w:ascii="仿宋" w:hAnsi="仿宋" w:eastAsia="仿宋" w:cs="仿宋"/>
        </w:rPr>
        <w:t>承包意向人：(盖公章)</w:t>
      </w:r>
    </w:p>
    <w:p>
      <w:pPr>
        <w:pStyle w:val="42"/>
        <w:ind w:firstLine="496"/>
        <w:rPr>
          <w:rFonts w:hint="eastAsia" w:ascii="仿宋" w:hAnsi="仿宋" w:eastAsia="仿宋" w:cs="仿宋"/>
        </w:rPr>
      </w:pPr>
      <w:r>
        <w:rPr>
          <w:rFonts w:hint="eastAsia" w:ascii="仿宋" w:hAnsi="仿宋" w:eastAsia="仿宋" w:cs="仿宋"/>
        </w:rPr>
        <w:t>法定代表人（签名或盖章）：</w:t>
      </w:r>
    </w:p>
    <w:p>
      <w:pPr>
        <w:autoSpaceDE w:val="0"/>
        <w:autoSpaceDN w:val="0"/>
        <w:ind w:left="-539" w:leftChars="-257" w:firstLine="1006" w:firstLineChars="406"/>
        <w:rPr>
          <w:rFonts w:hint="eastAsia" w:ascii="仿宋" w:hAnsi="仿宋" w:eastAsia="仿宋" w:cs="仿宋"/>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 w:hAnsi="仿宋" w:eastAsia="仿宋" w:cs="仿宋"/>
          <w:snapToGrid w:val="0"/>
          <w:spacing w:val="4"/>
          <w:kern w:val="0"/>
          <w:sz w:val="24"/>
        </w:rPr>
        <w:t xml:space="preserve">日    期：  年 月 日    </w:t>
      </w:r>
    </w:p>
    <w:p>
      <w:pPr>
        <w:jc w:val="both"/>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4 拟投入本项目的项目负责人情况表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hint="eastAsia" w:ascii="仿宋_GB2312" w:hAnsi="仿宋_GB2312" w:eastAsia="仿宋_GB2312" w:cs="仿宋_GB2312"/>
                <w:b/>
                <w:sz w:val="28"/>
                <w:szCs w:val="28"/>
              </w:rPr>
            </w:pPr>
          </w:p>
        </w:tc>
        <w:tc>
          <w:tcPr>
            <w:tcW w:w="1661"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1"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hint="eastAsia" w:ascii="仿宋_GB2312" w:hAnsi="仿宋_GB2312" w:eastAsia="仿宋_GB2312" w:cs="仿宋_GB2312"/>
                <w:b/>
                <w:sz w:val="28"/>
                <w:szCs w:val="28"/>
              </w:rPr>
            </w:pPr>
          </w:p>
        </w:tc>
        <w:tc>
          <w:tcPr>
            <w:tcW w:w="1662" w:type="dxa"/>
            <w:gridSpan w:val="2"/>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hint="eastAsia" w:ascii="仿宋_GB2312" w:hAnsi="仿宋_GB2312" w:eastAsia="仿宋_GB2312" w:cs="仿宋_GB2312"/>
                <w:b/>
                <w:sz w:val="28"/>
                <w:szCs w:val="28"/>
              </w:rPr>
            </w:pPr>
          </w:p>
        </w:tc>
        <w:tc>
          <w:tcPr>
            <w:tcW w:w="1662"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3" w:type="dxa"/>
            <w:gridSpan w:val="2"/>
          </w:tcPr>
          <w:p>
            <w:pPr>
              <w:jc w:val="center"/>
              <w:rPr>
                <w:rFonts w:hint="eastAsia" w:ascii="仿宋_GB2312" w:hAnsi="仿宋_GB2312" w:eastAsia="仿宋_GB2312" w:cs="仿宋_GB2312"/>
                <w:b/>
                <w:sz w:val="28"/>
                <w:szCs w:val="28"/>
              </w:rPr>
            </w:pPr>
          </w:p>
        </w:tc>
        <w:tc>
          <w:tcPr>
            <w:tcW w:w="1996" w:type="dxa"/>
            <w:gridSpan w:val="2"/>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hint="eastAsia" w:ascii="仿宋" w:hAnsi="仿宋" w:eastAsia="仿宋" w:cs="仿宋"/>
          <w:b/>
          <w:sz w:val="28"/>
          <w:szCs w:val="28"/>
        </w:rPr>
      </w:pPr>
      <w:r>
        <w:rPr>
          <w:rFonts w:hint="eastAsia" w:ascii="仿宋" w:hAnsi="仿宋" w:eastAsia="仿宋" w:cs="仿宋"/>
          <w:sz w:val="28"/>
          <w:szCs w:val="28"/>
        </w:rPr>
        <w:t>日期：年 月 日</w:t>
      </w:r>
    </w:p>
    <w:p>
      <w:pPr>
        <w:tabs>
          <w:tab w:val="left" w:pos="6320"/>
        </w:tabs>
        <w:jc w:val="left"/>
        <w:rPr>
          <w:rFonts w:hint="eastAsia" w:ascii="仿宋" w:hAnsi="仿宋" w:eastAsia="仿宋" w:cs="仿宋"/>
        </w:rPr>
      </w:pP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pStyle w:val="33"/>
      </w:pPr>
    </w:p>
    <w:p>
      <w:pPr>
        <w:tabs>
          <w:tab w:val="left" w:pos="6320"/>
        </w:tabs>
        <w:jc w:val="left"/>
      </w:pPr>
    </w:p>
    <w:p>
      <w:pPr>
        <w:jc w:val="center"/>
        <w:rPr>
          <w:rFonts w:hint="eastAsia" w:ascii="仿宋" w:hAnsi="仿宋" w:eastAsia="仿宋" w:cs="仿宋"/>
          <w:b/>
          <w:sz w:val="28"/>
          <w:szCs w:val="28"/>
        </w:rPr>
      </w:pPr>
      <w:r>
        <w:rPr>
          <w:rFonts w:hint="eastAsia" w:ascii="仿宋" w:hAnsi="仿宋" w:eastAsia="仿宋" w:cs="仿宋"/>
          <w:b/>
          <w:sz w:val="28"/>
          <w:szCs w:val="28"/>
        </w:rPr>
        <w:t>5 项目单位、人员相关证明材料</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19</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30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3FA58A"/>
    <w:multiLevelType w:val="singleLevel"/>
    <w:tmpl w:val="013FA58A"/>
    <w:lvl w:ilvl="0" w:tentative="0">
      <w:start w:val="4"/>
      <w:numFmt w:val="decimal"/>
      <w:suff w:val="nothing"/>
      <w:lvlText w:val="（%1）"/>
      <w:lvlJc w:val="left"/>
    </w:lvl>
  </w:abstractNum>
  <w:abstractNum w:abstractNumId="2">
    <w:nsid w:val="02121D1F"/>
    <w:multiLevelType w:val="multilevel"/>
    <w:tmpl w:val="02121D1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B4B4D09"/>
    <w:multiLevelType w:val="multilevel"/>
    <w:tmpl w:val="4B4B4D0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12973"/>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67B6F"/>
    <w:rsid w:val="000724B0"/>
    <w:rsid w:val="00075258"/>
    <w:rsid w:val="00075DDA"/>
    <w:rsid w:val="00077066"/>
    <w:rsid w:val="000805A0"/>
    <w:rsid w:val="00083374"/>
    <w:rsid w:val="00085570"/>
    <w:rsid w:val="0008643E"/>
    <w:rsid w:val="00087EA5"/>
    <w:rsid w:val="00090862"/>
    <w:rsid w:val="0009625F"/>
    <w:rsid w:val="00096729"/>
    <w:rsid w:val="000969C0"/>
    <w:rsid w:val="00096D3E"/>
    <w:rsid w:val="00096F25"/>
    <w:rsid w:val="000A019F"/>
    <w:rsid w:val="000A19B0"/>
    <w:rsid w:val="000A1B21"/>
    <w:rsid w:val="000A25A4"/>
    <w:rsid w:val="000A36A3"/>
    <w:rsid w:val="000B1018"/>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0FDB"/>
    <w:rsid w:val="000F1010"/>
    <w:rsid w:val="000F14A4"/>
    <w:rsid w:val="00100CF1"/>
    <w:rsid w:val="00103870"/>
    <w:rsid w:val="00104C8E"/>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508"/>
    <w:rsid w:val="00184ABC"/>
    <w:rsid w:val="00186FA2"/>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1C6"/>
    <w:rsid w:val="001E0864"/>
    <w:rsid w:val="001E1618"/>
    <w:rsid w:val="001E1D7A"/>
    <w:rsid w:val="001E20EC"/>
    <w:rsid w:val="001E2CB0"/>
    <w:rsid w:val="001E62B5"/>
    <w:rsid w:val="001E694A"/>
    <w:rsid w:val="001F078A"/>
    <w:rsid w:val="001F204F"/>
    <w:rsid w:val="001F4944"/>
    <w:rsid w:val="001F630C"/>
    <w:rsid w:val="001F717F"/>
    <w:rsid w:val="00202CFD"/>
    <w:rsid w:val="0020424A"/>
    <w:rsid w:val="00205BAE"/>
    <w:rsid w:val="00210C32"/>
    <w:rsid w:val="00211A78"/>
    <w:rsid w:val="00211E9F"/>
    <w:rsid w:val="002123BC"/>
    <w:rsid w:val="002133AF"/>
    <w:rsid w:val="00217E74"/>
    <w:rsid w:val="0022010B"/>
    <w:rsid w:val="002214FD"/>
    <w:rsid w:val="002219FF"/>
    <w:rsid w:val="002231D4"/>
    <w:rsid w:val="002243AD"/>
    <w:rsid w:val="0023030A"/>
    <w:rsid w:val="002356AB"/>
    <w:rsid w:val="002437D1"/>
    <w:rsid w:val="002469E4"/>
    <w:rsid w:val="00246E39"/>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DE"/>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0245"/>
    <w:rsid w:val="002D1E24"/>
    <w:rsid w:val="002E1602"/>
    <w:rsid w:val="002E2008"/>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0E2E"/>
    <w:rsid w:val="00317C6E"/>
    <w:rsid w:val="0032029B"/>
    <w:rsid w:val="00320916"/>
    <w:rsid w:val="00321205"/>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1CE9"/>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18CE"/>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5C31"/>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2880"/>
    <w:rsid w:val="004B39B9"/>
    <w:rsid w:val="004B3BC7"/>
    <w:rsid w:val="004B5A31"/>
    <w:rsid w:val="004B6E3B"/>
    <w:rsid w:val="004C2155"/>
    <w:rsid w:val="004C25B3"/>
    <w:rsid w:val="004C2696"/>
    <w:rsid w:val="004C6B32"/>
    <w:rsid w:val="004C6E6D"/>
    <w:rsid w:val="004D28EC"/>
    <w:rsid w:val="004D4E18"/>
    <w:rsid w:val="004D76D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04A3"/>
    <w:rsid w:val="00511823"/>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2792"/>
    <w:rsid w:val="00545DCF"/>
    <w:rsid w:val="0054718A"/>
    <w:rsid w:val="00550950"/>
    <w:rsid w:val="00551237"/>
    <w:rsid w:val="005530B0"/>
    <w:rsid w:val="00554451"/>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04DF"/>
    <w:rsid w:val="005B13EE"/>
    <w:rsid w:val="005B34B8"/>
    <w:rsid w:val="005C3219"/>
    <w:rsid w:val="005D1C8D"/>
    <w:rsid w:val="005D2969"/>
    <w:rsid w:val="005D346B"/>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1A67"/>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4E04"/>
    <w:rsid w:val="006E5EFC"/>
    <w:rsid w:val="006F1056"/>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36DE8"/>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2978"/>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D19"/>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047B"/>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821"/>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3D3F"/>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48DE"/>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67844"/>
    <w:rsid w:val="00A67B58"/>
    <w:rsid w:val="00A720DD"/>
    <w:rsid w:val="00A74502"/>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62C7"/>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3A51"/>
    <w:rsid w:val="00BA5AD1"/>
    <w:rsid w:val="00BB26C1"/>
    <w:rsid w:val="00BB44D9"/>
    <w:rsid w:val="00BC06F3"/>
    <w:rsid w:val="00BC0E92"/>
    <w:rsid w:val="00BC6CEB"/>
    <w:rsid w:val="00BD10E4"/>
    <w:rsid w:val="00BD19EB"/>
    <w:rsid w:val="00BD27CB"/>
    <w:rsid w:val="00BD2C77"/>
    <w:rsid w:val="00BD371F"/>
    <w:rsid w:val="00BD5057"/>
    <w:rsid w:val="00BD662F"/>
    <w:rsid w:val="00BE158B"/>
    <w:rsid w:val="00BE1736"/>
    <w:rsid w:val="00BE17C5"/>
    <w:rsid w:val="00BE708F"/>
    <w:rsid w:val="00BF057C"/>
    <w:rsid w:val="00BF1C1E"/>
    <w:rsid w:val="00BF2694"/>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1C7"/>
    <w:rsid w:val="00C43D51"/>
    <w:rsid w:val="00C44A63"/>
    <w:rsid w:val="00C450C3"/>
    <w:rsid w:val="00C46759"/>
    <w:rsid w:val="00C46C16"/>
    <w:rsid w:val="00C47F36"/>
    <w:rsid w:val="00C47FCB"/>
    <w:rsid w:val="00C50F4B"/>
    <w:rsid w:val="00C5150D"/>
    <w:rsid w:val="00C51D82"/>
    <w:rsid w:val="00C52816"/>
    <w:rsid w:val="00C549D5"/>
    <w:rsid w:val="00C54A50"/>
    <w:rsid w:val="00C5598B"/>
    <w:rsid w:val="00C57541"/>
    <w:rsid w:val="00C60805"/>
    <w:rsid w:val="00C62656"/>
    <w:rsid w:val="00C63C43"/>
    <w:rsid w:val="00C656DA"/>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63ED"/>
    <w:rsid w:val="00CD7399"/>
    <w:rsid w:val="00CE02EA"/>
    <w:rsid w:val="00CE0CC4"/>
    <w:rsid w:val="00CE2222"/>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873B9"/>
    <w:rsid w:val="00D875BB"/>
    <w:rsid w:val="00D902BA"/>
    <w:rsid w:val="00D9131B"/>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45F"/>
    <w:rsid w:val="00E24B1A"/>
    <w:rsid w:val="00E251EB"/>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043D"/>
    <w:rsid w:val="00E8499C"/>
    <w:rsid w:val="00E84C1C"/>
    <w:rsid w:val="00E85A48"/>
    <w:rsid w:val="00E92524"/>
    <w:rsid w:val="00E950E5"/>
    <w:rsid w:val="00E96524"/>
    <w:rsid w:val="00E96ECD"/>
    <w:rsid w:val="00E970B4"/>
    <w:rsid w:val="00E978AB"/>
    <w:rsid w:val="00EA52A9"/>
    <w:rsid w:val="00EA5879"/>
    <w:rsid w:val="00EA5FA5"/>
    <w:rsid w:val="00EB043F"/>
    <w:rsid w:val="00EB0837"/>
    <w:rsid w:val="00EB1230"/>
    <w:rsid w:val="00EB1347"/>
    <w:rsid w:val="00EB20E3"/>
    <w:rsid w:val="00EB2B36"/>
    <w:rsid w:val="00EB2BA0"/>
    <w:rsid w:val="00EB4B52"/>
    <w:rsid w:val="00EB5FEB"/>
    <w:rsid w:val="00EB6494"/>
    <w:rsid w:val="00EC1C3F"/>
    <w:rsid w:val="00EC3DA2"/>
    <w:rsid w:val="00EC4C23"/>
    <w:rsid w:val="00EC5286"/>
    <w:rsid w:val="00EC6810"/>
    <w:rsid w:val="00ED02FD"/>
    <w:rsid w:val="00ED100C"/>
    <w:rsid w:val="00ED106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00B5"/>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7A6"/>
    <w:rsid w:val="00FF2DC2"/>
    <w:rsid w:val="00FF3589"/>
    <w:rsid w:val="00FF3EF7"/>
    <w:rsid w:val="01004906"/>
    <w:rsid w:val="01530391"/>
    <w:rsid w:val="016B281D"/>
    <w:rsid w:val="01F10C3B"/>
    <w:rsid w:val="02946B3D"/>
    <w:rsid w:val="045E6EC6"/>
    <w:rsid w:val="04EC06B0"/>
    <w:rsid w:val="052E61C8"/>
    <w:rsid w:val="05A40CFF"/>
    <w:rsid w:val="06223341"/>
    <w:rsid w:val="06705C5F"/>
    <w:rsid w:val="078867E3"/>
    <w:rsid w:val="07946E4F"/>
    <w:rsid w:val="08126671"/>
    <w:rsid w:val="08277D2A"/>
    <w:rsid w:val="084A6751"/>
    <w:rsid w:val="087C12BD"/>
    <w:rsid w:val="0883100C"/>
    <w:rsid w:val="0A480067"/>
    <w:rsid w:val="0AD62769"/>
    <w:rsid w:val="0B427614"/>
    <w:rsid w:val="0B5916BB"/>
    <w:rsid w:val="0D154B39"/>
    <w:rsid w:val="0E2F5F62"/>
    <w:rsid w:val="0E390B90"/>
    <w:rsid w:val="0E842660"/>
    <w:rsid w:val="0E94622F"/>
    <w:rsid w:val="0ED01294"/>
    <w:rsid w:val="0EE35582"/>
    <w:rsid w:val="0F97597D"/>
    <w:rsid w:val="112F6F6D"/>
    <w:rsid w:val="11CB50A6"/>
    <w:rsid w:val="121B2C3C"/>
    <w:rsid w:val="12D86B6F"/>
    <w:rsid w:val="13081CD8"/>
    <w:rsid w:val="13241318"/>
    <w:rsid w:val="13797328"/>
    <w:rsid w:val="13B77860"/>
    <w:rsid w:val="14A46086"/>
    <w:rsid w:val="158113EE"/>
    <w:rsid w:val="171D3436"/>
    <w:rsid w:val="173C1E85"/>
    <w:rsid w:val="17455DBB"/>
    <w:rsid w:val="174A2FAA"/>
    <w:rsid w:val="17581872"/>
    <w:rsid w:val="181E4BEF"/>
    <w:rsid w:val="18277AFA"/>
    <w:rsid w:val="19DE378D"/>
    <w:rsid w:val="19EE3E86"/>
    <w:rsid w:val="1A315622"/>
    <w:rsid w:val="1B022F17"/>
    <w:rsid w:val="1B0F26D0"/>
    <w:rsid w:val="1B527624"/>
    <w:rsid w:val="1B637A6F"/>
    <w:rsid w:val="1C0C0CA8"/>
    <w:rsid w:val="1CA26936"/>
    <w:rsid w:val="1CDF1844"/>
    <w:rsid w:val="1D3849E3"/>
    <w:rsid w:val="1F697B18"/>
    <w:rsid w:val="1F7B0CFF"/>
    <w:rsid w:val="1FA64D20"/>
    <w:rsid w:val="1FD07C46"/>
    <w:rsid w:val="210E0A86"/>
    <w:rsid w:val="2206387A"/>
    <w:rsid w:val="227058D3"/>
    <w:rsid w:val="22EC2872"/>
    <w:rsid w:val="23942B52"/>
    <w:rsid w:val="23F72B70"/>
    <w:rsid w:val="240F1630"/>
    <w:rsid w:val="24264B11"/>
    <w:rsid w:val="25C37987"/>
    <w:rsid w:val="26384A4C"/>
    <w:rsid w:val="263C6592"/>
    <w:rsid w:val="27985978"/>
    <w:rsid w:val="27FE053A"/>
    <w:rsid w:val="285F49DA"/>
    <w:rsid w:val="28BF1EF2"/>
    <w:rsid w:val="28F0376E"/>
    <w:rsid w:val="28FE1458"/>
    <w:rsid w:val="290B1D60"/>
    <w:rsid w:val="299352A8"/>
    <w:rsid w:val="29E36637"/>
    <w:rsid w:val="2A6C6E62"/>
    <w:rsid w:val="2AA8391B"/>
    <w:rsid w:val="2B2122F4"/>
    <w:rsid w:val="2B2A3F30"/>
    <w:rsid w:val="2B392BD9"/>
    <w:rsid w:val="2B4474F0"/>
    <w:rsid w:val="2B6925D3"/>
    <w:rsid w:val="2D0B01D3"/>
    <w:rsid w:val="2D6D4388"/>
    <w:rsid w:val="2F51371A"/>
    <w:rsid w:val="2F7F26FF"/>
    <w:rsid w:val="2FA169D1"/>
    <w:rsid w:val="316563FB"/>
    <w:rsid w:val="31B0147C"/>
    <w:rsid w:val="3217399F"/>
    <w:rsid w:val="326026CB"/>
    <w:rsid w:val="35312AE1"/>
    <w:rsid w:val="35B44E30"/>
    <w:rsid w:val="360736E5"/>
    <w:rsid w:val="36AD4420"/>
    <w:rsid w:val="370234E8"/>
    <w:rsid w:val="38C153AA"/>
    <w:rsid w:val="38F35846"/>
    <w:rsid w:val="395649AD"/>
    <w:rsid w:val="3AD15D10"/>
    <w:rsid w:val="3B271659"/>
    <w:rsid w:val="3B405B1A"/>
    <w:rsid w:val="3B643CED"/>
    <w:rsid w:val="3C0D7039"/>
    <w:rsid w:val="3C382934"/>
    <w:rsid w:val="3D2424EB"/>
    <w:rsid w:val="3DB54DD9"/>
    <w:rsid w:val="3EDF168D"/>
    <w:rsid w:val="3EE75F81"/>
    <w:rsid w:val="3F7353BB"/>
    <w:rsid w:val="409C2A4E"/>
    <w:rsid w:val="40E256B5"/>
    <w:rsid w:val="4211708D"/>
    <w:rsid w:val="42430BC3"/>
    <w:rsid w:val="424C4920"/>
    <w:rsid w:val="437B6AC5"/>
    <w:rsid w:val="43900A50"/>
    <w:rsid w:val="444C1C3F"/>
    <w:rsid w:val="44956EDF"/>
    <w:rsid w:val="449A43F7"/>
    <w:rsid w:val="454B3BCE"/>
    <w:rsid w:val="457A7D9E"/>
    <w:rsid w:val="46344980"/>
    <w:rsid w:val="4634511C"/>
    <w:rsid w:val="471449F7"/>
    <w:rsid w:val="4747063E"/>
    <w:rsid w:val="47BB7D45"/>
    <w:rsid w:val="480C1B69"/>
    <w:rsid w:val="4A534D14"/>
    <w:rsid w:val="4A7D4EAD"/>
    <w:rsid w:val="4A9806D8"/>
    <w:rsid w:val="4AB71A1A"/>
    <w:rsid w:val="4AB81165"/>
    <w:rsid w:val="4BB711DB"/>
    <w:rsid w:val="4BC52228"/>
    <w:rsid w:val="4C3F04F9"/>
    <w:rsid w:val="4C486859"/>
    <w:rsid w:val="4CB50FC7"/>
    <w:rsid w:val="4EB2578C"/>
    <w:rsid w:val="4F9710BE"/>
    <w:rsid w:val="4F9D0EF8"/>
    <w:rsid w:val="4FEC0190"/>
    <w:rsid w:val="50E93CDB"/>
    <w:rsid w:val="51590C61"/>
    <w:rsid w:val="515E0CC2"/>
    <w:rsid w:val="5213443E"/>
    <w:rsid w:val="53097483"/>
    <w:rsid w:val="53282C0B"/>
    <w:rsid w:val="556D3863"/>
    <w:rsid w:val="56287305"/>
    <w:rsid w:val="568936A5"/>
    <w:rsid w:val="56E167E1"/>
    <w:rsid w:val="57892C7F"/>
    <w:rsid w:val="581D308F"/>
    <w:rsid w:val="58A01EF7"/>
    <w:rsid w:val="595326AE"/>
    <w:rsid w:val="5973308D"/>
    <w:rsid w:val="5A94304A"/>
    <w:rsid w:val="5AF92F8F"/>
    <w:rsid w:val="5BD532EB"/>
    <w:rsid w:val="5BED61C9"/>
    <w:rsid w:val="5C4B6554"/>
    <w:rsid w:val="5C9A541C"/>
    <w:rsid w:val="5CE83585"/>
    <w:rsid w:val="5D240BC6"/>
    <w:rsid w:val="5DBA5568"/>
    <w:rsid w:val="5DCE1D4E"/>
    <w:rsid w:val="5E792BF3"/>
    <w:rsid w:val="61035894"/>
    <w:rsid w:val="61296893"/>
    <w:rsid w:val="61BD1A73"/>
    <w:rsid w:val="63704052"/>
    <w:rsid w:val="63914A7B"/>
    <w:rsid w:val="63A03689"/>
    <w:rsid w:val="63D83F1F"/>
    <w:rsid w:val="65436320"/>
    <w:rsid w:val="66381321"/>
    <w:rsid w:val="664E14A8"/>
    <w:rsid w:val="66530E13"/>
    <w:rsid w:val="665E5AC3"/>
    <w:rsid w:val="66C97C70"/>
    <w:rsid w:val="67B519D6"/>
    <w:rsid w:val="684A719F"/>
    <w:rsid w:val="68EF0851"/>
    <w:rsid w:val="6A1604D3"/>
    <w:rsid w:val="6A6C6E11"/>
    <w:rsid w:val="6AD7234F"/>
    <w:rsid w:val="6B166575"/>
    <w:rsid w:val="6B72112F"/>
    <w:rsid w:val="6B8177DD"/>
    <w:rsid w:val="6BC0154A"/>
    <w:rsid w:val="6C9B7623"/>
    <w:rsid w:val="6E953A27"/>
    <w:rsid w:val="6F5C147A"/>
    <w:rsid w:val="6FAC01BE"/>
    <w:rsid w:val="6FB034D4"/>
    <w:rsid w:val="6FED67B1"/>
    <w:rsid w:val="7053234F"/>
    <w:rsid w:val="70E8478E"/>
    <w:rsid w:val="72AD436F"/>
    <w:rsid w:val="73044B7C"/>
    <w:rsid w:val="738356EA"/>
    <w:rsid w:val="73AA3748"/>
    <w:rsid w:val="754A7D9A"/>
    <w:rsid w:val="75C92947"/>
    <w:rsid w:val="75DF3A0D"/>
    <w:rsid w:val="76E04083"/>
    <w:rsid w:val="77EB3AC8"/>
    <w:rsid w:val="780A3045"/>
    <w:rsid w:val="78B647E8"/>
    <w:rsid w:val="7A26062A"/>
    <w:rsid w:val="7A672B47"/>
    <w:rsid w:val="7A77781F"/>
    <w:rsid w:val="7ACD058D"/>
    <w:rsid w:val="7C9648EE"/>
    <w:rsid w:val="7D207B09"/>
    <w:rsid w:val="7E43702D"/>
    <w:rsid w:val="7ED344D5"/>
    <w:rsid w:val="7F150467"/>
    <w:rsid w:val="7FD35E95"/>
    <w:rsid w:val="7FE6164E"/>
    <w:rsid w:val="7FF7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24"/>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9"/>
    <w:qFormat/>
    <w:uiPriority w:val="0"/>
    <w:pPr>
      <w:ind w:firstLine="420" w:firstLineChars="100"/>
    </w:pPr>
  </w:style>
  <w:style w:type="paragraph" w:styleId="3">
    <w:name w:val="Body Text"/>
    <w:basedOn w:val="1"/>
    <w:link w:val="58"/>
    <w:semiHidden/>
    <w:unhideWhenUsed/>
    <w:qFormat/>
    <w:uiPriority w:val="0"/>
    <w:pPr>
      <w:spacing w:after="120"/>
    </w:pPr>
  </w:style>
  <w:style w:type="paragraph" w:styleId="6">
    <w:name w:val="Normal Indent"/>
    <w:basedOn w:val="1"/>
    <w:qFormat/>
    <w:uiPriority w:val="0"/>
    <w:pPr>
      <w:ind w:firstLine="420"/>
    </w:pPr>
  </w:style>
  <w:style w:type="paragraph" w:styleId="9">
    <w:name w:val="toc 7"/>
    <w:basedOn w:val="1"/>
    <w:next w:val="1"/>
    <w:qFormat/>
    <w:uiPriority w:val="0"/>
    <w:pPr>
      <w:ind w:left="2520" w:leftChars="120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7"/>
    <w:qFormat/>
    <w:uiPriority w:val="0"/>
    <w:rPr>
      <w:rFonts w:ascii="宋体"/>
      <w:sz w:val="18"/>
      <w:szCs w:val="18"/>
    </w:rPr>
  </w:style>
  <w:style w:type="paragraph" w:styleId="12">
    <w:name w:val="annotation text"/>
    <w:basedOn w:val="1"/>
    <w:link w:val="38"/>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39"/>
    <w:qFormat/>
    <w:uiPriority w:val="0"/>
    <w:rPr>
      <w:b/>
      <w:bCs/>
    </w:rPr>
  </w:style>
  <w:style w:type="table" w:styleId="27">
    <w:name w:val="Table Grid"/>
    <w:basedOn w:val="26"/>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Hyperlink"/>
    <w:basedOn w:val="28"/>
    <w:unhideWhenUsed/>
    <w:qFormat/>
    <w:uiPriority w:val="0"/>
    <w:rPr>
      <w:color w:val="666666"/>
      <w:u w:val="none"/>
    </w:rPr>
  </w:style>
  <w:style w:type="character" w:styleId="32">
    <w:name w:val="annotation reference"/>
    <w:qFormat/>
    <w:uiPriority w:val="0"/>
    <w:rPr>
      <w:rFonts w:eastAsia="宋体"/>
      <w:kern w:val="2"/>
      <w:sz w:val="21"/>
      <w:szCs w:val="21"/>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批注框文本 字符"/>
    <w:link w:val="17"/>
    <w:qFormat/>
    <w:uiPriority w:val="0"/>
    <w:rPr>
      <w:kern w:val="2"/>
      <w:sz w:val="18"/>
      <w:szCs w:val="18"/>
    </w:rPr>
  </w:style>
  <w:style w:type="character" w:customStyle="1" w:styleId="35">
    <w:name w:val="标题 1 字符"/>
    <w:link w:val="4"/>
    <w:qFormat/>
    <w:uiPriority w:val="9"/>
    <w:rPr>
      <w:rFonts w:ascii="Calibri" w:hAnsi="Calibri" w:eastAsia="宋体" w:cs="Times New Roman"/>
      <w:b/>
      <w:bCs/>
      <w:kern w:val="44"/>
      <w:sz w:val="44"/>
      <w:szCs w:val="44"/>
    </w:rPr>
  </w:style>
  <w:style w:type="character" w:customStyle="1" w:styleId="36">
    <w:name w:val="标题 字符"/>
    <w:link w:val="24"/>
    <w:qFormat/>
    <w:uiPriority w:val="0"/>
    <w:rPr>
      <w:rFonts w:ascii="Cambria" w:hAnsi="Cambria" w:cs="Times New Roman"/>
      <w:b/>
      <w:bCs/>
      <w:kern w:val="2"/>
      <w:sz w:val="32"/>
      <w:szCs w:val="32"/>
    </w:rPr>
  </w:style>
  <w:style w:type="character" w:customStyle="1" w:styleId="37">
    <w:name w:val="文档结构图 字符"/>
    <w:link w:val="11"/>
    <w:qFormat/>
    <w:uiPriority w:val="0"/>
    <w:rPr>
      <w:rFonts w:ascii="宋体"/>
      <w:kern w:val="2"/>
      <w:sz w:val="18"/>
      <w:szCs w:val="18"/>
    </w:rPr>
  </w:style>
  <w:style w:type="character" w:customStyle="1" w:styleId="38">
    <w:name w:val="批注文字 字符"/>
    <w:link w:val="12"/>
    <w:qFormat/>
    <w:uiPriority w:val="0"/>
    <w:rPr>
      <w:kern w:val="2"/>
      <w:sz w:val="21"/>
      <w:szCs w:val="24"/>
    </w:rPr>
  </w:style>
  <w:style w:type="character" w:customStyle="1" w:styleId="39">
    <w:name w:val="批注主题 字符"/>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10"/>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字符"/>
    <w:link w:val="15"/>
    <w:qFormat/>
    <w:uiPriority w:val="0"/>
    <w:rPr>
      <w:rFonts w:ascii="宋体" w:hAnsi="Courier New" w:cs="Courier New"/>
      <w:kern w:val="2"/>
      <w:sz w:val="21"/>
      <w:szCs w:val="21"/>
    </w:rPr>
  </w:style>
  <w:style w:type="character" w:customStyle="1" w:styleId="57">
    <w:name w:val="页眉 字符"/>
    <w:link w:val="19"/>
    <w:qFormat/>
    <w:uiPriority w:val="99"/>
    <w:rPr>
      <w:kern w:val="2"/>
      <w:sz w:val="18"/>
      <w:szCs w:val="24"/>
    </w:rPr>
  </w:style>
  <w:style w:type="character" w:customStyle="1" w:styleId="58">
    <w:name w:val="正文文本 字符"/>
    <w:basedOn w:val="28"/>
    <w:link w:val="3"/>
    <w:semiHidden/>
    <w:qFormat/>
    <w:uiPriority w:val="0"/>
    <w:rPr>
      <w:kern w:val="2"/>
      <w:sz w:val="21"/>
      <w:szCs w:val="24"/>
    </w:rPr>
  </w:style>
  <w:style w:type="character" w:customStyle="1" w:styleId="59">
    <w:name w:val="正文首行缩进 字符"/>
    <w:basedOn w:val="58"/>
    <w:link w:val="2"/>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28"/>
    <w:link w:val="61"/>
    <w:qFormat/>
    <w:uiPriority w:val="34"/>
    <w:rPr>
      <w:rFonts w:ascii="Calibri" w:hAnsi="Calibri"/>
      <w:kern w:val="2"/>
      <w:sz w:val="21"/>
      <w:szCs w:val="22"/>
    </w:rPr>
  </w:style>
  <w:style w:type="character" w:customStyle="1" w:styleId="63">
    <w:name w:val="页脚 字符"/>
    <w:basedOn w:val="28"/>
    <w:link w:val="18"/>
    <w:qFormat/>
    <w:uiPriority w:val="99"/>
    <w:rPr>
      <w:rFonts w:ascii="Times New Roman" w:hAnsi="Times New Roman"/>
      <w:kern w:val="2"/>
      <w:sz w:val="18"/>
      <w:szCs w:val="24"/>
    </w:rPr>
  </w:style>
  <w:style w:type="paragraph" w:customStyle="1" w:styleId="64">
    <w:name w:val="[正文]"/>
    <w:basedOn w:val="1"/>
    <w:qFormat/>
    <w:uiPriority w:val="0"/>
    <w:pPr>
      <w:spacing w:line="360" w:lineRule="auto"/>
      <w:ind w:firstLine="480" w:firstLineChars="200"/>
    </w:pPr>
    <w:rPr>
      <w:sz w:val="24"/>
    </w:rPr>
  </w:style>
  <w:style w:type="character" w:customStyle="1" w:styleId="65">
    <w:name w:val="font21"/>
    <w:basedOn w:val="28"/>
    <w:qFormat/>
    <w:uiPriority w:val="0"/>
    <w:rPr>
      <w:rFonts w:hint="eastAsia" w:ascii="仿宋" w:hAnsi="仿宋" w:eastAsia="仿宋" w:cs="仿宋"/>
      <w:b/>
      <w:color w:val="000000"/>
      <w:sz w:val="24"/>
      <w:szCs w:val="24"/>
      <w:u w:val="none"/>
    </w:rPr>
  </w:style>
  <w:style w:type="character" w:customStyle="1" w:styleId="66">
    <w:name w:val="font11"/>
    <w:basedOn w:val="28"/>
    <w:qFormat/>
    <w:uiPriority w:val="0"/>
    <w:rPr>
      <w:rFonts w:hint="eastAsia" w:ascii="仿宋" w:hAnsi="仿宋" w:eastAsia="仿宋" w:cs="仿宋"/>
      <w:color w:val="000000"/>
      <w:sz w:val="24"/>
      <w:szCs w:val="24"/>
      <w:u w:val="none"/>
    </w:rPr>
  </w:style>
  <w:style w:type="paragraph" w:customStyle="1" w:styleId="67">
    <w:name w:val="_"/>
    <w:basedOn w:val="1"/>
    <w:qFormat/>
    <w:uiPriority w:val="0"/>
    <w:pPr>
      <w:spacing w:line="360" w:lineRule="auto"/>
      <w:ind w:left="48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8A919-85FC-4DC9-9D6E-BB8A307B0DC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2431</Words>
  <Characters>13857</Characters>
  <Lines>115</Lines>
  <Paragraphs>32</Paragraphs>
  <TotalTime>13</TotalTime>
  <ScaleCrop>false</ScaleCrop>
  <LinksUpToDate>false</LinksUpToDate>
  <CharactersWithSpaces>16256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2020-12-15T08:20:00Z</dcterms:created>
  <dc:creator>李继能</dc:creator>
  <cp:lastModifiedBy>赖蕾颖</cp:lastModifiedBy>
  <cp:lastPrinted>2021-07-22T02:31:00Z</cp:lastPrinted>
  <dcterms:modified xsi:type="dcterms:W3CDTF">2021-07-29T06:18:53Z</dcterms:modified>
  <dc:title>询价文件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