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 w:hAnsi="仿宋" w:eastAsia="仿宋" w:cs="仿宋_GB2312"/>
          <w:b/>
          <w:color w:val="000000" w:themeColor="text1"/>
          <w:sz w:val="72"/>
          <w14:textFill>
            <w14:solidFill>
              <w14:schemeClr w14:val="tx1"/>
            </w14:solidFill>
          </w14:textFill>
        </w:rPr>
      </w:pPr>
      <w:r>
        <w:rPr>
          <w:rFonts w:hint="eastAsia" w:ascii="仿宋" w:hAnsi="仿宋" w:eastAsia="仿宋" w:cs="仿宋_GB2312"/>
          <w:b/>
          <w:color w:val="000000" w:themeColor="text1"/>
          <w:sz w:val="72"/>
          <w14:textFill>
            <w14:solidFill>
              <w14:schemeClr w14:val="tx1"/>
            </w14:solidFill>
          </w14:textFill>
        </w:rPr>
        <w:t>询价文件</w:t>
      </w:r>
    </w:p>
    <w:p>
      <w:pPr>
        <w:tabs>
          <w:tab w:val="left" w:pos="420"/>
          <w:tab w:val="left" w:pos="6660"/>
        </w:tabs>
        <w:spacing w:line="1600" w:lineRule="atLeast"/>
        <w:jc w:val="left"/>
        <w:rPr>
          <w:rFonts w:ascii="仿宋" w:hAnsi="仿宋" w:eastAsia="仿宋" w:cs="仿宋_GB2312"/>
          <w:b/>
          <w:bCs/>
          <w:color w:val="000000" w:themeColor="text1"/>
          <w:sz w:val="32"/>
          <w:szCs w:val="32"/>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项目编号：</w:t>
      </w:r>
      <w:r>
        <w:rPr>
          <w:rFonts w:hint="eastAsia" w:ascii="仿宋" w:hAnsi="仿宋" w:eastAsia="仿宋" w:cs="仿宋_GB2312"/>
          <w:b/>
          <w:bCs/>
          <w:color w:val="000000" w:themeColor="text1"/>
          <w:sz w:val="32"/>
          <w:szCs w:val="32"/>
          <w:lang w:val="en-US" w:eastAsia="zh-CN"/>
          <w14:textFill>
            <w14:solidFill>
              <w14:schemeClr w14:val="tx1"/>
            </w14:solidFill>
          </w14:textFill>
        </w:rPr>
        <w:t>XJ-20210604-2</w:t>
      </w:r>
      <w:r>
        <w:rPr>
          <w:rFonts w:ascii="仿宋" w:hAnsi="仿宋" w:eastAsia="仿宋" w:cs="仿宋_GB2312"/>
          <w:b/>
          <w:bCs/>
          <w:color w:val="000000" w:themeColor="text1"/>
          <w:sz w:val="32"/>
          <w:szCs w:val="32"/>
          <w14:textFill>
            <w14:solidFill>
              <w14:schemeClr w14:val="tx1"/>
            </w14:solidFill>
          </w14:textFill>
        </w:rPr>
        <w:t xml:space="preserve"> </w:t>
      </w:r>
    </w:p>
    <w:p>
      <w:pPr>
        <w:spacing w:line="500" w:lineRule="exact"/>
        <w:ind w:left="1546" w:hanging="1760" w:hangingChars="550"/>
        <w:jc w:val="lef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项目名称：广州市净水有限公司石井分公司</w:t>
      </w:r>
      <w:r>
        <w:rPr>
          <w:rFonts w:hint="eastAsia" w:ascii="仿宋" w:hAnsi="仿宋" w:eastAsia="仿宋" w:cs="仿宋_GB2312"/>
          <w:b/>
          <w:bCs/>
          <w:color w:val="000000" w:themeColor="text1"/>
          <w:sz w:val="32"/>
          <w:szCs w:val="32"/>
          <w:lang w:val="en-US" w:eastAsia="zh-CN"/>
          <w14:textFill>
            <w14:solidFill>
              <w14:schemeClr w14:val="tx1"/>
            </w14:solidFill>
          </w14:textFill>
        </w:rPr>
        <w:t>ABS</w:t>
      </w:r>
      <w:r>
        <w:rPr>
          <w:rFonts w:hint="eastAsia" w:ascii="仿宋" w:hAnsi="仿宋" w:eastAsia="仿宋" w:cs="仿宋_GB2312"/>
          <w:b/>
          <w:bCs/>
          <w:color w:val="000000" w:themeColor="text1"/>
          <w:sz w:val="32"/>
          <w:szCs w:val="32"/>
          <w14:textFill>
            <w14:solidFill>
              <w14:schemeClr w14:val="tx1"/>
            </w14:solidFill>
          </w14:textFill>
        </w:rPr>
        <w:t>提升泵</w:t>
      </w:r>
      <w:r>
        <w:rPr>
          <w:rFonts w:hint="eastAsia" w:ascii="仿宋" w:hAnsi="仿宋" w:eastAsia="仿宋" w:cs="仿宋_GB2312"/>
          <w:b/>
          <w:bCs/>
          <w:color w:val="000000" w:themeColor="text1"/>
          <w:sz w:val="32"/>
          <w:szCs w:val="32"/>
          <w:lang w:val="en-US" w:eastAsia="zh-CN"/>
          <w14:textFill>
            <w14:solidFill>
              <w14:schemeClr w14:val="tx1"/>
            </w14:solidFill>
          </w14:textFill>
        </w:rPr>
        <w:t>备件包、导流罩、叶轮</w:t>
      </w:r>
      <w:r>
        <w:rPr>
          <w:rFonts w:hint="eastAsia" w:ascii="仿宋" w:hAnsi="仿宋" w:eastAsia="仿宋" w:cs="仿宋_GB2312"/>
          <w:b/>
          <w:bCs/>
          <w:color w:val="000000" w:themeColor="text1"/>
          <w:sz w:val="32"/>
          <w:szCs w:val="32"/>
          <w14:textFill>
            <w14:solidFill>
              <w14:schemeClr w14:val="tx1"/>
            </w14:solidFill>
          </w14:textFill>
        </w:rPr>
        <w:t>采购项目</w:t>
      </w:r>
    </w:p>
    <w:p>
      <w:pPr>
        <w:spacing w:line="500" w:lineRule="exact"/>
        <w:ind w:left="1160" w:hanging="1155" w:hangingChars="550"/>
        <w:jc w:val="left"/>
        <w:rPr>
          <w:rFonts w:ascii="仿宋" w:hAnsi="仿宋" w:eastAsia="仿宋" w:cs="仿宋_GB2312"/>
          <w:b/>
          <w:bCs/>
          <w:color w:val="000000" w:themeColor="text1"/>
          <w14:textFill>
            <w14:solidFill>
              <w14:schemeClr w14:val="tx1"/>
            </w14:solidFill>
          </w14:textFill>
        </w:rPr>
      </w:pPr>
    </w:p>
    <w:p>
      <w:pPr>
        <w:spacing w:line="500" w:lineRule="exact"/>
        <w:jc w:val="center"/>
        <w:rPr>
          <w:rFonts w:ascii="仿宋" w:hAnsi="仿宋" w:eastAsia="仿宋" w:cs="仿宋_GB2312"/>
          <w:b/>
          <w:bCs/>
          <w:color w:val="000000" w:themeColor="text1"/>
          <w14:textFill>
            <w14:solidFill>
              <w14:schemeClr w14:val="tx1"/>
            </w14:solidFill>
          </w14:textFill>
        </w:rPr>
      </w:pPr>
    </w:p>
    <w:p>
      <w:pPr>
        <w:spacing w:line="500" w:lineRule="exact"/>
        <w:rPr>
          <w:rFonts w:ascii="仿宋" w:hAnsi="仿宋" w:eastAsia="仿宋" w:cs="仿宋_GB2312"/>
          <w:b/>
          <w:bCs/>
          <w:color w:val="000000" w:themeColor="text1"/>
          <w:sz w:val="72"/>
          <w14:textFill>
            <w14:solidFill>
              <w14:schemeClr w14:val="tx1"/>
            </w14:solidFill>
          </w14:textFill>
        </w:rPr>
      </w:pPr>
    </w:p>
    <w:p>
      <w:pPr>
        <w:spacing w:line="360" w:lineRule="auto"/>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bCs/>
          <w:color w:val="000000" w:themeColor="text1"/>
          <w:sz w:val="28"/>
          <w14:textFill>
            <w14:solidFill>
              <w14:schemeClr w14:val="tx1"/>
            </w14:solidFill>
          </w14:textFill>
        </w:rPr>
      </w:pPr>
    </w:p>
    <w:p>
      <w:pPr>
        <w:spacing w:line="360" w:lineRule="auto"/>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6"/>
          <w14:textFill>
            <w14:solidFill>
              <w14:schemeClr w14:val="tx1"/>
            </w14:solidFill>
          </w14:textFill>
        </w:rPr>
        <w:t>广州市净水有限公司</w:t>
      </w:r>
      <w:r>
        <w:rPr>
          <w:rFonts w:ascii="仿宋" w:hAnsi="仿宋" w:eastAsia="仿宋" w:cs="仿宋_GB2312"/>
          <w:b/>
          <w:bCs/>
          <w:color w:val="000000" w:themeColor="text1"/>
          <w:sz w:val="36"/>
          <w14:textFill>
            <w14:solidFill>
              <w14:schemeClr w14:val="tx1"/>
            </w14:solidFill>
          </w14:textFill>
        </w:rPr>
        <w:t xml:space="preserve"> </w:t>
      </w:r>
      <w:r>
        <w:rPr>
          <w:rFonts w:hint="eastAsia" w:ascii="仿宋" w:hAnsi="仿宋" w:eastAsia="仿宋" w:cs="仿宋_GB2312"/>
          <w:b/>
          <w:bCs/>
          <w:color w:val="000000" w:themeColor="text1"/>
          <w:sz w:val="36"/>
          <w14:textFill>
            <w14:solidFill>
              <w14:schemeClr w14:val="tx1"/>
            </w14:solidFill>
          </w14:textFill>
        </w:rPr>
        <w:t>编制</w:t>
      </w:r>
    </w:p>
    <w:p>
      <w:pPr>
        <w:spacing w:line="36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14:textFill>
            <w14:solidFill>
              <w14:schemeClr w14:val="tx1"/>
            </w14:solidFill>
          </w14:textFill>
        </w:rPr>
        <w:t>发布日期：</w:t>
      </w:r>
      <w:r>
        <w:rPr>
          <w:rFonts w:ascii="仿宋" w:hAnsi="仿宋" w:eastAsia="仿宋" w:cs="仿宋_GB2312"/>
          <w:b/>
          <w:bCs/>
          <w:color w:val="000000" w:themeColor="text1"/>
          <w:sz w:val="28"/>
          <w14:textFill>
            <w14:solidFill>
              <w14:schemeClr w14:val="tx1"/>
            </w14:solidFill>
          </w14:textFill>
        </w:rPr>
        <w:t>202</w:t>
      </w:r>
      <w:r>
        <w:rPr>
          <w:rFonts w:hint="eastAsia" w:ascii="仿宋" w:hAnsi="仿宋" w:eastAsia="仿宋" w:cs="仿宋_GB2312"/>
          <w:b/>
          <w:bCs/>
          <w:color w:val="000000" w:themeColor="text1"/>
          <w:sz w:val="28"/>
          <w:lang w:eastAsia="zh-CN"/>
          <w14:textFill>
            <w14:solidFill>
              <w14:schemeClr w14:val="tx1"/>
            </w14:solidFill>
          </w14:textFill>
        </w:rPr>
        <w:t>1</w:t>
      </w:r>
      <w:r>
        <w:rPr>
          <w:rFonts w:ascii="仿宋" w:hAnsi="仿宋" w:eastAsia="仿宋" w:cs="仿宋_GB2312"/>
          <w:b/>
          <w:bCs/>
          <w:color w:val="000000" w:themeColor="text1"/>
          <w:sz w:val="28"/>
          <w14:textFill>
            <w14:solidFill>
              <w14:schemeClr w14:val="tx1"/>
            </w14:solidFill>
          </w14:textFill>
        </w:rPr>
        <w:t>年</w:t>
      </w:r>
      <w:r>
        <w:rPr>
          <w:rFonts w:hint="eastAsia" w:ascii="仿宋" w:hAnsi="仿宋" w:eastAsia="仿宋" w:cs="仿宋_GB2312"/>
          <w:b/>
          <w:bCs/>
          <w:color w:val="000000" w:themeColor="text1"/>
          <w:sz w:val="28"/>
          <w:lang w:val="en-US" w:eastAsia="zh-CN"/>
          <w14:textFill>
            <w14:solidFill>
              <w14:schemeClr w14:val="tx1"/>
            </w14:solidFill>
          </w14:textFill>
        </w:rPr>
        <w:t>6</w:t>
      </w:r>
      <w:r>
        <w:rPr>
          <w:rFonts w:ascii="仿宋" w:hAnsi="仿宋" w:eastAsia="仿宋" w:cs="仿宋_GB2312"/>
          <w:b/>
          <w:bCs/>
          <w:color w:val="000000" w:themeColor="text1"/>
          <w:sz w:val="28"/>
          <w14:textFill>
            <w14:solidFill>
              <w14:schemeClr w14:val="tx1"/>
            </w14:solidFill>
          </w14:textFill>
        </w:rPr>
        <w:t>月</w:t>
      </w:r>
      <w:r>
        <w:rPr>
          <w:rFonts w:hint="eastAsia" w:ascii="仿宋" w:hAnsi="仿宋" w:eastAsia="仿宋" w:cs="仿宋_GB2312"/>
          <w:b/>
          <w:bCs/>
          <w:color w:val="000000" w:themeColor="text1"/>
          <w:sz w:val="28"/>
          <w:lang w:val="en-US" w:eastAsia="zh-CN"/>
          <w14:textFill>
            <w14:solidFill>
              <w14:schemeClr w14:val="tx1"/>
            </w14:solidFill>
          </w14:textFill>
        </w:rPr>
        <w:t>4</w:t>
      </w:r>
      <w:r>
        <w:rPr>
          <w:rFonts w:ascii="仿宋" w:hAnsi="仿宋" w:eastAsia="仿宋" w:cs="仿宋_GB2312"/>
          <w:b/>
          <w:bCs/>
          <w:color w:val="000000" w:themeColor="text1"/>
          <w:sz w:val="28"/>
          <w14:textFill>
            <w14:solidFill>
              <w14:schemeClr w14:val="tx1"/>
            </w14:solidFill>
          </w14:textFill>
        </w:rPr>
        <w:t>日</w:t>
      </w:r>
    </w:p>
    <w:p>
      <w:pPr>
        <w:pageBreakBefore/>
        <w:jc w:val="center"/>
        <w:rPr>
          <w:rFonts w:ascii="仿宋" w:hAnsi="仿宋" w:eastAsia="仿宋" w:cs="仿宋_GB2312"/>
          <w:b/>
          <w:bCs/>
          <w:cap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目</w:t>
      </w:r>
      <w:r>
        <w:rPr>
          <w:rFonts w:ascii="仿宋" w:hAnsi="仿宋" w:eastAsia="仿宋" w:cs="仿宋_GB2312"/>
          <w:b/>
          <w:bCs/>
          <w:color w:val="000000" w:themeColor="text1"/>
          <w:sz w:val="28"/>
          <w:szCs w:val="28"/>
          <w14:textFill>
            <w14:solidFill>
              <w14:schemeClr w14:val="tx1"/>
            </w14:solidFill>
          </w14:textFill>
        </w:rPr>
        <w:t xml:space="preserve">      </w:t>
      </w:r>
      <w:r>
        <w:rPr>
          <w:rFonts w:hint="eastAsia" w:ascii="仿宋" w:hAnsi="仿宋" w:eastAsia="仿宋" w:cs="仿宋_GB2312"/>
          <w:b/>
          <w:bCs/>
          <w:color w:val="000000" w:themeColor="text1"/>
          <w:sz w:val="28"/>
          <w:szCs w:val="28"/>
          <w14:textFill>
            <w14:solidFill>
              <w14:schemeClr w14:val="tx1"/>
            </w14:solidFill>
          </w14:textFill>
        </w:rPr>
        <w:t>录</w:t>
      </w:r>
      <w:r>
        <w:rPr>
          <w:rFonts w:ascii="仿宋" w:hAnsi="仿宋" w:eastAsia="仿宋" w:cs="仿宋_GB2312"/>
          <w:b/>
          <w:bCs/>
          <w:caps/>
          <w:color w:val="000000" w:themeColor="text1"/>
          <w:sz w:val="28"/>
          <w:szCs w:val="28"/>
          <w14:textFill>
            <w14:solidFill>
              <w14:schemeClr w14:val="tx1"/>
            </w14:solidFill>
          </w14:textFill>
        </w:rPr>
        <w:br w:type="textWrapping"/>
      </w:r>
    </w:p>
    <w:p>
      <w:pPr>
        <w:pStyle w:val="14"/>
        <w:tabs>
          <w:tab w:val="right" w:leader="dot" w:pos="9174"/>
        </w:tabs>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第一部分</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报价邀请函</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第二部分</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项目内容</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第三部分</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报价须知</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第四部分</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合同书格式</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响应文件格式</w:t>
      </w:r>
    </w:p>
    <w:p>
      <w:pPr>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w:t>
      </w:r>
      <w:r>
        <w:rPr>
          <w:rFonts w:ascii="仿宋" w:hAnsi="仿宋" w:eastAsia="仿宋" w:cs="仿宋_GB2312"/>
          <w:b/>
          <w:color w:val="000000" w:themeColor="text1"/>
          <w:kern w:val="0"/>
          <w:sz w:val="28"/>
          <w:szCs w:val="28"/>
          <w14:textFill>
            <w14:solidFill>
              <w14:schemeClr w14:val="tx1"/>
            </w14:solidFill>
          </w14:textFill>
        </w:rPr>
        <w:t xml:space="preserve"> </w:t>
      </w:r>
      <w:r>
        <w:rPr>
          <w:rFonts w:hint="eastAsia" w:ascii="仿宋" w:hAnsi="仿宋" w:eastAsia="仿宋" w:cs="仿宋_GB2312"/>
          <w:b/>
          <w:color w:val="000000" w:themeColor="text1"/>
          <w:kern w:val="0"/>
          <w:sz w:val="28"/>
          <w:szCs w:val="28"/>
          <w14:textFill>
            <w14:solidFill>
              <w14:schemeClr w14:val="tx1"/>
            </w14:solidFill>
          </w14:textFill>
        </w:rPr>
        <w:t>报价邀请函</w:t>
      </w:r>
    </w:p>
    <w:p>
      <w:pPr>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各报价单位</w:t>
      </w:r>
      <w:r>
        <w:rPr>
          <w:rFonts w:ascii="仿宋" w:hAnsi="仿宋" w:eastAsia="仿宋" w:cs="仿宋_GB2312"/>
          <w:color w:val="000000" w:themeColor="text1"/>
          <w:kern w:val="0"/>
          <w:sz w:val="28"/>
          <w:szCs w:val="28"/>
          <w14:textFill>
            <w14:solidFill>
              <w14:schemeClr w14:val="tx1"/>
            </w14:solidFill>
          </w14:textFill>
        </w:rPr>
        <w:t>:</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现我公司对</w:t>
      </w:r>
      <w:r>
        <w:rPr>
          <w:rFonts w:hint="eastAsia" w:ascii="仿宋" w:hAnsi="仿宋" w:eastAsia="仿宋" w:cs="仿宋_GB2312"/>
          <w:b w:val="0"/>
          <w:bCs/>
          <w:color w:val="000000" w:themeColor="text1"/>
          <w:sz w:val="28"/>
          <w:szCs w:val="28"/>
          <w:u w:val="single"/>
          <w14:textFill>
            <w14:solidFill>
              <w14:schemeClr w14:val="tx1"/>
            </w14:solidFill>
          </w14:textFill>
        </w:rPr>
        <w:t>石井分公司ABS提升泵备件包、导流罩、叶轮采购项目</w:t>
      </w:r>
      <w:r>
        <w:rPr>
          <w:rFonts w:hint="eastAsia" w:ascii="仿宋" w:hAnsi="仿宋" w:eastAsia="仿宋" w:cs="仿宋_GB2312"/>
          <w:color w:val="000000" w:themeColor="text1"/>
          <w:sz w:val="28"/>
          <w:szCs w:val="28"/>
          <w14:textFill>
            <w14:solidFill>
              <w14:schemeClr w14:val="tx1"/>
            </w14:solidFill>
          </w14:textFill>
        </w:rPr>
        <w:t>进行询价，</w:t>
      </w:r>
      <w:r>
        <w:rPr>
          <w:rFonts w:hint="eastAsia" w:ascii="仿宋" w:hAnsi="仿宋" w:eastAsia="仿宋" w:cs="仿宋_GB2312"/>
          <w:color w:val="000000" w:themeColor="text1"/>
          <w:sz w:val="28"/>
          <w:szCs w:val="28"/>
          <w:lang w:val="zh-CN"/>
          <w14:textFill>
            <w14:solidFill>
              <w14:schemeClr w14:val="tx1"/>
            </w14:solidFill>
          </w14:textFill>
        </w:rPr>
        <w:t>欢迎符合资格条件</w:t>
      </w:r>
      <w:r>
        <w:rPr>
          <w:rFonts w:hint="eastAsia" w:ascii="仿宋" w:hAnsi="仿宋" w:eastAsia="仿宋"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 w:hAnsi="仿宋" w:eastAsia="仿宋" w:cs="仿宋_GB2312"/>
          <w:color w:val="000000" w:themeColor="text1"/>
          <w:sz w:val="28"/>
          <w:szCs w:val="28"/>
          <w:u w:val="single"/>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一、资金计划：</w:t>
      </w:r>
      <w:r>
        <w:rPr>
          <w:rFonts w:ascii="仿宋" w:hAnsi="仿宋" w:eastAsia="仿宋" w:cs="仿宋_GB2312"/>
          <w:color w:val="000000" w:themeColor="text1"/>
          <w:sz w:val="28"/>
          <w:szCs w:val="28"/>
          <w:u w:val="none"/>
          <w14:textFill>
            <w14:solidFill>
              <w14:schemeClr w14:val="tx1"/>
            </w14:solidFill>
          </w14:textFill>
        </w:rPr>
        <w:t>自筹资金</w:t>
      </w:r>
    </w:p>
    <w:p>
      <w:pPr>
        <w:autoSpaceDE w:val="0"/>
        <w:autoSpaceDN w:val="0"/>
        <w:ind w:firstLine="560" w:firstLineChars="200"/>
        <w:rPr>
          <w:rFonts w:hint="default" w:ascii="仿宋" w:hAnsi="仿宋" w:eastAsia="仿宋" w:cs="仿宋_GB2312"/>
          <w:color w:val="000000" w:themeColor="text1"/>
          <w:sz w:val="28"/>
          <w:szCs w:val="28"/>
          <w:u w:val="single"/>
          <w:lang w:val="en-US" w:eastAsia="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二</w:t>
      </w:r>
      <w:r>
        <w:rPr>
          <w:rFonts w:hint="eastAsia" w:ascii="仿宋" w:hAnsi="仿宋" w:eastAsia="仿宋" w:cs="仿宋_GB2312"/>
          <w:color w:val="000000" w:themeColor="text1"/>
          <w:sz w:val="28"/>
          <w:szCs w:val="28"/>
          <w:lang w:val="zh-CN"/>
          <w14:textFill>
            <w14:solidFill>
              <w14:schemeClr w14:val="tx1"/>
            </w14:solidFill>
          </w14:textFill>
        </w:rPr>
        <w:t>、项目编号：</w:t>
      </w:r>
      <w:r>
        <w:rPr>
          <w:rFonts w:hint="eastAsia" w:ascii="仿宋" w:hAnsi="仿宋" w:eastAsia="仿宋" w:cs="仿宋_GB2312"/>
          <w:color w:val="000000" w:themeColor="text1"/>
          <w:sz w:val="28"/>
          <w:szCs w:val="28"/>
          <w:lang w:val="en-US" w:eastAsia="zh-CN"/>
          <w14:textFill>
            <w14:solidFill>
              <w14:schemeClr w14:val="tx1"/>
            </w14:solidFill>
          </w14:textFill>
        </w:rPr>
        <w:t>XJ-20210604-2</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三</w:t>
      </w: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广州市净水有限公司石井分公司ABS提升泵备件包、导流罩、叶轮采购项目</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四、最高限价：</w:t>
      </w:r>
      <w:bookmarkStart w:id="6" w:name="_GoBack"/>
      <w:r>
        <w:rPr>
          <w:rFonts w:hint="eastAsia" w:ascii="仿宋" w:hAnsi="仿宋" w:eastAsia="仿宋" w:cs="仿宋_GB2312"/>
          <w:color w:val="000000" w:themeColor="text1"/>
          <w:sz w:val="28"/>
          <w:szCs w:val="28"/>
          <w:u w:val="single"/>
          <w:lang w:val="zh-CN"/>
          <w14:textFill>
            <w14:solidFill>
              <w14:schemeClr w14:val="tx1"/>
            </w14:solidFill>
          </w14:textFill>
        </w:rPr>
        <w:t xml:space="preserve"> </w:t>
      </w:r>
      <w:r>
        <w:rPr>
          <w:rFonts w:hint="eastAsia" w:ascii="仿宋" w:hAnsi="仿宋" w:eastAsia="仿宋" w:cs="仿宋_GB2312"/>
          <w:color w:val="000000" w:themeColor="text1"/>
          <w:sz w:val="28"/>
          <w:szCs w:val="28"/>
          <w:u w:val="single"/>
          <w:lang w:val="zh-CN" w:eastAsia="zh-CN"/>
          <w14:textFill>
            <w14:solidFill>
              <w14:schemeClr w14:val="tx1"/>
            </w14:solidFill>
          </w14:textFill>
        </w:rPr>
        <w:t>4</w:t>
      </w:r>
      <w:r>
        <w:rPr>
          <w:rFonts w:hint="eastAsia" w:ascii="仿宋" w:hAnsi="仿宋" w:eastAsia="仿宋" w:cs="仿宋_GB2312"/>
          <w:color w:val="000000" w:themeColor="text1"/>
          <w:sz w:val="28"/>
          <w:szCs w:val="28"/>
          <w:u w:val="single"/>
          <w:lang w:val="en-US" w:eastAsia="zh-CN"/>
          <w14:textFill>
            <w14:solidFill>
              <w14:schemeClr w14:val="tx1"/>
            </w14:solidFill>
          </w14:textFill>
        </w:rPr>
        <w:t>5.621</w:t>
      </w:r>
      <w:r>
        <w:rPr>
          <w:rFonts w:hint="eastAsia" w:ascii="仿宋" w:hAnsi="仿宋" w:eastAsia="仿宋" w:cs="仿宋_GB2312"/>
          <w:color w:val="000000" w:themeColor="text1"/>
          <w:sz w:val="28"/>
          <w:szCs w:val="28"/>
          <w:u w:val="single"/>
          <w:lang w:val="zh-CN"/>
          <w14:textFill>
            <w14:solidFill>
              <w14:schemeClr w14:val="tx1"/>
            </w14:solidFill>
          </w14:textFill>
        </w:rPr>
        <w:t>万元（人民币）</w:t>
      </w:r>
      <w:bookmarkEnd w:id="6"/>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五</w:t>
      </w:r>
      <w:r>
        <w:rPr>
          <w:rFonts w:hint="eastAsia" w:ascii="仿宋" w:hAnsi="仿宋" w:eastAsia="仿宋" w:cs="仿宋_GB2312"/>
          <w:color w:val="000000" w:themeColor="text1"/>
          <w:sz w:val="28"/>
          <w:szCs w:val="28"/>
          <w:lang w:val="zh-CN"/>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项目内容及需求：</w:t>
      </w:r>
    </w:p>
    <w:p>
      <w:pPr>
        <w:ind w:firstLine="560" w:firstLineChars="200"/>
        <w:rPr>
          <w:rFonts w:ascii="仿宋" w:hAnsi="仿宋" w:eastAsia="仿宋" w:cs="仿宋_GB2312"/>
          <w:color w:val="000000" w:themeColor="text1"/>
          <w:sz w:val="28"/>
          <w:szCs w:val="28"/>
          <w:u w:val="none"/>
          <w14:textFill>
            <w14:solidFill>
              <w14:schemeClr w14:val="tx1"/>
            </w14:solidFill>
          </w14:textFill>
        </w:rPr>
      </w:pPr>
      <w:r>
        <w:rPr>
          <w:rFonts w:ascii="仿宋" w:hAnsi="仿宋" w:eastAsia="仿宋" w:cs="仿宋_GB2312"/>
          <w:color w:val="000000" w:themeColor="text1"/>
          <w:sz w:val="28"/>
          <w:szCs w:val="28"/>
          <w:u w:val="none"/>
          <w14:textFill>
            <w14:solidFill>
              <w14:schemeClr w14:val="tx1"/>
            </w14:solidFill>
          </w14:textFill>
        </w:rPr>
        <w:t>1.采购提升泵配件：备件包</w:t>
      </w:r>
      <w:r>
        <w:rPr>
          <w:rFonts w:hint="eastAsia" w:ascii="仿宋" w:hAnsi="仿宋" w:eastAsia="仿宋" w:cs="仿宋_GB2312"/>
          <w:color w:val="000000" w:themeColor="text1"/>
          <w:sz w:val="28"/>
          <w:szCs w:val="28"/>
          <w:u w:val="none"/>
          <w:lang w:eastAsia="zh-CN"/>
          <w14:textFill>
            <w14:solidFill>
              <w14:schemeClr w14:val="tx1"/>
            </w14:solidFill>
          </w14:textFill>
        </w:rPr>
        <w:t>3</w:t>
      </w:r>
      <w:r>
        <w:rPr>
          <w:rFonts w:ascii="仿宋" w:hAnsi="仿宋" w:eastAsia="仿宋" w:cs="仿宋_GB2312"/>
          <w:color w:val="000000" w:themeColor="text1"/>
          <w:sz w:val="28"/>
          <w:szCs w:val="28"/>
          <w:u w:val="none"/>
          <w14:textFill>
            <w14:solidFill>
              <w14:schemeClr w14:val="tx1"/>
            </w14:solidFill>
          </w14:textFill>
        </w:rPr>
        <w:t>套；导流罩3个；叶轮3个。品牌：ABS,型号</w:t>
      </w:r>
      <w:r>
        <w:rPr>
          <w:rFonts w:hint="eastAsia" w:ascii="仿宋" w:hAnsi="仿宋" w:eastAsia="仿宋" w:cs="仿宋_GB2312"/>
          <w:color w:val="000000" w:themeColor="text1"/>
          <w:sz w:val="28"/>
          <w:szCs w:val="28"/>
          <w:u w:val="none"/>
          <w14:textFill>
            <w14:solidFill>
              <w14:schemeClr w14:val="tx1"/>
            </w14:solidFill>
          </w14:textFill>
        </w:rPr>
        <w:t>：</w:t>
      </w:r>
      <w:r>
        <w:rPr>
          <w:rFonts w:ascii="仿宋" w:hAnsi="仿宋" w:eastAsia="仿宋" w:cs="仿宋_GB2312"/>
          <w:color w:val="000000" w:themeColor="text1"/>
          <w:sz w:val="28"/>
          <w:szCs w:val="28"/>
          <w:u w:val="none"/>
          <w14:textFill>
            <w14:solidFill>
              <w14:schemeClr w14:val="tx1"/>
            </w14:solidFill>
          </w14:textFill>
        </w:rPr>
        <w:t>AFP 4004 ME 2000/6-64</w:t>
      </w:r>
    </w:p>
    <w:tbl>
      <w:tblPr>
        <w:tblStyle w:val="19"/>
        <w:tblW w:w="11341" w:type="dxa"/>
        <w:tblInd w:w="-1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694"/>
        <w:gridCol w:w="992"/>
        <w:gridCol w:w="3544"/>
        <w:gridCol w:w="99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序号</w:t>
            </w:r>
          </w:p>
        </w:tc>
        <w:tc>
          <w:tcPr>
            <w:tcW w:w="269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名称</w:t>
            </w:r>
          </w:p>
        </w:tc>
        <w:tc>
          <w:tcPr>
            <w:tcW w:w="992"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品牌</w:t>
            </w:r>
          </w:p>
        </w:tc>
        <w:tc>
          <w:tcPr>
            <w:tcW w:w="354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型号</w:t>
            </w:r>
          </w:p>
        </w:tc>
        <w:tc>
          <w:tcPr>
            <w:tcW w:w="992"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数量</w:t>
            </w:r>
          </w:p>
        </w:tc>
        <w:tc>
          <w:tcPr>
            <w:tcW w:w="2268"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w:t>
            </w:r>
          </w:p>
        </w:tc>
        <w:tc>
          <w:tcPr>
            <w:tcW w:w="269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备件包（机封、轴承、</w:t>
            </w:r>
            <w:r>
              <w:rPr>
                <w:rFonts w:ascii="仿宋" w:hAnsi="仿宋" w:eastAsia="仿宋" w:cs="仿宋_GB2312"/>
                <w:color w:val="000000" w:themeColor="text1"/>
                <w:sz w:val="28"/>
                <w:szCs w:val="28"/>
                <w14:textFill>
                  <w14:solidFill>
                    <w14:schemeClr w14:val="tx1"/>
                  </w14:solidFill>
                </w14:textFill>
              </w:rPr>
              <w:t>O型圈、温控元件）</w:t>
            </w:r>
          </w:p>
        </w:tc>
        <w:tc>
          <w:tcPr>
            <w:tcW w:w="992"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ABS</w:t>
            </w:r>
          </w:p>
        </w:tc>
        <w:tc>
          <w:tcPr>
            <w:tcW w:w="354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AFP 4004 ME 2000/6-64</w:t>
            </w:r>
          </w:p>
        </w:tc>
        <w:tc>
          <w:tcPr>
            <w:tcW w:w="992"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eastAsia="zh-CN"/>
                <w14:textFill>
                  <w14:solidFill>
                    <w14:schemeClr w14:val="tx1"/>
                  </w14:solidFill>
                </w14:textFill>
              </w:rPr>
              <w:t>3</w:t>
            </w:r>
            <w:r>
              <w:rPr>
                <w:rFonts w:ascii="仿宋" w:hAnsi="仿宋" w:eastAsia="仿宋" w:cs="仿宋_GB2312"/>
                <w:color w:val="000000" w:themeColor="text1"/>
                <w:sz w:val="28"/>
                <w:szCs w:val="28"/>
                <w14:textFill>
                  <w14:solidFill>
                    <w14:schemeClr w14:val="tx1"/>
                  </w14:solidFill>
                </w14:textFill>
              </w:rPr>
              <w:t>套</w:t>
            </w:r>
          </w:p>
        </w:tc>
        <w:tc>
          <w:tcPr>
            <w:tcW w:w="2268"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原厂配件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w:t>
            </w:r>
          </w:p>
        </w:tc>
        <w:tc>
          <w:tcPr>
            <w:tcW w:w="269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导流罩</w:t>
            </w:r>
          </w:p>
        </w:tc>
        <w:tc>
          <w:tcPr>
            <w:tcW w:w="992"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ABS</w:t>
            </w:r>
          </w:p>
        </w:tc>
        <w:tc>
          <w:tcPr>
            <w:tcW w:w="354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AFP 4004 ME 2000/6-64</w:t>
            </w:r>
          </w:p>
        </w:tc>
        <w:tc>
          <w:tcPr>
            <w:tcW w:w="992" w:type="dxa"/>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3个</w:t>
            </w:r>
          </w:p>
        </w:tc>
        <w:tc>
          <w:tcPr>
            <w:tcW w:w="2268"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原厂配件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w:t>
            </w:r>
          </w:p>
        </w:tc>
        <w:tc>
          <w:tcPr>
            <w:tcW w:w="269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叶轮</w:t>
            </w:r>
          </w:p>
        </w:tc>
        <w:tc>
          <w:tcPr>
            <w:tcW w:w="992"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ABS</w:t>
            </w:r>
          </w:p>
        </w:tc>
        <w:tc>
          <w:tcPr>
            <w:tcW w:w="354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AFP 4004 ME 2000/6-64</w:t>
            </w:r>
          </w:p>
        </w:tc>
        <w:tc>
          <w:tcPr>
            <w:tcW w:w="992"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3个</w:t>
            </w:r>
          </w:p>
        </w:tc>
        <w:tc>
          <w:tcPr>
            <w:tcW w:w="2268"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φ</w:t>
            </w:r>
            <w:r>
              <w:rPr>
                <w:rFonts w:ascii="仿宋" w:hAnsi="仿宋" w:eastAsia="仿宋" w:cs="仿宋_GB2312"/>
                <w:color w:val="000000" w:themeColor="text1"/>
                <w:sz w:val="28"/>
                <w:szCs w:val="28"/>
                <w14:textFill>
                  <w14:solidFill>
                    <w14:schemeClr w14:val="tx1"/>
                  </w14:solidFill>
                </w14:textFill>
              </w:rPr>
              <w:t>608mm</w:t>
            </w:r>
          </w:p>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原厂配件</w:t>
            </w:r>
          </w:p>
        </w:tc>
      </w:tr>
    </w:tbl>
    <w:p>
      <w:pPr>
        <w:rPr>
          <w:rFonts w:ascii="仿宋" w:hAnsi="仿宋" w:eastAsia="仿宋" w:cs="仿宋_GB2312"/>
          <w:color w:val="000000" w:themeColor="text1"/>
          <w:sz w:val="28"/>
          <w:szCs w:val="28"/>
          <w:u w:val="single"/>
          <w14:textFill>
            <w14:solidFill>
              <w14:schemeClr w14:val="tx1"/>
            </w14:solidFill>
          </w14:textFill>
        </w:rPr>
      </w:pPr>
    </w:p>
    <w:p>
      <w:pPr>
        <w:ind w:firstLine="560" w:firstLineChars="200"/>
        <w:rPr>
          <w:rFonts w:ascii="仿宋" w:hAnsi="仿宋" w:eastAsia="仿宋" w:cs="仿宋_GB2312"/>
          <w:color w:val="000000" w:themeColor="text1"/>
          <w:sz w:val="28"/>
          <w:szCs w:val="28"/>
          <w:u w:val="none"/>
          <w14:textFill>
            <w14:solidFill>
              <w14:schemeClr w14:val="tx1"/>
            </w14:solidFill>
          </w14:textFill>
        </w:rPr>
      </w:pPr>
      <w:r>
        <w:rPr>
          <w:rFonts w:ascii="仿宋" w:hAnsi="仿宋" w:eastAsia="仿宋" w:cs="仿宋_GB2312"/>
          <w:color w:val="000000" w:themeColor="text1"/>
          <w:sz w:val="28"/>
          <w:szCs w:val="28"/>
          <w:u w:val="none"/>
          <w14:textFill>
            <w14:solidFill>
              <w14:schemeClr w14:val="tx1"/>
            </w14:solidFill>
          </w14:textFill>
        </w:rPr>
        <w:t>2.提升泵配件技术参数：</w:t>
      </w:r>
    </w:p>
    <w:p>
      <w:pPr>
        <w:rPr>
          <w:rFonts w:ascii="仿宋" w:hAnsi="仿宋" w:eastAsia="仿宋" w:cs="仿宋_GB2312"/>
          <w:color w:val="000000" w:themeColor="text1"/>
          <w:sz w:val="28"/>
          <w:szCs w:val="28"/>
          <w:u w:val="none"/>
          <w14:textFill>
            <w14:solidFill>
              <w14:schemeClr w14:val="tx1"/>
            </w14:solidFill>
          </w14:textFill>
        </w:rPr>
      </w:pPr>
      <w:r>
        <w:rPr>
          <w:rFonts w:hint="eastAsia" w:ascii="仿宋" w:hAnsi="仿宋" w:eastAsia="仿宋" w:cs="仿宋_GB2312"/>
          <w:color w:val="000000" w:themeColor="text1"/>
          <w:sz w:val="28"/>
          <w:szCs w:val="28"/>
          <w:u w:val="none"/>
          <w:lang w:eastAsia="zh-CN"/>
          <w14:textFill>
            <w14:solidFill>
              <w14:schemeClr w14:val="tx1"/>
            </w14:solidFill>
          </w14:textFill>
        </w:rPr>
        <w:t>（</w:t>
      </w:r>
      <w:r>
        <w:rPr>
          <w:rFonts w:ascii="仿宋" w:hAnsi="仿宋" w:eastAsia="仿宋" w:cs="仿宋_GB2312"/>
          <w:color w:val="000000" w:themeColor="text1"/>
          <w:sz w:val="28"/>
          <w:szCs w:val="28"/>
          <w:u w:val="none"/>
          <w14:textFill>
            <w14:solidFill>
              <w14:schemeClr w14:val="tx1"/>
            </w14:solidFill>
          </w14:textFill>
        </w:rPr>
        <w:t>1）备件包：包含机封、轴承、0型圈、温控元件；适用于品牌为ABS</w:t>
      </w:r>
      <w:r>
        <w:rPr>
          <w:rFonts w:hint="eastAsia" w:ascii="仿宋" w:hAnsi="仿宋" w:eastAsia="仿宋" w:cs="仿宋_GB2312"/>
          <w:color w:val="000000" w:themeColor="text1"/>
          <w:sz w:val="28"/>
          <w:szCs w:val="28"/>
          <w:u w:val="none"/>
          <w14:textFill>
            <w14:solidFill>
              <w14:schemeClr w14:val="tx1"/>
            </w14:solidFill>
          </w14:textFill>
        </w:rPr>
        <w:t>，</w:t>
      </w:r>
      <w:r>
        <w:rPr>
          <w:rFonts w:ascii="仿宋" w:hAnsi="仿宋" w:eastAsia="仿宋" w:cs="仿宋_GB2312"/>
          <w:color w:val="000000" w:themeColor="text1"/>
          <w:sz w:val="28"/>
          <w:szCs w:val="28"/>
          <w:u w:val="none"/>
          <w14:textFill>
            <w14:solidFill>
              <w14:schemeClr w14:val="tx1"/>
            </w14:solidFill>
          </w14:textFill>
        </w:rPr>
        <w:t>型号为AFP 4004 ME 2000/6-64</w:t>
      </w:r>
      <w:r>
        <w:rPr>
          <w:rFonts w:hint="eastAsia" w:ascii="仿宋" w:hAnsi="仿宋" w:eastAsia="仿宋" w:cs="仿宋_GB2312"/>
          <w:color w:val="000000" w:themeColor="text1"/>
          <w:sz w:val="28"/>
          <w:szCs w:val="28"/>
          <w:u w:val="none"/>
          <w14:textFill>
            <w14:solidFill>
              <w14:schemeClr w14:val="tx1"/>
            </w14:solidFill>
          </w14:textFill>
        </w:rPr>
        <w:t>的离心泵；原厂配件。</w:t>
      </w:r>
    </w:p>
    <w:p>
      <w:pPr>
        <w:rPr>
          <w:rFonts w:ascii="仿宋" w:hAnsi="仿宋" w:eastAsia="仿宋" w:cs="仿宋_GB2312"/>
          <w:color w:val="000000" w:themeColor="text1"/>
          <w:sz w:val="28"/>
          <w:szCs w:val="28"/>
          <w:u w:val="none"/>
          <w14:textFill>
            <w14:solidFill>
              <w14:schemeClr w14:val="tx1"/>
            </w14:solidFill>
          </w14:textFill>
        </w:rPr>
      </w:pPr>
      <w:r>
        <w:rPr>
          <w:rFonts w:hint="eastAsia" w:ascii="仿宋" w:hAnsi="仿宋" w:eastAsia="仿宋" w:cs="仿宋_GB2312"/>
          <w:color w:val="000000" w:themeColor="text1"/>
          <w:sz w:val="28"/>
          <w:szCs w:val="28"/>
          <w:u w:val="none"/>
          <w:lang w:eastAsia="zh-CN"/>
          <w14:textFill>
            <w14:solidFill>
              <w14:schemeClr w14:val="tx1"/>
            </w14:solidFill>
          </w14:textFill>
        </w:rPr>
        <w:t>（</w:t>
      </w:r>
      <w:r>
        <w:rPr>
          <w:rFonts w:ascii="仿宋" w:hAnsi="仿宋" w:eastAsia="仿宋" w:cs="仿宋_GB2312"/>
          <w:color w:val="000000" w:themeColor="text1"/>
          <w:sz w:val="28"/>
          <w:szCs w:val="28"/>
          <w:u w:val="none"/>
          <w14:textFill>
            <w14:solidFill>
              <w14:schemeClr w14:val="tx1"/>
            </w14:solidFill>
          </w14:textFill>
        </w:rPr>
        <w:t>2</w:t>
      </w:r>
      <w:r>
        <w:rPr>
          <w:rFonts w:hint="eastAsia" w:ascii="仿宋" w:hAnsi="仿宋" w:eastAsia="仿宋" w:cs="仿宋_GB2312"/>
          <w:color w:val="000000" w:themeColor="text1"/>
          <w:sz w:val="28"/>
          <w:szCs w:val="28"/>
          <w:u w:val="none"/>
          <w14:textFill>
            <w14:solidFill>
              <w14:schemeClr w14:val="tx1"/>
            </w14:solidFill>
          </w14:textFill>
        </w:rPr>
        <w:t>）导流罩：适用于品牌为</w:t>
      </w:r>
      <w:r>
        <w:rPr>
          <w:rFonts w:ascii="仿宋" w:hAnsi="仿宋" w:eastAsia="仿宋" w:cs="仿宋_GB2312"/>
          <w:color w:val="000000" w:themeColor="text1"/>
          <w:sz w:val="28"/>
          <w:szCs w:val="28"/>
          <w:u w:val="none"/>
          <w14:textFill>
            <w14:solidFill>
              <w14:schemeClr w14:val="tx1"/>
            </w14:solidFill>
          </w14:textFill>
        </w:rPr>
        <w:t>ABS，型号为AFP 4004 ME 2000/6-64的离心泵；原厂配件</w:t>
      </w:r>
    </w:p>
    <w:p>
      <w:pPr>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none"/>
          <w:lang w:eastAsia="zh-CN"/>
          <w14:textFill>
            <w14:solidFill>
              <w14:schemeClr w14:val="tx1"/>
            </w14:solidFill>
          </w14:textFill>
        </w:rPr>
        <w:t>（</w:t>
      </w:r>
      <w:r>
        <w:rPr>
          <w:rFonts w:ascii="仿宋" w:hAnsi="仿宋" w:eastAsia="仿宋" w:cs="仿宋_GB2312"/>
          <w:color w:val="000000" w:themeColor="text1"/>
          <w:sz w:val="28"/>
          <w:szCs w:val="28"/>
          <w:u w:val="none"/>
          <w14:textFill>
            <w14:solidFill>
              <w14:schemeClr w14:val="tx1"/>
            </w14:solidFill>
          </w14:textFill>
        </w:rPr>
        <w:t>3）叶轮：直径：608mm,</w:t>
      </w:r>
      <w:r>
        <w:rPr>
          <w:rFonts w:hint="eastAsia" w:ascii="仿宋" w:hAnsi="仿宋" w:eastAsia="仿宋" w:cs="仿宋_GB2312"/>
          <w:color w:val="000000" w:themeColor="text1"/>
          <w:sz w:val="28"/>
          <w:szCs w:val="28"/>
          <w:u w:val="none"/>
          <w14:textFill>
            <w14:solidFill>
              <w14:schemeClr w14:val="tx1"/>
            </w14:solidFill>
          </w14:textFill>
        </w:rPr>
        <w:t>适用于品牌为</w:t>
      </w:r>
      <w:r>
        <w:rPr>
          <w:rFonts w:ascii="仿宋" w:hAnsi="仿宋" w:eastAsia="仿宋" w:cs="仿宋_GB2312"/>
          <w:color w:val="000000" w:themeColor="text1"/>
          <w:sz w:val="28"/>
          <w:szCs w:val="28"/>
          <w:u w:val="none"/>
          <w14:textFill>
            <w14:solidFill>
              <w14:schemeClr w14:val="tx1"/>
            </w14:solidFill>
          </w14:textFill>
        </w:rPr>
        <w:t>ABS，型号为AFP 4004 ME 2000/6-64的离心泵；原厂配件。</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六</w:t>
      </w:r>
      <w:r>
        <w:rPr>
          <w:rFonts w:hint="eastAsia" w:ascii="仿宋" w:hAnsi="仿宋" w:eastAsia="仿宋" w:cs="仿宋_GB2312"/>
          <w:color w:val="000000" w:themeColor="text1"/>
          <w:sz w:val="28"/>
          <w:szCs w:val="28"/>
          <w14:textFill>
            <w14:solidFill>
              <w14:schemeClr w14:val="tx1"/>
            </w14:solidFill>
          </w14:textFill>
        </w:rPr>
        <w:t>、报价单位资格要求：</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w:t>1、</w:t>
      </w:r>
      <w:r>
        <w:rPr>
          <w:rFonts w:hint="eastAsia" w:ascii="仿宋" w:hAnsi="仿宋" w:eastAsia="仿宋" w:cs="仿宋_GB2312"/>
          <w:color w:val="000000" w:themeColor="text1"/>
          <w:sz w:val="28"/>
          <w:szCs w:val="28"/>
          <w:u w:val="single"/>
          <w14:textFill>
            <w14:solidFill>
              <w14:schemeClr w14:val="tx1"/>
            </w14:solidFill>
          </w14:textFill>
        </w:rPr>
        <w:t>报价单位须是中华人民共和国境内的法人或者其他组织，具有独立法人资格，且能开具增值税专用发票。</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２、报价</w:t>
      </w:r>
      <w:r>
        <w:rPr>
          <w:rFonts w:hint="eastAsia" w:ascii="仿宋" w:hAnsi="仿宋" w:eastAsia="仿宋" w:cs="仿宋_GB2312"/>
          <w:color w:val="000000" w:themeColor="text1"/>
          <w:sz w:val="28"/>
          <w:szCs w:val="28"/>
          <w:u w:val="single"/>
          <w:lang w:val="en-US" w:eastAsia="zh-CN"/>
          <w14:textFill>
            <w14:solidFill>
              <w14:schemeClr w14:val="tx1"/>
            </w14:solidFill>
          </w14:textFill>
        </w:rPr>
        <w:t>单位</w:t>
      </w:r>
      <w:r>
        <w:rPr>
          <w:rFonts w:hint="eastAsia" w:ascii="仿宋" w:hAnsi="仿宋" w:eastAsia="仿宋" w:cs="仿宋_GB2312"/>
          <w:color w:val="000000" w:themeColor="text1"/>
          <w:sz w:val="28"/>
          <w:szCs w:val="28"/>
          <w:u w:val="single"/>
          <w14:textFill>
            <w14:solidFill>
              <w14:schemeClr w14:val="tx1"/>
            </w14:solidFill>
          </w14:textFill>
        </w:rPr>
        <w:t>须</w:t>
      </w:r>
      <w:r>
        <w:rPr>
          <w:rFonts w:hint="eastAsia" w:ascii="仿宋" w:hAnsi="仿宋" w:eastAsia="仿宋" w:cs="仿宋_GB2312"/>
          <w:color w:val="000000" w:themeColor="text1"/>
          <w:sz w:val="28"/>
          <w:szCs w:val="28"/>
          <w:u w:val="single"/>
          <w:lang w:val="en-US" w:eastAsia="zh-CN"/>
          <w14:textFill>
            <w14:solidFill>
              <w14:schemeClr w14:val="tx1"/>
            </w14:solidFill>
          </w14:textFill>
        </w:rPr>
        <w:t>为ABS制造商</w:t>
      </w:r>
      <w:r>
        <w:rPr>
          <w:rFonts w:hint="eastAsia" w:ascii="仿宋" w:hAnsi="仿宋" w:eastAsia="仿宋" w:cs="仿宋_GB2312"/>
          <w:color w:val="000000" w:themeColor="text1"/>
          <w:sz w:val="28"/>
          <w:szCs w:val="28"/>
          <w:u w:val="single"/>
          <w14:textFill>
            <w14:solidFill>
              <w14:schemeClr w14:val="tx1"/>
            </w14:solidFill>
          </w14:textFill>
        </w:rPr>
        <w:t>或取得</w:t>
      </w:r>
      <w:r>
        <w:rPr>
          <w:rFonts w:hint="eastAsia" w:ascii="仿宋" w:hAnsi="仿宋" w:eastAsia="仿宋" w:cs="仿宋_GB2312"/>
          <w:color w:val="000000" w:themeColor="text1"/>
          <w:sz w:val="28"/>
          <w:szCs w:val="28"/>
          <w:u w:val="single"/>
          <w:lang w:val="en-US" w:eastAsia="zh-CN"/>
          <w14:textFill>
            <w14:solidFill>
              <w14:schemeClr w14:val="tx1"/>
            </w14:solidFill>
          </w14:textFill>
        </w:rPr>
        <w:t>ABS制造商</w:t>
      </w:r>
      <w:r>
        <w:rPr>
          <w:rFonts w:hint="eastAsia" w:ascii="仿宋" w:hAnsi="仿宋" w:eastAsia="仿宋" w:cs="仿宋_GB2312"/>
          <w:color w:val="000000" w:themeColor="text1"/>
          <w:sz w:val="28"/>
          <w:szCs w:val="28"/>
          <w:u w:val="single"/>
          <w14:textFill>
            <w14:solidFill>
              <w14:schemeClr w14:val="tx1"/>
            </w14:solidFill>
          </w14:textFill>
        </w:rPr>
        <w:t>针对本项目的依法授权</w:t>
      </w:r>
      <w:r>
        <w:rPr>
          <w:rFonts w:hint="eastAsia" w:ascii="仿宋" w:hAnsi="仿宋" w:eastAsia="仿宋" w:cs="仿宋_GB2312"/>
          <w:color w:val="000000" w:themeColor="text1"/>
          <w:sz w:val="28"/>
          <w:szCs w:val="28"/>
          <w:u w:val="single"/>
          <w:lang w:val="en-US" w:eastAsia="zh-CN"/>
          <w14:textFill>
            <w14:solidFill>
              <w14:schemeClr w14:val="tx1"/>
            </w14:solidFill>
          </w14:textFill>
        </w:rPr>
        <w:t>代理商</w:t>
      </w:r>
      <w:r>
        <w:rPr>
          <w:rFonts w:hint="eastAsia" w:ascii="仿宋" w:hAnsi="仿宋" w:eastAsia="仿宋" w:cs="仿宋_GB2312"/>
          <w:color w:val="000000" w:themeColor="text1"/>
          <w:sz w:val="28"/>
          <w:szCs w:val="28"/>
          <w:u w:val="single"/>
          <w14:textFill>
            <w14:solidFill>
              <w14:schemeClr w14:val="tx1"/>
            </w14:solidFill>
          </w14:textFill>
        </w:rPr>
        <w:t>（需提供证明）；报价单位出具承诺函（制造商除外），</w:t>
      </w:r>
      <w:r>
        <w:rPr>
          <w:rFonts w:hint="eastAsia" w:ascii="仿宋_GB2312" w:hAnsi="仿宋_GB2312" w:eastAsia="仿宋_GB2312" w:cs="仿宋_GB2312"/>
          <w:color w:val="000000" w:themeColor="text1"/>
          <w:sz w:val="28"/>
          <w:szCs w:val="28"/>
          <w:u w:val="single"/>
          <w14:textFill>
            <w14:solidFill>
              <w14:schemeClr w14:val="tx1"/>
            </w14:solidFill>
          </w14:textFill>
        </w:rPr>
        <w:t>承诺所提供报价设备均为制造商原装产品</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lang w:val="en-US" w:eastAsia="zh-CN"/>
          <w14:textFill>
            <w14:solidFill>
              <w14:schemeClr w14:val="tx1"/>
            </w14:solidFill>
          </w14:textFill>
        </w:rPr>
        <w:t>3</w:t>
      </w:r>
      <w:r>
        <w:rPr>
          <w:rFonts w:hint="eastAsia" w:ascii="仿宋" w:hAnsi="仿宋" w:eastAsia="仿宋" w:cs="仿宋_GB2312"/>
          <w:color w:val="000000" w:themeColor="text1"/>
          <w:sz w:val="28"/>
          <w:szCs w:val="28"/>
          <w:u w:val="single"/>
          <w14:textFill>
            <w14:solidFill>
              <w14:schemeClr w14:val="tx1"/>
            </w14:solidFill>
          </w14:textFill>
        </w:rPr>
        <w:t>、销售业绩要求：</w:t>
      </w:r>
      <w:r>
        <w:rPr>
          <w:rFonts w:ascii="仿宋" w:hAnsi="仿宋" w:eastAsia="仿宋" w:cs="仿宋_GB2312"/>
          <w:color w:val="000000" w:themeColor="text1"/>
          <w:sz w:val="28"/>
          <w:szCs w:val="28"/>
          <w:u w:val="single"/>
          <w14:textFill>
            <w14:solidFill>
              <w14:schemeClr w14:val="tx1"/>
            </w14:solidFill>
          </w14:textFill>
        </w:rPr>
        <w:t>201</w:t>
      </w:r>
      <w:r>
        <w:rPr>
          <w:rFonts w:hint="eastAsia" w:ascii="仿宋" w:hAnsi="仿宋" w:eastAsia="仿宋" w:cs="仿宋_GB2312"/>
          <w:color w:val="000000" w:themeColor="text1"/>
          <w:sz w:val="28"/>
          <w:szCs w:val="28"/>
          <w:u w:val="single"/>
          <w:lang w:val="en-US" w:eastAsia="zh-CN"/>
          <w14:textFill>
            <w14:solidFill>
              <w14:schemeClr w14:val="tx1"/>
            </w14:solidFill>
          </w14:textFill>
        </w:rPr>
        <w:t>8</w:t>
      </w:r>
      <w:r>
        <w:rPr>
          <w:rFonts w:ascii="仿宋" w:hAnsi="仿宋" w:eastAsia="仿宋" w:cs="仿宋_GB2312"/>
          <w:color w:val="000000" w:themeColor="text1"/>
          <w:sz w:val="28"/>
          <w:szCs w:val="28"/>
          <w:u w:val="single"/>
          <w14:textFill>
            <w14:solidFill>
              <w14:schemeClr w14:val="tx1"/>
            </w14:solidFill>
          </w14:textFill>
        </w:rPr>
        <w:t>年1月1日至今</w:t>
      </w:r>
      <w:r>
        <w:rPr>
          <w:rFonts w:hint="eastAsia" w:ascii="仿宋" w:hAnsi="仿宋" w:eastAsia="仿宋" w:cs="仿宋_GB2312"/>
          <w:color w:val="000000" w:themeColor="text1"/>
          <w:sz w:val="28"/>
          <w:szCs w:val="28"/>
          <w:u w:val="single"/>
          <w:lang w:eastAsia="zh-CN"/>
          <w14:textFill>
            <w14:solidFill>
              <w14:schemeClr w14:val="tx1"/>
            </w14:solidFill>
          </w14:textFill>
        </w:rPr>
        <w:t>，</w:t>
      </w:r>
      <w:r>
        <w:rPr>
          <w:rFonts w:ascii="仿宋" w:hAnsi="仿宋" w:eastAsia="仿宋" w:cs="仿宋_GB2312"/>
          <w:color w:val="000000" w:themeColor="text1"/>
          <w:sz w:val="28"/>
          <w:szCs w:val="28"/>
          <w:u w:val="single"/>
          <w14:textFill>
            <w14:solidFill>
              <w14:schemeClr w14:val="tx1"/>
            </w14:solidFill>
          </w14:textFill>
        </w:rPr>
        <w:t>具有最少一项</w:t>
      </w:r>
      <w:r>
        <w:rPr>
          <w:rFonts w:hint="default" w:ascii="仿宋" w:hAnsi="仿宋" w:eastAsia="仿宋" w:cs="仿宋_GB2312"/>
          <w:color w:val="000000" w:themeColor="text1"/>
          <w:sz w:val="28"/>
          <w:szCs w:val="28"/>
          <w:u w:val="single"/>
          <w:lang w:val="en-US"/>
          <w14:textFill>
            <w14:solidFill>
              <w14:schemeClr w14:val="tx1"/>
            </w14:solidFill>
          </w14:textFill>
        </w:rPr>
        <w:t>类似</w:t>
      </w:r>
      <w:r>
        <w:rPr>
          <w:rFonts w:hint="eastAsia" w:ascii="仿宋" w:hAnsi="仿宋" w:eastAsia="仿宋" w:cs="仿宋_GB2312"/>
          <w:color w:val="000000" w:themeColor="text1"/>
          <w:sz w:val="28"/>
          <w:szCs w:val="28"/>
          <w:u w:val="single"/>
          <w14:textFill>
            <w14:solidFill>
              <w14:schemeClr w14:val="tx1"/>
            </w14:solidFill>
          </w14:textFill>
        </w:rPr>
        <w:t>设备</w:t>
      </w:r>
      <w:r>
        <w:rPr>
          <w:rFonts w:hint="eastAsia" w:ascii="仿宋" w:hAnsi="仿宋" w:eastAsia="仿宋" w:cs="仿宋_GB2312"/>
          <w:color w:val="000000" w:themeColor="text1"/>
          <w:sz w:val="28"/>
          <w:szCs w:val="28"/>
          <w:u w:val="single"/>
          <w:lang w:val="en-US" w:eastAsia="zh-CN"/>
          <w14:textFill>
            <w14:solidFill>
              <w14:schemeClr w14:val="tx1"/>
            </w14:solidFill>
          </w14:textFill>
        </w:rPr>
        <w:t>备件</w:t>
      </w:r>
      <w:r>
        <w:rPr>
          <w:rFonts w:hint="eastAsia" w:ascii="仿宋" w:hAnsi="仿宋" w:eastAsia="仿宋" w:cs="仿宋_GB2312"/>
          <w:color w:val="000000" w:themeColor="text1"/>
          <w:sz w:val="28"/>
          <w:szCs w:val="28"/>
          <w:u w:val="single"/>
          <w14:textFill>
            <w14:solidFill>
              <w14:schemeClr w14:val="tx1"/>
            </w14:solidFill>
          </w14:textFill>
        </w:rPr>
        <w:t>的供货业绩（</w:t>
      </w:r>
      <w:r>
        <w:rPr>
          <w:rFonts w:hint="eastAsia" w:ascii="仿宋_GB2312" w:hAnsi="仿宋_GB2312" w:eastAsia="仿宋_GB2312" w:cs="仿宋_GB2312"/>
          <w:color w:val="000000"/>
          <w:sz w:val="28"/>
          <w:szCs w:val="28"/>
          <w:u w:val="single"/>
          <w:lang w:val="en-US" w:eastAsia="zh-CN"/>
        </w:rPr>
        <w:t>提供合同复印件证明，包括但不限于项目名称、金额及实施内容、合同双方签字盖章、签订日期，并加盖单位公章</w:t>
      </w:r>
      <w:r>
        <w:rPr>
          <w:rFonts w:hint="eastAsia" w:ascii="仿宋" w:hAnsi="仿宋" w:eastAsia="仿宋" w:cs="仿宋_GB2312"/>
          <w:color w:val="000000" w:themeColor="text1"/>
          <w:sz w:val="28"/>
          <w:szCs w:val="28"/>
          <w:u w:val="single"/>
          <w14:textFill>
            <w14:solidFill>
              <w14:schemeClr w14:val="tx1"/>
            </w14:solidFill>
          </w14:textFill>
        </w:rPr>
        <w:t>）；</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lang w:val="en-US" w:eastAsia="zh-CN"/>
          <w14:textFill>
            <w14:solidFill>
              <w14:schemeClr w14:val="tx1"/>
            </w14:solidFill>
          </w14:textFill>
        </w:rPr>
        <w:t>4</w:t>
      </w:r>
      <w:r>
        <w:rPr>
          <w:rFonts w:ascii="仿宋" w:hAnsi="仿宋" w:eastAsia="仿宋" w:cs="仿宋_GB2312"/>
          <w:color w:val="000000" w:themeColor="text1"/>
          <w:sz w:val="28"/>
          <w:szCs w:val="28"/>
          <w:u w:val="single"/>
          <w14:textFill>
            <w14:solidFill>
              <w14:schemeClr w14:val="tx1"/>
            </w14:solidFill>
          </w14:textFill>
        </w:rPr>
        <w:t>、本项目不接收联合体报价。</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七</w:t>
      </w:r>
      <w:r>
        <w:rPr>
          <w:rFonts w:hint="eastAsia" w:ascii="仿宋" w:hAnsi="仿宋" w:eastAsia="仿宋" w:cs="仿宋_GB2312"/>
          <w:color w:val="000000" w:themeColor="text1"/>
          <w:sz w:val="28"/>
          <w:szCs w:val="28"/>
          <w:lang w:val="zh-CN"/>
          <w14:textFill>
            <w14:solidFill>
              <w14:schemeClr w14:val="tx1"/>
            </w14:solidFill>
          </w14:textFill>
        </w:rPr>
        <w:t>、现场踏勘</w:t>
      </w:r>
      <w:r>
        <w:rPr>
          <w:rFonts w:ascii="仿宋" w:hAnsi="仿宋" w:eastAsia="仿宋" w:cs="仿宋_GB2312"/>
          <w:color w:val="000000" w:themeColor="text1"/>
          <w:sz w:val="28"/>
          <w:szCs w:val="28"/>
          <w:lang w:val="zh-CN"/>
          <w14:textFill>
            <w14:solidFill>
              <w14:schemeClr w14:val="tx1"/>
            </w14:solidFill>
          </w14:textFill>
        </w:rPr>
        <w:t>(答疑会)时间、地点（也可由报价单位自行踏勘现场）：</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ascii="仿宋" w:hAnsi="仿宋" w:eastAsia="仿宋" w:cs="仿宋_GB2312"/>
          <w:color w:val="000000" w:themeColor="text1"/>
          <w:sz w:val="28"/>
          <w:szCs w:val="28"/>
          <w:lang w:val="zh-CN"/>
          <w14:textFill>
            <w14:solidFill>
              <w14:schemeClr w14:val="tx1"/>
            </w14:solidFill>
          </w14:textFill>
        </w:rPr>
        <w:t xml:space="preserve">1. </w:t>
      </w:r>
      <w:r>
        <w:rPr>
          <w:rFonts w:hint="eastAsia" w:ascii="仿宋" w:hAnsi="仿宋" w:eastAsia="仿宋" w:cs="仿宋_GB2312"/>
          <w:color w:val="000000" w:themeColor="text1"/>
          <w:sz w:val="28"/>
          <w:szCs w:val="28"/>
          <w:lang w:val="zh-CN"/>
          <w14:textFill>
            <w14:solidFill>
              <w14:schemeClr w14:val="tx1"/>
            </w14:solidFill>
          </w14:textFill>
        </w:rPr>
        <w:t>现场踏勘</w:t>
      </w:r>
      <w:r>
        <w:rPr>
          <w:rFonts w:ascii="仿宋" w:hAnsi="仿宋" w:eastAsia="仿宋" w:cs="仿宋_GB2312"/>
          <w:color w:val="000000" w:themeColor="text1"/>
          <w:sz w:val="28"/>
          <w:szCs w:val="28"/>
          <w:lang w:val="zh-CN"/>
          <w14:textFill>
            <w14:solidFill>
              <w14:schemeClr w14:val="tx1"/>
            </w14:solidFill>
          </w14:textFill>
        </w:rPr>
        <w:t>(答疑会)集合时间：/</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ascii="仿宋" w:hAnsi="仿宋" w:eastAsia="仿宋" w:cs="仿宋_GB2312"/>
          <w:color w:val="000000" w:themeColor="text1"/>
          <w:sz w:val="28"/>
          <w:szCs w:val="28"/>
          <w:lang w:val="zh-CN"/>
          <w14:textFill>
            <w14:solidFill>
              <w14:schemeClr w14:val="tx1"/>
            </w14:solidFill>
          </w14:textFill>
        </w:rPr>
        <w:t xml:space="preserve">2. </w:t>
      </w:r>
      <w:r>
        <w:rPr>
          <w:rFonts w:hint="eastAsia" w:ascii="仿宋" w:hAnsi="仿宋" w:eastAsia="仿宋" w:cs="仿宋_GB2312"/>
          <w:color w:val="000000" w:themeColor="text1"/>
          <w:sz w:val="28"/>
          <w:szCs w:val="28"/>
          <w:lang w:val="zh-CN"/>
          <w14:textFill>
            <w14:solidFill>
              <w14:schemeClr w14:val="tx1"/>
            </w14:solidFill>
          </w14:textFill>
        </w:rPr>
        <w:t>现场踏勘</w:t>
      </w:r>
      <w:r>
        <w:rPr>
          <w:rFonts w:ascii="仿宋" w:hAnsi="仿宋" w:eastAsia="仿宋" w:cs="仿宋_GB2312"/>
          <w:color w:val="000000" w:themeColor="text1"/>
          <w:sz w:val="28"/>
          <w:szCs w:val="28"/>
          <w:lang w:val="zh-CN"/>
          <w14:textFill>
            <w14:solidFill>
              <w14:schemeClr w14:val="tx1"/>
            </w14:solidFill>
          </w14:textFill>
        </w:rPr>
        <w:t>(答疑会)集合地点：/</w:t>
      </w:r>
    </w:p>
    <w:p>
      <w:pPr>
        <w:ind w:firstLine="588" w:firstLineChars="21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八、询价文件的获取：在</w:t>
      </w: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10日10</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分前，在广州市净水有限公司门户网站免费下载。</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九、询价响应文件递交截止时间：询价响应文件递交时间：202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分至</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分；询价响应文件递交截止时间：202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分。递交响应文件时须提供授权委托人身份证原件备查。</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sz w:val="28"/>
          <w:szCs w:val="28"/>
        </w:rPr>
        <w:t>十、询价响应文件送达地点：广州市临江大道501号广州市净水有限公司六楼</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办</w:t>
      </w:r>
      <w:r>
        <w:rPr>
          <w:rFonts w:hint="eastAsia" w:ascii="仿宋_GB2312" w:hAnsi="仿宋_GB2312" w:eastAsia="仿宋_GB2312" w:cs="仿宋_GB2312"/>
          <w:color w:val="000000"/>
          <w:sz w:val="28"/>
          <w:szCs w:val="28"/>
          <w:lang w:eastAsia="zh-CN"/>
        </w:rPr>
        <w:t>。（注：基于近期疫情防控形势，授权委托人须出示健康码和提供疫苗接种情况，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sz w:val="28"/>
          <w:szCs w:val="28"/>
        </w:rPr>
        <w:t xml:space="preserve"> </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十一、评审时间：202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sz w:val="28"/>
          <w:szCs w:val="28"/>
        </w:rPr>
        <w:t>十二、评审地点：</w:t>
      </w:r>
      <w:r>
        <w:rPr>
          <w:rFonts w:hint="eastAsia" w:ascii="仿宋_GB2312" w:hAnsi="仿宋_GB2312" w:eastAsia="仿宋_GB2312" w:cs="仿宋_GB2312"/>
          <w:color w:val="000000"/>
          <w:sz w:val="28"/>
          <w:szCs w:val="28"/>
          <w:highlight w:val="none"/>
        </w:rPr>
        <w:t>广州市临江大道501号广州市净水有限公司六楼</w:t>
      </w:r>
      <w:r>
        <w:rPr>
          <w:rFonts w:hint="eastAsia" w:ascii="仿宋_GB2312" w:hAnsi="仿宋_GB2312" w:eastAsia="仿宋_GB2312" w:cs="仿宋_GB2312"/>
          <w:color w:val="000000"/>
          <w:sz w:val="28"/>
          <w:szCs w:val="28"/>
          <w:highlight w:val="none"/>
          <w:lang w:val="en-US" w:eastAsia="zh-CN"/>
        </w:rPr>
        <w:t>招标</w:t>
      </w:r>
      <w:r>
        <w:rPr>
          <w:rFonts w:hint="eastAsia" w:ascii="仿宋_GB2312" w:hAnsi="仿宋_GB2312" w:eastAsia="仿宋_GB2312" w:cs="仿宋_GB2312"/>
          <w:color w:val="000000"/>
          <w:sz w:val="28"/>
          <w:szCs w:val="28"/>
          <w:highlight w:val="none"/>
        </w:rPr>
        <w:t>办</w:t>
      </w:r>
      <w:r>
        <w:rPr>
          <w:rFonts w:ascii="仿宋" w:hAnsi="仿宋" w:eastAsia="仿宋"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十三、询价人的联系方式</w:t>
      </w:r>
    </w:p>
    <w:p>
      <w:pPr>
        <w:autoSpaceDE w:val="0"/>
        <w:autoSpaceDN w:val="0"/>
        <w:snapToGrid/>
        <w:spacing w:line="240" w:lineRule="auto"/>
        <w:ind w:firstLine="560" w:firstLineChars="200"/>
        <w:rPr>
          <w:rFonts w:ascii="仿宋" w:hAnsi="仿宋" w:eastAsia="仿宋" w:cs="仿宋_GB2312"/>
          <w:color w:val="000000" w:themeColor="text1"/>
          <w:kern w:val="2"/>
          <w:sz w:val="28"/>
          <w:szCs w:val="28"/>
          <w:lang w:val="zh-CN"/>
          <w14:textFill>
            <w14:solidFill>
              <w14:schemeClr w14:val="tx1"/>
            </w14:solidFill>
          </w14:textFill>
        </w:rPr>
      </w:pPr>
      <w:r>
        <w:rPr>
          <w:rFonts w:hint="eastAsia" w:ascii="仿宋" w:hAnsi="仿宋" w:eastAsia="仿宋" w:cs="仿宋_GB2312"/>
          <w:color w:val="000000" w:themeColor="text1"/>
          <w:kern w:val="2"/>
          <w:sz w:val="28"/>
          <w:szCs w:val="28"/>
          <w:lang w:val="zh-CN"/>
          <w14:textFill>
            <w14:solidFill>
              <w14:schemeClr w14:val="tx1"/>
            </w14:solidFill>
          </w14:textFill>
        </w:rPr>
        <w:t>询价人：广州市净水有限公司</w:t>
      </w:r>
    </w:p>
    <w:p>
      <w:pPr>
        <w:autoSpaceDE w:val="0"/>
        <w:autoSpaceDN w:val="0"/>
        <w:snapToGrid/>
        <w:spacing w:line="240" w:lineRule="auto"/>
        <w:ind w:firstLine="560" w:firstLineChars="200"/>
        <w:rPr>
          <w:rFonts w:ascii="仿宋" w:hAnsi="仿宋" w:eastAsia="仿宋" w:cs="仿宋_GB2312"/>
          <w:color w:val="000000" w:themeColor="text1"/>
          <w:kern w:val="2"/>
          <w:sz w:val="28"/>
          <w:szCs w:val="28"/>
          <w:lang w:val="zh-CN"/>
          <w14:textFill>
            <w14:solidFill>
              <w14:schemeClr w14:val="tx1"/>
            </w14:solidFill>
          </w14:textFill>
        </w:rPr>
      </w:pPr>
      <w:r>
        <w:rPr>
          <w:rFonts w:hint="eastAsia" w:ascii="仿宋" w:hAnsi="仿宋" w:eastAsia="仿宋" w:cs="仿宋_GB2312"/>
          <w:color w:val="000000" w:themeColor="text1"/>
          <w:kern w:val="2"/>
          <w:sz w:val="28"/>
          <w:szCs w:val="28"/>
          <w:lang w:val="zh-CN"/>
          <w14:textFill>
            <w14:solidFill>
              <w14:schemeClr w14:val="tx1"/>
            </w14:solidFill>
          </w14:textFill>
        </w:rPr>
        <w:t>联系地址：广州市天河区临江大道</w:t>
      </w:r>
      <w:r>
        <w:rPr>
          <w:rFonts w:ascii="仿宋" w:hAnsi="仿宋" w:eastAsia="仿宋" w:cs="仿宋_GB2312"/>
          <w:color w:val="000000" w:themeColor="text1"/>
          <w:kern w:val="2"/>
          <w:sz w:val="28"/>
          <w:szCs w:val="28"/>
          <w:lang w:val="zh-CN"/>
          <w14:textFill>
            <w14:solidFill>
              <w14:schemeClr w14:val="tx1"/>
            </w14:solidFill>
          </w14:textFill>
        </w:rPr>
        <w:t xml:space="preserve">501号            </w:t>
      </w:r>
    </w:p>
    <w:p>
      <w:pPr>
        <w:autoSpaceDE w:val="0"/>
        <w:autoSpaceDN w:val="0"/>
        <w:snapToGrid/>
        <w:spacing w:line="240" w:lineRule="auto"/>
        <w:ind w:firstLine="560" w:firstLineChars="200"/>
        <w:rPr>
          <w:rFonts w:ascii="仿宋" w:hAnsi="仿宋" w:eastAsia="仿宋" w:cs="仿宋_GB2312"/>
          <w:color w:val="000000" w:themeColor="text1"/>
          <w:kern w:val="2"/>
          <w:sz w:val="28"/>
          <w:szCs w:val="28"/>
          <w:lang w:val="zh-CN"/>
          <w14:textFill>
            <w14:solidFill>
              <w14:schemeClr w14:val="tx1"/>
            </w14:solidFill>
          </w14:textFill>
        </w:rPr>
      </w:pPr>
      <w:r>
        <w:rPr>
          <w:rFonts w:hint="eastAsia" w:ascii="仿宋" w:hAnsi="仿宋" w:eastAsia="仿宋" w:cs="仿宋_GB2312"/>
          <w:color w:val="000000" w:themeColor="text1"/>
          <w:kern w:val="2"/>
          <w:sz w:val="28"/>
          <w:szCs w:val="28"/>
          <w:lang w:val="zh-CN"/>
          <w14:textFill>
            <w14:solidFill>
              <w14:schemeClr w14:val="tx1"/>
            </w14:solidFill>
          </w14:textFill>
        </w:rPr>
        <w:t>联系人：黄工</w:t>
      </w:r>
      <w:r>
        <w:rPr>
          <w:rFonts w:ascii="仿宋" w:hAnsi="仿宋" w:eastAsia="仿宋" w:cs="仿宋_GB2312"/>
          <w:color w:val="000000" w:themeColor="text1"/>
          <w:kern w:val="2"/>
          <w:sz w:val="28"/>
          <w:szCs w:val="28"/>
          <w:lang w:val="zh-CN"/>
          <w14:textFill>
            <w14:solidFill>
              <w14:schemeClr w14:val="tx1"/>
            </w14:solidFill>
          </w14:textFill>
        </w:rPr>
        <w:t xml:space="preserve">             联系方式：020-62315524</w:t>
      </w:r>
    </w:p>
    <w:p>
      <w:pPr>
        <w:ind w:firstLine="4340" w:firstLineChars="1550"/>
        <w:rPr>
          <w:rFonts w:ascii="仿宋" w:hAnsi="仿宋" w:eastAsia="仿宋" w:cs="仿宋_GB2312"/>
          <w:color w:val="000000" w:themeColor="text1"/>
          <w:sz w:val="28"/>
          <w:szCs w:val="28"/>
          <w:lang w:val="zh-CN"/>
          <w14:textFill>
            <w14:solidFill>
              <w14:schemeClr w14:val="tx1"/>
            </w14:solidFill>
          </w14:textFill>
        </w:rPr>
      </w:pPr>
      <w:r>
        <w:rPr>
          <w:rFonts w:ascii="仿宋" w:hAnsi="仿宋" w:eastAsia="仿宋" w:cs="仿宋_GB2312"/>
          <w:color w:val="000000" w:themeColor="text1"/>
          <w:sz w:val="28"/>
          <w:szCs w:val="28"/>
          <w:lang w:val="zh-CN"/>
          <w14:textFill>
            <w14:solidFill>
              <w14:schemeClr w14:val="tx1"/>
            </w14:solidFill>
          </w14:textFill>
        </w:rPr>
        <w:t xml:space="preserve">         </w:t>
      </w:r>
    </w:p>
    <w:p>
      <w:pPr>
        <w:ind w:firstLine="6020" w:firstLineChars="215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kern w:val="0"/>
          <w:sz w:val="28"/>
          <w:szCs w:val="28"/>
        </w:rPr>
        <w:t>广州市净水有限公司</w:t>
      </w:r>
    </w:p>
    <w:p>
      <w:pPr>
        <w:autoSpaceDE w:val="0"/>
        <w:autoSpaceDN w:val="0"/>
        <w:ind w:firstLine="560" w:firstLineChars="200"/>
        <w:jc w:val="center"/>
        <w:rPr>
          <w:rFonts w:ascii="仿宋" w:hAnsi="仿宋" w:eastAsia="仿宋"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sz w:val="28"/>
          <w:szCs w:val="28"/>
          <w:lang w:val="en-US" w:eastAsia="zh-CN"/>
        </w:rPr>
        <w:t xml:space="preserve">                                   2021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日</w:t>
      </w:r>
    </w:p>
    <w:p>
      <w:pPr>
        <w:ind w:firstLine="3920" w:firstLineChars="1400"/>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9"/>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第二部分</w:t>
      </w:r>
      <w:r>
        <w:rPr>
          <w:rFonts w:ascii="仿宋" w:hAnsi="仿宋" w:eastAsia="仿宋" w:cs="仿宋_GB2312"/>
          <w:b/>
          <w:color w:val="000000" w:themeColor="text1"/>
          <w:sz w:val="28"/>
          <w:szCs w:val="28"/>
          <w:lang w:val="zh-CN"/>
          <w14:textFill>
            <w14:solidFill>
              <w14:schemeClr w14:val="tx1"/>
            </w14:solidFill>
          </w14:textFill>
        </w:rPr>
        <w:t xml:space="preserve"> </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lang w:val="zh-CN"/>
          <w14:textFill>
            <w14:solidFill>
              <w14:schemeClr w14:val="tx1"/>
            </w14:solidFill>
          </w14:textFill>
        </w:rPr>
        <w:t>项目内容</w:t>
      </w:r>
    </w:p>
    <w:p>
      <w:pPr>
        <w:pStyle w:val="9"/>
        <w:numPr>
          <w:ilvl w:val="0"/>
          <w:numId w:val="1"/>
        </w:numPr>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项目情况介绍</w:t>
      </w:r>
    </w:p>
    <w:p>
      <w:pPr>
        <w:ind w:firstLine="542" w:firstLineChars="200"/>
        <w:rPr>
          <w:rFonts w:ascii="仿宋" w:hAnsi="仿宋" w:eastAsia="仿宋" w:cs="仿宋_GB2312"/>
          <w:color w:val="000000" w:themeColor="text1"/>
          <w:sz w:val="28"/>
          <w:szCs w:val="28"/>
          <w:u w:val="single"/>
          <w14:textFill>
            <w14:solidFill>
              <w14:schemeClr w14:val="tx1"/>
            </w14:solidFill>
          </w14:textFill>
        </w:rPr>
      </w:pPr>
      <w:r>
        <w:rPr>
          <w:rFonts w:ascii="仿宋" w:hAnsi="仿宋" w:eastAsia="仿宋" w:cs="仿宋_GB2312"/>
          <w:color w:val="000000" w:themeColor="text1"/>
          <w:sz w:val="28"/>
          <w:szCs w:val="28"/>
          <w:lang w:val="zh-CN"/>
          <w14:textFill>
            <w14:solidFill>
              <w14:schemeClr w14:val="tx1"/>
            </w14:solidFill>
          </w14:textFill>
        </w:rPr>
        <w:t>1</w:t>
      </w:r>
      <w:r>
        <w:rPr>
          <w:rFonts w:hint="eastAsia" w:ascii="仿宋" w:hAnsi="仿宋" w:eastAsia="仿宋" w:cs="仿宋_GB2312"/>
          <w:color w:val="000000" w:themeColor="text1"/>
          <w:sz w:val="28"/>
          <w:szCs w:val="28"/>
          <w:u w:val="single"/>
          <w14:textFill>
            <w14:solidFill>
              <w14:schemeClr w14:val="tx1"/>
            </w14:solidFill>
          </w14:textFill>
        </w:rPr>
        <w:t>采购提升泵配件：备件包</w:t>
      </w:r>
      <w:r>
        <w:rPr>
          <w:rFonts w:hint="eastAsia" w:ascii="仿宋" w:hAnsi="仿宋" w:eastAsia="仿宋" w:cs="仿宋_GB2312"/>
          <w:color w:val="000000" w:themeColor="text1"/>
          <w:sz w:val="28"/>
          <w:szCs w:val="28"/>
          <w:u w:val="single"/>
          <w:lang w:eastAsia="zh-CN"/>
          <w14:textFill>
            <w14:solidFill>
              <w14:schemeClr w14:val="tx1"/>
            </w14:solidFill>
          </w14:textFill>
        </w:rPr>
        <w:t>3</w:t>
      </w:r>
      <w:r>
        <w:rPr>
          <w:rFonts w:ascii="仿宋" w:hAnsi="仿宋" w:eastAsia="仿宋" w:cs="仿宋_GB2312"/>
          <w:color w:val="000000" w:themeColor="text1"/>
          <w:sz w:val="28"/>
          <w:szCs w:val="28"/>
          <w:u w:val="single"/>
          <w14:textFill>
            <w14:solidFill>
              <w14:schemeClr w14:val="tx1"/>
            </w14:solidFill>
          </w14:textFill>
        </w:rPr>
        <w:t>套；导流罩3个；叶轮3个。品牌：ABS,型号</w:t>
      </w:r>
      <w:r>
        <w:rPr>
          <w:rFonts w:hint="eastAsia" w:ascii="仿宋" w:hAnsi="仿宋" w:eastAsia="仿宋" w:cs="仿宋_GB2312"/>
          <w:color w:val="000000" w:themeColor="text1"/>
          <w:sz w:val="28"/>
          <w:szCs w:val="28"/>
          <w:u w:val="single"/>
          <w14:textFill>
            <w14:solidFill>
              <w14:schemeClr w14:val="tx1"/>
            </w14:solidFill>
          </w14:textFill>
        </w:rPr>
        <w:t>：</w:t>
      </w:r>
      <w:r>
        <w:rPr>
          <w:rFonts w:ascii="仿宋" w:hAnsi="仿宋" w:eastAsia="仿宋" w:cs="仿宋_GB2312"/>
          <w:color w:val="000000" w:themeColor="text1"/>
          <w:sz w:val="28"/>
          <w:szCs w:val="28"/>
          <w:u w:val="single"/>
          <w14:textFill>
            <w14:solidFill>
              <w14:schemeClr w14:val="tx1"/>
            </w14:solidFill>
          </w14:textFill>
        </w:rPr>
        <w:t>AFP 4004 ME 2000/6-64</w:t>
      </w:r>
    </w:p>
    <w:tbl>
      <w:tblPr>
        <w:tblStyle w:val="19"/>
        <w:tblW w:w="11015"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368"/>
        <w:gridCol w:w="992"/>
        <w:gridCol w:w="3544"/>
        <w:gridCol w:w="893"/>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序号</w:t>
            </w:r>
          </w:p>
        </w:tc>
        <w:tc>
          <w:tcPr>
            <w:tcW w:w="2368"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名称</w:t>
            </w:r>
          </w:p>
        </w:tc>
        <w:tc>
          <w:tcPr>
            <w:tcW w:w="992"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品牌</w:t>
            </w:r>
          </w:p>
        </w:tc>
        <w:tc>
          <w:tcPr>
            <w:tcW w:w="354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型号</w:t>
            </w:r>
          </w:p>
        </w:tc>
        <w:tc>
          <w:tcPr>
            <w:tcW w:w="893"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数量</w:t>
            </w:r>
          </w:p>
        </w:tc>
        <w:tc>
          <w:tcPr>
            <w:tcW w:w="2367"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w:t>
            </w:r>
          </w:p>
        </w:tc>
        <w:tc>
          <w:tcPr>
            <w:tcW w:w="2368"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备件包（机封、轴承、</w:t>
            </w:r>
            <w:r>
              <w:rPr>
                <w:rFonts w:ascii="仿宋" w:hAnsi="仿宋" w:eastAsia="仿宋" w:cs="仿宋_GB2312"/>
                <w:color w:val="000000" w:themeColor="text1"/>
                <w:sz w:val="28"/>
                <w:szCs w:val="28"/>
                <w14:textFill>
                  <w14:solidFill>
                    <w14:schemeClr w14:val="tx1"/>
                  </w14:solidFill>
                </w14:textFill>
              </w:rPr>
              <w:t>O型圈、温控元件）</w:t>
            </w:r>
          </w:p>
        </w:tc>
        <w:tc>
          <w:tcPr>
            <w:tcW w:w="992"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ABS</w:t>
            </w:r>
          </w:p>
        </w:tc>
        <w:tc>
          <w:tcPr>
            <w:tcW w:w="354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AFP 4004 ME 2000/6-64</w:t>
            </w:r>
          </w:p>
        </w:tc>
        <w:tc>
          <w:tcPr>
            <w:tcW w:w="893"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eastAsia="zh-CN"/>
                <w14:textFill>
                  <w14:solidFill>
                    <w14:schemeClr w14:val="tx1"/>
                  </w14:solidFill>
                </w14:textFill>
              </w:rPr>
              <w:t>3</w:t>
            </w:r>
            <w:r>
              <w:rPr>
                <w:rFonts w:ascii="仿宋" w:hAnsi="仿宋" w:eastAsia="仿宋" w:cs="仿宋_GB2312"/>
                <w:color w:val="000000" w:themeColor="text1"/>
                <w:sz w:val="28"/>
                <w:szCs w:val="28"/>
                <w14:textFill>
                  <w14:solidFill>
                    <w14:schemeClr w14:val="tx1"/>
                  </w14:solidFill>
                </w14:textFill>
              </w:rPr>
              <w:t>套</w:t>
            </w:r>
          </w:p>
        </w:tc>
        <w:tc>
          <w:tcPr>
            <w:tcW w:w="2367"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原厂配件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w:t>
            </w:r>
          </w:p>
        </w:tc>
        <w:tc>
          <w:tcPr>
            <w:tcW w:w="2368"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导流罩</w:t>
            </w:r>
          </w:p>
        </w:tc>
        <w:tc>
          <w:tcPr>
            <w:tcW w:w="992"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ABS</w:t>
            </w:r>
          </w:p>
        </w:tc>
        <w:tc>
          <w:tcPr>
            <w:tcW w:w="354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AFP 4004 ME 2000/6-64</w:t>
            </w:r>
          </w:p>
        </w:tc>
        <w:tc>
          <w:tcPr>
            <w:tcW w:w="893" w:type="dxa"/>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3个</w:t>
            </w:r>
          </w:p>
        </w:tc>
        <w:tc>
          <w:tcPr>
            <w:tcW w:w="2367"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原厂配件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w:t>
            </w:r>
          </w:p>
        </w:tc>
        <w:tc>
          <w:tcPr>
            <w:tcW w:w="2368"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叶轮</w:t>
            </w:r>
          </w:p>
        </w:tc>
        <w:tc>
          <w:tcPr>
            <w:tcW w:w="992"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ABS</w:t>
            </w:r>
          </w:p>
        </w:tc>
        <w:tc>
          <w:tcPr>
            <w:tcW w:w="3544"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AFP 4004 ME 2000/6-64</w:t>
            </w:r>
          </w:p>
        </w:tc>
        <w:tc>
          <w:tcPr>
            <w:tcW w:w="893"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3个</w:t>
            </w:r>
          </w:p>
        </w:tc>
        <w:tc>
          <w:tcPr>
            <w:tcW w:w="2367" w:type="dxa"/>
            <w:vAlign w:val="center"/>
          </w:tcPr>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φ</w:t>
            </w:r>
            <w:r>
              <w:rPr>
                <w:rFonts w:ascii="仿宋" w:hAnsi="仿宋" w:eastAsia="仿宋" w:cs="仿宋_GB2312"/>
                <w:color w:val="000000" w:themeColor="text1"/>
                <w:sz w:val="28"/>
                <w:szCs w:val="28"/>
                <w14:textFill>
                  <w14:solidFill>
                    <w14:schemeClr w14:val="tx1"/>
                  </w14:solidFill>
                </w14:textFill>
              </w:rPr>
              <w:t>608mm</w:t>
            </w:r>
          </w:p>
          <w:p>
            <w:pPr>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原厂配件</w:t>
            </w:r>
          </w:p>
        </w:tc>
      </w:tr>
    </w:tbl>
    <w:p>
      <w:pPr>
        <w:pStyle w:val="9"/>
        <w:adjustRightInd w:val="0"/>
        <w:snapToGrid w:val="0"/>
        <w:spacing w:line="300" w:lineRule="auto"/>
        <w:ind w:left="600"/>
        <w:rPr>
          <w:rFonts w:hint="eastAsia" w:ascii="仿宋" w:hAnsi="仿宋" w:eastAsia="仿宋" w:cs="仿宋_GB2312"/>
          <w:color w:val="000000" w:themeColor="text1"/>
          <w:sz w:val="28"/>
          <w:szCs w:val="28"/>
          <w:lang w:val="zh-CN"/>
          <w14:textFill>
            <w14:solidFill>
              <w14:schemeClr w14:val="tx1"/>
            </w14:solidFill>
          </w14:textFill>
        </w:rPr>
      </w:pPr>
    </w:p>
    <w:p>
      <w:pPr>
        <w:pStyle w:val="9"/>
        <w:numPr>
          <w:ilvl w:val="0"/>
          <w:numId w:val="2"/>
        </w:numPr>
        <w:adjustRightInd w:val="0"/>
        <w:snapToGrid w:val="0"/>
        <w:spacing w:line="300" w:lineRule="auto"/>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项目技术要求</w:t>
      </w:r>
    </w:p>
    <w:p>
      <w:pPr>
        <w:pStyle w:val="9"/>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ascii="仿宋" w:hAnsi="仿宋" w:eastAsia="仿宋" w:cs="仿宋_GB2312"/>
          <w:b/>
          <w:color w:val="000000" w:themeColor="text1"/>
          <w:sz w:val="28"/>
          <w:szCs w:val="28"/>
          <w:lang w:val="zh-CN"/>
          <w14:textFill>
            <w14:solidFill>
              <w14:schemeClr w14:val="tx1"/>
            </w14:solidFill>
          </w14:textFill>
        </w:rPr>
        <w:t xml:space="preserve">   </w:t>
      </w:r>
      <w:r>
        <w:rPr>
          <w:rFonts w:ascii="仿宋" w:hAnsi="仿宋" w:eastAsia="仿宋" w:cs="仿宋_GB2312"/>
          <w:color w:val="000000" w:themeColor="text1"/>
          <w:sz w:val="28"/>
          <w:szCs w:val="28"/>
          <w:lang w:val="zh-CN"/>
          <w14:textFill>
            <w14:solidFill>
              <w14:schemeClr w14:val="tx1"/>
            </w14:solidFill>
          </w14:textFill>
        </w:rPr>
        <w:t>1、提升泵配件技术参数：</w:t>
      </w:r>
    </w:p>
    <w:p>
      <w:pPr>
        <w:pStyle w:val="9"/>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ascii="仿宋" w:hAnsi="仿宋" w:eastAsia="仿宋" w:cs="仿宋_GB2312"/>
          <w:color w:val="000000" w:themeColor="text1"/>
          <w:sz w:val="28"/>
          <w:szCs w:val="28"/>
          <w:lang w:val="zh-CN"/>
          <w14:textFill>
            <w14:solidFill>
              <w14:schemeClr w14:val="tx1"/>
            </w14:solidFill>
          </w14:textFill>
        </w:rPr>
        <w:t>1）备件包：包含机封、轴承、0型圈、温控元件；适用于品牌为ABS，型号为AFP 4004 ME 2000/6-64的离心泵；原厂配件。</w:t>
      </w:r>
    </w:p>
    <w:p>
      <w:pPr>
        <w:pStyle w:val="9"/>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ascii="仿宋" w:hAnsi="仿宋" w:eastAsia="仿宋" w:cs="仿宋_GB2312"/>
          <w:color w:val="000000" w:themeColor="text1"/>
          <w:sz w:val="28"/>
          <w:szCs w:val="28"/>
          <w:lang w:val="zh-CN"/>
          <w14:textFill>
            <w14:solidFill>
              <w14:schemeClr w14:val="tx1"/>
            </w14:solidFill>
          </w14:textFill>
        </w:rPr>
        <w:t>2）导流罩：适用于品牌为ABS，型号为AFP 4004 ME 2000/6-64的离心泵；原厂配件</w:t>
      </w:r>
    </w:p>
    <w:p>
      <w:pPr>
        <w:pStyle w:val="9"/>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ascii="仿宋" w:hAnsi="仿宋" w:eastAsia="仿宋" w:cs="仿宋_GB2312"/>
          <w:color w:val="000000" w:themeColor="text1"/>
          <w:sz w:val="28"/>
          <w:szCs w:val="28"/>
          <w:lang w:val="zh-CN"/>
          <w14:textFill>
            <w14:solidFill>
              <w14:schemeClr w14:val="tx1"/>
            </w14:solidFill>
          </w14:textFill>
        </w:rPr>
        <w:t>3）叶轮：直径：608mm,适用于品牌为ABS，型号为AFP 4004 ME 2000/6-64的离心泵；原厂配件。</w:t>
      </w:r>
    </w:p>
    <w:p>
      <w:pPr>
        <w:pStyle w:val="9"/>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三、项目商务要求</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1.工期：180</w:t>
      </w:r>
      <w:r>
        <w:rPr>
          <w:rFonts w:hint="eastAsia" w:ascii="仿宋" w:hAnsi="仿宋" w:eastAsia="仿宋" w:cs="仿宋_GB2312"/>
          <w:color w:val="000000" w:themeColor="text1"/>
          <w:sz w:val="28"/>
          <w:szCs w:val="28"/>
          <w14:textFill>
            <w14:solidFill>
              <w14:schemeClr w14:val="tx1"/>
            </w14:solidFill>
          </w14:textFill>
        </w:rPr>
        <w:t>天</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2.质量要求：满足甲方工艺使用要求。</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3.付款方式：</w:t>
      </w:r>
      <w:r>
        <w:rPr>
          <w:rFonts w:hint="eastAsia" w:ascii="仿宋_GB2312" w:hAnsi="仿宋_GB2312" w:eastAsia="仿宋_GB2312" w:cs="仿宋_GB2312"/>
          <w:color w:val="000000" w:themeColor="text1"/>
          <w:sz w:val="28"/>
          <w:szCs w:val="28"/>
          <w14:textFill>
            <w14:solidFill>
              <w14:schemeClr w14:val="tx1"/>
            </w14:solidFill>
          </w14:textFill>
        </w:rPr>
        <w:t>采用支票、银行汇票、电汇三种形式。</w:t>
      </w:r>
    </w:p>
    <w:p>
      <w:pPr>
        <w:autoSpaceDE w:val="0"/>
        <w:autoSpaceDN w:val="0"/>
        <w:ind w:left="2257" w:leftChars="267" w:hanging="1721" w:hangingChars="635"/>
        <w:rPr>
          <w:rFonts w:ascii="仿宋_GB2312" w:hAnsi="仿宋_GB2312" w:eastAsia="仿宋_GB2312" w:cs="仿宋_GB2312"/>
          <w:b/>
          <w:color w:val="000000" w:themeColor="text1"/>
          <w:sz w:val="28"/>
          <w:szCs w:val="28"/>
          <w:lang w:val="zh-CN"/>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4.承包方式：</w:t>
      </w:r>
      <w:r>
        <w:rPr>
          <w:rFonts w:hint="eastAsia" w:ascii="仿宋_GB2312" w:hAnsi="仿宋_GB2312" w:eastAsia="仿宋_GB2312" w:cs="仿宋_GB2312"/>
          <w:color w:val="000000" w:themeColor="text1"/>
          <w:sz w:val="28"/>
          <w:szCs w:val="28"/>
          <w14:textFill>
            <w14:solidFill>
              <w14:schemeClr w14:val="tx1"/>
            </w14:solidFill>
          </w14:textFill>
        </w:rPr>
        <w:t>总价包干</w:t>
      </w:r>
    </w:p>
    <w:p>
      <w:pPr>
        <w:pStyle w:val="9"/>
        <w:adjustRightInd w:val="0"/>
        <w:snapToGrid w:val="0"/>
        <w:spacing w:line="300" w:lineRule="auto"/>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第三部分</w:t>
      </w:r>
      <w:r>
        <w:rPr>
          <w:rFonts w:ascii="仿宋_GB2312" w:hAnsi="仿宋_GB2312" w:eastAsia="仿宋_GB2312" w:cs="仿宋_GB2312"/>
          <w:b/>
          <w:color w:val="000000" w:themeColor="text1"/>
          <w:sz w:val="28"/>
          <w:szCs w:val="28"/>
          <w:lang w:val="zh-CN"/>
          <w14:textFill>
            <w14:solidFill>
              <w14:schemeClr w14:val="tx1"/>
            </w14:solidFill>
          </w14:textFill>
        </w:rPr>
        <w:t xml:space="preserve"> </w:t>
      </w:r>
      <w:r>
        <w:rPr>
          <w:rFonts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9"/>
        <w:adjustRightInd w:val="0"/>
        <w:snapToGrid w:val="0"/>
        <w:spacing w:line="300" w:lineRule="auto"/>
        <w:ind w:left="542" w:hanging="542"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1.“询价人”是指：广州市净水有限公司。</w:t>
      </w:r>
    </w:p>
    <w:p>
      <w:pPr>
        <w:pStyle w:val="9"/>
        <w:tabs>
          <w:tab w:val="left" w:pos="360"/>
        </w:tabs>
        <w:adjustRightInd w:val="0"/>
        <w:snapToGrid w:val="0"/>
        <w:spacing w:line="300" w:lineRule="auto"/>
        <w:ind w:left="542" w:hanging="542"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9"/>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7.1询价文件的澄清是指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人对询价文件中的遗漏、错误、词义表达不清或对比较复杂的事项进行说明，回答</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单位提出的各种问题。询价文件的修改是指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人对询价文件中出现的错误进行修订。</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7.2任何要求对询价文件进行澄清的报价单位，均应以</w:t>
      </w:r>
      <w:r>
        <w:rPr>
          <w:rFonts w:hint="eastAsia" w:ascii="仿宋_GB2312" w:hAnsi="仿宋_GB2312" w:eastAsia="仿宋_GB2312" w:cs="仿宋_GB2312"/>
          <w:color w:val="000000"/>
          <w:sz w:val="28"/>
          <w:szCs w:val="28"/>
          <w:highlight w:val="none"/>
          <w:lang w:val="en-US" w:eastAsia="zh-CN"/>
        </w:rPr>
        <w:t>纸质</w:t>
      </w:r>
      <w:r>
        <w:rPr>
          <w:rFonts w:hint="eastAsia" w:ascii="仿宋_GB2312" w:hAnsi="仿宋_GB2312" w:eastAsia="仿宋_GB2312" w:cs="仿宋_GB2312"/>
          <w:color w:val="000000"/>
          <w:sz w:val="28"/>
          <w:szCs w:val="28"/>
          <w:highlight w:val="none"/>
          <w:lang w:eastAsia="zh-CN"/>
        </w:rPr>
        <w:t>形式通知询价人。询价人对其收到的</w:t>
      </w:r>
      <w:r>
        <w:rPr>
          <w:rFonts w:hint="eastAsia" w:ascii="仿宋_GB2312" w:hAnsi="仿宋_GB2312" w:eastAsia="仿宋_GB2312" w:cs="仿宋_GB2312"/>
          <w:color w:val="000000"/>
          <w:sz w:val="28"/>
          <w:szCs w:val="28"/>
          <w:highlight w:val="none"/>
          <w:lang w:val="en-US" w:eastAsia="zh-CN"/>
        </w:rPr>
        <w:t>纸质</w:t>
      </w:r>
      <w:r>
        <w:rPr>
          <w:rFonts w:hint="eastAsia" w:ascii="仿宋_GB2312" w:hAnsi="仿宋_GB2312" w:eastAsia="仿宋_GB2312" w:cs="仿宋_GB2312"/>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７.3询价文件的修改或澄清将以书面形式通知所有</w:t>
      </w:r>
      <w:r>
        <w:rPr>
          <w:rFonts w:hint="eastAsia" w:ascii="仿宋_GB2312" w:hAnsi="仿宋_GB2312" w:eastAsia="仿宋_GB2312" w:cs="仿宋_GB2312"/>
          <w:color w:val="000000"/>
          <w:sz w:val="28"/>
          <w:szCs w:val="28"/>
          <w:highlight w:val="none"/>
          <w:lang w:val="en-US" w:eastAsia="zh-CN"/>
        </w:rPr>
        <w:t>获取</w:t>
      </w:r>
      <w:r>
        <w:rPr>
          <w:rFonts w:hint="eastAsia" w:ascii="仿宋_GB2312" w:hAnsi="仿宋_GB2312" w:eastAsia="仿宋_GB2312" w:cs="仿宋_GB2312"/>
          <w:color w:val="000000"/>
          <w:sz w:val="28"/>
          <w:szCs w:val="28"/>
          <w:highlight w:val="none"/>
          <w:lang w:eastAsia="zh-CN"/>
        </w:rPr>
        <w:t>询价文件的报价单位，并对其具有约束力。</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7.4询价人可以视询价具体情况，延长递交询价响应文件截止时间，并将变更时间以书面形式通知所有询价文件收受人。</w:t>
      </w:r>
    </w:p>
    <w:p>
      <w:pPr>
        <w:pStyle w:val="9"/>
        <w:adjustRightInd w:val="0"/>
        <w:snapToGrid w:val="0"/>
        <w:spacing w:line="300" w:lineRule="auto"/>
        <w:ind w:left="420" w:hanging="420"/>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7.5 书面形式包括但不限于以纸质、电子邮件、门户网站信息公告等形式。</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三、询价响应文件的编制和数量</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9"/>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10" w:hanging="61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42" w:right="-148" w:hanging="542"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9"/>
        <w:adjustRightInd w:val="0"/>
        <w:snapToGrid w:val="0"/>
        <w:spacing w:line="300" w:lineRule="auto"/>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lang w:val="en-US" w:eastAsia="zh-CN"/>
          <w14:textFill>
            <w14:solidFill>
              <w14:schemeClr w14:val="tx1"/>
            </w14:solidFill>
          </w14:textFill>
        </w:rPr>
        <w:t>12.4报价人不得存在以下情形之一</w:t>
      </w:r>
      <w:r>
        <w:rPr>
          <w:rFonts w:hint="eastAsia" w:ascii="仿宋" w:hAnsi="仿宋" w:eastAsia="仿宋" w:cs="仿宋_GB2312"/>
          <w:color w:val="000000" w:themeColor="text1"/>
          <w:sz w:val="28"/>
          <w:szCs w:val="28"/>
          <w:highlight w:val="none"/>
          <w14:textFill>
            <w14:solidFill>
              <w14:schemeClr w14:val="tx1"/>
            </w14:solidFill>
          </w14:textFill>
        </w:rPr>
        <w:t>：</w:t>
      </w:r>
    </w:p>
    <w:p>
      <w:pPr>
        <w:pStyle w:val="9"/>
        <w:adjustRightInd w:val="0"/>
        <w:snapToGrid w:val="0"/>
        <w:spacing w:line="300" w:lineRule="auto"/>
        <w:ind w:firstLine="271"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（1）与询价人存在利害关系且可能影响询价公正性；</w:t>
      </w:r>
    </w:p>
    <w:p>
      <w:pPr>
        <w:pStyle w:val="9"/>
        <w:adjustRightInd w:val="0"/>
        <w:snapToGrid w:val="0"/>
        <w:spacing w:line="300" w:lineRule="auto"/>
        <w:ind w:firstLine="271"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（2）与本询价项目的其他报价人为同一个单位负责人；</w:t>
      </w:r>
    </w:p>
    <w:p>
      <w:pPr>
        <w:pStyle w:val="9"/>
        <w:adjustRightInd w:val="0"/>
        <w:snapToGrid w:val="0"/>
        <w:spacing w:line="300" w:lineRule="auto"/>
        <w:ind w:firstLine="271"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（3）与本询价项目的其他报价人存在控股、管理关系；</w:t>
      </w:r>
    </w:p>
    <w:p>
      <w:pPr>
        <w:pStyle w:val="9"/>
        <w:adjustRightInd w:val="0"/>
        <w:snapToGrid w:val="0"/>
        <w:spacing w:line="300" w:lineRule="auto"/>
        <w:ind w:firstLine="271"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（4）为本询价项目提供过设计、编制技术规范和其他文件的咨询服务；</w:t>
      </w:r>
    </w:p>
    <w:p>
      <w:pPr>
        <w:pStyle w:val="9"/>
        <w:adjustRightInd w:val="0"/>
        <w:snapToGrid w:val="0"/>
        <w:spacing w:line="300" w:lineRule="auto"/>
        <w:ind w:firstLine="271"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（5）被依法暂停或者取消投标资格；</w:t>
      </w:r>
    </w:p>
    <w:p>
      <w:pPr>
        <w:pStyle w:val="9"/>
        <w:adjustRightInd w:val="0"/>
        <w:snapToGrid w:val="0"/>
        <w:spacing w:line="300" w:lineRule="auto"/>
        <w:ind w:firstLine="271"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（6）被责令停产停业、暂扣或者吊销许可证、暂扣或者吊销执照；</w:t>
      </w:r>
    </w:p>
    <w:p>
      <w:pPr>
        <w:pStyle w:val="9"/>
        <w:adjustRightInd w:val="0"/>
        <w:snapToGrid w:val="0"/>
        <w:spacing w:line="300" w:lineRule="auto"/>
        <w:ind w:firstLine="271"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（7）进入清算程序，或被宣告破产，或其他丧失履约能力的情形；</w:t>
      </w:r>
    </w:p>
    <w:p>
      <w:pPr>
        <w:pStyle w:val="9"/>
        <w:adjustRightInd w:val="0"/>
        <w:snapToGrid w:val="0"/>
        <w:spacing w:line="300" w:lineRule="auto"/>
        <w:ind w:firstLine="271"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（8）在最近三年内发生重大产品质量问题；</w:t>
      </w:r>
    </w:p>
    <w:p>
      <w:pPr>
        <w:pStyle w:val="9"/>
        <w:adjustRightInd w:val="0"/>
        <w:snapToGrid w:val="0"/>
        <w:spacing w:line="300" w:lineRule="auto"/>
        <w:ind w:firstLine="271"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（9）被工商行政管理机关在全国企业信用信息公示系统中列入严重违法失信企业名单；</w:t>
      </w:r>
    </w:p>
    <w:p>
      <w:pPr>
        <w:pStyle w:val="9"/>
        <w:adjustRightInd w:val="0"/>
        <w:snapToGrid w:val="0"/>
        <w:spacing w:line="300" w:lineRule="auto"/>
        <w:ind w:firstLine="271"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（10）被纳入失信联合惩戒名单（具体名单以递交报价文件截止时间“信用广州”公布的“失信黑名单”为准）；</w:t>
      </w:r>
    </w:p>
    <w:p>
      <w:pPr>
        <w:pStyle w:val="9"/>
        <w:adjustRightInd w:val="0"/>
        <w:snapToGrid w:val="0"/>
        <w:spacing w:line="300" w:lineRule="auto"/>
        <w:ind w:firstLine="271"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（11）本项目截止时间前的半年中，在</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人组织的招标</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 xml:space="preserve">活动中有被查实提供虚假材料的。 </w:t>
      </w:r>
    </w:p>
    <w:p>
      <w:pPr>
        <w:pStyle w:val="9"/>
        <w:adjustRightInd w:val="0"/>
        <w:snapToGrid w:val="0"/>
        <w:spacing w:line="300" w:lineRule="auto"/>
        <w:ind w:left="544" w:leftChars="1" w:hanging="542"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9"/>
        <w:adjustRightInd w:val="0"/>
        <w:snapToGrid w:val="0"/>
        <w:spacing w:line="300" w:lineRule="auto"/>
        <w:ind w:left="544" w:leftChars="1" w:hanging="542"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13.1本项目不接受联合体参加报价。</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询价会之日起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份，其中正本一份和副本一</w:t>
      </w:r>
      <w:r>
        <w:rPr>
          <w:rFonts w:ascii="仿宋" w:hAnsi="仿宋" w:eastAsia="仿宋" w:cs="仿宋_GB2312"/>
          <w:color w:val="000000" w:themeColor="text1"/>
          <w:kern w:val="0"/>
          <w:sz w:val="28"/>
          <w:szCs w:val="28"/>
          <w:u w:val="single"/>
          <w14:textFill>
            <w14:solidFill>
              <w14:schemeClr w14:val="tx1"/>
            </w14:solidFill>
          </w14:textFill>
        </w:rPr>
        <w:t xml:space="preserve"> </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9"/>
        <w:adjustRightInd w:val="0"/>
        <w:snapToGrid w:val="0"/>
        <w:spacing w:line="300" w:lineRule="auto"/>
        <w:ind w:left="1385" w:leftChars="343" w:hanging="696"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9"/>
        <w:adjustRightInd w:val="0"/>
        <w:snapToGrid w:val="0"/>
        <w:spacing w:line="300" w:lineRule="auto"/>
        <w:ind w:left="1385" w:leftChars="343" w:hanging="696"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9"/>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9"/>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9"/>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hint="eastAsia" w:ascii="仿宋" w:hAnsi="仿宋" w:eastAsia="仿宋" w:cs="仿宋_GB2312"/>
          <w:b w:val="0"/>
          <w:bCs w:val="0"/>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 w:val="0"/>
          <w:bCs w:val="0"/>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25" w:lineRule="atLeas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677" w:right="32" w:hanging="678" w:hangingChars="250"/>
        <w:rPr>
          <w:rFonts w:hint="eastAsia" w:ascii="仿宋" w:hAnsi="仿宋" w:eastAsia="仿宋" w:cs="仿宋_GB2312"/>
          <w:color w:val="000000" w:themeColor="text1"/>
          <w:sz w:val="28"/>
          <w:szCs w:val="28"/>
          <w:lang w:val="en-US" w:eastAsia="zh-CN"/>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r>
        <w:rPr>
          <w:rFonts w:hint="eastAsia" w:ascii="仿宋_GB2312" w:hAnsi="仿宋_GB2312" w:eastAsia="仿宋_GB2312" w:cs="仿宋_GB2312"/>
          <w:color w:val="000000"/>
          <w:sz w:val="28"/>
          <w:szCs w:val="28"/>
        </w:rPr>
        <w:t>因承包人原因导致未按规定时限签订合同的，发包人有权视为其自动放弃该项目。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如果报价人认为询价文件或询价过程或询价结果使其权益受到损害的，可向询价人提出书面质疑。询价人应在</w:t>
      </w:r>
      <w:r>
        <w:rPr>
          <w:rFonts w:ascii="仿宋" w:hAnsi="仿宋" w:eastAsia="仿宋" w:cs="仿宋_GB2312"/>
          <w:color w:val="000000" w:themeColor="text1"/>
          <w:sz w:val="28"/>
          <w:szCs w:val="28"/>
          <w14:textFill>
            <w14:solidFill>
              <w14:schemeClr w14:val="tx1"/>
            </w14:solidFill>
          </w14:textFill>
        </w:rPr>
        <w:t>3天内给与答复。</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4"/>
        <w:rPr>
          <w:rFonts w:ascii="仿宋" w:hAnsi="仿宋" w:eastAsia="仿宋" w:cs="仿宋_GB2312"/>
          <w:color w:val="000000" w:themeColor="text1"/>
          <w14:textFill>
            <w14:solidFill>
              <w14:schemeClr w14:val="tx1"/>
            </w14:solidFill>
          </w14:textFill>
        </w:rPr>
      </w:pPr>
      <w:bookmarkStart w:id="0" w:name="_Toc179632599"/>
      <w:bookmarkStart w:id="1" w:name="_Toc247085739"/>
      <w:bookmarkStart w:id="2" w:name="_Toc144974548"/>
      <w:bookmarkStart w:id="3" w:name="_Toc152042358"/>
      <w:bookmarkStart w:id="4" w:name="_Toc371433002"/>
      <w:bookmarkStart w:id="5" w:name="_Toc152045581"/>
      <w:r>
        <w:rPr>
          <w:rFonts w:hint="eastAsia" w:ascii="仿宋" w:hAnsi="仿宋" w:eastAsia="仿宋" w:cs="仿宋_GB2312"/>
          <w:color w:val="000000" w:themeColor="text1"/>
          <w14:textFill>
            <w14:solidFill>
              <w14:schemeClr w14:val="tx1"/>
            </w14:solidFill>
          </w14:textFill>
        </w:rPr>
        <w:t>附件一</w:t>
      </w:r>
      <w:r>
        <w:rPr>
          <w:rFonts w:ascii="仿宋" w:hAnsi="仿宋" w:eastAsia="仿宋" w:cs="仿宋_GB2312"/>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报价记录表</w:t>
      </w:r>
      <w:bookmarkEnd w:id="0"/>
      <w:bookmarkEnd w:id="1"/>
      <w:bookmarkEnd w:id="2"/>
      <w:bookmarkEnd w:id="3"/>
      <w:bookmarkEnd w:id="4"/>
      <w:bookmarkEnd w:id="5"/>
    </w:p>
    <w:p>
      <w:pPr>
        <w:spacing w:line="400" w:lineRule="exact"/>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Cs/>
          <w:color w:val="000000" w:themeColor="text1"/>
          <w:sz w:val="28"/>
          <w:szCs w:val="28"/>
          <w:u w:val="single"/>
          <w14:textFill>
            <w14:solidFill>
              <w14:schemeClr w14:val="tx1"/>
            </w14:solidFill>
          </w14:textFill>
        </w:rPr>
        <w:t>石井分公司ABS提升泵备件包、导流罩、叶轮采购项目</w:t>
      </w:r>
      <w:r>
        <w:rPr>
          <w:rFonts w:hint="eastAsia" w:ascii="仿宋" w:hAnsi="仿宋" w:eastAsia="仿宋" w:cs="仿宋_GB2312"/>
          <w:color w:val="000000" w:themeColor="text1"/>
          <w:sz w:val="28"/>
          <w:szCs w:val="28"/>
          <w14:textFill>
            <w14:solidFill>
              <w14:schemeClr w14:val="tx1"/>
            </w14:solidFill>
          </w14:textFill>
        </w:rPr>
        <w:t>报价记录表</w:t>
      </w:r>
    </w:p>
    <w:p>
      <w:pPr>
        <w:spacing w:line="500" w:lineRule="exact"/>
        <w:ind w:firstLine="3317" w:firstLineChars="165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报价文件开启时间：</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年</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月</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日</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时</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分</w:t>
      </w:r>
    </w:p>
    <w:tbl>
      <w:tblPr>
        <w:tblStyle w:val="1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bl>
    <w:p>
      <w:pPr>
        <w:spacing w:line="440" w:lineRule="exact"/>
        <w:rPr>
          <w:rFonts w:ascii="仿宋" w:hAnsi="仿宋" w:eastAsia="仿宋" w:cs="仿宋_GB2312"/>
          <w:color w:val="000000" w:themeColor="text1"/>
          <w14:textFill>
            <w14:solidFill>
              <w14:schemeClr w14:val="tx1"/>
            </w14:solidFill>
          </w14:textFill>
        </w:rPr>
      </w:pPr>
    </w:p>
    <w:p>
      <w:pPr>
        <w:spacing w:line="440" w:lineRule="exact"/>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经办人：</w:t>
      </w:r>
      <w:r>
        <w:rPr>
          <w:rFonts w:ascii="仿宋" w:hAnsi="仿宋" w:eastAsia="仿宋" w:cs="仿宋_GB2312"/>
          <w:color w:val="000000" w:themeColor="text1"/>
          <w:u w:val="single"/>
          <w14:textFill>
            <w14:solidFill>
              <w14:schemeClr w14:val="tx1"/>
            </w14:solidFill>
          </w14:textFill>
        </w:rPr>
        <w:t xml:space="preserve">                   </w:t>
      </w:r>
      <w:r>
        <w:rPr>
          <w:rFonts w:ascii="仿宋" w:hAnsi="仿宋" w:eastAsia="仿宋" w:cs="仿宋_GB2312"/>
          <w:color w:val="000000" w:themeColor="text1"/>
          <w14:textFill>
            <w14:solidFill>
              <w14:schemeClr w14:val="tx1"/>
            </w14:solidFill>
          </w14:textFill>
        </w:rPr>
        <w:t xml:space="preserve"> 记录人：</w:t>
      </w:r>
      <w:r>
        <w:rPr>
          <w:rFonts w:ascii="仿宋" w:hAnsi="仿宋" w:eastAsia="仿宋" w:cs="仿宋_GB2312"/>
          <w:color w:val="000000" w:themeColor="text1"/>
          <w:u w:val="single"/>
          <w14:textFill>
            <w14:solidFill>
              <w14:schemeClr w14:val="tx1"/>
            </w14:solidFill>
          </w14:textFill>
        </w:rPr>
        <w:t xml:space="preserve">                   </w:t>
      </w:r>
      <w:r>
        <w:rPr>
          <w:rFonts w:ascii="仿宋" w:hAnsi="仿宋" w:eastAsia="仿宋" w:cs="仿宋_GB2312"/>
          <w:color w:val="000000" w:themeColor="text1"/>
          <w14:textFill>
            <w14:solidFill>
              <w14:schemeClr w14:val="tx1"/>
            </w14:solidFill>
          </w14:textFill>
        </w:rPr>
        <w:t xml:space="preserve"> </w:t>
      </w:r>
    </w:p>
    <w:p>
      <w:pPr>
        <w:spacing w:line="440" w:lineRule="exact"/>
        <w:rPr>
          <w:rFonts w:ascii="仿宋" w:hAnsi="仿宋" w:eastAsia="仿宋" w:cs="仿宋_GB2312"/>
          <w:color w:val="000000" w:themeColor="text1"/>
          <w:u w:val="single"/>
          <w14:textFill>
            <w14:solidFill>
              <w14:schemeClr w14:val="tx1"/>
            </w14:solidFill>
          </w14:textFill>
        </w:rPr>
      </w:pPr>
      <w:r>
        <w:rPr>
          <w:rFonts w:ascii="仿宋" w:hAnsi="仿宋" w:eastAsia="仿宋" w:cs="仿宋_GB2312"/>
          <w:color w:val="000000" w:themeColor="text1"/>
          <w14:textFill>
            <w14:solidFill>
              <w14:schemeClr w14:val="tx1"/>
            </w14:solidFill>
          </w14:textFill>
        </w:rPr>
        <w:t xml:space="preserve">                                            </w:t>
      </w:r>
      <w:r>
        <w:rPr>
          <w:rFonts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年</w:t>
      </w:r>
      <w:r>
        <w:rPr>
          <w:rFonts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月</w:t>
      </w:r>
      <w:r>
        <w:rPr>
          <w:rFonts w:ascii="仿宋" w:hAnsi="仿宋" w:eastAsia="仿宋" w:cs="仿宋_GB2312"/>
          <w:color w:val="000000" w:themeColor="text1"/>
          <w14:textFill>
            <w14:solidFill>
              <w14:schemeClr w14:val="tx1"/>
            </w14:solidFill>
          </w14:textFill>
        </w:rPr>
        <w:t xml:space="preserve"> </w:t>
      </w:r>
      <w:r>
        <w:rPr>
          <w:rFonts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日</w:t>
      </w:r>
    </w:p>
    <w:p>
      <w:pP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14:textFill>
            <w14:solidFill>
              <w14:schemeClr w14:val="tx1"/>
            </w14:solidFill>
          </w14:textFill>
        </w:rPr>
        <w:br w:type="page"/>
      </w:r>
      <w:r>
        <w:rPr>
          <w:rFonts w:hint="eastAsia" w:ascii="仿宋" w:hAnsi="仿宋" w:eastAsia="仿宋" w:cs="仿宋_GB2312"/>
          <w:b/>
          <w:bCs/>
          <w:color w:val="000000" w:themeColor="text1"/>
          <w:sz w:val="32"/>
          <w:szCs w:val="32"/>
          <w14:textFill>
            <w14:solidFill>
              <w14:schemeClr w14:val="tx1"/>
            </w14:solidFill>
          </w14:textFill>
        </w:rPr>
        <w:t>附件二</w:t>
      </w:r>
    </w:p>
    <w:p>
      <w:pPr>
        <w:spacing w:line="360" w:lineRule="auto"/>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bCs/>
          <w:color w:val="000000" w:themeColor="text1"/>
          <w:sz w:val="36"/>
          <w:szCs w:val="36"/>
          <w14:textFill>
            <w14:solidFill>
              <w14:schemeClr w14:val="tx1"/>
            </w14:solidFill>
          </w14:textFill>
        </w:rPr>
        <w:t>广州市净水有限公司</w:t>
      </w:r>
      <w:r>
        <w:rPr>
          <w:rFonts w:hint="eastAsia" w:ascii="仿宋" w:hAnsi="仿宋" w:eastAsia="仿宋"/>
          <w:b/>
          <w:color w:val="000000" w:themeColor="text1"/>
          <w:sz w:val="36"/>
          <w:szCs w:val="36"/>
          <w14:textFill>
            <w14:solidFill>
              <w14:schemeClr w14:val="tx1"/>
            </w14:solidFill>
          </w14:textFill>
        </w:rPr>
        <w:t>非公开招标项目询价评审记录表</w:t>
      </w:r>
    </w:p>
    <w:p>
      <w:pPr>
        <w:spacing w:line="360" w:lineRule="auto"/>
        <w:ind w:left="1155" w:hanging="1155" w:hangingChars="5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项目名称</w:t>
      </w:r>
      <w:r>
        <w:rPr>
          <w:rFonts w:ascii="仿宋" w:hAnsi="仿宋" w:eastAsia="仿宋"/>
          <w:color w:val="000000" w:themeColor="text1"/>
          <w:sz w:val="24"/>
          <w14:textFill>
            <w14:solidFill>
              <w14:schemeClr w14:val="tx1"/>
            </w14:solidFill>
          </w14:textFill>
        </w:rPr>
        <w:t xml:space="preserve">: </w:t>
      </w:r>
      <w:r>
        <w:rPr>
          <w:rFonts w:hint="eastAsia" w:ascii="仿宋" w:hAnsi="仿宋" w:eastAsia="仿宋"/>
          <w:color w:val="000000" w:themeColor="text1"/>
          <w:sz w:val="24"/>
          <w14:textFill>
            <w14:solidFill>
              <w14:schemeClr w14:val="tx1"/>
            </w14:solidFill>
          </w14:textFill>
        </w:rPr>
        <w:t>石井分公司ABS提升泵备件包、导流罩、叶轮采购项目</w:t>
      </w:r>
      <w:r>
        <w:rPr>
          <w:rFonts w:ascii="仿宋" w:hAnsi="仿宋" w:eastAsia="仿宋"/>
          <w:color w:val="000000" w:themeColor="text1"/>
          <w:sz w:val="24"/>
          <w14:textFill>
            <w14:solidFill>
              <w14:schemeClr w14:val="tx1"/>
            </w14:solidFill>
          </w14:textFill>
        </w:rPr>
        <w:t xml:space="preserve">                            </w:t>
      </w:r>
    </w:p>
    <w:tbl>
      <w:tblPr>
        <w:tblStyle w:val="18"/>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p>
            <w:pPr>
              <w:tabs>
                <w:tab w:val="left" w:pos="0"/>
              </w:tabs>
              <w:rPr>
                <w:rFonts w:ascii="宋体" w:hAnsi="宋体"/>
                <w:color w:val="000000" w:themeColor="text1"/>
                <w:sz w:val="24"/>
                <w14:textFill>
                  <w14:solidFill>
                    <w14:schemeClr w14:val="tx1"/>
                  </w14:solidFill>
                </w14:textFill>
              </w:rPr>
            </w:pPr>
          </w:p>
          <w:p>
            <w:pPr>
              <w:tabs>
                <w:tab w:val="left" w:pos="0"/>
              </w:tabs>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原</w:t>
            </w:r>
            <w:r>
              <w:rPr>
                <w:rFonts w:hint="eastAsia" w:ascii="宋体" w:hAnsi="宋体"/>
                <w:color w:val="000000" w:themeColor="text1"/>
                <w:sz w:val="24"/>
                <w14:textFill>
                  <w14:solidFill>
                    <w14:schemeClr w14:val="tx1"/>
                  </w14:solidFill>
                </w14:textFill>
              </w:rPr>
              <w:t>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p>
        </w:tc>
        <w:tc>
          <w:tcPr>
            <w:tcW w:w="4137" w:type="dxa"/>
            <w:tcBorders>
              <w:top w:val="single" w:color="auto" w:sz="4" w:space="0"/>
              <w:left w:val="doub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000000" w:themeColor="text1"/>
                <w14:textFill>
                  <w14:solidFill>
                    <w14:schemeClr w14:val="tx1"/>
                  </w14:solidFill>
                </w14:textFill>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000000" w:themeColor="text1"/>
                <w14:textFill>
                  <w14:solidFill>
                    <w14:schemeClr w14:val="tx1"/>
                  </w14:solidFill>
                </w14:textFill>
              </w:rPr>
            </w:pPr>
          </w:p>
        </w:tc>
        <w:tc>
          <w:tcPr>
            <w:tcW w:w="1008" w:type="dxa"/>
            <w:tcBorders>
              <w:top w:val="single" w:color="auto" w:sz="4" w:space="0"/>
              <w:left w:val="single" w:color="auto" w:sz="4" w:space="0"/>
              <w:bottom w:val="single" w:color="auto" w:sz="4" w:space="0"/>
              <w:right w:val="double" w:color="auto" w:sz="4" w:space="0"/>
            </w:tcBorders>
            <w:vAlign w:val="center"/>
          </w:tcPr>
          <w:p>
            <w:pPr>
              <w:rPr>
                <w:color w:val="000000" w:themeColor="text1"/>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color w:val="000000" w:themeColor="text1"/>
                <w14:textFill>
                  <w14:solidFill>
                    <w14:schemeClr w14:val="tx1"/>
                  </w14:solidFill>
                </w14:textFill>
              </w:rPr>
            </w:pPr>
          </w:p>
        </w:tc>
      </w:tr>
    </w:tbl>
    <w:p>
      <w:pPr>
        <w:ind w:left="804" w:hanging="804" w:hangingChars="4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备注：</w:t>
      </w:r>
      <w:r>
        <w:rPr>
          <w:rFonts w:ascii="仿宋" w:hAnsi="仿宋" w:eastAsia="仿宋"/>
          <w:color w:val="000000" w:themeColor="text1"/>
          <w14:textFill>
            <w14:solidFill>
              <w14:schemeClr w14:val="tx1"/>
            </w14:solidFill>
          </w14:textFill>
        </w:rPr>
        <w:t>1、审核情况填写“符合”或“不符合；或者打“√”或“×”。</w:t>
      </w:r>
    </w:p>
    <w:p>
      <w:pPr>
        <w:numPr>
          <w:ilvl w:val="0"/>
          <w:numId w:val="4"/>
        </w:numPr>
        <w:ind w:firstLine="603" w:firstLineChars="3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本表所有审核情况均为符合的，结论为报名成功。若有一项或以上审核情况为不符合的，结论为报名不成功。</w:t>
      </w:r>
    </w:p>
    <w:p>
      <w:pPr>
        <w:rPr>
          <w:rFonts w:ascii="仿宋" w:hAnsi="仿宋" w:eastAsia="仿宋" w:cs="仿宋_GB2312"/>
          <w:b/>
          <w:bCs/>
          <w:color w:val="000000" w:themeColor="text1"/>
          <w:sz w:val="32"/>
          <w:szCs w:val="32"/>
          <w14:textFill>
            <w14:solidFill>
              <w14:schemeClr w14:val="tx1"/>
            </w14:solidFill>
          </w14:textFill>
        </w:rPr>
      </w:pPr>
    </w:p>
    <w:p>
      <w:pPr>
        <w:rPr>
          <w:rFonts w:ascii="仿宋" w:hAnsi="仿宋" w:eastAsia="仿宋" w:cs="仿宋_GB2312"/>
          <w:b/>
          <w:bCs/>
          <w:color w:val="000000" w:themeColor="text1"/>
          <w:sz w:val="32"/>
          <w:szCs w:val="32"/>
          <w14:textFill>
            <w14:solidFill>
              <w14:schemeClr w14:val="tx1"/>
            </w14:solidFill>
          </w14:textFill>
        </w:rPr>
      </w:pPr>
    </w:p>
    <w:p>
      <w:pPr>
        <w:rPr>
          <w:rFonts w:ascii="仿宋" w:hAnsi="仿宋" w:eastAsia="仿宋" w:cs="仿宋_GB2312"/>
          <w:b/>
          <w:bCs/>
          <w:color w:val="000000" w:themeColor="text1"/>
          <w:sz w:val="32"/>
          <w:szCs w:val="32"/>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rPr>
          <w:rFonts w:ascii="仿宋" w:hAnsi="仿宋" w:eastAsia="仿宋" w:cs="仿宋_GB2312"/>
          <w:color w:val="000000" w:themeColor="text1"/>
          <w:sz w:val="28"/>
          <w:szCs w:val="28"/>
          <w14:textFill>
            <w14:solidFill>
              <w14:schemeClr w14:val="tx1"/>
            </w14:solidFill>
          </w14:textFill>
        </w:rPr>
      </w:pPr>
    </w:p>
    <w:p>
      <w:pPr>
        <w:tabs>
          <w:tab w:val="left" w:pos="5740"/>
        </w:tabs>
        <w:autoSpaceDE w:val="0"/>
        <w:autoSpaceDN w:val="0"/>
        <w:adjustRightInd w:val="0"/>
        <w:jc w:val="center"/>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广州市净水有限公司</w:t>
      </w:r>
      <w:r>
        <w:rPr>
          <w:rFonts w:hint="eastAsia" w:ascii="方正小标宋简体" w:hAnsi="宋体" w:eastAsia="方正小标宋简体"/>
          <w:color w:val="000000" w:themeColor="text1"/>
          <w:sz w:val="44"/>
          <w:szCs w:val="44"/>
          <w14:textFill>
            <w14:solidFill>
              <w14:schemeClr w14:val="tx1"/>
            </w14:solidFill>
          </w14:textFill>
        </w:rPr>
        <w:t>非公开招标项目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发包通知书</w:t>
      </w:r>
    </w:p>
    <w:p>
      <w:pPr>
        <w:tabs>
          <w:tab w:val="left" w:pos="709"/>
        </w:tabs>
        <w:autoSpaceDE w:val="0"/>
        <w:autoSpaceDN w:val="0"/>
        <w:adjustRightInd w:val="0"/>
        <w:spacing w:after="400"/>
        <w:jc w:val="center"/>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广净（非公招）字</w:t>
      </w:r>
      <w:r>
        <w:rPr>
          <w:rFonts w:ascii="仿宋_GB2312" w:hAnsi="STSong-Light" w:eastAsia="仿宋_GB2312" w:cs="STSong-Light"/>
          <w:color w:val="000000" w:themeColor="text1"/>
          <w:kern w:val="0"/>
          <w:sz w:val="32"/>
          <w:szCs w:val="32"/>
          <w14:textFill>
            <w14:solidFill>
              <w14:schemeClr w14:val="tx1"/>
            </w14:solidFill>
          </w14:textFill>
        </w:rPr>
        <w:t xml:space="preserve"> [20</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ascii="仿宋_GB2312" w:hAnsi="STSong-Light" w:eastAsia="仿宋_GB2312" w:cs="STSong-Light"/>
          <w:color w:val="000000" w:themeColor="text1"/>
          <w:kern w:val="0"/>
          <w:sz w:val="32"/>
          <w:szCs w:val="32"/>
          <w14:textFill>
            <w14:solidFill>
              <w14:schemeClr w14:val="tx1"/>
            </w14:solidFill>
          </w14:textFill>
        </w:rPr>
        <w:t xml:space="preserve">] </w:t>
      </w:r>
      <w:r>
        <w:rPr>
          <w:rFonts w:hint="eastAsia" w:ascii="仿宋_GB2312" w:hAnsi="STSong-Light" w:eastAsia="仿宋_GB2312" w:cs="STSong-Light"/>
          <w:color w:val="000000" w:themeColor="text1"/>
          <w:kern w:val="0"/>
          <w:sz w:val="32"/>
          <w:szCs w:val="32"/>
          <w14:textFill>
            <w14:solidFill>
              <w14:schemeClr w14:val="tx1"/>
            </w14:solidFill>
          </w14:textFill>
        </w:rPr>
        <w:t>第</w:t>
      </w:r>
      <w:r>
        <w:rPr>
          <w:rFonts w:ascii="仿宋_GB2312" w:hAnsi="STSong-Light" w:eastAsia="仿宋_GB2312" w:cs="STSong-Light"/>
          <w:color w:val="000000" w:themeColor="text1"/>
          <w:kern w:val="0"/>
          <w:sz w:val="32"/>
          <w:szCs w:val="32"/>
          <w14:textFill>
            <w14:solidFill>
              <w14:schemeClr w14:val="tx1"/>
            </w14:solidFill>
          </w14:textFill>
        </w:rPr>
        <w:t xml:space="preserve"> [</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ascii="仿宋_GB2312" w:hAnsi="STSong-Light" w:eastAsia="仿宋_GB2312" w:cs="STSong-Light"/>
          <w:color w:val="000000" w:themeColor="text1"/>
          <w:kern w:val="0"/>
          <w:sz w:val="32"/>
          <w:szCs w:val="32"/>
          <w14:textFill>
            <w14:solidFill>
              <w14:schemeClr w14:val="tx1"/>
            </w14:solidFill>
          </w14:textFill>
        </w:rPr>
        <w:t xml:space="preserve">] </w:t>
      </w:r>
      <w:r>
        <w:rPr>
          <w:rFonts w:hint="eastAsia" w:ascii="仿宋_GB2312" w:hAnsi="STSong-Light" w:eastAsia="仿宋_GB2312" w:cs="STSong-Light"/>
          <w:color w:val="000000" w:themeColor="text1"/>
          <w:kern w:val="0"/>
          <w:sz w:val="32"/>
          <w:szCs w:val="32"/>
          <w14:textFill>
            <w14:solidFill>
              <w14:schemeClr w14:val="tx1"/>
            </w14:solidFill>
          </w14:textFill>
        </w:rPr>
        <w:t>号</w:t>
      </w:r>
    </w:p>
    <w:p>
      <w:pPr>
        <w:autoSpaceDE w:val="0"/>
        <w:autoSpaceDN w:val="0"/>
        <w:adjustRightInd w:val="0"/>
        <w:spacing w:after="3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承包单位</w:t>
      </w:r>
      <w:r>
        <w:rPr>
          <w:rFonts w:ascii="仿宋_GB2312" w:hAnsi="STSong-Light"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全称</w:t>
      </w:r>
      <w:r>
        <w:rPr>
          <w:rFonts w:ascii="仿宋_GB2312" w:hAnsi="STSong-Light" w:eastAsia="仿宋_GB2312" w:cs="STSong-Light"/>
          <w:color w:val="000000" w:themeColor="text1"/>
          <w:kern w:val="0"/>
          <w:sz w:val="32"/>
          <w:szCs w:val="32"/>
          <w14:textFill>
            <w14:solidFill>
              <w14:schemeClr w14:val="tx1"/>
            </w14:solidFill>
          </w14:textFill>
        </w:rPr>
        <w:t>):</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14:textFill>
            <w14:solidFill>
              <w14:schemeClr w14:val="tx1"/>
            </w14:solidFill>
          </w14:textFill>
        </w:rPr>
      </w:pPr>
      <w:r>
        <w:rPr>
          <w:rFonts w:ascii="仿宋_GB2312" w:hAnsi="STSong-Light" w:eastAsia="仿宋_GB2312" w:cs="STSong-Light"/>
          <w:color w:val="000000" w:themeColor="text1"/>
          <w:kern w:val="0"/>
          <w:sz w:val="32"/>
          <w:szCs w:val="32"/>
          <w14:textFill>
            <w14:solidFill>
              <w14:schemeClr w14:val="tx1"/>
            </w14:solidFill>
          </w14:textFill>
        </w:rPr>
        <w:t xml:space="preserve">    </w:t>
      </w:r>
      <w:r>
        <w:rPr>
          <w:rFonts w:hint="eastAsia" w:ascii="仿宋_GB2312" w:hAnsi="STSong-Light" w:eastAsia="仿宋_GB2312" w:cs="STSong-Light"/>
          <w:color w:val="000000" w:themeColor="text1"/>
          <w:kern w:val="0"/>
          <w:sz w:val="32"/>
          <w:szCs w:val="32"/>
          <w14:textFill>
            <w14:solidFill>
              <w14:schemeClr w14:val="tx1"/>
            </w14:solidFill>
          </w14:textFill>
        </w:rPr>
        <w:t>经询价小组评审推荐，确定你单位为</w:t>
      </w:r>
      <w:r>
        <w:rPr>
          <w:rFonts w:hint="eastAsia" w:ascii="仿宋_GB2312" w:hAnsi="宋体" w:eastAsia="仿宋_GB2312" w:cs="STSong-Light"/>
          <w:color w:val="000000" w:themeColor="text1"/>
          <w:kern w:val="0"/>
          <w:sz w:val="32"/>
          <w:szCs w:val="32"/>
          <w14:textFill>
            <w14:solidFill>
              <w14:schemeClr w14:val="tx1"/>
            </w14:solidFill>
          </w14:textFill>
        </w:rPr>
        <w:t>××××项目的</w:t>
      </w:r>
      <w:r>
        <w:rPr>
          <w:rFonts w:hint="eastAsia" w:ascii="仿宋_GB2312" w:hAnsi="STSong-Light" w:eastAsia="仿宋_GB2312" w:cs="STSong-Light"/>
          <w:color w:val="000000" w:themeColor="text1"/>
          <w:kern w:val="0"/>
          <w:sz w:val="32"/>
          <w:szCs w:val="32"/>
          <w14:textFill>
            <w14:solidFill>
              <w14:schemeClr w14:val="tx1"/>
            </w14:solidFill>
          </w14:textFill>
        </w:rPr>
        <w:t>承包单位，承包内容为询价文件所规定的发包内容，报价为</w:t>
      </w:r>
      <w:r>
        <w:rPr>
          <w:rFonts w:ascii="仿宋_GB2312" w:hAnsi="STSong-Light" w:eastAsia="仿宋_GB2312" w:cs="STSong-Light"/>
          <w:color w:val="000000" w:themeColor="text1"/>
          <w:kern w:val="0"/>
          <w:sz w:val="32"/>
          <w:szCs w:val="32"/>
          <w14:textFill>
            <w14:solidFill>
              <w14:schemeClr w14:val="tx1"/>
            </w14:solidFill>
          </w14:textFill>
        </w:rPr>
        <w:t xml:space="preserve"> </w:t>
      </w:r>
      <w:r>
        <w:rPr>
          <w:rFonts w:hint="eastAsia" w:ascii="仿宋_GB2312" w:hAnsi="STSong-Light" w:eastAsia="仿宋_GB2312" w:cs="STSong-Light"/>
          <w:color w:val="000000" w:themeColor="text1"/>
          <w:kern w:val="0"/>
          <w:sz w:val="32"/>
          <w:szCs w:val="32"/>
          <w14:textFill>
            <w14:solidFill>
              <w14:schemeClr w14:val="tx1"/>
            </w14:solidFill>
          </w14:textFill>
        </w:rPr>
        <w:t>人民币</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拾</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万</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仟</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14:textFill>
            <w14:solidFill>
              <w14:schemeClr w14:val="tx1"/>
            </w14:solidFill>
          </w14:textFill>
        </w:rPr>
      </w:pPr>
      <w:r>
        <w:rPr>
          <w:rFonts w:ascii="仿宋_GB2312" w:hAnsi="STSong-Light" w:eastAsia="仿宋_GB2312" w:cs="STSong-Light"/>
          <w:color w:val="000000" w:themeColor="text1"/>
          <w:kern w:val="0"/>
          <w:sz w:val="32"/>
          <w:szCs w:val="32"/>
          <w14:textFill>
            <w14:solidFill>
              <w14:schemeClr w14:val="tx1"/>
            </w14:solidFill>
          </w14:textFill>
        </w:rPr>
        <w:t xml:space="preserve">      </w:t>
      </w:r>
      <w:r>
        <w:rPr>
          <w:rFonts w:hint="eastAsia" w:ascii="仿宋_GB2312" w:hAnsi="STSong-Light" w:eastAsia="仿宋_GB2312" w:cs="STSong-Light"/>
          <w:color w:val="000000" w:themeColor="text1"/>
          <w:kern w:val="0"/>
          <w:sz w:val="32"/>
          <w:szCs w:val="32"/>
          <w14:textFill>
            <w14:solidFill>
              <w14:schemeClr w14:val="tx1"/>
            </w14:solidFill>
          </w14:textFill>
        </w:rPr>
        <w:t>项目负责人姓名：</w:t>
      </w:r>
      <w:r>
        <w:rPr>
          <w:rFonts w:ascii="仿宋_GB2312" w:hAnsi="STSong-Light" w:eastAsia="仿宋_GB2312" w:cs="STSong-Light"/>
          <w:color w:val="000000" w:themeColor="text1"/>
          <w:kern w:val="0"/>
          <w:sz w:val="32"/>
          <w:szCs w:val="32"/>
          <w14:textFill>
            <w14:solidFill>
              <w14:schemeClr w14:val="tx1"/>
            </w14:solidFill>
          </w14:textFill>
        </w:rPr>
        <w:t xml:space="preserve">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_GB2312" w:hAnsi="STSong-Light" w:eastAsia="仿宋_GB2312" w:cs="STSong-Light"/>
          <w:color w:val="000000" w:themeColor="text1"/>
          <w:kern w:val="0"/>
          <w:sz w:val="32"/>
          <w:szCs w:val="32"/>
          <w14:textFill>
            <w14:solidFill>
              <w14:schemeClr w14:val="tx1"/>
            </w14:solidFill>
          </w14:textFill>
        </w:rPr>
      </w:pPr>
      <w:r>
        <w:rPr>
          <w:rFonts w:ascii="仿宋_GB2312" w:hAnsi="STSong-Light" w:eastAsia="仿宋_GB2312" w:cs="STSong-Light"/>
          <w:color w:val="000000" w:themeColor="text1"/>
          <w:kern w:val="0"/>
          <w:sz w:val="32"/>
          <w:szCs w:val="32"/>
          <w14:textFill>
            <w14:solidFill>
              <w14:schemeClr w14:val="tx1"/>
            </w14:solidFill>
          </w14:textFill>
        </w:rPr>
        <w:t xml:space="preserve">                                        </w:t>
      </w:r>
      <w:r>
        <w:rPr>
          <w:rFonts w:hint="eastAsia" w:ascii="仿宋_GB2312" w:hAnsi="STSong-Light" w:eastAsia="仿宋_GB2312" w:cs="STSong-Light"/>
          <w:color w:val="000000" w:themeColor="text1"/>
          <w:kern w:val="0"/>
          <w:sz w:val="32"/>
          <w:szCs w:val="32"/>
          <w14:textFill>
            <w14:solidFill>
              <w14:schemeClr w14:val="tx1"/>
            </w14:solidFill>
          </w14:textFill>
        </w:rPr>
        <w:t>年</w:t>
      </w:r>
      <w:r>
        <w:rPr>
          <w:rFonts w:ascii="仿宋_GB2312" w:hAnsi="STSong-Light" w:eastAsia="仿宋_GB2312" w:cs="STSong-Light"/>
          <w:color w:val="000000" w:themeColor="text1"/>
          <w:kern w:val="0"/>
          <w:sz w:val="32"/>
          <w:szCs w:val="32"/>
          <w14:textFill>
            <w14:solidFill>
              <w14:schemeClr w14:val="tx1"/>
            </w14:solidFill>
          </w14:textFill>
        </w:rPr>
        <w:t xml:space="preserve">  </w:t>
      </w:r>
      <w:r>
        <w:rPr>
          <w:rFonts w:hint="eastAsia" w:ascii="仿宋_GB2312" w:hAnsi="STSong-Light" w:eastAsia="仿宋_GB2312" w:cs="STSong-Light"/>
          <w:color w:val="000000" w:themeColor="text1"/>
          <w:kern w:val="0"/>
          <w:sz w:val="32"/>
          <w:szCs w:val="32"/>
          <w14:textFill>
            <w14:solidFill>
              <w14:schemeClr w14:val="tx1"/>
            </w14:solidFill>
          </w14:textFill>
        </w:rPr>
        <w:t>月</w:t>
      </w:r>
      <w:r>
        <w:rPr>
          <w:rFonts w:ascii="仿宋_GB2312" w:hAnsi="STSong-Light" w:eastAsia="仿宋_GB2312" w:cs="STSong-Light"/>
          <w:color w:val="000000" w:themeColor="text1"/>
          <w:kern w:val="0"/>
          <w:sz w:val="32"/>
          <w:szCs w:val="32"/>
          <w14:textFill>
            <w14:solidFill>
              <w14:schemeClr w14:val="tx1"/>
            </w14:solidFill>
          </w14:textFill>
        </w:rPr>
        <w:t xml:space="preserve">  </w:t>
      </w:r>
      <w:r>
        <w:rPr>
          <w:rFonts w:hint="eastAsia" w:ascii="仿宋_GB2312" w:hAnsi="STSong-Light" w:eastAsia="仿宋_GB2312" w:cs="STSong-Light"/>
          <w:color w:val="000000" w:themeColor="text1"/>
          <w:kern w:val="0"/>
          <w:sz w:val="32"/>
          <w:szCs w:val="32"/>
          <w14:textFill>
            <w14:solidFill>
              <w14:schemeClr w14:val="tx1"/>
            </w14:solidFill>
          </w14:textFill>
        </w:rPr>
        <w:t>日</w:t>
      </w:r>
    </w:p>
    <w:p>
      <w:pPr>
        <w:autoSpaceDE w:val="0"/>
        <w:autoSpaceDN w:val="0"/>
        <w:adjustRightInd w:val="0"/>
        <w:spacing w:before="600" w:after="200"/>
        <w:ind w:left="5760"/>
        <w:jc w:val="left"/>
        <w:rPr>
          <w:rFonts w:ascii="STSong-Light" w:hAnsi="STSong-Light" w:cs="STSong-Light"/>
          <w:color w:val="000000" w:themeColor="text1"/>
          <w:kern w:val="0"/>
          <w:sz w:val="24"/>
          <w14:textFill>
            <w14:solidFill>
              <w14:schemeClr w14:val="tx1"/>
            </w14:solidFill>
          </w14:textFill>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第四部分</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合同书格式</w:t>
      </w:r>
    </w:p>
    <w:p>
      <w:pPr>
        <w:spacing w:line="400" w:lineRule="atLeast"/>
        <w:rPr>
          <w:rFonts w:ascii="仿宋_GB2312" w:hAnsi="仿宋_GB2312" w:eastAsia="仿宋_GB2312" w:cs="仿宋_GB2312"/>
          <w:color w:val="000000" w:themeColor="text1"/>
          <w:sz w:val="28"/>
          <w:szCs w:val="28"/>
          <w14:textFill>
            <w14:solidFill>
              <w14:schemeClr w14:val="tx1"/>
            </w14:solidFill>
          </w14:textFill>
        </w:rPr>
      </w:pPr>
    </w:p>
    <w:p>
      <w:pPr>
        <w:spacing w:line="400" w:lineRule="atLeast"/>
        <w:jc w:val="center"/>
        <w:rPr>
          <w:rFonts w:ascii="宋体" w:hAnsi="宋体"/>
          <w:b/>
          <w:sz w:val="48"/>
          <w:szCs w:val="48"/>
          <w14:shadow w14:blurRad="50800" w14:dist="38100" w14:dir="2700000" w14:sx="100000" w14:sy="100000" w14:kx="0" w14:ky="0" w14:algn="tl">
            <w14:srgbClr w14:val="000000">
              <w14:alpha w14:val="60000"/>
            </w14:srgbClr>
          </w14:shadow>
        </w:rPr>
      </w:pPr>
      <w:r>
        <w:rPr>
          <w:rFonts w:hint="eastAsia" w:ascii="宋体" w:hAnsi="宋体"/>
          <w:b/>
          <w:sz w:val="48"/>
          <w:szCs w:val="48"/>
          <w14:shadow w14:blurRad="50800" w14:dist="38100" w14:dir="2700000" w14:sx="100000" w14:sy="100000" w14:kx="0" w14:ky="0" w14:algn="tl">
            <w14:srgbClr w14:val="000000">
              <w14:alpha w14:val="60000"/>
            </w14:srgbClr>
          </w14:shadow>
        </w:rPr>
        <w:t>广州市净水有限公司货物采购合同</w:t>
      </w:r>
    </w:p>
    <w:p>
      <w:pPr>
        <w:spacing w:line="360" w:lineRule="auto"/>
        <w:jc w:val="center"/>
        <w:rPr>
          <w:rFonts w:ascii="宋体" w:hAnsi="宋体" w:cs="宋体"/>
          <w:sz w:val="28"/>
          <w:szCs w:val="28"/>
        </w:rPr>
      </w:pPr>
    </w:p>
    <w:p>
      <w:pPr>
        <w:jc w:val="center"/>
        <w:rPr>
          <w:rFonts w:ascii="宋体" w:hAnsi="宋体" w:cs="宋体"/>
          <w:sz w:val="28"/>
          <w:szCs w:val="28"/>
        </w:rPr>
      </w:pPr>
    </w:p>
    <w:p>
      <w:pPr>
        <w:jc w:val="center"/>
        <w:rPr>
          <w:sz w:val="30"/>
        </w:rPr>
      </w:pPr>
    </w:p>
    <w:p>
      <w:pPr>
        <w:spacing w:line="480" w:lineRule="auto"/>
        <w:rPr>
          <w:rFonts w:ascii="宋体" w:hAnsi="宋体" w:cs="宋体"/>
          <w:b/>
          <w:bCs/>
          <w:sz w:val="28"/>
          <w:szCs w:val="28"/>
        </w:rPr>
      </w:pPr>
      <w:r>
        <w:rPr>
          <w:rFonts w:hint="eastAsia" w:ascii="宋体" w:hAnsi="宋体" w:cs="宋体"/>
          <w:b/>
          <w:bCs/>
          <w:sz w:val="28"/>
          <w:szCs w:val="28"/>
        </w:rPr>
        <w:t>项目名称：石井分公司ABS提升泵备件包、导流罩、叶轮采购项目</w:t>
      </w:r>
    </w:p>
    <w:p>
      <w:pPr>
        <w:spacing w:line="480" w:lineRule="auto"/>
        <w:rPr>
          <w:rFonts w:ascii="宋体" w:hAnsi="宋体" w:cs="宋体"/>
          <w:b/>
          <w:bCs/>
          <w:sz w:val="28"/>
          <w:szCs w:val="28"/>
        </w:rPr>
      </w:pPr>
    </w:p>
    <w:p>
      <w:pPr>
        <w:spacing w:line="480" w:lineRule="auto"/>
        <w:rPr>
          <w:rFonts w:ascii="宋体" w:hAnsi="宋体" w:cs="宋体"/>
          <w:b/>
          <w:bCs/>
          <w:sz w:val="28"/>
          <w:szCs w:val="28"/>
        </w:rPr>
      </w:pPr>
      <w:r>
        <w:rPr>
          <w:rFonts w:hint="eastAsia" w:ascii="宋体" w:hAnsi="宋体" w:cs="宋体"/>
          <w:b/>
          <w:bCs/>
          <w:sz w:val="28"/>
          <w:szCs w:val="28"/>
        </w:rPr>
        <w:t>合同编号：穗净水合[     ]    号</w:t>
      </w:r>
    </w:p>
    <w:p>
      <w:pPr>
        <w:spacing w:line="480" w:lineRule="auto"/>
        <w:rPr>
          <w:rFonts w:ascii="宋体" w:hAnsi="宋体" w:cs="宋体"/>
          <w:b/>
          <w:bCs/>
          <w:sz w:val="28"/>
          <w:szCs w:val="28"/>
        </w:rPr>
      </w:pPr>
    </w:p>
    <w:p>
      <w:pPr>
        <w:spacing w:line="480" w:lineRule="auto"/>
        <w:rPr>
          <w:rFonts w:ascii="宋体" w:hAnsi="宋体" w:cs="宋体"/>
          <w:b/>
          <w:bCs/>
          <w:sz w:val="28"/>
          <w:szCs w:val="28"/>
        </w:rPr>
      </w:pPr>
      <w:r>
        <w:rPr>
          <w:rFonts w:hint="eastAsia" w:ascii="宋体" w:hAnsi="宋体" w:cs="宋体"/>
          <w:b/>
          <w:bCs/>
          <w:sz w:val="28"/>
          <w:szCs w:val="28"/>
        </w:rPr>
        <w:t>甲方（买方）：广州市净水有限公司</w:t>
      </w:r>
    </w:p>
    <w:p>
      <w:pPr>
        <w:spacing w:line="480" w:lineRule="auto"/>
        <w:rPr>
          <w:rFonts w:ascii="宋体" w:hAnsi="宋体" w:cs="宋体"/>
          <w:b/>
          <w:bCs/>
          <w:sz w:val="28"/>
          <w:szCs w:val="28"/>
        </w:rPr>
      </w:pPr>
      <w:r>
        <w:rPr>
          <w:rFonts w:hint="eastAsia" w:ascii="宋体" w:hAnsi="宋体" w:cs="宋体"/>
          <w:b/>
          <w:bCs/>
          <w:sz w:val="28"/>
          <w:szCs w:val="28"/>
        </w:rPr>
        <w:t>乙方（卖方）：</w:t>
      </w:r>
      <w:r>
        <w:rPr>
          <w:rFonts w:hint="eastAsia" w:ascii="宋体" w:hAnsi="宋体" w:cs="宋体"/>
          <w:b/>
          <w:bCs/>
          <w:sz w:val="28"/>
          <w:szCs w:val="28"/>
          <w:u w:val="single"/>
        </w:rPr>
        <w:t xml:space="preserve">                                          </w:t>
      </w:r>
      <w:r>
        <w:rPr>
          <w:rFonts w:hint="eastAsia" w:ascii="宋体" w:hAnsi="宋体" w:cs="宋体"/>
          <w:b/>
          <w:bCs/>
          <w:sz w:val="28"/>
          <w:szCs w:val="28"/>
        </w:rPr>
        <w:t xml:space="preserve"> </w:t>
      </w:r>
    </w:p>
    <w:p>
      <w:pPr>
        <w:spacing w:line="480" w:lineRule="auto"/>
        <w:ind w:firstLine="2240" w:firstLineChars="800"/>
        <w:rPr>
          <w:rFonts w:ascii="宋体" w:hAnsi="宋体" w:cs="宋体"/>
          <w:b/>
          <w:bCs/>
          <w:sz w:val="28"/>
          <w:szCs w:val="28"/>
        </w:rPr>
      </w:pPr>
    </w:p>
    <w:p>
      <w:pPr>
        <w:spacing w:line="480" w:lineRule="auto"/>
        <w:rPr>
          <w:rFonts w:ascii="宋体" w:hAnsi="宋体" w:cs="宋体"/>
          <w:b/>
          <w:bCs/>
          <w:sz w:val="28"/>
          <w:szCs w:val="28"/>
        </w:rPr>
      </w:pPr>
      <w:r>
        <w:rPr>
          <w:rFonts w:hint="eastAsia" w:ascii="宋体" w:hAnsi="宋体" w:cs="宋体"/>
          <w:b/>
          <w:bCs/>
          <w:sz w:val="28"/>
          <w:szCs w:val="28"/>
        </w:rPr>
        <w:t>签订日期：    年  月  日</w:t>
      </w:r>
    </w:p>
    <w:p>
      <w:pPr>
        <w:spacing w:line="480" w:lineRule="auto"/>
        <w:rPr>
          <w:rFonts w:ascii="宋体" w:hAnsi="宋体" w:cs="宋体"/>
          <w:b/>
          <w:bCs/>
          <w:sz w:val="28"/>
          <w:szCs w:val="28"/>
        </w:rPr>
      </w:pPr>
      <w:r>
        <w:rPr>
          <w:rFonts w:hint="eastAsia" w:ascii="宋体" w:hAnsi="宋体" w:cs="宋体"/>
          <w:b/>
          <w:bCs/>
          <w:sz w:val="28"/>
          <w:szCs w:val="28"/>
        </w:rPr>
        <w:t>签约地点：广州市</w:t>
      </w:r>
    </w:p>
    <w:p>
      <w:pPr>
        <w:jc w:val="center"/>
        <w:rPr>
          <w:b/>
          <w:bCs/>
          <w:sz w:val="30"/>
        </w:rPr>
      </w:pPr>
    </w:p>
    <w:p>
      <w:pPr>
        <w:jc w:val="center"/>
        <w:rPr>
          <w:b/>
          <w:bCs/>
          <w:sz w:val="30"/>
        </w:rPr>
      </w:pPr>
    </w:p>
    <w:p>
      <w:pPr>
        <w:jc w:val="center"/>
        <w:rPr>
          <w:b/>
          <w:bCs/>
          <w:sz w:val="30"/>
        </w:rPr>
      </w:pPr>
    </w:p>
    <w:p>
      <w:pPr>
        <w:jc w:val="center"/>
        <w:rPr>
          <w:b/>
          <w:bCs/>
          <w:sz w:val="30"/>
        </w:rPr>
      </w:pPr>
    </w:p>
    <w:p>
      <w:pPr>
        <w:jc w:val="center"/>
        <w:rPr>
          <w:b/>
          <w:bCs/>
          <w:sz w:val="30"/>
        </w:rPr>
      </w:pPr>
    </w:p>
    <w:p>
      <w:pPr>
        <w:jc w:val="center"/>
        <w:rPr>
          <w:b/>
          <w:bCs/>
          <w:sz w:val="30"/>
        </w:rPr>
      </w:pPr>
    </w:p>
    <w:p>
      <w:pPr>
        <w:jc w:val="center"/>
        <w:rPr>
          <w:b/>
          <w:bCs/>
          <w:sz w:val="30"/>
        </w:rPr>
      </w:pPr>
    </w:p>
    <w:p>
      <w:pPr>
        <w:jc w:val="center"/>
        <w:rPr>
          <w:b/>
          <w:bCs/>
          <w:sz w:val="30"/>
        </w:rPr>
      </w:pPr>
    </w:p>
    <w:p>
      <w:pPr>
        <w:jc w:val="center"/>
        <w:rPr>
          <w:b/>
          <w:bCs/>
          <w:sz w:val="30"/>
        </w:rPr>
      </w:pPr>
    </w:p>
    <w:p>
      <w:pPr>
        <w:jc w:val="center"/>
        <w:rPr>
          <w:b/>
          <w:bCs/>
          <w:sz w:val="30"/>
        </w:rPr>
      </w:pPr>
    </w:p>
    <w:p>
      <w:pPr>
        <w:jc w:val="center"/>
        <w:rPr>
          <w:b/>
          <w:bCs/>
          <w:sz w:val="30"/>
        </w:rPr>
      </w:pPr>
    </w:p>
    <w:p>
      <w:pPr>
        <w:sectPr>
          <w:footerReference r:id="rId10" w:type="default"/>
          <w:headerReference r:id="rId9" w:type="even"/>
          <w:footerReference r:id="rId11"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hint="eastAsia" w:ascii="宋体" w:hAnsi="宋体" w:cs="宋体"/>
          <w:sz w:val="24"/>
          <w:szCs w:val="24"/>
        </w:rPr>
      </w:pPr>
    </w:p>
    <w:p>
      <w:pPr>
        <w:spacing w:line="460" w:lineRule="exact"/>
        <w:ind w:firstLine="480" w:firstLineChars="200"/>
        <w:rPr>
          <w:rFonts w:ascii="宋体" w:hAnsi="宋体" w:cs="宋体"/>
          <w:sz w:val="24"/>
          <w:szCs w:val="24"/>
        </w:rPr>
      </w:pPr>
      <w:r>
        <w:rPr>
          <w:rFonts w:hint="eastAsia" w:ascii="宋体" w:hAnsi="宋体" w:cs="宋体"/>
          <w:sz w:val="24"/>
          <w:szCs w:val="24"/>
        </w:rPr>
        <w:t>根据《中华人民共和国合同法》及其他有关法律、行政法规，</w:t>
      </w:r>
      <w:r>
        <w:rPr>
          <w:rFonts w:hint="eastAsia" w:ascii="宋体" w:hAnsi="宋体" w:cs="宋体"/>
          <w:sz w:val="24"/>
          <w:szCs w:val="24"/>
          <w:u w:val="single"/>
        </w:rPr>
        <w:t>广州市净水有限公司</w:t>
      </w:r>
      <w:r>
        <w:rPr>
          <w:rFonts w:hint="eastAsia" w:ascii="宋体" w:hAnsi="宋体" w:cs="宋体"/>
          <w:sz w:val="24"/>
          <w:szCs w:val="24"/>
        </w:rPr>
        <w:t xml:space="preserve"> （以下简称“甲方”）与</w:t>
      </w:r>
      <w:r>
        <w:rPr>
          <w:rFonts w:hint="eastAsia" w:ascii="宋体" w:hAnsi="宋体" w:cs="宋体"/>
          <w:sz w:val="24"/>
          <w:szCs w:val="24"/>
          <w:u w:val="single"/>
        </w:rPr>
        <w:t xml:space="preserve">          </w:t>
      </w:r>
      <w:r>
        <w:rPr>
          <w:rFonts w:hint="eastAsia" w:ascii="宋体" w:hAnsi="宋体" w:cs="宋体"/>
          <w:sz w:val="24"/>
          <w:szCs w:val="24"/>
        </w:rPr>
        <w:t xml:space="preserve"> （以下简称“乙方”）就 </w:t>
      </w:r>
      <w:r>
        <w:rPr>
          <w:rFonts w:ascii="宋体" w:hAnsi="宋体" w:cs="宋体"/>
          <w:sz w:val="24"/>
          <w:szCs w:val="24"/>
          <w:u w:val="single"/>
        </w:rPr>
        <w:t xml:space="preserve"> </w:t>
      </w:r>
      <w:r>
        <w:rPr>
          <w:rFonts w:hint="eastAsia" w:ascii="宋体" w:hAnsi="宋体" w:cs="宋体"/>
          <w:sz w:val="24"/>
          <w:szCs w:val="24"/>
          <w:u w:val="single"/>
        </w:rPr>
        <w:t>石井分公司提升泵配件备件包、导流罩、叶轮</w:t>
      </w:r>
      <w:r>
        <w:rPr>
          <w:rFonts w:ascii="宋体" w:hAnsi="宋体" w:cs="宋体"/>
          <w:sz w:val="24"/>
          <w:szCs w:val="24"/>
          <w:u w:val="single"/>
        </w:rPr>
        <w:t xml:space="preserve">  </w:t>
      </w:r>
      <w:r>
        <w:rPr>
          <w:rFonts w:hint="eastAsia" w:ascii="宋体" w:hAnsi="宋体" w:cs="宋体"/>
          <w:sz w:val="24"/>
          <w:szCs w:val="24"/>
        </w:rPr>
        <w:t xml:space="preserve">采购事宜，遵循平等、自愿、公平和诚实信用的原则，双方协商一致，订立本合同。 </w:t>
      </w:r>
    </w:p>
    <w:p>
      <w:pPr>
        <w:pStyle w:val="7"/>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7"/>
        <w:spacing w:line="440" w:lineRule="exact"/>
        <w:ind w:firstLine="480" w:firstLineChars="200"/>
        <w:rPr>
          <w:rFonts w:hAnsi="宋体" w:cs="宋体"/>
          <w:sz w:val="24"/>
          <w:szCs w:val="24"/>
        </w:rPr>
      </w:pPr>
      <w:r>
        <w:rPr>
          <w:rFonts w:hint="eastAsia" w:hAnsi="宋体" w:cs="宋体"/>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sz w:val="24"/>
          <w:szCs w:val="24"/>
        </w:rPr>
      </w:pPr>
      <w:r>
        <w:rPr>
          <w:rFonts w:hint="eastAsia" w:ascii="宋体" w:hAnsi="宋体" w:cs="宋体"/>
          <w:sz w:val="24"/>
          <w:szCs w:val="24"/>
        </w:rPr>
        <w:t>⑴</w:t>
      </w:r>
      <w:r>
        <w:rPr>
          <w:rFonts w:ascii="宋体" w:hAnsi="宋体" w:cs="宋体"/>
          <w:sz w:val="24"/>
          <w:szCs w:val="24"/>
        </w:rPr>
        <w:t xml:space="preserve"> </w:t>
      </w:r>
      <w:r>
        <w:rPr>
          <w:rFonts w:hint="eastAsia" w:ascii="宋体" w:hAnsi="宋体" w:cs="宋体"/>
          <w:sz w:val="24"/>
          <w:szCs w:val="24"/>
        </w:rPr>
        <w:t>在本合同实施过程双方签署的补充与修正文件；</w:t>
      </w:r>
    </w:p>
    <w:p>
      <w:pPr>
        <w:spacing w:line="320" w:lineRule="exact"/>
        <w:ind w:firstLine="482"/>
        <w:rPr>
          <w:rFonts w:ascii="宋体" w:hAnsi="宋体" w:cs="宋体"/>
          <w:sz w:val="24"/>
          <w:szCs w:val="24"/>
        </w:rPr>
      </w:pPr>
      <w:r>
        <w:rPr>
          <w:rFonts w:hint="eastAsia" w:ascii="宋体" w:hAnsi="宋体" w:cs="宋体"/>
          <w:sz w:val="24"/>
          <w:szCs w:val="24"/>
        </w:rPr>
        <w:t>⑵</w:t>
      </w:r>
      <w:r>
        <w:rPr>
          <w:rFonts w:ascii="宋体" w:hAnsi="宋体" w:cs="宋体"/>
          <w:sz w:val="24"/>
          <w:szCs w:val="24"/>
        </w:rPr>
        <w:t xml:space="preserve"> </w:t>
      </w:r>
      <w:r>
        <w:rPr>
          <w:rFonts w:hint="eastAsia" w:ascii="宋体" w:hAnsi="宋体" w:cs="宋体"/>
          <w:sz w:val="24"/>
          <w:szCs w:val="24"/>
        </w:rPr>
        <w:t>本合同书；</w:t>
      </w:r>
    </w:p>
    <w:p>
      <w:pPr>
        <w:spacing w:line="320" w:lineRule="exact"/>
        <w:ind w:firstLine="482"/>
        <w:rPr>
          <w:rFonts w:ascii="宋体" w:hAnsi="宋体" w:cs="宋体"/>
          <w:bCs/>
          <w:sz w:val="24"/>
        </w:rPr>
      </w:pPr>
      <w:r>
        <w:rPr>
          <w:rFonts w:hint="eastAsia" w:ascii="宋体" w:hAnsi="宋体" w:cs="宋体"/>
          <w:bCs/>
          <w:sz w:val="24"/>
        </w:rPr>
        <w:t>⑶ 发包通知书；</w:t>
      </w:r>
    </w:p>
    <w:p>
      <w:pPr>
        <w:spacing w:line="320" w:lineRule="exact"/>
        <w:ind w:firstLine="482"/>
        <w:rPr>
          <w:rFonts w:ascii="宋体" w:hAnsi="宋体" w:cs="宋体"/>
          <w:bCs/>
          <w:sz w:val="24"/>
        </w:rPr>
      </w:pPr>
      <w:r>
        <w:rPr>
          <w:rFonts w:hint="eastAsia" w:ascii="宋体" w:hAnsi="宋体" w:cs="宋体"/>
          <w:bCs/>
          <w:sz w:val="24"/>
        </w:rPr>
        <w:t>⑷ 询价文件；</w:t>
      </w:r>
    </w:p>
    <w:p>
      <w:pPr>
        <w:spacing w:line="320" w:lineRule="exact"/>
        <w:ind w:firstLine="482"/>
        <w:rPr>
          <w:rFonts w:ascii="宋体" w:hAnsi="宋体" w:cs="宋体"/>
          <w:bCs/>
          <w:sz w:val="24"/>
        </w:rPr>
      </w:pPr>
      <w:r>
        <w:rPr>
          <w:rFonts w:hint="eastAsia" w:ascii="宋体" w:hAnsi="宋体" w:cs="宋体"/>
          <w:bCs/>
          <w:sz w:val="24"/>
        </w:rPr>
        <w:t>⑸ 响应文件；</w:t>
      </w:r>
    </w:p>
    <w:p>
      <w:pPr>
        <w:spacing w:line="320" w:lineRule="exact"/>
        <w:ind w:firstLine="482"/>
        <w:rPr>
          <w:rFonts w:ascii="宋体" w:hAnsi="宋体" w:cs="宋体"/>
          <w:bCs/>
          <w:sz w:val="24"/>
        </w:rPr>
      </w:pPr>
      <w:r>
        <w:rPr>
          <w:rFonts w:hint="eastAsia" w:ascii="宋体" w:hAnsi="宋体" w:cs="宋体"/>
          <w:bCs/>
          <w:sz w:val="24"/>
        </w:rPr>
        <w:t>⑹ 标准、规范及有关技术性文件；</w:t>
      </w:r>
    </w:p>
    <w:p>
      <w:pPr>
        <w:spacing w:line="320" w:lineRule="exact"/>
        <w:ind w:firstLine="482"/>
        <w:rPr>
          <w:rFonts w:ascii="宋体" w:hAnsi="宋体" w:cs="宋体"/>
          <w:bCs/>
          <w:sz w:val="24"/>
        </w:rPr>
      </w:pPr>
      <w:r>
        <w:rPr>
          <w:rFonts w:hint="eastAsia" w:ascii="宋体" w:hAnsi="宋体" w:cs="宋体"/>
          <w:bCs/>
          <w:sz w:val="24"/>
        </w:rPr>
        <w:t>⑺ 图纸；</w:t>
      </w:r>
    </w:p>
    <w:p>
      <w:pPr>
        <w:spacing w:line="32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numPr>
          <w:ilvl w:val="255"/>
          <w:numId w:val="0"/>
        </w:numPr>
        <w:spacing w:line="320" w:lineRule="exact"/>
        <w:ind w:firstLine="480" w:firstLineChars="200"/>
        <w:rPr>
          <w:rFonts w:ascii="宋体" w:hAnsi="宋体" w:cs="宋体"/>
          <w:b/>
          <w:sz w:val="24"/>
          <w:szCs w:val="24"/>
        </w:rPr>
      </w:pPr>
      <w:r>
        <w:rPr>
          <w:rFonts w:hint="eastAsia" w:ascii="宋体" w:hAnsi="宋体" w:cs="宋体"/>
          <w:bCs/>
          <w:sz w:val="24"/>
        </w:rPr>
        <w:t>⑼ 本合同其他附件；</w:t>
      </w:r>
    </w:p>
    <w:p>
      <w:pPr>
        <w:numPr>
          <w:ilvl w:val="255"/>
          <w:numId w:val="0"/>
        </w:numPr>
        <w:spacing w:line="460" w:lineRule="exact"/>
        <w:ind w:firstLine="482" w:firstLineChars="200"/>
        <w:rPr>
          <w:rFonts w:ascii="宋体" w:hAnsi="宋体" w:cs="宋体"/>
          <w:sz w:val="24"/>
          <w:szCs w:val="24"/>
        </w:rPr>
      </w:pPr>
      <w:r>
        <w:rPr>
          <w:rFonts w:hint="eastAsia" w:ascii="宋体" w:hAnsi="宋体" w:cs="宋体"/>
          <w:b/>
          <w:sz w:val="24"/>
          <w:szCs w:val="24"/>
        </w:rPr>
        <w:t>第二条 合同标的</w:t>
      </w:r>
    </w:p>
    <w:tbl>
      <w:tblPr>
        <w:tblStyle w:val="18"/>
        <w:tblW w:w="10345" w:type="dxa"/>
        <w:jc w:val="center"/>
        <w:tblLayout w:type="fixed"/>
        <w:tblCellMar>
          <w:top w:w="0" w:type="dxa"/>
          <w:left w:w="108" w:type="dxa"/>
          <w:bottom w:w="0" w:type="dxa"/>
          <w:right w:w="108" w:type="dxa"/>
        </w:tblCellMar>
      </w:tblPr>
      <w:tblGrid>
        <w:gridCol w:w="706"/>
        <w:gridCol w:w="1244"/>
        <w:gridCol w:w="1308"/>
        <w:gridCol w:w="708"/>
        <w:gridCol w:w="851"/>
        <w:gridCol w:w="891"/>
        <w:gridCol w:w="1180"/>
        <w:gridCol w:w="1047"/>
        <w:gridCol w:w="1175"/>
        <w:gridCol w:w="1235"/>
      </w:tblGrid>
      <w:tr>
        <w:tblPrEx>
          <w:tblCellMar>
            <w:top w:w="0" w:type="dxa"/>
            <w:left w:w="108" w:type="dxa"/>
            <w:bottom w:w="0" w:type="dxa"/>
            <w:right w:w="108" w:type="dxa"/>
          </w:tblCellMar>
        </w:tblPrEx>
        <w:trPr>
          <w:trHeight w:val="485" w:hRule="atLeast"/>
          <w:jc w:val="center"/>
        </w:trPr>
        <w:tc>
          <w:tcPr>
            <w:tcW w:w="70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序号</w:t>
            </w:r>
          </w:p>
        </w:tc>
        <w:tc>
          <w:tcPr>
            <w:tcW w:w="1244"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名称</w:t>
            </w:r>
          </w:p>
        </w:tc>
        <w:tc>
          <w:tcPr>
            <w:tcW w:w="130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生产厂家及品牌</w:t>
            </w:r>
          </w:p>
        </w:tc>
        <w:tc>
          <w:tcPr>
            <w:tcW w:w="70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单位</w:t>
            </w:r>
          </w:p>
        </w:tc>
        <w:tc>
          <w:tcPr>
            <w:tcW w:w="85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数量</w:t>
            </w:r>
          </w:p>
        </w:tc>
        <w:tc>
          <w:tcPr>
            <w:tcW w:w="2071"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单价（万元）</w:t>
            </w:r>
          </w:p>
        </w:tc>
        <w:tc>
          <w:tcPr>
            <w:tcW w:w="222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金额（万元）</w:t>
            </w:r>
          </w:p>
        </w:tc>
        <w:tc>
          <w:tcPr>
            <w:tcW w:w="123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518" w:hRule="atLeast"/>
          <w:jc w:val="center"/>
        </w:trPr>
        <w:tc>
          <w:tcPr>
            <w:tcW w:w="70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1244"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130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70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85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8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1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10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11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123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29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1</w:t>
            </w:r>
          </w:p>
        </w:tc>
        <w:tc>
          <w:tcPr>
            <w:tcW w:w="12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color w:val="000000" w:themeColor="text1"/>
                <w:kern w:val="0"/>
                <w:sz w:val="24"/>
                <w:szCs w:val="24"/>
                <w:lang w:val="zh-CN"/>
                <w14:textFill>
                  <w14:solidFill>
                    <w14:schemeClr w14:val="tx1"/>
                  </w14:solidFill>
                </w14:textFill>
              </w:rPr>
              <w:t>备件包（机封、轴承、</w:t>
            </w:r>
            <w:r>
              <w:rPr>
                <w:rFonts w:ascii="宋体" w:hAnsi="宋体" w:cs="宋体"/>
                <w:color w:val="000000" w:themeColor="text1"/>
                <w:kern w:val="0"/>
                <w:sz w:val="24"/>
                <w:szCs w:val="24"/>
                <w:lang w:val="zh-CN"/>
                <w14:textFill>
                  <w14:solidFill>
                    <w14:schemeClr w14:val="tx1"/>
                  </w14:solidFill>
                </w14:textFill>
              </w:rPr>
              <w:t>O型圈、温控元件）</w:t>
            </w:r>
          </w:p>
        </w:tc>
        <w:tc>
          <w:tcPr>
            <w:tcW w:w="13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A</w:t>
            </w:r>
            <w:r>
              <w:rPr>
                <w:rFonts w:ascii="宋体" w:hAnsi="宋体" w:cs="宋体"/>
                <w:kern w:val="0"/>
                <w:sz w:val="24"/>
                <w:szCs w:val="24"/>
                <w:lang w:val="zh-CN"/>
              </w:rPr>
              <w:t>BS;</w:t>
            </w:r>
            <w:r>
              <w:t xml:space="preserve"> </w:t>
            </w:r>
            <w:r>
              <w:rPr>
                <w:rFonts w:ascii="宋体" w:hAnsi="宋体" w:cs="宋体"/>
                <w:kern w:val="0"/>
                <w:sz w:val="24"/>
                <w:szCs w:val="24"/>
                <w:lang w:val="zh-CN"/>
              </w:rPr>
              <w:t>AFP 4004 ME 2000/6-64</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套</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4"/>
                <w:szCs w:val="24"/>
                <w:lang w:val="zh-CN" w:eastAsia="zh-CN"/>
              </w:rPr>
            </w:pPr>
            <w:r>
              <w:rPr>
                <w:rFonts w:hint="eastAsia" w:ascii="宋体" w:hAnsi="宋体" w:cs="宋体"/>
                <w:kern w:val="0"/>
                <w:sz w:val="24"/>
                <w:szCs w:val="24"/>
                <w:lang w:val="en-US" w:eastAsia="zh-CN"/>
              </w:rPr>
              <w:t>3</w:t>
            </w:r>
          </w:p>
        </w:tc>
        <w:tc>
          <w:tcPr>
            <w:tcW w:w="8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2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原厂配件</w:t>
            </w:r>
          </w:p>
        </w:tc>
      </w:tr>
      <w:tr>
        <w:tblPrEx>
          <w:tblCellMar>
            <w:top w:w="0" w:type="dxa"/>
            <w:left w:w="108" w:type="dxa"/>
            <w:bottom w:w="0" w:type="dxa"/>
            <w:right w:w="108" w:type="dxa"/>
          </w:tblCellMar>
        </w:tblPrEx>
        <w:trPr>
          <w:trHeight w:val="326"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2</w:t>
            </w:r>
          </w:p>
        </w:tc>
        <w:tc>
          <w:tcPr>
            <w:tcW w:w="12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color w:val="000000" w:themeColor="text1"/>
                <w:kern w:val="0"/>
                <w:sz w:val="24"/>
                <w:szCs w:val="24"/>
                <w:lang w:val="zh-CN"/>
                <w14:textFill>
                  <w14:solidFill>
                    <w14:schemeClr w14:val="tx1"/>
                  </w14:solidFill>
                </w14:textFill>
              </w:rPr>
              <w:t>导流罩</w:t>
            </w:r>
          </w:p>
        </w:tc>
        <w:tc>
          <w:tcPr>
            <w:tcW w:w="13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A</w:t>
            </w:r>
            <w:r>
              <w:rPr>
                <w:rFonts w:ascii="宋体" w:hAnsi="宋体" w:cs="宋体"/>
                <w:kern w:val="0"/>
                <w:sz w:val="24"/>
                <w:szCs w:val="24"/>
                <w:lang w:val="zh-CN"/>
              </w:rPr>
              <w:t>BS;</w:t>
            </w:r>
            <w:r>
              <w:t xml:space="preserve"> </w:t>
            </w:r>
            <w:r>
              <w:rPr>
                <w:rFonts w:ascii="宋体" w:hAnsi="宋体" w:cs="宋体"/>
                <w:kern w:val="0"/>
                <w:sz w:val="24"/>
                <w:szCs w:val="24"/>
                <w:lang w:val="zh-CN"/>
              </w:rPr>
              <w:t>AFP 4004 ME 2000/6-64</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个</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3</w:t>
            </w:r>
          </w:p>
        </w:tc>
        <w:tc>
          <w:tcPr>
            <w:tcW w:w="8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2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原厂配件</w:t>
            </w:r>
          </w:p>
        </w:tc>
      </w:tr>
      <w:tr>
        <w:tblPrEx>
          <w:tblCellMar>
            <w:top w:w="0" w:type="dxa"/>
            <w:left w:w="108" w:type="dxa"/>
            <w:bottom w:w="0" w:type="dxa"/>
            <w:right w:w="108" w:type="dxa"/>
          </w:tblCellMar>
        </w:tblPrEx>
        <w:trPr>
          <w:trHeight w:val="198"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3</w:t>
            </w:r>
          </w:p>
        </w:tc>
        <w:tc>
          <w:tcPr>
            <w:tcW w:w="12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color w:val="000000" w:themeColor="text1"/>
                <w:kern w:val="0"/>
                <w:sz w:val="24"/>
                <w:szCs w:val="24"/>
                <w:lang w:val="zh-CN"/>
                <w14:textFill>
                  <w14:solidFill>
                    <w14:schemeClr w14:val="tx1"/>
                  </w14:solidFill>
                </w14:textFill>
              </w:rPr>
              <w:t>叶轮</w:t>
            </w:r>
          </w:p>
        </w:tc>
        <w:tc>
          <w:tcPr>
            <w:tcW w:w="13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A</w:t>
            </w:r>
            <w:r>
              <w:rPr>
                <w:rFonts w:ascii="宋体" w:hAnsi="宋体" w:cs="宋体"/>
                <w:kern w:val="0"/>
                <w:sz w:val="24"/>
                <w:szCs w:val="24"/>
                <w:lang w:val="zh-CN"/>
              </w:rPr>
              <w:t>BS;</w:t>
            </w:r>
            <w:r>
              <w:t xml:space="preserve"> </w:t>
            </w:r>
            <w:r>
              <w:rPr>
                <w:rFonts w:ascii="宋体" w:hAnsi="宋体" w:cs="宋体"/>
                <w:kern w:val="0"/>
                <w:sz w:val="24"/>
                <w:szCs w:val="24"/>
                <w:lang w:val="zh-CN"/>
              </w:rPr>
              <w:t>AFP 4004 ME 2000/6-64</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个</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3</w:t>
            </w:r>
          </w:p>
        </w:tc>
        <w:tc>
          <w:tcPr>
            <w:tcW w:w="8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2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原厂配件</w:t>
            </w:r>
          </w:p>
        </w:tc>
      </w:tr>
      <w:tr>
        <w:tblPrEx>
          <w:tblCellMar>
            <w:top w:w="0" w:type="dxa"/>
            <w:left w:w="108" w:type="dxa"/>
            <w:bottom w:w="0" w:type="dxa"/>
            <w:right w:w="108" w:type="dxa"/>
          </w:tblCellMar>
        </w:tblPrEx>
        <w:trPr>
          <w:trHeight w:val="217" w:hRule="atLeast"/>
          <w:jc w:val="center"/>
        </w:trPr>
        <w:tc>
          <w:tcPr>
            <w:tcW w:w="4817"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合同暂定总价（万元）</w:t>
            </w:r>
          </w:p>
        </w:tc>
        <w:tc>
          <w:tcPr>
            <w:tcW w:w="8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2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w:t>
            </w:r>
          </w:p>
        </w:tc>
      </w:tr>
    </w:tbl>
    <w:p>
      <w:pPr>
        <w:spacing w:after="120" w:line="460" w:lineRule="exact"/>
        <w:rPr>
          <w:rFonts w:ascii="宋体" w:hAnsi="宋体" w:cs="宋体"/>
          <w:kern w:val="0"/>
          <w:sz w:val="24"/>
          <w:szCs w:val="24"/>
          <w:lang w:val="zh-CN"/>
        </w:rPr>
      </w:pPr>
      <w:r>
        <w:rPr>
          <w:rFonts w:hint="eastAsia" w:ascii="宋体" w:hAnsi="宋体" w:cs="宋体"/>
          <w:kern w:val="0"/>
          <w:sz w:val="24"/>
          <w:szCs w:val="24"/>
          <w:lang w:val="zh-CN"/>
        </w:rPr>
        <w:t>其他</w:t>
      </w:r>
      <w:r>
        <w:rPr>
          <w:rFonts w:hint="eastAsia" w:ascii="宋体" w:hAnsi="宋体" w:cs="宋体"/>
          <w:kern w:val="0"/>
          <w:sz w:val="24"/>
          <w:szCs w:val="24"/>
        </w:rPr>
        <w:t>采购</w:t>
      </w:r>
      <w:r>
        <w:rPr>
          <w:rFonts w:hint="eastAsia" w:ascii="宋体" w:hAnsi="宋体" w:cs="宋体"/>
          <w:kern w:val="0"/>
          <w:sz w:val="24"/>
          <w:szCs w:val="24"/>
          <w:lang w:val="zh-CN"/>
        </w:rPr>
        <w:t>需求见附件（如</w:t>
      </w:r>
      <w:r>
        <w:rPr>
          <w:rFonts w:hint="eastAsia" w:ascii="宋体" w:hAnsi="宋体" w:cs="宋体"/>
          <w:kern w:val="0"/>
          <w:sz w:val="24"/>
          <w:szCs w:val="24"/>
        </w:rPr>
        <w:t>有</w:t>
      </w:r>
      <w:r>
        <w:rPr>
          <w:rFonts w:hint="eastAsia" w:ascii="宋体" w:hAnsi="宋体" w:cs="宋体"/>
          <w:kern w:val="0"/>
          <w:sz w:val="24"/>
          <w:szCs w:val="24"/>
          <w:lang w:val="zh-CN"/>
        </w:rPr>
        <w:t>）。</w:t>
      </w:r>
    </w:p>
    <w:p>
      <w:pPr>
        <w:adjustRightInd w:val="0"/>
        <w:snapToGrid w:val="0"/>
        <w:spacing w:line="460" w:lineRule="exact"/>
        <w:ind w:firstLine="482" w:firstLineChars="200"/>
        <w:rPr>
          <w:rFonts w:ascii="宋体" w:hAnsi="宋体" w:cs="宋体"/>
          <w:b/>
          <w:bCs/>
          <w:kern w:val="0"/>
          <w:sz w:val="24"/>
          <w:szCs w:val="24"/>
          <w:lang w:val="zh-CN"/>
        </w:rPr>
      </w:pPr>
    </w:p>
    <w:p>
      <w:pPr>
        <w:adjustRightInd w:val="0"/>
        <w:snapToGrid w:val="0"/>
        <w:spacing w:line="460" w:lineRule="exact"/>
        <w:ind w:firstLine="482" w:firstLineChars="200"/>
        <w:rPr>
          <w:rFonts w:ascii="宋体" w:hAnsi="宋体" w:cs="宋体"/>
          <w:b/>
          <w:bCs/>
          <w:kern w:val="0"/>
          <w:sz w:val="24"/>
          <w:szCs w:val="24"/>
          <w:lang w:val="zh-CN"/>
        </w:rPr>
      </w:pPr>
      <w:r>
        <w:rPr>
          <w:rFonts w:hint="eastAsia" w:ascii="宋体" w:hAnsi="宋体" w:cs="宋体"/>
          <w:b/>
          <w:bCs/>
          <w:kern w:val="0"/>
          <w:sz w:val="24"/>
          <w:szCs w:val="24"/>
          <w:lang w:val="zh-CN"/>
        </w:rPr>
        <w:t>第三条 交货日期及地点</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3.1乙方按以下第</w:t>
      </w:r>
      <w:r>
        <w:rPr>
          <w:rFonts w:hint="eastAsia" w:ascii="宋体" w:hAnsi="宋体" w:cs="宋体"/>
          <w:sz w:val="24"/>
          <w:szCs w:val="24"/>
          <w:u w:val="single"/>
        </w:rPr>
        <w:t xml:space="preserve">  （1） </w:t>
      </w:r>
      <w:r>
        <w:rPr>
          <w:rFonts w:hint="eastAsia" w:ascii="宋体" w:hAnsi="宋体" w:cs="宋体"/>
          <w:sz w:val="24"/>
          <w:szCs w:val="24"/>
        </w:rPr>
        <w:t>种供货期供货。</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(1)合同生效之日起</w:t>
      </w:r>
      <w:r>
        <w:rPr>
          <w:rFonts w:hint="eastAsia" w:ascii="宋体" w:hAnsi="宋体" w:cs="宋体"/>
          <w:sz w:val="24"/>
          <w:szCs w:val="24"/>
          <w:u w:val="single"/>
        </w:rPr>
        <w:t xml:space="preserve"> </w:t>
      </w:r>
      <w:r>
        <w:rPr>
          <w:rFonts w:ascii="宋体" w:hAnsi="宋体" w:cs="宋体"/>
          <w:sz w:val="24"/>
          <w:szCs w:val="24"/>
          <w:u w:val="single"/>
        </w:rPr>
        <w:t>180</w:t>
      </w:r>
      <w:r>
        <w:rPr>
          <w:rFonts w:hint="eastAsia" w:ascii="宋体" w:hAnsi="宋体" w:cs="宋体"/>
          <w:sz w:val="24"/>
          <w:szCs w:val="24"/>
          <w:u w:val="single"/>
        </w:rPr>
        <w:t xml:space="preserve">  </w:t>
      </w:r>
      <w:r>
        <w:rPr>
          <w:rFonts w:hint="eastAsia" w:ascii="宋体" w:hAnsi="宋体" w:cs="宋体"/>
          <w:sz w:val="24"/>
          <w:szCs w:val="24"/>
        </w:rPr>
        <w:t>日内到货，并开箱/试运行验收合格（如果供货要求包含安装、调试，则应为试运行验收合格）。</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（2)乙方按甲方要求，按时间计划逐批（次）供货，并开箱/试运行验收合格（如果供货要求包含安装、调试，则应为试运行验收合格），具体交货日期以甲方</w:t>
      </w:r>
      <w:r>
        <w:rPr>
          <w:rFonts w:hint="eastAsia" w:ascii="宋体" w:hAnsi="宋体" w:cs="宋体"/>
          <w:bCs/>
          <w:sz w:val="24"/>
          <w:szCs w:val="24"/>
        </w:rPr>
        <w:t>书面</w:t>
      </w:r>
      <w:r>
        <w:rPr>
          <w:rFonts w:hint="eastAsia" w:ascii="宋体" w:hAnsi="宋体" w:cs="宋体"/>
          <w:sz w:val="24"/>
          <w:szCs w:val="24"/>
        </w:rPr>
        <w:t>通知为准。</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合同有效期为</w:t>
      </w:r>
      <w:r>
        <w:rPr>
          <w:rFonts w:hint="eastAsia" w:ascii="宋体" w:hAnsi="宋体" w:cs="宋体"/>
          <w:sz w:val="24"/>
          <w:szCs w:val="24"/>
          <w:u w:val="single"/>
        </w:rPr>
        <w:t xml:space="preserve">    </w:t>
      </w:r>
      <w:r>
        <w:rPr>
          <w:rFonts w:hint="eastAsia" w:ascii="宋体" w:hAnsi="宋体" w:cs="宋体"/>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sz w:val="24"/>
          <w:szCs w:val="24"/>
        </w:rPr>
      </w:pPr>
      <w:r>
        <w:rPr>
          <w:rFonts w:hint="eastAsia" w:ascii="宋体" w:hAnsi="宋体" w:cs="宋体"/>
          <w:sz w:val="24"/>
          <w:szCs w:val="24"/>
        </w:rPr>
        <w:t>（3）其它供货期要求：</w:t>
      </w:r>
      <w:r>
        <w:rPr>
          <w:rFonts w:hint="eastAsia" w:ascii="宋体" w:hAnsi="宋体" w:cs="宋体"/>
          <w:sz w:val="24"/>
          <w:szCs w:val="24"/>
          <w:u w:val="single"/>
        </w:rPr>
        <w:t xml:space="preserve">        /      </w:t>
      </w:r>
      <w:r>
        <w:rPr>
          <w:rFonts w:hint="eastAsia" w:ascii="宋体" w:hAnsi="宋体" w:cs="宋体"/>
          <w:sz w:val="24"/>
          <w:szCs w:val="24"/>
        </w:rPr>
        <w:t xml:space="preserve">。   </w:t>
      </w:r>
    </w:p>
    <w:p>
      <w:pPr>
        <w:spacing w:after="120" w:line="460" w:lineRule="exact"/>
        <w:ind w:firstLine="480" w:firstLineChars="200"/>
        <w:rPr>
          <w:rFonts w:ascii="宋体" w:hAnsi="宋体" w:cs="宋体"/>
          <w:sz w:val="24"/>
          <w:szCs w:val="24"/>
        </w:rPr>
      </w:pPr>
      <w:r>
        <w:rPr>
          <w:rFonts w:hint="eastAsia" w:ascii="宋体" w:hAnsi="宋体" w:cs="宋体"/>
          <w:sz w:val="24"/>
          <w:szCs w:val="24"/>
        </w:rPr>
        <w:t>3.2</w:t>
      </w:r>
      <w:r>
        <w:rPr>
          <w:rFonts w:hint="eastAsia" w:ascii="宋体" w:hAnsi="宋体" w:cs="宋体"/>
          <w:bCs/>
          <w:sz w:val="24"/>
          <w:szCs w:val="24"/>
        </w:rPr>
        <w:t>交货地点：</w:t>
      </w:r>
      <w:r>
        <w:rPr>
          <w:rFonts w:hint="eastAsia" w:ascii="宋体" w:hAnsi="宋体" w:cs="宋体"/>
          <w:bCs/>
          <w:sz w:val="24"/>
          <w:szCs w:val="24"/>
          <w:u w:val="single"/>
        </w:rPr>
        <w:t xml:space="preserve"> 广州市白云区夏花一路5</w:t>
      </w:r>
      <w:r>
        <w:rPr>
          <w:rFonts w:ascii="宋体" w:hAnsi="宋体" w:cs="宋体"/>
          <w:bCs/>
          <w:sz w:val="24"/>
          <w:szCs w:val="24"/>
          <w:u w:val="single"/>
        </w:rPr>
        <w:t>11号</w:t>
      </w:r>
      <w:r>
        <w:rPr>
          <w:rFonts w:hint="eastAsia" w:ascii="宋体" w:hAnsi="宋体" w:cs="宋体"/>
          <w:bCs/>
          <w:sz w:val="24"/>
          <w:szCs w:val="24"/>
          <w:u w:val="single"/>
        </w:rPr>
        <w:t xml:space="preserve"> </w:t>
      </w:r>
      <w:r>
        <w:rPr>
          <w:rFonts w:hint="eastAsia" w:ascii="宋体" w:hAnsi="宋体" w:cs="宋体"/>
          <w:bCs/>
          <w:sz w:val="24"/>
          <w:szCs w:val="24"/>
        </w:rPr>
        <w:t>（包括甲方指定的任一收货点），最终具体交货地点以甲方书面通知为准。</w:t>
      </w:r>
      <w:r>
        <w:rPr>
          <w:rFonts w:hint="eastAsia" w:ascii="宋体" w:hAnsi="宋体" w:cs="宋体"/>
          <w:sz w:val="24"/>
          <w:szCs w:val="24"/>
        </w:rPr>
        <w:t xml:space="preserve"> </w:t>
      </w:r>
    </w:p>
    <w:p>
      <w:pPr>
        <w:adjustRightInd w:val="0"/>
        <w:snapToGrid w:val="0"/>
        <w:spacing w:line="460" w:lineRule="exact"/>
        <w:ind w:firstLine="482" w:firstLineChars="200"/>
        <w:rPr>
          <w:rFonts w:ascii="宋体" w:hAnsi="宋体" w:cs="宋体"/>
          <w:b/>
          <w:sz w:val="24"/>
          <w:szCs w:val="24"/>
        </w:rPr>
      </w:pPr>
      <w:r>
        <w:rPr>
          <w:rFonts w:hint="eastAsia" w:ascii="宋体" w:hAnsi="宋体" w:cs="宋体"/>
          <w:b/>
          <w:bCs/>
          <w:kern w:val="0"/>
          <w:sz w:val="24"/>
          <w:szCs w:val="24"/>
        </w:rPr>
        <w:t>第四条</w:t>
      </w:r>
      <w:r>
        <w:rPr>
          <w:rFonts w:hint="eastAsia" w:ascii="宋体" w:hAnsi="宋体" w:cs="宋体"/>
          <w:kern w:val="0"/>
          <w:sz w:val="24"/>
          <w:szCs w:val="24"/>
        </w:rPr>
        <w:t xml:space="preserve"> 合同</w:t>
      </w:r>
      <w:r>
        <w:rPr>
          <w:rFonts w:hint="eastAsia" w:ascii="宋体" w:hAnsi="宋体" w:cs="宋体"/>
          <w:sz w:val="24"/>
          <w:szCs w:val="24"/>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sz w:val="24"/>
          <w:szCs w:val="24"/>
        </w:rPr>
        <w:t>（具体按“采购需求”）</w:t>
      </w:r>
      <w:r>
        <w:rPr>
          <w:rFonts w:hint="eastAsia" w:ascii="宋体" w:hAnsi="宋体" w:cs="宋体"/>
          <w:sz w:val="24"/>
          <w:szCs w:val="24"/>
        </w:rPr>
        <w:t>、质量抽检、培训、相关税费、保险费、物货伴随服务（包括安装使用说明书、图纸的提供、质保期服务）等全部费用。合同履行期间国家税率调整的，不含税价不变，价税合计相应调整，以开具发票时间为准。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line="460" w:lineRule="exact"/>
        <w:ind w:firstLine="600" w:firstLineChars="250"/>
        <w:rPr>
          <w:rFonts w:ascii="宋体" w:hAnsi="宋体" w:cs="宋体"/>
          <w:sz w:val="24"/>
          <w:szCs w:val="24"/>
        </w:rPr>
      </w:pPr>
      <w:r>
        <w:rPr>
          <w:rFonts w:hint="eastAsia" w:ascii="宋体" w:hAnsi="宋体" w:cs="宋体"/>
          <w:sz w:val="24"/>
          <w:szCs w:val="24"/>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ascii="宋体" w:hAnsi="宋体" w:cs="宋体"/>
          <w:bCs/>
          <w:sz w:val="24"/>
          <w:szCs w:val="24"/>
        </w:rPr>
      </w:pPr>
      <w:r>
        <w:rPr>
          <w:rFonts w:hint="eastAsia" w:ascii="宋体" w:hAnsi="宋体" w:cs="宋体"/>
          <w:b/>
          <w:sz w:val="24"/>
          <w:szCs w:val="24"/>
        </w:rPr>
        <w:t>第五条</w:t>
      </w:r>
      <w:r>
        <w:rPr>
          <w:rFonts w:ascii="宋体" w:hAnsi="宋体" w:cs="宋体"/>
          <w:b/>
          <w:sz w:val="24"/>
          <w:szCs w:val="24"/>
        </w:rPr>
        <w:t xml:space="preserve"> </w:t>
      </w:r>
      <w:r>
        <w:rPr>
          <w:rFonts w:hint="eastAsia" w:ascii="宋体" w:hAnsi="宋体" w:cs="宋体"/>
          <w:b/>
          <w:sz w:val="24"/>
          <w:szCs w:val="24"/>
        </w:rPr>
        <w:t>支付方式</w:t>
      </w:r>
    </w:p>
    <w:p>
      <w:pPr>
        <w:spacing w:line="460" w:lineRule="exact"/>
        <w:ind w:firstLine="480" w:firstLineChars="200"/>
        <w:rPr>
          <w:rFonts w:ascii="宋体" w:hAnsi="宋体" w:cs="宋体"/>
          <w:sz w:val="24"/>
          <w:szCs w:val="24"/>
          <w:u w:val="single"/>
        </w:rPr>
      </w:pPr>
      <w:r>
        <w:rPr>
          <w:rFonts w:ascii="宋体" w:hAnsi="宋体" w:cs="宋体"/>
          <w:sz w:val="24"/>
          <w:szCs w:val="24"/>
        </w:rPr>
        <w:t>5.1</w:t>
      </w:r>
      <w:r>
        <w:rPr>
          <w:rFonts w:hint="eastAsia" w:ascii="宋体" w:hAnsi="宋体" w:cs="宋体"/>
          <w:bCs/>
          <w:sz w:val="24"/>
          <w:szCs w:val="24"/>
        </w:rPr>
        <w:t>预付款支付：</w:t>
      </w:r>
      <w:r>
        <w:rPr>
          <w:rFonts w:ascii="宋体" w:hAnsi="宋体" w:cs="宋体"/>
          <w:bCs/>
          <w:sz w:val="24"/>
          <w:szCs w:val="24"/>
        </w:rPr>
        <w:sym w:font="Wingdings" w:char="00FE"/>
      </w:r>
      <w:r>
        <w:rPr>
          <w:rFonts w:hint="eastAsia" w:ascii="宋体" w:hAnsi="宋体" w:cs="宋体"/>
          <w:bCs/>
          <w:sz w:val="24"/>
          <w:szCs w:val="24"/>
        </w:rPr>
        <w:t>无；</w:t>
      </w:r>
      <w:r>
        <w:rPr>
          <w:rFonts w:ascii="宋体" w:hAnsi="宋体" w:cs="宋体"/>
          <w:bCs/>
          <w:sz w:val="24"/>
          <w:szCs w:val="24"/>
        </w:rPr>
        <w:t xml:space="preserve">     </w:t>
      </w:r>
      <w:r>
        <w:rPr>
          <w:rFonts w:ascii="宋体" w:hAnsi="宋体" w:cs="宋体"/>
          <w:sz w:val="24"/>
          <w:szCs w:val="24"/>
        </w:rPr>
        <w:sym w:font="Wingdings" w:char="00A8"/>
      </w:r>
      <w:r>
        <w:rPr>
          <w:rFonts w:hint="eastAsia" w:ascii="宋体" w:hAnsi="宋体" w:cs="宋体"/>
          <w:bCs/>
          <w:sz w:val="24"/>
          <w:szCs w:val="24"/>
        </w:rPr>
        <w:t>合同签订后，乙方开具</w:t>
      </w:r>
      <w:r>
        <w:rPr>
          <w:rFonts w:hint="eastAsia" w:ascii="宋体" w:hAnsi="宋体" w:cs="宋体"/>
          <w:sz w:val="24"/>
          <w:szCs w:val="24"/>
        </w:rPr>
        <w:t>等额</w:t>
      </w:r>
      <w:r>
        <w:rPr>
          <w:rFonts w:hint="eastAsia" w:ascii="宋体" w:hAnsi="宋体" w:cs="宋体"/>
          <w:bCs/>
          <w:sz w:val="24"/>
          <w:szCs w:val="24"/>
        </w:rPr>
        <w:t>增值税专用发票及提交履约担保（如有）后</w:t>
      </w:r>
      <w:r>
        <w:rPr>
          <w:rFonts w:ascii="宋体" w:hAnsi="宋体" w:cs="宋体"/>
          <w:bCs/>
          <w:sz w:val="24"/>
          <w:szCs w:val="24"/>
          <w:u w:val="single"/>
        </w:rPr>
        <w:t>10</w:t>
      </w:r>
      <w:r>
        <w:rPr>
          <w:rFonts w:hint="eastAsia" w:ascii="宋体" w:hAnsi="宋体" w:cs="宋体"/>
          <w:bCs/>
          <w:sz w:val="24"/>
          <w:szCs w:val="24"/>
        </w:rPr>
        <w:t>个工作日内，甲方支付</w:t>
      </w:r>
      <w:r>
        <w:rPr>
          <w:rFonts w:hint="eastAsia" w:ascii="宋体" w:hAnsi="宋体" w:cs="宋体"/>
          <w:sz w:val="24"/>
          <w:szCs w:val="24"/>
          <w:u w:val="single"/>
        </w:rPr>
        <w:t>合同暂定总价</w:t>
      </w:r>
      <w:r>
        <w:rPr>
          <w:rFonts w:hint="eastAsia" w:ascii="宋体" w:hAnsi="宋体" w:cs="宋体"/>
          <w:bCs/>
          <w:sz w:val="24"/>
          <w:szCs w:val="24"/>
          <w:u w:val="single"/>
        </w:rPr>
        <w:t>的</w:t>
      </w:r>
      <w:r>
        <w:rPr>
          <w:rFonts w:ascii="宋体" w:hAnsi="宋体" w:cs="宋体"/>
          <w:bCs/>
          <w:sz w:val="24"/>
          <w:szCs w:val="24"/>
          <w:u w:val="single"/>
        </w:rPr>
        <w:t xml:space="preserve"> 30%  </w:t>
      </w:r>
      <w:r>
        <w:rPr>
          <w:rFonts w:hint="eastAsia" w:ascii="宋体" w:hAnsi="宋体" w:cs="宋体"/>
          <w:sz w:val="24"/>
          <w:szCs w:val="24"/>
        </w:rPr>
        <w:t>即</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u w:val="single"/>
        </w:rPr>
        <w:t>元，（大写：</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rPr>
        <w:t xml:space="preserve">  </w:t>
      </w:r>
      <w:r>
        <w:rPr>
          <w:rFonts w:hint="eastAsia" w:ascii="宋体" w:hAnsi="宋体" w:cs="宋体"/>
          <w:bCs/>
          <w:sz w:val="24"/>
          <w:szCs w:val="24"/>
        </w:rPr>
        <w:t>作为预付款。</w:t>
      </w:r>
      <w:r>
        <w:rPr>
          <w:rFonts w:hint="eastAsia" w:ascii="宋体" w:hAnsi="宋体" w:cs="宋体"/>
          <w:sz w:val="24"/>
          <w:szCs w:val="24"/>
        </w:rPr>
        <w:t>若合同解除或终止，乙方在</w:t>
      </w:r>
      <w:r>
        <w:rPr>
          <w:rFonts w:ascii="宋体" w:hAnsi="宋体" w:cs="宋体"/>
          <w:sz w:val="24"/>
          <w:szCs w:val="24"/>
          <w:u w:val="single"/>
        </w:rPr>
        <w:t xml:space="preserve"> 5 </w:t>
      </w:r>
      <w:r>
        <w:rPr>
          <w:rFonts w:hint="eastAsia" w:ascii="宋体" w:hAnsi="宋体" w:cs="宋体"/>
          <w:sz w:val="24"/>
          <w:szCs w:val="24"/>
        </w:rPr>
        <w:t>个工作日内返还预付款</w:t>
      </w:r>
      <w:r>
        <w:rPr>
          <w:rFonts w:hint="eastAsia" w:ascii="宋体" w:hAnsi="宋体" w:cs="宋体"/>
          <w:bCs/>
          <w:kern w:val="0"/>
          <w:sz w:val="24"/>
          <w:szCs w:val="24"/>
        </w:rPr>
        <w:t>（无息）</w:t>
      </w:r>
      <w:r>
        <w:rPr>
          <w:rFonts w:hint="eastAsia" w:ascii="宋体" w:hAnsi="宋体" w:cs="宋体"/>
          <w:sz w:val="24"/>
          <w:szCs w:val="24"/>
        </w:rPr>
        <w:t>。</w:t>
      </w:r>
      <w:r>
        <w:rPr>
          <w:rFonts w:hint="eastAsia" w:ascii="宋体" w:hAnsi="宋体" w:cs="宋体"/>
          <w:bCs/>
          <w:kern w:val="0"/>
          <w:sz w:val="24"/>
          <w:szCs w:val="24"/>
        </w:rPr>
        <w:t>逾期未返还，每逾期一天，乙方应按合同暂定总价的</w:t>
      </w:r>
      <w:r>
        <w:rPr>
          <w:rFonts w:hint="eastAsia" w:ascii="宋体" w:hAnsi="宋体" w:cs="宋体"/>
          <w:bCs/>
          <w:kern w:val="0"/>
          <w:sz w:val="24"/>
          <w:szCs w:val="24"/>
          <w:u w:val="single"/>
        </w:rPr>
        <w:t>万分之五</w:t>
      </w:r>
      <w:r>
        <w:rPr>
          <w:rFonts w:ascii="宋体" w:hAnsi="宋体" w:cs="宋体"/>
          <w:bCs/>
          <w:kern w:val="0"/>
          <w:sz w:val="24"/>
          <w:szCs w:val="24"/>
          <w:u w:val="single"/>
        </w:rPr>
        <w:t>/</w:t>
      </w:r>
      <w:r>
        <w:rPr>
          <w:rFonts w:hint="eastAsia" w:ascii="宋体" w:hAnsi="宋体" w:cs="宋体"/>
          <w:bCs/>
          <w:kern w:val="0"/>
          <w:sz w:val="24"/>
          <w:szCs w:val="24"/>
          <w:u w:val="single"/>
        </w:rPr>
        <w:t>天</w:t>
      </w:r>
      <w:r>
        <w:rPr>
          <w:rFonts w:hint="eastAsia" w:ascii="宋体" w:hAnsi="宋体" w:cs="宋体"/>
          <w:bCs/>
          <w:kern w:val="0"/>
          <w:sz w:val="24"/>
          <w:szCs w:val="24"/>
        </w:rPr>
        <w:t>支付违约金</w:t>
      </w:r>
      <w:r>
        <w:rPr>
          <w:rFonts w:hint="eastAsia" w:ascii="宋体" w:hAnsi="宋体" w:cs="宋体"/>
          <w:sz w:val="24"/>
          <w:szCs w:val="24"/>
        </w:rPr>
        <w:t>。</w:t>
      </w:r>
    </w:p>
    <w:p>
      <w:pPr>
        <w:adjustRightInd w:val="0"/>
        <w:snapToGrid w:val="0"/>
        <w:spacing w:line="460" w:lineRule="exact"/>
        <w:ind w:firstLine="360" w:firstLineChars="150"/>
        <w:rPr>
          <w:rFonts w:ascii="宋体" w:hAnsi="宋体" w:cs="宋体"/>
          <w:sz w:val="24"/>
          <w:szCs w:val="24"/>
        </w:rPr>
      </w:pPr>
      <w:r>
        <w:rPr>
          <w:rFonts w:ascii="宋体" w:hAnsi="宋体" w:cs="宋体"/>
          <w:sz w:val="24"/>
          <w:szCs w:val="24"/>
        </w:rPr>
        <w:t>5.2</w:t>
      </w:r>
      <w:r>
        <w:rPr>
          <w:rFonts w:hint="eastAsia" w:ascii="宋体" w:hAnsi="宋体" w:cs="宋体"/>
          <w:sz w:val="24"/>
          <w:szCs w:val="24"/>
        </w:rPr>
        <w:t>支付方式：本合同款项按以下第</w:t>
      </w:r>
      <w:r>
        <w:rPr>
          <w:rFonts w:ascii="宋体" w:hAnsi="宋体" w:cs="宋体"/>
          <w:sz w:val="24"/>
          <w:szCs w:val="24"/>
          <w:u w:val="single"/>
        </w:rPr>
        <w:t xml:space="preserve">   </w:t>
      </w:r>
      <w:r>
        <w:rPr>
          <w:rFonts w:hint="eastAsia" w:ascii="宋体" w:hAnsi="宋体" w:cs="宋体"/>
          <w:sz w:val="24"/>
          <w:szCs w:val="24"/>
          <w:u w:val="single"/>
        </w:rPr>
        <w:t>（</w:t>
      </w:r>
      <w:r>
        <w:rPr>
          <w:rFonts w:hint="eastAsia" w:ascii="宋体" w:hAnsi="宋体" w:cs="宋体"/>
          <w:sz w:val="24"/>
          <w:szCs w:val="24"/>
          <w:u w:val="single"/>
          <w:lang w:val="en-US" w:eastAsia="zh-CN"/>
        </w:rPr>
        <w:t>2</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种方式支付。</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）本合同生效后，甲方支付乙方</w:t>
      </w:r>
      <w:r>
        <w:rPr>
          <w:rFonts w:hint="eastAsia" w:ascii="宋体" w:hAnsi="宋体" w:cs="宋体"/>
          <w:sz w:val="24"/>
          <w:szCs w:val="24"/>
          <w:u w:val="single"/>
        </w:rPr>
        <w:t>合同暂定总价</w:t>
      </w:r>
      <w:r>
        <w:rPr>
          <w:rFonts w:ascii="宋体" w:hAnsi="宋体" w:cs="宋体"/>
          <w:sz w:val="24"/>
          <w:szCs w:val="24"/>
          <w:u w:val="single"/>
        </w:rPr>
        <w:t>30%</w:t>
      </w:r>
      <w:r>
        <w:rPr>
          <w:rFonts w:hint="eastAsia" w:ascii="宋体" w:hAnsi="宋体" w:cs="宋体"/>
          <w:sz w:val="24"/>
          <w:szCs w:val="24"/>
        </w:rPr>
        <w:t>预付款，乙方按时供货，货物到齐且经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验收合格，经甲方相关部门结算且乙方提交请款资料及等额增值税专用发票后</w:t>
      </w:r>
      <w:r>
        <w:rPr>
          <w:rFonts w:ascii="宋体" w:hAnsi="宋体" w:cs="宋体"/>
          <w:sz w:val="24"/>
          <w:szCs w:val="24"/>
          <w:u w:val="single"/>
        </w:rPr>
        <w:t>15</w:t>
      </w:r>
      <w:r>
        <w:rPr>
          <w:rFonts w:hint="eastAsia" w:ascii="宋体" w:hAnsi="宋体" w:cs="宋体"/>
          <w:sz w:val="24"/>
          <w:szCs w:val="24"/>
        </w:rPr>
        <w:t>个工作日内，甲方向乙方支付至结算审定价总额的</w:t>
      </w:r>
      <w:r>
        <w:rPr>
          <w:rFonts w:ascii="宋体" w:hAnsi="宋体" w:cs="宋体"/>
          <w:sz w:val="24"/>
          <w:szCs w:val="24"/>
        </w:rPr>
        <w:t>95%</w:t>
      </w:r>
      <w:r>
        <w:rPr>
          <w:rFonts w:hint="eastAsia" w:ascii="宋体" w:hAnsi="宋体" w:cs="宋体"/>
          <w:sz w:val="24"/>
          <w:szCs w:val="24"/>
        </w:rPr>
        <w:t>（含预付款），余款</w:t>
      </w:r>
      <w:r>
        <w:rPr>
          <w:rFonts w:ascii="宋体" w:hAnsi="宋体" w:cs="宋体"/>
          <w:sz w:val="24"/>
          <w:szCs w:val="24"/>
        </w:rPr>
        <w:t>5%</w:t>
      </w:r>
      <w:r>
        <w:rPr>
          <w:rFonts w:hint="eastAsia" w:ascii="宋体" w:hAnsi="宋体" w:cs="宋体"/>
          <w:sz w:val="24"/>
          <w:szCs w:val="24"/>
        </w:rPr>
        <w:t>作为质量保证金。质保期自</w:t>
      </w:r>
      <w:r>
        <w:rPr>
          <w:rFonts w:hint="eastAsia" w:ascii="宋体" w:hAnsi="宋体" w:cs="宋体"/>
          <w:sz w:val="24"/>
          <w:szCs w:val="24"/>
          <w:u w:val="single"/>
        </w:rPr>
        <w:t>货物开箱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验收合格之日起</w:t>
      </w:r>
      <w:r>
        <w:rPr>
          <w:rFonts w:ascii="宋体" w:hAnsi="宋体" w:cs="宋体"/>
          <w:sz w:val="24"/>
          <w:szCs w:val="24"/>
          <w:u w:val="single"/>
        </w:rPr>
        <w:t xml:space="preserve"> </w:t>
      </w:r>
      <w:r>
        <w:rPr>
          <w:rFonts w:hint="eastAsia" w:ascii="宋体" w:hAnsi="宋体" w:cs="宋体"/>
          <w:sz w:val="24"/>
          <w:szCs w:val="24"/>
          <w:u w:val="single"/>
        </w:rPr>
        <w:t>壹</w:t>
      </w:r>
      <w:r>
        <w:rPr>
          <w:rFonts w:ascii="宋体" w:hAnsi="宋体" w:cs="宋体"/>
          <w:sz w:val="24"/>
          <w:szCs w:val="24"/>
          <w:u w:val="single"/>
        </w:rPr>
        <w:t xml:space="preserve">   </w:t>
      </w:r>
      <w:r>
        <w:rPr>
          <w:rFonts w:hint="eastAsia" w:ascii="宋体" w:hAnsi="宋体" w:cs="宋体"/>
          <w:sz w:val="24"/>
          <w:szCs w:val="24"/>
        </w:rPr>
        <w:t>年。质保期满后，乙方申请退还质保金并提供相关资料后的</w:t>
      </w:r>
      <w:r>
        <w:rPr>
          <w:rFonts w:ascii="宋体" w:hAnsi="宋体" w:cs="宋体"/>
          <w:sz w:val="24"/>
          <w:szCs w:val="24"/>
          <w:u w:val="single"/>
        </w:rPr>
        <w:t>15</w:t>
      </w:r>
      <w:r>
        <w:rPr>
          <w:rFonts w:hint="eastAsia" w:ascii="宋体" w:hAnsi="宋体" w:cs="宋体"/>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）本合同生效后，乙方按时供货，货物到齐且经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个工作日内向乙方支付至货款总额的</w:t>
      </w:r>
      <w:r>
        <w:rPr>
          <w:rFonts w:ascii="宋体" w:hAnsi="宋体" w:cs="宋体"/>
          <w:sz w:val="24"/>
          <w:szCs w:val="24"/>
        </w:rPr>
        <w:t>95%</w:t>
      </w:r>
      <w:r>
        <w:rPr>
          <w:rFonts w:hint="eastAsia" w:ascii="宋体" w:hAnsi="宋体" w:cs="宋体"/>
          <w:sz w:val="24"/>
          <w:szCs w:val="24"/>
        </w:rPr>
        <w:t>。余款</w:t>
      </w:r>
      <w:r>
        <w:rPr>
          <w:rFonts w:ascii="宋体" w:hAnsi="宋体" w:cs="宋体"/>
          <w:sz w:val="24"/>
          <w:szCs w:val="24"/>
        </w:rPr>
        <w:t>5%</w:t>
      </w:r>
      <w:r>
        <w:rPr>
          <w:rFonts w:hint="eastAsia" w:ascii="宋体" w:hAnsi="宋体" w:cs="宋体"/>
          <w:sz w:val="24"/>
          <w:szCs w:val="24"/>
        </w:rPr>
        <w:t>作为质量保证金。质保期自</w:t>
      </w:r>
      <w:r>
        <w:rPr>
          <w:rFonts w:hint="eastAsia" w:ascii="宋体" w:hAnsi="宋体" w:cs="宋体"/>
          <w:sz w:val="24"/>
          <w:szCs w:val="24"/>
          <w:u w:val="single"/>
        </w:rPr>
        <w:t>货物开箱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验收合格之日起</w:t>
      </w:r>
      <w:r>
        <w:rPr>
          <w:rFonts w:ascii="宋体" w:hAnsi="宋体" w:cs="宋体"/>
          <w:sz w:val="24"/>
          <w:szCs w:val="24"/>
          <w:u w:val="single"/>
        </w:rPr>
        <w:t xml:space="preserve"> </w:t>
      </w:r>
      <w:r>
        <w:rPr>
          <w:rFonts w:hint="eastAsia" w:ascii="宋体" w:hAnsi="宋体" w:cs="宋体"/>
          <w:sz w:val="24"/>
          <w:szCs w:val="24"/>
          <w:u w:val="single"/>
        </w:rPr>
        <w:t>壹</w:t>
      </w:r>
      <w:r>
        <w:rPr>
          <w:rFonts w:ascii="宋体" w:hAnsi="宋体" w:cs="宋体"/>
          <w:sz w:val="24"/>
          <w:szCs w:val="24"/>
          <w:u w:val="single"/>
        </w:rPr>
        <w:t xml:space="preserve"> </w:t>
      </w:r>
      <w:r>
        <w:rPr>
          <w:rFonts w:hint="eastAsia" w:ascii="宋体" w:hAnsi="宋体" w:cs="宋体"/>
          <w:sz w:val="24"/>
          <w:szCs w:val="24"/>
        </w:rPr>
        <w:t>年。质保期满后，乙方申请退还质保金并提供相关资料后的</w:t>
      </w:r>
      <w:r>
        <w:rPr>
          <w:rFonts w:ascii="宋体" w:hAnsi="宋体" w:cs="宋体"/>
          <w:sz w:val="24"/>
          <w:szCs w:val="24"/>
          <w:u w:val="single"/>
        </w:rPr>
        <w:t>15</w:t>
      </w:r>
      <w:r>
        <w:rPr>
          <w:rFonts w:hint="eastAsia" w:ascii="宋体" w:hAnsi="宋体" w:cs="宋体"/>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）本合同生效后，乙方按时供货，货物到齐且经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个工作日内向乙方支付至货款总额的</w:t>
      </w:r>
      <w:r>
        <w:rPr>
          <w:rFonts w:ascii="宋体" w:hAnsi="宋体" w:cs="宋体"/>
          <w:sz w:val="24"/>
          <w:szCs w:val="24"/>
        </w:rPr>
        <w:t>100%</w:t>
      </w:r>
      <w:r>
        <w:rPr>
          <w:rFonts w:hint="eastAsia" w:ascii="宋体" w:hAnsi="宋体" w:cs="宋体"/>
          <w:sz w:val="24"/>
          <w:szCs w:val="24"/>
        </w:rPr>
        <w:t>（适用于即时结清采购）。</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）本合同生效后，乙方按时分批供货，每批货物到齐且经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个工作日内向乙方支付至该批货款总额的</w:t>
      </w:r>
      <w:r>
        <w:rPr>
          <w:rFonts w:ascii="宋体" w:hAnsi="宋体" w:cs="宋体"/>
          <w:sz w:val="24"/>
          <w:szCs w:val="24"/>
        </w:rPr>
        <w:t>100%</w:t>
      </w:r>
      <w:r>
        <w:rPr>
          <w:rFonts w:hint="eastAsia" w:ascii="宋体" w:hAnsi="宋体" w:cs="宋体"/>
          <w:sz w:val="24"/>
          <w:szCs w:val="24"/>
        </w:rPr>
        <w:t>（适用于分批供货且即时结清采购）。</w:t>
      </w:r>
    </w:p>
    <w:p>
      <w:pPr>
        <w:adjustRightInd w:val="0"/>
        <w:snapToGrid w:val="0"/>
        <w:spacing w:line="460" w:lineRule="exact"/>
        <w:ind w:firstLine="240" w:firstLineChars="100"/>
        <w:rPr>
          <w:rFonts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）其它支付方式：</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480" w:firstLineChars="200"/>
        <w:rPr>
          <w:rFonts w:ascii="宋体" w:hAnsi="宋体" w:cs="宋体"/>
          <w:sz w:val="24"/>
          <w:szCs w:val="24"/>
        </w:rPr>
      </w:pPr>
      <w:r>
        <w:rPr>
          <w:rFonts w:ascii="宋体" w:hAnsi="宋体" w:cs="宋体"/>
          <w:sz w:val="24"/>
          <w:szCs w:val="24"/>
        </w:rPr>
        <w:t>5.3</w:t>
      </w:r>
      <w:r>
        <w:rPr>
          <w:rFonts w:hint="eastAsia" w:ascii="宋体" w:hAnsi="宋体" w:cs="宋体"/>
          <w:sz w:val="24"/>
          <w:szCs w:val="24"/>
        </w:rPr>
        <w:t>乙方收款账户：</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960" w:firstLineChars="400"/>
        <w:rPr>
          <w:rFonts w:ascii="宋体" w:hAnsi="宋体" w:cs="宋体"/>
          <w:sz w:val="24"/>
          <w:szCs w:val="24"/>
        </w:rPr>
      </w:pPr>
      <w:r>
        <w:rPr>
          <w:rFonts w:hint="eastAsia" w:ascii="宋体" w:hAnsi="宋体" w:cs="宋体"/>
          <w:sz w:val="24"/>
          <w:szCs w:val="24"/>
        </w:rPr>
        <w:t>收款账号：</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960" w:firstLineChars="400"/>
        <w:rPr>
          <w:rFonts w:ascii="宋体" w:hAnsi="宋体" w:cs="宋体"/>
          <w:sz w:val="24"/>
          <w:szCs w:val="24"/>
        </w:rPr>
      </w:pPr>
      <w:r>
        <w:rPr>
          <w:rFonts w:hint="eastAsia" w:ascii="宋体" w:hAnsi="宋体" w:cs="宋体"/>
          <w:sz w:val="24"/>
          <w:szCs w:val="24"/>
        </w:rPr>
        <w:t>开户行：</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480" w:firstLineChars="200"/>
        <w:rPr>
          <w:rFonts w:ascii="宋体" w:hAnsi="宋体" w:cs="宋体"/>
          <w:sz w:val="24"/>
          <w:szCs w:val="24"/>
        </w:rPr>
      </w:pPr>
      <w:r>
        <w:rPr>
          <w:rFonts w:hint="eastAsia" w:ascii="宋体" w:hAnsi="宋体" w:cs="宋体"/>
          <w:sz w:val="24"/>
          <w:szCs w:val="24"/>
        </w:rPr>
        <w:t>乙方在收款前需向甲方提交等额增值税专用发票，增值税专用发票信息：</w:t>
      </w:r>
    </w:p>
    <w:p>
      <w:pPr>
        <w:spacing w:line="460" w:lineRule="exact"/>
        <w:ind w:firstLine="480" w:firstLineChars="200"/>
        <w:rPr>
          <w:rFonts w:ascii="宋体" w:hAnsi="宋体" w:cs="宋体"/>
          <w:sz w:val="24"/>
          <w:szCs w:val="24"/>
        </w:rPr>
      </w:pPr>
      <w:r>
        <w:rPr>
          <w:rFonts w:hint="eastAsia" w:ascii="宋体" w:hAnsi="宋体" w:cs="宋体"/>
          <w:sz w:val="24"/>
          <w:szCs w:val="24"/>
        </w:rPr>
        <w:t>名称：广州市净水有限公司</w:t>
      </w:r>
    </w:p>
    <w:p>
      <w:pPr>
        <w:spacing w:line="460" w:lineRule="exact"/>
        <w:ind w:firstLine="480" w:firstLineChars="200"/>
        <w:rPr>
          <w:rFonts w:ascii="宋体" w:hAnsi="宋体" w:cs="宋体"/>
          <w:sz w:val="24"/>
          <w:szCs w:val="24"/>
        </w:rPr>
      </w:pPr>
      <w:r>
        <w:rPr>
          <w:rFonts w:hint="eastAsia" w:ascii="宋体" w:hAnsi="宋体" w:cs="宋体"/>
          <w:sz w:val="24"/>
          <w:szCs w:val="24"/>
        </w:rPr>
        <w:t>税号：</w:t>
      </w:r>
      <w:r>
        <w:rPr>
          <w:rFonts w:ascii="宋体" w:hAnsi="宋体" w:cs="宋体"/>
          <w:sz w:val="24"/>
          <w:szCs w:val="24"/>
          <w:u w:val="single"/>
        </w:rPr>
        <w:t xml:space="preserve"> 91440101755584729Q </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 xml:space="preserve">  </w:t>
      </w:r>
    </w:p>
    <w:p>
      <w:pPr>
        <w:spacing w:line="460" w:lineRule="exact"/>
        <w:ind w:firstLine="480" w:firstLineChars="2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广州市天河区临江大道501号</w:t>
      </w:r>
      <w:r>
        <w:rPr>
          <w:rFonts w:hint="eastAsia" w:ascii="宋体" w:hAnsi="宋体" w:cs="宋体"/>
          <w:sz w:val="24"/>
          <w:szCs w:val="24"/>
        </w:rPr>
        <w:t>；</w:t>
      </w:r>
    </w:p>
    <w:p>
      <w:pPr>
        <w:spacing w:line="460" w:lineRule="exact"/>
        <w:ind w:firstLine="480" w:firstLineChars="200"/>
        <w:rPr>
          <w:rFonts w:ascii="宋体" w:hAnsi="宋体" w:cs="宋体"/>
          <w:sz w:val="24"/>
          <w:szCs w:val="24"/>
        </w:rPr>
      </w:pPr>
      <w:r>
        <w:rPr>
          <w:rFonts w:ascii="宋体" w:hAnsi="宋体" w:cs="宋体"/>
          <w:sz w:val="24"/>
          <w:szCs w:val="24"/>
        </w:rPr>
        <w:t>5.4</w:t>
      </w:r>
      <w:r>
        <w:rPr>
          <w:rFonts w:hint="eastAsia" w:ascii="宋体" w:hAnsi="宋体" w:cs="宋体"/>
          <w:sz w:val="24"/>
          <w:szCs w:val="24"/>
        </w:rPr>
        <w:t>付款方式：</w:t>
      </w:r>
      <w:r>
        <w:rPr>
          <w:rFonts w:ascii="宋体" w:hAnsi="宋体" w:cs="宋体"/>
          <w:sz w:val="24"/>
          <w:szCs w:val="24"/>
        </w:rPr>
        <w:t xml:space="preserve"> </w:t>
      </w:r>
      <w:r>
        <w:rPr>
          <w:rFonts w:hint="eastAsia" w:ascii="宋体" w:hAnsi="宋体" w:cs="宋体"/>
          <w:sz w:val="24"/>
          <w:szCs w:val="24"/>
        </w:rPr>
        <w:t>√网银支付；</w:t>
      </w:r>
      <w:r>
        <w:rPr>
          <w:rFonts w:ascii="宋体" w:hAnsi="宋体" w:cs="宋体"/>
          <w:sz w:val="24"/>
          <w:szCs w:val="24"/>
        </w:rPr>
        <w:t xml:space="preserve">  </w:t>
      </w:r>
      <w:r>
        <w:rPr>
          <w:rFonts w:ascii="宋体" w:hAnsi="宋体" w:cs="宋体"/>
          <w:sz w:val="24"/>
          <w:szCs w:val="24"/>
        </w:rPr>
        <w:sym w:font="Wingdings" w:char="00A8"/>
      </w:r>
      <w:r>
        <w:rPr>
          <w:rFonts w:hint="eastAsia" w:ascii="宋体" w:hAnsi="宋体" w:cs="宋体"/>
          <w:sz w:val="24"/>
          <w:szCs w:val="24"/>
        </w:rPr>
        <w:t>支票；</w:t>
      </w:r>
      <w:r>
        <w:rPr>
          <w:rFonts w:ascii="宋体" w:hAnsi="宋体" w:cs="宋体"/>
          <w:sz w:val="24"/>
          <w:szCs w:val="24"/>
        </w:rPr>
        <w:t xml:space="preserve">   </w:t>
      </w:r>
      <w:r>
        <w:rPr>
          <w:rFonts w:ascii="宋体" w:hAnsi="宋体" w:cs="宋体"/>
          <w:sz w:val="24"/>
          <w:szCs w:val="24"/>
        </w:rPr>
        <w:sym w:font="Wingdings" w:char="00A8"/>
      </w:r>
      <w:r>
        <w:rPr>
          <w:rFonts w:hint="eastAsia" w:ascii="宋体" w:hAnsi="宋体" w:cs="宋体"/>
          <w:sz w:val="24"/>
          <w:szCs w:val="24"/>
        </w:rPr>
        <w:t>其他：</w:t>
      </w:r>
      <w:r>
        <w:rPr>
          <w:rFonts w:ascii="宋体" w:hAnsi="宋体" w:cs="宋体"/>
          <w:sz w:val="24"/>
          <w:szCs w:val="24"/>
        </w:rPr>
        <w:t xml:space="preserve">       </w:t>
      </w:r>
    </w:p>
    <w:p>
      <w:pPr>
        <w:spacing w:line="460" w:lineRule="exact"/>
        <w:ind w:firstLine="720" w:firstLineChars="300"/>
        <w:outlineLvl w:val="1"/>
        <w:rPr>
          <w:rFonts w:hAnsi="宋体" w:cs="宋体"/>
          <w:szCs w:val="24"/>
        </w:rPr>
      </w:pPr>
      <w:r>
        <w:rPr>
          <w:rFonts w:hint="eastAsia" w:ascii="宋体" w:hAnsi="宋体" w:cs="宋体"/>
          <w:sz w:val="24"/>
          <w:szCs w:val="24"/>
        </w:rPr>
        <w:t>（建议采用网银支付、支票两种形式中之一）。</w:t>
      </w:r>
    </w:p>
    <w:p>
      <w:pPr>
        <w:adjustRightInd w:val="0"/>
        <w:snapToGrid w:val="0"/>
        <w:spacing w:line="460" w:lineRule="exact"/>
        <w:ind w:firstLine="482" w:firstLineChars="200"/>
        <w:rPr>
          <w:rFonts w:ascii="宋体" w:hAnsi="宋体" w:cs="宋体"/>
          <w:sz w:val="24"/>
          <w:szCs w:val="24"/>
        </w:rPr>
      </w:pPr>
      <w:r>
        <w:rPr>
          <w:rFonts w:hint="eastAsia" w:ascii="宋体" w:hAnsi="宋体" w:cs="宋体"/>
          <w:b/>
          <w:bCs/>
          <w:sz w:val="24"/>
          <w:szCs w:val="24"/>
        </w:rPr>
        <w:t>第六条</w:t>
      </w:r>
      <w:r>
        <w:rPr>
          <w:rFonts w:ascii="宋体" w:hAnsi="宋体" w:cs="宋体"/>
          <w:b/>
          <w:bCs/>
          <w:sz w:val="24"/>
          <w:szCs w:val="24"/>
        </w:rPr>
        <w:t xml:space="preserve"> </w:t>
      </w:r>
      <w:r>
        <w:rPr>
          <w:rFonts w:hint="eastAsia" w:ascii="宋体" w:hAnsi="宋体" w:cs="宋体"/>
          <w:b/>
          <w:bCs/>
          <w:sz w:val="24"/>
          <w:szCs w:val="24"/>
        </w:rPr>
        <w:t>违约责任</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6.1</w:t>
      </w:r>
      <w:r>
        <w:rPr>
          <w:rFonts w:hint="eastAsia" w:ascii="宋体" w:hAnsi="宋体" w:cs="宋体"/>
          <w:sz w:val="24"/>
          <w:szCs w:val="24"/>
        </w:rPr>
        <w:t>单方面取消合同：任意一方未经对方同意单方面取消合同，应按</w:t>
      </w:r>
      <w:r>
        <w:rPr>
          <w:rFonts w:hint="eastAsia" w:ascii="宋体" w:hAnsi="宋体" w:cs="宋体"/>
          <w:sz w:val="24"/>
          <w:szCs w:val="24"/>
          <w:u w:val="single"/>
        </w:rPr>
        <w:t>合同暂定总价的</w:t>
      </w:r>
      <w:r>
        <w:rPr>
          <w:rFonts w:ascii="宋体" w:hAnsi="宋体" w:cs="宋体"/>
          <w:sz w:val="24"/>
          <w:szCs w:val="24"/>
          <w:u w:val="single"/>
        </w:rPr>
        <w:t>30%</w:t>
      </w:r>
      <w:r>
        <w:rPr>
          <w:rFonts w:hint="eastAsia" w:ascii="宋体" w:hAnsi="宋体" w:cs="宋体"/>
          <w:sz w:val="24"/>
          <w:szCs w:val="24"/>
        </w:rPr>
        <w:t>向对方赔偿。</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6.2</w:t>
      </w:r>
      <w:r>
        <w:rPr>
          <w:rFonts w:hint="eastAsia" w:ascii="宋体" w:hAnsi="宋体" w:cs="宋体"/>
          <w:sz w:val="24"/>
          <w:szCs w:val="24"/>
        </w:rPr>
        <w:t>乙方不能按时交货的，每逾期</w:t>
      </w:r>
      <w:r>
        <w:rPr>
          <w:rFonts w:ascii="宋体" w:hAnsi="宋体" w:cs="宋体"/>
          <w:sz w:val="24"/>
          <w:szCs w:val="24"/>
        </w:rPr>
        <w:t>1</w:t>
      </w:r>
      <w:r>
        <w:rPr>
          <w:rFonts w:hint="eastAsia" w:ascii="宋体" w:hAnsi="宋体" w:cs="宋体"/>
          <w:sz w:val="24"/>
          <w:szCs w:val="24"/>
        </w:rPr>
        <w:t>日，按</w:t>
      </w:r>
      <w:r>
        <w:rPr>
          <w:rFonts w:hint="eastAsia" w:ascii="宋体" w:hAnsi="宋体" w:cs="宋体"/>
          <w:sz w:val="24"/>
          <w:szCs w:val="24"/>
          <w:u w:val="single"/>
        </w:rPr>
        <w:t>迟交货物总价的</w:t>
      </w:r>
      <w:r>
        <w:rPr>
          <w:rFonts w:ascii="宋体" w:hAnsi="宋体" w:cs="宋体"/>
          <w:sz w:val="24"/>
          <w:szCs w:val="24"/>
          <w:u w:val="single"/>
        </w:rPr>
        <w:t xml:space="preserve"> 1%支付违约金</w:t>
      </w:r>
      <w:r>
        <w:rPr>
          <w:rFonts w:hint="eastAsia" w:ascii="宋体" w:hAnsi="宋体" w:cs="宋体"/>
          <w:sz w:val="24"/>
          <w:szCs w:val="24"/>
        </w:rPr>
        <w:t>，逾期达到</w:t>
      </w:r>
      <w:r>
        <w:rPr>
          <w:rFonts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rPr>
        <w:t>天及以上的，甲方有权解除合同。</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6.3 </w:t>
      </w:r>
      <w:r>
        <w:rPr>
          <w:rFonts w:hint="eastAsia" w:ascii="宋体" w:hAnsi="宋体" w:cs="宋体"/>
          <w:sz w:val="24"/>
          <w:szCs w:val="24"/>
        </w:rPr>
        <w:t>货物</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验收不合格或货物在</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验收后发现乙方所供货物不合格的，甲方有权退货或要求更换。甲方要求退货的，乙方应在收到甲方退货要求的</w:t>
      </w:r>
      <w:r>
        <w:rPr>
          <w:rFonts w:ascii="宋体" w:hAnsi="宋体" w:cs="宋体"/>
          <w:sz w:val="24"/>
          <w:szCs w:val="24"/>
        </w:rPr>
        <w:t>3</w:t>
      </w:r>
      <w:r>
        <w:rPr>
          <w:rFonts w:hint="eastAsia" w:ascii="宋体" w:hAnsi="宋体" w:cs="宋体"/>
          <w:sz w:val="24"/>
          <w:szCs w:val="24"/>
        </w:rPr>
        <w:t>日内退还甲方已支付的货款（含预付款）并按退货总价的双倍金额向甲方支付违约金，同时甲方有权解除合同；甲方要求更换的，乙方应在</w:t>
      </w:r>
      <w:r>
        <w:rPr>
          <w:rFonts w:ascii="宋体" w:hAnsi="宋体" w:cs="宋体"/>
          <w:sz w:val="24"/>
          <w:szCs w:val="24"/>
        </w:rPr>
        <w:t>3</w:t>
      </w:r>
      <w:r>
        <w:rPr>
          <w:rFonts w:hint="eastAsia" w:ascii="宋体" w:hAnsi="宋体" w:cs="宋体"/>
          <w:sz w:val="24"/>
          <w:szCs w:val="24"/>
        </w:rPr>
        <w:t>日内重新交货并按</w:t>
      </w:r>
      <w:r>
        <w:rPr>
          <w:rFonts w:hint="eastAsia" w:ascii="宋体" w:hAnsi="宋体" w:cs="宋体"/>
          <w:sz w:val="24"/>
          <w:szCs w:val="24"/>
          <w:u w:val="single"/>
        </w:rPr>
        <w:t>更换货物总价的</w:t>
      </w:r>
      <w:r>
        <w:rPr>
          <w:rFonts w:ascii="宋体" w:hAnsi="宋体" w:cs="宋体"/>
          <w:sz w:val="24"/>
          <w:szCs w:val="24"/>
          <w:u w:val="single"/>
        </w:rPr>
        <w:t>10%</w:t>
      </w:r>
      <w:r>
        <w:rPr>
          <w:rFonts w:hint="eastAsia" w:ascii="宋体" w:hAnsi="宋体" w:cs="宋体"/>
          <w:sz w:val="24"/>
          <w:szCs w:val="24"/>
        </w:rPr>
        <w:t>支付违约金，乙方承担由此产生的一切损失和费用。</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6.4 </w:t>
      </w:r>
      <w:r>
        <w:rPr>
          <w:rFonts w:hint="eastAsia" w:ascii="宋体" w:hAnsi="宋体" w:cs="宋体"/>
          <w:sz w:val="24"/>
          <w:szCs w:val="24"/>
        </w:rPr>
        <w:t>乙方不履行合同义务、或履行合同义务不符合合同约定、或违反国家、省、市行业标准的，甲方有权要求乙方限期整改。乙方逾期未完成整改的，每项每超过</w:t>
      </w:r>
      <w:r>
        <w:rPr>
          <w:rFonts w:ascii="宋体" w:hAnsi="宋体" w:cs="宋体"/>
          <w:sz w:val="24"/>
          <w:szCs w:val="24"/>
        </w:rPr>
        <w:t>1日支付违约金人民币1万元，超过</w:t>
      </w:r>
      <w:r>
        <w:rPr>
          <w:rFonts w:ascii="宋体" w:hAnsi="宋体" w:cs="宋体"/>
          <w:sz w:val="24"/>
          <w:szCs w:val="24"/>
          <w:u w:val="single"/>
        </w:rPr>
        <w:t xml:space="preserve">_30  </w:t>
      </w:r>
      <w:r>
        <w:rPr>
          <w:rFonts w:hint="eastAsia" w:ascii="宋体" w:hAnsi="宋体" w:cs="宋体"/>
          <w:sz w:val="24"/>
          <w:szCs w:val="24"/>
        </w:rPr>
        <w:t>日，甲方有权解除合同并要求乙方支付</w:t>
      </w:r>
      <w:r>
        <w:rPr>
          <w:rFonts w:hint="eastAsia" w:ascii="宋体" w:hAnsi="宋体" w:cs="宋体"/>
          <w:sz w:val="24"/>
          <w:szCs w:val="24"/>
          <w:u w:val="single"/>
        </w:rPr>
        <w:t>合同暂定总价的</w:t>
      </w:r>
      <w:r>
        <w:rPr>
          <w:rFonts w:ascii="宋体" w:hAnsi="宋体" w:cs="宋体"/>
          <w:sz w:val="24"/>
          <w:szCs w:val="24"/>
          <w:u w:val="single"/>
        </w:rPr>
        <w:t>20%</w:t>
      </w:r>
      <w:r>
        <w:rPr>
          <w:rFonts w:ascii="宋体" w:hAnsi="宋体" w:cs="宋体"/>
          <w:sz w:val="24"/>
          <w:szCs w:val="24"/>
        </w:rPr>
        <w:t>作为违约金</w:t>
      </w:r>
      <w:r>
        <w:rPr>
          <w:rFonts w:hint="eastAsia" w:ascii="宋体" w:hAnsi="宋体" w:cs="宋体"/>
          <w:sz w:val="24"/>
          <w:szCs w:val="24"/>
        </w:rPr>
        <w:t>（</w:t>
      </w:r>
      <w:r>
        <w:rPr>
          <w:rFonts w:hint="eastAsia" w:cs="宋体"/>
          <w:sz w:val="24"/>
        </w:rPr>
        <w:t>如合同另行约定违约责任，从其约定</w:t>
      </w:r>
      <w:r>
        <w:rPr>
          <w:rFonts w:hint="eastAsia" w:ascii="宋体" w:hAnsi="宋体" w:cs="宋体"/>
          <w:sz w:val="24"/>
          <w:szCs w:val="24"/>
        </w:rPr>
        <w:t>）</w:t>
      </w:r>
      <w:r>
        <w:rPr>
          <w:rFonts w:ascii="宋体" w:hAnsi="宋体" w:cs="宋体"/>
          <w:sz w:val="24"/>
          <w:szCs w:val="24"/>
        </w:rPr>
        <w:t>。</w:t>
      </w:r>
    </w:p>
    <w:p>
      <w:pPr>
        <w:adjustRightInd w:val="0"/>
        <w:snapToGrid w:val="0"/>
        <w:spacing w:line="460" w:lineRule="exact"/>
        <w:ind w:firstLine="482" w:firstLineChars="200"/>
        <w:rPr>
          <w:rFonts w:ascii="宋体" w:hAnsi="宋体" w:cs="宋体"/>
          <w:b/>
          <w:bCs/>
          <w:sz w:val="24"/>
          <w:szCs w:val="24"/>
        </w:rPr>
      </w:pPr>
      <w:r>
        <w:rPr>
          <w:rFonts w:hint="eastAsia" w:ascii="宋体" w:hAnsi="宋体" w:cs="宋体"/>
          <w:b/>
          <w:bCs/>
          <w:sz w:val="24"/>
          <w:szCs w:val="24"/>
        </w:rPr>
        <w:t>第七条</w:t>
      </w:r>
      <w:r>
        <w:rPr>
          <w:rFonts w:ascii="宋体" w:hAnsi="宋体" w:cs="宋体"/>
          <w:b/>
          <w:bCs/>
          <w:sz w:val="24"/>
          <w:szCs w:val="24"/>
        </w:rPr>
        <w:t xml:space="preserve"> </w:t>
      </w:r>
      <w:r>
        <w:rPr>
          <w:rFonts w:hint="eastAsia" w:ascii="宋体" w:hAnsi="宋体" w:cs="宋体"/>
          <w:b/>
          <w:bCs/>
          <w:sz w:val="24"/>
          <w:szCs w:val="24"/>
        </w:rPr>
        <w:t>不可抗力</w:t>
      </w:r>
    </w:p>
    <w:p>
      <w:pPr>
        <w:numPr>
          <w:ilvl w:val="255"/>
          <w:numId w:val="0"/>
        </w:num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7.1 </w:t>
      </w:r>
      <w:r>
        <w:rPr>
          <w:rFonts w:hint="eastAsia" w:ascii="宋体" w:hAnsi="宋体" w:cs="宋体"/>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2）战争行为、入侵、武装冲突或外敌行为、封锁、暴乱、恐怖行为或军事演习；</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7.2 </w:t>
      </w:r>
      <w:r>
        <w:rPr>
          <w:rFonts w:hint="eastAsia" w:ascii="宋体" w:hAnsi="宋体" w:cs="宋体"/>
          <w:sz w:val="24"/>
          <w:szCs w:val="24"/>
        </w:rPr>
        <w:t>声称受到不可抗力影响的一方，应在发生不可抗力或知道发生不可抗力之后</w:t>
      </w:r>
      <w:r>
        <w:rPr>
          <w:rFonts w:ascii="宋体" w:hAnsi="宋体" w:cs="宋体"/>
          <w:sz w:val="24"/>
          <w:szCs w:val="24"/>
        </w:rPr>
        <w:t>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7.3 </w:t>
      </w:r>
      <w:r>
        <w:rPr>
          <w:rFonts w:hint="eastAsia" w:ascii="宋体" w:hAnsi="宋体" w:cs="宋体"/>
          <w:sz w:val="24"/>
          <w:szCs w:val="24"/>
        </w:rPr>
        <w:t>因不可抗力导致合同无法履行的时间自该不可抗力发生日起连续超过玖拾</w:t>
      </w:r>
      <w:r>
        <w:rPr>
          <w:rFonts w:ascii="宋体" w:hAnsi="宋体" w:cs="宋体"/>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7.4 </w:t>
      </w:r>
      <w:r>
        <w:rPr>
          <w:rFonts w:hint="eastAsia" w:ascii="宋体" w:hAnsi="宋体" w:cs="宋体"/>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sz w:val="24"/>
          <w:szCs w:val="24"/>
        </w:rPr>
      </w:pPr>
      <w:r>
        <w:rPr>
          <w:rFonts w:hint="eastAsia" w:ascii="宋体" w:hAnsi="宋体" w:cs="宋体"/>
          <w:b/>
          <w:bCs/>
          <w:sz w:val="24"/>
          <w:szCs w:val="24"/>
        </w:rPr>
        <w:t>第八条</w:t>
      </w:r>
      <w:r>
        <w:rPr>
          <w:rFonts w:ascii="宋体" w:hAnsi="宋体" w:cs="宋体"/>
          <w:b/>
          <w:bCs/>
          <w:sz w:val="24"/>
          <w:szCs w:val="24"/>
        </w:rPr>
        <w:t xml:space="preserve"> </w:t>
      </w:r>
      <w:r>
        <w:rPr>
          <w:rFonts w:hint="eastAsia" w:ascii="宋体" w:hAnsi="宋体" w:cs="宋体"/>
          <w:b/>
          <w:bCs/>
          <w:sz w:val="24"/>
          <w:szCs w:val="24"/>
        </w:rPr>
        <w:t>争议解决</w:t>
      </w:r>
    </w:p>
    <w:p>
      <w:pPr>
        <w:spacing w:line="460" w:lineRule="exact"/>
        <w:ind w:firstLine="720" w:firstLineChars="300"/>
        <w:rPr>
          <w:rFonts w:ascii="宋体" w:hAnsi="宋体" w:cs="宋体"/>
          <w:sz w:val="24"/>
          <w:szCs w:val="24"/>
        </w:rPr>
      </w:pPr>
      <w:r>
        <w:rPr>
          <w:rFonts w:ascii="宋体" w:hAnsi="宋体" w:cs="宋体"/>
          <w:bCs/>
          <w:sz w:val="24"/>
          <w:szCs w:val="24"/>
        </w:rPr>
        <w:t>8.1</w:t>
      </w:r>
      <w:r>
        <w:rPr>
          <w:rFonts w:hint="eastAsia" w:ascii="宋体" w:hAnsi="宋体" w:cs="宋体"/>
          <w:bCs/>
          <w:sz w:val="24"/>
          <w:szCs w:val="24"/>
        </w:rPr>
        <w:t>因本合同引起的或与本合同有关的任何争议，甲乙双方应友好协商解决，如协商不成，任何一方可依法向甲方所在地</w:t>
      </w:r>
      <w:r>
        <w:rPr>
          <w:rFonts w:hint="eastAsia" w:ascii="宋体" w:hAnsi="宋体" w:cs="宋体"/>
          <w:bCs/>
          <w:sz w:val="24"/>
          <w:szCs w:val="24"/>
          <w:u w:val="single"/>
        </w:rPr>
        <w:t>人民法院</w:t>
      </w:r>
      <w:r>
        <w:rPr>
          <w:rFonts w:hint="eastAsia" w:ascii="宋体" w:hAnsi="宋体" w:cs="宋体"/>
          <w:bCs/>
          <w:sz w:val="24"/>
          <w:szCs w:val="24"/>
        </w:rPr>
        <w:t>提起诉讼</w:t>
      </w:r>
      <w:r>
        <w:rPr>
          <w:rFonts w:hint="eastAsia" w:ascii="宋体" w:hAnsi="宋体" w:cs="宋体"/>
          <w:sz w:val="24"/>
          <w:szCs w:val="24"/>
        </w:rPr>
        <w:t>。</w:t>
      </w:r>
    </w:p>
    <w:p>
      <w:pPr>
        <w:spacing w:line="460" w:lineRule="exact"/>
        <w:ind w:firstLine="720" w:firstLineChars="300"/>
        <w:rPr>
          <w:rFonts w:ascii="宋体" w:hAnsi="宋体" w:cs="宋体"/>
          <w:sz w:val="24"/>
          <w:szCs w:val="24"/>
        </w:rPr>
      </w:pPr>
      <w:r>
        <w:rPr>
          <w:rFonts w:ascii="宋体" w:hAnsi="宋体" w:cs="宋体"/>
          <w:sz w:val="24"/>
          <w:szCs w:val="24"/>
        </w:rPr>
        <w:t>8.2</w:t>
      </w:r>
      <w:r>
        <w:rPr>
          <w:rFonts w:hint="eastAsia" w:ascii="宋体" w:hAnsi="宋体" w:cs="宋体"/>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sz w:val="24"/>
          <w:szCs w:val="24"/>
        </w:rPr>
      </w:pPr>
      <w:r>
        <w:rPr>
          <w:rFonts w:hint="eastAsia" w:ascii="宋体" w:hAnsi="宋体" w:cs="宋体"/>
          <w:b/>
          <w:bCs/>
          <w:sz w:val="24"/>
          <w:szCs w:val="24"/>
        </w:rPr>
        <w:t>第九条</w:t>
      </w:r>
      <w:r>
        <w:rPr>
          <w:rFonts w:ascii="宋体" w:hAnsi="宋体" w:cs="宋体"/>
          <w:b/>
          <w:bCs/>
          <w:sz w:val="24"/>
          <w:szCs w:val="24"/>
        </w:rPr>
        <w:t xml:space="preserve"> </w:t>
      </w:r>
      <w:r>
        <w:rPr>
          <w:rFonts w:hint="eastAsia" w:ascii="宋体" w:hAnsi="宋体" w:cs="宋体"/>
          <w:b/>
          <w:bCs/>
          <w:sz w:val="24"/>
          <w:szCs w:val="24"/>
        </w:rPr>
        <w:t>其他</w:t>
      </w:r>
    </w:p>
    <w:p>
      <w:pPr>
        <w:spacing w:line="460" w:lineRule="exact"/>
        <w:ind w:firstLine="638" w:firstLineChars="266"/>
        <w:rPr>
          <w:rFonts w:ascii="宋体" w:hAnsi="宋体" w:cs="宋体"/>
          <w:b/>
          <w:sz w:val="24"/>
          <w:szCs w:val="24"/>
        </w:rPr>
      </w:pPr>
      <w:r>
        <w:rPr>
          <w:rFonts w:ascii="宋体" w:hAnsi="宋体" w:cs="宋体"/>
          <w:sz w:val="24"/>
          <w:szCs w:val="24"/>
        </w:rPr>
        <w:t>9.1</w:t>
      </w:r>
      <w:r>
        <w:rPr>
          <w:rFonts w:hint="eastAsia" w:ascii="宋体" w:hAnsi="宋体" w:cs="宋体"/>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sz w:val="24"/>
          <w:szCs w:val="24"/>
        </w:rPr>
      </w:pPr>
      <w:r>
        <w:rPr>
          <w:rFonts w:ascii="宋体" w:hAnsi="宋体" w:cs="宋体"/>
          <w:sz w:val="24"/>
          <w:szCs w:val="24"/>
        </w:rPr>
        <w:t>9.2</w:t>
      </w:r>
      <w:r>
        <w:rPr>
          <w:rFonts w:hint="eastAsia" w:ascii="宋体" w:hAnsi="宋体" w:cs="宋体"/>
          <w:sz w:val="24"/>
          <w:szCs w:val="24"/>
        </w:rPr>
        <w:t>本合同自甲乙双方法定代表人或授权代理人签字并加盖公章之日起生效。</w:t>
      </w:r>
    </w:p>
    <w:p>
      <w:pPr>
        <w:spacing w:line="460" w:lineRule="exact"/>
        <w:ind w:firstLine="638" w:firstLineChars="266"/>
        <w:rPr>
          <w:rFonts w:ascii="宋体" w:hAnsi="宋体" w:cs="宋体"/>
          <w:sz w:val="24"/>
          <w:szCs w:val="24"/>
        </w:rPr>
      </w:pPr>
      <w:r>
        <w:rPr>
          <w:rFonts w:ascii="宋体" w:hAnsi="宋体" w:cs="宋体"/>
          <w:sz w:val="24"/>
          <w:szCs w:val="24"/>
        </w:rPr>
        <w:t>9.3</w:t>
      </w:r>
      <w:r>
        <w:rPr>
          <w:rFonts w:hint="eastAsia" w:ascii="宋体" w:hAnsi="宋体" w:cs="宋体"/>
          <w:sz w:val="24"/>
          <w:szCs w:val="24"/>
        </w:rPr>
        <w:t>本合同一式</w:t>
      </w:r>
      <w:r>
        <w:rPr>
          <w:rFonts w:ascii="宋体" w:hAnsi="宋体" w:cs="宋体"/>
          <w:sz w:val="24"/>
          <w:szCs w:val="24"/>
          <w:u w:val="single"/>
        </w:rPr>
        <w:t xml:space="preserve">  6  </w:t>
      </w:r>
      <w:r>
        <w:rPr>
          <w:rFonts w:hint="eastAsia" w:ascii="宋体" w:hAnsi="宋体" w:cs="宋体"/>
          <w:sz w:val="24"/>
          <w:szCs w:val="24"/>
        </w:rPr>
        <w:t>份，甲方执</w:t>
      </w:r>
      <w:r>
        <w:rPr>
          <w:rFonts w:ascii="宋体" w:hAnsi="宋体" w:cs="宋体"/>
          <w:sz w:val="24"/>
          <w:szCs w:val="24"/>
          <w:u w:val="single"/>
        </w:rPr>
        <w:t xml:space="preserve">  4  </w:t>
      </w:r>
      <w:r>
        <w:rPr>
          <w:rFonts w:hint="eastAsia" w:ascii="宋体" w:hAnsi="宋体" w:cs="宋体"/>
          <w:sz w:val="24"/>
          <w:szCs w:val="24"/>
        </w:rPr>
        <w:t>份，乙方执</w:t>
      </w:r>
      <w:r>
        <w:rPr>
          <w:rFonts w:ascii="宋体" w:hAnsi="宋体" w:cs="宋体"/>
          <w:sz w:val="24"/>
          <w:szCs w:val="24"/>
          <w:u w:val="single"/>
        </w:rPr>
        <w:t xml:space="preserve">  2  </w:t>
      </w:r>
      <w:r>
        <w:rPr>
          <w:rFonts w:hint="eastAsia" w:ascii="宋体" w:hAnsi="宋体" w:cs="宋体"/>
          <w:sz w:val="24"/>
          <w:szCs w:val="24"/>
        </w:rPr>
        <w:t>份。均具有同等法律效力。</w:t>
      </w:r>
    </w:p>
    <w:p>
      <w:pPr>
        <w:adjustRightInd w:val="0"/>
        <w:snapToGrid w:val="0"/>
        <w:spacing w:line="460" w:lineRule="exact"/>
        <w:ind w:right="521" w:rightChars="248" w:firstLine="720" w:firstLineChars="300"/>
        <w:rPr>
          <w:rFonts w:ascii="宋体" w:hAnsi="宋体" w:cs="宋体"/>
          <w:sz w:val="24"/>
          <w:szCs w:val="24"/>
        </w:rPr>
      </w:pPr>
      <w:r>
        <w:rPr>
          <w:rFonts w:ascii="宋体" w:hAnsi="宋体" w:cs="宋体"/>
          <w:sz w:val="24"/>
          <w:szCs w:val="24"/>
        </w:rPr>
        <w:t>9.4</w:t>
      </w:r>
      <w:r>
        <w:rPr>
          <w:rFonts w:hint="eastAsia" w:ascii="宋体" w:hAnsi="宋体" w:cs="宋体"/>
          <w:sz w:val="24"/>
          <w:szCs w:val="24"/>
        </w:rPr>
        <w:t>补充条款：</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rPr>
        <w:t xml:space="preserve">    </w:t>
      </w:r>
    </w:p>
    <w:p>
      <w:pPr>
        <w:spacing w:line="460" w:lineRule="exact"/>
        <w:ind w:firstLine="480"/>
        <w:rPr>
          <w:rFonts w:ascii="宋体" w:hAnsi="宋体" w:cs="宋体"/>
          <w:sz w:val="24"/>
          <w:szCs w:val="24"/>
        </w:rPr>
      </w:pPr>
      <w:r>
        <w:rPr>
          <w:rFonts w:hint="eastAsia" w:ascii="宋体" w:hAnsi="宋体" w:cs="宋体"/>
          <w:sz w:val="24"/>
          <w:szCs w:val="24"/>
        </w:rPr>
        <w:t>附件：</w:t>
      </w:r>
      <w:r>
        <w:rPr>
          <w:rFonts w:ascii="宋体" w:hAnsi="宋体" w:cs="宋体"/>
          <w:sz w:val="24"/>
          <w:szCs w:val="24"/>
        </w:rPr>
        <w:t>1</w:t>
      </w:r>
      <w:r>
        <w:rPr>
          <w:rFonts w:hint="eastAsia" w:ascii="宋体" w:hAnsi="宋体" w:cs="宋体"/>
          <w:sz w:val="24"/>
          <w:szCs w:val="24"/>
        </w:rPr>
        <w:t>.</w:t>
      </w:r>
      <w:r>
        <w:rPr>
          <w:rFonts w:hint="eastAsia" w:ascii="宋体" w:hAnsi="宋体" w:cs="宋体"/>
          <w:sz w:val="24"/>
          <w:szCs w:val="24"/>
          <w:lang w:val="en-US" w:eastAsia="zh-CN"/>
        </w:rPr>
        <w:t xml:space="preserve">  </w:t>
      </w:r>
      <w:r>
        <w:rPr>
          <w:rFonts w:hint="eastAsia" w:ascii="宋体" w:hAnsi="宋体" w:cs="宋体"/>
          <w:sz w:val="24"/>
          <w:szCs w:val="24"/>
        </w:rPr>
        <w:t>发包通知书</w:t>
      </w:r>
      <w:r>
        <w:rPr>
          <w:rFonts w:ascii="宋体" w:hAnsi="宋体" w:cs="宋体"/>
          <w:sz w:val="24"/>
          <w:szCs w:val="24"/>
        </w:rPr>
        <w:t>/</w:t>
      </w:r>
      <w:r>
        <w:rPr>
          <w:rFonts w:hint="eastAsia" w:ascii="宋体" w:hAnsi="宋体" w:cs="宋体"/>
          <w:sz w:val="24"/>
          <w:szCs w:val="24"/>
        </w:rPr>
        <w:t>委托函（如有）</w:t>
      </w:r>
    </w:p>
    <w:p>
      <w:pPr>
        <w:numPr>
          <w:ilvl w:val="0"/>
          <w:numId w:val="5"/>
        </w:numPr>
        <w:spacing w:line="460" w:lineRule="exact"/>
        <w:ind w:left="1200"/>
        <w:rPr>
          <w:rFonts w:hint="eastAsia" w:ascii="宋体" w:hAnsi="宋体" w:cs="宋体"/>
          <w:sz w:val="24"/>
          <w:szCs w:val="24"/>
        </w:rPr>
      </w:pPr>
      <w:r>
        <w:rPr>
          <w:rFonts w:hint="eastAsia" w:ascii="宋体" w:hAnsi="宋体" w:cs="宋体"/>
          <w:sz w:val="24"/>
          <w:szCs w:val="24"/>
        </w:rPr>
        <w:t>廉洁协议</w:t>
      </w:r>
    </w:p>
    <w:p>
      <w:pPr>
        <w:pStyle w:val="2"/>
        <w:numPr>
          <w:ilvl w:val="0"/>
          <w:numId w:val="5"/>
        </w:numPr>
        <w:ind w:left="1200"/>
      </w:pPr>
      <w:r>
        <w:rPr>
          <w:rFonts w:hint="eastAsia" w:ascii="宋体" w:hAnsi="宋体" w:eastAsia="宋体" w:cs="宋体"/>
          <w:color w:val="auto"/>
          <w:kern w:val="2"/>
          <w:sz w:val="24"/>
          <w:szCs w:val="24"/>
          <w:lang w:val="en-US" w:eastAsia="zh-CN" w:bidi="ar-SA"/>
        </w:rPr>
        <w:t>物品采购安全协议书</w:t>
      </w:r>
    </w:p>
    <w:tbl>
      <w:tblPr>
        <w:tblStyle w:val="18"/>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b/>
                <w:sz w:val="24"/>
                <w:szCs w:val="24"/>
              </w:rPr>
              <w:t>甲方</w:t>
            </w:r>
            <w:r>
              <w:rPr>
                <w:rFonts w:hint="eastAsia" w:ascii="宋体" w:hAnsi="宋体" w:cs="宋体"/>
                <w:sz w:val="24"/>
                <w:szCs w:val="24"/>
              </w:rPr>
              <w:t>：广州市净水有限公司（盖章）</w:t>
            </w:r>
          </w:p>
          <w:p>
            <w:pPr>
              <w:adjustRightInd w:val="0"/>
              <w:snapToGrid w:val="0"/>
              <w:spacing w:line="460" w:lineRule="exact"/>
              <w:rPr>
                <w:rFonts w:ascii="宋体" w:hAnsi="宋体" w:cs="宋体"/>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b/>
                <w:sz w:val="24"/>
                <w:szCs w:val="24"/>
              </w:rPr>
              <w:t>乙方</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（盖章）</w:t>
            </w:r>
          </w:p>
          <w:p>
            <w:pPr>
              <w:adjustRightInd w:val="0"/>
              <w:snapToGrid w:val="0"/>
              <w:spacing w:line="460" w:lineRule="exact"/>
              <w:ind w:firstLine="240" w:firstLineChars="1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签订日期：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cs="宋体"/>
                <w:sz w:val="24"/>
                <w:szCs w:val="24"/>
              </w:rPr>
            </w:pPr>
            <w:r>
              <w:rPr>
                <w:rFonts w:hint="eastAsia" w:ascii="宋体" w:hAnsi="宋体" w:cs="宋体"/>
                <w:sz w:val="24"/>
                <w:szCs w:val="24"/>
              </w:rPr>
              <w:t>签订日期：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p>
        </w:tc>
      </w:tr>
    </w:tbl>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石井分公司ABS提升泵备件包、导流罩、叶轮采购项目</w:t>
      </w:r>
      <w:r>
        <w:rPr>
          <w:rFonts w:ascii="宋体" w:hAnsi="宋体"/>
          <w:sz w:val="24"/>
          <w:u w:val="single"/>
        </w:rPr>
        <w:t xml:space="preserve">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0"/>
        <w:ind w:firstLine="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szCs w:val="24"/>
        </w:rPr>
      </w:pPr>
      <w:r>
        <w:rPr>
          <w:rFonts w:hint="eastAsia" w:ascii="宋体" w:hAnsi="宋体"/>
          <w:b/>
          <w:bCs/>
          <w:sz w:val="24"/>
        </w:rPr>
        <w:t xml:space="preserve">第五条 </w:t>
      </w:r>
      <w:r>
        <w:rPr>
          <w:rFonts w:ascii="宋体" w:hAnsi="宋体" w:cs="宋体"/>
          <w:kern w:val="0"/>
          <w:sz w:val="24"/>
          <w:szCs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 xml:space="preserve">石井分公司ABS提升泵备件包、导流罩、叶轮采购项目穗净水合【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号</w:t>
      </w:r>
      <w:r>
        <w:rPr>
          <w:rFonts w:hint="eastAsia" w:ascii="宋体" w:hAnsi="宋体"/>
          <w:sz w:val="24"/>
          <w:u w:val="single"/>
        </w:rPr>
        <w:t>）</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w:t>
      </w:r>
      <w:r>
        <w:rPr>
          <w:rFonts w:hint="eastAsia" w:ascii="宋体" w:hAnsi="宋体"/>
          <w:sz w:val="24"/>
          <w:lang w:val="en-US" w:eastAsia="zh-CN"/>
        </w:rPr>
        <w:t>陆</w:t>
      </w:r>
      <w:r>
        <w:rPr>
          <w:rFonts w:ascii="宋体" w:hAnsi="宋体"/>
          <w:sz w:val="24"/>
        </w:rPr>
        <w:t>份，甲方</w:t>
      </w:r>
      <w:r>
        <w:rPr>
          <w:rFonts w:hint="eastAsia" w:ascii="宋体" w:hAnsi="宋体"/>
          <w:sz w:val="24"/>
          <w:lang w:val="en-US" w:eastAsia="zh-CN"/>
        </w:rPr>
        <w:t>肆</w:t>
      </w:r>
      <w:r>
        <w:rPr>
          <w:rFonts w:ascii="宋体" w:hAnsi="宋体"/>
          <w:sz w:val="24"/>
        </w:rPr>
        <w:t>份，乙方</w:t>
      </w:r>
      <w:r>
        <w:rPr>
          <w:rFonts w:hint="eastAsia" w:ascii="宋体" w:hAnsi="宋体"/>
          <w:sz w:val="24"/>
          <w:lang w:val="en-US" w:eastAsia="zh-CN"/>
        </w:rPr>
        <w:t>贰</w:t>
      </w:r>
      <w:r>
        <w:rPr>
          <w:rFonts w:ascii="宋体" w:hAnsi="宋体"/>
          <w:sz w:val="24"/>
        </w:rPr>
        <w:t>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4"/>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360" w:lineRule="auto"/>
        <w:rPr>
          <w:rFonts w:ascii="仿宋_GB2312" w:eastAsia="仿宋_GB2312"/>
          <w:sz w:val="24"/>
          <w:szCs w:val="24"/>
        </w:rPr>
      </w:pPr>
    </w:p>
    <w:p>
      <w:pPr>
        <w:spacing w:line="360" w:lineRule="auto"/>
        <w:rPr>
          <w:rFonts w:ascii="宋体" w:hAnsi="宋体" w:cs="宋体"/>
          <w:sz w:val="24"/>
          <w:szCs w:val="24"/>
        </w:rPr>
      </w:pPr>
    </w:p>
    <w:p>
      <w:pPr>
        <w:spacing w:line="360" w:lineRule="auto"/>
        <w:jc w:val="center"/>
        <w:rPr>
          <w:rFonts w:ascii="宋体" w:hAnsi="宋体" w:cs="宋体"/>
          <w:sz w:val="24"/>
          <w:szCs w:val="24"/>
        </w:rPr>
      </w:pPr>
    </w:p>
    <w:p>
      <w:pPr>
        <w:jc w:val="right"/>
        <w:rPr>
          <w:b/>
          <w:color w:val="000000" w:themeColor="text1"/>
          <w:sz w:val="52"/>
          <w:szCs w:val="8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spacing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pPr>
        <w:spacing w:line="560" w:lineRule="exact"/>
        <w:rPr>
          <w:rFonts w:ascii="黑体" w:hAnsi="黑体" w:eastAsia="黑体"/>
          <w:sz w:val="32"/>
          <w:szCs w:val="32"/>
        </w:rPr>
      </w:pP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adjustRightInd w:val="0"/>
        <w:snapToGrid w:val="0"/>
        <w:spacing w:line="360" w:lineRule="auto"/>
        <w:rPr>
          <w:rFonts w:ascii="仿宋_GB2312"/>
          <w:color w:val="000000" w:themeColor="text1"/>
          <w:sz w:val="24"/>
          <w14:textFill>
            <w14:solidFill>
              <w14:schemeClr w14:val="tx1"/>
            </w14:solidFill>
          </w14:textFill>
        </w:rPr>
      </w:pPr>
    </w:p>
    <w:p>
      <w:pPr>
        <w:pStyle w:val="5"/>
        <w:spacing w:line="360" w:lineRule="auto"/>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　响应文件格式</w:t>
      </w:r>
    </w:p>
    <w:p>
      <w:pPr>
        <w:pStyle w:val="9"/>
        <w:tabs>
          <w:tab w:val="left" w:pos="1260"/>
        </w:tabs>
        <w:rPr>
          <w:rFonts w:ascii="仿宋" w:hAnsi="仿宋" w:eastAsia="仿宋" w:cs="仿宋_GB2312"/>
          <w:b/>
          <w:color w:val="000000" w:themeColor="text1"/>
          <w:kern w:val="0"/>
          <w:sz w:val="28"/>
          <w:szCs w:val="28"/>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8"/>
          <w:szCs w:val="28"/>
          <w14:textFill>
            <w14:solidFill>
              <w14:schemeClr w14:val="tx1"/>
            </w14:solidFill>
          </w14:textFill>
        </w:rPr>
      </w:pPr>
    </w:p>
    <w:p>
      <w:pPr>
        <w:pStyle w:val="9"/>
        <w:tabs>
          <w:tab w:val="left" w:pos="1260"/>
        </w:tabs>
        <w:jc w:val="center"/>
        <w:rPr>
          <w:rFonts w:ascii="仿宋" w:hAnsi="仿宋" w:eastAsia="仿宋" w:cs="仿宋_GB2312"/>
          <w:b/>
          <w:color w:val="000000" w:themeColor="text1"/>
          <w:spacing w:val="100"/>
          <w:w w:val="110"/>
          <w:kern w:val="0"/>
          <w:sz w:val="28"/>
          <w:szCs w:val="28"/>
          <w14:textFill>
            <w14:solidFill>
              <w14:schemeClr w14:val="tx1"/>
            </w14:solidFill>
          </w14:textFill>
        </w:rPr>
      </w:pPr>
      <w:r>
        <w:rPr>
          <w:rFonts w:ascii="仿宋" w:hAnsi="仿宋" w:eastAsia="仿宋" w:cs="仿宋_GB2312"/>
          <w:b/>
          <w:color w:val="000000" w:themeColor="text1"/>
          <w:spacing w:val="100"/>
          <w:w w:val="110"/>
          <w:kern w:val="0"/>
          <w:sz w:val="28"/>
          <w:szCs w:val="28"/>
          <w:u w:val="single"/>
          <w14:textFill>
            <w14:solidFill>
              <w14:schemeClr w14:val="tx1"/>
            </w14:solidFill>
          </w14:textFill>
        </w:rPr>
        <w:t xml:space="preserve">       </w:t>
      </w:r>
      <w:r>
        <w:rPr>
          <w:rFonts w:hint="eastAsia" w:ascii="仿宋" w:hAnsi="仿宋" w:eastAsia="仿宋" w:cs="仿宋_GB2312"/>
          <w:b/>
          <w:color w:val="000000" w:themeColor="text1"/>
          <w:spacing w:val="100"/>
          <w:w w:val="110"/>
          <w:kern w:val="0"/>
          <w:sz w:val="28"/>
          <w:szCs w:val="28"/>
          <w14:textFill>
            <w14:solidFill>
              <w14:schemeClr w14:val="tx1"/>
            </w14:solidFill>
          </w14:textFill>
        </w:rPr>
        <w:t>项目</w:t>
      </w:r>
    </w:p>
    <w:p>
      <w:pPr>
        <w:pStyle w:val="9"/>
        <w:jc w:val="center"/>
        <w:rPr>
          <w:rFonts w:ascii="仿宋" w:hAnsi="仿宋" w:eastAsia="仿宋" w:cs="仿宋_GB2312"/>
          <w:b/>
          <w:color w:val="000000" w:themeColor="text1"/>
          <w:sz w:val="28"/>
          <w:szCs w:val="28"/>
          <w14:textFill>
            <w14:solidFill>
              <w14:schemeClr w14:val="tx1"/>
            </w14:solidFill>
          </w14:textFill>
        </w:rPr>
      </w:pPr>
    </w:p>
    <w:p>
      <w:pPr>
        <w:pStyle w:val="9"/>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9"/>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9"/>
        <w:jc w:val="center"/>
        <w:rPr>
          <w:rFonts w:ascii="仿宋" w:hAnsi="仿宋" w:eastAsia="仿宋" w:cs="仿宋_GB2312"/>
          <w:b/>
          <w:color w:val="000000" w:themeColor="text1"/>
          <w:sz w:val="28"/>
          <w:szCs w:val="28"/>
          <w14:textFill>
            <w14:solidFill>
              <w14:schemeClr w14:val="tx1"/>
            </w14:solidFill>
          </w14:textFill>
        </w:rPr>
      </w:pPr>
    </w:p>
    <w:p>
      <w:pPr>
        <w:pStyle w:val="9"/>
        <w:jc w:val="center"/>
        <w:rPr>
          <w:rFonts w:ascii="仿宋" w:hAnsi="仿宋" w:eastAsia="仿宋" w:cs="仿宋_GB2312"/>
          <w:b/>
          <w:color w:val="000000" w:themeColor="text1"/>
          <w:sz w:val="28"/>
          <w:szCs w:val="28"/>
          <w14:textFill>
            <w14:solidFill>
              <w14:schemeClr w14:val="tx1"/>
            </w14:solidFill>
          </w14:textFill>
        </w:rPr>
      </w:pPr>
    </w:p>
    <w:p>
      <w:pPr>
        <w:pStyle w:val="9"/>
        <w:spacing w:line="360" w:lineRule="auto"/>
        <w:ind w:firstLine="2626" w:firstLineChars="93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r>
        <w:rPr>
          <w:rFonts w:ascii="仿宋" w:hAnsi="仿宋" w:eastAsia="仿宋" w:cs="仿宋_GB2312"/>
          <w:b/>
          <w:color w:val="000000" w:themeColor="text1"/>
          <w:sz w:val="28"/>
          <w:szCs w:val="28"/>
          <w:u w:val="single"/>
          <w14:textFill>
            <w14:solidFill>
              <w14:schemeClr w14:val="tx1"/>
            </w14:solidFill>
          </w14:textFill>
        </w:rPr>
        <w:t xml:space="preserve">                       </w:t>
      </w:r>
    </w:p>
    <w:p>
      <w:pPr>
        <w:pStyle w:val="8"/>
        <w:spacing w:line="360" w:lineRule="auto"/>
        <w:ind w:firstLine="2626" w:firstLineChars="93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ascii="仿宋" w:hAnsi="仿宋" w:eastAsia="仿宋" w:cs="仿宋_GB2312"/>
          <w:b/>
          <w:color w:val="000000" w:themeColor="text1"/>
          <w:sz w:val="28"/>
          <w:szCs w:val="28"/>
          <w:u w:val="single"/>
          <w14:textFill>
            <w14:solidFill>
              <w14:schemeClr w14:val="tx1"/>
            </w14:solidFill>
          </w14:textFill>
        </w:rPr>
        <w:t xml:space="preserve">                               </w:t>
      </w:r>
    </w:p>
    <w:p>
      <w:pPr>
        <w:pStyle w:val="9"/>
        <w:ind w:firstLine="843" w:firstLineChars="300"/>
        <w:rPr>
          <w:rFonts w:ascii="仿宋" w:hAnsi="仿宋" w:eastAsia="仿宋" w:cs="仿宋_GB2312"/>
          <w:b/>
          <w:color w:val="000000" w:themeColor="text1"/>
          <w:sz w:val="28"/>
          <w:szCs w:val="28"/>
          <w14:textFill>
            <w14:solidFill>
              <w14:schemeClr w14:val="tx1"/>
            </w14:solidFill>
          </w14:textFill>
        </w:rPr>
      </w:pPr>
    </w:p>
    <w:p>
      <w:pPr>
        <w:pStyle w:val="9"/>
        <w:ind w:firstLine="843" w:firstLineChars="300"/>
        <w:rPr>
          <w:rFonts w:ascii="仿宋" w:hAnsi="仿宋" w:eastAsia="仿宋" w:cs="仿宋_GB2312"/>
          <w:b/>
          <w:color w:val="000000" w:themeColor="text1"/>
          <w:sz w:val="28"/>
          <w:szCs w:val="28"/>
          <w14:textFill>
            <w14:solidFill>
              <w14:schemeClr w14:val="tx1"/>
            </w14:solidFill>
          </w14:textFill>
        </w:rPr>
      </w:pPr>
    </w:p>
    <w:p>
      <w:pPr>
        <w:pStyle w:val="9"/>
        <w:ind w:firstLine="843" w:firstLineChars="300"/>
        <w:rPr>
          <w:rFonts w:ascii="仿宋" w:hAnsi="仿宋" w:eastAsia="仿宋" w:cs="仿宋_GB2312"/>
          <w:b/>
          <w:color w:val="000000" w:themeColor="text1"/>
          <w:sz w:val="28"/>
          <w:szCs w:val="28"/>
          <w14:textFill>
            <w14:solidFill>
              <w14:schemeClr w14:val="tx1"/>
            </w14:solidFill>
          </w14:textFill>
        </w:rPr>
      </w:pPr>
    </w:p>
    <w:p>
      <w:pPr>
        <w:pStyle w:val="9"/>
        <w:ind w:firstLine="843" w:firstLineChars="300"/>
        <w:rPr>
          <w:rFonts w:ascii="仿宋" w:hAnsi="仿宋" w:eastAsia="仿宋" w:cs="仿宋_GB2312"/>
          <w:b/>
          <w:color w:val="000000" w:themeColor="text1"/>
          <w:sz w:val="28"/>
          <w:szCs w:val="28"/>
          <w14:textFill>
            <w14:solidFill>
              <w14:schemeClr w14:val="tx1"/>
            </w14:solidFill>
          </w14:textFill>
        </w:rPr>
      </w:pPr>
    </w:p>
    <w:p>
      <w:pPr>
        <w:pStyle w:val="9"/>
        <w:ind w:firstLine="843" w:firstLineChars="300"/>
        <w:rPr>
          <w:rFonts w:ascii="仿宋" w:hAnsi="仿宋" w:eastAsia="仿宋" w:cs="仿宋_GB2312"/>
          <w:b/>
          <w:color w:val="000000" w:themeColor="text1"/>
          <w:sz w:val="28"/>
          <w:szCs w:val="28"/>
          <w14:textFill>
            <w14:solidFill>
              <w14:schemeClr w14:val="tx1"/>
            </w14:solidFill>
          </w14:textFill>
        </w:rPr>
      </w:pPr>
    </w:p>
    <w:p>
      <w:pPr>
        <w:pStyle w:val="9"/>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r>
        <w:rPr>
          <w:rFonts w:ascii="仿宋" w:hAnsi="仿宋" w:eastAsia="仿宋" w:cs="仿宋_GB2312"/>
          <w:b/>
          <w:color w:val="000000" w:themeColor="text1"/>
          <w:sz w:val="28"/>
          <w:szCs w:val="28"/>
          <w:u w:val="single"/>
          <w14:textFill>
            <w14:solidFill>
              <w14:schemeClr w14:val="tx1"/>
            </w14:solidFill>
          </w14:textFill>
        </w:rPr>
        <w:t xml:space="preserve">                </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w:t>
      </w:r>
      <w:r>
        <w:rPr>
          <w:rFonts w:ascii="仿宋" w:hAnsi="仿宋" w:eastAsia="仿宋" w:cs="仿宋_GB2312"/>
          <w:b/>
          <w:color w:val="000000" w:themeColor="text1"/>
          <w:sz w:val="28"/>
          <w:szCs w:val="28"/>
          <w:u w:val="single"/>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年</w:t>
      </w:r>
      <w:r>
        <w:rPr>
          <w:rFonts w:ascii="仿宋" w:hAnsi="仿宋" w:eastAsia="仿宋" w:cs="仿宋_GB2312"/>
          <w:b/>
          <w:color w:val="000000" w:themeColor="text1"/>
          <w:sz w:val="28"/>
          <w:szCs w:val="28"/>
          <w:u w:val="single"/>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月</w:t>
      </w:r>
      <w:r>
        <w:rPr>
          <w:rFonts w:ascii="仿宋" w:hAnsi="仿宋" w:eastAsia="仿宋" w:cs="仿宋_GB2312"/>
          <w:b/>
          <w:color w:val="000000" w:themeColor="text1"/>
          <w:sz w:val="28"/>
          <w:szCs w:val="28"/>
          <w:u w:val="single"/>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日</w:t>
      </w:r>
    </w:p>
    <w:p>
      <w:pPr>
        <w:autoSpaceDE w:val="0"/>
        <w:autoSpaceDN w:val="0"/>
        <w:adjustRightInd w:val="0"/>
        <w:jc w:val="center"/>
        <w:rPr>
          <w:rFonts w:ascii="仿宋" w:hAnsi="仿宋" w:eastAsia="仿宋" w:cs="仿宋_GB2312"/>
          <w:color w:val="000000" w:themeColor="text1"/>
          <w:szCs w:val="21"/>
          <w14:textFill>
            <w14:solidFill>
              <w14:schemeClr w14:val="tx1"/>
            </w14:solidFill>
          </w14:textFill>
        </w:rPr>
        <w:sectPr>
          <w:headerReference r:id="rId12" w:type="default"/>
          <w:footerReference r:id="rId14" w:type="default"/>
          <w:headerReference r:id="rId13" w:type="even"/>
          <w:pgSz w:w="11906" w:h="16838"/>
          <w:pgMar w:top="1089" w:right="1466" w:bottom="1089" w:left="1077" w:header="851" w:footer="992" w:gutter="0"/>
          <w:cols w:space="720" w:num="1"/>
          <w:docGrid w:type="lines" w:linePitch="312" w:charSpace="0"/>
        </w:sectPr>
      </w:pPr>
    </w:p>
    <w:p>
      <w:pPr>
        <w:pStyle w:val="6"/>
        <w:rPr>
          <w:rFonts w:ascii="仿宋" w:hAnsi="仿宋" w:eastAsia="仿宋" w:cs="仿宋_GB2312"/>
          <w:color w:val="000000" w:themeColor="text1"/>
          <w14:textFill>
            <w14:solidFill>
              <w14:schemeClr w14:val="tx1"/>
            </w14:solidFill>
          </w14:textFill>
        </w:rPr>
      </w:pPr>
      <w:r>
        <w:rPr>
          <w:rFonts w:ascii="仿宋" w:hAnsi="仿宋" w:eastAsia="仿宋" w:cs="仿宋_GB2312"/>
          <w:color w:val="000000" w:themeColor="text1"/>
          <w14:textFill>
            <w14:solidFill>
              <w14:schemeClr w14:val="tx1"/>
            </w14:solidFill>
          </w14:textFill>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单位：</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年龄：</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spacing w:line="440" w:lineRule="exact"/>
        <w:ind w:firstLine="0" w:firstLineChars="0"/>
        <w:rPr>
          <w:rFonts w:hint="eastAsia" w:ascii="宋体" w:hAnsi="宋体" w:eastAsia="宋体" w:cs="Times New Roman"/>
          <w:color w:val="auto"/>
          <w:sz w:val="24"/>
          <w:szCs w:val="24"/>
          <w:highlight w:val="none"/>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兹授权</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同志，为我方签订经济合同及办理其他事务代理人，其权限是：</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授权单位：</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（盖章）</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法定代表人</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（签名或盖私章）</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有效期限：至</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月</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日</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签发日期：</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年龄：</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职务：</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身份证号码：</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经济性质：</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 xml:space="preserve">      2.内容必须填写真实、清楚、涂改无效，不得转让、买卖。</w:t>
      </w:r>
    </w:p>
    <w:p>
      <w:pPr>
        <w:spacing w:line="480" w:lineRule="exact"/>
        <w:ind w:firstLine="720" w:firstLineChars="300"/>
        <w:rPr>
          <w:rFonts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3.将此证明书提交对方作为合同附件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spacing w:line="480" w:lineRule="exact"/>
        <w:ind w:firstLine="720" w:firstLineChars="300"/>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6.谈判签字代表为法定代表人，则本表不适用。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7.提供授权代理在本单位近三个月社保记录（以加盖社会保险基金管理中心印章的《缴费历史明细表》或《社会保险参保人员证明》为准），否则为无效代理人，询价响应文件无效。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sz w:val="28"/>
          <w:szCs w:val="28"/>
          <w:highlight w:val="none"/>
          <w:lang w:val="en-US"/>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spacing w:line="360" w:lineRule="auto"/>
        <w:ind w:firstLine="420"/>
        <w:rPr>
          <w:rFonts w:ascii="仿宋" w:hAnsi="仿宋" w:eastAsia="仿宋" w:cs="仿宋_GB2312"/>
          <w:color w:val="000000" w:themeColor="text1"/>
          <w:sz w:val="28"/>
          <w:szCs w:val="28"/>
          <w:u w:val="single"/>
          <w14:textFill>
            <w14:solidFill>
              <w14:schemeClr w14:val="tx1"/>
            </w14:solidFill>
          </w14:textFill>
        </w:rPr>
      </w:pPr>
    </w:p>
    <w:p>
      <w:pPr>
        <w:spacing w:line="480" w:lineRule="exact"/>
        <w:rPr>
          <w:rFonts w:ascii="仿宋" w:hAnsi="仿宋" w:eastAsia="仿宋" w:cs="仿宋_GB2312"/>
          <w:b/>
          <w:bCs/>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关于贵方项目名称:____________项目编号：   询价项目，本单位愿意提交报价响应文件，并证明</w:t>
      </w:r>
      <w:r>
        <w:rPr>
          <w:rFonts w:hint="eastAsia" w:ascii="仿宋" w:hAnsi="仿宋" w:eastAsia="仿宋" w:cs="仿宋_GB2312"/>
          <w:color w:val="000000" w:themeColor="text1"/>
          <w:sz w:val="28"/>
          <w:szCs w:val="28"/>
          <w14:textFill>
            <w14:solidFill>
              <w14:schemeClr w14:val="tx1"/>
            </w14:solidFill>
          </w14:textFill>
        </w:rPr>
        <w:t>所提交的文件、说明、证明材料是准确的和真实的。</w:t>
      </w:r>
    </w:p>
    <w:p>
      <w:pPr>
        <w:spacing w:line="480" w:lineRule="exac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color w:val="000000" w:themeColor="text1"/>
          <w:sz w:val="28"/>
          <w:szCs w:val="28"/>
          <w14:textFill>
            <w14:solidFill>
              <w14:schemeClr w14:val="tx1"/>
            </w14:solidFill>
          </w14:textFill>
        </w:rPr>
        <w:t>日期：</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ascii="仿宋" w:hAnsi="仿宋" w:eastAsia="仿宋" w:cs="仿宋_GB2312"/>
          <w:color w:val="000000" w:themeColor="text1"/>
          <w:sz w:val="28"/>
          <w:szCs w:val="28"/>
          <w:u w:val="single"/>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月</w:t>
      </w:r>
      <w:r>
        <w:rPr>
          <w:rFonts w:ascii="仿宋" w:hAnsi="仿宋" w:eastAsia="仿宋" w:cs="仿宋_GB2312"/>
          <w:color w:val="000000" w:themeColor="text1"/>
          <w:sz w:val="28"/>
          <w:szCs w:val="28"/>
          <w:u w:val="single"/>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spacing w:line="360" w:lineRule="auto"/>
        <w:jc w:val="center"/>
        <w:rPr>
          <w:rFonts w:ascii="仿宋" w:hAnsi="仿宋" w:eastAsia="仿宋" w:cs="仿宋_GB2312"/>
          <w:b/>
          <w:color w:val="000000" w:themeColor="text1"/>
          <w:sz w:val="36"/>
          <w:szCs w:val="36"/>
          <w14:textFill>
            <w14:solidFill>
              <w14:schemeClr w14:val="tx1"/>
            </w14:solidFill>
          </w14:textFill>
        </w:rPr>
      </w:pPr>
      <w:r>
        <w:rPr>
          <w:rFonts w:hint="eastAsia" w:ascii="仿宋" w:hAnsi="仿宋" w:eastAsia="仿宋" w:cs="仿宋_GB2312"/>
          <w:b/>
          <w:color w:val="000000" w:themeColor="text1"/>
          <w:sz w:val="36"/>
          <w:szCs w:val="36"/>
          <w14:textFill>
            <w14:solidFill>
              <w14:schemeClr w14:val="tx1"/>
            </w14:solidFill>
          </w14:textFill>
        </w:rPr>
        <w:t>报</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价</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意</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向</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承</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诺</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及</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声</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明</w:t>
      </w:r>
      <w:r>
        <w:rPr>
          <w:rFonts w:ascii="仿宋" w:hAnsi="仿宋" w:eastAsia="仿宋" w:cs="仿宋_GB2312"/>
          <w:b/>
          <w:color w:val="000000" w:themeColor="text1"/>
          <w:sz w:val="36"/>
          <w:szCs w:val="36"/>
          <w14:textFill>
            <w14:solidFill>
              <w14:schemeClr w14:val="tx1"/>
            </w14:solidFill>
          </w14:textFill>
        </w:rPr>
        <w:t xml:space="preserve"> </w:t>
      </w:r>
      <w:r>
        <w:rPr>
          <w:rFonts w:hint="eastAsia" w:ascii="仿宋" w:hAnsi="仿宋" w:eastAsia="仿宋" w:cs="仿宋_GB2312"/>
          <w:b/>
          <w:color w:val="000000" w:themeColor="text1"/>
          <w:sz w:val="36"/>
          <w:szCs w:val="36"/>
          <w14:textFill>
            <w14:solidFill>
              <w14:schemeClr w14:val="tx1"/>
            </w14:solidFill>
          </w14:textFill>
        </w:rPr>
        <w:t>函</w:t>
      </w:r>
    </w:p>
    <w:p>
      <w:pPr>
        <w:pStyle w:val="26"/>
        <w:adjustRightInd w:val="0"/>
        <w:ind w:right="-1" w:firstLine="0"/>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致：</w:t>
      </w:r>
      <w:r>
        <w:rPr>
          <w:rFonts w:hint="eastAsia" w:ascii="仿宋" w:hAnsi="仿宋" w:eastAsia="仿宋" w:cs="仿宋_GB2312"/>
          <w:color w:val="000000" w:themeColor="text1"/>
          <w:sz w:val="24"/>
          <w:szCs w:val="24"/>
          <w:u w:val="single"/>
          <w14:textFill>
            <w14:solidFill>
              <w14:schemeClr w14:val="tx1"/>
            </w14:solidFill>
          </w14:textFill>
        </w:rPr>
        <w:t>（项目实施单位）</w:t>
      </w:r>
      <w:r>
        <w:rPr>
          <w:rFonts w:ascii="仿宋" w:hAnsi="仿宋" w:eastAsia="仿宋" w:cs="仿宋_GB2312"/>
          <w:color w:val="000000" w:themeColor="text1"/>
          <w:sz w:val="24"/>
          <w:szCs w:val="24"/>
          <w:u w:val="single"/>
          <w14:textFill>
            <w14:solidFill>
              <w14:schemeClr w14:val="tx1"/>
            </w14:solidFill>
          </w14:textFill>
        </w:rPr>
        <w:t xml:space="preserve"> </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ascii="仿宋" w:hAnsi="仿宋" w:eastAsia="仿宋" w:cs="仿宋_GB2312"/>
          <w:color w:val="000000" w:themeColor="text1"/>
          <w:kern w:val="0"/>
          <w:sz w:val="24"/>
          <w14:textFill>
            <w14:solidFill>
              <w14:schemeClr w14:val="tx1"/>
            </w14:solidFill>
          </w14:textFill>
        </w:rPr>
        <w:t>1.</w:t>
      </w:r>
      <w:r>
        <w:rPr>
          <w:rFonts w:hint="eastAsia" w:ascii="仿宋" w:hAnsi="仿宋" w:eastAsia="仿宋" w:cs="仿宋_GB2312"/>
          <w:color w:val="000000" w:themeColor="text1"/>
          <w:sz w:val="24"/>
          <w14:textFill>
            <w14:solidFill>
              <w14:schemeClr w14:val="tx1"/>
            </w14:solidFill>
          </w14:textFill>
        </w:rPr>
        <w:t>根据询价人发出的项目编号为</w:t>
      </w:r>
      <w:r>
        <w:rPr>
          <w:rFonts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的</w:t>
      </w:r>
      <w:r>
        <w:rPr>
          <w:rFonts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2.现我方承诺：</w:t>
      </w:r>
      <w:r>
        <w:rPr>
          <w:rFonts w:hint="eastAsia" w:ascii="仿宋" w:hAnsi="仿宋" w:eastAsia="仿宋" w:cs="仿宋_GB2312"/>
          <w:color w:val="000000" w:themeColor="text1"/>
          <w:kern w:val="0"/>
          <w:sz w:val="24"/>
          <w14:textFill>
            <w14:solidFill>
              <w14:schemeClr w14:val="tx1"/>
            </w14:solidFill>
          </w14:textFill>
        </w:rPr>
        <w:t>愿以人民币</w:t>
      </w:r>
      <w:r>
        <w:rPr>
          <w:rFonts w:ascii="仿宋" w:hAnsi="仿宋" w:eastAsia="仿宋" w:cs="仿宋_GB2312"/>
          <w:color w:val="000000" w:themeColor="text1"/>
          <w:kern w:val="0"/>
          <w:sz w:val="24"/>
          <w:u w:val="single"/>
          <w14:textFill>
            <w14:solidFill>
              <w14:schemeClr w14:val="tx1"/>
            </w14:solidFill>
          </w14:textFill>
        </w:rPr>
        <w:t xml:space="preserve">             </w:t>
      </w:r>
      <w:r>
        <w:rPr>
          <w:rFonts w:hint="eastAsia" w:ascii="仿宋" w:hAnsi="仿宋" w:eastAsia="仿宋" w:cs="仿宋_GB2312"/>
          <w:color w:val="000000" w:themeColor="text1"/>
          <w:kern w:val="0"/>
          <w:sz w:val="24"/>
          <w14:textFill>
            <w14:solidFill>
              <w14:schemeClr w14:val="tx1"/>
            </w14:solidFill>
          </w14:textFill>
        </w:rPr>
        <w:t>元（小写：</w:t>
      </w:r>
      <w:r>
        <w:rPr>
          <w:rFonts w:hint="eastAsia" w:ascii="仿宋" w:hAnsi="仿宋" w:eastAsia="仿宋" w:cs="仿宋_GB2312"/>
          <w:color w:val="000000" w:themeColor="text1"/>
          <w:kern w:val="0"/>
          <w:sz w:val="24"/>
          <w:u w:val="single"/>
          <w14:textFill>
            <w14:solidFill>
              <w14:schemeClr w14:val="tx1"/>
            </w14:solidFill>
          </w14:textFill>
        </w:rPr>
        <w:t>￥</w:t>
      </w:r>
      <w:r>
        <w:rPr>
          <w:rFonts w:ascii="仿宋" w:hAnsi="仿宋" w:eastAsia="仿宋" w:cs="仿宋_GB2312"/>
          <w:color w:val="000000" w:themeColor="text1"/>
          <w:kern w:val="0"/>
          <w:sz w:val="24"/>
          <w:u w:val="single"/>
          <w14:textFill>
            <w14:solidFill>
              <w14:schemeClr w14:val="tx1"/>
            </w14:solidFill>
          </w14:textFill>
        </w:rPr>
        <w:t xml:space="preserve">       </w:t>
      </w:r>
      <w:r>
        <w:rPr>
          <w:rFonts w:hint="eastAsia" w:ascii="仿宋" w:hAnsi="仿宋" w:eastAsia="仿宋" w:cs="仿宋_GB2312"/>
          <w:color w:val="000000" w:themeColor="text1"/>
          <w:kern w:val="0"/>
          <w:sz w:val="24"/>
          <w14:textFill>
            <w14:solidFill>
              <w14:schemeClr w14:val="tx1"/>
            </w14:solidFill>
          </w14:textFill>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4.我方同意承包意向在询价文件规定的交易有效期</w:t>
      </w:r>
      <w:r>
        <w:rPr>
          <w:rFonts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5.如果我方获得承包资格，我方保证将</w:t>
      </w:r>
      <w:r>
        <w:rPr>
          <w:rFonts w:hint="eastAsia" w:ascii="仿宋" w:hAnsi="仿宋" w:eastAsia="仿宋"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6.如果我方获得承包资格，我方将实行项目经理负责制，我方拟委派的项目负责人为</w:t>
      </w:r>
      <w:r>
        <w:rPr>
          <w:rFonts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（证书编号为：</w:t>
      </w:r>
      <w:r>
        <w:rPr>
          <w:rFonts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⑴</w:t>
      </w:r>
      <w:r>
        <w:rPr>
          <w:rFonts w:ascii="仿宋" w:hAnsi="仿宋" w:eastAsia="仿宋" w:cs="仿宋_GB2312"/>
          <w:color w:val="000000" w:themeColor="text1"/>
          <w:sz w:val="24"/>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⑵</w:t>
      </w:r>
      <w:r>
        <w:rPr>
          <w:rFonts w:ascii="仿宋" w:hAnsi="仿宋" w:eastAsia="仿宋" w:cs="仿宋_GB2312"/>
          <w:color w:val="000000" w:themeColor="text1"/>
          <w:sz w:val="24"/>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⑶</w:t>
      </w:r>
      <w:r>
        <w:rPr>
          <w:rFonts w:ascii="仿宋" w:hAnsi="仿宋" w:eastAsia="仿宋" w:cs="仿宋_GB2312"/>
          <w:color w:val="000000" w:themeColor="text1"/>
          <w:sz w:val="24"/>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⑷</w:t>
      </w:r>
      <w:r>
        <w:rPr>
          <w:rFonts w:ascii="仿宋" w:hAnsi="仿宋" w:eastAsia="仿宋" w:cs="仿宋_GB2312"/>
          <w:color w:val="000000" w:themeColor="text1"/>
          <w:sz w:val="24"/>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本公司及其有隶属关系的机构没有参加本项目的前期工作编写工作。</w:t>
      </w:r>
    </w:p>
    <w:p>
      <w:pPr>
        <w:pStyle w:val="24"/>
        <w:ind w:left="-539" w:leftChars="-257"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24"/>
        <w:ind w:firstLine="496"/>
        <w:rPr>
          <w:rFonts w:ascii="仿宋" w:hAnsi="仿宋" w:eastAsia="仿宋" w:cs="仿宋_GB2312"/>
          <w:color w:val="000000" w:themeColor="text1"/>
          <w14:textFill>
            <w14:solidFill>
              <w14:schemeClr w14:val="tx1"/>
            </w14:solidFill>
          </w14:textFill>
        </w:rPr>
      </w:pPr>
    </w:p>
    <w:p>
      <w:pPr>
        <w:pStyle w:val="24"/>
        <w:ind w:firstLine="496"/>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承包意向人：</w:t>
      </w:r>
      <w:r>
        <w:rPr>
          <w:rFonts w:ascii="仿宋" w:hAnsi="仿宋" w:eastAsia="仿宋" w:cs="仿宋_GB2312"/>
          <w:color w:val="000000" w:themeColor="text1"/>
          <w14:textFill>
            <w14:solidFill>
              <w14:schemeClr w14:val="tx1"/>
            </w14:solidFill>
          </w14:textFill>
        </w:rPr>
        <w:t>(盖公章)</w:t>
      </w:r>
      <w:r>
        <w:rPr>
          <w:rFonts w:ascii="仿宋" w:hAnsi="仿宋" w:eastAsia="仿宋" w:cs="仿宋_GB2312"/>
          <w:color w:val="000000" w:themeColor="text1"/>
          <w:u w:val="single"/>
          <w14:textFill>
            <w14:solidFill>
              <w14:schemeClr w14:val="tx1"/>
            </w14:solidFill>
          </w14:textFill>
        </w:rPr>
        <w:t xml:space="preserve">                                   </w:t>
      </w:r>
    </w:p>
    <w:p>
      <w:pPr>
        <w:pStyle w:val="24"/>
        <w:ind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法定代表人（签名或盖章）：</w:t>
      </w:r>
      <w:r>
        <w:rPr>
          <w:rFonts w:ascii="仿宋" w:hAnsi="仿宋" w:eastAsia="仿宋" w:cs="仿宋_GB2312"/>
          <w:color w:val="000000" w:themeColor="text1"/>
          <w:u w:val="single"/>
          <w14:textFill>
            <w14:solidFill>
              <w14:schemeClr w14:val="tx1"/>
            </w14:solidFill>
          </w14:textFill>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color w:val="000000" w:themeColor="text1"/>
          <w:spacing w:val="4"/>
          <w:kern w:val="0"/>
          <w:sz w:val="24"/>
          <w14:textFill>
            <w14:solidFill>
              <w14:schemeClr w14:val="tx1"/>
            </w14:solidFill>
          </w14:textFill>
        </w:rPr>
      </w:pPr>
      <w:r>
        <w:rPr>
          <w:rFonts w:hint="eastAsia" w:ascii="仿宋" w:hAnsi="仿宋" w:eastAsia="仿宋" w:cs="仿宋_GB2312"/>
          <w:snapToGrid w:val="0"/>
          <w:color w:val="000000" w:themeColor="text1"/>
          <w:spacing w:val="4"/>
          <w:kern w:val="0"/>
          <w:sz w:val="24"/>
          <w14:textFill>
            <w14:solidFill>
              <w14:schemeClr w14:val="tx1"/>
            </w14:solidFill>
          </w14:textFill>
        </w:rPr>
        <w:t>日</w:t>
      </w:r>
      <w:r>
        <w:rPr>
          <w:rFonts w:ascii="仿宋" w:hAnsi="仿宋" w:eastAsia="仿宋" w:cs="仿宋_GB2312"/>
          <w:snapToGrid w:val="0"/>
          <w:color w:val="000000" w:themeColor="text1"/>
          <w:spacing w:val="4"/>
          <w:kern w:val="0"/>
          <w:sz w:val="24"/>
          <w14:textFill>
            <w14:solidFill>
              <w14:schemeClr w14:val="tx1"/>
            </w14:solidFill>
          </w14:textFill>
        </w:rPr>
        <w:t xml:space="preserve">    期：  </w:t>
      </w:r>
      <w:r>
        <w:rPr>
          <w:rFonts w:ascii="仿宋" w:hAnsi="仿宋" w:eastAsia="仿宋" w:cs="仿宋_GB2312"/>
          <w:snapToGrid w:val="0"/>
          <w:color w:val="000000" w:themeColor="text1"/>
          <w:spacing w:val="4"/>
          <w:kern w:val="0"/>
          <w:sz w:val="24"/>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14:textFill>
            <w14:solidFill>
              <w14:schemeClr w14:val="tx1"/>
            </w14:solidFill>
          </w14:textFill>
        </w:rPr>
        <w:t>年</w:t>
      </w:r>
      <w:r>
        <w:rPr>
          <w:rFonts w:ascii="仿宋" w:hAnsi="仿宋" w:eastAsia="仿宋" w:cs="仿宋_GB2312"/>
          <w:snapToGrid w:val="0"/>
          <w:color w:val="000000" w:themeColor="text1"/>
          <w:spacing w:val="4"/>
          <w:kern w:val="0"/>
          <w:sz w:val="24"/>
          <w14:textFill>
            <w14:solidFill>
              <w14:schemeClr w14:val="tx1"/>
            </w14:solidFill>
          </w14:textFill>
        </w:rPr>
        <w:t xml:space="preserve"> </w:t>
      </w:r>
      <w:r>
        <w:rPr>
          <w:rFonts w:ascii="仿宋" w:hAnsi="仿宋" w:eastAsia="仿宋" w:cs="仿宋_GB2312"/>
          <w:snapToGrid w:val="0"/>
          <w:color w:val="000000" w:themeColor="text1"/>
          <w:spacing w:val="4"/>
          <w:kern w:val="0"/>
          <w:sz w:val="24"/>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14:textFill>
            <w14:solidFill>
              <w14:schemeClr w14:val="tx1"/>
            </w14:solidFill>
          </w14:textFill>
        </w:rPr>
        <w:t>月</w:t>
      </w:r>
      <w:r>
        <w:rPr>
          <w:rFonts w:ascii="仿宋" w:hAnsi="仿宋" w:eastAsia="仿宋" w:cs="仿宋_GB2312"/>
          <w:snapToGrid w:val="0"/>
          <w:color w:val="000000" w:themeColor="text1"/>
          <w:spacing w:val="4"/>
          <w:kern w:val="0"/>
          <w:sz w:val="24"/>
          <w14:textFill>
            <w14:solidFill>
              <w14:schemeClr w14:val="tx1"/>
            </w14:solidFill>
          </w14:textFill>
        </w:rPr>
        <w:t xml:space="preserve"> </w:t>
      </w:r>
      <w:r>
        <w:rPr>
          <w:rFonts w:ascii="仿宋" w:hAnsi="仿宋" w:eastAsia="仿宋" w:cs="仿宋_GB2312"/>
          <w:snapToGrid w:val="0"/>
          <w:color w:val="000000" w:themeColor="text1"/>
          <w:spacing w:val="4"/>
          <w:kern w:val="0"/>
          <w:sz w:val="24"/>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14:textFill>
            <w14:solidFill>
              <w14:schemeClr w14:val="tx1"/>
            </w14:solidFill>
          </w14:textFill>
        </w:rPr>
        <w:t>日</w:t>
      </w:r>
      <w:r>
        <w:rPr>
          <w:rFonts w:ascii="仿宋" w:hAnsi="仿宋" w:eastAsia="仿宋" w:cs="仿宋_GB2312"/>
          <w:snapToGrid w:val="0"/>
          <w:color w:val="000000" w:themeColor="text1"/>
          <w:spacing w:val="4"/>
          <w:kern w:val="0"/>
          <w:sz w:val="24"/>
          <w14:textFill>
            <w14:solidFill>
              <w14:schemeClr w14:val="tx1"/>
            </w14:solidFill>
          </w14:textFill>
        </w:rPr>
        <w:t xml:space="preserve">    </w:t>
      </w:r>
    </w:p>
    <w:p>
      <w:pPr>
        <w:pStyle w:val="24"/>
        <w:ind w:firstLine="496"/>
        <w:rPr>
          <w:rFonts w:ascii="仿宋" w:hAnsi="仿宋" w:eastAsia="仿宋" w:cs="仿宋_GB2312"/>
          <w:color w:val="000000" w:themeColor="text1"/>
          <w14:textFill>
            <w14:solidFill>
              <w14:schemeClr w14:val="tx1"/>
            </w14:solidFill>
          </w14:textFill>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ascii="仿宋" w:hAnsi="仿宋" w:eastAsia="仿宋" w:cs="仿宋_GB2312"/>
          <w:color w:val="000000" w:themeColor="text1"/>
          <w:sz w:val="28"/>
          <w:szCs w:val="28"/>
          <w:u w:val="single"/>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月</w:t>
      </w:r>
      <w:r>
        <w:rPr>
          <w:rFonts w:ascii="仿宋" w:hAnsi="仿宋" w:eastAsia="仿宋" w:cs="仿宋_GB2312"/>
          <w:color w:val="000000" w:themeColor="text1"/>
          <w:sz w:val="28"/>
          <w:szCs w:val="28"/>
          <w:u w:val="single"/>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日</w:t>
      </w: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spacing w:line="480" w:lineRule="auto"/>
        <w:rPr>
          <w:rFonts w:ascii="仿宋_GB2312"/>
          <w:color w:val="000000" w:themeColor="text1"/>
          <w:sz w:val="24"/>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5</w:t>
      </w:r>
      <w:r>
        <w:rPr>
          <w:rFonts w:hint="eastAsia" w:ascii="仿宋" w:hAnsi="仿宋" w:eastAsia="仿宋" w:cs="仿宋_GB2312"/>
          <w:b/>
          <w:color w:val="000000" w:themeColor="text1"/>
          <w:sz w:val="28"/>
          <w:szCs w:val="28"/>
          <w:lang w:val="en-US" w:eastAsia="zh-CN"/>
          <w14:textFill>
            <w14:solidFill>
              <w14:schemeClr w14:val="tx1"/>
            </w14:solidFill>
          </w14:textFill>
        </w:rPr>
        <w:t>报价清单</w:t>
      </w:r>
    </w:p>
    <w:tbl>
      <w:tblPr>
        <w:tblStyle w:val="18"/>
        <w:tblW w:w="10345" w:type="dxa"/>
        <w:jc w:val="center"/>
        <w:tblLayout w:type="fixed"/>
        <w:tblCellMar>
          <w:top w:w="0" w:type="dxa"/>
          <w:left w:w="108" w:type="dxa"/>
          <w:bottom w:w="0" w:type="dxa"/>
          <w:right w:w="108" w:type="dxa"/>
        </w:tblCellMar>
      </w:tblPr>
      <w:tblGrid>
        <w:gridCol w:w="706"/>
        <w:gridCol w:w="1244"/>
        <w:gridCol w:w="1308"/>
        <w:gridCol w:w="708"/>
        <w:gridCol w:w="851"/>
        <w:gridCol w:w="891"/>
        <w:gridCol w:w="1180"/>
        <w:gridCol w:w="1047"/>
        <w:gridCol w:w="1175"/>
        <w:gridCol w:w="1235"/>
      </w:tblGrid>
      <w:tr>
        <w:tblPrEx>
          <w:tblCellMar>
            <w:top w:w="0" w:type="dxa"/>
            <w:left w:w="108" w:type="dxa"/>
            <w:bottom w:w="0" w:type="dxa"/>
            <w:right w:w="108" w:type="dxa"/>
          </w:tblCellMar>
        </w:tblPrEx>
        <w:trPr>
          <w:trHeight w:val="485" w:hRule="atLeast"/>
          <w:jc w:val="center"/>
        </w:trPr>
        <w:tc>
          <w:tcPr>
            <w:tcW w:w="70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序号</w:t>
            </w:r>
          </w:p>
        </w:tc>
        <w:tc>
          <w:tcPr>
            <w:tcW w:w="1244"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名称</w:t>
            </w:r>
          </w:p>
        </w:tc>
        <w:tc>
          <w:tcPr>
            <w:tcW w:w="130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生产厂家及品牌</w:t>
            </w:r>
          </w:p>
        </w:tc>
        <w:tc>
          <w:tcPr>
            <w:tcW w:w="70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单位</w:t>
            </w:r>
          </w:p>
        </w:tc>
        <w:tc>
          <w:tcPr>
            <w:tcW w:w="85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数量</w:t>
            </w:r>
          </w:p>
        </w:tc>
        <w:tc>
          <w:tcPr>
            <w:tcW w:w="2071"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单价（万元）</w:t>
            </w:r>
          </w:p>
        </w:tc>
        <w:tc>
          <w:tcPr>
            <w:tcW w:w="222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金额（万元）</w:t>
            </w:r>
          </w:p>
        </w:tc>
        <w:tc>
          <w:tcPr>
            <w:tcW w:w="123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518" w:hRule="atLeast"/>
          <w:jc w:val="center"/>
        </w:trPr>
        <w:tc>
          <w:tcPr>
            <w:tcW w:w="70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1244"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130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70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85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8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1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10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11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123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295"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1</w:t>
            </w:r>
          </w:p>
        </w:tc>
        <w:tc>
          <w:tcPr>
            <w:tcW w:w="12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color w:val="000000" w:themeColor="text1"/>
                <w:kern w:val="0"/>
                <w:sz w:val="24"/>
                <w:szCs w:val="24"/>
                <w:lang w:val="zh-CN"/>
                <w14:textFill>
                  <w14:solidFill>
                    <w14:schemeClr w14:val="tx1"/>
                  </w14:solidFill>
                </w14:textFill>
              </w:rPr>
              <w:t>备件包（机封、轴承、</w:t>
            </w:r>
            <w:r>
              <w:rPr>
                <w:rFonts w:ascii="宋体" w:hAnsi="宋体" w:cs="宋体"/>
                <w:color w:val="000000" w:themeColor="text1"/>
                <w:kern w:val="0"/>
                <w:sz w:val="24"/>
                <w:szCs w:val="24"/>
                <w:lang w:val="zh-CN"/>
                <w14:textFill>
                  <w14:solidFill>
                    <w14:schemeClr w14:val="tx1"/>
                  </w14:solidFill>
                </w14:textFill>
              </w:rPr>
              <w:t>O型圈、温控元件）</w:t>
            </w:r>
          </w:p>
        </w:tc>
        <w:tc>
          <w:tcPr>
            <w:tcW w:w="13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A</w:t>
            </w:r>
            <w:r>
              <w:rPr>
                <w:rFonts w:ascii="宋体" w:hAnsi="宋体" w:cs="宋体"/>
                <w:kern w:val="0"/>
                <w:sz w:val="24"/>
                <w:szCs w:val="24"/>
                <w:lang w:val="zh-CN"/>
              </w:rPr>
              <w:t>BS;</w:t>
            </w:r>
            <w:r>
              <w:t xml:space="preserve"> </w:t>
            </w:r>
            <w:r>
              <w:rPr>
                <w:rFonts w:ascii="宋体" w:hAnsi="宋体" w:cs="宋体"/>
                <w:kern w:val="0"/>
                <w:sz w:val="24"/>
                <w:szCs w:val="24"/>
                <w:lang w:val="zh-CN"/>
              </w:rPr>
              <w:t>AFP 4004 ME 2000/6-64</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套</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4"/>
                <w:szCs w:val="24"/>
                <w:lang w:val="zh-CN" w:eastAsia="zh-CN"/>
              </w:rPr>
            </w:pPr>
            <w:r>
              <w:rPr>
                <w:rFonts w:hint="eastAsia" w:ascii="宋体" w:hAnsi="宋体" w:cs="宋体"/>
                <w:kern w:val="0"/>
                <w:sz w:val="24"/>
                <w:szCs w:val="24"/>
                <w:lang w:val="en-US" w:eastAsia="zh-CN"/>
              </w:rPr>
              <w:t>3</w:t>
            </w:r>
          </w:p>
        </w:tc>
        <w:tc>
          <w:tcPr>
            <w:tcW w:w="8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2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原厂配件</w:t>
            </w:r>
          </w:p>
        </w:tc>
      </w:tr>
      <w:tr>
        <w:tblPrEx>
          <w:tblCellMar>
            <w:top w:w="0" w:type="dxa"/>
            <w:left w:w="108" w:type="dxa"/>
            <w:bottom w:w="0" w:type="dxa"/>
            <w:right w:w="108" w:type="dxa"/>
          </w:tblCellMar>
        </w:tblPrEx>
        <w:trPr>
          <w:trHeight w:val="326"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2</w:t>
            </w:r>
          </w:p>
        </w:tc>
        <w:tc>
          <w:tcPr>
            <w:tcW w:w="12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color w:val="000000" w:themeColor="text1"/>
                <w:kern w:val="0"/>
                <w:sz w:val="24"/>
                <w:szCs w:val="24"/>
                <w:lang w:val="zh-CN"/>
                <w14:textFill>
                  <w14:solidFill>
                    <w14:schemeClr w14:val="tx1"/>
                  </w14:solidFill>
                </w14:textFill>
              </w:rPr>
              <w:t>导流罩</w:t>
            </w:r>
          </w:p>
        </w:tc>
        <w:tc>
          <w:tcPr>
            <w:tcW w:w="13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A</w:t>
            </w:r>
            <w:r>
              <w:rPr>
                <w:rFonts w:ascii="宋体" w:hAnsi="宋体" w:cs="宋体"/>
                <w:kern w:val="0"/>
                <w:sz w:val="24"/>
                <w:szCs w:val="24"/>
                <w:lang w:val="zh-CN"/>
              </w:rPr>
              <w:t>BS;</w:t>
            </w:r>
            <w:r>
              <w:t xml:space="preserve"> </w:t>
            </w:r>
            <w:r>
              <w:rPr>
                <w:rFonts w:ascii="宋体" w:hAnsi="宋体" w:cs="宋体"/>
                <w:kern w:val="0"/>
                <w:sz w:val="24"/>
                <w:szCs w:val="24"/>
                <w:lang w:val="zh-CN"/>
              </w:rPr>
              <w:t>AFP 4004 ME 2000/6-64</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个</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3</w:t>
            </w:r>
          </w:p>
        </w:tc>
        <w:tc>
          <w:tcPr>
            <w:tcW w:w="8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2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原厂配件</w:t>
            </w:r>
          </w:p>
        </w:tc>
      </w:tr>
      <w:tr>
        <w:tblPrEx>
          <w:tblCellMar>
            <w:top w:w="0" w:type="dxa"/>
            <w:left w:w="108" w:type="dxa"/>
            <w:bottom w:w="0" w:type="dxa"/>
            <w:right w:w="108" w:type="dxa"/>
          </w:tblCellMar>
        </w:tblPrEx>
        <w:trPr>
          <w:trHeight w:val="198"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3</w:t>
            </w:r>
          </w:p>
        </w:tc>
        <w:tc>
          <w:tcPr>
            <w:tcW w:w="124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color w:val="000000" w:themeColor="text1"/>
                <w:kern w:val="0"/>
                <w:sz w:val="24"/>
                <w:szCs w:val="24"/>
                <w:lang w:val="zh-CN"/>
                <w14:textFill>
                  <w14:solidFill>
                    <w14:schemeClr w14:val="tx1"/>
                  </w14:solidFill>
                </w14:textFill>
              </w:rPr>
              <w:t>叶轮</w:t>
            </w:r>
          </w:p>
        </w:tc>
        <w:tc>
          <w:tcPr>
            <w:tcW w:w="13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A</w:t>
            </w:r>
            <w:r>
              <w:rPr>
                <w:rFonts w:ascii="宋体" w:hAnsi="宋体" w:cs="宋体"/>
                <w:kern w:val="0"/>
                <w:sz w:val="24"/>
                <w:szCs w:val="24"/>
                <w:lang w:val="zh-CN"/>
              </w:rPr>
              <w:t>BS;</w:t>
            </w:r>
            <w:r>
              <w:t xml:space="preserve"> </w:t>
            </w:r>
            <w:r>
              <w:rPr>
                <w:rFonts w:ascii="宋体" w:hAnsi="宋体" w:cs="宋体"/>
                <w:kern w:val="0"/>
                <w:sz w:val="24"/>
                <w:szCs w:val="24"/>
                <w:lang w:val="zh-CN"/>
              </w:rPr>
              <w:t>AFP 4004 ME 2000/6-64</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个</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3</w:t>
            </w:r>
          </w:p>
        </w:tc>
        <w:tc>
          <w:tcPr>
            <w:tcW w:w="8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2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原厂配件</w:t>
            </w:r>
          </w:p>
        </w:tc>
      </w:tr>
      <w:tr>
        <w:tblPrEx>
          <w:tblCellMar>
            <w:top w:w="0" w:type="dxa"/>
            <w:left w:w="108" w:type="dxa"/>
            <w:bottom w:w="0" w:type="dxa"/>
            <w:right w:w="108" w:type="dxa"/>
          </w:tblCellMar>
        </w:tblPrEx>
        <w:trPr>
          <w:trHeight w:val="217" w:hRule="atLeast"/>
          <w:jc w:val="center"/>
        </w:trPr>
        <w:tc>
          <w:tcPr>
            <w:tcW w:w="4817"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合同暂定总价（万元）</w:t>
            </w:r>
          </w:p>
        </w:tc>
        <w:tc>
          <w:tcPr>
            <w:tcW w:w="8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8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4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2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w:t>
            </w:r>
          </w:p>
        </w:tc>
      </w:tr>
    </w:tbl>
    <w:p>
      <w:pPr>
        <w:pStyle w:val="2"/>
        <w:rPr>
          <w:rFonts w:hint="eastAsia"/>
          <w:lang w:eastAsia="zh-CN"/>
        </w:rPr>
      </w:pPr>
    </w:p>
    <w:p>
      <w:pPr>
        <w:rPr>
          <w:color w:val="000000" w:themeColor="text1"/>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6 项目单位、人员资格情况</w:t>
      </w: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r>
        <w:rPr>
          <w:rFonts w:hint="default" w:ascii="仿宋" w:hAnsi="仿宋" w:eastAsia="仿宋" w:cs="仿宋_GB2312"/>
          <w:b/>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b/>
          <w:color w:val="000000" w:themeColor="text1"/>
          <w:sz w:val="28"/>
          <w:szCs w:val="28"/>
          <w:lang w:val="en-US" w:eastAsia="zh-CN"/>
          <w14:textFill>
            <w14:solidFill>
              <w14:schemeClr w14:val="tx1"/>
            </w14:solidFill>
          </w14:textFill>
        </w:rPr>
        <w:t>7</w:t>
      </w:r>
      <w:r>
        <w:rPr>
          <w:rFonts w:hint="default" w:ascii="仿宋" w:hAnsi="仿宋" w:eastAsia="仿宋" w:cs="仿宋_GB2312"/>
          <w:b/>
          <w:color w:val="000000" w:themeColor="text1"/>
          <w:sz w:val="28"/>
          <w:szCs w:val="28"/>
          <w:lang w:val="en-US" w:eastAsia="zh-CN"/>
          <w14:textFill>
            <w14:solidFill>
              <w14:schemeClr w14:val="tx1"/>
            </w14:solidFill>
          </w14:textFill>
        </w:rPr>
        <w:t xml:space="preserve"> 承诺函 </w:t>
      </w:r>
    </w:p>
    <w:p>
      <w:pPr>
        <w:ind w:firstLine="840" w:firstLineChars="300"/>
        <w:rPr>
          <w:rFonts w:hint="default" w:ascii="仿宋" w:hAnsi="仿宋" w:eastAsia="仿宋" w:cs="仿宋_GB2312"/>
          <w:color w:val="000000" w:themeColor="text1"/>
          <w:sz w:val="28"/>
          <w:szCs w:val="28"/>
          <w:u w:val="none"/>
          <w:lang w:val="en-US" w:eastAsia="zh-CN"/>
          <w14:textFill>
            <w14:solidFill>
              <w14:schemeClr w14:val="tx1"/>
            </w14:solidFill>
          </w14:textFill>
        </w:rPr>
      </w:pPr>
      <w:r>
        <w:rPr>
          <w:rFonts w:hint="eastAsia" w:ascii="仿宋" w:hAnsi="仿宋" w:eastAsia="仿宋" w:cs="仿宋_GB2312"/>
          <w:color w:val="000000" w:themeColor="text1"/>
          <w:sz w:val="28"/>
          <w:szCs w:val="28"/>
          <w:u w:val="none"/>
          <w:lang w:val="en-US" w:eastAsia="zh-CN"/>
          <w14:textFill>
            <w14:solidFill>
              <w14:schemeClr w14:val="tx1"/>
            </w14:solidFill>
          </w14:textFill>
        </w:rPr>
        <w:t>广州市净水有限公司：</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 w:hAnsi="仿宋" w:eastAsia="仿宋" w:cs="仿宋_GB2312"/>
          <w:color w:val="000000" w:themeColor="text1"/>
          <w:sz w:val="28"/>
          <w:szCs w:val="28"/>
          <w:u w:val="none"/>
          <w:lang w:eastAsia="zh-CN"/>
          <w14:textFill>
            <w14:solidFill>
              <w14:schemeClr w14:val="tx1"/>
            </w14:solidFill>
          </w14:textFill>
        </w:rPr>
        <w:t>我</w:t>
      </w:r>
      <w:r>
        <w:rPr>
          <w:rFonts w:hint="eastAsia" w:ascii="仿宋" w:hAnsi="仿宋" w:eastAsia="仿宋" w:cs="仿宋_GB2312"/>
          <w:color w:val="000000" w:themeColor="text1"/>
          <w:sz w:val="28"/>
          <w:szCs w:val="28"/>
          <w:u w:val="none"/>
          <w:lang w:val="en-US" w:eastAsia="zh-CN"/>
          <w14:textFill>
            <w14:solidFill>
              <w14:schemeClr w14:val="tx1"/>
            </w14:solidFill>
          </w14:textFill>
        </w:rPr>
        <w:t>司</w:t>
      </w:r>
      <w:r>
        <w:rPr>
          <w:rFonts w:hint="eastAsia" w:ascii="仿宋" w:hAnsi="仿宋" w:eastAsia="仿宋" w:cs="仿宋_GB2312"/>
          <w:color w:val="000000" w:themeColor="text1"/>
          <w:sz w:val="28"/>
          <w:szCs w:val="28"/>
          <w:u w:val="single"/>
          <w:lang w:val="en-US" w:eastAsia="zh-CN"/>
          <w14:textFill>
            <w14:solidFill>
              <w14:schemeClr w14:val="tx1"/>
            </w14:solidFill>
          </w14:textFill>
        </w:rPr>
        <w:t xml:space="preserve">   （报价单位）   </w:t>
      </w:r>
      <w:r>
        <w:rPr>
          <w:rFonts w:hint="eastAsia" w:ascii="仿宋" w:hAnsi="仿宋" w:eastAsia="仿宋" w:cs="仿宋_GB2312"/>
          <w:color w:val="000000" w:themeColor="text1"/>
          <w:sz w:val="28"/>
          <w:szCs w:val="28"/>
          <w:u w:val="none"/>
          <w14:textFill>
            <w14:solidFill>
              <w14:schemeClr w14:val="tx1"/>
            </w14:solidFill>
          </w14:textFill>
        </w:rPr>
        <w:t>承诺</w:t>
      </w:r>
      <w:r>
        <w:rPr>
          <w:rFonts w:hint="eastAsia" w:ascii="仿宋" w:hAnsi="仿宋" w:eastAsia="仿宋" w:cs="仿宋_GB2312"/>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none"/>
          <w14:textFill>
            <w14:solidFill>
              <w14:schemeClr w14:val="tx1"/>
            </w14:solidFill>
          </w14:textFill>
        </w:rPr>
        <w:t>所提供报价</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备品</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备件</w:t>
      </w:r>
      <w:r>
        <w:rPr>
          <w:rFonts w:hint="eastAsia" w:ascii="仿宋_GB2312" w:hAnsi="仿宋_GB2312" w:eastAsia="仿宋_GB2312" w:cs="仿宋_GB2312"/>
          <w:color w:val="000000" w:themeColor="text1"/>
          <w:sz w:val="28"/>
          <w:szCs w:val="28"/>
          <w:u w:val="none"/>
          <w14:textFill>
            <w14:solidFill>
              <w14:schemeClr w14:val="tx1"/>
            </w14:solidFill>
          </w14:textFill>
        </w:rPr>
        <w:t>均为</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ABS</w:t>
      </w:r>
      <w:r>
        <w:rPr>
          <w:rFonts w:hint="eastAsia" w:ascii="仿宋_GB2312" w:hAnsi="仿宋_GB2312" w:eastAsia="仿宋_GB2312" w:cs="仿宋_GB2312"/>
          <w:color w:val="000000" w:themeColor="text1"/>
          <w:sz w:val="28"/>
          <w:szCs w:val="28"/>
          <w:u w:val="none"/>
          <w14:textFill>
            <w14:solidFill>
              <w14:schemeClr w14:val="tx1"/>
            </w14:solidFill>
          </w14:textFill>
        </w:rPr>
        <w:t>制造商</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全新</w:t>
      </w:r>
      <w:r>
        <w:rPr>
          <w:rFonts w:hint="eastAsia" w:ascii="仿宋_GB2312" w:hAnsi="仿宋_GB2312" w:eastAsia="仿宋_GB2312" w:cs="仿宋_GB2312"/>
          <w:color w:val="000000" w:themeColor="text1"/>
          <w:sz w:val="28"/>
          <w:szCs w:val="28"/>
          <w:u w:val="none"/>
          <w14:textFill>
            <w14:solidFill>
              <w14:schemeClr w14:val="tx1"/>
            </w14:solidFill>
          </w14:textFill>
        </w:rPr>
        <w:t>原装产品</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（报价单位）</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盖章</w:t>
      </w:r>
    </w:p>
    <w:p>
      <w:pPr>
        <w:ind w:firstLine="840" w:firstLineChars="300"/>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年 月 日</w:t>
      </w:r>
    </w:p>
    <w:sectPr>
      <w:headerReference r:id="rId15" w:type="default"/>
      <w:footerReference r:id="rId16"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5</w:t>
    </w:r>
    <w:r>
      <w:rPr>
        <w:lang w:val="zh-CN"/>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23</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2250" w:hanging="120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24</w:t>
    </w:r>
    <w:r>
      <w:fldChar w:fldCharType="end"/>
    </w:r>
  </w:p>
  <w:p>
    <w:pPr>
      <w:pStyle w:val="1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E3E2BAF"/>
    <w:multiLevelType w:val="singleLevel"/>
    <w:tmpl w:val="5E3E2BAF"/>
    <w:lvl w:ilvl="0" w:tentative="0">
      <w:start w:val="2"/>
      <w:numFmt w:val="decimal"/>
      <w:lvlText w:val="%1."/>
      <w:lvlJc w:val="left"/>
      <w:pPr>
        <w:tabs>
          <w:tab w:val="left" w:pos="312"/>
        </w:tabs>
        <w:ind w:left="1200" w:leftChars="0" w:firstLine="0" w:firstLineChars="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524C"/>
    <w:rsid w:val="00041B68"/>
    <w:rsid w:val="00052162"/>
    <w:rsid w:val="000749F9"/>
    <w:rsid w:val="000E18AB"/>
    <w:rsid w:val="000F5DBE"/>
    <w:rsid w:val="001033F4"/>
    <w:rsid w:val="001051B1"/>
    <w:rsid w:val="00106831"/>
    <w:rsid w:val="00113C90"/>
    <w:rsid w:val="00137A63"/>
    <w:rsid w:val="001573AC"/>
    <w:rsid w:val="00170F56"/>
    <w:rsid w:val="00172A27"/>
    <w:rsid w:val="001851B8"/>
    <w:rsid w:val="002026CB"/>
    <w:rsid w:val="00213AE2"/>
    <w:rsid w:val="00226167"/>
    <w:rsid w:val="002733BE"/>
    <w:rsid w:val="00283D77"/>
    <w:rsid w:val="002B098E"/>
    <w:rsid w:val="002B5A58"/>
    <w:rsid w:val="002D112B"/>
    <w:rsid w:val="002E6AC6"/>
    <w:rsid w:val="0033207F"/>
    <w:rsid w:val="003434F2"/>
    <w:rsid w:val="0034706F"/>
    <w:rsid w:val="003571D5"/>
    <w:rsid w:val="003641AF"/>
    <w:rsid w:val="00371D56"/>
    <w:rsid w:val="003747B6"/>
    <w:rsid w:val="003767EA"/>
    <w:rsid w:val="00391EE2"/>
    <w:rsid w:val="003A005D"/>
    <w:rsid w:val="003A12D5"/>
    <w:rsid w:val="003D2CCD"/>
    <w:rsid w:val="004059DD"/>
    <w:rsid w:val="00410FFE"/>
    <w:rsid w:val="00414C19"/>
    <w:rsid w:val="00460A5B"/>
    <w:rsid w:val="00475CEC"/>
    <w:rsid w:val="004776C9"/>
    <w:rsid w:val="004D3446"/>
    <w:rsid w:val="004E7CF2"/>
    <w:rsid w:val="004F39A7"/>
    <w:rsid w:val="00511711"/>
    <w:rsid w:val="00520A3B"/>
    <w:rsid w:val="005225FC"/>
    <w:rsid w:val="005255BD"/>
    <w:rsid w:val="00527E41"/>
    <w:rsid w:val="00591D7A"/>
    <w:rsid w:val="00592274"/>
    <w:rsid w:val="005B127B"/>
    <w:rsid w:val="005C0D4B"/>
    <w:rsid w:val="005F3B1A"/>
    <w:rsid w:val="00611396"/>
    <w:rsid w:val="00621CAD"/>
    <w:rsid w:val="006415E7"/>
    <w:rsid w:val="00643A75"/>
    <w:rsid w:val="00663714"/>
    <w:rsid w:val="006A4BAF"/>
    <w:rsid w:val="006B062A"/>
    <w:rsid w:val="006B5BEE"/>
    <w:rsid w:val="006C6557"/>
    <w:rsid w:val="0070796A"/>
    <w:rsid w:val="007153C7"/>
    <w:rsid w:val="00725030"/>
    <w:rsid w:val="007548D2"/>
    <w:rsid w:val="00755775"/>
    <w:rsid w:val="00760BA5"/>
    <w:rsid w:val="00775E60"/>
    <w:rsid w:val="007A691D"/>
    <w:rsid w:val="007B4EC7"/>
    <w:rsid w:val="007E145F"/>
    <w:rsid w:val="007F6D27"/>
    <w:rsid w:val="00855717"/>
    <w:rsid w:val="00870CE2"/>
    <w:rsid w:val="0087285C"/>
    <w:rsid w:val="008A3231"/>
    <w:rsid w:val="008B2880"/>
    <w:rsid w:val="008B642B"/>
    <w:rsid w:val="008D0175"/>
    <w:rsid w:val="008F55E6"/>
    <w:rsid w:val="008F7374"/>
    <w:rsid w:val="009010A3"/>
    <w:rsid w:val="0090201C"/>
    <w:rsid w:val="009204A6"/>
    <w:rsid w:val="00922208"/>
    <w:rsid w:val="009368BB"/>
    <w:rsid w:val="009529B1"/>
    <w:rsid w:val="00952C52"/>
    <w:rsid w:val="0095412E"/>
    <w:rsid w:val="00964E4F"/>
    <w:rsid w:val="00982CDA"/>
    <w:rsid w:val="009E7E94"/>
    <w:rsid w:val="00A51E44"/>
    <w:rsid w:val="00A8461C"/>
    <w:rsid w:val="00AE0316"/>
    <w:rsid w:val="00B26EAD"/>
    <w:rsid w:val="00B3003B"/>
    <w:rsid w:val="00B52256"/>
    <w:rsid w:val="00B82847"/>
    <w:rsid w:val="00B857E9"/>
    <w:rsid w:val="00BB51CB"/>
    <w:rsid w:val="00BD3A21"/>
    <w:rsid w:val="00BF7E39"/>
    <w:rsid w:val="00C14F2F"/>
    <w:rsid w:val="00C65D85"/>
    <w:rsid w:val="00C97673"/>
    <w:rsid w:val="00CF4C91"/>
    <w:rsid w:val="00CF7EFD"/>
    <w:rsid w:val="00D45317"/>
    <w:rsid w:val="00D4562B"/>
    <w:rsid w:val="00D62E29"/>
    <w:rsid w:val="00D80C69"/>
    <w:rsid w:val="00DD4359"/>
    <w:rsid w:val="00DE1E3F"/>
    <w:rsid w:val="00DF7410"/>
    <w:rsid w:val="00E11164"/>
    <w:rsid w:val="00E25222"/>
    <w:rsid w:val="00E253BE"/>
    <w:rsid w:val="00E62F88"/>
    <w:rsid w:val="00E753B0"/>
    <w:rsid w:val="00E857D5"/>
    <w:rsid w:val="00E8657E"/>
    <w:rsid w:val="00E97087"/>
    <w:rsid w:val="00EB3419"/>
    <w:rsid w:val="00F002D6"/>
    <w:rsid w:val="00F03311"/>
    <w:rsid w:val="00F061E0"/>
    <w:rsid w:val="00F3648A"/>
    <w:rsid w:val="00F368B2"/>
    <w:rsid w:val="00F44B81"/>
    <w:rsid w:val="00F52DE0"/>
    <w:rsid w:val="00F67878"/>
    <w:rsid w:val="00FB4623"/>
    <w:rsid w:val="00FC0B96"/>
    <w:rsid w:val="027A5F7E"/>
    <w:rsid w:val="030F2E52"/>
    <w:rsid w:val="0319000D"/>
    <w:rsid w:val="03F97C93"/>
    <w:rsid w:val="04511A42"/>
    <w:rsid w:val="05087E50"/>
    <w:rsid w:val="06F253F2"/>
    <w:rsid w:val="07DF75F9"/>
    <w:rsid w:val="08D4275A"/>
    <w:rsid w:val="09036FEC"/>
    <w:rsid w:val="09B207F9"/>
    <w:rsid w:val="0A796DBB"/>
    <w:rsid w:val="0A905FED"/>
    <w:rsid w:val="0B021542"/>
    <w:rsid w:val="0B856175"/>
    <w:rsid w:val="0E871FE6"/>
    <w:rsid w:val="0F52297A"/>
    <w:rsid w:val="0F8764D3"/>
    <w:rsid w:val="0F8D020F"/>
    <w:rsid w:val="11A021F8"/>
    <w:rsid w:val="124263FD"/>
    <w:rsid w:val="13B410F0"/>
    <w:rsid w:val="13C00091"/>
    <w:rsid w:val="1457366A"/>
    <w:rsid w:val="14E57AA8"/>
    <w:rsid w:val="156E33B1"/>
    <w:rsid w:val="15FF6BD5"/>
    <w:rsid w:val="16732FEB"/>
    <w:rsid w:val="176D1D8C"/>
    <w:rsid w:val="176E7480"/>
    <w:rsid w:val="17B4401C"/>
    <w:rsid w:val="18161D0E"/>
    <w:rsid w:val="187F72BD"/>
    <w:rsid w:val="18A93985"/>
    <w:rsid w:val="194C5F03"/>
    <w:rsid w:val="1A352419"/>
    <w:rsid w:val="1BDB362B"/>
    <w:rsid w:val="1DA10180"/>
    <w:rsid w:val="1E5828D6"/>
    <w:rsid w:val="1E8A1A2E"/>
    <w:rsid w:val="1EFB1758"/>
    <w:rsid w:val="1F516372"/>
    <w:rsid w:val="1F6E3FE8"/>
    <w:rsid w:val="1F9733B2"/>
    <w:rsid w:val="1FD430C8"/>
    <w:rsid w:val="20140C78"/>
    <w:rsid w:val="20A92AD5"/>
    <w:rsid w:val="20B1076F"/>
    <w:rsid w:val="20E33285"/>
    <w:rsid w:val="21E97D3C"/>
    <w:rsid w:val="22551E62"/>
    <w:rsid w:val="22D71D31"/>
    <w:rsid w:val="230D1610"/>
    <w:rsid w:val="23A52A88"/>
    <w:rsid w:val="24121125"/>
    <w:rsid w:val="246C3BBB"/>
    <w:rsid w:val="24720FB9"/>
    <w:rsid w:val="250B3654"/>
    <w:rsid w:val="269221D6"/>
    <w:rsid w:val="269C0568"/>
    <w:rsid w:val="27563635"/>
    <w:rsid w:val="27567996"/>
    <w:rsid w:val="27B45138"/>
    <w:rsid w:val="2822494E"/>
    <w:rsid w:val="28350840"/>
    <w:rsid w:val="2B52084C"/>
    <w:rsid w:val="2B565A98"/>
    <w:rsid w:val="2BB36041"/>
    <w:rsid w:val="2BCA23E3"/>
    <w:rsid w:val="2C876FCD"/>
    <w:rsid w:val="2D5D4653"/>
    <w:rsid w:val="2D6119E0"/>
    <w:rsid w:val="2DC43C02"/>
    <w:rsid w:val="2EC64439"/>
    <w:rsid w:val="2FDA6411"/>
    <w:rsid w:val="30376745"/>
    <w:rsid w:val="308974AE"/>
    <w:rsid w:val="325B51AB"/>
    <w:rsid w:val="33766BFC"/>
    <w:rsid w:val="33F8794B"/>
    <w:rsid w:val="352765C3"/>
    <w:rsid w:val="35951C74"/>
    <w:rsid w:val="36DE7EE1"/>
    <w:rsid w:val="36FC5A35"/>
    <w:rsid w:val="37152C21"/>
    <w:rsid w:val="37711AB1"/>
    <w:rsid w:val="37C773A6"/>
    <w:rsid w:val="38FB013C"/>
    <w:rsid w:val="392F3EDF"/>
    <w:rsid w:val="3965071E"/>
    <w:rsid w:val="39704948"/>
    <w:rsid w:val="39727F26"/>
    <w:rsid w:val="39953BD5"/>
    <w:rsid w:val="39DD52FC"/>
    <w:rsid w:val="3ACE4BEB"/>
    <w:rsid w:val="3AD23835"/>
    <w:rsid w:val="3B7A4B59"/>
    <w:rsid w:val="3B8E0546"/>
    <w:rsid w:val="3D08573B"/>
    <w:rsid w:val="3E3402C7"/>
    <w:rsid w:val="3EF314E0"/>
    <w:rsid w:val="3F34383F"/>
    <w:rsid w:val="415E1BCB"/>
    <w:rsid w:val="4326166B"/>
    <w:rsid w:val="43714570"/>
    <w:rsid w:val="43931874"/>
    <w:rsid w:val="44C2005E"/>
    <w:rsid w:val="45A73F5C"/>
    <w:rsid w:val="46B62012"/>
    <w:rsid w:val="46BF5CF5"/>
    <w:rsid w:val="46F6477A"/>
    <w:rsid w:val="483C51EC"/>
    <w:rsid w:val="48DF209C"/>
    <w:rsid w:val="4A0465FC"/>
    <w:rsid w:val="4BF5025B"/>
    <w:rsid w:val="4D2466A6"/>
    <w:rsid w:val="4DB463D5"/>
    <w:rsid w:val="4DB53509"/>
    <w:rsid w:val="4DF57B76"/>
    <w:rsid w:val="4E0C3F18"/>
    <w:rsid w:val="4E3605DF"/>
    <w:rsid w:val="4E905D06"/>
    <w:rsid w:val="4F105D44"/>
    <w:rsid w:val="4F770F3B"/>
    <w:rsid w:val="50AA0802"/>
    <w:rsid w:val="51A32C5C"/>
    <w:rsid w:val="51A61200"/>
    <w:rsid w:val="53211D72"/>
    <w:rsid w:val="533C7981"/>
    <w:rsid w:val="53AB5EB8"/>
    <w:rsid w:val="549E5074"/>
    <w:rsid w:val="54C93027"/>
    <w:rsid w:val="55820B3C"/>
    <w:rsid w:val="560F58BD"/>
    <w:rsid w:val="56425603"/>
    <w:rsid w:val="5BA04AFE"/>
    <w:rsid w:val="5BB167FD"/>
    <w:rsid w:val="5BE80ED6"/>
    <w:rsid w:val="5E4E5CF6"/>
    <w:rsid w:val="5E6B35F2"/>
    <w:rsid w:val="5F8D7DD2"/>
    <w:rsid w:val="62861257"/>
    <w:rsid w:val="657C4DC1"/>
    <w:rsid w:val="65BD5952"/>
    <w:rsid w:val="65FE062F"/>
    <w:rsid w:val="66007D67"/>
    <w:rsid w:val="663F0B50"/>
    <w:rsid w:val="673302A3"/>
    <w:rsid w:val="67BA205B"/>
    <w:rsid w:val="67FA20F3"/>
    <w:rsid w:val="68066060"/>
    <w:rsid w:val="6958449D"/>
    <w:rsid w:val="69A848DF"/>
    <w:rsid w:val="69C61397"/>
    <w:rsid w:val="6A984BE8"/>
    <w:rsid w:val="6B016E6F"/>
    <w:rsid w:val="6C105A58"/>
    <w:rsid w:val="6CD40706"/>
    <w:rsid w:val="6D095C70"/>
    <w:rsid w:val="6D4B1F5D"/>
    <w:rsid w:val="6D793A4F"/>
    <w:rsid w:val="6D8238A7"/>
    <w:rsid w:val="6E8F7310"/>
    <w:rsid w:val="6EBD07D2"/>
    <w:rsid w:val="6EF4095D"/>
    <w:rsid w:val="6F46318B"/>
    <w:rsid w:val="6F483FA1"/>
    <w:rsid w:val="6F9F147D"/>
    <w:rsid w:val="70AE2C57"/>
    <w:rsid w:val="72553FCF"/>
    <w:rsid w:val="72E572CF"/>
    <w:rsid w:val="732E3907"/>
    <w:rsid w:val="73A077D0"/>
    <w:rsid w:val="73D16993"/>
    <w:rsid w:val="747E7D8E"/>
    <w:rsid w:val="75011284"/>
    <w:rsid w:val="75200B56"/>
    <w:rsid w:val="75435570"/>
    <w:rsid w:val="76B75D4A"/>
    <w:rsid w:val="781A002A"/>
    <w:rsid w:val="796075AF"/>
    <w:rsid w:val="7A026DB8"/>
    <w:rsid w:val="7A7039DE"/>
    <w:rsid w:val="7B1227F8"/>
    <w:rsid w:val="7C00467F"/>
    <w:rsid w:val="7C42096C"/>
    <w:rsid w:val="7CC34B73"/>
    <w:rsid w:val="7D72325C"/>
    <w:rsid w:val="7D9D7924"/>
    <w:rsid w:val="7DDE038D"/>
    <w:rsid w:val="7E6150E3"/>
    <w:rsid w:val="7E6E11CC"/>
    <w:rsid w:val="7E930C6B"/>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Body Text"/>
    <w:basedOn w:val="1"/>
    <w:unhideWhenUsed/>
    <w:qFormat/>
    <w:uiPriority w:val="99"/>
    <w:rPr>
      <w:sz w:val="28"/>
    </w:rPr>
  </w:style>
  <w:style w:type="paragraph" w:styleId="8">
    <w:name w:val="Body Text Indent"/>
    <w:basedOn w:val="1"/>
    <w:unhideWhenUsed/>
    <w:qFormat/>
    <w:uiPriority w:val="99"/>
    <w:pPr>
      <w:ind w:firstLine="830" w:firstLineChars="352"/>
    </w:pPr>
    <w:rPr>
      <w:rFonts w:ascii="仿宋_GB2312" w:eastAsia="仿宋_GB2312"/>
      <w:sz w:val="32"/>
    </w:rPr>
  </w:style>
  <w:style w:type="paragraph" w:styleId="9">
    <w:name w:val="Plain Text"/>
    <w:basedOn w:val="1"/>
    <w:link w:val="29"/>
    <w:unhideWhenUsed/>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Balloon Text"/>
    <w:basedOn w:val="1"/>
    <w:link w:val="35"/>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rPr>
  </w:style>
  <w:style w:type="paragraph" w:styleId="13">
    <w:name w:val="header"/>
    <w:basedOn w:val="1"/>
    <w:link w:val="28"/>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Body Text Indent 3"/>
    <w:basedOn w:val="1"/>
    <w:qFormat/>
    <w:uiPriority w:val="0"/>
    <w:pPr>
      <w:adjustRightInd w:val="0"/>
      <w:spacing w:after="120" w:line="312" w:lineRule="atLeast"/>
      <w:ind w:left="420"/>
      <w:textAlignment w:val="baseline"/>
    </w:pPr>
    <w:rPr>
      <w:kern w:val="0"/>
      <w:sz w:val="16"/>
      <w:szCs w:val="16"/>
    </w:rPr>
  </w:style>
  <w:style w:type="paragraph" w:styleId="1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7">
    <w:name w:val="Body Text First Indent"/>
    <w:basedOn w:val="7"/>
    <w:unhideWhenUsed/>
    <w:uiPriority w:val="99"/>
    <w:pPr>
      <w:widowControl w:val="0"/>
      <w:spacing w:after="120" w:line="240" w:lineRule="auto"/>
      <w:ind w:firstLine="420"/>
    </w:pPr>
    <w:rPr>
      <w:kern w:val="2"/>
      <w:sz w:val="21"/>
    </w:rPr>
  </w:style>
  <w:style w:type="table" w:styleId="19">
    <w:name w:val="Table Grid"/>
    <w:basedOn w:val="1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unhideWhenUsed/>
    <w:qFormat/>
    <w:uiPriority w:val="0"/>
  </w:style>
  <w:style w:type="character" w:styleId="23">
    <w:name w:val="Hyperlink"/>
    <w:basedOn w:val="20"/>
    <w:unhideWhenUsed/>
    <w:qFormat/>
    <w:uiPriority w:val="99"/>
    <w:rPr>
      <w:color w:val="0000FF"/>
      <w:u w:val="single"/>
    </w:rPr>
  </w:style>
  <w:style w:type="paragraph" w:customStyle="1" w:styleId="24">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5">
    <w:name w:val="Char"/>
    <w:basedOn w:val="1"/>
    <w:qFormat/>
    <w:uiPriority w:val="0"/>
    <w:pPr>
      <w:spacing w:line="480" w:lineRule="exact"/>
    </w:pPr>
    <w:rPr>
      <w:sz w:val="24"/>
      <w:szCs w:val="24"/>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7">
    <w:name w:val="页脚 Char"/>
    <w:basedOn w:val="20"/>
    <w:link w:val="12"/>
    <w:qFormat/>
    <w:uiPriority w:val="99"/>
    <w:rPr>
      <w:sz w:val="18"/>
    </w:rPr>
  </w:style>
  <w:style w:type="character" w:customStyle="1" w:styleId="28">
    <w:name w:val="页眉 Char"/>
    <w:link w:val="13"/>
    <w:qFormat/>
    <w:uiPriority w:val="0"/>
    <w:rPr>
      <w:kern w:val="2"/>
      <w:sz w:val="18"/>
    </w:rPr>
  </w:style>
  <w:style w:type="character" w:customStyle="1" w:styleId="29">
    <w:name w:val="纯文本 Char"/>
    <w:basedOn w:val="20"/>
    <w:link w:val="9"/>
    <w:qFormat/>
    <w:uiPriority w:val="0"/>
    <w:rPr>
      <w:rFonts w:ascii="宋体" w:hAnsi="Courier New" w:cs="Courier New"/>
      <w:sz w:val="21"/>
      <w:szCs w:val="21"/>
    </w:rPr>
  </w:style>
  <w:style w:type="character" w:customStyle="1" w:styleId="30">
    <w:name w:val="标题 1 Char"/>
    <w:basedOn w:val="20"/>
    <w:link w:val="3"/>
    <w:qFormat/>
    <w:uiPriority w:val="9"/>
    <w:rPr>
      <w:b/>
      <w:bCs/>
      <w:kern w:val="44"/>
      <w:sz w:val="44"/>
      <w:szCs w:val="44"/>
    </w:rPr>
  </w:style>
  <w:style w:type="character" w:customStyle="1" w:styleId="31">
    <w:name w:val="页眉 Char1"/>
    <w:basedOn w:val="20"/>
    <w:qFormat/>
    <w:uiPriority w:val="99"/>
    <w:rPr>
      <w:rFonts w:ascii="Calibri" w:hAnsi="Calibri" w:eastAsia="Calibri" w:cs="Calibri"/>
      <w:color w:val="000000"/>
      <w:sz w:val="18"/>
      <w:szCs w:val="18"/>
    </w:rPr>
  </w:style>
  <w:style w:type="character" w:customStyle="1" w:styleId="32">
    <w:name w:val="页脚 Char2"/>
    <w:basedOn w:val="20"/>
    <w:qFormat/>
    <w:uiPriority w:val="99"/>
    <w:rPr>
      <w:rFonts w:ascii="Calibri" w:hAnsi="Calibri" w:eastAsia="Calibri" w:cs="Calibri"/>
      <w:color w:val="000000"/>
      <w:sz w:val="18"/>
      <w:szCs w:val="18"/>
    </w:rPr>
  </w:style>
  <w:style w:type="character" w:customStyle="1" w:styleId="33">
    <w:name w:val="纯文本 Char4"/>
    <w:basedOn w:val="20"/>
    <w:qFormat/>
    <w:uiPriority w:val="0"/>
    <w:rPr>
      <w:rFonts w:ascii="宋体" w:hAnsi="Courier New" w:eastAsia="宋体" w:cs="Times New Roman"/>
      <w:sz w:val="24"/>
      <w:szCs w:val="20"/>
    </w:rPr>
  </w:style>
  <w:style w:type="paragraph" w:styleId="34">
    <w:name w:val="List Paragraph"/>
    <w:basedOn w:val="1"/>
    <w:qFormat/>
    <w:uiPriority w:val="99"/>
    <w:pPr>
      <w:ind w:firstLine="420" w:firstLineChars="200"/>
    </w:pPr>
  </w:style>
  <w:style w:type="character" w:customStyle="1" w:styleId="35">
    <w:name w:val="批注框文本 Char"/>
    <w:basedOn w:val="20"/>
    <w:link w:val="11"/>
    <w:semiHidden/>
    <w:qFormat/>
    <w:uiPriority w:val="99"/>
    <w:rPr>
      <w:rFonts w:ascii="Times New Roman" w:hAnsi="Times New Roman"/>
      <w:kern w:val="2"/>
      <w:sz w:val="18"/>
      <w:szCs w:val="18"/>
    </w:rPr>
  </w:style>
  <w:style w:type="paragraph" w:styleId="36">
    <w:name w:val="No Spacing"/>
    <w:qFormat/>
    <w:uiPriority w:val="1"/>
    <w:rPr>
      <w:rFonts w:ascii="Calibri" w:hAnsi="Calibri" w:eastAsia="宋体" w:cs="Times New Roman"/>
      <w:sz w:val="22"/>
      <w:szCs w:val="22"/>
      <w:lang w:val="en-US" w:eastAsia="zh-CN" w:bidi="ar-SA"/>
    </w:rPr>
  </w:style>
  <w:style w:type="paragraph" w:customStyle="1" w:styleId="37">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4474</Words>
  <Characters>25505</Characters>
  <Lines>212</Lines>
  <Paragraphs>59</Paragraphs>
  <TotalTime>3</TotalTime>
  <ScaleCrop>false</ScaleCrop>
  <LinksUpToDate>false</LinksUpToDate>
  <CharactersWithSpaces>29920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2020-11-03T02:05:00Z</dcterms:created>
  <dc:creator>WT</dc:creator>
  <cp:lastModifiedBy>林煜韩</cp:lastModifiedBy>
  <cp:lastPrinted>2021-05-28T03:55:00Z</cp:lastPrinted>
  <dcterms:modified xsi:type="dcterms:W3CDTF">2021-06-04T03:50:48Z</dcterms:modified>
  <dc:title>询价文件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