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bookmarkStart w:id="30" w:name="_GoBack"/>
      <w:bookmarkEnd w:id="30"/>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640"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XE-20210402-3</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2021年广州市净水有限公司危险废物处置服务</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4</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 w:val="0"/>
          <w:bCs/>
          <w:sz w:val="28"/>
          <w:szCs w:val="28"/>
          <w:u w:val="single"/>
        </w:rPr>
        <w:t>2021年危险废物处置服务</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u w:val="none"/>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XE-20210402-3</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广州市净水有限公司2021年危险废物处置服务</w:t>
      </w:r>
    </w:p>
    <w:p>
      <w:pPr>
        <w:autoSpaceDE w:val="0"/>
        <w:autoSpaceDN w:val="0"/>
        <w:ind w:firstLine="560" w:firstLineChars="200"/>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76.3990</w:t>
      </w:r>
      <w:r>
        <w:rPr>
          <w:rFonts w:hint="eastAsia" w:ascii="仿宋_GB2312" w:hAnsi="仿宋_GB2312" w:eastAsia="仿宋_GB2312" w:cs="仿宋_GB2312"/>
          <w:color w:val="000000" w:themeColor="text1"/>
          <w:sz w:val="28"/>
          <w:szCs w:val="28"/>
          <w:u w:val="single"/>
          <w14:textFill>
            <w14:solidFill>
              <w14:schemeClr w14:val="tx1"/>
            </w14:solidFill>
          </w14:textFill>
        </w:rPr>
        <w:t>万元人民币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标段一：38.5400万元，标段二：37.8590万元</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none"/>
          <w14:textFill>
            <w14:solidFill>
              <w14:schemeClr w14:val="tx1"/>
            </w14:solidFill>
          </w14:textFill>
        </w:rPr>
        <w:t>公司</w:t>
      </w:r>
      <w:r>
        <w:rPr>
          <w:rFonts w:hint="eastAsia" w:ascii="仿宋_GB2312" w:hAnsi="仿宋_GB2312" w:eastAsia="仿宋_GB2312" w:cs="仿宋_GB2312"/>
          <w:color w:val="000000" w:themeColor="text1"/>
          <w:sz w:val="28"/>
          <w:szCs w:val="28"/>
          <w:u w:val="single"/>
          <w14:textFill>
            <w14:solidFill>
              <w14:schemeClr w14:val="tx1"/>
            </w14:solidFill>
          </w14:textFill>
        </w:rPr>
        <w:t>2021年危险废物处置服务</w:t>
      </w:r>
      <w:r>
        <w:rPr>
          <w:rFonts w:hint="eastAsia" w:ascii="仿宋_GB2312" w:hAnsi="仿宋_GB2312" w:eastAsia="仿宋_GB2312" w:cs="仿宋_GB2312"/>
          <w:color w:val="000000" w:themeColor="text1"/>
          <w:sz w:val="28"/>
          <w:szCs w:val="28"/>
          <w14:textFill>
            <w14:solidFill>
              <w14:schemeClr w14:val="tx1"/>
            </w14:solidFill>
          </w14:textFill>
        </w:rPr>
        <w:t>具体实施内容，详见下表。</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标段需满足三家（或以上）报价单位报价，报价单位可同时对两个标段进行报价，各标段以有效报价最低者确定为第一备选单位。若报价单位同时成为两个标段的第一备选单位，则只能中选标段一的项目，标段二的项目由标段二的报价排名第二的单位顶上，以此类推。若有效报价最低者有两家或以上单位，则按报价人注册资金从最高到低排列，以最高者确定为第一备选单位。</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r>
        <w:rPr>
          <w:rFonts w:ascii="仿宋_GB2312" w:hAnsi="仿宋_GB2312" w:eastAsia="仿宋_GB2312" w:cs="仿宋_GB2312"/>
          <w:color w:val="000000" w:themeColor="text1"/>
          <w:sz w:val="28"/>
          <w:szCs w:val="28"/>
          <w14:textFill>
            <w14:solidFill>
              <w14:schemeClr w14:val="tx1"/>
            </w14:solidFill>
          </w14:textFill>
        </w:rPr>
        <w:br w:type="page"/>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5"/>
        <w:gridCol w:w="1266"/>
        <w:gridCol w:w="859"/>
        <w:gridCol w:w="851"/>
        <w:gridCol w:w="770"/>
        <w:gridCol w:w="770"/>
        <w:gridCol w:w="770"/>
        <w:gridCol w:w="998"/>
        <w:gridCol w:w="770"/>
        <w:gridCol w:w="770"/>
        <w:gridCol w:w="991"/>
        <w:gridCol w:w="770"/>
        <w:gridCol w:w="770"/>
        <w:gridCol w:w="770"/>
        <w:gridCol w:w="770"/>
        <w:gridCol w:w="770"/>
        <w:gridCol w:w="8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atLeast"/>
        </w:trPr>
        <w:tc>
          <w:tcPr>
            <w:tcW w:w="14621" w:type="dxa"/>
            <w:gridSpan w:val="17"/>
            <w:noWrap/>
          </w:tcPr>
          <w:p>
            <w:pPr>
              <w:widowControl/>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危废各单位情况及限价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1085"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废物名称</w:t>
            </w:r>
          </w:p>
        </w:tc>
        <w:tc>
          <w:tcPr>
            <w:tcW w:w="1266" w:type="dxa"/>
            <w:vMerge w:val="restart"/>
            <w:vAlign w:val="center"/>
          </w:tcPr>
          <w:p>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废物编号</w:t>
            </w:r>
          </w:p>
        </w:tc>
        <w:tc>
          <w:tcPr>
            <w:tcW w:w="859" w:type="dxa"/>
            <w:vMerge w:val="restart"/>
            <w:vAlign w:val="center"/>
          </w:tcPr>
          <w:p>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p>
        </w:tc>
        <w:tc>
          <w:tcPr>
            <w:tcW w:w="851"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沥</w:t>
            </w:r>
            <w:r>
              <w:rPr>
                <w:rFonts w:hint="eastAsia" w:ascii="微软雅黑" w:hAnsi="微软雅黑" w:eastAsia="微软雅黑" w:cs="微软雅黑"/>
                <w:color w:val="000000" w:themeColor="text1"/>
                <w:szCs w:val="21"/>
                <w14:textFill>
                  <w14:solidFill>
                    <w14:schemeClr w14:val="tx1"/>
                  </w14:solidFill>
                </w14:textFill>
              </w:rPr>
              <w:t>滘</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大坦沙</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猎德</w:t>
            </w:r>
          </w:p>
        </w:tc>
        <w:tc>
          <w:tcPr>
            <w:tcW w:w="998"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水质中心</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大沙地</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竹料</w:t>
            </w:r>
          </w:p>
        </w:tc>
        <w:tc>
          <w:tcPr>
            <w:tcW w:w="991" w:type="dxa"/>
            <w:vMerge w:val="restart"/>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标段1最高限价</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石井</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京溪</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江高</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石井净</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龙归</w:t>
            </w:r>
          </w:p>
        </w:tc>
        <w:tc>
          <w:tcPr>
            <w:tcW w:w="871" w:type="dxa"/>
            <w:vMerge w:val="restart"/>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标段2最高限价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1085"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266"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859"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85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998"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99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废机油</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HW08</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900-249-08</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(吨/年）</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7.8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0.3</w:t>
            </w:r>
          </w:p>
        </w:tc>
        <w:tc>
          <w:tcPr>
            <w:tcW w:w="991" w:type="dxa"/>
            <w:vMerge w:val="restart"/>
            <w:noWrap/>
            <w:vAlign w:val="center"/>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385400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871"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378590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废机油</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HW08</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900-214-08</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11.14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4.94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废灯管</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HW29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900-023-29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3580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360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1000</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300</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250</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废电池</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HW31</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900-052-31</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0.96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0.1</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废包装物</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900-041-49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3.17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0.05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其他废物（含酸、碱）</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900-047-49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41.3</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5.5</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活性炭</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900-039-49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4621" w:type="dxa"/>
            <w:gridSpan w:val="17"/>
            <w:noWrap/>
          </w:tcPr>
          <w:p>
            <w:pPr>
              <w:tabs>
                <w:tab w:val="left" w:pos="5954"/>
              </w:tabs>
              <w:jc w:val="left"/>
              <w:rPr>
                <w:rFonts w:hint="eastAsia"/>
                <w:lang w:val="en-US" w:eastAsia="zh-CN"/>
              </w:rPr>
            </w:pPr>
          </w:p>
          <w:p>
            <w:pPr>
              <w:tabs>
                <w:tab w:val="left" w:pos="5954"/>
              </w:tabs>
              <w:jc w:val="center"/>
              <w:rPr>
                <w:rFonts w:hint="default"/>
                <w:lang w:val="en-US" w:eastAsia="zh-CN"/>
              </w:rPr>
            </w:pPr>
            <w:r>
              <w:rPr>
                <w:rFonts w:hint="eastAsia"/>
                <w:sz w:val="22"/>
                <w:szCs w:val="24"/>
                <w:lang w:val="en-US" w:eastAsia="zh-CN"/>
              </w:rPr>
              <w:t>备注：合同期内各分公司需免费运输以上废物【3】次</w:t>
            </w:r>
          </w:p>
        </w:tc>
      </w:tr>
    </w:tbl>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sectPr>
          <w:pgSz w:w="16838" w:h="11906" w:orient="landscape"/>
          <w:pgMar w:top="1701" w:right="1134" w:bottom="1134" w:left="1134" w:header="851" w:footer="992" w:gutter="0"/>
          <w:cols w:space="720" w:num="1"/>
          <w:docGrid w:type="linesAndChars" w:linePitch="312" w:charSpace="0"/>
        </w:sectPr>
      </w:pP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37"/>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1、报价单位须是中华人民共和国境内的法人或者其他组织，具有独立法人资格，且能开具增值税专用发票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37"/>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具备有效的广东省环保厅核发的《危险废物经营许可证》，废物代码为</w:t>
      </w:r>
      <w:r>
        <w:rPr>
          <w:rFonts w:ascii="仿宋_GB2312" w:hAnsi="仿宋_GB2312" w:eastAsia="仿宋_GB2312" w:cs="仿宋_GB2312"/>
          <w:color w:val="000000" w:themeColor="text1"/>
          <w:sz w:val="28"/>
          <w:szCs w:val="28"/>
          <w:u w:val="single"/>
          <w14:textFill>
            <w14:solidFill>
              <w14:schemeClr w14:val="tx1"/>
            </w14:solidFill>
          </w14:textFill>
        </w:rPr>
        <w:t>900-249-08</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900-214-08</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900-023-29</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900-052-31</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900-041-49</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900-047-49</w:t>
      </w:r>
      <w:r>
        <w:rPr>
          <w:rFonts w:hint="eastAsia" w:ascii="仿宋_GB2312" w:hAnsi="仿宋_GB2312" w:eastAsia="仿宋_GB2312" w:cs="仿宋_GB2312"/>
          <w:color w:val="000000" w:themeColor="text1"/>
          <w:sz w:val="28"/>
          <w:szCs w:val="28"/>
          <w:u w:val="single"/>
          <w14:textFill>
            <w14:solidFill>
              <w14:schemeClr w14:val="tx1"/>
            </w14:solidFill>
          </w14:textFill>
        </w:rPr>
        <w:t>、9</w:t>
      </w:r>
      <w:r>
        <w:rPr>
          <w:rFonts w:ascii="仿宋_GB2312" w:hAnsi="仿宋_GB2312" w:eastAsia="仿宋_GB2312" w:cs="仿宋_GB2312"/>
          <w:color w:val="000000" w:themeColor="text1"/>
          <w:sz w:val="28"/>
          <w:szCs w:val="28"/>
          <w:u w:val="single"/>
          <w14:textFill>
            <w14:solidFill>
              <w14:schemeClr w14:val="tx1"/>
            </w14:solidFill>
          </w14:textFill>
        </w:rPr>
        <w:t>00-039-49</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等废物处置资质。（需提供资格证复印件，加盖单位公章）； </w:t>
      </w:r>
    </w:p>
    <w:p>
      <w:pPr>
        <w:pStyle w:val="37"/>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3、</w:t>
      </w:r>
      <w:r>
        <w:rPr>
          <w:rFonts w:ascii="仿宋_GB2312" w:hAnsi="仿宋_GB2312" w:eastAsia="仿宋_GB2312" w:cs="仿宋_GB2312"/>
          <w:color w:val="000000" w:themeColor="text1"/>
          <w:sz w:val="28"/>
          <w:szCs w:val="28"/>
          <w:u w:val="single"/>
          <w14:textFill>
            <w14:solidFill>
              <w14:schemeClr w14:val="tx1"/>
            </w14:solidFill>
          </w14:textFill>
        </w:rPr>
        <w:t>2018年</w:t>
      </w:r>
      <w:r>
        <w:rPr>
          <w:rFonts w:ascii="仿宋_GB2312" w:hAnsi="仿宋_GB2312" w:eastAsia="仿宋_GB2312" w:cs="仿宋_GB2312"/>
          <w:color w:val="000000" w:themeColor="text1"/>
          <w:sz w:val="28"/>
          <w:szCs w:val="28"/>
          <w:u w:val="single"/>
          <w:lang w:val="zh-CN"/>
          <w14:textFill>
            <w14:solidFill>
              <w14:schemeClr w14:val="tx1"/>
            </w14:solidFill>
          </w14:textFill>
        </w:rPr>
        <w:t>1月1日至今，</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至少具有一项</w:t>
      </w:r>
      <w:r>
        <w:rPr>
          <w:rFonts w:hint="eastAsia" w:ascii="仿宋_GB2312" w:hAnsi="仿宋_GB2312" w:eastAsia="仿宋_GB2312" w:cs="仿宋_GB2312"/>
          <w:b w:val="0"/>
          <w:color w:val="000000" w:themeColor="text1"/>
          <w:sz w:val="28"/>
          <w:szCs w:val="28"/>
          <w:u w:val="single"/>
          <w:lang w:val="zh-CN"/>
          <w14:textFill>
            <w14:solidFill>
              <w14:schemeClr w14:val="tx1"/>
            </w14:solidFill>
          </w14:textFill>
        </w:rPr>
        <w:t>危险废物处置服务</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项目业绩</w:t>
      </w:r>
      <w:r>
        <w:rPr>
          <w:rFonts w:hint="eastAsia" w:ascii="仿宋_GB2312" w:hAnsi="仿宋_GB2312" w:eastAsia="仿宋_GB2312" w:cs="仿宋_GB2312"/>
          <w:color w:val="auto"/>
          <w:sz w:val="28"/>
          <w:szCs w:val="28"/>
          <w:highlight w:val="none"/>
          <w:u w:val="single"/>
          <w:lang w:val="en-US" w:eastAsia="zh-CN"/>
        </w:rPr>
        <w:t>（提供合同复印件证明，包括但不限于项目名称、金额及实施内容、合同双方签字盖章、签订日期，并加盖单位公章）。</w:t>
      </w:r>
    </w:p>
    <w:p>
      <w:pPr>
        <w:pStyle w:val="37"/>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4</w:t>
      </w:r>
      <w:r>
        <w:rPr>
          <w:rFonts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近3年内经营活动中没有重大违法记录。</w:t>
      </w:r>
    </w:p>
    <w:p>
      <w:pPr>
        <w:pStyle w:val="37"/>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5</w:t>
      </w:r>
      <w:r>
        <w:rPr>
          <w:rFonts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本项目</w:t>
      </w:r>
      <w:r>
        <w:rPr>
          <w:rFonts w:hint="eastAsia" w:ascii="仿宋_GB2312" w:hAnsi="仿宋_GB2312" w:eastAsia="仿宋_GB2312" w:cs="仿宋_GB2312"/>
          <w:color w:val="000000" w:themeColor="text1"/>
          <w:sz w:val="28"/>
          <w:szCs w:val="28"/>
          <w:u w:val="single"/>
          <w14:textFill>
            <w14:solidFill>
              <w14:schemeClr w14:val="tx1"/>
            </w14:solidFill>
          </w14:textFill>
        </w:rPr>
        <w:t>不接受</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联合体报价</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p>
    <w:p>
      <w:pPr>
        <w:pStyle w:val="37"/>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 xml:space="preserve">分。授权委托人递交响应文件时须附上在本单位近三个月社保记录，否则询价响应文件无效。 </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联系地址：广州市天河区临江大道501号</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 w:hAnsi="仿宋" w:eastAsia="仿宋" w:cs="仿宋"/>
          <w:sz w:val="28"/>
          <w:szCs w:val="28"/>
        </w:rPr>
        <w:t>选取危险废物处置服务单位对猎德分公司、大坦沙分公司、沥滘分公司、石井分公司、石井净水分公司、京溪分公司、龙归分公司、竹料分公司、大沙地分公司、水质中心、江高分公司的厂区危险废品外运处置服务开展危险废物处置服务工作。</w:t>
      </w:r>
    </w:p>
    <w:p>
      <w:pPr>
        <w:widowControl/>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 、危废处置要求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1、报价人必须具备危险废物处置的核准经营范围和有效期内的《危险废物经营许可证》（需包含净水公司下属各单位所产生危险废物的细目类别），同时提供废物运输服务。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根据甲方提供的废物情况，报价人明白本合同的废物料的特点和性质、由废物或处理程序所导致或引起的健康、安全和环境危害，以及根据本合同订定的废物服务所需具备的专门技术、人员、设备、设施、许可证和执照。</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3、报价单位必须具有履行服务所必需的设备和专业技术能力。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4、报价人负责废物的运输：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（1）报价人需严格执行环保相关法律、法规提供相应的运输服务，运输单位具备危险品运输许可证，及危险废物运输的项目许可证。守法经营，安全处理处置废物。。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（2）运输的车辆必须车况良好，采取符合安全、环保标准的相关措施，适于运输本合同规定的废物，需要运输的废物中存在危险废物的，报价人提供服务的运输单位必须提供持危运证的车辆进行运输。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人根据甲方的生产情况和废物的产生情况，双方议定运输时间，报价人在运输时间内自备运输车辆和装卸人员到甲方指定的地点收取废物，保证不积存，不影响甲方生产。在甲方的废物严重影响生产或其他特殊情况出现时，甲方可提前3个工作日通知报价人前来收取废物，报价人予以积极配合。</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（4）报价人运输车辆的司机与装卸员工，在甲方厂区内应文明作业，遵守甲方的安全卫生制度。</w:t>
      </w:r>
    </w:p>
    <w:p>
      <w:pPr>
        <w:pStyle w:val="2"/>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 xml:space="preserve">    （5）合同期内各分公司需免费运输以上废物3次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4、报价人在废物无害化处理过程中，应该符合国家法律规定的环保和消防要求或标准，并接受甲方的监督和指导。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5、报价人在废物无害化处理过程中，应该符合国家法律规定的环保和消防要求或标准，并接受甲方的监督和指导。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6、报价人应依照《危险废物转移联单管理办法》及地方环保行政主管部门有关要求办理危险废物转移联单，做到依法依规转移危险废物，按照国家法律法规的要求进行废物处理处置。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7、报价人在危废品在处理过程中，应该符合国家规定的环保和消防要求或标准，并接受相关部门的监督和指导。</w:t>
      </w:r>
    </w:p>
    <w:p>
      <w:pPr>
        <w:spacing w:line="360" w:lineRule="auto"/>
        <w:ind w:firstLine="560" w:firstLineChars="200"/>
        <w:rPr>
          <w:rFonts w:hint="eastAsia" w:ascii="宋体" w:hAnsi="宋体" w:cs="宋体" w:eastAsiaTheme="minorEastAsia"/>
          <w:sz w:val="24"/>
          <w:lang w:val="en-US" w:eastAsia="zh-CN"/>
        </w:rPr>
      </w:pPr>
      <w:r>
        <w:rPr>
          <w:rFonts w:hint="eastAsia" w:ascii="仿宋" w:hAnsi="仿宋" w:eastAsia="仿宋" w:cs="仿宋"/>
          <w:sz w:val="28"/>
          <w:szCs w:val="28"/>
        </w:rPr>
        <w:t>8、各单位废物具体情况</w:t>
      </w:r>
      <w:r>
        <w:rPr>
          <w:rFonts w:hint="eastAsia" w:ascii="仿宋" w:hAnsi="仿宋" w:eastAsia="仿宋" w:cs="仿宋"/>
          <w:sz w:val="28"/>
          <w:szCs w:val="28"/>
          <w:lang w:val="en-US" w:eastAsia="zh-CN"/>
        </w:rPr>
        <w:t>如下</w:t>
      </w:r>
    </w:p>
    <w:p>
      <w:pPr>
        <w:widowControl/>
        <w:jc w:val="left"/>
        <w:rPr>
          <w:rFonts w:ascii="宋体" w:hAnsi="宋体" w:cs="宋体"/>
          <w:sz w:val="24"/>
        </w:rPr>
        <w:sectPr>
          <w:pgSz w:w="11906" w:h="16838"/>
          <w:pgMar w:top="1089" w:right="1469" w:bottom="1089" w:left="1077" w:header="851" w:footer="992" w:gutter="0"/>
          <w:cols w:space="720" w:num="1"/>
          <w:docGrid w:linePitch="312" w:charSpace="0"/>
        </w:sectPr>
      </w:pPr>
      <w:r>
        <w:rPr>
          <w:rFonts w:ascii="宋体" w:hAnsi="宋体" w:cs="宋体"/>
          <w:sz w:val="24"/>
        </w:rPr>
        <w:br w:type="page"/>
      </w: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5"/>
        <w:gridCol w:w="1266"/>
        <w:gridCol w:w="859"/>
        <w:gridCol w:w="851"/>
        <w:gridCol w:w="770"/>
        <w:gridCol w:w="770"/>
        <w:gridCol w:w="770"/>
        <w:gridCol w:w="998"/>
        <w:gridCol w:w="770"/>
        <w:gridCol w:w="770"/>
        <w:gridCol w:w="991"/>
        <w:gridCol w:w="770"/>
        <w:gridCol w:w="770"/>
        <w:gridCol w:w="770"/>
        <w:gridCol w:w="770"/>
        <w:gridCol w:w="770"/>
        <w:gridCol w:w="8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atLeast"/>
        </w:trPr>
        <w:tc>
          <w:tcPr>
            <w:tcW w:w="14621" w:type="dxa"/>
            <w:gridSpan w:val="17"/>
            <w:noWrap/>
          </w:tcPr>
          <w:p>
            <w:pPr>
              <w:widowControl/>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危废各单位情况及限价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1085"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废物名称</w:t>
            </w:r>
          </w:p>
        </w:tc>
        <w:tc>
          <w:tcPr>
            <w:tcW w:w="1266" w:type="dxa"/>
            <w:vMerge w:val="restart"/>
            <w:vAlign w:val="center"/>
          </w:tcPr>
          <w:p>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废物编号</w:t>
            </w:r>
          </w:p>
        </w:tc>
        <w:tc>
          <w:tcPr>
            <w:tcW w:w="859" w:type="dxa"/>
            <w:vMerge w:val="restart"/>
            <w:vAlign w:val="center"/>
          </w:tcPr>
          <w:p>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p>
        </w:tc>
        <w:tc>
          <w:tcPr>
            <w:tcW w:w="851"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沥</w:t>
            </w:r>
            <w:r>
              <w:rPr>
                <w:rFonts w:hint="eastAsia" w:ascii="微软雅黑" w:hAnsi="微软雅黑" w:eastAsia="微软雅黑" w:cs="微软雅黑"/>
                <w:color w:val="000000" w:themeColor="text1"/>
                <w:szCs w:val="21"/>
                <w14:textFill>
                  <w14:solidFill>
                    <w14:schemeClr w14:val="tx1"/>
                  </w14:solidFill>
                </w14:textFill>
              </w:rPr>
              <w:t>滘</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大坦沙</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猎德</w:t>
            </w:r>
          </w:p>
        </w:tc>
        <w:tc>
          <w:tcPr>
            <w:tcW w:w="998"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水质中心</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大沙地</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竹料</w:t>
            </w:r>
          </w:p>
        </w:tc>
        <w:tc>
          <w:tcPr>
            <w:tcW w:w="991" w:type="dxa"/>
            <w:vMerge w:val="restart"/>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标段1最高限价</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石井</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京溪</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江高</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石井净</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龙归</w:t>
            </w:r>
          </w:p>
        </w:tc>
        <w:tc>
          <w:tcPr>
            <w:tcW w:w="871" w:type="dxa"/>
            <w:vMerge w:val="restart"/>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标段2最高限价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1085"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266"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859"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85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998"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99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废机油</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HW08</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900-249-08</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(吨/年）</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7.8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0.3</w:t>
            </w:r>
          </w:p>
        </w:tc>
        <w:tc>
          <w:tcPr>
            <w:tcW w:w="991" w:type="dxa"/>
            <w:vMerge w:val="restart"/>
            <w:noWrap/>
            <w:vAlign w:val="center"/>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385400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871"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378590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废机油</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HW08</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900-214-08</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11.14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4.94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废灯管</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HW29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900-023-29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3580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360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1000</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300</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250</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废电池</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HW31</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900-052-31</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0.96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0.1</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废包装物</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900-041-49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3.17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0.05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其他废物（含酸、碱）</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900-047-49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41.3</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5.5</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活性炭</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900-039-49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4621" w:type="dxa"/>
            <w:gridSpan w:val="17"/>
            <w:noWrap/>
          </w:tcPr>
          <w:p>
            <w:pPr>
              <w:tabs>
                <w:tab w:val="left" w:pos="5954"/>
              </w:tabs>
              <w:jc w:val="left"/>
              <w:rPr>
                <w:rFonts w:hint="eastAsia"/>
                <w:lang w:val="en-US" w:eastAsia="zh-CN"/>
              </w:rPr>
            </w:pPr>
          </w:p>
          <w:p>
            <w:pPr>
              <w:tabs>
                <w:tab w:val="left" w:pos="5954"/>
              </w:tabs>
              <w:jc w:val="center"/>
              <w:rPr>
                <w:rFonts w:hint="default"/>
                <w:lang w:val="en-US" w:eastAsia="zh-CN"/>
              </w:rPr>
            </w:pPr>
            <w:r>
              <w:rPr>
                <w:rFonts w:hint="eastAsia"/>
                <w:sz w:val="22"/>
                <w:szCs w:val="24"/>
                <w:lang w:val="en-US" w:eastAsia="zh-CN"/>
              </w:rPr>
              <w:t>备注：合同期内各分公司需免费运输以上废物【3】次</w:t>
            </w:r>
          </w:p>
        </w:tc>
      </w:tr>
    </w:tbl>
    <w:p>
      <w:pPr>
        <w:widowControl/>
        <w:jc w:val="left"/>
        <w:rPr>
          <w:rFonts w:ascii="宋体" w:hAnsi="宋体" w:cs="宋体"/>
          <w:sz w:val="24"/>
        </w:rPr>
      </w:pPr>
    </w:p>
    <w:p>
      <w:pPr>
        <w:widowControl/>
        <w:spacing w:line="360" w:lineRule="auto"/>
        <w:ind w:firstLine="480" w:firstLineChars="200"/>
        <w:jc w:val="left"/>
        <w:rPr>
          <w:rFonts w:ascii="宋体" w:hAnsi="宋体" w:cs="宋体"/>
          <w:sz w:val="24"/>
        </w:rPr>
        <w:sectPr>
          <w:pgSz w:w="16838" w:h="11906" w:orient="landscape"/>
          <w:pgMar w:top="1077" w:right="1089" w:bottom="1469" w:left="1089" w:header="851" w:footer="992" w:gutter="0"/>
          <w:cols w:space="720" w:num="1"/>
          <w:docGrid w:linePitch="312" w:charSpace="0"/>
        </w:sectPr>
      </w:pPr>
    </w:p>
    <w:p>
      <w:pPr>
        <w:spacing w:line="360" w:lineRule="auto"/>
        <w:ind w:firstLine="0" w:firstLineChars="0"/>
        <w:rPr>
          <w:rFonts w:ascii="宋体" w:hAnsi="宋体" w:cs="宋体"/>
          <w:sz w:val="24"/>
        </w:rPr>
      </w:pPr>
    </w:p>
    <w:p>
      <w:pPr>
        <w:widowControl/>
        <w:ind w:firstLine="562" w:firstLineChars="200"/>
        <w:jc w:val="left"/>
        <w:rPr>
          <w:rFonts w:ascii="仿宋" w:hAnsi="仿宋" w:eastAsia="仿宋" w:cs="仿宋_GB2312"/>
          <w:b/>
          <w:color w:val="000000"/>
          <w:sz w:val="28"/>
          <w:szCs w:val="28"/>
          <w:lang w:val="zh-CN"/>
        </w:rPr>
      </w:pPr>
      <w:r>
        <w:rPr>
          <w:rFonts w:hint="eastAsia" w:ascii="仿宋" w:hAnsi="仿宋" w:eastAsia="仿宋" w:cs="仿宋_GB2312"/>
          <w:b/>
          <w:color w:val="000000"/>
          <w:sz w:val="28"/>
          <w:szCs w:val="28"/>
          <w:lang w:val="zh-CN"/>
        </w:rPr>
        <w:t>三、商务要求</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1、服务期：自双方签订合同后为期一年。</w:t>
      </w:r>
    </w:p>
    <w:p>
      <w:pPr>
        <w:widowControl/>
        <w:numPr>
          <w:ilvl w:val="255"/>
          <w:numId w:val="0"/>
        </w:num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2、服务要求：报价人根据甲方的生产情况和废物的产生情况，在合同协定的服务标准和时间内对甲方的危险废物进行合法合规运输处置工作。</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3、付款方式：采用支票、网银支付两种形式。</w:t>
      </w:r>
    </w:p>
    <w:p>
      <w:pPr>
        <w:tabs>
          <w:tab w:val="center" w:pos="5156"/>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4、承包方式：总价包干</w:t>
      </w:r>
    </w:p>
    <w:p>
      <w:pPr>
        <w:widowControl/>
        <w:spacing w:line="560" w:lineRule="exact"/>
        <w:ind w:firstLine="560" w:firstLineChars="200"/>
        <w:jc w:val="left"/>
        <w:rPr>
          <w:rFonts w:ascii="宋体" w:hAnsi="宋体" w:cs="宋体"/>
          <w:sz w:val="24"/>
        </w:rPr>
      </w:pPr>
      <w:r>
        <w:rPr>
          <w:rFonts w:hint="eastAsia" w:ascii="仿宋" w:hAnsi="仿宋" w:eastAsia="仿宋" w:cs="仿宋"/>
          <w:sz w:val="28"/>
          <w:szCs w:val="28"/>
        </w:rPr>
        <w:t>5、报价文件编制格式按分公司分类为单位分项报价。</w:t>
      </w: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9"/>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9"/>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7.2任何要求对询价文件进行澄清的报价单位，均应以</w:t>
      </w:r>
      <w:r>
        <w:rPr>
          <w:rFonts w:hint="default" w:ascii="仿宋" w:hAnsi="仿宋" w:eastAsia="仿宋" w:cs="仿宋_GB2312"/>
          <w:color w:val="000000" w:themeColor="text1"/>
          <w:sz w:val="28"/>
          <w:szCs w:val="28"/>
          <w:lang w:val="en-US" w:eastAsia="zh-CN"/>
          <w14:textFill>
            <w14:solidFill>
              <w14:schemeClr w14:val="tx1"/>
            </w14:solidFill>
          </w14:textFill>
        </w:rPr>
        <w:t>纸质</w:t>
      </w:r>
      <w:r>
        <w:rPr>
          <w:rFonts w:hint="default" w:ascii="仿宋" w:hAnsi="仿宋" w:eastAsia="仿宋" w:cs="仿宋_GB2312"/>
          <w:color w:val="000000" w:themeColor="text1"/>
          <w:sz w:val="28"/>
          <w:szCs w:val="28"/>
          <w:lang w:eastAsia="zh-CN"/>
          <w14:textFill>
            <w14:solidFill>
              <w14:schemeClr w14:val="tx1"/>
            </w14:solidFill>
          </w14:textFill>
        </w:rPr>
        <w:t>形式通知询价人。询价人对其收到的</w:t>
      </w:r>
      <w:r>
        <w:rPr>
          <w:rFonts w:hint="default" w:ascii="仿宋" w:hAnsi="仿宋" w:eastAsia="仿宋" w:cs="仿宋_GB2312"/>
          <w:color w:val="000000" w:themeColor="text1"/>
          <w:sz w:val="28"/>
          <w:szCs w:val="28"/>
          <w:lang w:val="en-US" w:eastAsia="zh-CN"/>
          <w14:textFill>
            <w14:solidFill>
              <w14:schemeClr w14:val="tx1"/>
            </w14:solidFill>
          </w14:textFill>
        </w:rPr>
        <w:t>纸质</w:t>
      </w:r>
      <w:r>
        <w:rPr>
          <w:rFonts w:hint="default" w:ascii="仿宋" w:hAnsi="仿宋" w:eastAsia="仿宋" w:cs="仿宋_GB2312"/>
          <w:color w:val="000000" w:themeColor="text1"/>
          <w:sz w:val="28"/>
          <w:szCs w:val="28"/>
          <w:lang w:eastAsia="zh-CN"/>
          <w14:textFill>
            <w14:solidFill>
              <w14:schemeClr w14:val="tx1"/>
            </w14:solidFill>
          </w14:textFill>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７.3询价文件的修改或澄清将以书面形式通知所有</w:t>
      </w:r>
      <w:r>
        <w:rPr>
          <w:rFonts w:hint="default" w:ascii="仿宋" w:hAnsi="仿宋" w:eastAsia="仿宋" w:cs="仿宋_GB2312"/>
          <w:color w:val="000000" w:themeColor="text1"/>
          <w:sz w:val="28"/>
          <w:szCs w:val="28"/>
          <w:lang w:val="en-US" w:eastAsia="zh-CN"/>
          <w14:textFill>
            <w14:solidFill>
              <w14:schemeClr w14:val="tx1"/>
            </w14:solidFill>
          </w14:textFill>
        </w:rPr>
        <w:t>获取</w:t>
      </w:r>
      <w:r>
        <w:rPr>
          <w:rFonts w:hint="default" w:ascii="仿宋" w:hAnsi="仿宋" w:eastAsia="仿宋" w:cs="仿宋_GB2312"/>
          <w:color w:val="000000" w:themeColor="text1"/>
          <w:sz w:val="28"/>
          <w:szCs w:val="28"/>
          <w:lang w:eastAsia="zh-CN"/>
          <w14:textFill>
            <w14:solidFill>
              <w14:schemeClr w14:val="tx1"/>
            </w14:solidFill>
          </w14:textFill>
        </w:rPr>
        <w:t>询价文件的报价单位，并对其具有约束力。</w:t>
      </w:r>
    </w:p>
    <w:p>
      <w:pPr>
        <w:pStyle w:val="9"/>
        <w:adjustRightInd w:val="0"/>
        <w:snapToGrid w:val="0"/>
        <w:spacing w:line="300" w:lineRule="auto"/>
        <w:ind w:left="420" w:hanging="420"/>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default" w:ascii="仿宋" w:hAnsi="仿宋" w:eastAsia="仿宋" w:cs="仿宋_GB2312"/>
          <w:b w:val="0"/>
          <w:bCs w:val="0"/>
          <w:color w:val="000000" w:themeColor="text1"/>
          <w:sz w:val="28"/>
          <w:szCs w:val="28"/>
          <w:lang w:val="en-US" w:eastAsia="zh-CN"/>
          <w14:textFill>
            <w14:solidFill>
              <w14:schemeClr w14:val="tx1"/>
            </w14:solidFill>
          </w14:textFill>
        </w:rPr>
      </w:pPr>
      <w:r>
        <w:rPr>
          <w:rFonts w:hint="default" w:ascii="仿宋" w:hAnsi="仿宋" w:eastAsia="仿宋" w:cs="仿宋_GB2312"/>
          <w:color w:val="000000" w:themeColor="text1"/>
          <w:sz w:val="28"/>
          <w:szCs w:val="28"/>
          <w:lang w:val="en-US" w:eastAsia="zh-CN"/>
          <w14:textFill>
            <w14:solidFill>
              <w14:schemeClr w14:val="tx1"/>
            </w14:solidFill>
          </w14:textFill>
        </w:rPr>
        <w:t>7.5 书面形式包括但不限于以纸质、电子邮件、门户网站信息公告等形式。</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4"/>
      </w:pPr>
      <w:bookmarkStart w:id="0" w:name="_Toc152045581"/>
      <w:bookmarkStart w:id="1" w:name="_Toc152042358"/>
      <w:bookmarkStart w:id="2" w:name="_Toc179632599"/>
      <w:bookmarkStart w:id="3" w:name="_Toc371433002"/>
      <w:bookmarkStart w:id="4" w:name="_Toc247085739"/>
      <w:bookmarkStart w:id="5" w:name="_Toc144974548"/>
      <w:r>
        <w:rPr>
          <w:rFonts w:hint="eastAsia"/>
        </w:rPr>
        <w:t>附件一报价记录表</w:t>
      </w:r>
      <w:bookmarkEnd w:id="0"/>
      <w:bookmarkEnd w:id="1"/>
      <w:bookmarkEnd w:id="2"/>
      <w:bookmarkEnd w:id="3"/>
      <w:bookmarkEnd w:id="4"/>
      <w:bookmarkEnd w:id="5"/>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2021年广州市净水有限公司危险废物处置服务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项目名称:2021年广州市净水有限公司危险废物处置服务</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2021年广州市净水有限公司危险废物处置服务的承包单位，承包内容为询价文件所规定的发包内容，报价为人民币×拾×万×仟×佰元（￥元）。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7"/>
      </w:pPr>
      <w:r>
        <w:rPr>
          <w:rFonts w:hint="eastAsia"/>
        </w:rPr>
        <w:t>第四部分 合同书格式</w:t>
      </w:r>
    </w:p>
    <w:p>
      <w:pPr>
        <w:spacing w:line="400" w:lineRule="atLeast"/>
        <w:rPr>
          <w:rFonts w:eastAsia="仿宋_GB2312" w:cs="仿宋_GB2312" w:asciiTheme="majorHAnsi" w:hAnsiTheme="majorHAnsi"/>
          <w:sz w:val="52"/>
          <w:szCs w:val="52"/>
        </w:rPr>
      </w:pPr>
    </w:p>
    <w:p>
      <w:pPr>
        <w:pStyle w:val="2"/>
      </w:pPr>
    </w:p>
    <w:p>
      <w:pPr>
        <w:pStyle w:val="2"/>
      </w:pPr>
    </w:p>
    <w:p>
      <w:pPr>
        <w:pStyle w:val="2"/>
      </w:pPr>
    </w:p>
    <w:p>
      <w:pPr>
        <w:pStyle w:val="2"/>
      </w:pPr>
    </w:p>
    <w:p>
      <w:pPr>
        <w:pStyle w:val="2"/>
      </w:pPr>
    </w:p>
    <w:p>
      <w:pPr>
        <w:spacing w:line="400" w:lineRule="atLeast"/>
        <w:jc w:val="center"/>
        <w:rPr>
          <w:rFonts w:ascii="宋体" w:hAnsi="宋体" w:eastAsia="宋体" w:cs="宋体"/>
          <w:b/>
          <w:bCs/>
          <w:sz w:val="48"/>
          <w:szCs w:val="48"/>
        </w:rPr>
      </w:pPr>
      <w:r>
        <w:rPr>
          <w:rFonts w:hint="eastAsia" w:ascii="宋体" w:hAnsi="宋体" w:cs="宋体"/>
          <w:b/>
          <w:bCs/>
          <w:sz w:val="48"/>
          <w:szCs w:val="48"/>
        </w:rPr>
        <w:t>广州市净水有限公司</w:t>
      </w:r>
    </w:p>
    <w:p>
      <w:pPr>
        <w:spacing w:line="400" w:lineRule="atLeast"/>
        <w:jc w:val="center"/>
        <w:rPr>
          <w:rFonts w:cs="Times New Roman" w:asciiTheme="majorHAnsi" w:hAnsiTheme="majorHAnsi" w:eastAsiaTheme="majorEastAsia"/>
          <w:b/>
          <w:bCs/>
          <w:sz w:val="52"/>
          <w:szCs w:val="52"/>
        </w:rPr>
      </w:pPr>
      <w:r>
        <w:rPr>
          <w:rFonts w:hint="eastAsia" w:ascii="宋体" w:hAnsi="宋体" w:cs="宋体"/>
          <w:b/>
          <w:bCs/>
          <w:sz w:val="48"/>
          <w:szCs w:val="48"/>
        </w:rPr>
        <w:t>危险废物处置合同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eastAsia="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szCs w:val="24"/>
        </w:rPr>
      </w:pPr>
      <w:r>
        <w:rPr>
          <w:rFonts w:hint="eastAsia" w:ascii="宋体" w:hAnsi="宋体" w:cs="宋体"/>
          <w:b/>
          <w:sz w:val="30"/>
        </w:rPr>
        <w:t>签约地点：广州市</w:t>
      </w:r>
    </w:p>
    <w:p>
      <w:pPr>
        <w:pStyle w:val="45"/>
        <w:spacing w:line="500" w:lineRule="exact"/>
        <w:jc w:val="center"/>
        <w:rPr>
          <w:rFonts w:ascii="宋体" w:hAnsi="宋体" w:cs="宋体"/>
          <w:sz w:val="24"/>
          <w:u w:val="single"/>
          <w:lang w:eastAsia="zh-CN"/>
        </w:rPr>
      </w:pPr>
      <w:r>
        <w:rPr>
          <w:rFonts w:hint="eastAsia" w:ascii="宋体" w:hAnsi="宋体"/>
          <w:b/>
          <w:sz w:val="52"/>
          <w:lang w:eastAsia="zh-CN"/>
        </w:rPr>
        <w:br w:type="textWrapping"/>
      </w:r>
    </w:p>
    <w:p/>
    <w:p/>
    <w:p/>
    <w:p/>
    <w:p/>
    <w:p/>
    <w:p/>
    <w:p/>
    <w:p/>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环境保护法律、法规规定，</w:t>
      </w:r>
      <w:r>
        <w:rPr>
          <w:rFonts w:hint="eastAsia" w:hAnsi="宋体" w:cs="宋体"/>
          <w:bCs/>
          <w:sz w:val="24"/>
        </w:rPr>
        <w:t>乙方作为广东省危险废物处理处置的经营单位，受甲方委托，负责依法依规处理处置本合同约定的甲方非独立法人分公司广州市净水有限公司</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分公司生产过程中产生的废物。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分公司为广州市净水有限公司直接管理的非独立法人分公司，在其经营过程中产生的废物以广州市净水有限公司名义签订相关废物处理合同，以广州市净水有限公司</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w:t>
      </w:r>
    </w:p>
    <w:p>
      <w:pPr>
        <w:spacing w:before="72" w:beforeLines="30" w:line="384" w:lineRule="auto"/>
        <w:ind w:left="210" w:leftChars="100" w:firstLine="600" w:firstLineChars="250"/>
        <w:rPr>
          <w:rFonts w:hint="eastAsia" w:hAnsi="宋体" w:cs="宋体" w:eastAsiaTheme="minorEastAsia"/>
          <w:bCs/>
          <w:sz w:val="24"/>
          <w:lang w:eastAsia="zh-CN"/>
        </w:rPr>
      </w:pPr>
      <w:r>
        <w:rPr>
          <w:rFonts w:hint="eastAsia" w:hAnsi="宋体" w:cs="宋体"/>
          <w:bCs/>
          <w:sz w:val="24"/>
        </w:rPr>
        <w:t>本着符合环境保护的要求，平等互利的原则，为确保双方合法利益，维护正常合作，经双方友好协商，特订立本合同</w:t>
      </w:r>
      <w:r>
        <w:rPr>
          <w:rFonts w:hint="eastAsia" w:hAnsi="宋体" w:cs="宋体"/>
          <w:bCs/>
          <w:sz w:val="24"/>
          <w:lang w:eastAsia="zh-CN"/>
        </w:rPr>
        <w:t>。</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ascii="宋体" w:hAnsi="宋体" w:cs="宋体"/>
          <w:sz w:val="24"/>
          <w:u w:val="single"/>
        </w:rPr>
      </w:pPr>
      <w:r>
        <w:rPr>
          <w:rFonts w:hint="eastAsia" w:ascii="宋体" w:hAnsi="宋体" w:cs="宋体"/>
          <w:sz w:val="24"/>
        </w:rPr>
        <w:t>2.1.1服务名称：</w:t>
      </w:r>
      <w:r>
        <w:rPr>
          <w:rFonts w:hint="eastAsia" w:ascii="宋体" w:hAnsi="宋体" w:cs="宋体"/>
          <w:sz w:val="24"/>
          <w:u w:val="single"/>
        </w:rPr>
        <w:t xml:space="preserve">     2021年净水有限公司危险废物处置服务       。</w:t>
      </w:r>
    </w:p>
    <w:p>
      <w:pPr>
        <w:spacing w:line="384" w:lineRule="auto"/>
        <w:ind w:firstLine="480" w:firstLineChars="200"/>
        <w:rPr>
          <w:rFonts w:ascii="宋体" w:hAnsi="宋体" w:cs="宋体"/>
          <w:sz w:val="24"/>
          <w:u w:val="single"/>
        </w:rPr>
      </w:pPr>
      <w:r>
        <w:rPr>
          <w:rFonts w:hint="eastAsia" w:ascii="宋体" w:hAnsi="宋体" w:cs="宋体"/>
          <w:sz w:val="24"/>
        </w:rPr>
        <w:t>2.1.2产废地址：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ascii="宋体" w:hAnsi="宋体" w:cs="宋体"/>
          <w:sz w:val="24"/>
          <w:u w:val="single"/>
        </w:rPr>
        <w:t xml:space="preserve">  </w:t>
      </w:r>
      <w:r>
        <w:rPr>
          <w:rFonts w:hint="eastAsia" w:ascii="宋体" w:hAnsi="宋体" w:cs="宋体"/>
          <w:sz w:val="24"/>
          <w:u w:val="single"/>
        </w:rPr>
        <w:t>分公司在合同期内生产过程中产生的危险废物；为广州市净水有限公司</w:t>
      </w:r>
      <w:r>
        <w:rPr>
          <w:rFonts w:ascii="宋体" w:hAnsi="宋体" w:cs="宋体"/>
          <w:sz w:val="24"/>
          <w:u w:val="single"/>
        </w:rPr>
        <w:t xml:space="preserve">  </w:t>
      </w:r>
      <w:r>
        <w:rPr>
          <w:rFonts w:hint="eastAsia" w:ascii="宋体" w:hAnsi="宋体" w:cs="宋体"/>
          <w:sz w:val="24"/>
          <w:u w:val="single"/>
        </w:rPr>
        <w:t>分公司危险废物的污染治理提供咨询服务及技术指导；指导广州市净水有限公司</w:t>
      </w:r>
      <w:r>
        <w:rPr>
          <w:rFonts w:ascii="宋体" w:hAnsi="宋体" w:cs="宋体"/>
          <w:sz w:val="24"/>
          <w:u w:val="single"/>
        </w:rPr>
        <w:t xml:space="preserve">  </w:t>
      </w:r>
      <w:r>
        <w:rPr>
          <w:rFonts w:hint="eastAsia" w:ascii="宋体" w:hAnsi="宋体" w:cs="宋体"/>
          <w:sz w:val="24"/>
          <w:u w:val="single"/>
        </w:rPr>
        <w:t>分公司危险废物的识别、分类、收集、贮存及规范化管理；为广州市净水有限公司</w:t>
      </w:r>
      <w:r>
        <w:rPr>
          <w:rFonts w:ascii="宋体" w:hAnsi="宋体" w:cs="宋体"/>
          <w:sz w:val="24"/>
          <w:u w:val="single"/>
        </w:rPr>
        <w:t xml:space="preserve">  </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p>
      <w:pPr>
        <w:spacing w:line="384" w:lineRule="auto"/>
        <w:ind w:firstLine="480" w:firstLineChars="200"/>
        <w:rPr>
          <w:rFonts w:ascii="宋体" w:hAnsi="宋体" w:cs="宋体"/>
          <w:sz w:val="24"/>
        </w:rPr>
      </w:pPr>
    </w:p>
    <w:tbl>
      <w:tblPr>
        <w:tblStyle w:val="18"/>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auto"/>
              <w:jc w:val="left"/>
              <w:rPr>
                <w:rFonts w:ascii="仿宋" w:hAnsi="仿宋" w:eastAsia="仿宋" w:cs="Times New Roman"/>
                <w:sz w:val="24"/>
              </w:rPr>
            </w:pP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numPr>
                <w:ilvl w:val="0"/>
                <w:numId w:val="3"/>
              </w:numPr>
              <w:spacing w:line="300" w:lineRule="auto"/>
              <w:jc w:val="left"/>
              <w:rPr>
                <w:rFonts w:ascii="仿宋" w:hAnsi="仿宋" w:eastAsia="仿宋"/>
                <w:sz w:val="24"/>
              </w:rPr>
            </w:pPr>
            <w:r>
              <w:rPr>
                <w:rFonts w:hint="eastAsia" w:ascii="仿宋" w:hAnsi="仿宋" w:eastAsia="仿宋" w:cs="仿宋"/>
                <w:sz w:val="24"/>
              </w:rPr>
              <w:t>乙方收取甲方废物处理包年费用：人民币【</w:t>
            </w:r>
            <w:r>
              <w:rPr>
                <w:rFonts w:hint="eastAsia" w:ascii="仿宋" w:hAnsi="仿宋" w:eastAsia="仿宋" w:cs="仿宋"/>
                <w:sz w:val="24"/>
                <w:u w:val="single"/>
              </w:rPr>
              <w:t xml:space="preserve">  </w:t>
            </w:r>
            <w:r>
              <w:rPr>
                <w:rFonts w:hint="eastAsia" w:ascii="仿宋" w:hAnsi="仿宋" w:eastAsia="仿宋" w:cs="仿宋"/>
                <w:sz w:val="24"/>
              </w:rPr>
              <w:t>元/年】。</w:t>
            </w:r>
          </w:p>
          <w:p>
            <w:pPr>
              <w:numPr>
                <w:ilvl w:val="0"/>
                <w:numId w:val="3"/>
              </w:numPr>
              <w:spacing w:line="300" w:lineRule="auto"/>
              <w:jc w:val="left"/>
              <w:rPr>
                <w:rFonts w:ascii="仿宋" w:hAnsi="仿宋" w:eastAsia="仿宋"/>
                <w:sz w:val="24"/>
              </w:rPr>
            </w:pP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存续期间内完成信息平台的危险废物管理计划年度备案，如甲方未能及时完成废物转移备案手续工作而导致合同期内未能成功转移废物，该责任由甲方独自承担，乙方不予退还甲方已支付的处置费用。</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（八）甲方应极力协助乙方办理进场作业相关手续，并向乙方提供危险废物装车所需的提升机械（叉车等），以便于乙方装运。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rPr>
        <w:t>（一）乙方在合同的存续期间内，持有的营业执照、经营许可证等相关证件应合法有效，并具备本合同约定的危险废物收集、贮存、处理处置资质，</w:t>
      </w:r>
      <w:r>
        <w:rPr>
          <w:rFonts w:hint="eastAsia" w:ascii="宋体" w:hAnsi="宋体" w:cs="宋体"/>
          <w:color w:val="000000" w:themeColor="text1"/>
          <w:sz w:val="24"/>
          <w:highlight w:val="none"/>
          <w14:textFill>
            <w14:solidFill>
              <w14:schemeClr w14:val="tx1"/>
            </w14:solidFill>
          </w14:textFill>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合同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2"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w:t>
      </w:r>
      <w:r>
        <w:rPr>
          <w:rFonts w:hint="eastAsia" w:ascii="宋体" w:hAnsi="宋体" w:cs="宋体"/>
          <w:sz w:val="24"/>
          <w:lang w:val="en-US" w:eastAsia="zh-CN"/>
        </w:rPr>
        <w:t>品</w:t>
      </w:r>
      <w:r>
        <w:rPr>
          <w:rFonts w:hint="eastAsia" w:ascii="宋体" w:hAnsi="宋体" w:cs="宋体"/>
          <w:sz w:val="24"/>
        </w:rPr>
        <w:t>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9</w:t>
      </w:r>
      <w:r>
        <w:rPr>
          <w:rFonts w:hint="eastAsia" w:ascii="宋体" w:hAnsi="宋体" w:cs="宋体"/>
          <w:sz w:val="24"/>
        </w:rPr>
        <w:t xml:space="preserve"> 在协议存续期间，若由于乙方收运危险废物已达资质许可数量时或资质证书办理期间，乙方有权不接受甲方的废物</w:t>
      </w:r>
      <w:r>
        <w:rPr>
          <w:rFonts w:hint="eastAsia" w:ascii="宋体" w:hAnsi="宋体" w:cs="宋体"/>
          <w:sz w:val="24"/>
          <w:lang w:val="en-US" w:eastAsia="zh-CN"/>
        </w:rPr>
        <w:t>处置请求</w:t>
      </w:r>
      <w:r>
        <w:rPr>
          <w:rFonts w:hint="eastAsia" w:ascii="宋体" w:hAnsi="宋体" w:cs="宋体"/>
          <w:sz w:val="24"/>
          <w:lang w:eastAsia="zh-CN"/>
        </w:rPr>
        <w:t>，</w:t>
      </w:r>
      <w:r>
        <w:rPr>
          <w:rFonts w:hint="eastAsia" w:ascii="宋体" w:hAnsi="宋体" w:cs="宋体"/>
          <w:sz w:val="24"/>
        </w:rPr>
        <w:t>同时甲方有权委托有资质的第三方处理。</w:t>
      </w:r>
    </w:p>
    <w:p>
      <w:pPr>
        <w:spacing w:line="384" w:lineRule="auto"/>
        <w:ind w:firstLine="482"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spacing w:line="384" w:lineRule="auto"/>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合同服务期限为合同签订日起为期一年，共365天。</w:t>
      </w:r>
    </w:p>
    <w:p>
      <w:pPr>
        <w:spacing w:line="384" w:lineRule="auto"/>
        <w:ind w:firstLine="482" w:firstLineChars="200"/>
        <w:rPr>
          <w:rFonts w:ascii="宋体" w:hAnsi="宋体" w:cs="宋体"/>
          <w:sz w:val="24"/>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F052"/>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分公司名称及账户采用银行转账形式支付</w:t>
      </w:r>
      <w:r>
        <w:rPr>
          <w:rFonts w:hint="eastAsia" w:ascii="宋体" w:hAnsi="宋体" w:cs="宋体"/>
          <w:bCs/>
          <w:sz w:val="24"/>
          <w:lang w:val="en-US" w:eastAsia="zh-CN"/>
        </w:rPr>
        <w:t>至</w:t>
      </w:r>
      <w:r>
        <w:rPr>
          <w:rFonts w:hint="eastAsia" w:ascii="宋体" w:hAnsi="宋体" w:cs="宋体"/>
          <w:bCs/>
          <w:sz w:val="24"/>
        </w:rPr>
        <w:t>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预付款担保函</w:t>
      </w:r>
      <w:r>
        <w:rPr>
          <w:rFonts w:hint="eastAsia" w:ascii="宋体" w:hAnsi="宋体" w:cs="宋体"/>
          <w:bCs/>
          <w:sz w:val="24"/>
        </w:rPr>
        <w:t>，预付款担保在扣减完成后予以返还。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pStyle w:val="9"/>
        <w:spacing w:line="384" w:lineRule="auto"/>
        <w:ind w:firstLine="480" w:firstLineChars="200"/>
        <w:outlineLvl w:val="1"/>
        <w:rPr>
          <w:rFonts w:hAnsi="宋体" w:cs="宋体"/>
          <w:sz w:val="24"/>
          <w:szCs w:val="24"/>
        </w:rPr>
      </w:pPr>
      <w:r>
        <w:rPr>
          <w:rFonts w:hint="eastAsia" w:hAnsi="宋体" w:cs="宋体"/>
          <w:sz w:val="24"/>
          <w:szCs w:val="24"/>
        </w:rPr>
        <w:t>5.2合同服务期满后，由乙方提交申请支付资料</w:t>
      </w:r>
      <w:r>
        <w:rPr>
          <w:rFonts w:hint="eastAsia" w:hAnsi="宋体" w:cs="宋体"/>
          <w:sz w:val="24"/>
          <w:szCs w:val="24"/>
          <w:u w:val="single"/>
        </w:rPr>
        <w:t xml:space="preserve"> 15 </w:t>
      </w:r>
      <w:r>
        <w:rPr>
          <w:rFonts w:hint="eastAsia" w:hAnsi="宋体" w:cs="宋体"/>
          <w:sz w:val="24"/>
          <w:szCs w:val="24"/>
        </w:rPr>
        <w:t>个工作日内，甲方支付</w:t>
      </w:r>
      <w:r>
        <w:rPr>
          <w:rFonts w:hint="eastAsia" w:hAnsi="宋体" w:cs="宋体"/>
          <w:sz w:val="24"/>
          <w:szCs w:val="24"/>
          <w:lang w:val="en-US" w:eastAsia="zh-CN"/>
        </w:rPr>
        <w:t>至</w:t>
      </w:r>
      <w:r>
        <w:rPr>
          <w:rFonts w:hint="eastAsia" w:hAnsi="宋体" w:cs="宋体"/>
          <w:sz w:val="24"/>
          <w:szCs w:val="24"/>
        </w:rPr>
        <w:t>合同总价的</w:t>
      </w:r>
      <w:r>
        <w:rPr>
          <w:rFonts w:hint="eastAsia" w:hAnsi="宋体" w:cs="宋体"/>
          <w:sz w:val="24"/>
          <w:szCs w:val="24"/>
          <w:lang w:val="en-US" w:eastAsia="zh-CN"/>
        </w:rPr>
        <w:t>100</w:t>
      </w:r>
      <w:r>
        <w:rPr>
          <w:rFonts w:hint="eastAsia" w:hAnsi="宋体" w:cs="宋体"/>
          <w:sz w:val="24"/>
          <w:szCs w:val="24"/>
        </w:rPr>
        <w:t>％即￥</w:t>
      </w:r>
      <w:r>
        <w:rPr>
          <w:rFonts w:hint="eastAsia"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szCs w:val="24"/>
        </w:rPr>
      </w:pPr>
      <w:r>
        <w:rPr>
          <w:rFonts w:hint="eastAsia" w:ascii="宋体" w:hAnsi="宋体" w:cs="宋体"/>
          <w:sz w:val="24"/>
        </w:rPr>
        <w:t>5.3乙方收款账户：；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5.4乙方在收款前需提交等额增值税专用发票给甲方。增值税专用发票信息：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5.5履约担保：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16"/>
        <w:spacing w:before="0" w:beforeAutospacing="0" w:after="0" w:afterAutospacing="0" w:line="384" w:lineRule="auto"/>
        <w:ind w:firstLine="480" w:firstLineChars="200"/>
        <w:rPr>
          <w:rFonts w:cs="Times New Roman"/>
        </w:rPr>
      </w:pPr>
      <w:r>
        <w:rPr>
          <w:rFonts w:hint="eastAsia" w:cs="宋体"/>
          <w:color w:val="auto"/>
        </w:rPr>
        <w:t>5.5.1</w:t>
      </w:r>
      <w:r>
        <w:rPr>
          <w:rFonts w:hint="eastAsia"/>
        </w:rPr>
        <w:t>履约担保按以下任一种形式提供：</w:t>
      </w:r>
    </w:p>
    <w:p>
      <w:pPr>
        <w:pStyle w:val="16"/>
        <w:spacing w:before="0" w:beforeAutospacing="0" w:after="0" w:afterAutospacing="0" w:line="360" w:lineRule="auto"/>
        <w:ind w:firstLine="480"/>
      </w:pPr>
      <w:r>
        <w:rPr>
          <w:rFonts w:hint="eastAsia"/>
        </w:rPr>
        <w:t>（1）符合甲方要求（详见附件7保函格式）的银行独立保函，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5.5.2履约担保的担保期限和返还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5.5.3甲方按本合同规定提取履约担保金额后，乙方应在收到甲方通知后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sz w:val="24"/>
          <w:bdr w:val="single" w:color="auto" w:sz="4" w:space="0"/>
        </w:rPr>
      </w:pPr>
      <w:r>
        <w:rPr>
          <w:rFonts w:hAnsi="宋体" w:cs="宋体"/>
          <w:sz w:val="24"/>
        </w:rPr>
        <w:t>5.6</w:t>
      </w:r>
      <w:r>
        <w:rPr>
          <w:rFonts w:hint="eastAsia" w:asciiTheme="minorEastAsia" w:hAnsiTheme="minorEastAsia" w:cstheme="minorEastAsia"/>
          <w:sz w:val="24"/>
        </w:rPr>
        <w:t xml:space="preserve">付款方式： </w:t>
      </w:r>
      <w:r>
        <w:rPr>
          <w:rFonts w:ascii="宋体" w:hAnsi="宋体" w:cs="宋体"/>
          <w:sz w:val="28"/>
          <w:szCs w:val="28"/>
        </w:rPr>
        <w:sym w:font="Wingdings 2" w:char="F052"/>
      </w:r>
      <w:r>
        <w:rPr>
          <w:rFonts w:hint="eastAsia" w:asciiTheme="minorEastAsia" w:hAnsiTheme="minorEastAsia" w:cstheme="minorEastAsia"/>
          <w:sz w:val="24"/>
        </w:rPr>
        <w:t xml:space="preserve">网银支付；  </w:t>
      </w:r>
      <w:r>
        <w:rPr>
          <w:rFonts w:asciiTheme="minorEastAsia" w:hAnsiTheme="minorEastAsia" w:cstheme="minorEastAsia"/>
          <w:sz w:val="24"/>
        </w:rPr>
        <w:sym w:font="Wingdings" w:char="F0A8"/>
      </w:r>
      <w:r>
        <w:rPr>
          <w:rFonts w:hint="eastAsia" w:asciiTheme="minorEastAsia" w:hAnsiTheme="minorEastAsia" w:cstheme="minorEastAsia"/>
          <w:sz w:val="24"/>
        </w:rPr>
        <w:t xml:space="preserve">支票；   </w:t>
      </w:r>
      <w:r>
        <w:rPr>
          <w:rFonts w:asciiTheme="minorEastAsia" w:hAnsiTheme="minorEastAsia" w:cstheme="minorEastAsia"/>
          <w:sz w:val="24"/>
        </w:rPr>
        <w:sym w:font="Wingdings" w:char="F0A8"/>
      </w:r>
      <w:r>
        <w:rPr>
          <w:rFonts w:hint="eastAsia" w:asciiTheme="minorEastAsia" w:hAnsiTheme="minorEastAsia" w:cstheme="minorEastAsia"/>
          <w:sz w:val="24"/>
        </w:rPr>
        <w:t>其他：/</w:t>
      </w:r>
    </w:p>
    <w:p>
      <w:pPr>
        <w:spacing w:before="120" w:beforeLines="50" w:after="120" w:afterLines="50" w:line="384" w:lineRule="auto"/>
        <w:ind w:firstLine="422" w:firstLineChars="175"/>
        <w:jc w:val="left"/>
        <w:rPr>
          <w:rFonts w:ascii="宋体" w:hAnsi="宋体" w:cs="宋体"/>
          <w:sz w:val="24"/>
          <w:szCs w:val="24"/>
        </w:rPr>
      </w:pPr>
      <w:bookmarkStart w:id="6" w:name="_Toc518993000"/>
      <w:bookmarkStart w:id="7" w:name="_Toc107446862"/>
      <w:bookmarkStart w:id="8" w:name="_Toc19692"/>
      <w:bookmarkStart w:id="9" w:name="_Toc107447255"/>
      <w:bookmarkStart w:id="10" w:name="_Toc520190040"/>
      <w:bookmarkStart w:id="11" w:name="_Toc474245226"/>
      <w:bookmarkStart w:id="12" w:name="_Toc183666531"/>
      <w:bookmarkStart w:id="13" w:name="_Toc306350467"/>
      <w:r>
        <w:rPr>
          <w:rFonts w:hint="eastAsia" w:ascii="宋体" w:hAnsi="宋体" w:cs="宋体"/>
          <w:b/>
          <w:bCs/>
          <w:sz w:val="24"/>
        </w:rPr>
        <w:t>第六条 不可抗力</w:t>
      </w:r>
      <w:bookmarkEnd w:id="6"/>
      <w:bookmarkEnd w:id="7"/>
      <w:bookmarkEnd w:id="8"/>
      <w:bookmarkEnd w:id="9"/>
      <w:bookmarkEnd w:id="10"/>
      <w:bookmarkEnd w:id="11"/>
      <w:bookmarkEnd w:id="12"/>
      <w:bookmarkEnd w:id="13"/>
    </w:p>
    <w:p>
      <w:pPr>
        <w:widowControl/>
        <w:autoSpaceDE w:val="0"/>
        <w:autoSpaceDN w:val="0"/>
        <w:adjustRightInd w:val="0"/>
        <w:spacing w:line="384" w:lineRule="auto"/>
        <w:ind w:firstLine="480" w:firstLineChars="200"/>
        <w:rPr>
          <w:rFonts w:ascii="宋体" w:hAnsi="宋体" w:cs="宋体"/>
          <w:bCs/>
          <w:sz w:val="24"/>
        </w:rPr>
      </w:pPr>
      <w:bookmarkStart w:id="14" w:name="_Toc183666532"/>
      <w:bookmarkStart w:id="15" w:name="_Toc306350468"/>
      <w:bookmarkStart w:id="16" w:name="_Toc12010"/>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firstLineChars="0"/>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End w:id="14"/>
      <w:bookmarkEnd w:id="15"/>
      <w:bookmarkEnd w:id="16"/>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bookmarkStart w:id="17" w:name="_Toc306350469"/>
      <w:bookmarkStart w:id="18" w:name="_Toc183666533"/>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bookmarkEnd w:id="17"/>
      <w:bookmarkEnd w:id="18"/>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合同双方中一方违反本合同的规定，守约方有权要求违约方停止并纠正违约行为，造成守约方经济以及其他方面损失的，违约方应予以赔偿。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除法律或本合同另有规定外，合同双方中一方无正当理由撤销或者解除合同，造成合同另一方损失的，应赔偿由此造成的实际损失。</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line="384" w:lineRule="auto"/>
        <w:ind w:firstLine="482"/>
        <w:jc w:val="left"/>
        <w:rPr>
          <w:rFonts w:ascii="宋体" w:hAnsi="宋体" w:cs="宋体"/>
          <w:b/>
          <w:bCs/>
          <w:sz w:val="24"/>
        </w:rPr>
      </w:pPr>
      <w:r>
        <w:rPr>
          <w:rFonts w:hint="eastAsia" w:ascii="宋体" w:hAnsi="宋体" w:cs="宋体"/>
          <w:b/>
          <w:bCs/>
          <w:sz w:val="24"/>
        </w:rPr>
        <w:t>第九条</w:t>
      </w:r>
      <w:bookmarkStart w:id="19" w:name="_Toc107446871"/>
      <w:bookmarkStart w:id="20" w:name="_Toc107447264"/>
      <w:r>
        <w:rPr>
          <w:rFonts w:hint="eastAsia" w:ascii="宋体" w:hAnsi="宋体" w:cs="宋体"/>
          <w:b/>
          <w:bCs/>
          <w:sz w:val="24"/>
        </w:rPr>
        <w:t xml:space="preserve"> 合同生效及其他</w:t>
      </w:r>
      <w:bookmarkEnd w:id="19"/>
      <w:bookmarkEnd w:id="20"/>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spacing w:line="384" w:lineRule="auto"/>
        <w:ind w:firstLine="720" w:firstLineChars="300"/>
        <w:rPr>
          <w:rFonts w:ascii="宋体" w:hAnsi="宋体" w:cs="宋体"/>
          <w:sz w:val="24"/>
        </w:rPr>
      </w:pPr>
      <w:r>
        <w:rPr>
          <w:rFonts w:hint="eastAsia" w:ascii="宋体" w:hAnsi="宋体" w:cs="宋体"/>
          <w:sz w:val="24"/>
        </w:rPr>
        <w:t>3.工业废物处置安全协议书</w:t>
      </w:r>
    </w:p>
    <w:p>
      <w:pPr>
        <w:spacing w:line="384" w:lineRule="auto"/>
        <w:rPr>
          <w:rFonts w:ascii="宋体" w:hAnsi="宋体" w:cs="宋体"/>
          <w:sz w:val="24"/>
        </w:rPr>
      </w:pPr>
      <w:r>
        <w:rPr>
          <w:rFonts w:hint="eastAsia" w:ascii="宋体" w:hAnsi="宋体" w:cs="宋体"/>
          <w:sz w:val="24"/>
        </w:rPr>
        <w:t xml:space="preserve">      4.报价清单</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ascii="仿宋_GB2312" w:hAnsi="仿宋_GB2312" w:eastAsia="仿宋_GB2312" w:cs="仿宋_GB2312"/>
          <w:sz w:val="21"/>
          <w:szCs w:val="21"/>
        </w:rPr>
      </w:pPr>
      <w:r>
        <w:rPr>
          <w:rFonts w:hint="eastAsia" w:ascii="宋体" w:hAnsi="宋体" w:eastAsiaTheme="minorEastAsia" w:cstheme="minorBidi"/>
          <w:b/>
          <w:sz w:val="21"/>
          <w:szCs w:val="21"/>
        </w:rPr>
        <w:t>附件1 发包通知书</w:t>
      </w:r>
    </w:p>
    <w:p>
      <w:pPr>
        <w:spacing w:line="360" w:lineRule="auto"/>
        <w:jc w:val="both"/>
        <w:rPr>
          <w:rFonts w:ascii="宋体" w:hAnsi="宋体"/>
          <w:b/>
          <w:sz w:val="32"/>
          <w:szCs w:val="32"/>
        </w:rPr>
      </w:pPr>
      <w:bookmarkStart w:id="21" w:name="_Toc389815031"/>
      <w:bookmarkStart w:id="22" w:name="_Toc389815339"/>
      <w:bookmarkStart w:id="23" w:name="_Toc387080836"/>
      <w:r>
        <w:rPr>
          <w:rFonts w:hint="eastAsia" w:ascii="宋体" w:hAnsi="宋体"/>
          <w:b/>
          <w:sz w:val="21"/>
          <w:szCs w:val="21"/>
        </w:rPr>
        <w:t>附件2</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szCs w:val="24"/>
        </w:rPr>
      </w:pPr>
      <w:r>
        <w:rPr>
          <w:rFonts w:hint="eastAsia" w:ascii="宋体" w:hAnsi="宋体"/>
          <w:b/>
          <w:bCs/>
          <w:sz w:val="24"/>
        </w:rPr>
        <w:t xml:space="preserve">第五条 </w:t>
      </w:r>
      <w:r>
        <w:rPr>
          <w:rFonts w:ascii="宋体" w:hAnsi="宋体" w:cs="宋体"/>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
      <w:pPr>
        <w:spacing w:line="360" w:lineRule="auto"/>
        <w:rPr>
          <w:rFonts w:ascii="宋体" w:hAnsi="宋体" w:cs="宋体"/>
          <w:b/>
          <w:szCs w:val="21"/>
        </w:rPr>
      </w:pPr>
    </w:p>
    <w:p>
      <w:pPr>
        <w:pStyle w:val="2"/>
        <w:rPr>
          <w:rFonts w:hAnsi="宋体"/>
          <w:b/>
          <w:szCs w:val="21"/>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ascii="黑体" w:hAnsi="黑体" w:eastAsia="黑体" w:cs="Batang"/>
          <w:bCs/>
          <w:kern w:val="0"/>
          <w:sz w:val="32"/>
          <w:szCs w:val="32"/>
        </w:rPr>
      </w:pPr>
      <w:r>
        <w:rPr>
          <w:rFonts w:hint="eastAsia" w:asciiTheme="minorEastAsia" w:hAnsiTheme="minorEastAsia" w:eastAsiaTheme="minorEastAsia" w:cstheme="minorEastAsia"/>
          <w:b/>
          <w:bCs w:val="0"/>
          <w:kern w:val="0"/>
          <w:sz w:val="21"/>
          <w:szCs w:val="21"/>
        </w:rPr>
        <w:t>附件3</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24"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bookmarkEnd w:id="24"/>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left="105"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（六）制定应急预案，在发生事故后，立即按预案开展应急工作。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（五）乙方委托的第三方运输单位或个人，违反本协议的，全部责任均由乙方承担。</w:t>
      </w:r>
    </w:p>
    <w:p>
      <w:pPr>
        <w:pStyle w:val="4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360" w:lineRule="auto"/>
        <w:ind w:firstLine="1560" w:firstLineChars="650"/>
        <w:jc w:val="left"/>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bookmarkEnd w:id="21"/>
    <w:bookmarkEnd w:id="22"/>
    <w:bookmarkEnd w:id="23"/>
    <w:p>
      <w:pPr>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Theme="minorEastAsia" w:hAnsiTheme="minorEastAsia" w:eastAsiaTheme="minorEastAsia" w:cstheme="minorEastAsia"/>
          <w:b/>
          <w:bCs/>
          <w:sz w:val="21"/>
          <w:szCs w:val="21"/>
        </w:rPr>
      </w:pPr>
    </w:p>
    <w:p>
      <w:pPr>
        <w:rPr>
          <w:rFonts w:ascii="仿宋_GB2312" w:hAnsi="仿宋_GB2312" w:eastAsia="仿宋_GB2312" w:cs="仿宋_GB2312"/>
          <w:sz w:val="28"/>
          <w:szCs w:val="28"/>
        </w:rPr>
      </w:pPr>
      <w:r>
        <w:rPr>
          <w:rFonts w:hint="eastAsia" w:asciiTheme="minorEastAsia" w:hAnsiTheme="minorEastAsia" w:eastAsiaTheme="minorEastAsia" w:cstheme="minorEastAsia"/>
          <w:b/>
          <w:bCs/>
          <w:sz w:val="21"/>
          <w:szCs w:val="21"/>
        </w:rPr>
        <w:t>附件4</w:t>
      </w:r>
    </w:p>
    <w:p>
      <w:pPr>
        <w:rPr>
          <w:rFonts w:ascii="仿宋_GB2312" w:hAnsi="仿宋_GB2312" w:eastAsia="仿宋_GB2312" w:cs="仿宋_GB2312"/>
          <w:sz w:val="28"/>
          <w:szCs w:val="28"/>
        </w:rPr>
      </w:pPr>
    </w:p>
    <w:p>
      <w:pPr>
        <w:spacing w:line="360" w:lineRule="auto"/>
        <w:ind w:firstLine="0" w:firstLineChars="0"/>
        <w:rPr>
          <w:rFonts w:ascii="宋体" w:hAnsi="宋体" w:cs="宋体"/>
          <w:sz w:val="24"/>
        </w:rPr>
      </w:pPr>
      <w:bookmarkStart w:id="25" w:name="_Hlk64626045"/>
    </w:p>
    <w:tbl>
      <w:tblPr>
        <w:tblStyle w:val="18"/>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bookmarkStart w:id="26" w:name="enterpriseName3"/>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1"/>
                <w:numId w:val="0"/>
              </w:numPr>
              <w:spacing w:line="300" w:lineRule="auto"/>
              <w:ind w:left="0" w:firstLine="0"/>
              <w:jc w:val="left"/>
              <w:rPr>
                <w:rFonts w:ascii="仿宋" w:hAnsi="仿宋" w:eastAsia="仿宋" w:cs="Times New Roman"/>
                <w:sz w:val="24"/>
              </w:rPr>
            </w:pPr>
            <w:r>
              <w:rPr>
                <w:rFonts w:hint="eastAsia" w:ascii="仿宋" w:hAnsi="仿宋" w:eastAsia="仿宋"/>
                <w:sz w:val="24"/>
                <w:lang w:val="en-US" w:eastAsia="zh-CN"/>
              </w:rPr>
              <w:t>1.</w:t>
            </w:r>
            <w:r>
              <w:rPr>
                <w:rFonts w:hint="eastAsia" w:ascii="仿宋" w:hAnsi="仿宋" w:eastAsia="仿宋"/>
                <w:sz w:val="24"/>
              </w:rPr>
              <w:t>此报价单为合同编号：</w:t>
            </w:r>
            <w:r>
              <w:rPr>
                <w:rFonts w:hint="eastAsia" w:ascii="仿宋" w:hAnsi="仿宋" w:eastAsia="仿宋"/>
                <w:sz w:val="24"/>
                <w:u w:val="single"/>
              </w:rPr>
              <w:t xml:space="preserve">             </w:t>
            </w:r>
            <w:bookmarkStart w:id="27" w:name="contractId2"/>
            <w:bookmarkEnd w:id="27"/>
            <w:r>
              <w:rPr>
                <w:rFonts w:hint="eastAsia" w:ascii="仿宋" w:hAnsi="仿宋" w:eastAsia="仿宋"/>
                <w:sz w:val="24"/>
                <w:u w:val="single"/>
              </w:rPr>
              <w:t xml:space="preserve">               </w:t>
            </w:r>
            <w:r>
              <w:rPr>
                <w:rFonts w:hint="eastAsia" w:ascii="仿宋" w:hAnsi="仿宋" w:eastAsia="仿宋"/>
                <w:sz w:val="24"/>
              </w:rPr>
              <w:t>的合同附件。</w:t>
            </w:r>
          </w:p>
          <w:p>
            <w:pPr>
              <w:numPr>
                <w:ilvl w:val="-1"/>
                <w:numId w:val="0"/>
              </w:numPr>
              <w:spacing w:line="300" w:lineRule="auto"/>
              <w:ind w:left="0" w:firstLine="0"/>
              <w:jc w:val="left"/>
              <w:rPr>
                <w:rFonts w:ascii="仿宋" w:hAnsi="仿宋" w:eastAsia="仿宋"/>
                <w:sz w:val="24"/>
              </w:rPr>
            </w:pPr>
            <w:r>
              <w:rPr>
                <w:rFonts w:hint="eastAsia" w:ascii="仿宋" w:hAnsi="仿宋" w:eastAsia="仿宋" w:cs="仿宋"/>
                <w:sz w:val="24"/>
                <w:lang w:val="en-US" w:eastAsia="zh-CN"/>
              </w:rPr>
              <w:t>2.</w:t>
            </w:r>
            <w:r>
              <w:rPr>
                <w:rFonts w:hint="eastAsia" w:ascii="仿宋" w:hAnsi="仿宋" w:eastAsia="仿宋" w:cs="仿宋"/>
                <w:sz w:val="24"/>
              </w:rPr>
              <w:t>乙方收取甲方废物处理包年费用：人民币【</w:t>
            </w:r>
            <w:r>
              <w:rPr>
                <w:rFonts w:hint="eastAsia" w:ascii="仿宋" w:hAnsi="仿宋" w:eastAsia="仿宋" w:cs="仿宋"/>
                <w:sz w:val="24"/>
                <w:u w:val="single"/>
              </w:rPr>
              <w:t xml:space="preserve"> </w:t>
            </w:r>
            <w:bookmarkStart w:id="28" w:name="serviceFee"/>
            <w:bookmarkEnd w:id="28"/>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元/年】。</w:t>
            </w:r>
          </w:p>
          <w:p>
            <w:pPr>
              <w:numPr>
                <w:ilvl w:val="-1"/>
                <w:numId w:val="0"/>
              </w:numPr>
              <w:spacing w:line="300" w:lineRule="auto"/>
              <w:ind w:left="0" w:firstLine="0"/>
              <w:jc w:val="left"/>
              <w:rPr>
                <w:rFonts w:ascii="仿宋" w:hAnsi="仿宋" w:eastAsia="仿宋"/>
                <w:sz w:val="24"/>
              </w:rPr>
            </w:pPr>
            <w:r>
              <w:rPr>
                <w:rFonts w:hint="eastAsia" w:ascii="仿宋" w:hAnsi="仿宋" w:eastAsia="仿宋" w:cs="仿宋"/>
                <w:sz w:val="24"/>
                <w:lang w:val="en-US" w:eastAsia="zh-CN"/>
              </w:rPr>
              <w:t>3.</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w:t>
            </w:r>
            <w:bookmarkStart w:id="29" w:name="transportNum"/>
            <w:bookmarkEnd w:id="29"/>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rPr>
          <w:rFonts w:ascii="仿宋_GB2312" w:hAnsi="仿宋_GB2312" w:eastAsia="仿宋_GB2312" w:cs="仿宋_GB2312"/>
          <w:sz w:val="28"/>
          <w:szCs w:val="28"/>
        </w:rPr>
      </w:pPr>
    </w:p>
    <w:bookmarkEnd w:id="25"/>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5"/>
        <w:spacing w:line="360" w:lineRule="auto"/>
        <w:jc w:val="center"/>
        <w:rPr>
          <w:rFonts w:ascii="仿宋" w:hAnsi="仿宋" w:eastAsia="仿宋" w:cs="仿宋_GB2312"/>
          <w:color w:val="000000" w:themeColor="text1"/>
          <w:sz w:val="16"/>
          <w:szCs w:val="16"/>
          <w14:textFill>
            <w14:solidFill>
              <w14:schemeClr w14:val="tx1"/>
            </w14:solidFill>
          </w14:textFill>
        </w:rPr>
      </w:pPr>
      <w:r>
        <w:rPr>
          <w:rFonts w:hint="eastAsia" w:ascii="仿宋" w:hAnsi="仿宋" w:eastAsia="仿宋" w:cs="仿宋_GB2312"/>
          <w:color w:val="000000" w:themeColor="text1"/>
          <w:sz w:val="16"/>
          <w:szCs w:val="16"/>
          <w14:textFill>
            <w14:solidFill>
              <w14:schemeClr w14:val="tx1"/>
            </w14:solidFill>
          </w14:textFill>
        </w:rPr>
        <w:t xml:space="preserve">    </w:t>
      </w: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8"/>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2021年广州净水有限公司危险废物处置服务</w:t>
      </w: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5"/>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59264;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bLCdcAAAAK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val="0"/>
          <w:bCs/>
          <w:color w:val="000000" w:themeColor="text1"/>
          <w:sz w:val="28"/>
          <w:szCs w:val="28"/>
          <w:lang w:val="en-US" w:eastAsia="zh-CN"/>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2956560</wp:posOffset>
                </wp:positionH>
                <wp:positionV relativeFrom="paragraph">
                  <wp:posOffset>58420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32.8pt;margin-top:4.6pt;height:124.75pt;width:183.75pt;z-index:251661312;mso-width-relative:page;mso-height-relative:page;" fillcolor="#FFFFFF" filled="t" stroked="t" coordsize="21600,21600" o:gfxdata="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jBqSLYAAAA&#10;CQEAAA8AAAAAAAAAAQAgAAAAIgAAAGRycy9kb3ducmV2LnhtbFBLAQIUABQAAAAIAIdO4kDPW64b&#10;HQIAAFMEAAAOAAAAAAAAAAEAIAAAACcBAABkcnMvZTJvRG9jLnhtbFBLBQYAAAAABgAGAFkBAAC2&#10;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v:textbox>
              </v:shape>
            </w:pict>
          </mc:Fallback>
        </mc:AlternateContent>
      </w: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398780</wp:posOffset>
                </wp:positionH>
                <wp:positionV relativeFrom="paragraph">
                  <wp:posOffset>58420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1.4pt;margin-top:4.6pt;height:124.75pt;width:183.75pt;z-index:251660288;mso-width-relative:page;mso-height-relative:page;" fillcolor="#FFFFFF" filled="t" stroked="t" coordsize="21600,21600" o:gfxdata="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O4xwdcAAAAI&#10;AQAADwAAAAAAAAABACAAAAAiAAAAZHJzL2Rvd25yZXYueG1sUEsBAhQAFAAAAAgAh07iQFOh4aM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spacing w:line="360" w:lineRule="auto"/>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hint="eastAsia" w:ascii="仿宋_GB2312" w:hAnsi="仿宋_GB2312" w:eastAsia="仿宋_GB2312" w:cs="仿宋_GB2312"/>
          <w:b/>
          <w:color w:val="auto"/>
          <w:sz w:val="32"/>
          <w:szCs w:val="32"/>
          <w:highlight w:val="none"/>
        </w:rPr>
      </w:pPr>
    </w:p>
    <w:p>
      <w:pPr>
        <w:spacing w:line="360" w:lineRule="auto"/>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报 价 意 向 承 诺 及 声 明 函</w:t>
      </w:r>
    </w:p>
    <w:p>
      <w:pPr>
        <w:pStyle w:val="42"/>
        <w:adjustRightInd w:val="0"/>
        <w:snapToGrid w:val="0"/>
        <w:spacing w:line="200" w:lineRule="atLeast"/>
        <w:ind w:right="-1" w:firstLine="0"/>
        <w:jc w:val="left"/>
        <w:rPr>
          <w:rFonts w:hAnsi="仿宋_GB2312" w:cs="仿宋_GB2312"/>
          <w:color w:val="auto"/>
          <w:sz w:val="28"/>
          <w:szCs w:val="28"/>
          <w:highlight w:val="none"/>
        </w:rPr>
      </w:pPr>
      <w:r>
        <w:rPr>
          <w:rFonts w:hint="eastAsia" w:hAnsi="仿宋_GB2312" w:cs="仿宋_GB2312"/>
          <w:color w:val="auto"/>
          <w:sz w:val="28"/>
          <w:szCs w:val="28"/>
          <w:highlight w:val="none"/>
        </w:rPr>
        <w:t>致：</w:t>
      </w:r>
      <w:r>
        <w:rPr>
          <w:rFonts w:hint="eastAsia" w:hAnsi="仿宋_GB2312" w:cs="仿宋_GB2312"/>
          <w:color w:val="auto"/>
          <w:sz w:val="28"/>
          <w:szCs w:val="28"/>
          <w:highlight w:val="none"/>
          <w:u w:val="single"/>
        </w:rPr>
        <w:t xml:space="preserve">（项目实施单位） </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kern w:val="0"/>
          <w:sz w:val="28"/>
          <w:szCs w:val="24"/>
          <w:highlight w:val="none"/>
        </w:rPr>
        <w:t>1.</w:t>
      </w:r>
      <w:r>
        <w:rPr>
          <w:rFonts w:hint="eastAsia" w:ascii="仿宋_GB2312" w:hAnsi="仿宋_GB2312" w:eastAsia="仿宋_GB2312" w:cs="仿宋_GB2312"/>
          <w:color w:val="auto"/>
          <w:sz w:val="28"/>
          <w:szCs w:val="24"/>
          <w:highlight w:val="none"/>
        </w:rPr>
        <w:t>根据询价人发出的的项目编号为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工程的询价文件，我方已详细审查了全部内容，并无异议。</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sz w:val="28"/>
          <w:szCs w:val="24"/>
          <w:highlight w:val="none"/>
        </w:rPr>
        <w:t>2.现我方承诺：</w:t>
      </w:r>
      <w:r>
        <w:rPr>
          <w:rFonts w:hint="eastAsia" w:ascii="仿宋_GB2312" w:hAnsi="仿宋_GB2312" w:eastAsia="仿宋_GB2312" w:cs="仿宋_GB2312"/>
          <w:color w:val="auto"/>
          <w:kern w:val="0"/>
          <w:sz w:val="28"/>
          <w:szCs w:val="24"/>
          <w:highlight w:val="none"/>
        </w:rPr>
        <w:t>愿以人民币</w:t>
      </w:r>
      <w:r>
        <w:rPr>
          <w:rFonts w:hint="eastAsia" w:ascii="仿宋_GB2312" w:hAnsi="仿宋_GB2312" w:eastAsia="仿宋_GB2312" w:cs="仿宋_GB2312"/>
          <w:color w:val="auto"/>
          <w:kern w:val="0"/>
          <w:sz w:val="28"/>
          <w:szCs w:val="24"/>
          <w:highlight w:val="none"/>
          <w:u w:val="single"/>
        </w:rPr>
        <w:t xml:space="preserve">             </w:t>
      </w:r>
      <w:r>
        <w:rPr>
          <w:rFonts w:hint="eastAsia" w:ascii="仿宋_GB2312" w:hAnsi="仿宋_GB2312" w:eastAsia="仿宋_GB2312" w:cs="仿宋_GB2312"/>
          <w:color w:val="auto"/>
          <w:kern w:val="0"/>
          <w:sz w:val="28"/>
          <w:szCs w:val="24"/>
          <w:highlight w:val="none"/>
        </w:rPr>
        <w:t>元（小写：</w:t>
      </w:r>
      <w:r>
        <w:rPr>
          <w:rFonts w:hint="eastAsia" w:ascii="仿宋_GB2312" w:hAnsi="仿宋_GB2312" w:eastAsia="仿宋_GB2312" w:cs="仿宋_GB2312"/>
          <w:color w:val="auto"/>
          <w:kern w:val="0"/>
          <w:sz w:val="28"/>
          <w:szCs w:val="24"/>
          <w:highlight w:val="none"/>
          <w:u w:val="single"/>
        </w:rPr>
        <w:t xml:space="preserve">￥       </w:t>
      </w:r>
      <w:r>
        <w:rPr>
          <w:rFonts w:hint="eastAsia" w:ascii="仿宋_GB2312" w:hAnsi="仿宋_GB2312" w:eastAsia="仿宋_GB2312" w:cs="仿宋_GB2312"/>
          <w:color w:val="auto"/>
          <w:kern w:val="0"/>
          <w:sz w:val="28"/>
          <w:szCs w:val="24"/>
          <w:highlight w:val="none"/>
        </w:rPr>
        <w:t>元）的报价</w:t>
      </w:r>
      <w:r>
        <w:rPr>
          <w:rFonts w:hint="eastAsia" w:ascii="仿宋_GB2312" w:hAnsi="仿宋_GB2312" w:eastAsia="仿宋_GB2312" w:cs="仿宋_GB2312"/>
          <w:color w:val="auto"/>
          <w:kern w:val="0"/>
          <w:sz w:val="28"/>
          <w:szCs w:val="24"/>
          <w:highlight w:val="none"/>
          <w:lang w:eastAsia="zh-CN"/>
        </w:rPr>
        <w:t>，</w:t>
      </w:r>
      <w:r>
        <w:rPr>
          <w:rFonts w:hint="eastAsia" w:ascii="仿宋_GB2312" w:hAnsi="仿宋_GB2312" w:eastAsia="仿宋_GB2312" w:cs="仿宋_GB2312"/>
          <w:color w:val="auto"/>
          <w:kern w:val="0"/>
          <w:sz w:val="28"/>
          <w:szCs w:val="24"/>
          <w:highlight w:val="none"/>
        </w:rPr>
        <w:t>承包本次交易所包含的所有工作</w:t>
      </w:r>
      <w:r>
        <w:rPr>
          <w:rFonts w:hint="eastAsia" w:ascii="仿宋_GB2312" w:hAnsi="仿宋_GB2312" w:eastAsia="仿宋_GB2312" w:cs="仿宋_GB2312"/>
          <w:color w:val="auto"/>
          <w:kern w:val="0"/>
          <w:sz w:val="28"/>
          <w:szCs w:val="24"/>
          <w:highlight w:val="none"/>
          <w:lang w:eastAsia="zh-CN"/>
        </w:rPr>
        <w:t>（</w:t>
      </w:r>
      <w:r>
        <w:rPr>
          <w:rFonts w:hint="eastAsia" w:ascii="仿宋_GB2312" w:hAnsi="仿宋_GB2312" w:eastAsia="仿宋_GB2312" w:cs="仿宋_GB2312"/>
          <w:color w:val="auto"/>
          <w:kern w:val="0"/>
          <w:sz w:val="28"/>
          <w:szCs w:val="24"/>
          <w:highlight w:val="none"/>
          <w:lang w:val="en-US" w:eastAsia="zh-CN"/>
        </w:rPr>
        <w:t>其中标段一</w:t>
      </w:r>
      <w:r>
        <w:rPr>
          <w:rFonts w:hint="eastAsia" w:ascii="仿宋_GB2312" w:hAnsi="仿宋_GB2312" w:eastAsia="仿宋_GB2312" w:cs="仿宋_GB2312"/>
          <w:color w:val="auto"/>
          <w:kern w:val="0"/>
          <w:sz w:val="28"/>
          <w:szCs w:val="24"/>
          <w:highlight w:val="none"/>
          <w:u w:val="single"/>
        </w:rPr>
        <w:t xml:space="preserve">       </w:t>
      </w:r>
      <w:r>
        <w:rPr>
          <w:rFonts w:hint="eastAsia" w:ascii="仿宋_GB2312" w:hAnsi="仿宋_GB2312" w:eastAsia="仿宋_GB2312" w:cs="仿宋_GB2312"/>
          <w:color w:val="auto"/>
          <w:kern w:val="0"/>
          <w:sz w:val="28"/>
          <w:szCs w:val="24"/>
          <w:highlight w:val="none"/>
        </w:rPr>
        <w:t>元，</w:t>
      </w:r>
      <w:r>
        <w:rPr>
          <w:rFonts w:hint="eastAsia" w:ascii="仿宋_GB2312" w:hAnsi="仿宋_GB2312" w:eastAsia="仿宋_GB2312" w:cs="仿宋_GB2312"/>
          <w:color w:val="auto"/>
          <w:kern w:val="0"/>
          <w:sz w:val="28"/>
          <w:szCs w:val="24"/>
          <w:highlight w:val="none"/>
          <w:lang w:val="en-US" w:eastAsia="zh-CN"/>
        </w:rPr>
        <w:t>标段二</w:t>
      </w:r>
      <w:r>
        <w:rPr>
          <w:rFonts w:hint="eastAsia" w:ascii="仿宋_GB2312" w:hAnsi="仿宋_GB2312" w:eastAsia="仿宋_GB2312" w:cs="仿宋_GB2312"/>
          <w:color w:val="auto"/>
          <w:kern w:val="0"/>
          <w:sz w:val="28"/>
          <w:szCs w:val="24"/>
          <w:highlight w:val="none"/>
          <w:u w:val="single"/>
        </w:rPr>
        <w:t xml:space="preserve">       </w:t>
      </w:r>
      <w:r>
        <w:rPr>
          <w:rFonts w:hint="eastAsia" w:ascii="仿宋_GB2312" w:hAnsi="仿宋_GB2312" w:eastAsia="仿宋_GB2312" w:cs="仿宋_GB2312"/>
          <w:color w:val="auto"/>
          <w:kern w:val="0"/>
          <w:sz w:val="28"/>
          <w:szCs w:val="24"/>
          <w:highlight w:val="none"/>
        </w:rPr>
        <w:t>元</w:t>
      </w:r>
      <w:r>
        <w:rPr>
          <w:rFonts w:hint="eastAsia" w:ascii="仿宋_GB2312" w:hAnsi="仿宋_GB2312" w:eastAsia="仿宋_GB2312" w:cs="仿宋_GB2312"/>
          <w:color w:val="auto"/>
          <w:kern w:val="0"/>
          <w:sz w:val="28"/>
          <w:szCs w:val="24"/>
          <w:highlight w:val="none"/>
          <w:lang w:eastAsia="zh-CN"/>
        </w:rPr>
        <w:t>）</w:t>
      </w:r>
      <w:r>
        <w:rPr>
          <w:rFonts w:hint="eastAsia" w:ascii="仿宋_GB2312" w:hAnsi="仿宋_GB2312" w:eastAsia="仿宋_GB2312" w:cs="仿宋_GB2312"/>
          <w:color w:val="auto"/>
          <w:kern w:val="0"/>
          <w:sz w:val="28"/>
          <w:szCs w:val="24"/>
          <w:highlight w:val="none"/>
        </w:rPr>
        <w:t>，并承担任何质量缺陷责任。</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sz w:val="28"/>
          <w:szCs w:val="24"/>
          <w:highlight w:val="none"/>
        </w:rPr>
        <w:t>3.我方保证将按照本项目询价文件第二部分项目内容的技术、商务要求完成本项目。</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4.我方同意承包意向在询价文件规定的交易有效期</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5.如果我方获得承包资格，我方保证将</w:t>
      </w:r>
      <w:r>
        <w:rPr>
          <w:rFonts w:hint="eastAsia" w:ascii="仿宋_GB2312" w:hAnsi="仿宋_GB2312" w:eastAsia="仿宋_GB2312" w:cs="仿宋_GB2312"/>
          <w:color w:val="auto"/>
          <w:kern w:val="0"/>
          <w:sz w:val="28"/>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（证书编号为：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7.我方就参加本项目交易工作，作出以下郑重声明：</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⑴ 本公司保证报价资料及其后提供的一切材料都是真实的。</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⑷ 本公司及其有隶属关系的机构没有参加本项目的前期工作编写工作。</w:t>
      </w:r>
    </w:p>
    <w:p>
      <w:pPr>
        <w:pStyle w:val="41"/>
        <w:spacing w:line="200" w:lineRule="atLeast"/>
        <w:ind w:left="-540" w:leftChars="-257" w:firstLine="496"/>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本公司违反上述承诺，或本声明陈述与事实不符，经查实，本公司愿意接受公开通报，承担由此带来的法律后果。</w:t>
      </w:r>
    </w:p>
    <w:p>
      <w:pPr>
        <w:pStyle w:val="41"/>
        <w:ind w:firstLine="496"/>
        <w:rPr>
          <w:rFonts w:hint="eastAsia" w:ascii="仿宋_GB2312" w:hAnsi="仿宋_GB2312" w:eastAsia="仿宋_GB2312" w:cs="仿宋_GB2312"/>
          <w:color w:val="auto"/>
          <w:sz w:val="28"/>
          <w:szCs w:val="28"/>
          <w:highlight w:val="none"/>
        </w:rPr>
      </w:pPr>
    </w:p>
    <w:p>
      <w:pPr>
        <w:pStyle w:val="41"/>
        <w:ind w:firstLine="496"/>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承包意向人：(盖公章)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法定代表人（签名或盖章）：</w:t>
      </w:r>
      <w:r>
        <w:rPr>
          <w:rFonts w:hint="eastAsia" w:ascii="仿宋_GB2312" w:hAnsi="仿宋_GB2312" w:eastAsia="仿宋_GB2312" w:cs="仿宋_GB2312"/>
          <w:color w:val="auto"/>
          <w:sz w:val="28"/>
          <w:szCs w:val="28"/>
          <w:highlight w:val="none"/>
          <w:u w:val="single"/>
        </w:rPr>
        <w:t xml:space="preserve">               </w:t>
      </w:r>
    </w:p>
    <w:p>
      <w:pPr>
        <w:autoSpaceDE w:val="0"/>
        <w:autoSpaceDN w:val="0"/>
        <w:adjustRightInd w:val="0"/>
        <w:spacing w:line="360" w:lineRule="auto"/>
        <w:ind w:left="-540" w:leftChars="-257" w:firstLine="1169"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8"/>
          <w:szCs w:val="24"/>
          <w:highlight w:val="none"/>
        </w:rPr>
        <w:t xml:space="preserve">日    期：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 xml:space="preserve">年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 xml:space="preserve">月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日</w:t>
      </w:r>
      <w:r>
        <w:rPr>
          <w:rFonts w:hint="eastAsia" w:ascii="仿宋_GB2312" w:hAnsi="仿宋_GB2312" w:eastAsia="仿宋_GB2312" w:cs="仿宋_GB2312"/>
          <w:snapToGrid w:val="0"/>
          <w:color w:val="auto"/>
          <w:spacing w:val="4"/>
          <w:kern w:val="0"/>
          <w:sz w:val="24"/>
          <w:highlight w:val="none"/>
        </w:rPr>
        <w:t xml:space="preserve">    </w:t>
      </w:r>
    </w:p>
    <w:p>
      <w:pPr>
        <w:pStyle w:val="41"/>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84"/>
        <w:gridCol w:w="2371"/>
        <w:gridCol w:w="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6" w:type="dxa"/>
            <w:gridSpan w:val="3"/>
          </w:tcPr>
          <w:p>
            <w:pPr>
              <w:widowControl/>
              <w:tabs>
                <w:tab w:val="left" w:pos="851"/>
              </w:tabs>
              <w:adjustRightInd w:val="0"/>
              <w:snapToGrid w:val="0"/>
              <w:spacing w:line="384" w:lineRule="auto"/>
              <w:jc w:val="center"/>
              <w:rPr>
                <w:rFonts w:ascii="宋体" w:hAnsi="宋体" w:eastAsia="宋体" w:cs="宋体"/>
                <w:bCs/>
                <w:kern w:val="0"/>
                <w:sz w:val="24"/>
                <w:szCs w:val="20"/>
              </w:rPr>
            </w:pPr>
            <w:r>
              <w:rPr>
                <w:rFonts w:hint="eastAsia" w:ascii="宋体" w:hAnsi="宋体" w:eastAsia="宋体" w:cs="宋体"/>
                <w:bCs/>
                <w:kern w:val="0"/>
                <w:sz w:val="24"/>
                <w:szCs w:val="20"/>
              </w:rPr>
              <w:t>净水公司危险废物处理处置报价汇总（标段1）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公司名称</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报价（元</w:t>
            </w:r>
            <w:r>
              <w:rPr>
                <w:rFonts w:ascii="宋体" w:hAnsi="宋体" w:eastAsia="宋体" w:cs="宋体"/>
                <w:bCs/>
                <w:kern w:val="0"/>
                <w:sz w:val="24"/>
                <w:szCs w:val="20"/>
              </w:rPr>
              <w:t>）</w:t>
            </w: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猎德分公司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大坦沙分公司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沥滘分公司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竹料分公司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大沙地分公司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水质中心</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hint="eastAsia" w:ascii="宋体" w:hAnsi="宋体" w:eastAsia="宋体" w:cs="宋体"/>
                <w:bCs/>
                <w:kern w:val="0"/>
                <w:sz w:val="24"/>
                <w:szCs w:val="20"/>
                <w:lang w:eastAsia="zh-CN"/>
              </w:rPr>
            </w:pPr>
            <w:r>
              <w:rPr>
                <w:rFonts w:hint="eastAsia" w:ascii="宋体" w:hAnsi="宋体" w:eastAsia="宋体" w:cs="宋体"/>
                <w:bCs/>
                <w:kern w:val="0"/>
                <w:sz w:val="24"/>
                <w:szCs w:val="20"/>
              </w:rPr>
              <w:t>总价</w:t>
            </w:r>
            <w:r>
              <w:rPr>
                <w:rFonts w:hint="eastAsia" w:ascii="宋体" w:hAnsi="宋体" w:eastAsia="宋体" w:cs="宋体"/>
                <w:bCs/>
                <w:kern w:val="0"/>
                <w:sz w:val="24"/>
                <w:szCs w:val="20"/>
                <w:lang w:eastAsia="zh-CN"/>
              </w:rPr>
              <w:t>（</w:t>
            </w:r>
            <w:r>
              <w:rPr>
                <w:rFonts w:hint="eastAsia" w:ascii="宋体" w:hAnsi="宋体" w:eastAsia="宋体" w:cs="宋体"/>
                <w:bCs/>
                <w:kern w:val="0"/>
                <w:sz w:val="24"/>
                <w:szCs w:val="20"/>
                <w:lang w:val="en-US" w:eastAsia="zh-CN"/>
              </w:rPr>
              <w:t>含税</w:t>
            </w:r>
            <w:r>
              <w:rPr>
                <w:rFonts w:hint="eastAsia" w:ascii="宋体" w:hAnsi="宋体" w:eastAsia="宋体" w:cs="宋体"/>
                <w:bCs/>
                <w:kern w:val="0"/>
                <w:sz w:val="24"/>
                <w:szCs w:val="20"/>
                <w:lang w:eastAsia="zh-CN"/>
              </w:rPr>
              <w:t>）</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bl>
    <w:p>
      <w:pPr>
        <w:widowControl/>
        <w:tabs>
          <w:tab w:val="left" w:pos="851"/>
        </w:tabs>
        <w:adjustRightInd w:val="0"/>
        <w:snapToGrid w:val="0"/>
        <w:spacing w:line="384" w:lineRule="auto"/>
        <w:jc w:val="left"/>
        <w:rPr>
          <w:rFonts w:ascii="仿宋" w:hAnsi="仿宋" w:eastAsia="仿宋" w:cs="仿宋_GB2312"/>
          <w:b/>
          <w:color w:val="000000"/>
          <w:sz w:val="28"/>
          <w:szCs w:val="28"/>
        </w:rPr>
      </w:pP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84"/>
        <w:gridCol w:w="2371"/>
        <w:gridCol w:w="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6" w:type="dxa"/>
            <w:gridSpan w:val="3"/>
          </w:tcPr>
          <w:p>
            <w:pPr>
              <w:widowControl/>
              <w:tabs>
                <w:tab w:val="left" w:pos="851"/>
              </w:tabs>
              <w:adjustRightInd w:val="0"/>
              <w:snapToGrid w:val="0"/>
              <w:spacing w:line="384" w:lineRule="auto"/>
              <w:jc w:val="center"/>
              <w:rPr>
                <w:rFonts w:ascii="宋体" w:hAnsi="宋体" w:eastAsia="宋体" w:cs="宋体"/>
                <w:bCs/>
                <w:kern w:val="0"/>
                <w:sz w:val="24"/>
                <w:szCs w:val="20"/>
              </w:rPr>
            </w:pPr>
            <w:r>
              <w:rPr>
                <w:rFonts w:hint="eastAsia" w:ascii="宋体" w:hAnsi="宋体" w:eastAsia="宋体" w:cs="宋体"/>
                <w:bCs/>
                <w:kern w:val="0"/>
                <w:sz w:val="24"/>
                <w:szCs w:val="20"/>
              </w:rPr>
              <w:t>净水公司危险废物处理处置报价汇总（标段2）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公司名称</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报价（元</w:t>
            </w:r>
            <w:r>
              <w:rPr>
                <w:rFonts w:ascii="宋体" w:hAnsi="宋体" w:eastAsia="宋体" w:cs="宋体"/>
                <w:bCs/>
                <w:kern w:val="0"/>
                <w:sz w:val="24"/>
                <w:szCs w:val="20"/>
              </w:rPr>
              <w:t>）</w:t>
            </w: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石井分公司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石井净水分公司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京溪分公司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龙归分公司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江高分公司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总价</w:t>
            </w:r>
            <w:r>
              <w:rPr>
                <w:rFonts w:hint="eastAsia" w:ascii="宋体" w:hAnsi="宋体" w:eastAsia="宋体" w:cs="宋体"/>
                <w:bCs/>
                <w:kern w:val="0"/>
                <w:sz w:val="24"/>
                <w:szCs w:val="20"/>
                <w:lang w:eastAsia="zh-CN"/>
              </w:rPr>
              <w:t>（</w:t>
            </w:r>
            <w:r>
              <w:rPr>
                <w:rFonts w:hint="eastAsia" w:ascii="宋体" w:hAnsi="宋体" w:eastAsia="宋体" w:cs="宋体"/>
                <w:bCs/>
                <w:kern w:val="0"/>
                <w:sz w:val="24"/>
                <w:szCs w:val="20"/>
                <w:lang w:val="en-US" w:eastAsia="zh-CN"/>
              </w:rPr>
              <w:t>含税</w:t>
            </w:r>
            <w:r>
              <w:rPr>
                <w:rFonts w:hint="eastAsia" w:ascii="宋体" w:hAnsi="宋体" w:eastAsia="宋体" w:cs="宋体"/>
                <w:bCs/>
                <w:kern w:val="0"/>
                <w:sz w:val="24"/>
                <w:szCs w:val="20"/>
                <w:lang w:eastAsia="zh-CN"/>
              </w:rPr>
              <w:t>）</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bl>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 xml:space="preserve">6 </w:t>
      </w:r>
      <w:r>
        <w:rPr>
          <w:rFonts w:hint="eastAsia" w:ascii="仿宋" w:hAnsi="仿宋" w:eastAsia="仿宋" w:cs="仿宋_GB2312"/>
          <w:b/>
          <w:color w:val="000000"/>
          <w:sz w:val="28"/>
          <w:szCs w:val="28"/>
          <w:lang w:val="en-US" w:eastAsia="zh-CN"/>
        </w:rPr>
        <w:t>项目单位、</w:t>
      </w:r>
      <w:r>
        <w:rPr>
          <w:rFonts w:hint="eastAsia" w:ascii="仿宋" w:hAnsi="仿宋" w:eastAsia="仿宋" w:cs="仿宋_GB2312"/>
          <w:b/>
          <w:color w:val="000000"/>
          <w:sz w:val="28"/>
          <w:szCs w:val="28"/>
        </w:rPr>
        <w:t>人员资格情况</w:t>
      </w:r>
    </w:p>
    <w:p>
      <w:pPr>
        <w:jc w:val="center"/>
        <w:rPr>
          <w:rFonts w:ascii="仿宋" w:hAnsi="仿宋" w:eastAsia="仿宋" w:cs="仿宋_GB2312"/>
          <w:b/>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76113D42"/>
    <w:multiLevelType w:val="multilevel"/>
    <w:tmpl w:val="76113D4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02"/>
    <w:rsid w:val="000A79C6"/>
    <w:rsid w:val="000B5C2A"/>
    <w:rsid w:val="000C6674"/>
    <w:rsid w:val="001A7B02"/>
    <w:rsid w:val="001E625B"/>
    <w:rsid w:val="00222D41"/>
    <w:rsid w:val="00347C5E"/>
    <w:rsid w:val="00452358"/>
    <w:rsid w:val="0047130E"/>
    <w:rsid w:val="004962CE"/>
    <w:rsid w:val="004C7230"/>
    <w:rsid w:val="004F06E7"/>
    <w:rsid w:val="005E4E5D"/>
    <w:rsid w:val="0060699A"/>
    <w:rsid w:val="00617686"/>
    <w:rsid w:val="00646220"/>
    <w:rsid w:val="00647C1C"/>
    <w:rsid w:val="007017A7"/>
    <w:rsid w:val="00776B59"/>
    <w:rsid w:val="00785FF5"/>
    <w:rsid w:val="007F0FF1"/>
    <w:rsid w:val="008D79DE"/>
    <w:rsid w:val="00911321"/>
    <w:rsid w:val="00960FC2"/>
    <w:rsid w:val="009802E1"/>
    <w:rsid w:val="00A31B3A"/>
    <w:rsid w:val="00A42203"/>
    <w:rsid w:val="00BA096E"/>
    <w:rsid w:val="00C243AD"/>
    <w:rsid w:val="00D34569"/>
    <w:rsid w:val="00D65F2E"/>
    <w:rsid w:val="00D807A7"/>
    <w:rsid w:val="00D9479D"/>
    <w:rsid w:val="00E96E3B"/>
    <w:rsid w:val="00EF53B4"/>
    <w:rsid w:val="00F43E71"/>
    <w:rsid w:val="015975E2"/>
    <w:rsid w:val="01E536A1"/>
    <w:rsid w:val="029855DD"/>
    <w:rsid w:val="065F52DB"/>
    <w:rsid w:val="0A8E61E0"/>
    <w:rsid w:val="0AD01CA6"/>
    <w:rsid w:val="0AD54215"/>
    <w:rsid w:val="0B3F0CFC"/>
    <w:rsid w:val="0D9D069E"/>
    <w:rsid w:val="115C3ADE"/>
    <w:rsid w:val="11A10200"/>
    <w:rsid w:val="11D25F69"/>
    <w:rsid w:val="121B0644"/>
    <w:rsid w:val="12BB2532"/>
    <w:rsid w:val="12F22C92"/>
    <w:rsid w:val="14563F96"/>
    <w:rsid w:val="15265353"/>
    <w:rsid w:val="15350267"/>
    <w:rsid w:val="15400404"/>
    <w:rsid w:val="154A343F"/>
    <w:rsid w:val="16C87C74"/>
    <w:rsid w:val="18D7103D"/>
    <w:rsid w:val="192F4B3F"/>
    <w:rsid w:val="19DE529C"/>
    <w:rsid w:val="1A5E4B20"/>
    <w:rsid w:val="1B2B5EDB"/>
    <w:rsid w:val="1BBC47D9"/>
    <w:rsid w:val="1C6B076C"/>
    <w:rsid w:val="1EE57E8F"/>
    <w:rsid w:val="20BC1837"/>
    <w:rsid w:val="227E5397"/>
    <w:rsid w:val="2292233B"/>
    <w:rsid w:val="22F06AEC"/>
    <w:rsid w:val="24B70E06"/>
    <w:rsid w:val="25A175CE"/>
    <w:rsid w:val="2819477C"/>
    <w:rsid w:val="283218D8"/>
    <w:rsid w:val="2AEC6E8A"/>
    <w:rsid w:val="2D8B5D6E"/>
    <w:rsid w:val="2DFC393B"/>
    <w:rsid w:val="2F252DF4"/>
    <w:rsid w:val="30257A2A"/>
    <w:rsid w:val="309E656B"/>
    <w:rsid w:val="30CA4A91"/>
    <w:rsid w:val="329D3F4B"/>
    <w:rsid w:val="32AE6428"/>
    <w:rsid w:val="33AD395A"/>
    <w:rsid w:val="36365687"/>
    <w:rsid w:val="37666FB9"/>
    <w:rsid w:val="381D3F1C"/>
    <w:rsid w:val="3823544A"/>
    <w:rsid w:val="38B429AF"/>
    <w:rsid w:val="38E30B73"/>
    <w:rsid w:val="3A6378ED"/>
    <w:rsid w:val="3B76057C"/>
    <w:rsid w:val="3C17428D"/>
    <w:rsid w:val="3D8D2388"/>
    <w:rsid w:val="3DA763B0"/>
    <w:rsid w:val="3E435EC8"/>
    <w:rsid w:val="409235B3"/>
    <w:rsid w:val="41460FB7"/>
    <w:rsid w:val="4203783F"/>
    <w:rsid w:val="420828E5"/>
    <w:rsid w:val="420E37CC"/>
    <w:rsid w:val="494B757E"/>
    <w:rsid w:val="49517A6F"/>
    <w:rsid w:val="49A6398C"/>
    <w:rsid w:val="49AE53A5"/>
    <w:rsid w:val="4C014725"/>
    <w:rsid w:val="4C2B0E75"/>
    <w:rsid w:val="4E9654D3"/>
    <w:rsid w:val="4EE95AF1"/>
    <w:rsid w:val="4F5352CB"/>
    <w:rsid w:val="4FC63C16"/>
    <w:rsid w:val="50421A7D"/>
    <w:rsid w:val="50582F8A"/>
    <w:rsid w:val="50657ACD"/>
    <w:rsid w:val="50B6262A"/>
    <w:rsid w:val="50EC2F68"/>
    <w:rsid w:val="55F4400F"/>
    <w:rsid w:val="57C60D1A"/>
    <w:rsid w:val="594513FB"/>
    <w:rsid w:val="59C1566D"/>
    <w:rsid w:val="5A6F3012"/>
    <w:rsid w:val="5A75128C"/>
    <w:rsid w:val="5AFF583B"/>
    <w:rsid w:val="5BCA1107"/>
    <w:rsid w:val="5BD32AF0"/>
    <w:rsid w:val="5D635ED8"/>
    <w:rsid w:val="61B33BC4"/>
    <w:rsid w:val="622D55EC"/>
    <w:rsid w:val="62497131"/>
    <w:rsid w:val="64CF1DAC"/>
    <w:rsid w:val="654B41D1"/>
    <w:rsid w:val="65D52703"/>
    <w:rsid w:val="665E0B5A"/>
    <w:rsid w:val="66B52376"/>
    <w:rsid w:val="6962203E"/>
    <w:rsid w:val="69770335"/>
    <w:rsid w:val="69E1099A"/>
    <w:rsid w:val="6A54036A"/>
    <w:rsid w:val="6A9830CE"/>
    <w:rsid w:val="6AF67985"/>
    <w:rsid w:val="6E0429EE"/>
    <w:rsid w:val="6FF12FAC"/>
    <w:rsid w:val="7012315C"/>
    <w:rsid w:val="73CC7BD9"/>
    <w:rsid w:val="752F577F"/>
    <w:rsid w:val="757C3F89"/>
    <w:rsid w:val="760C1DF9"/>
    <w:rsid w:val="76AB2782"/>
    <w:rsid w:val="787E175B"/>
    <w:rsid w:val="7A383ABF"/>
    <w:rsid w:val="7A402F62"/>
    <w:rsid w:val="7AC475CE"/>
    <w:rsid w:val="7B4022C4"/>
    <w:rsid w:val="7BF16BE3"/>
    <w:rsid w:val="7C800A90"/>
    <w:rsid w:val="7DDD4FBD"/>
    <w:rsid w:val="7F41638F"/>
    <w:rsid w:val="7FF2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29"/>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annotation text"/>
    <w:basedOn w:val="1"/>
    <w:link w:val="30"/>
    <w:qFormat/>
    <w:uiPriority w:val="0"/>
    <w:pPr>
      <w:jc w:val="left"/>
    </w:pPr>
    <w:rPr>
      <w:rFonts w:ascii="Times New Roman" w:hAnsi="Times New Roman" w:eastAsia="宋体" w:cs="Times New Roman"/>
      <w:szCs w:val="24"/>
    </w:rPr>
  </w:style>
  <w:style w:type="paragraph" w:styleId="8">
    <w:name w:val="Body Text Indent"/>
    <w:basedOn w:val="1"/>
    <w:link w:val="31"/>
    <w:semiHidden/>
    <w:unhideWhenUsed/>
    <w:qFormat/>
    <w:uiPriority w:val="99"/>
    <w:pPr>
      <w:spacing w:after="120"/>
      <w:ind w:left="420" w:leftChars="200"/>
    </w:pPr>
  </w:style>
  <w:style w:type="paragraph" w:styleId="9">
    <w:name w:val="Plain Text"/>
    <w:basedOn w:val="1"/>
    <w:link w:val="32"/>
    <w:qFormat/>
    <w:uiPriority w:val="99"/>
    <w:rPr>
      <w:rFonts w:ascii="宋体" w:hAnsi="Courier New" w:eastAsia="宋体" w:cs="Courier New"/>
      <w:szCs w:val="21"/>
    </w:rPr>
  </w:style>
  <w:style w:type="paragraph" w:styleId="10">
    <w:name w:val="Body Text Indent 2"/>
    <w:basedOn w:val="1"/>
    <w:link w:val="33"/>
    <w:qFormat/>
    <w:uiPriority w:val="0"/>
    <w:pPr>
      <w:spacing w:after="120" w:line="480" w:lineRule="auto"/>
      <w:ind w:left="420" w:leftChars="200"/>
    </w:pPr>
  </w:style>
  <w:style w:type="paragraph" w:styleId="11">
    <w:name w:val="Balloon Text"/>
    <w:basedOn w:val="1"/>
    <w:link w:val="34"/>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Body Text Indent 3"/>
    <w:basedOn w:val="1"/>
    <w:link w:val="35"/>
    <w:qFormat/>
    <w:uiPriority w:val="99"/>
    <w:pPr>
      <w:widowControl/>
      <w:spacing w:after="120" w:line="259" w:lineRule="auto"/>
      <w:ind w:left="420" w:leftChars="200"/>
      <w:jc w:val="left"/>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link w:val="36"/>
    <w:qFormat/>
    <w:uiPriority w:val="0"/>
    <w:pPr>
      <w:spacing w:before="240" w:after="60"/>
      <w:jc w:val="center"/>
      <w:outlineLvl w:val="0"/>
    </w:pPr>
    <w:rPr>
      <w:rFonts w:ascii="Cambria" w:hAnsi="Cambria" w:eastAsia="宋体" w:cs="Times New Roman"/>
      <w:b/>
      <w:bCs/>
      <w:sz w:val="32"/>
      <w:szCs w:val="3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22"/>
    <w:rPr>
      <w:rFonts w:eastAsia="宋体"/>
      <w:b/>
      <w:bCs/>
      <w:kern w:val="2"/>
      <w:sz w:val="24"/>
      <w:szCs w:val="24"/>
      <w:lang w:val="en-US" w:eastAsia="zh-CN" w:bidi="ar-SA"/>
    </w:rPr>
  </w:style>
  <w:style w:type="character" w:styleId="22">
    <w:name w:val="page number"/>
    <w:basedOn w:val="20"/>
    <w:qFormat/>
    <w:uiPriority w:val="0"/>
  </w:style>
  <w:style w:type="character" w:styleId="23">
    <w:name w:val="annotation reference"/>
    <w:basedOn w:val="20"/>
    <w:qFormat/>
    <w:uiPriority w:val="0"/>
    <w:rPr>
      <w:sz w:val="21"/>
      <w:szCs w:val="21"/>
    </w:rPr>
  </w:style>
  <w:style w:type="character" w:customStyle="1" w:styleId="24">
    <w:name w:val="页眉 字符"/>
    <w:basedOn w:val="20"/>
    <w:link w:val="13"/>
    <w:qFormat/>
    <w:uiPriority w:val="99"/>
    <w:rPr>
      <w:sz w:val="18"/>
      <w:szCs w:val="18"/>
    </w:rPr>
  </w:style>
  <w:style w:type="character" w:customStyle="1" w:styleId="25">
    <w:name w:val="页脚 字符"/>
    <w:basedOn w:val="20"/>
    <w:link w:val="12"/>
    <w:qFormat/>
    <w:uiPriority w:val="99"/>
    <w:rPr>
      <w:sz w:val="18"/>
      <w:szCs w:val="18"/>
    </w:rPr>
  </w:style>
  <w:style w:type="character" w:customStyle="1" w:styleId="26">
    <w:name w:val="标题 1 字符"/>
    <w:basedOn w:val="20"/>
    <w:link w:val="3"/>
    <w:qFormat/>
    <w:uiPriority w:val="9"/>
    <w:rPr>
      <w:b/>
      <w:bCs/>
      <w:kern w:val="44"/>
      <w:sz w:val="44"/>
      <w:szCs w:val="44"/>
    </w:rPr>
  </w:style>
  <w:style w:type="character" w:customStyle="1" w:styleId="27">
    <w:name w:val="标题 2 字符"/>
    <w:basedOn w:val="20"/>
    <w:link w:val="4"/>
    <w:semiHidden/>
    <w:qFormat/>
    <w:uiPriority w:val="9"/>
    <w:rPr>
      <w:rFonts w:asciiTheme="majorHAnsi" w:hAnsiTheme="majorHAnsi" w:eastAsiaTheme="majorEastAsia" w:cstheme="majorBidi"/>
      <w:b/>
      <w:bCs/>
      <w:sz w:val="32"/>
      <w:szCs w:val="32"/>
    </w:rPr>
  </w:style>
  <w:style w:type="character" w:customStyle="1" w:styleId="28">
    <w:name w:val="标题 3 字符"/>
    <w:basedOn w:val="20"/>
    <w:link w:val="5"/>
    <w:semiHidden/>
    <w:qFormat/>
    <w:uiPriority w:val="9"/>
    <w:rPr>
      <w:b/>
      <w:bCs/>
      <w:sz w:val="32"/>
      <w:szCs w:val="32"/>
    </w:rPr>
  </w:style>
  <w:style w:type="character" w:customStyle="1" w:styleId="29">
    <w:name w:val="标题 5 字符"/>
    <w:basedOn w:val="20"/>
    <w:link w:val="6"/>
    <w:qFormat/>
    <w:uiPriority w:val="9"/>
    <w:rPr>
      <w:rFonts w:asciiTheme="majorHAnsi" w:hAnsiTheme="majorHAnsi" w:eastAsiaTheme="majorEastAsia" w:cstheme="majorBidi"/>
      <w:color w:val="2E75B6" w:themeColor="accent1" w:themeShade="BF"/>
      <w:kern w:val="0"/>
      <w:sz w:val="22"/>
    </w:rPr>
  </w:style>
  <w:style w:type="character" w:customStyle="1" w:styleId="30">
    <w:name w:val="批注文字 字符"/>
    <w:basedOn w:val="20"/>
    <w:link w:val="7"/>
    <w:qFormat/>
    <w:uiPriority w:val="0"/>
    <w:rPr>
      <w:rFonts w:ascii="Times New Roman" w:hAnsi="Times New Roman" w:eastAsia="宋体" w:cs="Times New Roman"/>
      <w:szCs w:val="24"/>
    </w:rPr>
  </w:style>
  <w:style w:type="character" w:customStyle="1" w:styleId="31">
    <w:name w:val="正文文本缩进 字符"/>
    <w:basedOn w:val="20"/>
    <w:link w:val="8"/>
    <w:semiHidden/>
    <w:qFormat/>
    <w:uiPriority w:val="99"/>
  </w:style>
  <w:style w:type="character" w:customStyle="1" w:styleId="32">
    <w:name w:val="纯文本 字符"/>
    <w:basedOn w:val="20"/>
    <w:link w:val="9"/>
    <w:qFormat/>
    <w:uiPriority w:val="99"/>
    <w:rPr>
      <w:rFonts w:ascii="宋体" w:hAnsi="Courier New" w:eastAsia="宋体" w:cs="Courier New"/>
      <w:szCs w:val="21"/>
    </w:rPr>
  </w:style>
  <w:style w:type="character" w:customStyle="1" w:styleId="33">
    <w:name w:val="正文文本缩进 2 字符"/>
    <w:basedOn w:val="20"/>
    <w:link w:val="10"/>
    <w:qFormat/>
    <w:uiPriority w:val="0"/>
  </w:style>
  <w:style w:type="character" w:customStyle="1" w:styleId="34">
    <w:name w:val="批注框文本 字符"/>
    <w:basedOn w:val="20"/>
    <w:link w:val="11"/>
    <w:semiHidden/>
    <w:qFormat/>
    <w:uiPriority w:val="99"/>
    <w:rPr>
      <w:sz w:val="18"/>
      <w:szCs w:val="18"/>
    </w:rPr>
  </w:style>
  <w:style w:type="character" w:customStyle="1" w:styleId="35">
    <w:name w:val="正文文本缩进 3 字符"/>
    <w:basedOn w:val="20"/>
    <w:link w:val="15"/>
    <w:qFormat/>
    <w:uiPriority w:val="99"/>
    <w:rPr>
      <w:kern w:val="0"/>
      <w:sz w:val="16"/>
      <w:szCs w:val="16"/>
    </w:rPr>
  </w:style>
  <w:style w:type="character" w:customStyle="1" w:styleId="36">
    <w:name w:val="标题 字符"/>
    <w:basedOn w:val="20"/>
    <w:link w:val="17"/>
    <w:qFormat/>
    <w:uiPriority w:val="0"/>
    <w:rPr>
      <w:rFonts w:ascii="Cambria" w:hAnsi="Cambria" w:eastAsia="宋体" w:cs="Times New Roman"/>
      <w:b/>
      <w:bCs/>
      <w:sz w:val="32"/>
      <w:szCs w:val="32"/>
    </w:rPr>
  </w:style>
  <w:style w:type="paragraph" w:customStyle="1" w:styleId="37">
    <w:name w:val="列出段落1"/>
    <w:basedOn w:val="1"/>
    <w:qFormat/>
    <w:uiPriority w:val="34"/>
    <w:pPr>
      <w:ind w:firstLine="420" w:firstLineChars="200"/>
    </w:pPr>
    <w:rPr>
      <w:rFonts w:ascii="Calibri" w:hAnsi="Calibri" w:eastAsia="宋体" w:cs="Times New Roman"/>
    </w:rPr>
  </w:style>
  <w:style w:type="character" w:customStyle="1" w:styleId="38">
    <w:name w:val="标题 5 Char"/>
    <w:basedOn w:val="20"/>
    <w:semiHidden/>
    <w:qFormat/>
    <w:uiPriority w:val="9"/>
    <w:rPr>
      <w:b/>
      <w:bCs/>
      <w:sz w:val="28"/>
      <w:szCs w:val="28"/>
    </w:rPr>
  </w:style>
  <w:style w:type="character" w:customStyle="1" w:styleId="39">
    <w:name w:val="正文文本缩进 3 Char"/>
    <w:basedOn w:val="20"/>
    <w:semiHidden/>
    <w:qFormat/>
    <w:uiPriority w:val="99"/>
    <w:rPr>
      <w:sz w:val="16"/>
      <w:szCs w:val="16"/>
    </w:rPr>
  </w:style>
  <w:style w:type="paragraph" w:styleId="40">
    <w:name w:val="List Paragraph"/>
    <w:basedOn w:val="1"/>
    <w:qFormat/>
    <w:uiPriority w:val="34"/>
    <w:pPr>
      <w:ind w:firstLine="420" w:firstLineChars="200"/>
    </w:pPr>
  </w:style>
  <w:style w:type="paragraph" w:customStyle="1" w:styleId="41">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3">
    <w:name w:val="apple-converted-space"/>
    <w:basedOn w:val="20"/>
    <w:qFormat/>
    <w:uiPriority w:val="0"/>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_Style 4"/>
    <w:basedOn w:val="3"/>
    <w:next w:val="1"/>
    <w:qFormat/>
    <w:uiPriority w:val="99"/>
    <w:pPr>
      <w:keepNext w:val="0"/>
      <w:keepLines w:val="0"/>
      <w:spacing w:before="0" w:after="0" w:line="576" w:lineRule="auto"/>
      <w:jc w:val="left"/>
      <w:outlineLvl w:val="9"/>
    </w:pPr>
    <w:rPr>
      <w:rFonts w:ascii="Calibri" w:hAnsi="Calibri" w:eastAsia="黑体" w:cs="Times New Roman"/>
      <w:b w:val="0"/>
      <w:bCs w:val="0"/>
      <w:kern w:val="0"/>
      <w:lang w:eastAsia="en-US"/>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47">
    <w:name w:val="网格型1"/>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4774</Words>
  <Characters>27216</Characters>
  <Lines>226</Lines>
  <Paragraphs>63</Paragraphs>
  <TotalTime>0</TotalTime>
  <ScaleCrop>false</ScaleCrop>
  <LinksUpToDate>false</LinksUpToDate>
  <CharactersWithSpaces>31927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2021-03-26T02:16:00Z</dcterms:created>
  <dc:creator>vn1470</dc:creator>
  <cp:lastModifiedBy>林煜韩</cp:lastModifiedBy>
  <cp:lastPrinted>2021-03-12T07:12:00Z</cp:lastPrinted>
  <dcterms:modified xsi:type="dcterms:W3CDTF">2021-04-02T03:01:31Z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