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960" w:firstLineChars="30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XE-20210220-3 </w:t>
      </w: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电梯</w:t>
      </w:r>
      <w:r>
        <w:rPr>
          <w:rFonts w:hint="eastAsia" w:ascii="仿宋_GB2312" w:hAnsi="仿宋_GB2312" w:eastAsia="仿宋_GB2312" w:cs="仿宋_GB2312"/>
          <w:b/>
          <w:bCs/>
          <w:color w:val="000000" w:themeColor="text1"/>
          <w:sz w:val="32"/>
          <w:szCs w:val="32"/>
          <w14:textFill>
            <w14:solidFill>
              <w14:schemeClr w14:val="tx1"/>
            </w14:solidFill>
          </w14:textFill>
        </w:rPr>
        <w:t>维护服务项目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20</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sz w:val="28"/>
          <w:szCs w:val="28"/>
          <w:u w:val="single"/>
          <w:lang w:val="en-US" w:eastAsia="zh-CN"/>
        </w:rPr>
        <w:t>2021年</w:t>
      </w:r>
      <w:r>
        <w:rPr>
          <w:rFonts w:hint="eastAsia" w:ascii="仿宋" w:hAnsi="仿宋" w:eastAsia="仿宋" w:cs="仿宋_GB2312"/>
          <w:b w:val="0"/>
          <w:bCs/>
          <w:sz w:val="28"/>
          <w:szCs w:val="28"/>
          <w:u w:val="single"/>
          <w:lang w:eastAsia="zh-CN"/>
        </w:rPr>
        <w:t>电梯</w:t>
      </w:r>
      <w:r>
        <w:rPr>
          <w:rFonts w:hint="eastAsia" w:ascii="仿宋" w:hAnsi="仿宋" w:eastAsia="仿宋" w:cs="仿宋_GB2312"/>
          <w:b w:val="0"/>
          <w:bCs/>
          <w:sz w:val="28"/>
          <w:szCs w:val="28"/>
          <w:u w:val="single"/>
        </w:rPr>
        <w:t>维护服务项目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XE-20210220-3</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广州市净水有限公司2021年</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电梯</w:t>
      </w:r>
      <w:r>
        <w:rPr>
          <w:rFonts w:hint="eastAsia" w:ascii="仿宋_GB2312" w:hAnsi="仿宋_GB2312" w:eastAsia="仿宋_GB2312" w:cs="仿宋_GB2312"/>
          <w:color w:val="000000" w:themeColor="text1"/>
          <w:sz w:val="28"/>
          <w:szCs w:val="28"/>
          <w:u w:val="single"/>
          <w14:textFill>
            <w14:solidFill>
              <w14:schemeClr w14:val="tx1"/>
            </w14:solidFill>
          </w14:textFill>
        </w:rPr>
        <w:t>维护服务项目</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清包维护服务费67.11</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+电梯零部件（此部分不计入本项目报价）</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公司2021年</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电梯</w:t>
      </w:r>
      <w:r>
        <w:rPr>
          <w:rFonts w:hint="eastAsia" w:ascii="仿宋_GB2312" w:hAnsi="仿宋_GB2312" w:eastAsia="仿宋_GB2312" w:cs="仿宋_GB2312"/>
          <w:color w:val="000000" w:themeColor="text1"/>
          <w:sz w:val="28"/>
          <w:szCs w:val="28"/>
          <w:u w:val="none"/>
          <w14:textFill>
            <w14:solidFill>
              <w14:schemeClr w14:val="tx1"/>
            </w14:solidFill>
          </w14:textFill>
        </w:rPr>
        <w:t>维护服务项目</w:t>
      </w:r>
      <w:r>
        <w:rPr>
          <w:rFonts w:hint="eastAsia" w:ascii="仿宋_GB2312" w:hAnsi="仿宋_GB2312" w:eastAsia="仿宋_GB2312" w:cs="仿宋_GB2312"/>
          <w:color w:val="000000" w:themeColor="text1"/>
          <w:sz w:val="28"/>
          <w:szCs w:val="28"/>
          <w14:textFill>
            <w14:solidFill>
              <w14:schemeClr w14:val="tx1"/>
            </w14:solidFill>
          </w14:textFill>
        </w:rPr>
        <w:t>具体实施内容，详见第二部分项目内容。</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 xml:space="preserve"> </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2、报价单位必须具有</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特种设备安全监督管理部门核发的相应许可证《特种设备安装改造维修许可证（电梯）》</w:t>
      </w:r>
      <w:r>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（需提供资格证复印件，加盖单位公章）；</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、报价单位</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2018年1月1日至今，最少具有一项</w:t>
      </w:r>
      <w:bookmarkStart w:id="12" w:name="_GoBack"/>
      <w:bookmarkEnd w:id="12"/>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电梯维护服务项目</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业绩；</w:t>
      </w:r>
      <w:r>
        <w:rPr>
          <w:rFonts w:hint="eastAsia" w:ascii="仿宋_GB2312" w:hAnsi="仿宋_GB2312" w:eastAsia="仿宋_GB2312" w:cs="仿宋_GB2312"/>
          <w:b w:val="0"/>
          <w:bCs w:val="0"/>
          <w:color w:val="000000" w:themeColor="text1"/>
          <w:sz w:val="28"/>
          <w:szCs w:val="28"/>
          <w:u w:val="none"/>
          <w:lang w:val="zh-CN"/>
          <w14:textFill>
            <w14:solidFill>
              <w14:schemeClr w14:val="tx1"/>
            </w14:solidFill>
          </w14:textFill>
        </w:rPr>
        <w:t>并提供相关证明文件（</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完整</w:t>
      </w:r>
      <w:r>
        <w:rPr>
          <w:rFonts w:hint="eastAsia" w:ascii="仿宋_GB2312" w:hAnsi="仿宋_GB2312" w:eastAsia="仿宋_GB2312" w:cs="仿宋_GB2312"/>
          <w:b w:val="0"/>
          <w:bCs w:val="0"/>
          <w:color w:val="000000" w:themeColor="text1"/>
          <w:sz w:val="28"/>
          <w:szCs w:val="28"/>
          <w:u w:val="none"/>
          <w:lang w:val="zh-CN"/>
          <w14:textFill>
            <w14:solidFill>
              <w14:schemeClr w14:val="tx1"/>
            </w14:solidFill>
          </w14:textFill>
        </w:rPr>
        <w:t>合同复印件，加盖单位公章）。</w:t>
      </w:r>
    </w:p>
    <w:p>
      <w:pPr>
        <w:pStyle w:val="25"/>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hint="default" w:ascii="仿宋"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联系地址：广州市天河区临江大道501号</w:t>
      </w:r>
    </w:p>
    <w:p>
      <w:pPr>
        <w:snapToGrid w:val="0"/>
        <w:spacing w:line="540" w:lineRule="exact"/>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黄工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020-62315524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本项目拟通过公开</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询价</w:t>
      </w:r>
      <w:r>
        <w:rPr>
          <w:rFonts w:hint="eastAsia" w:ascii="仿宋_GB2312" w:hAnsi="仿宋_GB2312" w:eastAsia="仿宋_GB2312" w:cs="仿宋_GB2312"/>
          <w:color w:val="000000" w:themeColor="text1"/>
          <w:sz w:val="28"/>
          <w:szCs w:val="28"/>
          <w:lang w:val="zh-CN"/>
          <w14:textFill>
            <w14:solidFill>
              <w14:schemeClr w14:val="tx1"/>
            </w14:solidFill>
          </w14:textFill>
        </w:rPr>
        <w:t>的方式选取</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电梯</w:t>
      </w:r>
      <w:r>
        <w:rPr>
          <w:rFonts w:hint="eastAsia" w:ascii="仿宋_GB2312" w:hAnsi="仿宋_GB2312" w:eastAsia="仿宋_GB2312" w:cs="仿宋_GB2312"/>
          <w:color w:val="000000" w:themeColor="text1"/>
          <w:sz w:val="28"/>
          <w:szCs w:val="28"/>
          <w:lang w:val="zh-CN"/>
          <w14:textFill>
            <w14:solidFill>
              <w14:schemeClr w14:val="tx1"/>
            </w14:solidFill>
          </w14:textFill>
        </w:rPr>
        <w:t>维保服务单位对广州市净水有限公司辖下分（子）公司（包含猎德、沥滘、石井净、</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江高、大观、龙归、</w:t>
      </w:r>
      <w:r>
        <w:rPr>
          <w:rFonts w:hint="eastAsia" w:ascii="仿宋_GB2312" w:hAnsi="仿宋_GB2312" w:eastAsia="仿宋_GB2312" w:cs="仿宋_GB2312"/>
          <w:color w:val="000000" w:themeColor="text1"/>
          <w:sz w:val="28"/>
          <w:szCs w:val="28"/>
          <w:lang w:val="zh-CN"/>
          <w14:textFill>
            <w14:solidFill>
              <w14:schemeClr w14:val="tx1"/>
            </w14:solidFill>
          </w14:textFill>
        </w:rPr>
        <w:t>大沙地、健康城等</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zh-CN"/>
          <w14:textFill>
            <w14:solidFill>
              <w14:schemeClr w14:val="tx1"/>
            </w14:solidFill>
          </w14:textFill>
        </w:rPr>
        <w:t>间分公司及西朗公司）开展</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电梯</w:t>
      </w:r>
      <w:r>
        <w:rPr>
          <w:rFonts w:hint="eastAsia" w:ascii="仿宋_GB2312" w:hAnsi="仿宋_GB2312" w:eastAsia="仿宋_GB2312" w:cs="仿宋_GB2312"/>
          <w:color w:val="000000" w:themeColor="text1"/>
          <w:sz w:val="28"/>
          <w:szCs w:val="28"/>
          <w:lang w:val="zh-CN"/>
          <w14:textFill>
            <w14:solidFill>
              <w14:schemeClr w14:val="tx1"/>
            </w14:solidFill>
          </w14:textFill>
        </w:rPr>
        <w:t>维护服务工作。</w:t>
      </w:r>
    </w:p>
    <w:p>
      <w:p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二、维保方式</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根据我司项目的特点及电梯行业的规范要求，拟定维保方式为</w:t>
      </w:r>
      <w:r>
        <w:rPr>
          <w:rFonts w:hint="eastAsia" w:ascii="仿宋_GB2312" w:hAnsi="仿宋_GB2312" w:eastAsia="仿宋_GB2312" w:cs="仿宋_GB2312"/>
          <w:b/>
          <w:bCs/>
          <w:sz w:val="28"/>
          <w:szCs w:val="28"/>
          <w:lang w:val="en-US" w:eastAsia="zh-CN"/>
        </w:rPr>
        <w:t>清包</w:t>
      </w:r>
      <w:r>
        <w:rPr>
          <w:rFonts w:hint="eastAsia" w:ascii="仿宋_GB2312" w:hAnsi="仿宋_GB2312" w:eastAsia="仿宋_GB2312" w:cs="仿宋_GB2312"/>
          <w:sz w:val="28"/>
          <w:szCs w:val="28"/>
          <w:lang w:val="en-US" w:eastAsia="zh-CN"/>
        </w:rPr>
        <w:t>，若电梯零配件有损坏，维保单位需提前告知甲方单位，并提供维修方案，损坏和更换配件由我公司负责，维保单位免费提供维修、更换。</w:t>
      </w:r>
    </w:p>
    <w:p>
      <w:pPr>
        <w:widowControl/>
        <w:spacing w:line="360" w:lineRule="auto"/>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 xml:space="preserve">三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电梯</w:t>
      </w:r>
      <w:r>
        <w:rPr>
          <w:rFonts w:hint="eastAsia" w:ascii="仿宋_GB2312" w:hAnsi="仿宋_GB2312" w:eastAsia="仿宋_GB2312" w:cs="仿宋_GB2312"/>
          <w:b/>
          <w:bCs/>
          <w:sz w:val="28"/>
          <w:szCs w:val="28"/>
        </w:rPr>
        <w:t>维保检测要求</w:t>
      </w:r>
    </w:p>
    <w:p>
      <w:pPr>
        <w:spacing w:line="360" w:lineRule="auto"/>
        <w:ind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1</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总体要求</w:t>
      </w:r>
    </w:p>
    <w:p>
      <w:pPr>
        <w:spacing w:line="360" w:lineRule="auto"/>
        <w:ind w:firstLine="560" w:firstLineChars="20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报价人需依照《中华人民共和国合同法》、《中华人民共和国特种设备安全法》、《广州市电梯安全管理办法》及其他有关规定开展服务工作。</w:t>
      </w:r>
    </w:p>
    <w:p>
      <w:pPr>
        <w:widowControl/>
        <w:spacing w:line="360" w:lineRule="auto"/>
        <w:ind w:firstLine="560" w:firstLineChars="200"/>
        <w:jc w:val="left"/>
        <w:rPr>
          <w:rFonts w:hint="eastAsia" w:ascii="仿宋_GB2312" w:hAnsi="宋体" w:eastAsia="仿宋_GB2312"/>
          <w:b/>
          <w:sz w:val="28"/>
          <w:szCs w:val="28"/>
        </w:rPr>
      </w:pPr>
      <w:r>
        <w:rPr>
          <w:rFonts w:hint="eastAsia" w:ascii="仿宋_GB2312" w:hAnsi="仿宋_GB2312" w:eastAsia="仿宋_GB2312" w:cs="仿宋_GB2312"/>
          <w:b w:val="0"/>
          <w:bCs/>
          <w:sz w:val="28"/>
          <w:szCs w:val="28"/>
          <w:lang w:eastAsia="zh-CN"/>
        </w:rPr>
        <w:t>2</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具体</w:t>
      </w:r>
      <w:r>
        <w:rPr>
          <w:rFonts w:hint="eastAsia" w:ascii="仿宋_GB2312" w:hAnsi="仿宋_GB2312" w:eastAsia="仿宋_GB2312" w:cs="仿宋_GB2312"/>
          <w:b w:val="0"/>
          <w:bCs/>
          <w:sz w:val="28"/>
          <w:szCs w:val="28"/>
          <w:lang w:val="en-US" w:eastAsia="zh-CN"/>
        </w:rPr>
        <w:t>内容</w:t>
      </w:r>
      <w:r>
        <w:rPr>
          <w:rFonts w:hint="eastAsia" w:ascii="仿宋_GB2312" w:hAnsi="仿宋_GB2312" w:eastAsia="仿宋_GB2312" w:cs="仿宋_GB2312"/>
          <w:b w:val="0"/>
          <w:bCs/>
          <w:sz w:val="28"/>
          <w:szCs w:val="28"/>
        </w:rPr>
        <w:t>要求</w:t>
      </w:r>
    </w:p>
    <w:p>
      <w:pPr>
        <w:jc w:val="center"/>
        <w:rPr>
          <w:rFonts w:ascii="仿宋_GB2312" w:hAnsi="宋体" w:eastAsia="仿宋_GB2312" w:cs="宋体"/>
          <w:kern w:val="0"/>
          <w:sz w:val="24"/>
        </w:rPr>
      </w:pPr>
      <w:r>
        <w:rPr>
          <w:rFonts w:hint="eastAsia" w:eastAsia="黑体"/>
          <w:sz w:val="28"/>
          <w:szCs w:val="28"/>
        </w:rPr>
        <w:t>乘客电梯日常维护保养项目（内容）和要求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A-1  </w:t>
      </w:r>
      <w:r>
        <w:rPr>
          <w:rFonts w:hint="eastAsia" w:ascii="仿宋_GB2312" w:hAnsi="宋体" w:eastAsia="仿宋_GB2312" w:cs="宋体"/>
          <w:kern w:val="0"/>
          <w:sz w:val="24"/>
        </w:rPr>
        <w:t>半月维保项目（内容）和要求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031"/>
        <w:gridCol w:w="50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03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5030"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机房、滑轮间环境</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清洁，门窗完好、照明正常</w:t>
            </w:r>
            <w:r>
              <w:rPr>
                <w:rFonts w:ascii="仿宋_GB2312" w:hAnsi="宋体" w:eastAsia="仿宋_GB2312"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手动紧急操作装置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曳引机</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strike/>
                <w:kern w:val="0"/>
                <w:sz w:val="24"/>
              </w:rPr>
            </w:pPr>
            <w:r>
              <w:rPr>
                <w:rFonts w:hint="eastAsia" w:ascii="仿宋_GB2312" w:hAnsi="宋体" w:eastAsia="仿宋_GB2312" w:cs="宋体"/>
                <w:kern w:val="0"/>
                <w:sz w:val="24"/>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ascii="仿宋_GB2312" w:hAnsi="宋体" w:eastAsia="仿宋_GB2312" w:cs="宋体"/>
                <w:kern w:val="0"/>
                <w:sz w:val="24"/>
              </w:rPr>
            </w:pPr>
            <w:r>
              <w:rPr>
                <w:rFonts w:ascii="仿宋_GB2312" w:hAnsi="宋体" w:eastAsia="仿宋_GB2312" w:cs="宋体"/>
                <w:kern w:val="0"/>
                <w:sz w:val="24"/>
              </w:rPr>
              <w:t>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制动器各销轴部位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制动器间隙</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编码器</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限速器各销轴部位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轿顶检修开关、急停开关</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导靴上油杯</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对重块及其压板</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井道照明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轿厢照明、风扇、应急照明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轿厢检修开关、急停开关</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轿内报警装置、对讲系统</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strike/>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轿内显示、指令按钮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轿门安全装置（安全触板，光幕、光电等）</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18</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轿门门锁电气触点</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r>
              <w:rPr>
                <w:rFonts w:ascii="仿宋_GB2312" w:hAnsi="宋体" w:eastAsia="仿宋_GB2312" w:cs="宋体"/>
                <w:kern w:val="0"/>
                <w:sz w:val="24"/>
              </w:rPr>
              <w:t xml:space="preserve">, </w:t>
            </w:r>
            <w:r>
              <w:rPr>
                <w:rFonts w:hint="eastAsia" w:ascii="仿宋_GB2312" w:hAnsi="宋体" w:eastAsia="仿宋_GB2312" w:cs="宋体"/>
                <w:kern w:val="0"/>
                <w:sz w:val="24"/>
              </w:rPr>
              <w:t>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19</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轿门运行</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20</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轿厢平层精度</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层站召唤、层楼显示</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层门地坎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层门自动关门装置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层门门锁自动复位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层门门锁电气触点</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r>
              <w:rPr>
                <w:rFonts w:ascii="仿宋_GB2312" w:hAnsi="宋体" w:eastAsia="仿宋_GB2312" w:cs="宋体"/>
                <w:kern w:val="0"/>
                <w:sz w:val="24"/>
              </w:rPr>
              <w:t xml:space="preserve">, </w:t>
            </w:r>
            <w:r>
              <w:rPr>
                <w:rFonts w:hint="eastAsia" w:ascii="仿宋_GB2312" w:hAnsi="宋体" w:eastAsia="仿宋_GB2312" w:cs="宋体"/>
                <w:kern w:val="0"/>
                <w:sz w:val="24"/>
              </w:rPr>
              <w:t>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层门锁紧元件啮合长度</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不小于</w:t>
            </w:r>
            <w:r>
              <w:rPr>
                <w:rFonts w:ascii="仿宋_GB2312" w:hAnsi="宋体" w:eastAsia="仿宋_GB2312" w:cs="宋体"/>
                <w:kern w:val="0"/>
                <w:sz w:val="24"/>
              </w:rPr>
              <w:t>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底坑环境</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28</w:t>
            </w:r>
          </w:p>
        </w:tc>
        <w:tc>
          <w:tcPr>
            <w:tcW w:w="4031"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底坑急停开关</w:t>
            </w:r>
          </w:p>
        </w:tc>
        <w:tc>
          <w:tcPr>
            <w:tcW w:w="5030"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季度维保项目（内容）和要求除应符合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1</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A-2</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A-2  </w:t>
      </w:r>
      <w:r>
        <w:rPr>
          <w:rFonts w:hint="eastAsia" w:ascii="仿宋_GB2312" w:hAnsi="宋体" w:eastAsia="仿宋_GB2312" w:cs="宋体"/>
          <w:kern w:val="0"/>
          <w:sz w:val="24"/>
        </w:rPr>
        <w:t>季度维保项目（内容）和要求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100"/>
        <w:gridCol w:w="4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10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91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减速机润滑油</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制动衬</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位置脉冲发生器</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选层器动静触点</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曳引轮槽、曳引钢丝绳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限速器轮槽、限速器钢丝绳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靴衬、滚轮</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验证轿门关闭的电气安全装置</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层门、轿门系统中传动钢丝绳、链条、胶带</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层门门导靴</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消防开关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耗能缓冲器</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100"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w:t>
            </w:r>
            <w:r>
              <w:rPr>
                <w:rFonts w:hint="eastAsia" w:ascii="仿宋_GB2312" w:hAnsi="宋体" w:eastAsia="仿宋_GB2312" w:cs="宋体"/>
                <w:bCs/>
                <w:kern w:val="0"/>
                <w:sz w:val="24"/>
              </w:rPr>
              <w:t>张</w:t>
            </w:r>
            <w:r>
              <w:rPr>
                <w:rFonts w:hint="eastAsia" w:ascii="仿宋_GB2312" w:hAnsi="宋体" w:eastAsia="仿宋_GB2312" w:cs="宋体"/>
                <w:kern w:val="0"/>
                <w:sz w:val="24"/>
              </w:rPr>
              <w:t>紧轮装置和电气安全装置</w:t>
            </w:r>
          </w:p>
        </w:tc>
        <w:tc>
          <w:tcPr>
            <w:tcW w:w="491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半年维保项目（内容）和要求除符合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2</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A-3</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A-3  </w:t>
      </w:r>
      <w:r>
        <w:rPr>
          <w:rFonts w:hint="eastAsia" w:ascii="仿宋_GB2312" w:hAnsi="宋体" w:eastAsia="仿宋_GB2312" w:cs="宋体"/>
          <w:kern w:val="0"/>
          <w:sz w:val="24"/>
        </w:rPr>
        <w:t>半年维保项目（内容）和要求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667"/>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39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电动机与减速机联轴器螺栓</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曳引轮、导向轮轴承部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曳引轮槽</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制动器上检测开关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控制柜内各接线端子</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控制柜各仪表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井道、对重、轿顶各反绳轮轴承部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曳引绳、补偿绳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曳引绳绳头组合</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限速器钢丝绳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层门、轿门门扇</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对重缓冲距</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adjustRightInd w:val="0"/>
              <w:jc w:val="center"/>
              <w:rPr>
                <w:rFonts w:ascii="仿宋_GB2312" w:hAnsi="宋体" w:eastAsia="仿宋_GB2312" w:cs="宋体"/>
                <w:kern w:val="0"/>
                <w:sz w:val="24"/>
              </w:rPr>
            </w:pPr>
            <w:r>
              <w:rPr>
                <w:rFonts w:ascii="仿宋_GB2312" w:hAnsi="宋体" w:eastAsia="仿宋_GB2312" w:cs="宋体"/>
                <w:kern w:val="0"/>
                <w:sz w:val="24"/>
              </w:rPr>
              <w:t>13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adjustRightInd w:val="0"/>
              <w:rPr>
                <w:rFonts w:ascii="仿宋_GB2312" w:hAnsi="宋体" w:eastAsia="仿宋_GB2312" w:cs="宋体"/>
                <w:kern w:val="0"/>
                <w:sz w:val="24"/>
              </w:rPr>
            </w:pPr>
            <w:r>
              <w:rPr>
                <w:rFonts w:hint="eastAsia" w:ascii="仿宋_GB2312" w:hAnsi="宋体" w:eastAsia="仿宋_GB2312" w:cs="宋体"/>
                <w:kern w:val="0"/>
                <w:sz w:val="24"/>
              </w:rPr>
              <w:t>补偿链（绳）与轿厢、对重接合处</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adjustRightInd w:val="0"/>
              <w:rPr>
                <w:rFonts w:ascii="仿宋_GB2312" w:hAnsi="宋体" w:eastAsia="仿宋_GB2312" w:cs="宋体"/>
                <w:kern w:val="0"/>
                <w:sz w:val="24"/>
              </w:rPr>
            </w:pPr>
            <w:r>
              <w:rPr>
                <w:rFonts w:hint="eastAsia" w:ascii="仿宋_GB2312" w:hAnsi="宋体" w:eastAsia="仿宋_GB2312" w:cs="宋体"/>
                <w:kern w:val="0"/>
                <w:sz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上下极限开关</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年度维保项目（内容）和要求除符合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3</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A-4</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A-4  </w:t>
      </w:r>
      <w:r>
        <w:rPr>
          <w:rFonts w:hint="eastAsia" w:ascii="仿宋_GB2312" w:hAnsi="宋体" w:eastAsia="仿宋_GB2312" w:cs="宋体"/>
          <w:kern w:val="0"/>
          <w:sz w:val="24"/>
        </w:rPr>
        <w:t>年度维保项目（内容）和要求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67"/>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39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减速机润滑油</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控制柜接触器，继电器触点</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制动器铁芯（柱塞）</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bCs/>
                <w:kern w:val="0"/>
                <w:sz w:val="24"/>
              </w:rPr>
              <w:t>进行</w:t>
            </w:r>
            <w:r>
              <w:rPr>
                <w:rFonts w:hint="eastAsia" w:ascii="仿宋_GB2312" w:hAnsi="宋体" w:eastAsia="仿宋_GB2312" w:cs="宋体"/>
                <w:kern w:val="0"/>
                <w:sz w:val="24"/>
              </w:rPr>
              <w:t>清洁、润滑、</w:t>
            </w:r>
            <w:r>
              <w:rPr>
                <w:rFonts w:hint="eastAsia" w:ascii="仿宋_GB2312" w:hAnsi="宋体" w:eastAsia="仿宋_GB2312" w:cs="宋体"/>
                <w:bCs/>
                <w:kern w:val="0"/>
                <w:sz w:val="24"/>
              </w:rPr>
              <w:t>检查，</w:t>
            </w: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制动器制动弹簧压缩量</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导电回路绝缘性能</w:t>
            </w:r>
            <w:r>
              <w:rPr>
                <w:rFonts w:hint="eastAsia" w:ascii="仿宋_GB2312" w:hAnsi="宋体" w:eastAsia="仿宋_GB2312" w:cs="宋体"/>
                <w:bCs/>
                <w:kern w:val="0"/>
                <w:sz w:val="24"/>
              </w:rPr>
              <w:t>测试</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限速器安全钳联动试验（每</w:t>
            </w:r>
            <w:r>
              <w:rPr>
                <w:rFonts w:ascii="仿宋_GB2312" w:hAnsi="宋体" w:eastAsia="仿宋_GB2312" w:cs="宋体"/>
                <w:kern w:val="0"/>
                <w:sz w:val="24"/>
              </w:rPr>
              <w:t>2</w:t>
            </w:r>
            <w:r>
              <w:rPr>
                <w:rFonts w:hint="eastAsia" w:ascii="仿宋_GB2312" w:hAnsi="宋体" w:eastAsia="仿宋_GB2312" w:cs="宋体"/>
                <w:kern w:val="0"/>
                <w:sz w:val="24"/>
              </w:rPr>
              <w:t>年进行一次限速器动作速度校验）</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上行超速保护装置动作试验</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轿顶、轿厢架、轿门及其附件安装螺栓</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轿厢和对重的导轨支架</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r>
              <w:rPr>
                <w:rFonts w:ascii="仿宋_GB2312" w:hAnsi="宋体" w:eastAsia="仿宋_GB2312"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轿厢和对重的导轨</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随行电缆</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层门装置和地坎</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轿厢称重装置</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安全钳钳座</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15</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轿底各安装螺栓</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16</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缓冲器</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p>
        </w:tc>
      </w:tr>
    </w:tbl>
    <w:p>
      <w:pPr>
        <w:spacing w:line="360" w:lineRule="auto"/>
        <w:rPr>
          <w:rFonts w:hint="eastAsia" w:ascii="仿宋_GB2312" w:hAnsi="仿宋_GB2312" w:eastAsia="仿宋_GB2312" w:cs="仿宋_GB2312"/>
          <w:b w:val="0"/>
          <w:bCs w:val="0"/>
          <w:sz w:val="28"/>
          <w:szCs w:val="28"/>
          <w:lang w:val="en-US" w:eastAsia="zh-CN"/>
        </w:rPr>
      </w:pP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3.其他要求</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3.1、除例行保养外,同时提供应急维修服务,接到我司求援电话后需在60分钟内赶到现场,特殊情况下不得超过45分钟内赶到现场，</w:t>
      </w:r>
      <w:r>
        <w:rPr>
          <w:rFonts w:hint="eastAsia" w:ascii="仿宋_GB2312" w:eastAsia="仿宋_GB2312"/>
          <w:b w:val="0"/>
          <w:bCs w:val="0"/>
          <w:i w:val="0"/>
          <w:iCs w:val="0"/>
          <w:sz w:val="28"/>
          <w:szCs w:val="28"/>
          <w:u w:val="none"/>
          <w:lang w:val="en-US" w:eastAsia="zh-CN"/>
        </w:rPr>
        <w:t>生</w:t>
      </w:r>
      <w:r>
        <w:rPr>
          <w:rFonts w:hint="eastAsia" w:ascii="仿宋_GB2312" w:eastAsia="仿宋_GB2312"/>
          <w:b w:val="0"/>
          <w:bCs w:val="0"/>
          <w:i w:val="0"/>
          <w:iCs w:val="0"/>
          <w:sz w:val="28"/>
          <w:szCs w:val="28"/>
          <w:u w:val="none"/>
          <w:lang w:eastAsia="zh-CN"/>
        </w:rPr>
        <w:t>电梯困人故障时，就近派员即赴现场（此时间最⻓不得超过 30 分钟）实施救援。</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3.2、乙方负责帮助甲方在年检到期前一个月预约年检并协助甲方取得年检合格证书。</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3.3、作业中应当负责落实现场安全防护措施，保证作业安全。</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3.4、向甲方提出合理化建议并每月向甲方书面报告所维护保养电梯的运行情况、零部件使用情况、易损件的更换情况及电梯更换修理需求。</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3.5、对所维护保养电梯的安全运行负责，保障设备整机及零部件完整无损。</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3.6、应当配合电梯检验检测机构对电梯的定期检验，积极配合甲方开展电梯事故应急救援演练，并参与电梯安全管理活动。</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3.7、应当妥善保管电梯图纸及相关资料，并在合同终止后交给甲方。</w:t>
      </w:r>
    </w:p>
    <w:p>
      <w:pPr>
        <w:numPr>
          <w:ilvl w:val="0"/>
          <w:numId w:val="0"/>
        </w:numPr>
        <w:jc w:val="left"/>
        <w:rPr>
          <w:rFonts w:hint="eastAsia" w:ascii="仿宋" w:hAnsi="仿宋" w:eastAsia="仿宋" w:cs="仿宋"/>
          <w:b/>
          <w:bCs/>
          <w:sz w:val="28"/>
          <w:szCs w:val="36"/>
          <w:lang w:val="en-US" w:eastAsia="zh-CN"/>
        </w:rPr>
      </w:pPr>
    </w:p>
    <w:p>
      <w:pPr>
        <w:numPr>
          <w:ilvl w:val="0"/>
          <w:numId w:val="0"/>
        </w:num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常用配件</w:t>
      </w:r>
    </w:p>
    <w:tbl>
      <w:tblPr>
        <w:tblStyle w:val="17"/>
        <w:tblpPr w:leftFromText="180" w:rightFromText="180" w:vertAnchor="text" w:horzAnchor="page" w:tblpX="1351" w:tblpY="63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665"/>
        <w:gridCol w:w="1464"/>
        <w:gridCol w:w="705"/>
        <w:gridCol w:w="825"/>
        <w:gridCol w:w="1005"/>
        <w:gridCol w:w="14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设备号</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物料</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型号</w:t>
            </w:r>
          </w:p>
        </w:tc>
        <w:tc>
          <w:tcPr>
            <w:tcW w:w="70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数量</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单位</w:t>
            </w:r>
          </w:p>
        </w:tc>
        <w:tc>
          <w:tcPr>
            <w:tcW w:w="100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auto"/>
                <w:spacing w:val="0"/>
                <w:kern w:val="0"/>
                <w:sz w:val="24"/>
                <w:szCs w:val="22"/>
                <w:lang w:eastAsia="zh-CN"/>
              </w:rPr>
              <w:t>单价</w:t>
            </w:r>
          </w:p>
        </w:tc>
        <w:tc>
          <w:tcPr>
            <w:tcW w:w="145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件号</w:t>
            </w:r>
          </w:p>
        </w:tc>
        <w:tc>
          <w:tcPr>
            <w:tcW w:w="93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外呼板</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SDB6100X1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轿顶板</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新时达</w:t>
            </w: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指令板</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SDA032R1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按钮</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○白光</w:t>
            </w: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SDA6090M6</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主接触器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抱闸接触器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主板</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接口板</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一体机</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台</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光幕</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WECO</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光幕</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957A71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SDA5590F1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门机变频器</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门机电动机</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平层感应器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光电开关组合件</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SDA6581E10</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行程开关（缓冲器开关）</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缓冲器件号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SDA3500C1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左门挂板</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滑动导靴</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SDA094A1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对重导靴</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SDA094C1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EPS</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电池</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电动松闸装置</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SDA2391C1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限速器电磁阀</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限速器件号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SDA1600B1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导轨油</w:t>
            </w:r>
            <w:r>
              <w:rPr>
                <w:rFonts w:hint="eastAsia" w:ascii="仿宋_GB2312" w:hAnsi="宋体" w:eastAsia="仿宋_GB2312" w:cs="宋体"/>
                <w:kern w:val="0"/>
                <w:sz w:val="24"/>
                <w:szCs w:val="22"/>
              </w:rPr>
              <w:t xml:space="preserve"> </w:t>
            </w:r>
            <w:r>
              <w:rPr>
                <w:rFonts w:hint="eastAsia" w:ascii="仿宋_GB2312" w:hAnsi="宋体" w:eastAsia="仿宋_GB2312" w:cs="宋体"/>
                <w:color w:val="000000"/>
                <w:spacing w:val="0"/>
                <w:kern w:val="0"/>
                <w:sz w:val="24"/>
                <w:szCs w:val="22"/>
              </w:rPr>
              <w:t>黄油</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轿厢灯</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井道灯</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门滑块</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靴寸</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轿厢标识</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bl>
    <w:p>
      <w:pPr>
        <w:widowControl/>
        <w:ind w:firstLine="562" w:firstLineChars="200"/>
        <w:jc w:val="left"/>
        <w:rPr>
          <w:rFonts w:hint="eastAsia" w:ascii="仿宋" w:hAnsi="仿宋" w:eastAsia="仿宋" w:cs="仿宋_GB2312"/>
          <w:b/>
          <w:color w:val="000000"/>
          <w:sz w:val="28"/>
          <w:szCs w:val="28"/>
          <w:lang w:val="en-US" w:eastAsia="zh-CN"/>
        </w:rPr>
      </w:pPr>
      <w:r>
        <w:rPr>
          <w:rFonts w:hint="eastAsia" w:ascii="仿宋" w:hAnsi="仿宋" w:eastAsia="仿宋" w:cs="仿宋_GB2312"/>
          <w:b/>
          <w:color w:val="000000"/>
          <w:sz w:val="28"/>
          <w:szCs w:val="28"/>
          <w:lang w:val="en-US" w:eastAsia="zh-CN"/>
        </w:rPr>
        <w:t>备注：零部件报价不计入本次维保报价；若询价人向报价人购买零部件报价人需按此报价供货（并出具承诺函）。</w:t>
      </w:r>
    </w:p>
    <w:p>
      <w:pPr>
        <w:spacing w:line="360" w:lineRule="auto"/>
        <w:rPr>
          <w:rFonts w:hint="eastAsia"/>
          <w:lang w:val="en-US" w:eastAsia="zh-CN"/>
        </w:rPr>
      </w:pPr>
      <w:r>
        <w:rPr>
          <w:rFonts w:hint="eastAsia" w:ascii="仿宋_GB2312" w:hAnsi="仿宋_GB2312" w:eastAsia="仿宋_GB2312" w:cs="仿宋_GB2312"/>
          <w:b w:val="0"/>
          <w:bCs w:val="0"/>
          <w:sz w:val="28"/>
          <w:szCs w:val="28"/>
        </w:rPr>
        <w:t xml:space="preserve"> </w:t>
      </w:r>
    </w:p>
    <w:p>
      <w:pPr>
        <w:widowControl/>
        <w:ind w:firstLine="562" w:firstLineChars="200"/>
        <w:jc w:val="left"/>
        <w:rPr>
          <w:rFonts w:hint="eastAsia"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eastAsia="zh-CN"/>
        </w:rPr>
        <w:t>四</w:t>
      </w:r>
      <w:r>
        <w:rPr>
          <w:rFonts w:hint="eastAsia" w:ascii="仿宋" w:hAnsi="仿宋" w:eastAsia="仿宋" w:cs="仿宋_GB2312"/>
          <w:b/>
          <w:color w:val="000000"/>
          <w:sz w:val="28"/>
          <w:szCs w:val="28"/>
          <w:lang w:val="zh-CN"/>
        </w:rPr>
        <w:t>、商务要求</w:t>
      </w:r>
    </w:p>
    <w:p>
      <w:pPr>
        <w:widowControl/>
        <w:spacing w:line="560" w:lineRule="exact"/>
        <w:ind w:firstLine="560" w:firstLineChars="200"/>
        <w:jc w:val="left"/>
        <w:rPr>
          <w:rFonts w:hint="default" w:ascii="仿宋_GB2312" w:hAnsi="宋体" w:eastAsia="仿宋_GB2312"/>
          <w:b w:val="0"/>
          <w:bCs w:val="0"/>
          <w:i w:val="0"/>
          <w:iCs w:val="0"/>
          <w:sz w:val="28"/>
          <w:szCs w:val="28"/>
          <w:u w:val="none"/>
          <w:lang w:val="en-US" w:eastAsia="zh-CN"/>
        </w:rPr>
      </w:pPr>
      <w:r>
        <w:rPr>
          <w:rFonts w:hint="eastAsia" w:ascii="仿宋_GB2312" w:hAnsi="宋体" w:eastAsia="仿宋_GB2312"/>
          <w:b w:val="0"/>
          <w:bCs w:val="0"/>
          <w:i w:val="0"/>
          <w:iCs w:val="0"/>
          <w:sz w:val="28"/>
          <w:szCs w:val="28"/>
          <w:u w:val="none"/>
          <w:lang w:eastAsia="zh-CN"/>
        </w:rPr>
        <w:t>1</w:t>
      </w:r>
      <w:r>
        <w:rPr>
          <w:rFonts w:hint="eastAsia" w:ascii="仿宋_GB2312" w:hAnsi="宋体" w:eastAsia="仿宋_GB2312"/>
          <w:b w:val="0"/>
          <w:bCs w:val="0"/>
          <w:i w:val="0"/>
          <w:iCs w:val="0"/>
          <w:sz w:val="28"/>
          <w:szCs w:val="28"/>
          <w:u w:val="none"/>
          <w:lang w:val="en-US" w:eastAsia="zh-CN"/>
        </w:rPr>
        <w:t>.</w:t>
      </w:r>
      <w:r>
        <w:rPr>
          <w:rFonts w:hint="eastAsia" w:ascii="仿宋_GB2312" w:hAnsi="宋体" w:eastAsia="仿宋_GB2312"/>
          <w:b w:val="0"/>
          <w:bCs w:val="0"/>
          <w:i w:val="0"/>
          <w:iCs w:val="0"/>
          <w:sz w:val="28"/>
          <w:szCs w:val="28"/>
          <w:u w:val="none"/>
          <w:lang w:val="zh-CN"/>
        </w:rPr>
        <w:t>服务期：自双方签订合同</w:t>
      </w:r>
      <w:r>
        <w:rPr>
          <w:rFonts w:hint="eastAsia" w:ascii="仿宋_GB2312" w:hAnsi="宋体" w:eastAsia="仿宋_GB2312"/>
          <w:b w:val="0"/>
          <w:bCs w:val="0"/>
          <w:i w:val="0"/>
          <w:iCs w:val="0"/>
          <w:sz w:val="28"/>
          <w:szCs w:val="28"/>
          <w:u w:val="none"/>
          <w:lang w:val="en-US" w:eastAsia="zh-CN"/>
        </w:rPr>
        <w:t>后一年服务期。</w:t>
      </w:r>
    </w:p>
    <w:p>
      <w:pPr>
        <w:widowControl/>
        <w:numPr>
          <w:ilvl w:val="-1"/>
          <w:numId w:val="0"/>
        </w:numPr>
        <w:spacing w:line="560" w:lineRule="exact"/>
        <w:ind w:firstLine="560" w:firstLineChars="200"/>
        <w:jc w:val="left"/>
        <w:rPr>
          <w:rFonts w:hint="eastAsia" w:ascii="仿宋_GB2312" w:hAnsi="宋体" w:eastAsia="仿宋_GB2312"/>
          <w:b w:val="0"/>
          <w:bCs w:val="0"/>
          <w:i w:val="0"/>
          <w:iCs w:val="0"/>
          <w:sz w:val="28"/>
          <w:szCs w:val="28"/>
          <w:u w:val="none"/>
          <w:lang w:val="en-US" w:eastAsia="zh-CN"/>
        </w:rPr>
      </w:pPr>
      <w:r>
        <w:rPr>
          <w:rFonts w:hint="eastAsia" w:ascii="仿宋_GB2312" w:hAnsi="宋体" w:eastAsia="仿宋_GB2312"/>
          <w:b w:val="0"/>
          <w:bCs w:val="0"/>
          <w:i w:val="0"/>
          <w:iCs w:val="0"/>
          <w:sz w:val="28"/>
          <w:szCs w:val="28"/>
          <w:u w:val="none"/>
          <w:lang w:val="en-US" w:eastAsia="zh-CN"/>
        </w:rPr>
        <w:t>2.</w:t>
      </w:r>
      <w:r>
        <w:rPr>
          <w:rFonts w:hint="eastAsia" w:ascii="仿宋_GB2312" w:hAnsi="宋体" w:eastAsia="仿宋_GB2312"/>
          <w:b w:val="0"/>
          <w:bCs w:val="0"/>
          <w:i w:val="0"/>
          <w:iCs w:val="0"/>
          <w:sz w:val="28"/>
          <w:szCs w:val="28"/>
          <w:u w:val="none"/>
          <w:lang w:val="zh-CN"/>
        </w:rPr>
        <w:t>质量要求：</w:t>
      </w:r>
      <w:r>
        <w:rPr>
          <w:rFonts w:hint="eastAsia" w:ascii="仿宋_GB2312" w:hAnsi="宋体" w:eastAsia="仿宋_GB2312"/>
          <w:b w:val="0"/>
          <w:bCs w:val="0"/>
          <w:i w:val="0"/>
          <w:iCs w:val="0"/>
          <w:sz w:val="28"/>
          <w:szCs w:val="28"/>
          <w:u w:val="none"/>
          <w:lang w:val="en-US" w:eastAsia="zh-CN"/>
        </w:rPr>
        <w:t>定检、校验项目内容及要求，必须符合国家或相关部门现行电梯设备、设施安装及调试标准规范的规定。</w:t>
      </w:r>
    </w:p>
    <w:p>
      <w:pPr>
        <w:numPr>
          <w:ilvl w:val="-1"/>
          <w:numId w:val="0"/>
        </w:numPr>
        <w:spacing w:line="560" w:lineRule="exact"/>
        <w:ind w:firstLine="560" w:firstLineChars="200"/>
        <w:rPr>
          <w:rFonts w:hint="eastAsia" w:ascii="仿宋_GB2312" w:hAnsi="宋体" w:eastAsia="仿宋_GB2312"/>
          <w:b w:val="0"/>
          <w:bCs w:val="0"/>
          <w:i w:val="0"/>
          <w:iCs w:val="0"/>
          <w:sz w:val="28"/>
          <w:szCs w:val="28"/>
          <w:u w:val="none"/>
        </w:rPr>
      </w:pPr>
      <w:r>
        <w:rPr>
          <w:rFonts w:hint="eastAsia" w:ascii="仿宋_GB2312" w:hAnsi="宋体" w:eastAsia="仿宋_GB2312"/>
          <w:b w:val="0"/>
          <w:bCs w:val="0"/>
          <w:i w:val="0"/>
          <w:iCs w:val="0"/>
          <w:sz w:val="28"/>
          <w:szCs w:val="28"/>
          <w:u w:val="none"/>
          <w:lang w:val="en-US" w:eastAsia="zh-CN"/>
        </w:rPr>
        <w:t>3.</w:t>
      </w:r>
      <w:r>
        <w:rPr>
          <w:rFonts w:hint="eastAsia" w:ascii="仿宋_GB2312" w:hAnsi="宋体" w:eastAsia="仿宋_GB2312"/>
          <w:b w:val="0"/>
          <w:bCs w:val="0"/>
          <w:i w:val="0"/>
          <w:iCs w:val="0"/>
          <w:sz w:val="28"/>
          <w:szCs w:val="28"/>
          <w:u w:val="none"/>
        </w:rPr>
        <w:t>在项目服务期间，报价单位不得更换项目负责人</w:t>
      </w:r>
      <w:r>
        <w:rPr>
          <w:rFonts w:hint="eastAsia" w:ascii="仿宋_GB2312" w:hAnsi="宋体" w:eastAsia="仿宋_GB2312"/>
          <w:b w:val="0"/>
          <w:bCs w:val="0"/>
          <w:i w:val="0"/>
          <w:iCs w:val="0"/>
          <w:sz w:val="28"/>
          <w:szCs w:val="28"/>
          <w:u w:val="none"/>
          <w:lang w:eastAsia="zh-CN"/>
        </w:rPr>
        <w:t>。</w:t>
      </w:r>
    </w:p>
    <w:p>
      <w:pPr>
        <w:numPr>
          <w:ilvl w:val="-1"/>
          <w:numId w:val="0"/>
        </w:numPr>
        <w:spacing w:line="560" w:lineRule="exact"/>
        <w:ind w:firstLine="560" w:firstLineChars="200"/>
        <w:rPr>
          <w:rFonts w:hint="eastAsia" w:ascii="仿宋_GB2312" w:eastAsiaTheme="minorEastAsia"/>
          <w:b w:val="0"/>
          <w:bCs w:val="0"/>
          <w:i w:val="0"/>
          <w:iCs w:val="0"/>
          <w:sz w:val="28"/>
          <w:szCs w:val="28"/>
          <w:u w:val="none"/>
          <w:lang w:eastAsia="zh-CN"/>
        </w:rPr>
      </w:pPr>
      <w:r>
        <w:rPr>
          <w:rFonts w:hint="eastAsia" w:ascii="仿宋_GB2312" w:hAnsi="仿宋_GB2312" w:eastAsia="仿宋_GB2312" w:cs="仿宋_GB2312"/>
          <w:sz w:val="28"/>
          <w:szCs w:val="28"/>
          <w:lang w:val="en-US" w:eastAsia="zh-CN"/>
        </w:rPr>
        <w:t>4.除例行保养外,同时提供应急维修服务，</w:t>
      </w:r>
      <w:r>
        <w:rPr>
          <w:rFonts w:hint="eastAsia" w:ascii="仿宋_GB2312" w:eastAsia="仿宋_GB2312"/>
          <w:b w:val="0"/>
          <w:bCs w:val="0"/>
          <w:i w:val="0"/>
          <w:iCs w:val="0"/>
          <w:sz w:val="28"/>
          <w:szCs w:val="28"/>
          <w:u w:val="none"/>
        </w:rPr>
        <w:t>若我单位发生突发设备故障等情况，应保证24小时均提供现场应急服务</w:t>
      </w:r>
      <w:r>
        <w:rPr>
          <w:rFonts w:hint="eastAsia" w:ascii="仿宋_GB2312" w:eastAsia="仿宋_GB2312"/>
          <w:b w:val="0"/>
          <w:bCs w:val="0"/>
          <w:i w:val="0"/>
          <w:iCs w:val="0"/>
          <w:sz w:val="28"/>
          <w:szCs w:val="28"/>
          <w:u w:val="none"/>
          <w:lang w:eastAsia="zh-CN"/>
        </w:rPr>
        <w:t>，在接到我司求援电话后需在60分钟内赶到现场,特殊情况下不得超过45分钟内赶到现场，发</w:t>
      </w:r>
      <w:r>
        <w:rPr>
          <w:rFonts w:hint="eastAsia" w:ascii="仿宋_GB2312" w:eastAsia="仿宋_GB2312"/>
          <w:b w:val="0"/>
          <w:bCs w:val="0"/>
          <w:i w:val="0"/>
          <w:iCs w:val="0"/>
          <w:sz w:val="28"/>
          <w:szCs w:val="28"/>
          <w:u w:val="none"/>
          <w:lang w:val="en-US" w:eastAsia="zh-CN"/>
        </w:rPr>
        <w:t>生</w:t>
      </w:r>
      <w:r>
        <w:rPr>
          <w:rFonts w:hint="eastAsia" w:ascii="仿宋_GB2312" w:eastAsia="仿宋_GB2312"/>
          <w:b w:val="0"/>
          <w:bCs w:val="0"/>
          <w:i w:val="0"/>
          <w:iCs w:val="0"/>
          <w:sz w:val="28"/>
          <w:szCs w:val="28"/>
          <w:u w:val="none"/>
          <w:lang w:eastAsia="zh-CN"/>
        </w:rPr>
        <w:t>电梯困人故障时，就近派员即赴现场（此时间最⻓不得超过 30 分钟）实施救援。</w:t>
      </w:r>
    </w:p>
    <w:p>
      <w:pPr>
        <w:widowControl/>
        <w:spacing w:line="560" w:lineRule="exact"/>
        <w:ind w:firstLine="560" w:firstLineChars="200"/>
        <w:jc w:val="left"/>
        <w:rPr>
          <w:rFonts w:hint="eastAsia" w:ascii="仿宋_GB2312" w:hAnsi="仿宋_GB2312" w:eastAsia="仿宋_GB2312" w:cs="仿宋_GB2312"/>
          <w:b w:val="0"/>
          <w:bCs w:val="0"/>
          <w:i w:val="0"/>
          <w:iCs w:val="0"/>
          <w:sz w:val="28"/>
          <w:szCs w:val="28"/>
          <w:u w:val="none"/>
        </w:rPr>
      </w:pPr>
      <w:r>
        <w:rPr>
          <w:rFonts w:hint="eastAsia" w:ascii="仿宋_GB2312" w:hAnsi="宋体" w:eastAsia="仿宋_GB2312"/>
          <w:b w:val="0"/>
          <w:bCs w:val="0"/>
          <w:i w:val="0"/>
          <w:iCs w:val="0"/>
          <w:sz w:val="28"/>
          <w:szCs w:val="28"/>
          <w:u w:val="none"/>
          <w:lang w:val="en-US" w:eastAsia="zh-CN"/>
        </w:rPr>
        <w:t>5.</w:t>
      </w:r>
      <w:r>
        <w:rPr>
          <w:rFonts w:hint="eastAsia" w:ascii="仿宋_GB2312" w:hAnsi="仿宋_GB2312" w:eastAsia="仿宋_GB2312" w:cs="仿宋_GB2312"/>
          <w:b w:val="0"/>
          <w:bCs w:val="0"/>
          <w:i w:val="0"/>
          <w:iCs w:val="0"/>
          <w:sz w:val="28"/>
          <w:szCs w:val="28"/>
          <w:u w:val="none"/>
          <w:lang w:val="en-US" w:eastAsia="zh-CN"/>
        </w:rPr>
        <w:t>现场维保作业人员不少于2人，应当取得相应的《特种设备作业人员证》（需提供资格证复印件，加盖单位公章）。</w:t>
      </w:r>
    </w:p>
    <w:p>
      <w:pPr>
        <w:widowControl/>
        <w:spacing w:line="560" w:lineRule="exact"/>
        <w:ind w:firstLine="560" w:firstLineChars="200"/>
        <w:jc w:val="left"/>
        <w:rPr>
          <w:rFonts w:hint="eastAsia" w:ascii="仿宋_GB2312" w:hAnsi="宋体" w:eastAsia="仿宋_GB2312"/>
          <w:b w:val="0"/>
          <w:bCs w:val="0"/>
          <w:i w:val="0"/>
          <w:iCs w:val="0"/>
          <w:sz w:val="28"/>
          <w:szCs w:val="28"/>
          <w:u w:val="none"/>
          <w:lang w:val="zh-CN"/>
        </w:rPr>
      </w:pPr>
      <w:r>
        <w:rPr>
          <w:rFonts w:hint="eastAsia" w:ascii="仿宋_GB2312" w:hAnsi="宋体" w:eastAsia="仿宋_GB2312"/>
          <w:b w:val="0"/>
          <w:bCs w:val="0"/>
          <w:i w:val="0"/>
          <w:iCs w:val="0"/>
          <w:sz w:val="28"/>
          <w:szCs w:val="28"/>
          <w:u w:val="none"/>
          <w:lang w:val="en-US" w:eastAsia="zh-CN"/>
        </w:rPr>
        <w:t>6.</w:t>
      </w:r>
      <w:r>
        <w:rPr>
          <w:rFonts w:hint="eastAsia" w:ascii="仿宋_GB2312" w:hAnsi="宋体" w:eastAsia="仿宋_GB2312"/>
          <w:b w:val="0"/>
          <w:bCs w:val="0"/>
          <w:i w:val="0"/>
          <w:iCs w:val="0"/>
          <w:sz w:val="28"/>
          <w:szCs w:val="28"/>
          <w:u w:val="none"/>
          <w:lang w:val="zh-CN"/>
        </w:rPr>
        <w:t>付款方式：采用支票、网银支付两种形式。</w:t>
      </w:r>
    </w:p>
    <w:p>
      <w:pPr>
        <w:widowControl/>
        <w:spacing w:line="560" w:lineRule="exact"/>
        <w:ind w:firstLine="560" w:firstLineChars="200"/>
        <w:jc w:val="left"/>
        <w:rPr>
          <w:rFonts w:ascii="仿宋_GB2312" w:hAnsi="宋体" w:eastAsia="仿宋_GB2312"/>
          <w:b w:val="0"/>
          <w:bCs w:val="0"/>
          <w:i w:val="0"/>
          <w:iCs w:val="0"/>
          <w:sz w:val="28"/>
          <w:szCs w:val="28"/>
          <w:u w:val="none"/>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７.3询价文件的修改或澄清将以书面形式通知所有购买询价文件的报价单位或以净水公司门户网站公告的形式发布，并对其具有约束力。报价单位在收到上述通知后，应立即向询价人回函确认。</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7.4询价人可以视询价具体情况，延长递交询价响应文件截止时间，并将变更时间以书面形式通知所有询价文件收受人或以净水公司门户网站公告的形式发布。</w:t>
      </w:r>
    </w:p>
    <w:p>
      <w:pPr>
        <w:pStyle w:val="8"/>
        <w:adjustRightInd w:val="0"/>
        <w:snapToGrid w:val="0"/>
        <w:spacing w:line="300" w:lineRule="auto"/>
        <w:ind w:left="420" w:hanging="420"/>
        <w:rPr>
          <w:rFonts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3"/>
      </w:pPr>
      <w:bookmarkStart w:id="0" w:name="_Toc152042358"/>
      <w:bookmarkStart w:id="1" w:name="_Toc144974548"/>
      <w:bookmarkStart w:id="2" w:name="_Toc152045581"/>
      <w:bookmarkStart w:id="3" w:name="_Toc179632599"/>
      <w:bookmarkStart w:id="4" w:name="_Toc371433002"/>
      <w:bookmarkStart w:id="5" w:name="_Toc247085739"/>
      <w:r>
        <w:rPr>
          <w:rFonts w:hint="eastAsia"/>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lang w:eastAsia="zh-CN"/>
        </w:rPr>
        <w:t>2021年广州市净水有限公司电梯维护服务项目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w:t>
      </w:r>
      <w:r>
        <w:rPr>
          <w:rFonts w:hint="eastAsia" w:ascii="仿宋" w:hAnsi="仿宋" w:eastAsia="仿宋"/>
          <w:color w:val="000000"/>
          <w:sz w:val="24"/>
          <w:lang w:eastAsia="zh-CN"/>
        </w:rPr>
        <w:t>2021年广州市净水有限公司电梯维护服务项目</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Theme="minorEastAsia"/>
                <w:color w:val="000000"/>
                <w:sz w:val="24"/>
                <w:lang w:eastAsia="zh-CN"/>
              </w:rPr>
            </w:pPr>
            <w:r>
              <w:rPr>
                <w:rFonts w:hint="eastAsia" w:ascii="宋体" w:hAnsi="宋体"/>
                <w:sz w:val="24"/>
              </w:rPr>
              <w:t>响应询价文件第二部分项目内容</w:t>
            </w:r>
            <w:r>
              <w:rPr>
                <w:rFonts w:hint="eastAsia" w:ascii="宋体" w:hAnsi="宋体"/>
                <w:sz w:val="24"/>
                <w:lang w:val="en-US" w:eastAsia="zh-CN"/>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lang w:eastAsia="zh-CN"/>
          <w14:textFill>
            <w14:solidFill>
              <w14:schemeClr w14:val="tx1"/>
            </w14:solidFill>
          </w14:textFill>
        </w:rPr>
        <w:t>2021年广州市净水有限公司电梯维护服务</w:t>
      </w:r>
      <w:r>
        <w:rPr>
          <w:rFonts w:hint="eastAsia" w:ascii="仿宋" w:hAnsi="仿宋" w:eastAsia="仿宋" w:cs="STSong-Light"/>
          <w:color w:val="000000" w:themeColor="text1"/>
          <w:kern w:val="0"/>
          <w:sz w:val="32"/>
          <w:szCs w:val="32"/>
          <w14:textFill>
            <w14:solidFill>
              <w14:schemeClr w14:val="tx1"/>
            </w14:solidFill>
          </w14:textFill>
        </w:rPr>
        <w:t>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6"/>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lang w:eastAsia="zh-CN"/>
        </w:rPr>
        <w:t>电梯维护</w:t>
      </w:r>
      <w:r>
        <w:rPr>
          <w:rFonts w:hint="eastAsia" w:ascii="宋体" w:hAnsi="宋体"/>
          <w:b/>
          <w:sz w:val="48"/>
          <w:szCs w:val="48"/>
        </w:rPr>
        <w:t>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after="160" w:line="48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lang w:eastAsia="zh-CN"/>
        </w:rPr>
        <w:t>2021年广州市净水有限公司电梯维护服务</w:t>
      </w:r>
      <w:r>
        <w:rPr>
          <w:rFonts w:hint="eastAsia" w:ascii="宋体" w:hAnsi="宋体" w:cs="宋体"/>
          <w:b/>
          <w:bCs/>
          <w:sz w:val="30"/>
          <w:szCs w:val="30"/>
        </w:rPr>
        <w:t>项目</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lang w:val="en-US" w:eastAsia="zh-CN"/>
        </w:rPr>
        <w:t>2021年广州净水公司电梯维护服务</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2021年广州净水公司电梯维护服务项目</w:t>
      </w:r>
      <w:r>
        <w:rPr>
          <w:rFonts w:hint="eastAsia" w:ascii="宋体" w:hAnsi="宋体" w:cs="宋体"/>
          <w:sz w:val="24"/>
          <w:u w:val="single"/>
        </w:rPr>
        <w:t xml:space="preserve"> 。</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猎德分公司、沥滘分公司、石井净分公司、江高分公司、大观分公司、龙归分公司、大沙地分公司、健康城分公司、西朗公司 。</w:t>
      </w:r>
    </w:p>
    <w:p>
      <w:pPr>
        <w:spacing w:line="384" w:lineRule="auto"/>
        <w:ind w:firstLine="480" w:firstLineChars="200"/>
        <w:rPr>
          <w:rFonts w:ascii="宋体" w:hAnsi="宋体" w:cs="宋体"/>
          <w:spacing w:val="8"/>
          <w:sz w:val="24"/>
          <w:u w:val="single"/>
        </w:rPr>
      </w:pPr>
      <w:r>
        <w:rPr>
          <w:rFonts w:hint="eastAsia" w:ascii="宋体" w:hAnsi="宋体" w:cs="宋体"/>
          <w:sz w:val="24"/>
        </w:rPr>
        <w:t>2.3项目内容：</w:t>
      </w:r>
      <w:r>
        <w:rPr>
          <w:rFonts w:hint="eastAsia" w:ascii="宋体" w:hAnsi="宋体" w:cs="宋体"/>
          <w:sz w:val="24"/>
          <w:u w:val="single"/>
          <w:lang w:val="en-US" w:eastAsia="zh-CN"/>
        </w:rPr>
        <w:t>广州净水公司</w:t>
      </w:r>
      <w:r>
        <w:rPr>
          <w:rFonts w:hint="eastAsia" w:ascii="宋体" w:hAnsi="宋体" w:cs="宋体"/>
          <w:sz w:val="24"/>
          <w:u w:val="single"/>
        </w:rPr>
        <w:t>权属范围内的电梯维保</w:t>
      </w:r>
      <w:r>
        <w:rPr>
          <w:rFonts w:hint="eastAsia" w:ascii="宋体" w:hAnsi="宋体" w:cs="宋体"/>
          <w:sz w:val="24"/>
          <w:u w:val="single"/>
          <w:lang w:eastAsia="zh-CN"/>
        </w:rPr>
        <w:t>、</w:t>
      </w:r>
      <w:r>
        <w:rPr>
          <w:rFonts w:hint="eastAsia" w:ascii="宋体" w:hAnsi="宋体" w:cs="宋体"/>
          <w:sz w:val="24"/>
          <w:u w:val="single"/>
          <w:lang w:val="en-US" w:eastAsia="zh-CN"/>
        </w:rPr>
        <w:t>电梯责任保险</w:t>
      </w:r>
      <w:r>
        <w:rPr>
          <w:rFonts w:hint="eastAsia" w:ascii="宋体" w:hAnsi="宋体" w:cs="宋体"/>
          <w:sz w:val="24"/>
          <w:u w:val="single"/>
        </w:rPr>
        <w:t>与检测年审服务。</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adjustRightInd w:val="0"/>
        <w:snapToGrid w:val="0"/>
        <w:spacing w:after="160" w:line="460" w:lineRule="exact"/>
        <w:ind w:firstLine="420" w:firstLineChars="200"/>
        <w:rPr>
          <w:rFonts w:ascii="宋体" w:hAnsi="宋体" w:cs="宋体"/>
          <w:sz w:val="24"/>
        </w:rPr>
      </w:pPr>
      <w:r>
        <w:rPr>
          <w:rFonts w:hint="eastAsia" w:ascii="宋体" w:hAnsi="宋体" w:cs="宋体"/>
          <w:szCs w:val="21"/>
        </w:rPr>
        <w:sym w:font="Wingdings 2" w:char="F052"/>
      </w:r>
      <w:r>
        <w:rPr>
          <w:rFonts w:hint="eastAsia" w:ascii="宋体" w:hAnsi="宋体" w:cs="宋体"/>
          <w:sz w:val="24"/>
        </w:rPr>
        <w:t>综合单价包干，按固定</w:t>
      </w:r>
      <w:r>
        <w:rPr>
          <w:rFonts w:hint="eastAsia" w:ascii="宋体" w:hAnsi="宋体" w:cs="宋体"/>
          <w:sz w:val="24"/>
          <w:lang w:val="en-US" w:eastAsia="zh-CN"/>
        </w:rPr>
        <w:t>月份</w:t>
      </w:r>
      <w:r>
        <w:rPr>
          <w:rFonts w:hint="eastAsia" w:ascii="宋体" w:hAnsi="宋体" w:cs="宋体"/>
          <w:sz w:val="24"/>
        </w:rPr>
        <w:t>维保价格计算，以实际开展维保</w:t>
      </w:r>
      <w:r>
        <w:rPr>
          <w:rFonts w:hint="eastAsia" w:ascii="宋体" w:hAnsi="宋体" w:cs="宋体"/>
          <w:sz w:val="24"/>
          <w:lang w:val="en-US" w:eastAsia="zh-CN"/>
        </w:rPr>
        <w:t>月份</w:t>
      </w:r>
      <w:r>
        <w:rPr>
          <w:rFonts w:hint="eastAsia" w:ascii="宋体" w:hAnsi="宋体" w:cs="宋体"/>
          <w:sz w:val="24"/>
        </w:rPr>
        <w:t>结算，合同履行期间国家税率调整的，不含税价不变，税价合计相应调整，以开具发票时间为准。</w:t>
      </w:r>
    </w:p>
    <w:p>
      <w:pPr>
        <w:widowControl/>
        <w:ind w:firstLine="420" w:firstLineChars="200"/>
        <w:jc w:val="left"/>
        <w:rPr>
          <w:rFonts w:ascii="宋体" w:hAnsi="宋体" w:cs="宋体"/>
          <w:sz w:val="24"/>
        </w:rPr>
      </w:pPr>
      <w:r>
        <w:rPr>
          <w:rFonts w:hint="eastAsia" w:ascii="宋体" w:hAnsi="宋体" w:cs="宋体"/>
          <w:szCs w:val="21"/>
        </w:rPr>
        <w:t>□</w:t>
      </w:r>
      <w:r>
        <w:rPr>
          <w:rFonts w:hint="eastAsia" w:ascii="宋体" w:hAnsi="宋体" w:cs="宋体"/>
          <w:sz w:val="24"/>
        </w:rPr>
        <w:t>总价包干</w:t>
      </w:r>
    </w:p>
    <w:p>
      <w:pPr>
        <w:spacing w:line="384" w:lineRule="auto"/>
        <w:ind w:firstLine="482" w:firstLineChars="200"/>
        <w:rPr>
          <w:rFonts w:hint="eastAsia" w:ascii="宋体" w:hAnsi="宋体" w:cs="宋体"/>
          <w:b/>
          <w:bCs/>
          <w:sz w:val="24"/>
        </w:rPr>
      </w:pPr>
    </w:p>
    <w:p>
      <w:pPr>
        <w:spacing w:line="384" w:lineRule="auto"/>
        <w:ind w:firstLine="482" w:firstLineChars="200"/>
        <w:rPr>
          <w:rFonts w:hint="eastAsia"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hint="eastAsia" w:ascii="宋体" w:hAnsi="宋体" w:cs="宋体"/>
          <w:sz w:val="24"/>
        </w:rPr>
      </w:pPr>
      <w:r>
        <w:rPr>
          <w:rFonts w:ascii="宋体" w:hAnsi="宋体" w:cs="宋体"/>
          <w:sz w:val="24"/>
        </w:rPr>
        <w:t>4.1</w:t>
      </w:r>
      <w:r>
        <w:rPr>
          <w:rFonts w:hint="eastAsia" w:ascii="宋体" w:hAnsi="宋体" w:cs="宋体"/>
          <w:sz w:val="24"/>
        </w:rPr>
        <w:t>合同价款按以下执行。</w:t>
      </w:r>
    </w:p>
    <w:tbl>
      <w:tblPr>
        <w:tblStyle w:val="17"/>
        <w:tblpPr w:leftFromText="180" w:rightFromText="180" w:vertAnchor="text" w:horzAnchor="page" w:tblpX="559" w:tblpY="368"/>
        <w:tblOverlap w:val="never"/>
        <w:tblW w:w="10756" w:type="dxa"/>
        <w:tblInd w:w="0" w:type="dxa"/>
        <w:shd w:val="clear" w:color="auto" w:fill="auto"/>
        <w:tblLayout w:type="fixed"/>
        <w:tblCellMar>
          <w:top w:w="0" w:type="dxa"/>
          <w:left w:w="0" w:type="dxa"/>
          <w:bottom w:w="0" w:type="dxa"/>
          <w:right w:w="0" w:type="dxa"/>
        </w:tblCellMar>
      </w:tblPr>
      <w:tblGrid>
        <w:gridCol w:w="798"/>
        <w:gridCol w:w="2630"/>
        <w:gridCol w:w="1877"/>
        <w:gridCol w:w="650"/>
        <w:gridCol w:w="1056"/>
        <w:gridCol w:w="985"/>
        <w:gridCol w:w="920"/>
        <w:gridCol w:w="920"/>
        <w:gridCol w:w="920"/>
      </w:tblGrid>
      <w:tr>
        <w:tblPrEx>
          <w:shd w:val="clear" w:color="auto" w:fill="auto"/>
          <w:tblCellMar>
            <w:top w:w="0" w:type="dxa"/>
            <w:left w:w="0" w:type="dxa"/>
            <w:bottom w:w="0" w:type="dxa"/>
            <w:right w:w="0" w:type="dxa"/>
          </w:tblCellMar>
        </w:tblPrEx>
        <w:trPr>
          <w:trHeight w:val="147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梯种</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基础规格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电梯数量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清包月保养费单价（台/元/月，不含税价）</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清包月保养费单价（台/元/月，含税价）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2"/>
                <w:sz w:val="24"/>
                <w:szCs w:val="24"/>
                <w:u w:val="none"/>
                <w:lang w:val="en-US" w:eastAsia="zh-CN" w:bidi="ar-SA"/>
              </w:rPr>
              <w:t>暂定总价（台/元/年，不含税）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2"/>
                <w:sz w:val="24"/>
                <w:szCs w:val="24"/>
                <w:u w:val="none"/>
                <w:lang w:val="en-US" w:eastAsia="zh-CN" w:bidi="ar-SA"/>
              </w:rPr>
              <w:t>暂定总价（台/元/年，含税）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07"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猎德</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MCA-1050-C060 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2"/>
                <w:sz w:val="24"/>
                <w:szCs w:val="24"/>
                <w:u w:val="none"/>
                <w:lang w:val="en-US" w:eastAsia="zh-CN" w:bidi="ar-SA"/>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2021年已做维保</w:t>
            </w:r>
          </w:p>
        </w:tc>
      </w:tr>
      <w:tr>
        <w:tblPrEx>
          <w:shd w:val="clear" w:color="auto" w:fill="auto"/>
          <w:tblCellMar>
            <w:top w:w="0" w:type="dxa"/>
            <w:left w:w="0" w:type="dxa"/>
            <w:bottom w:w="0" w:type="dxa"/>
            <w:right w:w="0" w:type="dxa"/>
          </w:tblCellMar>
        </w:tblPrEx>
        <w:trPr>
          <w:trHeight w:val="907"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MES 曼隆蒂森克虏伯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 观光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维保21年4月到期</w:t>
            </w: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沥滘</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SEL(MRL)2000-0.5货梯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2000KG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8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安装中</w:t>
            </w: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SEL(MRL)800-1.0客梯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2层2站 800KG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644"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石井净</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LTW1050/1.6-VF客梯 LTW1050/1.0-VF客梯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LTHX3000/0.5-VF货梯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3层2站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江高</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三菱乘客电梯3层3站</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三菱乘客电梯4层4站</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大观</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广日乘客电梯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龙归</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1500KG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90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大沙地</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二期3台，安装中</w:t>
            </w: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健康城</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西朗</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2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合计</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bl>
    <w:p>
      <w:pPr>
        <w:spacing w:line="384" w:lineRule="auto"/>
        <w:ind w:firstLine="480" w:firstLineChars="200"/>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pStyle w:val="2"/>
        <w:rPr>
          <w:rFonts w:hint="eastAsia"/>
        </w:rPr>
      </w:pPr>
    </w:p>
    <w:p>
      <w:pPr>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hint="eastAsia" w:ascii="宋体" w:hAnsi="宋体" w:cs="宋体"/>
          <w:b/>
          <w:bCs/>
          <w:sz w:val="24"/>
          <w:lang w:val="en-US" w:eastAsia="zh-CN"/>
        </w:rPr>
        <w:t xml:space="preserve"> 电梯</w:t>
      </w:r>
      <w:r>
        <w:rPr>
          <w:rFonts w:hint="eastAsia" w:ascii="宋体" w:hAnsi="宋体" w:cs="宋体"/>
          <w:b/>
          <w:bCs/>
          <w:sz w:val="24"/>
        </w:rPr>
        <w:t>维保及检测服务内容</w:t>
      </w:r>
    </w:p>
    <w:p>
      <w:pPr>
        <w:spacing w:line="384" w:lineRule="auto"/>
        <w:ind w:firstLine="480" w:firstLineChars="200"/>
        <w:rPr>
          <w:rFonts w:hint="eastAsia" w:ascii="宋体" w:hAnsi="宋体" w:cs="宋体"/>
          <w:sz w:val="24"/>
        </w:rPr>
      </w:pPr>
      <w:r>
        <w:rPr>
          <w:rFonts w:hint="eastAsia" w:ascii="宋体" w:hAnsi="宋体" w:cs="宋体"/>
          <w:sz w:val="24"/>
          <w:lang w:val="en-US" w:eastAsia="zh-CN"/>
        </w:rPr>
        <w:t>5.1</w:t>
      </w:r>
      <w:r>
        <w:rPr>
          <w:rFonts w:hint="eastAsia" w:ascii="宋体" w:hAnsi="宋体" w:cs="宋体"/>
          <w:sz w:val="24"/>
        </w:rPr>
        <w:t>维保设备范围</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广州市净水有限公司属下各单位位于</w:t>
      </w:r>
      <w:r>
        <w:rPr>
          <w:rFonts w:hint="eastAsia" w:ascii="宋体" w:hAnsi="宋体" w:cs="宋体"/>
          <w:sz w:val="24"/>
          <w:lang w:val="en-US" w:eastAsia="zh-CN"/>
        </w:rPr>
        <w:t>包括</w:t>
      </w:r>
      <w:r>
        <w:rPr>
          <w:rFonts w:hint="eastAsia" w:ascii="宋体" w:hAnsi="宋体" w:cs="宋体"/>
          <w:sz w:val="24"/>
          <w:u w:val="single"/>
          <w:lang w:val="en-US" w:eastAsia="zh-CN"/>
        </w:rPr>
        <w:t>猎德分公司、沥滘分公司、石井净分公司、江高分公司、大观分公司、龙归分公司、大沙地分公司、健康城分公司、西朗公司的电梯维保。</w:t>
      </w:r>
      <w:r>
        <w:rPr>
          <w:rFonts w:hint="eastAsia" w:ascii="宋体" w:hAnsi="宋体" w:cs="宋体"/>
          <w:color w:val="auto"/>
          <w:sz w:val="24"/>
          <w:highlight w:val="none"/>
          <w:u w:val="single"/>
          <w:lang w:val="en-US" w:eastAsia="zh-CN"/>
        </w:rPr>
        <w:t>各分（子）公司电梯情况见附件7</w:t>
      </w:r>
      <w:r>
        <w:rPr>
          <w:rFonts w:hint="eastAsia" w:ascii="宋体" w:hAnsi="宋体" w:cs="宋体"/>
          <w:sz w:val="24"/>
          <w:u w:val="single"/>
          <w:lang w:val="en-US" w:eastAsia="zh-CN"/>
        </w:rPr>
        <w:t>。</w:t>
      </w:r>
    </w:p>
    <w:p>
      <w:pPr>
        <w:spacing w:line="384" w:lineRule="auto"/>
        <w:ind w:firstLine="480" w:firstLineChars="200"/>
        <w:rPr>
          <w:rFonts w:hint="eastAsia" w:ascii="宋体" w:hAnsi="宋体" w:cs="宋体"/>
          <w:sz w:val="24"/>
        </w:rPr>
      </w:pPr>
      <w:r>
        <w:rPr>
          <w:rFonts w:hint="eastAsia" w:ascii="宋体" w:hAnsi="宋体" w:cs="宋体"/>
          <w:sz w:val="24"/>
          <w:lang w:val="en-US" w:eastAsia="zh-CN"/>
        </w:rPr>
        <w:t>5.2</w:t>
      </w:r>
      <w:r>
        <w:rPr>
          <w:rFonts w:hint="eastAsia" w:ascii="宋体" w:hAnsi="宋体" w:cs="宋体"/>
          <w:sz w:val="24"/>
        </w:rPr>
        <w:t>维保期限</w:t>
      </w:r>
    </w:p>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rPr>
        <w:t>本次</w:t>
      </w:r>
      <w:r>
        <w:rPr>
          <w:rFonts w:hint="eastAsia" w:ascii="宋体" w:hAnsi="宋体" w:cs="宋体"/>
          <w:sz w:val="24"/>
          <w:lang w:val="en-US" w:eastAsia="zh-CN"/>
        </w:rPr>
        <w:t>电梯</w:t>
      </w:r>
      <w:r>
        <w:rPr>
          <w:rFonts w:hint="eastAsia" w:ascii="宋体" w:hAnsi="宋体" w:cs="宋体"/>
          <w:sz w:val="24"/>
        </w:rPr>
        <w:t>维护服务起始</w:t>
      </w:r>
      <w:r>
        <w:rPr>
          <w:rFonts w:hint="eastAsia" w:ascii="宋体" w:hAnsi="宋体" w:cs="宋体"/>
          <w:sz w:val="24"/>
          <w:lang w:val="en-US" w:eastAsia="zh-CN"/>
        </w:rPr>
        <w:t>月份</w:t>
      </w:r>
      <w:r>
        <w:rPr>
          <w:rFonts w:hint="eastAsia" w:ascii="宋体" w:hAnsi="宋体" w:cs="宋体"/>
          <w:sz w:val="24"/>
        </w:rPr>
        <w:t>按各单位原</w:t>
      </w:r>
      <w:r>
        <w:rPr>
          <w:rFonts w:hint="eastAsia" w:ascii="宋体" w:hAnsi="宋体" w:cs="宋体"/>
          <w:sz w:val="24"/>
          <w:lang w:val="en-US" w:eastAsia="zh-CN"/>
        </w:rPr>
        <w:t>电梯</w:t>
      </w:r>
      <w:r>
        <w:rPr>
          <w:rFonts w:hint="eastAsia" w:ascii="宋体" w:hAnsi="宋体" w:cs="宋体"/>
          <w:sz w:val="24"/>
        </w:rPr>
        <w:t>维保服务合同期满和扩建厂区验收合格后的下一月开展</w:t>
      </w:r>
      <w:r>
        <w:rPr>
          <w:rFonts w:hint="eastAsia" w:ascii="宋体" w:hAnsi="宋体" w:cs="宋体"/>
          <w:sz w:val="24"/>
          <w:lang w:eastAsia="zh-CN"/>
        </w:rPr>
        <w:t>，</w:t>
      </w:r>
      <w:r>
        <w:rPr>
          <w:rFonts w:hint="eastAsia" w:ascii="宋体" w:hAnsi="宋体" w:cs="宋体"/>
          <w:sz w:val="24"/>
          <w:lang w:val="en-US" w:eastAsia="zh-CN"/>
        </w:rPr>
        <w:t>合同期限</w:t>
      </w:r>
      <w:r>
        <w:rPr>
          <w:rFonts w:hint="eastAsia" w:ascii="宋体" w:hAnsi="宋体" w:cs="宋体"/>
          <w:sz w:val="24"/>
        </w:rPr>
        <w:t>为</w:t>
      </w:r>
      <w:r>
        <w:rPr>
          <w:rFonts w:hint="eastAsia" w:ascii="宋体" w:hAnsi="宋体" w:cs="宋体"/>
          <w:sz w:val="24"/>
          <w:u w:val="single"/>
        </w:rPr>
        <w:t>1</w:t>
      </w:r>
      <w:r>
        <w:rPr>
          <w:rFonts w:hint="eastAsia" w:ascii="宋体" w:hAnsi="宋体" w:cs="宋体"/>
          <w:sz w:val="24"/>
        </w:rPr>
        <w:t>年（</w:t>
      </w:r>
      <w:r>
        <w:rPr>
          <w:rFonts w:hint="eastAsia" w:ascii="宋体" w:hAnsi="宋体" w:cs="宋体"/>
          <w:sz w:val="24"/>
          <w:lang w:val="en-US" w:eastAsia="zh-CN"/>
        </w:rPr>
        <w:t>自合同签订之日起1年</w:t>
      </w:r>
      <w:r>
        <w:rPr>
          <w:rFonts w:hint="eastAsia" w:ascii="宋体" w:hAnsi="宋体" w:cs="宋体"/>
          <w:sz w:val="24"/>
          <w:lang w:eastAsia="zh-CN"/>
        </w:rPr>
        <w:t>）。</w:t>
      </w:r>
    </w:p>
    <w:p>
      <w:pPr>
        <w:spacing w:line="384" w:lineRule="auto"/>
        <w:ind w:firstLine="480" w:firstLineChars="200"/>
        <w:rPr>
          <w:rFonts w:hint="default" w:ascii="宋体" w:hAnsi="宋体" w:cs="宋体"/>
          <w:sz w:val="24"/>
          <w:lang w:val="en-US" w:eastAsia="zh-CN"/>
        </w:rPr>
      </w:pPr>
      <w:r>
        <w:rPr>
          <w:rFonts w:hint="eastAsia" w:ascii="宋体" w:hAnsi="宋体" w:cs="宋体"/>
          <w:sz w:val="24"/>
          <w:lang w:val="en-US" w:eastAsia="zh-CN"/>
        </w:rPr>
        <w:t>5.3</w:t>
      </w:r>
      <w:r>
        <w:rPr>
          <w:rFonts w:hint="eastAsia" w:ascii="宋体" w:hAnsi="宋体" w:cs="宋体"/>
          <w:sz w:val="24"/>
        </w:rPr>
        <w:t>维保服务内容及要求</w:t>
      </w:r>
    </w:p>
    <w:p>
      <w:pPr>
        <w:numPr>
          <w:ilvl w:val="0"/>
          <w:numId w:val="3"/>
        </w:numPr>
        <w:spacing w:line="384" w:lineRule="auto"/>
        <w:ind w:firstLine="480" w:firstLineChars="200"/>
        <w:rPr>
          <w:rFonts w:hint="default" w:ascii="宋体" w:hAnsi="宋体" w:cs="宋体"/>
          <w:sz w:val="24"/>
          <w:lang w:val="en-US" w:eastAsia="zh-CN"/>
        </w:rPr>
      </w:pPr>
      <w:r>
        <w:rPr>
          <w:rFonts w:hint="eastAsia" w:ascii="宋体" w:hAnsi="宋体" w:cs="宋体"/>
          <w:sz w:val="24"/>
          <w:lang w:val="en-US" w:eastAsia="zh-CN"/>
        </w:rPr>
        <w:t>报价</w:t>
      </w:r>
      <w:r>
        <w:rPr>
          <w:rFonts w:hint="default" w:ascii="宋体" w:hAnsi="宋体" w:cs="宋体"/>
          <w:sz w:val="24"/>
          <w:lang w:val="en-US" w:eastAsia="zh-CN"/>
        </w:rPr>
        <w:t>人需依照《中华人民共和国</w:t>
      </w:r>
      <w:r>
        <w:rPr>
          <w:rFonts w:hint="eastAsia" w:ascii="宋体" w:hAnsi="宋体" w:cs="宋体"/>
          <w:sz w:val="24"/>
          <w:lang w:val="en-US" w:eastAsia="zh-CN"/>
        </w:rPr>
        <w:t>民法典</w:t>
      </w:r>
      <w:r>
        <w:rPr>
          <w:rFonts w:hint="default" w:ascii="宋体" w:hAnsi="宋体" w:cs="宋体"/>
          <w:sz w:val="24"/>
          <w:lang w:val="en-US" w:eastAsia="zh-CN"/>
        </w:rPr>
        <w:t>》、《中华人民共和国特种设备安全法》、《广州市电梯安全管理办法》及其他有关规定开展服务工作。</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实施</w:t>
      </w:r>
      <w:r>
        <w:rPr>
          <w:rFonts w:hint="eastAsia" w:ascii="宋体" w:hAnsi="宋体" w:cs="宋体"/>
          <w:sz w:val="24"/>
          <w:lang w:val="en-US" w:eastAsia="zh-CN"/>
        </w:rPr>
        <w:t>日</w:t>
      </w:r>
      <w:r>
        <w:rPr>
          <w:rFonts w:hint="default" w:ascii="宋体" w:hAnsi="宋体" w:cs="宋体"/>
          <w:sz w:val="24"/>
          <w:lang w:val="en-US" w:eastAsia="zh-CN"/>
        </w:rPr>
        <w:t>常维护保养后的电梯应当符合《电梯维修规范》（GB/T18775）、《电梯制造与安装安全规范》（GB 7588）和《⾃动扶梯和⾃动</w:t>
      </w:r>
      <w:r>
        <w:rPr>
          <w:rFonts w:hint="eastAsia" w:ascii="宋体" w:hAnsi="宋体" w:cs="宋体"/>
          <w:sz w:val="24"/>
          <w:lang w:val="en-US" w:eastAsia="zh-CN"/>
        </w:rPr>
        <w:t>人行</w:t>
      </w:r>
      <w:r>
        <w:rPr>
          <w:rFonts w:hint="default" w:ascii="宋体" w:hAnsi="宋体" w:cs="宋体"/>
          <w:sz w:val="24"/>
          <w:lang w:val="en-US" w:eastAsia="zh-CN"/>
        </w:rPr>
        <w:t>道的制造与安装安全规范》（GB 16899）的相关规定。</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乙方负责向保险公司购买涵盖使用管理责任和维保责任的电梯责任保险，且一次性事故最高赔偿金额不低于 100 万元（人民币）。</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向甲方提出合理化建议并每月向甲方书面报告所维护保养电梯的运行情况、零部件使用情况、易损件的更换情况及电梯更换修理需求。</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对所维护保养电梯的安全运行负责，保障设备整机及零部件完整无损。</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应当配合电梯检验检测机构对电梯的定期检验，</w:t>
      </w:r>
      <w:r>
        <w:rPr>
          <w:rFonts w:hint="eastAsia" w:ascii="宋体" w:hAnsi="宋体" w:cs="宋体"/>
          <w:sz w:val="24"/>
          <w:lang w:val="en-US" w:eastAsia="zh-CN"/>
        </w:rPr>
        <w:t>免费</w:t>
      </w:r>
      <w:r>
        <w:rPr>
          <w:rFonts w:hint="default" w:ascii="宋体" w:hAnsi="宋体" w:cs="宋体"/>
          <w:sz w:val="24"/>
          <w:lang w:val="en-US" w:eastAsia="zh-CN"/>
        </w:rPr>
        <w:t>积极配合甲方开展电梯事故应急救援演练，并参与电梯安全管理活动。</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乙方负责帮助甲方在年检到期前一个月预约年检并协助甲方取得年检合格证书。</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维保合同价款应包含</w:t>
      </w:r>
      <w:r>
        <w:rPr>
          <w:rFonts w:hint="eastAsia" w:ascii="宋体" w:hAnsi="宋体" w:cs="宋体"/>
          <w:sz w:val="24"/>
          <w:lang w:eastAsia="zh-CN"/>
        </w:rPr>
        <w:t>报价</w:t>
      </w:r>
      <w:r>
        <w:rPr>
          <w:rFonts w:hint="eastAsia" w:ascii="宋体" w:hAnsi="宋体" w:cs="宋体"/>
          <w:sz w:val="24"/>
        </w:rPr>
        <w:t>人承担维保及技术保障服务所产生的一切维保人工费、工时费、差旅费、工伤保险费、设备等。</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每次巡检和维护保养后，提供</w:t>
      </w:r>
      <w:r>
        <w:rPr>
          <w:rFonts w:hint="eastAsia" w:ascii="宋体" w:hAnsi="宋体" w:cs="宋体"/>
          <w:sz w:val="24"/>
          <w:lang w:val="en-US" w:eastAsia="zh-CN"/>
        </w:rPr>
        <w:t>维保记录表</w:t>
      </w:r>
      <w:r>
        <w:rPr>
          <w:rFonts w:hint="eastAsia" w:ascii="宋体" w:hAnsi="宋体" w:cs="宋体"/>
          <w:sz w:val="24"/>
        </w:rPr>
        <w:t>。</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每年</w:t>
      </w:r>
      <w:r>
        <w:rPr>
          <w:rFonts w:hint="eastAsia" w:ascii="宋体" w:hAnsi="宋体" w:cs="宋体"/>
          <w:sz w:val="24"/>
          <w:lang w:eastAsia="zh-CN"/>
        </w:rPr>
        <w:t>报价</w:t>
      </w:r>
      <w:r>
        <w:rPr>
          <w:rFonts w:hint="eastAsia" w:ascii="宋体" w:hAnsi="宋体" w:cs="宋体"/>
          <w:sz w:val="24"/>
        </w:rPr>
        <w:t>人应提供维保服务年度报告，维保服务年度报告需由双方签名确认。</w:t>
      </w:r>
    </w:p>
    <w:p>
      <w:pPr>
        <w:numPr>
          <w:ilvl w:val="0"/>
          <w:numId w:val="3"/>
        </w:numPr>
        <w:spacing w:line="384" w:lineRule="auto"/>
        <w:ind w:firstLine="480" w:firstLineChars="200"/>
        <w:rPr>
          <w:rFonts w:hint="eastAsia" w:ascii="宋体" w:hAnsi="宋体" w:cs="宋体"/>
          <w:sz w:val="24"/>
        </w:rPr>
      </w:pPr>
      <w:r>
        <w:rPr>
          <w:rFonts w:hint="default" w:ascii="宋体" w:hAnsi="宋体" w:cs="宋体"/>
          <w:sz w:val="24"/>
          <w:lang w:val="en-US" w:eastAsia="zh-CN"/>
        </w:rPr>
        <w:t>除例行保养外,同时</w:t>
      </w:r>
      <w:r>
        <w:rPr>
          <w:rFonts w:hint="eastAsia" w:ascii="宋体" w:hAnsi="宋体" w:cs="宋体"/>
          <w:sz w:val="24"/>
          <w:lang w:val="en-US" w:eastAsia="zh-CN"/>
        </w:rPr>
        <w:t>免费</w:t>
      </w:r>
      <w:r>
        <w:rPr>
          <w:rFonts w:hint="default" w:ascii="宋体" w:hAnsi="宋体" w:cs="宋体"/>
          <w:sz w:val="24"/>
          <w:lang w:val="en-US" w:eastAsia="zh-CN"/>
        </w:rPr>
        <w:t>提供应急维修服务,在接到我司求援电话后需在60分钟内赶到现场,特殊情况下不得超过45分钟内赶到现场</w:t>
      </w:r>
      <w:r>
        <w:rPr>
          <w:rFonts w:hint="eastAsia" w:ascii="宋体" w:hAnsi="宋体" w:cs="宋体"/>
          <w:sz w:val="24"/>
          <w:lang w:val="en-US" w:eastAsia="zh-CN"/>
        </w:rPr>
        <w:t>，</w:t>
      </w:r>
      <w:r>
        <w:rPr>
          <w:rFonts w:hint="default" w:ascii="宋体" w:hAnsi="宋体" w:cs="宋体"/>
          <w:sz w:val="24"/>
          <w:lang w:val="en-US" w:eastAsia="zh-CN"/>
        </w:rPr>
        <w:t>发⽣电梯困</w:t>
      </w:r>
      <w:r>
        <w:rPr>
          <w:rFonts w:hint="eastAsia" w:ascii="宋体" w:hAnsi="宋体" w:cs="宋体"/>
          <w:sz w:val="24"/>
          <w:lang w:val="en-US" w:eastAsia="zh-CN"/>
        </w:rPr>
        <w:t>人</w:t>
      </w:r>
      <w:r>
        <w:rPr>
          <w:rFonts w:hint="default" w:ascii="宋体" w:hAnsi="宋体" w:cs="宋体"/>
          <w:sz w:val="24"/>
          <w:lang w:val="en-US" w:eastAsia="zh-CN"/>
        </w:rPr>
        <w:t>故障时，</w:t>
      </w:r>
      <w:r>
        <w:rPr>
          <w:rFonts w:hint="eastAsia" w:ascii="宋体" w:hAnsi="宋体" w:cs="宋体"/>
          <w:sz w:val="24"/>
          <w:lang w:val="en-US" w:eastAsia="zh-CN"/>
        </w:rPr>
        <w:t>就近</w:t>
      </w:r>
      <w:r>
        <w:rPr>
          <w:rFonts w:hint="default" w:ascii="宋体" w:hAnsi="宋体" w:cs="宋体"/>
          <w:sz w:val="24"/>
          <w:lang w:val="en-US" w:eastAsia="zh-CN"/>
        </w:rPr>
        <w:t>服务⽹点派员即赴现场（此时间最⻓不得超过 30 分钟）实施救援。</w:t>
      </w:r>
    </w:p>
    <w:p>
      <w:pPr>
        <w:numPr>
          <w:ilvl w:val="0"/>
          <w:numId w:val="3"/>
        </w:numPr>
        <w:spacing w:line="384" w:lineRule="auto"/>
        <w:ind w:firstLine="480" w:firstLineChars="200"/>
        <w:rPr>
          <w:rFonts w:hint="eastAsia" w:ascii="宋体" w:hAnsi="宋体" w:cs="宋体"/>
          <w:sz w:val="24"/>
        </w:rPr>
      </w:pPr>
      <w:r>
        <w:rPr>
          <w:rFonts w:hint="eastAsia" w:ascii="宋体" w:hAnsi="宋体" w:cs="宋体"/>
          <w:sz w:val="24"/>
          <w:lang w:val="en-US" w:eastAsia="zh-CN"/>
        </w:rPr>
        <w:t>每半个月维保一次，每次维保，乙方应安排至少2名持有相应的《特种设备作业人员证》的技术人员对电梯进行巡检、维护和保养。</w:t>
      </w:r>
    </w:p>
    <w:p>
      <w:pPr>
        <w:numPr>
          <w:ilvl w:val="0"/>
          <w:numId w:val="3"/>
        </w:numPr>
        <w:spacing w:line="384" w:lineRule="auto"/>
        <w:ind w:firstLine="480" w:firstLineChars="200"/>
        <w:rPr>
          <w:rFonts w:ascii="宋体" w:hAnsi="宋体" w:cs="宋体"/>
          <w:sz w:val="24"/>
        </w:rPr>
      </w:pPr>
      <w:r>
        <w:rPr>
          <w:rFonts w:hint="eastAsia" w:ascii="宋体" w:hAnsi="宋体" w:cs="宋体"/>
          <w:sz w:val="24"/>
          <w:lang w:val="en-US" w:eastAsia="zh-CN"/>
        </w:rPr>
        <w:t>每次维保，至少提前一天通知甲方分公司项目负责人。</w:t>
      </w:r>
    </w:p>
    <w:p>
      <w:pPr>
        <w:numPr>
          <w:ilvl w:val="0"/>
          <w:numId w:val="0"/>
        </w:numPr>
        <w:spacing w:line="384" w:lineRule="auto"/>
        <w:rPr>
          <w:rFonts w:ascii="宋体" w:hAnsi="宋体" w:cs="宋体"/>
          <w:sz w:val="24"/>
        </w:rPr>
      </w:pP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 xml:space="preserve">    </w:t>
      </w:r>
      <w:r>
        <w:rPr>
          <w:rFonts w:hint="eastAsia" w:ascii="宋体" w:hAnsi="宋体" w:cs="宋体"/>
          <w:b/>
          <w:bCs/>
          <w:sz w:val="24"/>
        </w:rPr>
        <w:t>第</w:t>
      </w:r>
      <w:r>
        <w:rPr>
          <w:rFonts w:hint="eastAsia" w:ascii="宋体" w:hAnsi="宋体" w:cs="宋体"/>
          <w:b/>
          <w:bCs/>
          <w:sz w:val="24"/>
          <w:lang w:val="en-US" w:eastAsia="zh-CN"/>
        </w:rPr>
        <w:t>六</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支付方式</w:t>
      </w:r>
    </w:p>
    <w:p>
      <w:pPr>
        <w:spacing w:after="160" w:line="4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.1支付方式：由净水公司所属各分公司、西朗公司等自行支付。</w:t>
      </w:r>
    </w:p>
    <w:p>
      <w:pPr>
        <w:spacing w:after="160" w:line="460" w:lineRule="exact"/>
        <w:ind w:firstLine="480" w:firstLineChars="200"/>
        <w:rPr>
          <w:rFonts w:ascii="宋体" w:hAnsi="宋体" w:cs="宋体"/>
          <w:sz w:val="24"/>
          <w:u w:val="single"/>
        </w:rPr>
      </w:pPr>
      <w:r>
        <w:rPr>
          <w:rFonts w:hint="eastAsia" w:ascii="宋体" w:hAnsi="宋体" w:cs="宋体"/>
          <w:sz w:val="24"/>
          <w:lang w:val="en-US" w:eastAsia="zh-CN"/>
        </w:rPr>
        <w:t>6</w:t>
      </w:r>
      <w:r>
        <w:rPr>
          <w:rFonts w:hint="eastAsia" w:ascii="宋体" w:hAnsi="宋体" w:cs="宋体"/>
          <w:sz w:val="24"/>
        </w:rPr>
        <w:t>.1.1按</w:t>
      </w:r>
      <w:r>
        <w:rPr>
          <w:rFonts w:hint="eastAsia" w:ascii="宋体" w:hAnsi="宋体" w:cs="宋体"/>
          <w:sz w:val="24"/>
          <w:lang w:val="en-US" w:eastAsia="zh-CN"/>
        </w:rPr>
        <w:t>半年</w:t>
      </w:r>
      <w:r>
        <w:rPr>
          <w:rFonts w:hint="eastAsia" w:ascii="宋体" w:hAnsi="宋体" w:cs="宋体"/>
          <w:sz w:val="24"/>
        </w:rPr>
        <w:t>度付款。本合同生效后，乙方向甲方提供该季度内所有检测维保记录/报告和等额</w:t>
      </w:r>
      <w:r>
        <w:rPr>
          <w:rFonts w:hint="eastAsia" w:ascii="宋体" w:hAnsi="宋体" w:cs="宋体"/>
          <w:bCs/>
          <w:sz w:val="24"/>
        </w:rPr>
        <w:t>增值税专用发票，经甲方确认无误后</w:t>
      </w:r>
      <w:r>
        <w:rPr>
          <w:rFonts w:hint="eastAsia" w:ascii="宋体" w:hAnsi="宋体" w:cs="宋体"/>
          <w:bCs/>
          <w:sz w:val="24"/>
          <w:lang w:val="en-US" w:eastAsia="zh-CN"/>
        </w:rPr>
        <w:t>30</w:t>
      </w:r>
      <w:r>
        <w:rPr>
          <w:rFonts w:hint="eastAsia" w:ascii="宋体" w:hAnsi="宋体" w:cs="宋体"/>
          <w:bCs/>
          <w:sz w:val="24"/>
        </w:rPr>
        <w:t>个工作日内支付</w:t>
      </w:r>
      <w:r>
        <w:rPr>
          <w:rFonts w:hint="eastAsia" w:ascii="宋体" w:hAnsi="宋体" w:cs="宋体"/>
          <w:bCs/>
          <w:sz w:val="24"/>
          <w:lang w:val="en-US" w:eastAsia="zh-CN"/>
        </w:rPr>
        <w:t>半年</w:t>
      </w:r>
      <w:r>
        <w:rPr>
          <w:rFonts w:hint="eastAsia" w:ascii="宋体" w:hAnsi="宋体" w:cs="宋体"/>
          <w:bCs/>
          <w:sz w:val="24"/>
        </w:rPr>
        <w:t xml:space="preserve">度实际开展维保服务的费用。 </w:t>
      </w:r>
    </w:p>
    <w:p>
      <w:pPr>
        <w:spacing w:line="384"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spacing w:line="384" w:lineRule="auto"/>
        <w:ind w:firstLine="960" w:firstLineChars="400"/>
        <w:rPr>
          <w:rFonts w:ascii="宋体" w:hAnsi="宋体" w:cs="宋体"/>
          <w:sz w:val="24"/>
        </w:rPr>
      </w:pPr>
      <w:r>
        <w:rPr>
          <w:rFonts w:hint="eastAsia" w:ascii="宋体" w:hAnsi="宋体" w:cs="宋体"/>
          <w:sz w:val="24"/>
        </w:rPr>
        <w:t>地址：</w:t>
      </w:r>
    </w:p>
    <w:p>
      <w:pPr>
        <w:pStyle w:val="8"/>
        <w:spacing w:line="384" w:lineRule="auto"/>
        <w:ind w:firstLine="720" w:firstLineChars="300"/>
        <w:outlineLvl w:val="1"/>
        <w:rPr>
          <w:rFonts w:hint="eastAsia" w:asciiTheme="minorEastAsia" w:hAnsiTheme="minorEastAsia" w:eastAsiaTheme="minorEastAsia" w:cstheme="minorEastAsia"/>
          <w:sz w:val="24"/>
          <w:lang w:val="en-US" w:eastAsia="zh-CN"/>
        </w:rPr>
      </w:pPr>
      <w:r>
        <w:rPr>
          <w:rFonts w:hint="eastAsia" w:hAnsi="宋体" w:cs="宋体"/>
          <w:sz w:val="24"/>
          <w:lang w:val="en-US" w:eastAsia="zh-CN"/>
        </w:rPr>
        <w:t>6.4</w:t>
      </w:r>
      <w:r>
        <w:rPr>
          <w:rFonts w:hint="eastAsia" w:asciiTheme="minorEastAsia" w:hAnsiTheme="minorEastAsia" w:eastAsiaTheme="minorEastAsia" w:cstheme="minorEastAsia"/>
          <w:sz w:val="24"/>
        </w:rPr>
        <w:t xml:space="preserve">付款方式： </w:t>
      </w:r>
      <w:r>
        <w:rPr>
          <w:rFonts w:hint="eastAsia" w:ascii="Segoe UI Emoji" w:hAnsi="Segoe UI Emoji" w:eastAsia="Segoe UI Emoji" w:cs="宋体"/>
          <w:sz w:val="24"/>
        </w:rPr>
        <w:sym w:font="Wingdings 2" w:char="F052"/>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lang w:val="en-US" w:eastAsia="zh-CN"/>
        </w:rPr>
        <w:t>/</w:t>
      </w:r>
    </w:p>
    <w:p>
      <w:pPr>
        <w:pStyle w:val="8"/>
        <w:spacing w:line="384" w:lineRule="auto"/>
        <w:ind w:firstLine="720" w:firstLineChars="300"/>
        <w:outlineLvl w:val="1"/>
        <w:rPr>
          <w:rFonts w:hint="eastAsia" w:asciiTheme="minorEastAsia" w:hAnsiTheme="minorEastAsia" w:eastAsiaTheme="minorEastAsia" w:cstheme="minorEastAsia"/>
          <w:sz w:val="24"/>
          <w:lang w:val="en-US" w:eastAsia="zh-CN"/>
        </w:rPr>
      </w:pPr>
    </w:p>
    <w:p>
      <w:pPr>
        <w:spacing w:line="360" w:lineRule="auto"/>
        <w:ind w:firstLine="959" w:firstLineChars="398"/>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val="en-US" w:eastAsia="zh-CN"/>
        </w:rPr>
        <w:t>7</w:t>
      </w:r>
      <w:r>
        <w:rPr>
          <w:rFonts w:hint="eastAsia" w:ascii="宋体" w:hAnsi="宋体"/>
          <w:b/>
          <w:color w:val="000000"/>
          <w:sz w:val="24"/>
        </w:rPr>
        <w:t>条  双方</w:t>
      </w:r>
      <w:r>
        <w:rPr>
          <w:rFonts w:hint="eastAsia" w:ascii="宋体" w:hAnsi="宋体"/>
          <w:b/>
          <w:color w:val="000000"/>
          <w:sz w:val="24"/>
          <w:lang w:val="en-US" w:eastAsia="zh-CN"/>
        </w:rPr>
        <w:t>权利、</w:t>
      </w:r>
      <w:r>
        <w:rPr>
          <w:rFonts w:hint="eastAsia" w:ascii="宋体" w:hAnsi="宋体"/>
          <w:b/>
          <w:color w:val="000000"/>
          <w:sz w:val="24"/>
        </w:rPr>
        <w:t>义务</w:t>
      </w:r>
    </w:p>
    <w:p>
      <w:pPr>
        <w:spacing w:line="360" w:lineRule="auto"/>
        <w:ind w:left="420" w:leftChars="0" w:firstLine="420" w:firstLineChars="0"/>
        <w:rPr>
          <w:rFonts w:hint="eastAsia" w:ascii="宋体" w:hAnsi="宋体" w:eastAsia="宋体" w:cs="宋体"/>
          <w:sz w:val="24"/>
        </w:rPr>
      </w:pPr>
      <w:r>
        <w:rPr>
          <w:rFonts w:hint="eastAsia" w:ascii="宋体" w:hAnsi="宋体" w:eastAsia="宋体" w:cs="宋体"/>
          <w:sz w:val="24"/>
          <w:lang w:val="en-US" w:eastAsia="zh-CN"/>
        </w:rPr>
        <w:t>7.1</w:t>
      </w:r>
      <w:r>
        <w:rPr>
          <w:rFonts w:hint="eastAsia" w:ascii="宋体" w:hAnsi="宋体" w:eastAsia="宋体" w:cs="宋体"/>
          <w:sz w:val="24"/>
        </w:rPr>
        <w:t>甲</w:t>
      </w:r>
      <w:r>
        <w:rPr>
          <w:rFonts w:hint="eastAsia" w:ascii="宋体" w:hAnsi="宋体" w:eastAsia="宋体" w:cs="宋体"/>
          <w:sz w:val="24"/>
          <w:lang w:val="en-US" w:eastAsia="zh-CN"/>
        </w:rPr>
        <w:t>方权利、</w:t>
      </w:r>
      <w:r>
        <w:rPr>
          <w:rFonts w:hint="eastAsia" w:ascii="宋体" w:hAnsi="宋体" w:eastAsia="宋体" w:cs="宋体"/>
          <w:sz w:val="24"/>
        </w:rPr>
        <w:t>义务</w:t>
      </w:r>
    </w:p>
    <w:p>
      <w:pPr>
        <w:spacing w:line="360" w:lineRule="auto"/>
        <w:ind w:firstLine="897" w:firstLineChars="374"/>
        <w:rPr>
          <w:rFonts w:hint="eastAsia" w:ascii="宋体" w:hAnsi="宋体" w:eastAsia="宋体" w:cs="宋体"/>
          <w:sz w:val="24"/>
        </w:rPr>
      </w:pPr>
      <w:r>
        <w:rPr>
          <w:rFonts w:hint="eastAsia" w:ascii="宋体" w:hAnsi="宋体" w:eastAsia="宋体" w:cs="宋体"/>
          <w:sz w:val="24"/>
        </w:rPr>
        <w:t>（一）权利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1、有权监督</w:t>
      </w:r>
      <w:r>
        <w:rPr>
          <w:rFonts w:hint="eastAsia" w:ascii="宋体" w:hAnsi="宋体" w:eastAsia="宋体" w:cs="宋体"/>
          <w:sz w:val="24"/>
          <w:lang w:val="en-US" w:eastAsia="zh-CN"/>
        </w:rPr>
        <w:t>乙方</w:t>
      </w:r>
      <w:r>
        <w:rPr>
          <w:rFonts w:hint="eastAsia" w:ascii="宋体" w:hAnsi="宋体" w:eastAsia="宋体" w:cs="宋体"/>
          <w:sz w:val="24"/>
        </w:rPr>
        <w:t>按照合同约定履</w:t>
      </w:r>
      <w:r>
        <w:rPr>
          <w:rFonts w:hint="eastAsia" w:ascii="宋体" w:hAnsi="宋体" w:eastAsia="宋体" w:cs="宋体"/>
          <w:sz w:val="24"/>
          <w:lang w:eastAsia="zh-CN"/>
        </w:rPr>
        <w:t>行</w:t>
      </w:r>
      <w:r>
        <w:rPr>
          <w:rFonts w:hint="eastAsia" w:ascii="宋体" w:hAnsi="宋体" w:eastAsia="宋体" w:cs="宋体"/>
          <w:sz w:val="24"/>
        </w:rPr>
        <w:t>维护保养义务，发出故障通知或提出建议。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2、有权要求</w:t>
      </w:r>
      <w:r>
        <w:rPr>
          <w:rFonts w:hint="eastAsia" w:ascii="宋体" w:hAnsi="宋体" w:eastAsia="宋体" w:cs="宋体"/>
          <w:sz w:val="24"/>
          <w:lang w:val="en-US" w:eastAsia="zh-CN"/>
        </w:rPr>
        <w:t>乙方</w:t>
      </w:r>
      <w:r>
        <w:rPr>
          <w:rFonts w:hint="eastAsia" w:ascii="宋体" w:hAnsi="宋体" w:eastAsia="宋体" w:cs="宋体"/>
          <w:sz w:val="24"/>
        </w:rPr>
        <w:t>保障电梯的正常运</w:t>
      </w:r>
      <w:r>
        <w:rPr>
          <w:rFonts w:hint="eastAsia" w:ascii="宋体" w:hAnsi="宋体" w:eastAsia="宋体" w:cs="宋体"/>
          <w:sz w:val="24"/>
          <w:lang w:val="en-US" w:eastAsia="zh-CN"/>
        </w:rPr>
        <w:t>行</w:t>
      </w:r>
      <w:r>
        <w:rPr>
          <w:rFonts w:hint="eastAsia" w:ascii="宋体" w:hAnsi="宋体" w:eastAsia="宋体" w:cs="宋体"/>
          <w:sz w:val="24"/>
        </w:rPr>
        <w:t>。</w:t>
      </w:r>
      <w:r>
        <w:rPr>
          <w:rFonts w:hint="eastAsia" w:ascii="宋体" w:hAnsi="宋体" w:eastAsia="宋体" w:cs="宋体"/>
          <w:sz w:val="24"/>
          <w:lang w:val="en-US" w:eastAsia="zh-CN"/>
        </w:rPr>
        <w:t>乙</w:t>
      </w:r>
      <w:r>
        <w:rPr>
          <w:rFonts w:hint="eastAsia" w:ascii="宋体" w:hAnsi="宋体" w:eastAsia="宋体" w:cs="宋体"/>
          <w:sz w:val="24"/>
          <w:lang w:eastAsia="zh-CN"/>
        </w:rPr>
        <w:t>方</w:t>
      </w:r>
      <w:r>
        <w:rPr>
          <w:rFonts w:hint="eastAsia" w:ascii="宋体" w:hAnsi="宋体" w:eastAsia="宋体" w:cs="宋体"/>
          <w:sz w:val="24"/>
        </w:rPr>
        <w:t>的维护保养达不到合同约定的维护保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养标准或要求的，甲</w:t>
      </w:r>
      <w:r>
        <w:rPr>
          <w:rFonts w:hint="eastAsia" w:ascii="宋体" w:hAnsi="宋体" w:eastAsia="宋体" w:cs="宋体"/>
          <w:sz w:val="24"/>
          <w:lang w:val="en-US" w:eastAsia="zh-CN"/>
        </w:rPr>
        <w:t>方</w:t>
      </w:r>
      <w:r>
        <w:rPr>
          <w:rFonts w:hint="eastAsia" w:ascii="宋体" w:hAnsi="宋体" w:eastAsia="宋体" w:cs="宋体"/>
          <w:sz w:val="24"/>
        </w:rPr>
        <w:t>有权拒绝在维护保养记录上签字。</w:t>
      </w:r>
    </w:p>
    <w:p>
      <w:pPr>
        <w:spacing w:line="360" w:lineRule="auto"/>
        <w:ind w:firstLine="897" w:firstLineChars="374"/>
        <w:rPr>
          <w:rFonts w:hint="eastAsia" w:ascii="宋体" w:hAnsi="宋体" w:eastAsia="宋体" w:cs="宋体"/>
          <w:sz w:val="24"/>
        </w:rPr>
      </w:pPr>
      <w:r>
        <w:rPr>
          <w:rFonts w:hint="eastAsia" w:ascii="宋体" w:hAnsi="宋体" w:eastAsia="宋体" w:cs="宋体"/>
          <w:sz w:val="24"/>
        </w:rPr>
        <w:t>（⼆）义务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1、应当对每台电梯建</w:t>
      </w:r>
      <w:r>
        <w:rPr>
          <w:rFonts w:hint="eastAsia" w:ascii="宋体" w:hAnsi="宋体" w:eastAsia="宋体" w:cs="宋体"/>
          <w:sz w:val="24"/>
          <w:lang w:val="en-US" w:eastAsia="zh-CN"/>
        </w:rPr>
        <w:t>立</w:t>
      </w:r>
      <w:r>
        <w:rPr>
          <w:rFonts w:hint="eastAsia" w:ascii="宋体" w:hAnsi="宋体" w:eastAsia="宋体" w:cs="宋体"/>
          <w:sz w:val="24"/>
        </w:rPr>
        <w:t>完整的安全技术档案，并供</w:t>
      </w:r>
      <w:r>
        <w:rPr>
          <w:rFonts w:hint="eastAsia" w:ascii="宋体" w:hAnsi="宋体" w:eastAsia="宋体" w:cs="宋体"/>
          <w:sz w:val="24"/>
          <w:lang w:val="en-US" w:eastAsia="zh-CN"/>
        </w:rPr>
        <w:t>乙方</w:t>
      </w:r>
      <w:r>
        <w:rPr>
          <w:rFonts w:hint="eastAsia" w:ascii="宋体" w:hAnsi="宋体" w:eastAsia="宋体" w:cs="宋体"/>
          <w:sz w:val="24"/>
        </w:rPr>
        <w:t>查询。签订合同前应当向</w:t>
      </w:r>
      <w:r>
        <w:rPr>
          <w:rFonts w:hint="eastAsia" w:ascii="宋体" w:hAnsi="宋体" w:eastAsia="宋体" w:cs="宋体"/>
          <w:sz w:val="24"/>
          <w:lang w:eastAsia="zh-CN"/>
        </w:rPr>
        <w:t>乙方</w:t>
      </w:r>
      <w:r>
        <w:rPr>
          <w:rFonts w:hint="eastAsia" w:ascii="宋体" w:hAnsi="宋体" w:eastAsia="宋体" w:cs="宋体"/>
          <w:sz w:val="24"/>
        </w:rPr>
        <w:t>提供如下资料或复印件：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产品合格证；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使⽤维护说明书；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 </w:t>
      </w:r>
      <w:r>
        <w:rPr>
          <w:rFonts w:hint="eastAsia" w:ascii="宋体" w:hAnsi="宋体" w:eastAsia="宋体" w:cs="宋体"/>
          <w:sz w:val="24"/>
          <w:lang w:val="en-US" w:eastAsia="zh-CN"/>
        </w:rPr>
        <w:t>电气</w:t>
      </w:r>
      <w:r>
        <w:rPr>
          <w:rFonts w:hint="eastAsia" w:ascii="宋体" w:hAnsi="宋体" w:eastAsia="宋体" w:cs="宋体"/>
          <w:sz w:val="24"/>
        </w:rPr>
        <w:t>原理图；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w:t>
      </w:r>
      <w:r>
        <w:rPr>
          <w:rFonts w:hint="eastAsia" w:ascii="宋体" w:hAnsi="宋体" w:eastAsia="宋体" w:cs="宋体"/>
          <w:sz w:val="24"/>
          <w:lang w:val="en-US" w:eastAsia="zh-CN"/>
        </w:rPr>
        <w:t>电气</w:t>
      </w:r>
      <w:r>
        <w:rPr>
          <w:rFonts w:hint="eastAsia" w:ascii="宋体" w:hAnsi="宋体" w:eastAsia="宋体" w:cs="宋体"/>
          <w:sz w:val="24"/>
        </w:rPr>
        <w:t>敷设图；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安装说明书；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电梯整机、安全部件和主要部件型式试验报告结论副本或结论；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 电梯运</w:t>
      </w:r>
      <w:r>
        <w:rPr>
          <w:rFonts w:hint="eastAsia" w:ascii="宋体" w:hAnsi="宋体" w:eastAsia="宋体" w:cs="宋体"/>
          <w:sz w:val="24"/>
          <w:lang w:val="en-US" w:eastAsia="zh-CN"/>
        </w:rPr>
        <w:t>行</w:t>
      </w:r>
      <w:r>
        <w:rPr>
          <w:rFonts w:hint="eastAsia" w:ascii="宋体" w:hAnsi="宋体" w:eastAsia="宋体" w:cs="宋体"/>
          <w:sz w:val="24"/>
        </w:rPr>
        <w:t>全部记录；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 故障及事故记录；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 改造、重</w:t>
      </w:r>
      <w:r>
        <w:rPr>
          <w:rFonts w:hint="eastAsia" w:ascii="宋体" w:hAnsi="宋体" w:eastAsia="宋体" w:cs="宋体"/>
          <w:sz w:val="24"/>
          <w:lang w:val="en-US" w:eastAsia="zh-CN"/>
        </w:rPr>
        <w:t>大</w:t>
      </w:r>
      <w:r>
        <w:rPr>
          <w:rFonts w:hint="eastAsia" w:ascii="宋体" w:hAnsi="宋体" w:eastAsia="宋体" w:cs="宋体"/>
          <w:sz w:val="24"/>
        </w:rPr>
        <w:t>维修原始记录；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val="en-US" w:eastAsia="zh-CN"/>
        </w:rPr>
        <w:t>广</w:t>
      </w:r>
      <w:r>
        <w:rPr>
          <w:rFonts w:hint="eastAsia" w:ascii="宋体" w:hAnsi="宋体" w:eastAsia="宋体" w:cs="宋体"/>
          <w:sz w:val="24"/>
        </w:rPr>
        <w:t>州市特种设备使⽤登记证；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（11）电梯施</w:t>
      </w:r>
      <w:r>
        <w:rPr>
          <w:rFonts w:hint="eastAsia" w:ascii="宋体" w:hAnsi="宋体" w:eastAsia="宋体" w:cs="宋体"/>
          <w:sz w:val="24"/>
          <w:lang w:eastAsia="zh-CN"/>
        </w:rPr>
        <w:t>工</w:t>
      </w:r>
      <w:r>
        <w:rPr>
          <w:rFonts w:hint="eastAsia" w:ascii="宋体" w:hAnsi="宋体" w:eastAsia="宋体" w:cs="宋体"/>
          <w:sz w:val="24"/>
          <w:lang w:val="en-US" w:eastAsia="zh-CN"/>
        </w:rPr>
        <w:t>自</w:t>
      </w:r>
      <w:r>
        <w:rPr>
          <w:rFonts w:hint="eastAsia" w:ascii="宋体" w:hAnsi="宋体" w:eastAsia="宋体" w:cs="宋体"/>
          <w:sz w:val="24"/>
        </w:rPr>
        <w:t>检记录；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（12）上年度的检验报告；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2、建</w:t>
      </w:r>
      <w:r>
        <w:rPr>
          <w:rFonts w:hint="eastAsia" w:ascii="宋体" w:hAnsi="宋体" w:eastAsia="宋体" w:cs="宋体"/>
          <w:sz w:val="24"/>
          <w:lang w:val="en-US" w:eastAsia="zh-CN"/>
        </w:rPr>
        <w:t>立</w:t>
      </w:r>
      <w:r>
        <w:rPr>
          <w:rFonts w:hint="eastAsia" w:ascii="宋体" w:hAnsi="宋体" w:eastAsia="宋体" w:cs="宋体"/>
          <w:sz w:val="24"/>
        </w:rPr>
        <w:t>电梯安全运</w:t>
      </w:r>
      <w:r>
        <w:rPr>
          <w:rFonts w:hint="eastAsia" w:ascii="宋体" w:hAnsi="宋体" w:eastAsia="宋体" w:cs="宋体"/>
          <w:sz w:val="24"/>
          <w:lang w:val="en-US" w:eastAsia="zh-CN"/>
        </w:rPr>
        <w:t>行</w:t>
      </w:r>
      <w:r>
        <w:rPr>
          <w:rFonts w:hint="eastAsia" w:ascii="宋体" w:hAnsi="宋体" w:eastAsia="宋体" w:cs="宋体"/>
          <w:sz w:val="24"/>
        </w:rPr>
        <w:t>管理制度，保证电梯的</w:t>
      </w:r>
      <w:r>
        <w:rPr>
          <w:rFonts w:hint="eastAsia" w:ascii="宋体" w:hAnsi="宋体" w:eastAsia="宋体" w:cs="宋体"/>
          <w:sz w:val="24"/>
          <w:lang w:val="en-US" w:eastAsia="zh-CN"/>
        </w:rPr>
        <w:t>用</w:t>
      </w:r>
      <w:r>
        <w:rPr>
          <w:rFonts w:hint="eastAsia" w:ascii="宋体" w:hAnsi="宋体" w:eastAsia="宋体" w:cs="宋体"/>
          <w:sz w:val="24"/>
        </w:rPr>
        <w:t>电、消防、防雷、通</w:t>
      </w:r>
      <w:r>
        <w:rPr>
          <w:rFonts w:hint="eastAsia" w:ascii="宋体" w:hAnsi="宋体" w:eastAsia="宋体" w:cs="宋体"/>
          <w:sz w:val="24"/>
          <w:lang w:val="en-US" w:eastAsia="zh-CN"/>
        </w:rPr>
        <w:t>风</w:t>
      </w:r>
      <w:r>
        <w:rPr>
          <w:rFonts w:hint="eastAsia" w:ascii="宋体" w:hAnsi="宋体" w:eastAsia="宋体" w:cs="宋体"/>
          <w:sz w:val="24"/>
        </w:rPr>
        <w:t>、通道、电话通讯、监控摄像和报警装置等系统安全可靠；并保证机房、井道、底坑</w:t>
      </w:r>
      <w:r>
        <w:rPr>
          <w:rFonts w:hint="eastAsia" w:ascii="宋体" w:hAnsi="宋体" w:eastAsia="宋体" w:cs="宋体"/>
          <w:sz w:val="24"/>
          <w:lang w:val="en-US" w:eastAsia="zh-CN"/>
        </w:rPr>
        <w:t>无</w:t>
      </w:r>
      <w:r>
        <w:rPr>
          <w:rFonts w:hint="eastAsia" w:ascii="宋体" w:hAnsi="宋体" w:eastAsia="宋体" w:cs="宋体"/>
          <w:sz w:val="24"/>
        </w:rPr>
        <w:t>漏⽔、渗⽔现象，通往机房、底坑、滑轮间、井道安全</w:t>
      </w:r>
      <w:r>
        <w:rPr>
          <w:rFonts w:hint="eastAsia" w:ascii="宋体" w:hAnsi="宋体" w:eastAsia="宋体" w:cs="宋体"/>
          <w:sz w:val="24"/>
          <w:lang w:val="en-US" w:eastAsia="zh-CN"/>
        </w:rPr>
        <w:t>门</w:t>
      </w:r>
      <w:r>
        <w:rPr>
          <w:rFonts w:hint="eastAsia" w:ascii="宋体" w:hAnsi="宋体" w:eastAsia="宋体" w:cs="宋体"/>
          <w:sz w:val="24"/>
        </w:rPr>
        <w:t>的通道畅通、照明充分。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3、负责电梯以下</w:t>
      </w:r>
      <w:r>
        <w:rPr>
          <w:rFonts w:hint="eastAsia" w:ascii="宋体" w:hAnsi="宋体" w:eastAsia="宋体" w:cs="宋体"/>
          <w:sz w:val="24"/>
          <w:lang w:val="en-US" w:eastAsia="zh-CN"/>
        </w:rPr>
        <w:t>日</w:t>
      </w:r>
      <w:r>
        <w:rPr>
          <w:rFonts w:hint="eastAsia" w:ascii="宋体" w:hAnsi="宋体" w:eastAsia="宋体" w:cs="宋体"/>
          <w:sz w:val="24"/>
        </w:rPr>
        <w:t>常安全管理</w:t>
      </w:r>
      <w:r>
        <w:rPr>
          <w:rFonts w:hint="eastAsia" w:ascii="宋体" w:hAnsi="宋体" w:eastAsia="宋体" w:cs="宋体"/>
          <w:sz w:val="24"/>
          <w:lang w:eastAsia="zh-CN"/>
        </w:rPr>
        <w:t>工</w:t>
      </w:r>
      <w:r>
        <w:rPr>
          <w:rFonts w:hint="eastAsia" w:ascii="宋体" w:hAnsi="宋体" w:eastAsia="宋体" w:cs="宋体"/>
          <w:sz w:val="24"/>
        </w:rPr>
        <w:t>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（1）负责电梯钥匙的使</w:t>
      </w:r>
      <w:r>
        <w:rPr>
          <w:rFonts w:hint="eastAsia" w:ascii="宋体" w:hAnsi="宋体" w:eastAsia="宋体" w:cs="宋体"/>
          <w:sz w:val="24"/>
          <w:lang w:val="en-US" w:eastAsia="zh-CN"/>
        </w:rPr>
        <w:t>用</w:t>
      </w:r>
      <w:r>
        <w:rPr>
          <w:rFonts w:hint="eastAsia" w:ascii="宋体" w:hAnsi="宋体" w:eastAsia="宋体" w:cs="宋体"/>
          <w:sz w:val="24"/>
        </w:rPr>
        <w:t>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（2）负责对</w:t>
      </w:r>
      <w:r>
        <w:rPr>
          <w:rFonts w:hint="eastAsia" w:ascii="宋体" w:hAnsi="宋体" w:eastAsia="宋体" w:cs="宋体"/>
          <w:sz w:val="24"/>
          <w:lang w:val="en-US" w:eastAsia="zh-CN"/>
        </w:rPr>
        <w:t>乙方</w:t>
      </w:r>
      <w:r>
        <w:rPr>
          <w:rFonts w:hint="eastAsia" w:ascii="宋体" w:hAnsi="宋体" w:eastAsia="宋体" w:cs="宋体"/>
          <w:sz w:val="24"/>
        </w:rPr>
        <w:t>的维护保养记录、修理记录签字确认；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（3）负责对</w:t>
      </w:r>
      <w:r>
        <w:rPr>
          <w:rFonts w:hint="eastAsia" w:ascii="宋体" w:hAnsi="宋体" w:eastAsia="宋体" w:cs="宋体"/>
          <w:sz w:val="24"/>
          <w:lang w:val="en-US" w:eastAsia="zh-CN"/>
        </w:rPr>
        <w:t>乙方</w:t>
      </w:r>
      <w:r>
        <w:rPr>
          <w:rFonts w:hint="eastAsia" w:ascii="宋体" w:hAnsi="宋体" w:eastAsia="宋体" w:cs="宋体"/>
          <w:sz w:val="24"/>
        </w:rPr>
        <w:t>提交的电梯安全隐患提示单签字确认。如果更换电梯安全管理</w:t>
      </w:r>
      <w:r>
        <w:rPr>
          <w:rFonts w:hint="eastAsia" w:ascii="宋体" w:hAnsi="宋体" w:eastAsia="宋体" w:cs="宋体"/>
          <w:sz w:val="24"/>
          <w:lang w:eastAsia="zh-CN"/>
        </w:rPr>
        <w:t>人</w:t>
      </w:r>
      <w:r>
        <w:rPr>
          <w:rFonts w:hint="eastAsia" w:ascii="宋体" w:hAnsi="宋体" w:eastAsia="宋体" w:cs="宋体"/>
          <w:sz w:val="24"/>
        </w:rPr>
        <w:t>员，应当及时通知</w:t>
      </w:r>
      <w:r>
        <w:rPr>
          <w:rFonts w:hint="eastAsia" w:ascii="宋体" w:hAnsi="宋体" w:eastAsia="宋体" w:cs="宋体"/>
          <w:sz w:val="24"/>
          <w:lang w:val="en-US" w:eastAsia="zh-CN"/>
        </w:rPr>
        <w:t>乙方</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4、应当制定电梯事故应急防范措施和救援预案并定期演练。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5、在电梯使⽤过程中发现故障或异常情况应当</w:t>
      </w:r>
      <w:r>
        <w:rPr>
          <w:rFonts w:hint="eastAsia" w:ascii="宋体" w:hAnsi="宋体" w:eastAsia="宋体" w:cs="宋体"/>
          <w:sz w:val="24"/>
          <w:lang w:val="en-US" w:eastAsia="zh-CN"/>
        </w:rPr>
        <w:t>立</w:t>
      </w:r>
      <w:r>
        <w:rPr>
          <w:rFonts w:hint="eastAsia" w:ascii="宋体" w:hAnsi="宋体" w:eastAsia="宋体" w:cs="宋体"/>
          <w:sz w:val="24"/>
        </w:rPr>
        <w:t>即停</w:t>
      </w:r>
      <w:r>
        <w:rPr>
          <w:rFonts w:hint="eastAsia" w:ascii="宋体" w:hAnsi="宋体" w:eastAsia="宋体" w:cs="宋体"/>
          <w:sz w:val="24"/>
          <w:lang w:val="en-US" w:eastAsia="zh-CN"/>
        </w:rPr>
        <w:t>止</w:t>
      </w:r>
      <w:r>
        <w:rPr>
          <w:rFonts w:hint="eastAsia" w:ascii="宋体" w:hAnsi="宋体" w:eastAsia="宋体" w:cs="宋体"/>
          <w:sz w:val="24"/>
        </w:rPr>
        <w:t>使⽤，并</w:t>
      </w:r>
      <w:r>
        <w:rPr>
          <w:rFonts w:hint="eastAsia" w:ascii="宋体" w:hAnsi="宋体" w:eastAsia="宋体" w:cs="宋体"/>
          <w:sz w:val="24"/>
          <w:lang w:val="en-US" w:eastAsia="zh-CN"/>
        </w:rPr>
        <w:t>及时通知乙方</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6、除</w:t>
      </w:r>
      <w:r>
        <w:rPr>
          <w:rFonts w:hint="eastAsia" w:ascii="宋体" w:hAnsi="宋体" w:eastAsia="宋体" w:cs="宋体"/>
          <w:sz w:val="24"/>
          <w:lang w:eastAsia="zh-CN"/>
        </w:rPr>
        <w:t>乙方无</w:t>
      </w:r>
      <w:r>
        <w:rPr>
          <w:rFonts w:hint="eastAsia" w:ascii="宋体" w:hAnsi="宋体" w:eastAsia="宋体" w:cs="宋体"/>
          <w:sz w:val="24"/>
        </w:rPr>
        <w:t>法解决的情况外，未经</w:t>
      </w:r>
      <w:r>
        <w:rPr>
          <w:rFonts w:hint="eastAsia" w:ascii="宋体" w:hAnsi="宋体" w:eastAsia="宋体" w:cs="宋体"/>
          <w:sz w:val="24"/>
          <w:lang w:eastAsia="zh-CN"/>
        </w:rPr>
        <w:t>乙方</w:t>
      </w:r>
      <w:r>
        <w:rPr>
          <w:rFonts w:hint="eastAsia" w:ascii="宋体" w:hAnsi="宋体" w:eastAsia="宋体" w:cs="宋体"/>
          <w:sz w:val="24"/>
        </w:rPr>
        <w:t>书</w:t>
      </w:r>
      <w:r>
        <w:rPr>
          <w:rFonts w:hint="eastAsia" w:ascii="宋体" w:hAnsi="宋体" w:eastAsia="宋体" w:cs="宋体"/>
          <w:sz w:val="24"/>
          <w:lang w:val="en-US" w:eastAsia="zh-CN"/>
        </w:rPr>
        <w:t>面</w:t>
      </w:r>
      <w:r>
        <w:rPr>
          <w:rFonts w:hint="eastAsia" w:ascii="宋体" w:hAnsi="宋体" w:eastAsia="宋体" w:cs="宋体"/>
          <w:sz w:val="24"/>
        </w:rPr>
        <w:t>许可不得允许</w:t>
      </w:r>
      <w:r>
        <w:rPr>
          <w:rFonts w:hint="eastAsia" w:ascii="宋体" w:hAnsi="宋体" w:eastAsia="宋体" w:cs="宋体"/>
          <w:sz w:val="24"/>
          <w:lang w:val="en-US" w:eastAsia="zh-CN"/>
        </w:rPr>
        <w:t>非</w:t>
      </w:r>
      <w:r>
        <w:rPr>
          <w:rFonts w:hint="eastAsia" w:ascii="宋体" w:hAnsi="宋体" w:eastAsia="宋体" w:cs="宋体"/>
          <w:sz w:val="24"/>
          <w:lang w:eastAsia="zh-CN"/>
        </w:rPr>
        <w:t>乙方人</w:t>
      </w:r>
      <w:r>
        <w:rPr>
          <w:rFonts w:hint="eastAsia" w:ascii="宋体" w:hAnsi="宋体" w:eastAsia="宋体" w:cs="宋体"/>
          <w:sz w:val="24"/>
        </w:rPr>
        <w:t>员从事与电梯维护保养有关的</w:t>
      </w:r>
      <w:r>
        <w:rPr>
          <w:rFonts w:hint="eastAsia" w:ascii="宋体" w:hAnsi="宋体" w:eastAsia="宋体" w:cs="宋体"/>
          <w:sz w:val="24"/>
          <w:lang w:val="en-US" w:eastAsia="zh-CN"/>
        </w:rPr>
        <w:t>工</w:t>
      </w:r>
      <w:r>
        <w:rPr>
          <w:rFonts w:hint="eastAsia" w:ascii="宋体" w:hAnsi="宋体" w:eastAsia="宋体" w:cs="宋体"/>
          <w:sz w:val="24"/>
        </w:rPr>
        <w:t>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7、应当为</w:t>
      </w:r>
      <w:r>
        <w:rPr>
          <w:rFonts w:hint="eastAsia" w:ascii="宋体" w:hAnsi="宋体" w:eastAsia="宋体" w:cs="宋体"/>
          <w:sz w:val="24"/>
          <w:lang w:eastAsia="zh-CN"/>
        </w:rPr>
        <w:t>乙方</w:t>
      </w:r>
      <w:r>
        <w:rPr>
          <w:rFonts w:hint="eastAsia" w:ascii="宋体" w:hAnsi="宋体" w:eastAsia="宋体" w:cs="宋体"/>
          <w:sz w:val="24"/>
        </w:rPr>
        <w:t>提供维护保养所需的</w:t>
      </w:r>
      <w:r>
        <w:rPr>
          <w:rFonts w:hint="eastAsia" w:ascii="宋体" w:hAnsi="宋体" w:eastAsia="宋体" w:cs="宋体"/>
          <w:sz w:val="24"/>
          <w:lang w:eastAsia="zh-CN"/>
        </w:rPr>
        <w:t>工</w:t>
      </w:r>
      <w:r>
        <w:rPr>
          <w:rFonts w:hint="eastAsia" w:ascii="宋体" w:hAnsi="宋体" w:eastAsia="宋体" w:cs="宋体"/>
          <w:sz w:val="24"/>
        </w:rPr>
        <w:t>作环境。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8、应当在电梯安全检验合格有效期届满前 1 个</w:t>
      </w:r>
      <w:r>
        <w:rPr>
          <w:rFonts w:hint="eastAsia" w:ascii="宋体" w:hAnsi="宋体" w:eastAsia="宋体" w:cs="宋体"/>
          <w:sz w:val="24"/>
          <w:lang w:val="en-US" w:eastAsia="zh-CN"/>
        </w:rPr>
        <w:t>月</w:t>
      </w:r>
      <w:r>
        <w:rPr>
          <w:rFonts w:hint="eastAsia" w:ascii="宋体" w:hAnsi="宋体" w:eastAsia="宋体" w:cs="宋体"/>
          <w:sz w:val="24"/>
        </w:rPr>
        <w:t>，向电梯检验检测机构提出定期检验申请。</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sz w:val="24"/>
          <w:lang w:val="en-US" w:eastAsia="zh-CN"/>
        </w:rPr>
        <w:t xml:space="preserve">7.2 </w:t>
      </w:r>
      <w:r>
        <w:rPr>
          <w:rFonts w:hint="eastAsia" w:ascii="宋体" w:hAnsi="宋体" w:eastAsia="宋体" w:cs="宋体"/>
          <w:b w:val="0"/>
          <w:bCs w:val="0"/>
          <w:color w:val="000000"/>
          <w:sz w:val="24"/>
          <w:szCs w:val="24"/>
          <w:lang w:eastAsia="zh-CN"/>
        </w:rPr>
        <w:t>乙方</w:t>
      </w:r>
      <w:r>
        <w:rPr>
          <w:rFonts w:hint="eastAsia" w:ascii="宋体" w:hAnsi="宋体" w:eastAsia="宋体" w:cs="宋体"/>
          <w:b w:val="0"/>
          <w:bCs w:val="0"/>
          <w:color w:val="000000"/>
          <w:sz w:val="24"/>
          <w:szCs w:val="24"/>
        </w:rPr>
        <w:t>权利、义务</w:t>
      </w:r>
    </w:p>
    <w:p>
      <w:pPr>
        <w:spacing w:line="360" w:lineRule="auto"/>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（一）权利</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1、有权要求甲方提供维护保养所需的工作环境及相关资料。</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2、有权拒绝甲方提出的影响电梯安全运行的要求。</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（⼆）义务</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1、应当具备特种设备安全监督管理部门核发的相应许可证，并向甲方提交加盖公章的营业执照和《特种设备安装改造维修许可证》复印件作为本合同的附件。</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2、作业中应当负责落实现场安全防护措施，保证作业安全。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3、向甲方提出合理化建议并每月向甲方书面报告所维护保养电梯的运行情况、零部件使⽤情况、易损件的更换情况及电梯更换修理需求。</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4、对所维护保养电梯的安全运行负责，保障设备整机及零部件完整无损。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5、应当妥善保管电梯图纸及相关资料，并在合同终止后交给甲方。</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6、不得以任何形式分包、转包。</w:t>
      </w:r>
    </w:p>
    <w:p>
      <w:pPr>
        <w:spacing w:line="384" w:lineRule="auto"/>
        <w:ind w:firstLine="482"/>
        <w:jc w:val="left"/>
        <w:rPr>
          <w:rFonts w:hint="eastAsia" w:ascii="宋体" w:hAnsi="宋体" w:eastAsia="宋体" w:cs="宋体"/>
          <w:b/>
          <w:bCs/>
          <w:sz w:val="24"/>
        </w:rPr>
      </w:pPr>
      <w:bookmarkStart w:id="6" w:name="_Toc520190043"/>
      <w:bookmarkStart w:id="7" w:name="_Toc518993003"/>
      <w:bookmarkStart w:id="8" w:name="_Toc474245229"/>
      <w:r>
        <w:rPr>
          <w:rFonts w:hint="eastAsia" w:ascii="宋体" w:hAnsi="宋体" w:eastAsia="宋体" w:cs="宋体"/>
          <w:b/>
          <w:bCs/>
          <w:sz w:val="24"/>
          <w:lang w:val="en-US" w:eastAsia="zh-CN"/>
        </w:rPr>
        <w:t xml:space="preserve">第8条 </w:t>
      </w:r>
      <w:r>
        <w:rPr>
          <w:rFonts w:hint="eastAsia" w:ascii="宋体" w:hAnsi="宋体" w:eastAsia="宋体" w:cs="宋体"/>
          <w:b/>
          <w:bCs/>
          <w:sz w:val="24"/>
        </w:rPr>
        <w:t>违约责任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（一）一</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val="en-US" w:eastAsia="zh-CN"/>
        </w:rPr>
        <w:t>人</w:t>
      </w:r>
      <w:r>
        <w:rPr>
          <w:rFonts w:hint="eastAsia" w:ascii="宋体" w:hAnsi="宋体" w:eastAsia="宋体" w:cs="宋体"/>
          <w:sz w:val="24"/>
        </w:rPr>
        <w:t>未按约定履</w:t>
      </w:r>
      <w:r>
        <w:rPr>
          <w:rFonts w:hint="eastAsia" w:ascii="宋体" w:hAnsi="宋体" w:eastAsia="宋体" w:cs="宋体"/>
          <w:sz w:val="24"/>
          <w:lang w:eastAsia="zh-CN"/>
        </w:rPr>
        <w:t>行</w:t>
      </w:r>
      <w:r>
        <w:rPr>
          <w:rFonts w:hint="eastAsia" w:ascii="宋体" w:hAnsi="宋体" w:eastAsia="宋体" w:cs="宋体"/>
          <w:sz w:val="24"/>
        </w:rPr>
        <w:t>义务给对</w:t>
      </w:r>
      <w:r>
        <w:rPr>
          <w:rFonts w:hint="eastAsia" w:ascii="宋体" w:hAnsi="宋体" w:eastAsia="宋体" w:cs="宋体"/>
          <w:sz w:val="24"/>
          <w:lang w:eastAsia="zh-CN"/>
        </w:rPr>
        <w:t>方</w:t>
      </w:r>
      <w:r>
        <w:rPr>
          <w:rFonts w:hint="eastAsia" w:ascii="宋体" w:hAnsi="宋体" w:eastAsia="宋体" w:cs="宋体"/>
          <w:sz w:val="24"/>
        </w:rPr>
        <w:t>造成直接损失的，应当承担赔偿责任。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val="en-US" w:eastAsia="zh-CN"/>
        </w:rPr>
        <w:t>人无</w:t>
      </w:r>
      <w:r>
        <w:rPr>
          <w:rFonts w:hint="eastAsia" w:ascii="宋体" w:hAnsi="宋体" w:eastAsia="宋体" w:cs="宋体"/>
          <w:sz w:val="24"/>
        </w:rPr>
        <w:t>法继续履</w:t>
      </w:r>
      <w:r>
        <w:rPr>
          <w:rFonts w:hint="eastAsia" w:ascii="宋体" w:hAnsi="宋体" w:eastAsia="宋体" w:cs="宋体"/>
          <w:sz w:val="24"/>
          <w:lang w:eastAsia="zh-CN"/>
        </w:rPr>
        <w:t>行</w:t>
      </w:r>
      <w:r>
        <w:rPr>
          <w:rFonts w:hint="eastAsia" w:ascii="宋体" w:hAnsi="宋体" w:eastAsia="宋体" w:cs="宋体"/>
          <w:sz w:val="24"/>
        </w:rPr>
        <w:t>合同的，应当提前 30 天通知另一</w:t>
      </w:r>
      <w:r>
        <w:rPr>
          <w:rFonts w:hint="eastAsia" w:ascii="宋体" w:hAnsi="宋体" w:eastAsia="宋体" w:cs="宋体"/>
          <w:sz w:val="24"/>
          <w:lang w:eastAsia="zh-CN"/>
        </w:rPr>
        <w:t>方</w:t>
      </w:r>
      <w:r>
        <w:rPr>
          <w:rFonts w:hint="eastAsia" w:ascii="宋体" w:hAnsi="宋体" w:eastAsia="宋体" w:cs="宋体"/>
          <w:sz w:val="24"/>
        </w:rPr>
        <w:t>，并向对</w:t>
      </w:r>
      <w:r>
        <w:rPr>
          <w:rFonts w:hint="eastAsia" w:ascii="宋体" w:hAnsi="宋体" w:eastAsia="宋体" w:cs="宋体"/>
          <w:sz w:val="24"/>
          <w:lang w:eastAsia="zh-CN"/>
        </w:rPr>
        <w:t>方支</w:t>
      </w:r>
      <w:r>
        <w:rPr>
          <w:rFonts w:hint="eastAsia" w:ascii="宋体" w:hAnsi="宋体" w:eastAsia="宋体" w:cs="宋体"/>
          <w:sz w:val="24"/>
        </w:rPr>
        <w:t>付合同总额 20%的违约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（三） 甲</w:t>
      </w:r>
      <w:r>
        <w:rPr>
          <w:rFonts w:hint="eastAsia" w:ascii="宋体" w:hAnsi="宋体" w:eastAsia="宋体" w:cs="宋体"/>
          <w:sz w:val="24"/>
          <w:lang w:eastAsia="zh-CN"/>
        </w:rPr>
        <w:t>方无</w:t>
      </w:r>
      <w:r>
        <w:rPr>
          <w:rFonts w:hint="eastAsia" w:ascii="宋体" w:hAnsi="宋体" w:eastAsia="宋体" w:cs="宋体"/>
          <w:sz w:val="24"/>
        </w:rPr>
        <w:t>正当理由未按照约定期限</w:t>
      </w:r>
      <w:r>
        <w:rPr>
          <w:rFonts w:hint="eastAsia" w:ascii="宋体" w:hAnsi="宋体" w:eastAsia="宋体" w:cs="宋体"/>
          <w:sz w:val="24"/>
          <w:lang w:eastAsia="zh-CN"/>
        </w:rPr>
        <w:t>支</w:t>
      </w:r>
      <w:r>
        <w:rPr>
          <w:rFonts w:hint="eastAsia" w:ascii="宋体" w:hAnsi="宋体" w:eastAsia="宋体" w:cs="宋体"/>
          <w:sz w:val="24"/>
        </w:rPr>
        <w:t>付费⽤的，每延误一</w:t>
      </w:r>
      <w:r>
        <w:rPr>
          <w:rFonts w:hint="eastAsia" w:ascii="宋体" w:hAnsi="宋体" w:eastAsia="宋体" w:cs="宋体"/>
          <w:sz w:val="24"/>
          <w:lang w:val="en-US" w:eastAsia="zh-CN"/>
        </w:rPr>
        <w:t>日</w:t>
      </w:r>
      <w:r>
        <w:rPr>
          <w:rFonts w:hint="eastAsia" w:ascii="宋体" w:hAnsi="宋体" w:eastAsia="宋体" w:cs="宋体"/>
          <w:sz w:val="24"/>
        </w:rPr>
        <w:t>应当向</w:t>
      </w:r>
      <w:r>
        <w:rPr>
          <w:rFonts w:hint="eastAsia" w:ascii="宋体" w:hAnsi="宋体" w:eastAsia="宋体" w:cs="宋体"/>
          <w:sz w:val="24"/>
          <w:lang w:eastAsia="zh-CN"/>
        </w:rPr>
        <w:t>乙方支</w:t>
      </w:r>
      <w:r>
        <w:rPr>
          <w:rFonts w:hint="eastAsia" w:ascii="宋体" w:hAnsi="宋体" w:eastAsia="宋体" w:cs="宋体"/>
          <w:sz w:val="24"/>
        </w:rPr>
        <w:t>付延误部分费⽤万分之三的违约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（四）甲</w:t>
      </w:r>
      <w:r>
        <w:rPr>
          <w:rFonts w:hint="eastAsia" w:ascii="宋体" w:hAnsi="宋体" w:eastAsia="宋体" w:cs="宋体"/>
          <w:sz w:val="24"/>
          <w:lang w:val="en-US" w:eastAsia="zh-CN"/>
        </w:rPr>
        <w:t>方</w:t>
      </w:r>
      <w:r>
        <w:rPr>
          <w:rFonts w:hint="eastAsia" w:ascii="宋体" w:hAnsi="宋体" w:eastAsia="宋体" w:cs="宋体"/>
          <w:sz w:val="24"/>
        </w:rPr>
        <w:t>违反约定允许</w:t>
      </w:r>
      <w:r>
        <w:rPr>
          <w:rFonts w:hint="eastAsia" w:ascii="宋体" w:hAnsi="宋体" w:eastAsia="宋体" w:cs="宋体"/>
          <w:sz w:val="24"/>
          <w:lang w:val="en-US" w:eastAsia="zh-CN"/>
        </w:rPr>
        <w:t>非</w:t>
      </w:r>
      <w:r>
        <w:rPr>
          <w:rFonts w:hint="eastAsia" w:ascii="宋体" w:hAnsi="宋体" w:eastAsia="宋体" w:cs="宋体"/>
          <w:sz w:val="24"/>
          <w:lang w:eastAsia="zh-CN"/>
        </w:rPr>
        <w:t>乙方人</w:t>
      </w:r>
      <w:r>
        <w:rPr>
          <w:rFonts w:hint="eastAsia" w:ascii="宋体" w:hAnsi="宋体" w:eastAsia="宋体" w:cs="宋体"/>
          <w:sz w:val="24"/>
        </w:rPr>
        <w:t>员从事电梯维护保养</w:t>
      </w:r>
      <w:r>
        <w:rPr>
          <w:rFonts w:hint="eastAsia" w:ascii="宋体" w:hAnsi="宋体" w:eastAsia="宋体" w:cs="宋体"/>
          <w:sz w:val="24"/>
          <w:lang w:eastAsia="zh-CN"/>
        </w:rPr>
        <w:t>工</w:t>
      </w:r>
      <w:r>
        <w:rPr>
          <w:rFonts w:hint="eastAsia" w:ascii="宋体" w:hAnsi="宋体" w:eastAsia="宋体" w:cs="宋体"/>
          <w:sz w:val="24"/>
        </w:rPr>
        <w:t>作的，应当按照每台次2500 元标准</w:t>
      </w:r>
      <w:r>
        <w:rPr>
          <w:rFonts w:hint="eastAsia" w:ascii="宋体" w:hAnsi="宋体" w:eastAsia="宋体" w:cs="宋体"/>
          <w:sz w:val="24"/>
          <w:lang w:eastAsia="zh-CN"/>
        </w:rPr>
        <w:t>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val="en-US" w:eastAsia="zh-CN"/>
        </w:rPr>
        <w:t>因甲方过错，在</w:t>
      </w:r>
      <w:r>
        <w:rPr>
          <w:rFonts w:hint="eastAsia" w:ascii="宋体" w:hAnsi="宋体" w:eastAsia="宋体" w:cs="宋体"/>
          <w:sz w:val="24"/>
        </w:rPr>
        <w:t>电梯使</w:t>
      </w:r>
      <w:r>
        <w:rPr>
          <w:rFonts w:hint="eastAsia" w:ascii="宋体" w:hAnsi="宋体" w:eastAsia="宋体" w:cs="宋体"/>
          <w:sz w:val="24"/>
          <w:lang w:val="en-US" w:eastAsia="zh-CN"/>
        </w:rPr>
        <w:t>用</w:t>
      </w:r>
      <w:r>
        <w:rPr>
          <w:rFonts w:hint="eastAsia" w:ascii="宋体" w:hAnsi="宋体" w:eastAsia="宋体" w:cs="宋体"/>
          <w:sz w:val="24"/>
        </w:rPr>
        <w:t>、管</w:t>
      </w:r>
      <w:r>
        <w:rPr>
          <w:rFonts w:hint="eastAsia" w:ascii="宋体" w:hAnsi="宋体" w:eastAsia="宋体" w:cs="宋体"/>
          <w:sz w:val="24"/>
          <w:lang w:val="en-US" w:eastAsia="zh-CN"/>
        </w:rPr>
        <w:t>理</w:t>
      </w:r>
      <w:r>
        <w:rPr>
          <w:rFonts w:hint="eastAsia" w:ascii="宋体" w:hAnsi="宋体" w:eastAsia="宋体" w:cs="宋体"/>
          <w:sz w:val="24"/>
        </w:rPr>
        <w:t>原因导致</w:t>
      </w:r>
      <w:r>
        <w:rPr>
          <w:rFonts w:hint="eastAsia" w:ascii="宋体" w:hAnsi="宋体" w:eastAsia="宋体" w:cs="宋体"/>
          <w:sz w:val="24"/>
          <w:lang w:eastAsia="zh-CN"/>
        </w:rPr>
        <w:t>人</w:t>
      </w:r>
      <w:r>
        <w:rPr>
          <w:rFonts w:hint="eastAsia" w:ascii="宋体" w:hAnsi="宋体" w:eastAsia="宋体" w:cs="宋体"/>
          <w:sz w:val="24"/>
        </w:rPr>
        <w:t>身伤亡或设备损坏、丢失的，由甲</w:t>
      </w:r>
      <w:r>
        <w:rPr>
          <w:rFonts w:hint="eastAsia" w:ascii="宋体" w:hAnsi="宋体" w:eastAsia="宋体" w:cs="宋体"/>
          <w:sz w:val="24"/>
          <w:lang w:eastAsia="zh-CN"/>
        </w:rPr>
        <w:t>方</w:t>
      </w:r>
      <w:r>
        <w:rPr>
          <w:rFonts w:hint="eastAsia" w:ascii="宋体" w:hAnsi="宋体" w:eastAsia="宋体" w:cs="宋体"/>
          <w:sz w:val="24"/>
          <w:lang w:val="en-US" w:eastAsia="zh-CN"/>
        </w:rPr>
        <w:t>自行行</w:t>
      </w:r>
      <w:r>
        <w:rPr>
          <w:rFonts w:hint="eastAsia" w:ascii="宋体" w:hAnsi="宋体" w:eastAsia="宋体" w:cs="宋体"/>
          <w:sz w:val="24"/>
        </w:rPr>
        <w:t>承担全部责任。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eastAsia="zh-CN"/>
        </w:rPr>
        <w:t>乙方</w:t>
      </w:r>
      <w:r>
        <w:rPr>
          <w:rFonts w:hint="eastAsia" w:ascii="宋体" w:hAnsi="宋体" w:eastAsia="宋体" w:cs="宋体"/>
          <w:sz w:val="24"/>
        </w:rPr>
        <w:t>的维护保养</w:t>
      </w:r>
      <w:r>
        <w:rPr>
          <w:rFonts w:hint="eastAsia" w:ascii="宋体" w:hAnsi="宋体" w:eastAsia="宋体" w:cs="宋体"/>
          <w:sz w:val="24"/>
          <w:lang w:val="en-US" w:eastAsia="zh-CN"/>
        </w:rPr>
        <w:t>工</w:t>
      </w:r>
      <w:r>
        <w:rPr>
          <w:rFonts w:hint="eastAsia" w:ascii="宋体" w:hAnsi="宋体" w:eastAsia="宋体" w:cs="宋体"/>
          <w:sz w:val="24"/>
        </w:rPr>
        <w:t>作不符合合同约定的维护保养标准或要求的，</w:t>
      </w:r>
      <w:r>
        <w:rPr>
          <w:rFonts w:hint="eastAsia" w:ascii="宋体" w:hAnsi="宋体" w:eastAsia="宋体" w:cs="宋体"/>
          <w:sz w:val="24"/>
          <w:lang w:eastAsia="zh-CN"/>
        </w:rPr>
        <w:t>乙方</w:t>
      </w:r>
      <w:r>
        <w:rPr>
          <w:rFonts w:hint="eastAsia" w:ascii="宋体" w:hAnsi="宋体" w:eastAsia="宋体" w:cs="宋体"/>
          <w:sz w:val="24"/>
        </w:rPr>
        <w:t>应当返</w:t>
      </w:r>
      <w:r>
        <w:rPr>
          <w:rFonts w:hint="eastAsia" w:ascii="宋体" w:hAnsi="宋体" w:eastAsia="宋体" w:cs="宋体"/>
          <w:sz w:val="24"/>
          <w:lang w:val="en-US" w:eastAsia="zh-CN"/>
        </w:rPr>
        <w:t>工</w:t>
      </w:r>
      <w:r>
        <w:rPr>
          <w:rFonts w:hint="eastAsia" w:ascii="宋体" w:hAnsi="宋体" w:eastAsia="宋体" w:cs="宋体"/>
          <w:sz w:val="24"/>
        </w:rPr>
        <w:t>，</w:t>
      </w:r>
      <w:r>
        <w:rPr>
          <w:rFonts w:hint="eastAsia" w:ascii="宋体" w:hAnsi="宋体" w:eastAsia="宋体" w:cs="宋体"/>
          <w:sz w:val="24"/>
          <w:lang w:val="en-US" w:eastAsia="zh-CN"/>
        </w:rPr>
        <w:t>返工后仍不符合保养标准或者要求的，</w:t>
      </w:r>
      <w:r>
        <w:rPr>
          <w:rFonts w:hint="eastAsia" w:ascii="宋体" w:hAnsi="宋体" w:eastAsia="宋体" w:cs="宋体"/>
          <w:sz w:val="24"/>
        </w:rPr>
        <w:t>按照</w:t>
      </w:r>
      <w:r>
        <w:rPr>
          <w:rFonts w:hint="eastAsia" w:ascii="宋体" w:hAnsi="宋体" w:eastAsia="宋体" w:cs="宋体"/>
          <w:sz w:val="24"/>
          <w:lang w:val="en-US" w:eastAsia="zh-CN"/>
        </w:rPr>
        <w:t>合同金额10%支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（七）因维护保养原因导致电梯检验检测不合格的，</w:t>
      </w:r>
      <w:r>
        <w:rPr>
          <w:rFonts w:hint="eastAsia" w:ascii="宋体" w:hAnsi="宋体" w:eastAsia="宋体" w:cs="宋体"/>
          <w:sz w:val="24"/>
          <w:lang w:eastAsia="zh-CN"/>
        </w:rPr>
        <w:t>乙方</w:t>
      </w:r>
      <w:r>
        <w:rPr>
          <w:rFonts w:hint="eastAsia" w:ascii="宋体" w:hAnsi="宋体" w:eastAsia="宋体" w:cs="宋体"/>
          <w:sz w:val="24"/>
        </w:rPr>
        <w:t>还应当承担电梯复验费⽤，并按照</w:t>
      </w:r>
      <w:r>
        <w:rPr>
          <w:rFonts w:hint="eastAsia" w:ascii="宋体" w:hAnsi="宋体" w:eastAsia="宋体" w:cs="宋体"/>
          <w:sz w:val="24"/>
          <w:lang w:val="en-US" w:eastAsia="zh-CN"/>
        </w:rPr>
        <w:t>合同金额10%</w:t>
      </w:r>
      <w:r>
        <w:rPr>
          <w:rFonts w:hint="eastAsia" w:ascii="宋体" w:hAnsi="宋体" w:eastAsia="宋体" w:cs="宋体"/>
          <w:sz w:val="24"/>
          <w:lang w:eastAsia="zh-CN"/>
        </w:rPr>
        <w:t>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八</w:t>
      </w:r>
      <w:r>
        <w:rPr>
          <w:rFonts w:hint="eastAsia" w:ascii="宋体" w:hAnsi="宋体" w:eastAsia="宋体" w:cs="宋体"/>
          <w:sz w:val="24"/>
        </w:rPr>
        <w:t>）因维护保养原因导致</w:t>
      </w:r>
      <w:r>
        <w:rPr>
          <w:rFonts w:hint="eastAsia" w:ascii="宋体" w:hAnsi="宋体" w:eastAsia="宋体" w:cs="宋体"/>
          <w:sz w:val="24"/>
          <w:lang w:val="en-US" w:eastAsia="zh-CN"/>
        </w:rPr>
        <w:t>人</w:t>
      </w:r>
      <w:r>
        <w:rPr>
          <w:rFonts w:hint="eastAsia" w:ascii="宋体" w:hAnsi="宋体" w:eastAsia="宋体" w:cs="宋体"/>
          <w:sz w:val="24"/>
        </w:rPr>
        <w:t>身伤亡或设备损坏、丢失的，由</w:t>
      </w:r>
      <w:r>
        <w:rPr>
          <w:rFonts w:hint="eastAsia" w:ascii="宋体" w:hAnsi="宋体" w:eastAsia="宋体" w:cs="宋体"/>
          <w:sz w:val="24"/>
          <w:lang w:eastAsia="zh-CN"/>
        </w:rPr>
        <w:t>乙方</w:t>
      </w:r>
      <w:r>
        <w:rPr>
          <w:rFonts w:hint="eastAsia" w:ascii="宋体" w:hAnsi="宋体" w:eastAsia="宋体" w:cs="宋体"/>
          <w:sz w:val="24"/>
        </w:rPr>
        <w:t>承担全部责任。</w:t>
      </w: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w:t>
      </w:r>
      <w:r>
        <w:rPr>
          <w:rFonts w:hint="eastAsia" w:ascii="宋体" w:hAnsi="宋体" w:eastAsia="宋体" w:cs="宋体"/>
          <w:b/>
          <w:bCs/>
          <w:sz w:val="24"/>
          <w:lang w:val="en-US" w:eastAsia="zh-CN"/>
        </w:rPr>
        <w:t>九</w:t>
      </w:r>
      <w:r>
        <w:rPr>
          <w:rFonts w:hint="eastAsia" w:ascii="宋体" w:hAnsi="宋体" w:eastAsia="宋体" w:cs="宋体"/>
          <w:b/>
          <w:bCs/>
          <w:sz w:val="24"/>
        </w:rPr>
        <w:t>条  合同的解除</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（一）甲⼄双</w:t>
      </w:r>
      <w:r>
        <w:rPr>
          <w:rFonts w:hint="eastAsia" w:ascii="宋体" w:hAnsi="宋体" w:eastAsia="宋体" w:cs="宋体"/>
          <w:sz w:val="24"/>
          <w:lang w:eastAsia="zh-CN"/>
        </w:rPr>
        <w:t>方</w:t>
      </w:r>
      <w:r>
        <w:rPr>
          <w:rFonts w:hint="eastAsia" w:ascii="宋体" w:hAnsi="宋体" w:eastAsia="宋体" w:cs="宋体"/>
          <w:sz w:val="24"/>
        </w:rPr>
        <w:t>协商一致，可以解除合同。</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（⼆）任何一</w:t>
      </w:r>
      <w:r>
        <w:rPr>
          <w:rFonts w:hint="eastAsia" w:ascii="宋体" w:hAnsi="宋体" w:eastAsia="宋体" w:cs="宋体"/>
          <w:sz w:val="24"/>
          <w:lang w:eastAsia="zh-CN"/>
        </w:rPr>
        <w:t>方</w:t>
      </w:r>
      <w:r>
        <w:rPr>
          <w:rFonts w:hint="eastAsia" w:ascii="宋体" w:hAnsi="宋体" w:eastAsia="宋体" w:cs="宋体"/>
          <w:sz w:val="24"/>
        </w:rPr>
        <w:t>严重违约导致合同</w:t>
      </w:r>
      <w:r>
        <w:rPr>
          <w:rFonts w:hint="eastAsia" w:ascii="宋体" w:hAnsi="宋体" w:eastAsia="宋体" w:cs="宋体"/>
          <w:sz w:val="24"/>
          <w:lang w:eastAsia="zh-CN"/>
        </w:rPr>
        <w:t>无</w:t>
      </w:r>
      <w:r>
        <w:rPr>
          <w:rFonts w:hint="eastAsia" w:ascii="宋体" w:hAnsi="宋体" w:eastAsia="宋体" w:cs="宋体"/>
          <w:sz w:val="24"/>
        </w:rPr>
        <w:t>法继续履</w:t>
      </w:r>
      <w:r>
        <w:rPr>
          <w:rFonts w:hint="eastAsia" w:ascii="宋体" w:hAnsi="宋体" w:eastAsia="宋体" w:cs="宋体"/>
          <w:sz w:val="24"/>
          <w:lang w:eastAsia="zh-CN"/>
        </w:rPr>
        <w:t>行</w:t>
      </w:r>
      <w:r>
        <w:rPr>
          <w:rFonts w:hint="eastAsia" w:ascii="宋体" w:hAnsi="宋体" w:eastAsia="宋体" w:cs="宋体"/>
          <w:sz w:val="24"/>
        </w:rPr>
        <w:t>的，另一</w:t>
      </w:r>
      <w:r>
        <w:rPr>
          <w:rFonts w:hint="eastAsia" w:ascii="宋体" w:hAnsi="宋体" w:eastAsia="宋体" w:cs="宋体"/>
          <w:sz w:val="24"/>
          <w:lang w:eastAsia="zh-CN"/>
        </w:rPr>
        <w:t>方</w:t>
      </w:r>
      <w:r>
        <w:rPr>
          <w:rFonts w:hint="eastAsia" w:ascii="宋体" w:hAnsi="宋体" w:eastAsia="宋体" w:cs="宋体"/>
          <w:sz w:val="24"/>
        </w:rPr>
        <w:t>可以解除合同。此外</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任何一</w:t>
      </w:r>
      <w:r>
        <w:rPr>
          <w:rFonts w:hint="eastAsia" w:ascii="宋体" w:hAnsi="宋体" w:eastAsia="宋体" w:cs="宋体"/>
          <w:sz w:val="24"/>
          <w:lang w:eastAsia="zh-CN"/>
        </w:rPr>
        <w:t>方</w:t>
      </w:r>
      <w:r>
        <w:rPr>
          <w:rFonts w:hint="eastAsia" w:ascii="宋体" w:hAnsi="宋体" w:eastAsia="宋体" w:cs="宋体"/>
          <w:sz w:val="24"/>
        </w:rPr>
        <w:t>不得单</w:t>
      </w:r>
      <w:r>
        <w:rPr>
          <w:rFonts w:hint="eastAsia" w:ascii="宋体" w:hAnsi="宋体" w:eastAsia="宋体" w:cs="宋体"/>
          <w:sz w:val="24"/>
          <w:lang w:eastAsia="zh-CN"/>
        </w:rPr>
        <w:t>方</w:t>
      </w:r>
      <w:r>
        <w:rPr>
          <w:rFonts w:hint="eastAsia" w:ascii="宋体" w:hAnsi="宋体" w:eastAsia="宋体" w:cs="宋体"/>
          <w:sz w:val="24"/>
        </w:rPr>
        <w:t>解除合同。</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第⼗条  争议解决</w:t>
      </w:r>
      <w:r>
        <w:rPr>
          <w:rFonts w:hint="eastAsia" w:ascii="宋体" w:hAnsi="宋体" w:eastAsia="宋体" w:cs="宋体"/>
          <w:b/>
          <w:bCs/>
          <w:sz w:val="24"/>
          <w:lang w:eastAsia="zh-CN"/>
        </w:rPr>
        <w:t>方</w:t>
      </w:r>
      <w:r>
        <w:rPr>
          <w:rFonts w:hint="eastAsia" w:ascii="宋体" w:hAnsi="宋体" w:eastAsia="宋体" w:cs="宋体"/>
          <w:b/>
          <w:bCs/>
          <w:sz w:val="24"/>
        </w:rPr>
        <w:t>式</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本合同在履</w:t>
      </w:r>
      <w:r>
        <w:rPr>
          <w:rFonts w:hint="eastAsia" w:ascii="宋体" w:hAnsi="宋体" w:eastAsia="宋体" w:cs="宋体"/>
          <w:sz w:val="24"/>
          <w:lang w:eastAsia="zh-CN"/>
        </w:rPr>
        <w:t>行</w:t>
      </w:r>
      <w:r>
        <w:rPr>
          <w:rFonts w:hint="eastAsia" w:ascii="宋体" w:hAnsi="宋体" w:eastAsia="宋体" w:cs="宋体"/>
          <w:sz w:val="24"/>
        </w:rPr>
        <w:t>过程中发⽣的争议，由双</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eastAsia="zh-CN"/>
        </w:rPr>
        <w:t>人</w:t>
      </w:r>
      <w:r>
        <w:rPr>
          <w:rFonts w:hint="eastAsia" w:ascii="宋体" w:hAnsi="宋体" w:eastAsia="宋体" w:cs="宋体"/>
          <w:sz w:val="24"/>
        </w:rPr>
        <w:t>协商解决，协商不成的，</w:t>
      </w:r>
      <w:r>
        <w:rPr>
          <w:rFonts w:hint="eastAsia" w:ascii="宋体" w:hAnsi="宋体" w:eastAsia="宋体" w:cs="宋体"/>
          <w:sz w:val="24"/>
          <w:lang w:val="en-US" w:eastAsia="zh-CN"/>
        </w:rPr>
        <w:t>双方均可</w:t>
      </w:r>
      <w:r>
        <w:rPr>
          <w:rFonts w:hint="eastAsia" w:ascii="宋体" w:hAnsi="宋体" w:eastAsia="宋体" w:cs="宋体"/>
          <w:sz w:val="24"/>
        </w:rPr>
        <w:t>向</w:t>
      </w:r>
      <w:r>
        <w:rPr>
          <w:rFonts w:hint="eastAsia" w:ascii="宋体" w:hAnsi="宋体" w:eastAsia="宋体" w:cs="宋体"/>
          <w:sz w:val="24"/>
          <w:lang w:val="en-US" w:eastAsia="zh-CN"/>
        </w:rPr>
        <w:t>甲方所在地人民</w:t>
      </w:r>
      <w:r>
        <w:rPr>
          <w:rFonts w:hint="eastAsia" w:ascii="宋体" w:hAnsi="宋体" w:eastAsia="宋体" w:cs="宋体"/>
          <w:sz w:val="24"/>
        </w:rPr>
        <w:t>法院起诉。</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sz w:val="24"/>
        </w:rPr>
      </w:pPr>
      <w:r>
        <w:rPr>
          <w:rFonts w:hint="eastAsia" w:ascii="宋体" w:hAnsi="宋体" w:eastAsia="宋体" w:cs="宋体"/>
          <w:b/>
          <w:bCs/>
          <w:sz w:val="24"/>
        </w:rPr>
        <w:t>第⼗</w:t>
      </w:r>
      <w:r>
        <w:rPr>
          <w:rFonts w:hint="eastAsia" w:ascii="宋体" w:hAnsi="宋体" w:eastAsia="宋体" w:cs="宋体"/>
          <w:b/>
          <w:bCs/>
          <w:sz w:val="24"/>
          <w:lang w:val="en-US" w:eastAsia="zh-CN"/>
        </w:rPr>
        <w:t>一</w:t>
      </w:r>
      <w:r>
        <w:rPr>
          <w:rFonts w:hint="eastAsia" w:ascii="宋体" w:hAnsi="宋体" w:eastAsia="宋体" w:cs="宋体"/>
          <w:b/>
          <w:bCs/>
          <w:sz w:val="24"/>
        </w:rPr>
        <w:t>条  其他约定</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（一）普通维修、重</w:t>
      </w:r>
      <w:r>
        <w:rPr>
          <w:rFonts w:hint="eastAsia" w:ascii="宋体" w:hAnsi="宋体" w:eastAsia="宋体" w:cs="宋体"/>
          <w:sz w:val="24"/>
          <w:lang w:val="en-US" w:eastAsia="zh-CN"/>
        </w:rPr>
        <w:t>大</w:t>
      </w:r>
      <w:r>
        <w:rPr>
          <w:rFonts w:hint="eastAsia" w:ascii="宋体" w:hAnsi="宋体" w:eastAsia="宋体" w:cs="宋体"/>
          <w:sz w:val="24"/>
        </w:rPr>
        <w:t>维修、改造或甲</w:t>
      </w:r>
      <w:r>
        <w:rPr>
          <w:rFonts w:hint="eastAsia" w:ascii="宋体" w:hAnsi="宋体" w:eastAsia="宋体" w:cs="宋体"/>
          <w:sz w:val="24"/>
          <w:lang w:eastAsia="zh-CN"/>
        </w:rPr>
        <w:t>方</w:t>
      </w:r>
      <w:r>
        <w:rPr>
          <w:rFonts w:hint="eastAsia" w:ascii="宋体" w:hAnsi="宋体" w:eastAsia="宋体" w:cs="宋体"/>
          <w:sz w:val="24"/>
        </w:rPr>
        <w:t>要求</w:t>
      </w:r>
      <w:r>
        <w:rPr>
          <w:rFonts w:hint="eastAsia" w:ascii="宋体" w:hAnsi="宋体" w:eastAsia="宋体" w:cs="宋体"/>
          <w:sz w:val="24"/>
          <w:lang w:eastAsia="zh-CN"/>
        </w:rPr>
        <w:t>乙方</w:t>
      </w:r>
      <w:r>
        <w:rPr>
          <w:rFonts w:hint="eastAsia" w:ascii="宋体" w:hAnsi="宋体" w:eastAsia="宋体" w:cs="宋体"/>
          <w:sz w:val="24"/>
        </w:rPr>
        <w:t>提供本合同约定以外的增值服务的，双</w:t>
      </w:r>
      <w:r>
        <w:rPr>
          <w:rFonts w:hint="eastAsia" w:ascii="宋体" w:hAnsi="宋体" w:eastAsia="宋体" w:cs="宋体"/>
          <w:sz w:val="24"/>
          <w:lang w:eastAsia="zh-CN"/>
        </w:rPr>
        <w:t>方</w:t>
      </w:r>
      <w:r>
        <w:rPr>
          <w:rFonts w:hint="eastAsia" w:ascii="宋体" w:hAnsi="宋体" w:eastAsia="宋体" w:cs="宋体"/>
          <w:sz w:val="24"/>
        </w:rPr>
        <w:t>均应当以书</w:t>
      </w:r>
      <w:r>
        <w:rPr>
          <w:rFonts w:hint="eastAsia" w:ascii="宋体" w:hAnsi="宋体" w:eastAsia="宋体" w:cs="宋体"/>
          <w:sz w:val="24"/>
          <w:lang w:eastAsia="zh-CN"/>
        </w:rPr>
        <w:t>面</w:t>
      </w:r>
      <w:r>
        <w:rPr>
          <w:rFonts w:hint="eastAsia" w:ascii="宋体" w:hAnsi="宋体" w:eastAsia="宋体" w:cs="宋体"/>
          <w:sz w:val="24"/>
        </w:rPr>
        <w:t>形式另</w:t>
      </w:r>
      <w:r>
        <w:rPr>
          <w:rFonts w:hint="eastAsia" w:ascii="宋体" w:hAnsi="宋体" w:eastAsia="宋体" w:cs="宋体"/>
          <w:sz w:val="24"/>
          <w:lang w:val="en-US" w:eastAsia="zh-CN"/>
        </w:rPr>
        <w:t>行</w:t>
      </w:r>
      <w:r>
        <w:rPr>
          <w:rFonts w:hint="eastAsia" w:ascii="宋体" w:hAnsi="宋体" w:eastAsia="宋体" w:cs="宋体"/>
          <w:sz w:val="24"/>
        </w:rPr>
        <w:t>约定。</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（⼆）维护保养记录是记载电梯运</w:t>
      </w:r>
      <w:r>
        <w:rPr>
          <w:rFonts w:hint="eastAsia" w:ascii="宋体" w:hAnsi="宋体" w:eastAsia="宋体" w:cs="宋体"/>
          <w:sz w:val="24"/>
          <w:lang w:val="en-US" w:eastAsia="zh-CN"/>
        </w:rPr>
        <w:t>行</w:t>
      </w:r>
      <w:r>
        <w:rPr>
          <w:rFonts w:hint="eastAsia" w:ascii="宋体" w:hAnsi="宋体" w:eastAsia="宋体" w:cs="宋体"/>
          <w:sz w:val="24"/>
        </w:rPr>
        <w:t>、维护、保养的依据。每台电梯均应当建</w:t>
      </w:r>
      <w:r>
        <w:rPr>
          <w:rFonts w:hint="eastAsia" w:ascii="宋体" w:hAnsi="宋体" w:eastAsia="宋体" w:cs="宋体"/>
          <w:sz w:val="24"/>
          <w:lang w:eastAsia="zh-CN"/>
        </w:rPr>
        <w:t>立</w:t>
      </w:r>
      <w:r>
        <w:rPr>
          <w:rFonts w:hint="eastAsia" w:ascii="宋体" w:hAnsi="宋体" w:eastAsia="宋体" w:cs="宋体"/>
          <w:sz w:val="24"/>
        </w:rPr>
        <w:t>独</w:t>
      </w:r>
      <w:r>
        <w:rPr>
          <w:rFonts w:hint="eastAsia" w:ascii="宋体" w:hAnsi="宋体" w:eastAsia="宋体" w:cs="宋体"/>
          <w:sz w:val="24"/>
          <w:lang w:eastAsia="zh-CN"/>
        </w:rPr>
        <w:t>立</w:t>
      </w:r>
      <w:r>
        <w:rPr>
          <w:rFonts w:hint="eastAsia" w:ascii="宋体" w:hAnsi="宋体" w:eastAsia="宋体" w:cs="宋体"/>
          <w:sz w:val="24"/>
        </w:rPr>
        <w:t>的维护保养记录。维护保养记录应当一式两份，甲⼄双</w:t>
      </w:r>
      <w:r>
        <w:rPr>
          <w:rFonts w:hint="eastAsia" w:ascii="宋体" w:hAnsi="宋体" w:eastAsia="宋体" w:cs="宋体"/>
          <w:sz w:val="24"/>
          <w:lang w:eastAsia="zh-CN"/>
        </w:rPr>
        <w:t>方</w:t>
      </w:r>
      <w:r>
        <w:rPr>
          <w:rFonts w:hint="eastAsia" w:ascii="宋体" w:hAnsi="宋体" w:eastAsia="宋体" w:cs="宋体"/>
          <w:sz w:val="24"/>
        </w:rPr>
        <w:t>各保存一份，保存时间为 4 年。普通维修、重⼤维修、改造协议与抢修记录均应当与维护保养记录一并保存。</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w:t>
      </w:r>
      <w:r>
        <w:rPr>
          <w:rFonts w:hint="eastAsia" w:ascii="宋体" w:hAnsi="宋体" w:eastAsia="宋体" w:cs="宋体"/>
          <w:b/>
          <w:bCs/>
          <w:sz w:val="24"/>
          <w:lang w:val="en-US" w:eastAsia="zh-CN"/>
        </w:rPr>
        <w:t>二</w:t>
      </w:r>
      <w:r>
        <w:rPr>
          <w:rFonts w:hint="eastAsia" w:ascii="宋体" w:hAnsi="宋体" w:eastAsia="宋体" w:cs="宋体"/>
          <w:b/>
          <w:bCs/>
          <w:sz w:val="24"/>
        </w:rPr>
        <w:t>条  附则</w:t>
      </w:r>
    </w:p>
    <w:p>
      <w:pPr>
        <w:spacing w:line="384" w:lineRule="auto"/>
        <w:ind w:firstLine="480" w:firstLineChars="200"/>
        <w:jc w:val="left"/>
        <w:rPr>
          <w:rFonts w:hint="eastAsia" w:ascii="宋体" w:hAnsi="宋体" w:eastAsia="宋体" w:cs="宋体"/>
          <w:sz w:val="24"/>
        </w:rPr>
      </w:pPr>
      <w:r>
        <w:rPr>
          <w:rFonts w:hint="eastAsia" w:ascii="宋体" w:hAnsi="宋体" w:eastAsia="宋体" w:cs="宋体"/>
          <w:sz w:val="24"/>
        </w:rPr>
        <w:t>本合同</w:t>
      </w:r>
      <w:r>
        <w:rPr>
          <w:rFonts w:hint="eastAsia" w:ascii="宋体" w:hAnsi="宋体" w:eastAsia="宋体" w:cs="宋体"/>
          <w:sz w:val="24"/>
          <w:lang w:val="en-US" w:eastAsia="zh-CN"/>
        </w:rPr>
        <w:t>自</w:t>
      </w:r>
      <w:r>
        <w:rPr>
          <w:rFonts w:hint="eastAsia" w:ascii="宋体" w:hAnsi="宋体" w:eastAsia="宋体" w:cs="宋体"/>
          <w:sz w:val="24"/>
        </w:rPr>
        <w:t>双</w:t>
      </w:r>
      <w:r>
        <w:rPr>
          <w:rFonts w:hint="eastAsia" w:ascii="宋体" w:hAnsi="宋体" w:eastAsia="宋体" w:cs="宋体"/>
          <w:sz w:val="24"/>
          <w:lang w:eastAsia="zh-CN"/>
        </w:rPr>
        <w:t>方</w:t>
      </w:r>
      <w:r>
        <w:rPr>
          <w:rFonts w:hint="eastAsia" w:ascii="宋体" w:hAnsi="宋体" w:eastAsia="宋体" w:cs="宋体"/>
          <w:sz w:val="24"/>
        </w:rPr>
        <w:t>签字盖章⽣效。本合同⽣效后，双</w:t>
      </w:r>
      <w:r>
        <w:rPr>
          <w:rFonts w:hint="eastAsia" w:ascii="宋体" w:hAnsi="宋体" w:eastAsia="宋体" w:cs="宋体"/>
          <w:sz w:val="24"/>
          <w:lang w:eastAsia="zh-CN"/>
        </w:rPr>
        <w:t>方</w:t>
      </w:r>
      <w:r>
        <w:rPr>
          <w:rFonts w:hint="eastAsia" w:ascii="宋体" w:hAnsi="宋体" w:eastAsia="宋体" w:cs="宋体"/>
          <w:sz w:val="24"/>
        </w:rPr>
        <w:t>对合同内容的变更或补充应当采取书</w:t>
      </w:r>
      <w:r>
        <w:rPr>
          <w:rFonts w:hint="eastAsia" w:ascii="宋体" w:hAnsi="宋体" w:eastAsia="宋体" w:cs="宋体"/>
          <w:sz w:val="24"/>
          <w:lang w:eastAsia="zh-CN"/>
        </w:rPr>
        <w:t>面</w:t>
      </w:r>
      <w:r>
        <w:rPr>
          <w:rFonts w:hint="eastAsia" w:ascii="宋体" w:hAnsi="宋体" w:eastAsia="宋体" w:cs="宋体"/>
          <w:sz w:val="24"/>
        </w:rPr>
        <w:t>形式，并经双</w:t>
      </w:r>
      <w:r>
        <w:rPr>
          <w:rFonts w:hint="eastAsia" w:ascii="宋体" w:hAnsi="宋体" w:eastAsia="宋体" w:cs="宋体"/>
          <w:sz w:val="24"/>
          <w:lang w:eastAsia="zh-CN"/>
        </w:rPr>
        <w:t>方</w:t>
      </w:r>
      <w:r>
        <w:rPr>
          <w:rFonts w:hint="eastAsia" w:ascii="宋体" w:hAnsi="宋体" w:eastAsia="宋体" w:cs="宋体"/>
          <w:sz w:val="24"/>
        </w:rPr>
        <w:t>签字盖章确认，作为本合同的附件。附件与本合同具有同等的法律效⼒。</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rPr>
        <w:tab/>
      </w:r>
      <w:r>
        <w:rPr>
          <w:rFonts w:hint="eastAsia" w:ascii="宋体" w:hAnsi="宋体" w:eastAsia="宋体" w:cs="宋体"/>
          <w:sz w:val="24"/>
        </w:rPr>
        <w:t>份，甲</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份，</w:t>
      </w:r>
      <w:r>
        <w:rPr>
          <w:rFonts w:hint="eastAsia" w:ascii="宋体" w:hAnsi="宋体" w:eastAsia="宋体" w:cs="宋体"/>
          <w:sz w:val="24"/>
          <w:lang w:val="en-US" w:eastAsia="zh-CN"/>
        </w:rPr>
        <w:t>乙</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份，均具同等效⼒。</w:t>
      </w:r>
      <w:bookmarkEnd w:id="6"/>
      <w:bookmarkEnd w:id="7"/>
      <w:bookmarkEnd w:id="8"/>
    </w:p>
    <w:p>
      <w:pPr>
        <w:spacing w:line="384" w:lineRule="auto"/>
        <w:rPr>
          <w:rFonts w:hint="eastAsia" w:ascii="宋体" w:hAnsi="宋体" w:eastAsia="宋体" w:cs="宋体"/>
          <w:sz w:val="24"/>
        </w:rPr>
      </w:pPr>
      <w:r>
        <w:rPr>
          <w:rFonts w:hint="eastAsia" w:ascii="宋体" w:hAnsi="宋体" w:eastAsia="宋体" w:cs="宋体"/>
          <w:sz w:val="24"/>
        </w:rPr>
        <w:t>附件：1.发包通知书</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2.廉洁协议</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3.安全管理协议书</w:t>
      </w:r>
    </w:p>
    <w:p>
      <w:pPr>
        <w:pStyle w:val="2"/>
        <w:rPr>
          <w:rFonts w:hint="eastAsia" w:hAnsi="宋体" w:eastAsia="宋体" w:cs="宋体"/>
          <w:sz w:val="24"/>
          <w:lang w:val="en-US" w:eastAsia="zh-CN"/>
        </w:rPr>
      </w:pPr>
      <w:r>
        <w:rPr>
          <w:rFonts w:hint="eastAsia" w:hAnsi="宋体" w:eastAsia="宋体" w:cs="宋体"/>
          <w:sz w:val="24"/>
          <w:lang w:val="en-US" w:eastAsia="zh-CN"/>
        </w:rPr>
        <w:t xml:space="preserve">      4.报价清单</w:t>
      </w:r>
    </w:p>
    <w:p>
      <w:pPr>
        <w:pStyle w:val="2"/>
        <w:ind w:firstLine="720" w:firstLineChars="300"/>
        <w:rPr>
          <w:rFonts w:hint="eastAsia" w:hAnsi="宋体" w:eastAsia="宋体" w:cs="宋体"/>
          <w:sz w:val="24"/>
          <w:lang w:val="en-US" w:eastAsia="zh-CN"/>
        </w:rPr>
      </w:pPr>
      <w:r>
        <w:rPr>
          <w:rFonts w:hint="eastAsia" w:hAnsi="宋体" w:eastAsia="宋体" w:cs="宋体"/>
          <w:sz w:val="24"/>
          <w:lang w:val="en-US" w:eastAsia="zh-CN"/>
        </w:rPr>
        <w:t>5.营业执照和特种设备安装改造维修许可证</w:t>
      </w:r>
    </w:p>
    <w:p>
      <w:pPr>
        <w:pStyle w:val="2"/>
        <w:rPr>
          <w:rFonts w:hint="default" w:hAnsi="宋体" w:eastAsia="宋体" w:cs="宋体"/>
          <w:sz w:val="24"/>
          <w:lang w:val="en-US" w:eastAsia="zh-CN"/>
        </w:rPr>
      </w:pP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w:t>
      </w:r>
      <w:r>
        <w:rPr>
          <w:rFonts w:hint="eastAsia" w:ascii="宋体" w:hAnsi="宋体" w:cs="宋体"/>
          <w:b/>
          <w:bCs/>
          <w:szCs w:val="21"/>
          <w:lang w:val="en-US" w:eastAsia="zh-CN"/>
        </w:rPr>
        <w:t xml:space="preserve">  </w:t>
      </w:r>
      <w:r>
        <w:rPr>
          <w:rFonts w:hint="eastAsia" w:ascii="宋体" w:hAnsi="宋体" w:cs="宋体"/>
          <w:b/>
          <w:bCs/>
          <w:szCs w:val="21"/>
        </w:rPr>
        <w:t>廉洁协议</w:t>
      </w:r>
    </w:p>
    <w:p>
      <w:pPr>
        <w:spacing w:line="360" w:lineRule="auto"/>
        <w:jc w:val="center"/>
        <w:rPr>
          <w:rFonts w:ascii="宋体" w:hAnsi="宋体"/>
          <w:b/>
          <w:sz w:val="32"/>
          <w:szCs w:val="32"/>
        </w:rPr>
      </w:pPr>
      <w:bookmarkStart w:id="9" w:name="_Toc389815031"/>
      <w:bookmarkStart w:id="10" w:name="_Toc387080836"/>
      <w:bookmarkStart w:id="11"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rPr>
        <w:t>附件</w:t>
      </w:r>
      <w:r>
        <w:rPr>
          <w:rFonts w:hint="eastAsia" w:ascii="宋体" w:hAnsi="宋体" w:eastAsia="宋体" w:cs="宋体"/>
          <w:b/>
          <w:bCs/>
          <w:kern w:val="2"/>
          <w:sz w:val="21"/>
          <w:szCs w:val="21"/>
          <w:lang w:val="en-US" w:eastAsia="zh-CN"/>
        </w:rPr>
        <w:t>3  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0"/>
          <w:rFonts w:asciiTheme="minorEastAsia" w:hAnsiTheme="minorEastAsia" w:eastAsiaTheme="minorEastAsia"/>
          <w:b w:val="0"/>
          <w:u w:val="single"/>
        </w:rPr>
      </w:pP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应当向施工单位提供施工现场及毗邻区域内供水、排水、供电、供气、供热、通信、广播电视等地下管线资料，气象和水文观测资料，相邻建筑物和构筑物、地下工程的有关资料，并保证资料的真实、准确、完整。</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不得对勘察、设计、施工、工程监理等单位提出不符合建设工程安全生产法律、法规和强制性标准规定的要求。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不得明示或者暗示施工单位购买、租赁、使用不符合安全施工要求的安全防护用具、机械设备、施工机具及配件、消防设施和器材。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pStyle w:val="2"/>
        <w:spacing w:line="360" w:lineRule="auto"/>
        <w:ind w:firstLine="480" w:firstLineChars="200"/>
      </w:pPr>
      <w:r>
        <w:rPr>
          <w:rFonts w:hint="eastAsia" w:cs="Times New Roman" w:asciiTheme="minorEastAsia" w:hAnsiTheme="minorEastAsia" w:eastAsiaTheme="minorEastAsia"/>
          <w:color w:val="auto"/>
          <w:kern w:val="2"/>
          <w:sz w:val="24"/>
        </w:rPr>
        <w:t>3.乙方对存在问题拒不整改的，视为违约，甲方有权对乙方进行违约金扣罚。如乙方拒不缴纳违约金的，甲方有权在履约保证金中扣除。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乙方必须提供本项目全体人员已通过三级安全教育及职业健康体检的证明。</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抽查具体材料时能如实提供备。做好人员职业健康体检，确保全员没有职业病。</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乙方发生突发事件时，应按甲方制度要求立即报甲方，并同时积极主动地开展应急救援，采取有效措施将事故影响控制在最小范围内。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乙方必须严格履行本协议，遵守甲方各项管理规定，服从管理。乙方对存在问题拒不整改的，视为违约，甲方有权对乙方进行违约金扣罚。如乙方拒不缴纳违约金的，甲方有权在履约保证金中扣除。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41"/>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lang w:val="en-US" w:eastAsia="zh-CN"/>
        </w:rPr>
        <w:t>签约</w:t>
      </w:r>
      <w:r>
        <w:rPr>
          <w:rFonts w:ascii="宋体" w:hAnsi="宋体" w:cs="宋体"/>
          <w:kern w:val="0"/>
          <w:sz w:val="24"/>
        </w:rPr>
        <w:t xml:space="preserve">代表：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签约</w:t>
      </w:r>
      <w:r>
        <w:rPr>
          <w:rFonts w:ascii="宋体" w:hAnsi="宋体" w:cs="宋体"/>
          <w:kern w:val="0"/>
          <w:sz w:val="24"/>
        </w:rPr>
        <w:t>代表：</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bookmarkEnd w:id="9"/>
    <w:bookmarkEnd w:id="10"/>
    <w:bookmarkEnd w:id="11"/>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jc w:val="left"/>
        <w:rPr>
          <w:rFonts w:hint="eastAsia" w:ascii="宋体" w:hAnsi="宋体" w:cs="宋体"/>
          <w:b/>
          <w:bCs/>
          <w:szCs w:val="21"/>
        </w:rPr>
      </w:pP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4"/>
          <w:szCs w:val="24"/>
          <w:lang w:val="en-US" w:eastAsia="zh-CN"/>
        </w:rPr>
        <w:t>附件4.报价清单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b/>
          <w:bCs/>
          <w:sz w:val="24"/>
          <w:szCs w:val="24"/>
          <w:lang w:val="en-US" w:eastAsia="zh-CN"/>
        </w:rPr>
        <w:t>附件</w:t>
      </w:r>
      <w:r>
        <w:rPr>
          <w:rFonts w:hint="eastAsia" w:ascii="仿宋_GB2312" w:hAnsi="仿宋_GB2312" w:eastAsia="仿宋_GB2312" w:cs="仿宋_GB2312"/>
          <w:b/>
          <w:bCs/>
          <w:sz w:val="24"/>
          <w:szCs w:val="24"/>
        </w:rPr>
        <w:t>5.营业执照和特种设备安装改造维修许可证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hint="default" w:cs="仿宋_GB2312" w:asciiTheme="minorEastAsia" w:hAnsiTheme="minorEastAsia" w:eastAsiaTheme="minorEastAsia"/>
          <w:b/>
          <w:bCs/>
          <w:sz w:val="24"/>
          <w:lang w:val="en-US" w:eastAsia="zh-CN"/>
        </w:rPr>
      </w:pPr>
    </w:p>
    <w:p>
      <w:pPr>
        <w:rPr>
          <w:rFonts w:hint="default" w:cs="仿宋_GB2312" w:asciiTheme="minorEastAsia" w:hAnsiTheme="minorEastAsia" w:eastAsiaTheme="minorEastAsia"/>
          <w:b/>
          <w:bCs/>
          <w:sz w:val="24"/>
          <w:lang w:val="en-US" w:eastAsia="zh-CN"/>
        </w:rPr>
      </w:pPr>
    </w:p>
    <w:p>
      <w:pPr>
        <w:pStyle w:val="4"/>
        <w:spacing w:line="360" w:lineRule="auto"/>
        <w:jc w:val="center"/>
        <w:rPr>
          <w:rFonts w:hint="eastAsia" w:ascii="仿宋" w:hAnsi="仿宋" w:eastAsia="仿宋" w:cs="仿宋_GB2312"/>
          <w:color w:val="000000" w:themeColor="text1"/>
          <w:sz w:val="16"/>
          <w:szCs w:val="16"/>
          <w:lang w:val="en-US" w:eastAsia="zh-CN"/>
          <w14:textFill>
            <w14:solidFill>
              <w14:schemeClr w14:val="tx1"/>
            </w14:solidFill>
          </w14:textFill>
        </w:rPr>
      </w:pPr>
      <w:r>
        <w:rPr>
          <w:rFonts w:hint="eastAsia" w:ascii="仿宋" w:hAnsi="仿宋" w:eastAsia="仿宋" w:cs="仿宋_GB2312"/>
          <w:color w:val="000000" w:themeColor="text1"/>
          <w:sz w:val="16"/>
          <w:szCs w:val="16"/>
          <w:lang w:val="en-US" w:eastAsia="zh-CN"/>
          <w14:textFill>
            <w14:solidFill>
              <w14:schemeClr w14:val="tx1"/>
            </w14:solidFill>
          </w14:textFill>
        </w:rPr>
        <w:t xml:space="preserve">    </w:t>
      </w:r>
    </w:p>
    <w:p>
      <w:pPr>
        <w:pStyle w:val="4"/>
        <w:spacing w:line="360" w:lineRule="auto"/>
        <w:jc w:val="both"/>
        <w:rPr>
          <w:rFonts w:hint="eastAsia" w:ascii="仿宋" w:hAnsi="仿宋" w:eastAsia="仿宋" w:cs="仿宋_GB2312"/>
          <w:color w:val="000000" w:themeColor="text1"/>
          <w14:textFill>
            <w14:solidFill>
              <w14:schemeClr w14:val="tx1"/>
            </w14:solidFill>
          </w14:textFill>
        </w:rPr>
      </w:pPr>
    </w:p>
    <w:p>
      <w:pPr>
        <w:rPr>
          <w:rFonts w:hint="eastAsia"/>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2021年广州净水有限公司</w:t>
      </w:r>
      <w:r>
        <w:rPr>
          <w:rFonts w:hint="eastAsia" w:ascii="仿宋" w:hAnsi="仿宋" w:eastAsia="仿宋" w:cs="仿宋_GB2312"/>
          <w:b/>
          <w:bCs/>
          <w:color w:val="000000" w:themeColor="text1"/>
          <w:sz w:val="28"/>
          <w:szCs w:val="28"/>
          <w:lang w:eastAsia="zh-CN"/>
          <w14:textFill>
            <w14:solidFill>
              <w14:schemeClr w14:val="tx1"/>
            </w14:solidFill>
          </w14:textFill>
        </w:rPr>
        <w:t>电梯维护服务</w:t>
      </w:r>
      <w:r>
        <w:rPr>
          <w:rFonts w:hint="eastAsia" w:ascii="仿宋" w:hAnsi="仿宋" w:eastAsia="仿宋" w:cs="仿宋_GB2312"/>
          <w:b/>
          <w:bCs/>
          <w:color w:val="000000" w:themeColor="text1"/>
          <w:sz w:val="28"/>
          <w:szCs w:val="28"/>
          <w14:textFill>
            <w14:solidFill>
              <w14:schemeClr w14:val="tx1"/>
            </w14:solidFill>
          </w14:textFill>
        </w:rPr>
        <w:t>项目</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yb8rXAAAACQEAAA8AAAAAAAAAAQAgAAAAIgAAAGRycy9kb3du&#10;cmV2LnhtbFBLAQIUABQAAAAIAIdO4kCi1CWx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38"/>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7"/>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37"/>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7"/>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both"/>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hint="eastAsia" w:ascii="仿宋" w:hAnsi="仿宋" w:eastAsia="仿宋" w:cs="仿宋_GB2312"/>
          <w:b/>
          <w:color w:val="000000"/>
          <w:sz w:val="28"/>
          <w:szCs w:val="28"/>
        </w:rPr>
      </w:pPr>
    </w:p>
    <w:p>
      <w:pPr>
        <w:widowControl/>
        <w:tabs>
          <w:tab w:val="left" w:pos="851"/>
        </w:tabs>
        <w:adjustRightInd w:val="0"/>
        <w:snapToGrid w:val="0"/>
        <w:spacing w:line="384" w:lineRule="auto"/>
        <w:jc w:val="left"/>
        <w:rPr>
          <w:rFonts w:ascii="宋体" w:hAnsi="宋体" w:cs="宋体"/>
          <w:bCs/>
          <w:sz w:val="24"/>
        </w:rPr>
      </w:pPr>
      <w:r>
        <w:rPr>
          <w:rFonts w:hint="eastAsia" w:ascii="仿宋" w:hAnsi="仿宋" w:eastAsia="仿宋" w:cs="仿宋_GB2312"/>
          <w:b/>
          <w:color w:val="000000"/>
          <w:sz w:val="28"/>
          <w:szCs w:val="28"/>
        </w:rPr>
        <w:t>5 报价清单</w:t>
      </w:r>
    </w:p>
    <w:tbl>
      <w:tblPr>
        <w:tblStyle w:val="17"/>
        <w:tblpPr w:leftFromText="180" w:rightFromText="180" w:vertAnchor="text" w:horzAnchor="page" w:tblpX="559" w:tblpY="368"/>
        <w:tblOverlap w:val="never"/>
        <w:tblW w:w="10437" w:type="dxa"/>
        <w:tblInd w:w="0" w:type="dxa"/>
        <w:shd w:val="clear" w:color="auto" w:fill="auto"/>
        <w:tblLayout w:type="fixed"/>
        <w:tblCellMar>
          <w:top w:w="0" w:type="dxa"/>
          <w:left w:w="0" w:type="dxa"/>
          <w:bottom w:w="0" w:type="dxa"/>
          <w:right w:w="0" w:type="dxa"/>
        </w:tblCellMar>
      </w:tblPr>
      <w:tblGrid>
        <w:gridCol w:w="775"/>
        <w:gridCol w:w="2549"/>
        <w:gridCol w:w="1821"/>
        <w:gridCol w:w="631"/>
        <w:gridCol w:w="1024"/>
        <w:gridCol w:w="955"/>
        <w:gridCol w:w="894"/>
        <w:gridCol w:w="894"/>
        <w:gridCol w:w="894"/>
      </w:tblGrid>
      <w:tr>
        <w:tblPrEx>
          <w:shd w:val="clear" w:color="auto" w:fill="auto"/>
          <w:tblCellMar>
            <w:top w:w="0" w:type="dxa"/>
            <w:left w:w="0" w:type="dxa"/>
            <w:bottom w:w="0" w:type="dxa"/>
            <w:right w:w="0" w:type="dxa"/>
          </w:tblCellMar>
        </w:tblPrEx>
        <w:trPr>
          <w:trHeight w:val="1951"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梯种</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基础规格</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电梯数量</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清包月保养费单价（台/元/月，不含税价）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清包月保养费单价（台/元/月，含税价）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2"/>
                <w:sz w:val="24"/>
                <w:szCs w:val="24"/>
                <w:u w:val="none"/>
                <w:lang w:val="en-US" w:eastAsia="zh-CN" w:bidi="ar-SA"/>
              </w:rPr>
              <w:t>暂定总价（台/元/年，不含税）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2"/>
                <w:sz w:val="24"/>
                <w:szCs w:val="24"/>
                <w:u w:val="none"/>
                <w:lang w:val="en-US" w:eastAsia="zh-CN" w:bidi="ar-SA"/>
              </w:rPr>
              <w:t>暂定总价（台/元/年，含税）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9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猎德</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MCA-1050-C060 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2"/>
                <w:sz w:val="24"/>
                <w:szCs w:val="24"/>
                <w:u w:val="none"/>
                <w:lang w:val="en-US" w:eastAsia="zh-CN" w:bidi="ar-SA"/>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2021年已做维保</w:t>
            </w:r>
          </w:p>
        </w:tc>
      </w:tr>
      <w:tr>
        <w:tblPrEx>
          <w:tblCellMar>
            <w:top w:w="0" w:type="dxa"/>
            <w:left w:w="0" w:type="dxa"/>
            <w:bottom w:w="0" w:type="dxa"/>
            <w:right w:w="0" w:type="dxa"/>
          </w:tblCellMar>
        </w:tblPrEx>
        <w:trPr>
          <w:trHeight w:val="119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MES 曼隆蒂森克虏伯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 观光</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维保21年4月到期</w:t>
            </w: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沥滘</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SEL(MRL)2000-0.5货梯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2000KG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5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安装中</w:t>
            </w: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SEL(MRL)800-1.0客梯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2层2站 800KG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81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石井净</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LTW1050/1.6-VF客梯 LTW1050/1.0-VF客梯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LTHX3000/0.5-VF货梯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3层2站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江高</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三菱乘客电梯3层3站</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三菱乘客电梯4层4站</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大观</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广日乘客电梯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龙归</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1500KG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11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大沙地</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二期3台，安装中</w:t>
            </w:r>
          </w:p>
        </w:tc>
      </w:tr>
      <w:tr>
        <w:tblPrEx>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健康城</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西朗</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5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合计</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bl>
    <w:p>
      <w:pPr>
        <w:numPr>
          <w:ilvl w:val="0"/>
          <w:numId w:val="0"/>
        </w:num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常用配件</w:t>
      </w:r>
    </w:p>
    <w:tbl>
      <w:tblPr>
        <w:tblStyle w:val="18"/>
        <w:tblpPr w:leftFromText="180" w:rightFromText="180" w:vertAnchor="text" w:horzAnchor="page" w:tblpX="1351" w:tblpY="636"/>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30"/>
        <w:gridCol w:w="1815"/>
        <w:gridCol w:w="705"/>
        <w:gridCol w:w="825"/>
        <w:gridCol w:w="1005"/>
        <w:gridCol w:w="145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00" w:type="dxa"/>
          </w:tcPr>
          <w:p>
            <w:pPr>
              <w:autoSpaceDE w:val="0"/>
              <w:autoSpaceDN w:val="0"/>
              <w:spacing w:before="48" w:after="0" w:line="240" w:lineRule="auto"/>
              <w:ind w:left="336"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5"/>
                <w:sz w:val="21"/>
                <w:szCs w:val="21"/>
              </w:rPr>
              <w:t>设备号</w:t>
            </w:r>
          </w:p>
        </w:tc>
        <w:tc>
          <w:tcPr>
            <w:tcW w:w="1530" w:type="dxa"/>
          </w:tcPr>
          <w:p>
            <w:pPr>
              <w:autoSpaceDE w:val="0"/>
              <w:autoSpaceDN w:val="0"/>
              <w:spacing w:before="48" w:after="0" w:line="240" w:lineRule="auto"/>
              <w:ind w:left="628"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物料</w:t>
            </w:r>
          </w:p>
        </w:tc>
        <w:tc>
          <w:tcPr>
            <w:tcW w:w="1815" w:type="dxa"/>
          </w:tcPr>
          <w:p>
            <w:pPr>
              <w:autoSpaceDE w:val="0"/>
              <w:autoSpaceDN w:val="0"/>
              <w:spacing w:before="48" w:after="0" w:line="240" w:lineRule="auto"/>
              <w:ind w:left="766"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型号</w:t>
            </w:r>
          </w:p>
        </w:tc>
        <w:tc>
          <w:tcPr>
            <w:tcW w:w="705" w:type="dxa"/>
          </w:tcPr>
          <w:p>
            <w:pPr>
              <w:autoSpaceDE w:val="0"/>
              <w:autoSpaceDN w:val="0"/>
              <w:spacing w:before="48" w:after="0" w:line="240" w:lineRule="auto"/>
              <w:ind w:left="50"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数量</w:t>
            </w:r>
          </w:p>
        </w:tc>
        <w:tc>
          <w:tcPr>
            <w:tcW w:w="825" w:type="dxa"/>
          </w:tcPr>
          <w:p>
            <w:pPr>
              <w:autoSpaceDE w:val="0"/>
              <w:autoSpaceDN w:val="0"/>
              <w:spacing w:before="48" w:after="0" w:line="240" w:lineRule="auto"/>
              <w:ind w:left="128"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单位</w:t>
            </w:r>
          </w:p>
        </w:tc>
        <w:tc>
          <w:tcPr>
            <w:tcW w:w="1005" w:type="dxa"/>
          </w:tcPr>
          <w:p>
            <w:pPr>
              <w:autoSpaceDE w:val="0"/>
              <w:autoSpaceDN w:val="0"/>
              <w:spacing w:before="48" w:after="0" w:line="240" w:lineRule="auto"/>
              <w:ind w:left="114"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lang w:val="en-US" w:eastAsia="zh-CN"/>
              </w:rPr>
              <w:t>单价</w:t>
            </w:r>
          </w:p>
        </w:tc>
        <w:tc>
          <w:tcPr>
            <w:tcW w:w="1455" w:type="dxa"/>
          </w:tcPr>
          <w:p>
            <w:pPr>
              <w:autoSpaceDE w:val="0"/>
              <w:autoSpaceDN w:val="0"/>
              <w:spacing w:before="48" w:after="0" w:line="240" w:lineRule="auto"/>
              <w:ind w:left="494"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件号</w:t>
            </w:r>
          </w:p>
        </w:tc>
        <w:tc>
          <w:tcPr>
            <w:tcW w:w="795" w:type="dxa"/>
          </w:tcPr>
          <w:p>
            <w:pPr>
              <w:autoSpaceDE w:val="0"/>
              <w:autoSpaceDN w:val="0"/>
              <w:spacing w:before="48" w:after="0" w:line="240" w:lineRule="auto"/>
              <w:ind w:left="179"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00" w:type="dxa"/>
          </w:tcPr>
          <w:p>
            <w:pPr>
              <w:autoSpaceDE w:val="0"/>
              <w:autoSpaceDN w:val="0"/>
              <w:spacing w:before="54"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54"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外呼板</w:t>
            </w:r>
          </w:p>
        </w:tc>
        <w:tc>
          <w:tcPr>
            <w:tcW w:w="1815" w:type="dxa"/>
          </w:tcPr>
          <w:p>
            <w:pPr>
              <w:jc w:val="center"/>
              <w:rPr>
                <w:rFonts w:hint="eastAsia" w:ascii="仿宋" w:hAnsi="仿宋" w:eastAsia="仿宋" w:cs="仿宋"/>
                <w:kern w:val="2"/>
                <w:sz w:val="21"/>
                <w:szCs w:val="24"/>
                <w:lang w:val="en-US" w:eastAsia="zh-CN" w:bidi="ar-SA"/>
              </w:rPr>
            </w:pPr>
          </w:p>
        </w:tc>
        <w:tc>
          <w:tcPr>
            <w:tcW w:w="705" w:type="dxa"/>
          </w:tcPr>
          <w:p>
            <w:pPr>
              <w:spacing w:before="54"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54"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54"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54"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SDB6</w:t>
            </w:r>
            <w:r>
              <w:rPr>
                <w:rFonts w:hint="eastAsia" w:ascii="仿宋" w:hAnsi="仿宋" w:eastAsia="仿宋" w:cs="仿宋"/>
                <w:color w:val="000000"/>
                <w:spacing w:val="-1"/>
                <w:sz w:val="21"/>
                <w:szCs w:val="21"/>
              </w:rPr>
              <w:t>100X1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00" w:type="dxa"/>
          </w:tcPr>
          <w:p>
            <w:pPr>
              <w:autoSpaceDE w:val="0"/>
              <w:autoSpaceDN w:val="0"/>
              <w:spacing w:before="7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轿顶板</w:t>
            </w:r>
          </w:p>
        </w:tc>
        <w:tc>
          <w:tcPr>
            <w:tcW w:w="1815"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新时达</w:t>
            </w:r>
          </w:p>
        </w:tc>
        <w:tc>
          <w:tcPr>
            <w:tcW w:w="705" w:type="dxa"/>
          </w:tcPr>
          <w:p>
            <w:pPr>
              <w:spacing w:before="7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7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75"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00" w:type="dxa"/>
          </w:tcPr>
          <w:p>
            <w:pPr>
              <w:autoSpaceDE w:val="0"/>
              <w:autoSpaceDN w:val="0"/>
              <w:spacing w:before="5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5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指令板</w:t>
            </w:r>
          </w:p>
        </w:tc>
        <w:tc>
          <w:tcPr>
            <w:tcW w:w="1815" w:type="dxa"/>
          </w:tcPr>
          <w:p>
            <w:pPr>
              <w:jc w:val="center"/>
              <w:rPr>
                <w:rFonts w:hint="eastAsia" w:ascii="仿宋" w:hAnsi="仿宋" w:eastAsia="仿宋" w:cs="仿宋"/>
                <w:kern w:val="2"/>
                <w:sz w:val="21"/>
                <w:szCs w:val="24"/>
                <w:lang w:val="en-US" w:eastAsia="zh-CN" w:bidi="ar-SA"/>
              </w:rPr>
            </w:pPr>
          </w:p>
        </w:tc>
        <w:tc>
          <w:tcPr>
            <w:tcW w:w="705" w:type="dxa"/>
          </w:tcPr>
          <w:p>
            <w:pPr>
              <w:spacing w:before="5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5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55" w:after="0" w:line="240" w:lineRule="auto"/>
              <w:ind w:left="167"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55"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w:t>
            </w:r>
            <w:r>
              <w:rPr>
                <w:rFonts w:hint="eastAsia" w:ascii="仿宋" w:hAnsi="仿宋" w:eastAsia="仿宋" w:cs="仿宋"/>
                <w:color w:val="000000"/>
                <w:spacing w:val="-1"/>
                <w:sz w:val="21"/>
                <w:szCs w:val="21"/>
              </w:rPr>
              <w:t>032R1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00" w:type="dxa"/>
          </w:tcPr>
          <w:p>
            <w:pPr>
              <w:autoSpaceDE w:val="0"/>
              <w:autoSpaceDN w:val="0"/>
              <w:spacing w:before="7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按钮</w:t>
            </w:r>
          </w:p>
        </w:tc>
        <w:tc>
          <w:tcPr>
            <w:tcW w:w="1815"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4"/>
                <w:sz w:val="21"/>
                <w:szCs w:val="21"/>
              </w:rPr>
              <w:t>○</w:t>
            </w:r>
            <w:r>
              <w:rPr>
                <w:rFonts w:hint="eastAsia" w:ascii="仿宋" w:hAnsi="仿宋" w:eastAsia="仿宋" w:cs="仿宋"/>
                <w:color w:val="000000"/>
                <w:spacing w:val="-5"/>
                <w:sz w:val="21"/>
                <w:szCs w:val="21"/>
              </w:rPr>
              <w:t>白光</w:t>
            </w:r>
          </w:p>
        </w:tc>
        <w:tc>
          <w:tcPr>
            <w:tcW w:w="705" w:type="dxa"/>
          </w:tcPr>
          <w:p>
            <w:pPr>
              <w:spacing w:before="7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7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75" w:after="0" w:line="240" w:lineRule="auto"/>
              <w:ind w:left="167"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75"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SDA6</w:t>
            </w:r>
            <w:r>
              <w:rPr>
                <w:rFonts w:hint="eastAsia" w:ascii="仿宋" w:hAnsi="仿宋" w:eastAsia="仿宋" w:cs="仿宋"/>
                <w:color w:val="000000"/>
                <w:spacing w:val="-1"/>
                <w:sz w:val="21"/>
                <w:szCs w:val="21"/>
              </w:rPr>
              <w:t>090M6</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4"/>
                <w:sz w:val="21"/>
                <w:szCs w:val="21"/>
              </w:rPr>
              <w:t>主接</w:t>
            </w:r>
            <w:r>
              <w:rPr>
                <w:rFonts w:hint="eastAsia" w:ascii="仿宋" w:hAnsi="仿宋" w:eastAsia="仿宋" w:cs="仿宋"/>
                <w:color w:val="000000"/>
                <w:spacing w:val="-3"/>
                <w:sz w:val="21"/>
                <w:szCs w:val="21"/>
              </w:rPr>
              <w:t>触器</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抱闸接</w:t>
            </w:r>
            <w:r>
              <w:rPr>
                <w:rFonts w:hint="eastAsia" w:ascii="仿宋" w:hAnsi="仿宋" w:eastAsia="仿宋" w:cs="仿宋"/>
                <w:color w:val="000000"/>
                <w:spacing w:val="-2"/>
                <w:sz w:val="21"/>
                <w:szCs w:val="21"/>
              </w:rPr>
              <w:t>触器</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主板</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0" w:after="0" w:line="240" w:lineRule="auto"/>
              <w:ind w:left="61"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接口板</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0" w:type="dxa"/>
          </w:tcPr>
          <w:p>
            <w:pPr>
              <w:spacing w:before="0" w:after="0" w:line="197"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一体机</w:t>
            </w:r>
          </w:p>
        </w:tc>
        <w:tc>
          <w:tcPr>
            <w:tcW w:w="1815" w:type="dxa"/>
          </w:tcPr>
          <w:p>
            <w:pPr>
              <w:autoSpaceDE w:val="0"/>
              <w:autoSpaceDN w:val="0"/>
              <w:spacing w:before="41"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7"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7"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台</w:t>
            </w:r>
          </w:p>
        </w:tc>
        <w:tc>
          <w:tcPr>
            <w:tcW w:w="1005" w:type="dxa"/>
          </w:tcPr>
          <w:p>
            <w:pPr>
              <w:spacing w:before="0" w:after="0" w:line="240" w:lineRule="auto"/>
              <w:ind w:left="61"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光幕</w:t>
            </w:r>
          </w:p>
        </w:tc>
        <w:tc>
          <w:tcPr>
            <w:tcW w:w="1815" w:type="dxa"/>
          </w:tcPr>
          <w:p>
            <w:pPr>
              <w:spacing w:before="0" w:after="0" w:line="102"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6"/>
                <w:sz w:val="21"/>
                <w:szCs w:val="21"/>
              </w:rPr>
              <w:t>WECO</w:t>
            </w:r>
            <w:r>
              <w:rPr>
                <w:rFonts w:hint="eastAsia" w:ascii="仿宋" w:hAnsi="仿宋" w:eastAsia="仿宋" w:cs="仿宋"/>
                <w:spacing w:val="-1"/>
                <w:sz w:val="21"/>
                <w:szCs w:val="21"/>
              </w:rPr>
              <w:t xml:space="preserve"> </w:t>
            </w:r>
            <w:r>
              <w:rPr>
                <w:rFonts w:hint="eastAsia" w:ascii="仿宋" w:hAnsi="仿宋" w:eastAsia="仿宋" w:cs="仿宋"/>
                <w:color w:val="000000"/>
                <w:spacing w:val="-9"/>
                <w:sz w:val="21"/>
                <w:szCs w:val="21"/>
              </w:rPr>
              <w:t>光幕</w:t>
            </w:r>
            <w:r>
              <w:rPr>
                <w:rFonts w:hint="eastAsia" w:ascii="仿宋" w:hAnsi="仿宋" w:eastAsia="仿宋" w:cs="仿宋"/>
                <w:spacing w:val="-4"/>
                <w:sz w:val="21"/>
                <w:szCs w:val="21"/>
              </w:rPr>
              <w:t xml:space="preserve"> </w:t>
            </w:r>
            <w:r>
              <w:rPr>
                <w:rFonts w:hint="eastAsia" w:ascii="仿宋" w:hAnsi="仿宋" w:eastAsia="仿宋" w:cs="仿宋"/>
                <w:color w:val="000000"/>
                <w:spacing w:val="-5"/>
                <w:sz w:val="21"/>
                <w:szCs w:val="21"/>
              </w:rPr>
              <w:t>957A71</w:t>
            </w: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套</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0" w:after="0" w:line="110"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SDA5</w:t>
            </w:r>
            <w:r>
              <w:rPr>
                <w:rFonts w:hint="eastAsia" w:ascii="仿宋" w:hAnsi="仿宋" w:eastAsia="仿宋" w:cs="仿宋"/>
                <w:color w:val="000000"/>
                <w:spacing w:val="-1"/>
                <w:sz w:val="21"/>
                <w:szCs w:val="21"/>
              </w:rPr>
              <w:t>590F1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00"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门机变</w:t>
            </w:r>
            <w:r>
              <w:rPr>
                <w:rFonts w:hint="eastAsia" w:ascii="仿宋" w:hAnsi="仿宋" w:eastAsia="仿宋" w:cs="仿宋"/>
                <w:color w:val="000000"/>
                <w:spacing w:val="-2"/>
                <w:sz w:val="21"/>
                <w:szCs w:val="21"/>
              </w:rPr>
              <w:t>频器</w:t>
            </w:r>
          </w:p>
        </w:tc>
        <w:tc>
          <w:tcPr>
            <w:tcW w:w="1815"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10"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10"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00"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门机电</w:t>
            </w:r>
            <w:r>
              <w:rPr>
                <w:rFonts w:hint="eastAsia" w:ascii="仿宋" w:hAnsi="仿宋" w:eastAsia="仿宋" w:cs="仿宋"/>
                <w:color w:val="000000"/>
                <w:spacing w:val="-2"/>
                <w:sz w:val="21"/>
                <w:szCs w:val="21"/>
              </w:rPr>
              <w:t>动机</w:t>
            </w:r>
          </w:p>
        </w:tc>
        <w:tc>
          <w:tcPr>
            <w:tcW w:w="1815"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0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5"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平层感</w:t>
            </w:r>
            <w:r>
              <w:rPr>
                <w:rFonts w:hint="eastAsia" w:ascii="仿宋" w:hAnsi="仿宋" w:eastAsia="仿宋" w:cs="仿宋"/>
                <w:color w:val="000000"/>
                <w:spacing w:val="-2"/>
                <w:sz w:val="21"/>
                <w:szCs w:val="21"/>
              </w:rPr>
              <w:t>应器</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2"/>
                <w:sz w:val="21"/>
                <w:szCs w:val="21"/>
              </w:rPr>
              <w:t>光电开关组合</w:t>
            </w:r>
            <w:r>
              <w:rPr>
                <w:rFonts w:hint="eastAsia" w:ascii="仿宋" w:hAnsi="仿宋" w:eastAsia="仿宋" w:cs="仿宋"/>
                <w:color w:val="000000"/>
                <w:spacing w:val="-1"/>
                <w:sz w:val="21"/>
                <w:szCs w:val="21"/>
              </w:rPr>
              <w:t>件</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w:t>
            </w:r>
            <w:r>
              <w:rPr>
                <w:rFonts w:hint="eastAsia" w:ascii="仿宋" w:hAnsi="仿宋" w:eastAsia="仿宋" w:cs="仿宋"/>
                <w:color w:val="000000"/>
                <w:spacing w:val="-1"/>
                <w:sz w:val="21"/>
                <w:szCs w:val="21"/>
              </w:rPr>
              <w:t>A6581E10</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行程开关</w:t>
            </w:r>
            <w:r>
              <w:rPr>
                <w:rFonts w:hint="eastAsia" w:ascii="仿宋" w:hAnsi="仿宋" w:eastAsia="仿宋" w:cs="仿宋"/>
                <w:color w:val="000000"/>
                <w:spacing w:val="-5"/>
                <w:sz w:val="21"/>
                <w:szCs w:val="21"/>
              </w:rPr>
              <w:t>（</w:t>
            </w:r>
            <w:r>
              <w:rPr>
                <w:rFonts w:hint="eastAsia" w:ascii="仿宋" w:hAnsi="仿宋" w:eastAsia="仿宋" w:cs="仿宋"/>
                <w:color w:val="000000"/>
                <w:spacing w:val="-4"/>
                <w:sz w:val="21"/>
                <w:szCs w:val="21"/>
              </w:rPr>
              <w:t>缓冲器</w:t>
            </w:r>
          </w:p>
          <w:p>
            <w:pPr>
              <w:autoSpaceDE w:val="0"/>
              <w:autoSpaceDN w:val="0"/>
              <w:spacing w:before="39" w:after="0" w:line="240" w:lineRule="auto"/>
              <w:ind w:left="52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开关）</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缓冲器件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SDA3</w:t>
            </w:r>
            <w:r>
              <w:rPr>
                <w:rFonts w:hint="eastAsia" w:ascii="仿宋" w:hAnsi="仿宋" w:eastAsia="仿宋" w:cs="仿宋"/>
                <w:color w:val="000000"/>
                <w:spacing w:val="-1"/>
                <w:sz w:val="21"/>
                <w:szCs w:val="21"/>
              </w:rPr>
              <w:t>500C1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左门</w:t>
            </w:r>
            <w:r>
              <w:rPr>
                <w:rFonts w:hint="eastAsia" w:ascii="仿宋" w:hAnsi="仿宋" w:eastAsia="仿宋" w:cs="仿宋"/>
                <w:color w:val="000000"/>
                <w:spacing w:val="-3"/>
                <w:sz w:val="21"/>
                <w:szCs w:val="21"/>
              </w:rPr>
              <w:t>挂板</w:t>
            </w:r>
          </w:p>
        </w:tc>
        <w:tc>
          <w:tcPr>
            <w:tcW w:w="1815"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个</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滑动</w:t>
            </w:r>
            <w:r>
              <w:rPr>
                <w:rFonts w:hint="eastAsia" w:ascii="仿宋" w:hAnsi="仿宋" w:eastAsia="仿宋" w:cs="仿宋"/>
                <w:color w:val="000000"/>
                <w:spacing w:val="-3"/>
                <w:sz w:val="21"/>
                <w:szCs w:val="21"/>
              </w:rPr>
              <w:t>导靴</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spacing w:before="0" w:after="0" w:line="106"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w:t>
            </w:r>
            <w:r>
              <w:rPr>
                <w:rFonts w:hint="eastAsia" w:ascii="仿宋" w:hAnsi="仿宋" w:eastAsia="仿宋" w:cs="仿宋"/>
                <w:color w:val="000000"/>
                <w:spacing w:val="-1"/>
                <w:sz w:val="21"/>
                <w:szCs w:val="21"/>
              </w:rPr>
              <w:t>094A1</w:t>
            </w: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对重</w:t>
            </w:r>
            <w:r>
              <w:rPr>
                <w:rFonts w:hint="eastAsia" w:ascii="仿宋" w:hAnsi="仿宋" w:eastAsia="仿宋" w:cs="仿宋"/>
                <w:color w:val="000000"/>
                <w:spacing w:val="-3"/>
                <w:sz w:val="21"/>
                <w:szCs w:val="21"/>
              </w:rPr>
              <w:t>导靴</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spacing w:before="0" w:after="0" w:line="110"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SDA09</w:t>
            </w:r>
            <w:r>
              <w:rPr>
                <w:rFonts w:hint="eastAsia" w:ascii="仿宋" w:hAnsi="仿宋" w:eastAsia="仿宋" w:cs="仿宋"/>
                <w:color w:val="000000"/>
                <w:spacing w:val="-1"/>
                <w:sz w:val="21"/>
                <w:szCs w:val="21"/>
              </w:rPr>
              <w:t>4C1</w:t>
            </w: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EPS</w:t>
            </w:r>
            <w:r>
              <w:rPr>
                <w:rFonts w:hint="eastAsia" w:ascii="仿宋" w:hAnsi="仿宋" w:eastAsia="仿宋" w:cs="仿宋"/>
                <w:spacing w:val="-53"/>
                <w:sz w:val="21"/>
                <w:szCs w:val="21"/>
              </w:rPr>
              <w:t xml:space="preserve"> </w:t>
            </w:r>
            <w:r>
              <w:rPr>
                <w:rFonts w:hint="eastAsia" w:ascii="仿宋" w:hAnsi="仿宋" w:eastAsia="仿宋" w:cs="仿宋"/>
                <w:color w:val="000000"/>
                <w:spacing w:val="-4"/>
                <w:sz w:val="21"/>
                <w:szCs w:val="21"/>
              </w:rPr>
              <w:t>电池</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2"/>
                <w:sz w:val="21"/>
                <w:szCs w:val="21"/>
              </w:rPr>
              <w:t>电动松闸装置</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391C1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限速</w:t>
            </w:r>
            <w:r>
              <w:rPr>
                <w:rFonts w:hint="eastAsia" w:ascii="仿宋" w:hAnsi="仿宋" w:eastAsia="仿宋" w:cs="仿宋"/>
                <w:color w:val="000000"/>
                <w:spacing w:val="-2"/>
                <w:sz w:val="21"/>
                <w:szCs w:val="21"/>
              </w:rPr>
              <w:t>器电磁阀</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限速器件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SDA1</w:t>
            </w:r>
            <w:r>
              <w:rPr>
                <w:rFonts w:hint="eastAsia" w:ascii="仿宋" w:hAnsi="仿宋" w:eastAsia="仿宋" w:cs="仿宋"/>
                <w:color w:val="000000"/>
                <w:spacing w:val="-1"/>
                <w:sz w:val="21"/>
                <w:szCs w:val="21"/>
              </w:rPr>
              <w:t>600B1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00"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导轨油</w:t>
            </w:r>
            <w:r>
              <w:rPr>
                <w:rFonts w:hint="eastAsia" w:ascii="仿宋" w:hAnsi="仿宋" w:eastAsia="仿宋" w:cs="仿宋"/>
                <w:sz w:val="21"/>
                <w:szCs w:val="21"/>
              </w:rPr>
              <w:t xml:space="preserve"> </w:t>
            </w:r>
            <w:r>
              <w:rPr>
                <w:rFonts w:hint="eastAsia" w:ascii="仿宋" w:hAnsi="仿宋" w:eastAsia="仿宋" w:cs="仿宋"/>
                <w:color w:val="000000"/>
                <w:spacing w:val="-3"/>
                <w:sz w:val="21"/>
                <w:szCs w:val="21"/>
              </w:rPr>
              <w:t>黄油</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00"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轿厢灯</w:t>
            </w:r>
            <w:r>
              <w:rPr>
                <w:rFonts w:hint="eastAsia" w:ascii="仿宋" w:hAnsi="仿宋" w:eastAsia="仿宋" w:cs="仿宋"/>
                <w:spacing w:val="1"/>
                <w:sz w:val="21"/>
                <w:szCs w:val="21"/>
              </w:rPr>
              <w:t xml:space="preserve"> </w:t>
            </w:r>
            <w:r>
              <w:rPr>
                <w:rFonts w:hint="eastAsia" w:ascii="仿宋" w:hAnsi="仿宋" w:eastAsia="仿宋" w:cs="仿宋"/>
                <w:color w:val="000000"/>
                <w:spacing w:val="-3"/>
                <w:sz w:val="21"/>
                <w:szCs w:val="21"/>
              </w:rPr>
              <w:t>井道灯</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0"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门滑块</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7"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7"/>
                <w:sz w:val="21"/>
                <w:szCs w:val="21"/>
              </w:rPr>
              <w:t>靴寸</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91"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轿厢</w:t>
            </w:r>
            <w:r>
              <w:rPr>
                <w:rFonts w:hint="eastAsia" w:ascii="仿宋" w:hAnsi="仿宋" w:eastAsia="仿宋" w:cs="仿宋"/>
                <w:color w:val="000000"/>
                <w:spacing w:val="-3"/>
                <w:sz w:val="21"/>
                <w:szCs w:val="21"/>
              </w:rPr>
              <w:t>标识</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9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bl>
    <w:p>
      <w:pPr>
        <w:widowControl/>
        <w:ind w:firstLine="562" w:firstLineChars="200"/>
        <w:jc w:val="left"/>
        <w:rPr>
          <w:rFonts w:hint="eastAsia" w:ascii="仿宋_GB2312" w:hAnsi="宋体" w:eastAsia="仿宋_GB2312"/>
          <w:b/>
          <w:sz w:val="28"/>
          <w:szCs w:val="28"/>
          <w:lang w:val="en-US" w:eastAsia="zh-CN"/>
        </w:rPr>
      </w:pPr>
      <w:r>
        <w:rPr>
          <w:rFonts w:hint="eastAsia" w:ascii="仿宋" w:hAnsi="仿宋" w:eastAsia="仿宋" w:cs="仿宋_GB2312"/>
          <w:b/>
          <w:color w:val="000000"/>
          <w:sz w:val="28"/>
          <w:szCs w:val="28"/>
          <w:lang w:val="en-US" w:eastAsia="zh-CN"/>
        </w:rPr>
        <w:t>备注：零部件报价不计入本次维保报价；若询价人向报价人购买零部件报价人需按此报价供货（并出具承诺函）。</w:t>
      </w:r>
    </w:p>
    <w:p>
      <w:pPr>
        <w:jc w:val="center"/>
        <w:rPr>
          <w:rFonts w:hint="eastAsia" w:ascii="仿宋" w:hAnsi="仿宋" w:eastAsia="仿宋" w:cs="仿宋_GB2312"/>
          <w:b/>
          <w:color w:val="000000"/>
          <w:sz w:val="28"/>
          <w:szCs w:val="28"/>
          <w:lang w:val="en-US" w:eastAsia="zh-CN"/>
        </w:rPr>
      </w:pPr>
    </w:p>
    <w:p>
      <w:pPr>
        <w:pStyle w:val="2"/>
        <w:rPr>
          <w:rFonts w:hint="eastAsia" w:ascii="仿宋" w:hAnsi="仿宋" w:eastAsia="仿宋" w:cs="仿宋_GB2312"/>
          <w:b/>
          <w:color w:val="000000"/>
          <w:sz w:val="28"/>
          <w:szCs w:val="28"/>
        </w:rPr>
      </w:pPr>
    </w:p>
    <w:p>
      <w:pPr>
        <w:pStyle w:val="2"/>
        <w:rPr>
          <w:rFonts w:hint="eastAsia" w:ascii="仿宋" w:hAnsi="仿宋" w:eastAsia="仿宋" w:cs="仿宋_GB2312"/>
          <w:b/>
          <w:color w:val="000000"/>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项目单位、</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lang w:val="en-US" w:eastAsia="zh-CN"/>
        </w:rPr>
        <w:t>7</w:t>
      </w:r>
      <w:r>
        <w:rPr>
          <w:rFonts w:hint="eastAsia" w:ascii="仿宋" w:hAnsi="仿宋" w:eastAsia="仿宋" w:cs="仿宋_GB2312"/>
          <w:b/>
          <w:color w:val="000000"/>
          <w:sz w:val="28"/>
          <w:szCs w:val="28"/>
        </w:rPr>
        <w:t>承诺函</w:t>
      </w:r>
    </w:p>
    <w:p>
      <w:pPr>
        <w:widowControl/>
        <w:tabs>
          <w:tab w:val="left" w:pos="851"/>
        </w:tabs>
        <w:adjustRightInd w:val="0"/>
        <w:snapToGrid w:val="0"/>
        <w:spacing w:line="384" w:lineRule="auto"/>
        <w:jc w:val="center"/>
        <w:rPr>
          <w:rFonts w:ascii="宋体" w:hAnsi="宋体" w:cs="宋体"/>
          <w:bCs/>
          <w:sz w:val="24"/>
        </w:rPr>
      </w:pPr>
    </w:p>
    <w:p>
      <w:pPr>
        <w:pStyle w:val="2"/>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pStyle w:val="2"/>
        <w:rPr>
          <w:rFonts w:hint="eastAsia" w:hAnsi="宋体" w:cs="宋体"/>
          <w:bCs/>
          <w:sz w:val="28"/>
          <w:szCs w:val="28"/>
          <w:lang w:val="en-US" w:eastAsia="zh-CN"/>
        </w:rPr>
      </w:pPr>
      <w:r>
        <w:rPr>
          <w:rFonts w:hint="eastAsia" w:hAnsi="宋体" w:cs="宋体"/>
          <w:bCs/>
          <w:sz w:val="28"/>
          <w:szCs w:val="28"/>
          <w:lang w:val="en-US" w:eastAsia="zh-CN"/>
        </w:rPr>
        <w:t xml:space="preserve">   我司承诺，</w:t>
      </w:r>
      <w:r>
        <w:rPr>
          <w:rFonts w:hint="eastAsia" w:ascii="宋体" w:hAnsi="宋体" w:eastAsia="仿宋_GB2312" w:cs="宋体"/>
          <w:b w:val="0"/>
          <w:bCs/>
          <w:color w:val="000000"/>
          <w:sz w:val="28"/>
          <w:szCs w:val="28"/>
          <w:lang w:val="en-US" w:eastAsia="zh-CN"/>
        </w:rPr>
        <w:t>若贵单位</w:t>
      </w:r>
      <w:r>
        <w:rPr>
          <w:rFonts w:hint="eastAsia" w:hAnsi="宋体" w:cs="宋体"/>
          <w:b w:val="0"/>
          <w:bCs/>
          <w:color w:val="000000"/>
          <w:sz w:val="28"/>
          <w:szCs w:val="28"/>
          <w:lang w:val="en-US" w:eastAsia="zh-CN"/>
        </w:rPr>
        <w:t>日后需</w:t>
      </w:r>
      <w:r>
        <w:rPr>
          <w:rFonts w:hint="eastAsia" w:ascii="宋体" w:hAnsi="宋体" w:eastAsia="仿宋_GB2312" w:cs="宋体"/>
          <w:b w:val="0"/>
          <w:bCs/>
          <w:color w:val="000000"/>
          <w:sz w:val="28"/>
          <w:szCs w:val="28"/>
          <w:lang w:val="en-US" w:eastAsia="zh-CN"/>
        </w:rPr>
        <w:t>向我司购买零部件，则按本次零部件报价供货，</w:t>
      </w:r>
      <w:r>
        <w:rPr>
          <w:rFonts w:hint="eastAsia" w:hAnsi="宋体" w:cs="宋体"/>
          <w:b w:val="0"/>
          <w:bCs/>
          <w:color w:val="000000"/>
          <w:sz w:val="28"/>
          <w:szCs w:val="28"/>
          <w:lang w:val="en-US" w:eastAsia="zh-CN"/>
        </w:rPr>
        <w:t>供货价格</w:t>
      </w:r>
      <w:r>
        <w:rPr>
          <w:rFonts w:hint="eastAsia" w:ascii="宋体" w:hAnsi="宋体" w:eastAsia="仿宋_GB2312" w:cs="宋体"/>
          <w:b w:val="0"/>
          <w:bCs/>
          <w:color w:val="000000"/>
          <w:sz w:val="28"/>
          <w:szCs w:val="28"/>
          <w:lang w:val="en-US" w:eastAsia="zh-CN"/>
        </w:rPr>
        <w:t>不因市场行情波动</w:t>
      </w:r>
      <w:r>
        <w:rPr>
          <w:rFonts w:hint="eastAsia" w:hAnsi="宋体" w:cs="宋体"/>
          <w:b w:val="0"/>
          <w:bCs/>
          <w:color w:val="000000"/>
          <w:sz w:val="28"/>
          <w:szCs w:val="28"/>
          <w:lang w:val="en-US" w:eastAsia="zh-CN"/>
        </w:rPr>
        <w:t>而作</w:t>
      </w:r>
      <w:r>
        <w:rPr>
          <w:rFonts w:hint="eastAsia" w:ascii="宋体" w:hAnsi="宋体" w:eastAsia="仿宋_GB2312" w:cs="宋体"/>
          <w:b w:val="0"/>
          <w:bCs/>
          <w:color w:val="000000"/>
          <w:sz w:val="28"/>
          <w:szCs w:val="28"/>
          <w:lang w:val="en-US" w:eastAsia="zh-CN"/>
        </w:rPr>
        <w:t>改变</w:t>
      </w:r>
      <w:r>
        <w:rPr>
          <w:rFonts w:hint="eastAsia" w:hAnsi="宋体" w:cs="宋体"/>
          <w:bCs/>
          <w:sz w:val="28"/>
          <w:szCs w:val="28"/>
          <w:lang w:val="en-US" w:eastAsia="zh-CN"/>
        </w:rPr>
        <w:t>。</w:t>
      </w:r>
    </w:p>
    <w:p>
      <w:pPr>
        <w:pStyle w:val="2"/>
        <w:ind w:firstLine="0" w:firstLineChars="0"/>
        <w:rPr>
          <w:rFonts w:hint="eastAsia" w:hAnsi="宋体" w:cs="宋体"/>
          <w:bCs/>
          <w:sz w:val="28"/>
          <w:szCs w:val="28"/>
          <w:lang w:val="en-US" w:eastAsia="zh-CN"/>
        </w:rPr>
      </w:pPr>
    </w:p>
    <w:p>
      <w:pPr>
        <w:pStyle w:val="2"/>
        <w:ind w:firstLine="280" w:firstLineChars="100"/>
        <w:rPr>
          <w:rFonts w:hint="eastAsia" w:hAnsi="宋体" w:cs="宋体"/>
          <w:bCs/>
          <w:sz w:val="28"/>
          <w:szCs w:val="28"/>
          <w:lang w:val="en-US" w:eastAsia="zh-CN"/>
        </w:rPr>
      </w:pPr>
      <w:r>
        <w:rPr>
          <w:rFonts w:hint="eastAsia" w:hAnsi="宋体" w:cs="宋体"/>
          <w:bCs/>
          <w:sz w:val="28"/>
          <w:szCs w:val="28"/>
          <w:lang w:val="en-US" w:eastAsia="zh-CN"/>
        </w:rPr>
        <w:t xml:space="preserve">                                   ******公司（报价单位）</w:t>
      </w:r>
    </w:p>
    <w:p>
      <w:pPr>
        <w:pStyle w:val="2"/>
        <w:ind w:firstLine="280" w:firstLineChars="100"/>
        <w:rPr>
          <w:rFonts w:hint="eastAsia" w:hAnsi="宋体" w:cs="宋体"/>
          <w:bCs/>
          <w:sz w:val="28"/>
          <w:szCs w:val="28"/>
          <w:lang w:val="en-US" w:eastAsia="zh-CN"/>
        </w:rPr>
      </w:pPr>
      <w:r>
        <w:rPr>
          <w:rFonts w:hint="eastAsia" w:hAnsi="宋体" w:cs="宋体"/>
          <w:bCs/>
          <w:sz w:val="28"/>
          <w:szCs w:val="28"/>
          <w:lang w:val="en-US" w:eastAsia="zh-CN"/>
        </w:rPr>
        <w:t xml:space="preserve">                                           </w:t>
      </w:r>
      <w:r>
        <w:rPr>
          <w:rFonts w:hint="eastAsia" w:hAnsi="宋体" w:cs="宋体"/>
          <w:bCs/>
          <w:sz w:val="24"/>
          <w:szCs w:val="24"/>
          <w:lang w:val="en-US" w:eastAsia="zh-CN"/>
        </w:rPr>
        <w:t>（盖单位公章）</w:t>
      </w:r>
    </w:p>
    <w:p>
      <w:pPr>
        <w:pStyle w:val="2"/>
        <w:rPr>
          <w:rFonts w:hint="eastAsia" w:hAnsi="宋体" w:cs="宋体"/>
          <w:bCs/>
          <w:sz w:val="28"/>
          <w:szCs w:val="28"/>
          <w:lang w:val="en-US" w:eastAsia="zh-CN"/>
        </w:rPr>
      </w:pPr>
      <w:r>
        <w:rPr>
          <w:rFonts w:hint="eastAsia" w:hAnsi="宋体" w:cs="宋体"/>
          <w:bCs/>
          <w:sz w:val="28"/>
          <w:szCs w:val="28"/>
          <w:lang w:val="en-US" w:eastAsia="zh-CN"/>
        </w:rPr>
        <w:t xml:space="preserve">                                              年  月  日 </w:t>
      </w:r>
    </w:p>
    <w:p>
      <w:pPr>
        <w:pStyle w:val="2"/>
        <w:rPr>
          <w:rFonts w:hint="default" w:hAnsi="宋体" w:cs="宋体"/>
          <w:bCs/>
          <w:sz w:val="28"/>
          <w:szCs w:val="28"/>
          <w:lang w:val="en-US" w:eastAsia="zh-CN"/>
        </w:rPr>
      </w:pPr>
      <w:r>
        <w:rPr>
          <w:rFonts w:hint="eastAsia" w:hAnsi="宋体" w:cs="宋体"/>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00F763"/>
    <w:multiLevelType w:val="singleLevel"/>
    <w:tmpl w:val="0200F763"/>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513D"/>
    <w:rsid w:val="000B2E59"/>
    <w:rsid w:val="000B6E2A"/>
    <w:rsid w:val="000E45BC"/>
    <w:rsid w:val="000F0E33"/>
    <w:rsid w:val="00112127"/>
    <w:rsid w:val="00113A79"/>
    <w:rsid w:val="001467CA"/>
    <w:rsid w:val="00163A61"/>
    <w:rsid w:val="00194425"/>
    <w:rsid w:val="00196351"/>
    <w:rsid w:val="001F46A9"/>
    <w:rsid w:val="001F5CC8"/>
    <w:rsid w:val="00204AB7"/>
    <w:rsid w:val="002144D7"/>
    <w:rsid w:val="00235700"/>
    <w:rsid w:val="00243240"/>
    <w:rsid w:val="00250256"/>
    <w:rsid w:val="002A21F8"/>
    <w:rsid w:val="002E23B2"/>
    <w:rsid w:val="002F588A"/>
    <w:rsid w:val="00320FA9"/>
    <w:rsid w:val="00335D77"/>
    <w:rsid w:val="00352134"/>
    <w:rsid w:val="00356EFB"/>
    <w:rsid w:val="003A0C70"/>
    <w:rsid w:val="003A30A6"/>
    <w:rsid w:val="003D205C"/>
    <w:rsid w:val="003D66E3"/>
    <w:rsid w:val="003E3A96"/>
    <w:rsid w:val="004273C1"/>
    <w:rsid w:val="0046764A"/>
    <w:rsid w:val="00477301"/>
    <w:rsid w:val="00481194"/>
    <w:rsid w:val="004814F2"/>
    <w:rsid w:val="0048211B"/>
    <w:rsid w:val="004E1354"/>
    <w:rsid w:val="004F3212"/>
    <w:rsid w:val="0050227A"/>
    <w:rsid w:val="00504917"/>
    <w:rsid w:val="00523FFA"/>
    <w:rsid w:val="00525D06"/>
    <w:rsid w:val="00527A1E"/>
    <w:rsid w:val="005328FE"/>
    <w:rsid w:val="00536854"/>
    <w:rsid w:val="00570096"/>
    <w:rsid w:val="00570D85"/>
    <w:rsid w:val="005840C1"/>
    <w:rsid w:val="005A4EA8"/>
    <w:rsid w:val="005F336B"/>
    <w:rsid w:val="006077E7"/>
    <w:rsid w:val="00613B10"/>
    <w:rsid w:val="00653163"/>
    <w:rsid w:val="006840DB"/>
    <w:rsid w:val="006E0C83"/>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37654"/>
    <w:rsid w:val="00A55510"/>
    <w:rsid w:val="00A66265"/>
    <w:rsid w:val="00A9730C"/>
    <w:rsid w:val="00AC7CE3"/>
    <w:rsid w:val="00AE2741"/>
    <w:rsid w:val="00AF5C08"/>
    <w:rsid w:val="00B057D6"/>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A61FE"/>
    <w:rsid w:val="00CC428A"/>
    <w:rsid w:val="00CC688F"/>
    <w:rsid w:val="00D0201F"/>
    <w:rsid w:val="00D141CE"/>
    <w:rsid w:val="00D30450"/>
    <w:rsid w:val="00D32BCA"/>
    <w:rsid w:val="00D61CC7"/>
    <w:rsid w:val="00D61E8F"/>
    <w:rsid w:val="00D70B32"/>
    <w:rsid w:val="00DB0C60"/>
    <w:rsid w:val="00DC06EB"/>
    <w:rsid w:val="00E135A3"/>
    <w:rsid w:val="00EE09EB"/>
    <w:rsid w:val="00EE5DF6"/>
    <w:rsid w:val="00F056F1"/>
    <w:rsid w:val="00F222B0"/>
    <w:rsid w:val="00F35C04"/>
    <w:rsid w:val="00F44C25"/>
    <w:rsid w:val="00F81A4F"/>
    <w:rsid w:val="00FC38AC"/>
    <w:rsid w:val="00FC4531"/>
    <w:rsid w:val="00FD2A30"/>
    <w:rsid w:val="0215573E"/>
    <w:rsid w:val="024822B0"/>
    <w:rsid w:val="027951E6"/>
    <w:rsid w:val="02C45024"/>
    <w:rsid w:val="02CB58CB"/>
    <w:rsid w:val="03087985"/>
    <w:rsid w:val="03475D9E"/>
    <w:rsid w:val="035D56B7"/>
    <w:rsid w:val="03D06DBA"/>
    <w:rsid w:val="055C1B6B"/>
    <w:rsid w:val="05F767B7"/>
    <w:rsid w:val="0738668D"/>
    <w:rsid w:val="07945DCD"/>
    <w:rsid w:val="07966214"/>
    <w:rsid w:val="07BF48E5"/>
    <w:rsid w:val="0A4A2DA1"/>
    <w:rsid w:val="0A810BB7"/>
    <w:rsid w:val="0A851038"/>
    <w:rsid w:val="0BEE4AD8"/>
    <w:rsid w:val="0C056B63"/>
    <w:rsid w:val="0C165C1F"/>
    <w:rsid w:val="0CA010C8"/>
    <w:rsid w:val="0CD71487"/>
    <w:rsid w:val="0D4A2254"/>
    <w:rsid w:val="0D917F28"/>
    <w:rsid w:val="0DD442A4"/>
    <w:rsid w:val="0E105F13"/>
    <w:rsid w:val="0E8B1A39"/>
    <w:rsid w:val="0F157AE7"/>
    <w:rsid w:val="0F5027BF"/>
    <w:rsid w:val="0F595CE1"/>
    <w:rsid w:val="0FE9290F"/>
    <w:rsid w:val="10930A51"/>
    <w:rsid w:val="10A21193"/>
    <w:rsid w:val="10CC2CED"/>
    <w:rsid w:val="117C356D"/>
    <w:rsid w:val="117D701A"/>
    <w:rsid w:val="118C396D"/>
    <w:rsid w:val="11DD09DC"/>
    <w:rsid w:val="120339C7"/>
    <w:rsid w:val="16AD7949"/>
    <w:rsid w:val="16EE30E7"/>
    <w:rsid w:val="171B257B"/>
    <w:rsid w:val="17374AFE"/>
    <w:rsid w:val="18576EA5"/>
    <w:rsid w:val="18832F1A"/>
    <w:rsid w:val="195E787B"/>
    <w:rsid w:val="198533A4"/>
    <w:rsid w:val="19EE3322"/>
    <w:rsid w:val="1B43354C"/>
    <w:rsid w:val="1BC51A48"/>
    <w:rsid w:val="1BE72C9D"/>
    <w:rsid w:val="1C440C1D"/>
    <w:rsid w:val="1CC63289"/>
    <w:rsid w:val="1D8D6C0F"/>
    <w:rsid w:val="1DDD2F7D"/>
    <w:rsid w:val="1E75317E"/>
    <w:rsid w:val="1E8651E3"/>
    <w:rsid w:val="1F626CBE"/>
    <w:rsid w:val="1FDA5354"/>
    <w:rsid w:val="201607F8"/>
    <w:rsid w:val="201C0EBB"/>
    <w:rsid w:val="2094043D"/>
    <w:rsid w:val="20E1358A"/>
    <w:rsid w:val="21197576"/>
    <w:rsid w:val="221F635B"/>
    <w:rsid w:val="23285357"/>
    <w:rsid w:val="2344568D"/>
    <w:rsid w:val="23E76396"/>
    <w:rsid w:val="2411337A"/>
    <w:rsid w:val="24254283"/>
    <w:rsid w:val="24AF79E0"/>
    <w:rsid w:val="25C507A2"/>
    <w:rsid w:val="27B26870"/>
    <w:rsid w:val="27EF76F4"/>
    <w:rsid w:val="28651E57"/>
    <w:rsid w:val="28B67AA9"/>
    <w:rsid w:val="28F033EC"/>
    <w:rsid w:val="291E1603"/>
    <w:rsid w:val="29B26E64"/>
    <w:rsid w:val="29E47B0A"/>
    <w:rsid w:val="2A940D1D"/>
    <w:rsid w:val="2AFA2A43"/>
    <w:rsid w:val="2B8F2CA4"/>
    <w:rsid w:val="2BF2732D"/>
    <w:rsid w:val="2C0F5B60"/>
    <w:rsid w:val="2CD61190"/>
    <w:rsid w:val="2D19638F"/>
    <w:rsid w:val="2DAB1D7F"/>
    <w:rsid w:val="2DF2482E"/>
    <w:rsid w:val="2E234B22"/>
    <w:rsid w:val="2E9A7907"/>
    <w:rsid w:val="2EBA18AD"/>
    <w:rsid w:val="2FC067FF"/>
    <w:rsid w:val="2FCA12C3"/>
    <w:rsid w:val="31343EAE"/>
    <w:rsid w:val="31D806F6"/>
    <w:rsid w:val="31FE415B"/>
    <w:rsid w:val="32D03ED3"/>
    <w:rsid w:val="338D3FB9"/>
    <w:rsid w:val="33B204B9"/>
    <w:rsid w:val="349E71E6"/>
    <w:rsid w:val="357836E7"/>
    <w:rsid w:val="358B4E40"/>
    <w:rsid w:val="35971342"/>
    <w:rsid w:val="35C75BE6"/>
    <w:rsid w:val="368842E7"/>
    <w:rsid w:val="37942F37"/>
    <w:rsid w:val="381E2730"/>
    <w:rsid w:val="38F70FAB"/>
    <w:rsid w:val="394D21E7"/>
    <w:rsid w:val="395A5702"/>
    <w:rsid w:val="3A042CB3"/>
    <w:rsid w:val="3B5E7FDD"/>
    <w:rsid w:val="3D1F511B"/>
    <w:rsid w:val="3D5B310B"/>
    <w:rsid w:val="3E0F351A"/>
    <w:rsid w:val="3EC8123A"/>
    <w:rsid w:val="3EEB1ACE"/>
    <w:rsid w:val="3F055128"/>
    <w:rsid w:val="3F54054D"/>
    <w:rsid w:val="3F7A5E74"/>
    <w:rsid w:val="401310ED"/>
    <w:rsid w:val="41D14A55"/>
    <w:rsid w:val="41DF27B1"/>
    <w:rsid w:val="42093E84"/>
    <w:rsid w:val="42BF01C5"/>
    <w:rsid w:val="43415061"/>
    <w:rsid w:val="43A4461F"/>
    <w:rsid w:val="441066A3"/>
    <w:rsid w:val="441A32F1"/>
    <w:rsid w:val="44600DBD"/>
    <w:rsid w:val="44FD12C2"/>
    <w:rsid w:val="45D12721"/>
    <w:rsid w:val="4611043A"/>
    <w:rsid w:val="46194FAB"/>
    <w:rsid w:val="46B34996"/>
    <w:rsid w:val="475A2186"/>
    <w:rsid w:val="477F4975"/>
    <w:rsid w:val="478B465D"/>
    <w:rsid w:val="47977170"/>
    <w:rsid w:val="480139C4"/>
    <w:rsid w:val="481F5DE7"/>
    <w:rsid w:val="48DB21ED"/>
    <w:rsid w:val="4AD262D7"/>
    <w:rsid w:val="4AD9788D"/>
    <w:rsid w:val="4BC82AC7"/>
    <w:rsid w:val="4CE82F0D"/>
    <w:rsid w:val="4D284C9B"/>
    <w:rsid w:val="4D3840BE"/>
    <w:rsid w:val="4E725989"/>
    <w:rsid w:val="4E762343"/>
    <w:rsid w:val="4FCB1D63"/>
    <w:rsid w:val="500D4543"/>
    <w:rsid w:val="513E303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FB7AE0"/>
    <w:rsid w:val="55461FCB"/>
    <w:rsid w:val="56A0149E"/>
    <w:rsid w:val="57435AA6"/>
    <w:rsid w:val="57E2260A"/>
    <w:rsid w:val="584222D3"/>
    <w:rsid w:val="595A6DAA"/>
    <w:rsid w:val="5A9D2DFB"/>
    <w:rsid w:val="5AFC4773"/>
    <w:rsid w:val="5B1E4FDA"/>
    <w:rsid w:val="5B3C1EDE"/>
    <w:rsid w:val="5B7758D0"/>
    <w:rsid w:val="5C955D81"/>
    <w:rsid w:val="5CF93944"/>
    <w:rsid w:val="5DD0123C"/>
    <w:rsid w:val="5E52450A"/>
    <w:rsid w:val="5E784C84"/>
    <w:rsid w:val="5F2B4751"/>
    <w:rsid w:val="5F6F647E"/>
    <w:rsid w:val="612F265F"/>
    <w:rsid w:val="61317F51"/>
    <w:rsid w:val="61932D7D"/>
    <w:rsid w:val="62CD5B89"/>
    <w:rsid w:val="6331176E"/>
    <w:rsid w:val="634D18EF"/>
    <w:rsid w:val="63526B3A"/>
    <w:rsid w:val="63BE341B"/>
    <w:rsid w:val="656D64FA"/>
    <w:rsid w:val="658052DD"/>
    <w:rsid w:val="65C47416"/>
    <w:rsid w:val="665C3C76"/>
    <w:rsid w:val="669D7E10"/>
    <w:rsid w:val="670D7173"/>
    <w:rsid w:val="6785569E"/>
    <w:rsid w:val="67C72854"/>
    <w:rsid w:val="681869FD"/>
    <w:rsid w:val="690B6D7C"/>
    <w:rsid w:val="699C0231"/>
    <w:rsid w:val="6A3320AF"/>
    <w:rsid w:val="6ABB5727"/>
    <w:rsid w:val="6B1A6F57"/>
    <w:rsid w:val="6B4026C8"/>
    <w:rsid w:val="6CD41863"/>
    <w:rsid w:val="6F0A4BA7"/>
    <w:rsid w:val="6F2155D1"/>
    <w:rsid w:val="6F4D1D02"/>
    <w:rsid w:val="702E3856"/>
    <w:rsid w:val="70624653"/>
    <w:rsid w:val="710B10C2"/>
    <w:rsid w:val="71EA5114"/>
    <w:rsid w:val="71F37EA0"/>
    <w:rsid w:val="72411309"/>
    <w:rsid w:val="72903204"/>
    <w:rsid w:val="72A30DB4"/>
    <w:rsid w:val="73B5332C"/>
    <w:rsid w:val="73F64AD6"/>
    <w:rsid w:val="745B0474"/>
    <w:rsid w:val="75664885"/>
    <w:rsid w:val="75FC5708"/>
    <w:rsid w:val="76B414A3"/>
    <w:rsid w:val="76C057F2"/>
    <w:rsid w:val="77104A5B"/>
    <w:rsid w:val="774A16C1"/>
    <w:rsid w:val="79BE5874"/>
    <w:rsid w:val="79FE6F5F"/>
    <w:rsid w:val="7A052862"/>
    <w:rsid w:val="7AA856BE"/>
    <w:rsid w:val="7ADA653A"/>
    <w:rsid w:val="7C57001E"/>
    <w:rsid w:val="7C8912DD"/>
    <w:rsid w:val="7C8F63C8"/>
    <w:rsid w:val="7EC07050"/>
    <w:rsid w:val="7F0B2A41"/>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7"/>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4"/>
    <w:qFormat/>
    <w:uiPriority w:val="0"/>
    <w:pPr>
      <w:jc w:val="left"/>
    </w:pPr>
    <w:rPr>
      <w:rFonts w:ascii="Times New Roman" w:hAnsi="Times New Roman" w:eastAsia="宋体" w:cs="Times New Roman"/>
      <w:szCs w:val="24"/>
    </w:rPr>
  </w:style>
  <w:style w:type="paragraph" w:styleId="7">
    <w:name w:val="Body Text Indent"/>
    <w:basedOn w:val="1"/>
    <w:link w:val="36"/>
    <w:semiHidden/>
    <w:unhideWhenUsed/>
    <w:qFormat/>
    <w:uiPriority w:val="99"/>
    <w:pPr>
      <w:spacing w:after="120"/>
      <w:ind w:left="420" w:leftChars="200"/>
    </w:pPr>
  </w:style>
  <w:style w:type="paragraph" w:styleId="8">
    <w:name w:val="Plain Text"/>
    <w:basedOn w:val="1"/>
    <w:link w:val="3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40"/>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Body Text Indent 3"/>
    <w:basedOn w:val="1"/>
    <w:link w:val="29"/>
    <w:qFormat/>
    <w:uiPriority w:val="99"/>
    <w:pPr>
      <w:widowControl/>
      <w:spacing w:after="120" w:line="259" w:lineRule="auto"/>
      <w:ind w:left="420" w:leftChars="200"/>
      <w:jc w:val="left"/>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link w:val="33"/>
    <w:qFormat/>
    <w:uiPriority w:val="0"/>
    <w:pPr>
      <w:spacing w:before="240" w:after="60"/>
      <w:jc w:val="center"/>
      <w:outlineLvl w:val="0"/>
    </w:pPr>
    <w:rPr>
      <w:rFonts w:ascii="Cambria" w:hAnsi="Cambria" w:eastAsia="宋体" w:cs="Times New Roman"/>
      <w:b/>
      <w:bCs/>
      <w:sz w:val="32"/>
      <w:szCs w:val="3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annotation reference"/>
    <w:basedOn w:val="19"/>
    <w:qFormat/>
    <w:uiPriority w:val="0"/>
    <w:rPr>
      <w:sz w:val="21"/>
      <w:szCs w:val="21"/>
    </w:rPr>
  </w:style>
  <w:style w:type="character" w:customStyle="1" w:styleId="23">
    <w:name w:val="页眉 Char"/>
    <w:basedOn w:val="19"/>
    <w:link w:val="12"/>
    <w:qFormat/>
    <w:uiPriority w:val="99"/>
    <w:rPr>
      <w:sz w:val="18"/>
      <w:szCs w:val="18"/>
    </w:rPr>
  </w:style>
  <w:style w:type="character" w:customStyle="1" w:styleId="24">
    <w:name w:val="页脚 Char"/>
    <w:basedOn w:val="19"/>
    <w:link w:val="11"/>
    <w:qFormat/>
    <w:uiPriority w:val="99"/>
    <w:rPr>
      <w:sz w:val="18"/>
      <w:szCs w:val="18"/>
    </w:rPr>
  </w:style>
  <w:style w:type="paragraph" w:customStyle="1" w:styleId="25">
    <w:name w:val="列出段落1"/>
    <w:basedOn w:val="1"/>
    <w:qFormat/>
    <w:uiPriority w:val="34"/>
    <w:pPr>
      <w:ind w:firstLine="420" w:firstLineChars="200"/>
    </w:pPr>
    <w:rPr>
      <w:rFonts w:ascii="Calibri" w:hAnsi="Calibri" w:eastAsia="宋体" w:cs="Times New Roman"/>
    </w:rPr>
  </w:style>
  <w:style w:type="character" w:customStyle="1" w:styleId="26">
    <w:name w:val="标题 5 Char"/>
    <w:basedOn w:val="19"/>
    <w:link w:val="5"/>
    <w:semiHidden/>
    <w:qFormat/>
    <w:uiPriority w:val="9"/>
    <w:rPr>
      <w:b/>
      <w:bCs/>
      <w:sz w:val="28"/>
      <w:szCs w:val="28"/>
    </w:rPr>
  </w:style>
  <w:style w:type="character" w:customStyle="1" w:styleId="27">
    <w:name w:val="标题 5 Char1"/>
    <w:basedOn w:val="19"/>
    <w:link w:val="5"/>
    <w:qFormat/>
    <w:uiPriority w:val="9"/>
    <w:rPr>
      <w:rFonts w:asciiTheme="majorHAnsi" w:hAnsiTheme="majorHAnsi" w:eastAsiaTheme="majorEastAsia" w:cstheme="majorBidi"/>
      <w:color w:val="376092" w:themeColor="accent1" w:themeShade="BF"/>
      <w:kern w:val="0"/>
      <w:sz w:val="22"/>
    </w:rPr>
  </w:style>
  <w:style w:type="character" w:customStyle="1" w:styleId="28">
    <w:name w:val="正文文本缩进 3 Char"/>
    <w:basedOn w:val="19"/>
    <w:link w:val="14"/>
    <w:semiHidden/>
    <w:qFormat/>
    <w:uiPriority w:val="99"/>
    <w:rPr>
      <w:sz w:val="16"/>
      <w:szCs w:val="16"/>
    </w:rPr>
  </w:style>
  <w:style w:type="character" w:customStyle="1" w:styleId="29">
    <w:name w:val="正文文本缩进 3 Char1"/>
    <w:basedOn w:val="19"/>
    <w:link w:val="14"/>
    <w:qFormat/>
    <w:uiPriority w:val="99"/>
    <w:rPr>
      <w:kern w:val="0"/>
      <w:sz w:val="16"/>
      <w:szCs w:val="16"/>
    </w:rPr>
  </w:style>
  <w:style w:type="paragraph" w:styleId="30">
    <w:name w:val="List Paragraph"/>
    <w:basedOn w:val="1"/>
    <w:qFormat/>
    <w:uiPriority w:val="34"/>
    <w:pPr>
      <w:ind w:firstLine="420" w:firstLineChars="200"/>
    </w:pPr>
  </w:style>
  <w:style w:type="character" w:customStyle="1" w:styleId="31">
    <w:name w:val="纯文本 Char"/>
    <w:basedOn w:val="19"/>
    <w:link w:val="8"/>
    <w:qFormat/>
    <w:uiPriority w:val="0"/>
    <w:rPr>
      <w:rFonts w:ascii="宋体" w:hAnsi="Courier New" w:eastAsia="宋体" w:cs="Courier New"/>
      <w:szCs w:val="21"/>
    </w:rPr>
  </w:style>
  <w:style w:type="character" w:customStyle="1" w:styleId="32">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33">
    <w:name w:val="标题 Char"/>
    <w:basedOn w:val="19"/>
    <w:link w:val="16"/>
    <w:qFormat/>
    <w:uiPriority w:val="0"/>
    <w:rPr>
      <w:rFonts w:ascii="Cambria" w:hAnsi="Cambria" w:eastAsia="宋体" w:cs="Times New Roman"/>
      <w:b/>
      <w:bCs/>
      <w:sz w:val="32"/>
      <w:szCs w:val="32"/>
    </w:rPr>
  </w:style>
  <w:style w:type="character" w:customStyle="1" w:styleId="34">
    <w:name w:val="批注文字 Char"/>
    <w:basedOn w:val="19"/>
    <w:link w:val="6"/>
    <w:qFormat/>
    <w:uiPriority w:val="0"/>
    <w:rPr>
      <w:rFonts w:ascii="Times New Roman" w:hAnsi="Times New Roman" w:eastAsia="宋体" w:cs="Times New Roman"/>
      <w:szCs w:val="24"/>
    </w:rPr>
  </w:style>
  <w:style w:type="character" w:customStyle="1" w:styleId="35">
    <w:name w:val="标题 3 Char"/>
    <w:basedOn w:val="19"/>
    <w:link w:val="4"/>
    <w:semiHidden/>
    <w:qFormat/>
    <w:uiPriority w:val="9"/>
    <w:rPr>
      <w:b/>
      <w:bCs/>
      <w:sz w:val="32"/>
      <w:szCs w:val="32"/>
    </w:rPr>
  </w:style>
  <w:style w:type="character" w:customStyle="1" w:styleId="36">
    <w:name w:val="正文文本缩进 Char"/>
    <w:basedOn w:val="19"/>
    <w:link w:val="7"/>
    <w:semiHidden/>
    <w:qFormat/>
    <w:uiPriority w:val="99"/>
  </w:style>
  <w:style w:type="paragraph" w:customStyle="1" w:styleId="3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9">
    <w:name w:val="apple-converted-space"/>
    <w:basedOn w:val="19"/>
    <w:qFormat/>
    <w:uiPriority w:val="0"/>
  </w:style>
  <w:style w:type="character" w:customStyle="1" w:styleId="40">
    <w:name w:val="批注框文本 Char"/>
    <w:basedOn w:val="19"/>
    <w:link w:val="10"/>
    <w:semiHidden/>
    <w:qFormat/>
    <w:uiPriority w:val="99"/>
    <w:rPr>
      <w:kern w:val="2"/>
      <w:sz w:val="18"/>
      <w:szCs w:val="18"/>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3791</Words>
  <Characters>21615</Characters>
  <Lines>180</Lines>
  <Paragraphs>50</Paragraphs>
  <TotalTime>20</TotalTime>
  <ScaleCrop>false</ScaleCrop>
  <LinksUpToDate>false</LinksUpToDate>
  <CharactersWithSpaces>25356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LIN</cp:lastModifiedBy>
  <cp:lastPrinted>2021-02-02T01:59:00Z</cp:lastPrinted>
  <dcterms:modified xsi:type="dcterms:W3CDTF">2021-02-20T03:42:45Z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12D5B2ECBDB741388B5DD625242E5046</vt:lpwstr>
  </property>
</Properties>
</file>