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color w:val="000000" w:themeColor="text1"/>
          <w:kern w:val="0"/>
          <w14:textFill>
            <w14:solidFill>
              <w14:schemeClr w14:val="tx1"/>
            </w14:solidFill>
          </w14:textFill>
        </w:rPr>
      </w:pPr>
    </w:p>
    <w:p>
      <w:pPr>
        <w:rPr>
          <w:rFonts w:ascii="仿宋_GB2312" w:hAnsi="仿宋_GB2312" w:eastAsia="仿宋_GB2312" w:cs="仿宋_GB2312"/>
          <w:b/>
          <w:color w:val="000000" w:themeColor="text1"/>
          <w:kern w:val="0"/>
          <w14:textFill>
            <w14:solidFill>
              <w14:schemeClr w14:val="tx1"/>
            </w14:solidFill>
          </w14:textFill>
        </w:rPr>
      </w:pPr>
    </w:p>
    <w:p>
      <w:pPr>
        <w:rPr>
          <w:rFonts w:ascii="仿宋_GB2312" w:hAnsi="仿宋_GB2312" w:eastAsia="仿宋_GB2312" w:cs="仿宋_GB2312"/>
          <w:b/>
          <w:color w:val="000000" w:themeColor="text1"/>
          <w:kern w:val="0"/>
          <w14:textFill>
            <w14:solidFill>
              <w14:schemeClr w14:val="tx1"/>
            </w14:solidFill>
          </w14:textFill>
        </w:rPr>
      </w:pPr>
    </w:p>
    <w:p>
      <w:pPr>
        <w:tabs>
          <w:tab w:val="left" w:pos="420"/>
          <w:tab w:val="left" w:pos="6660"/>
        </w:tabs>
        <w:spacing w:line="1600" w:lineRule="atLeast"/>
        <w:jc w:val="center"/>
        <w:rPr>
          <w:rFonts w:ascii="仿宋" w:hAnsi="仿宋" w:eastAsia="仿宋" w:cs="仿宋_GB2312"/>
          <w:b/>
          <w:color w:val="000000" w:themeColor="text1"/>
          <w:sz w:val="72"/>
          <w14:textFill>
            <w14:solidFill>
              <w14:schemeClr w14:val="tx1"/>
            </w14:solidFill>
          </w14:textFill>
        </w:rPr>
      </w:pPr>
      <w:r>
        <w:rPr>
          <w:rFonts w:hint="eastAsia" w:ascii="仿宋" w:hAnsi="仿宋" w:eastAsia="仿宋" w:cs="仿宋_GB2312"/>
          <w:b/>
          <w:color w:val="000000" w:themeColor="text1"/>
          <w:sz w:val="72"/>
          <w14:textFill>
            <w14:solidFill>
              <w14:schemeClr w14:val="tx1"/>
            </w14:solidFill>
          </w14:textFill>
        </w:rPr>
        <w:t>询价文件</w:t>
      </w:r>
    </w:p>
    <w:p>
      <w:pPr>
        <w:tabs>
          <w:tab w:val="left" w:pos="420"/>
          <w:tab w:val="left" w:pos="6660"/>
        </w:tabs>
        <w:spacing w:line="1600" w:lineRule="atLeast"/>
        <w:jc w:val="left"/>
        <w:rPr>
          <w:rFonts w:ascii="仿宋" w:hAnsi="仿宋" w:eastAsia="仿宋" w:cs="仿宋_GB2312"/>
          <w:b/>
          <w:bC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项目编号：</w:t>
      </w:r>
      <w:r>
        <w:rPr>
          <w:rFonts w:hint="eastAsia" w:ascii="仿宋" w:hAnsi="仿宋" w:eastAsia="仿宋" w:cs="仿宋_GB2312"/>
          <w:b/>
          <w:bCs/>
          <w:color w:val="000000" w:themeColor="text1"/>
          <w:sz w:val="28"/>
          <w:szCs w:val="28"/>
          <w:lang w:val="en-US" w:eastAsia="zh-CN"/>
          <w14:textFill>
            <w14:solidFill>
              <w14:schemeClr w14:val="tx1"/>
            </w14:solidFill>
          </w14:textFill>
        </w:rPr>
        <w:t>XE-20201116-2</w:t>
      </w:r>
      <w:bookmarkStart w:id="6" w:name="_GoBack"/>
      <w:bookmarkEnd w:id="6"/>
      <w:r>
        <w:rPr>
          <w:rFonts w:ascii="仿宋" w:hAnsi="仿宋" w:eastAsia="仿宋" w:cs="仿宋_GB2312"/>
          <w:b/>
          <w:bCs/>
          <w:color w:val="000000" w:themeColor="text1"/>
          <w:sz w:val="28"/>
          <w:szCs w:val="28"/>
          <w14:textFill>
            <w14:solidFill>
              <w14:schemeClr w14:val="tx1"/>
            </w14:solidFill>
          </w14:textFill>
        </w:rPr>
        <w:t xml:space="preserve"> </w:t>
      </w:r>
    </w:p>
    <w:p>
      <w:pPr>
        <w:spacing w:line="500" w:lineRule="exact"/>
        <w:ind w:left="1546" w:hanging="1540" w:hangingChars="550"/>
        <w:jc w:val="left"/>
        <w:rPr>
          <w:rFonts w:ascii="仿宋" w:hAnsi="仿宋" w:eastAsia="仿宋" w:cs="仿宋_GB2312"/>
          <w:b/>
          <w:bC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项目名称：广州市净水有限公司石井分公司提升泵配件采购项目</w:t>
      </w:r>
    </w:p>
    <w:p>
      <w:pPr>
        <w:spacing w:line="500" w:lineRule="exact"/>
        <w:ind w:left="1160" w:hanging="1155" w:hangingChars="550"/>
        <w:jc w:val="left"/>
        <w:rPr>
          <w:rFonts w:ascii="仿宋" w:hAnsi="仿宋" w:eastAsia="仿宋" w:cs="仿宋_GB2312"/>
          <w:b/>
          <w:bCs/>
          <w:color w:val="000000" w:themeColor="text1"/>
          <w14:textFill>
            <w14:solidFill>
              <w14:schemeClr w14:val="tx1"/>
            </w14:solidFill>
          </w14:textFill>
        </w:rPr>
      </w:pPr>
    </w:p>
    <w:p>
      <w:pPr>
        <w:spacing w:line="500" w:lineRule="exact"/>
        <w:jc w:val="center"/>
        <w:rPr>
          <w:rFonts w:ascii="仿宋" w:hAnsi="仿宋" w:eastAsia="仿宋" w:cs="仿宋_GB2312"/>
          <w:b/>
          <w:bCs/>
          <w:color w:val="000000" w:themeColor="text1"/>
          <w14:textFill>
            <w14:solidFill>
              <w14:schemeClr w14:val="tx1"/>
            </w14:solidFill>
          </w14:textFill>
        </w:rPr>
      </w:pPr>
    </w:p>
    <w:p>
      <w:pPr>
        <w:spacing w:line="500" w:lineRule="exact"/>
        <w:rPr>
          <w:rFonts w:ascii="仿宋" w:hAnsi="仿宋" w:eastAsia="仿宋" w:cs="仿宋_GB2312"/>
          <w:b/>
          <w:bCs/>
          <w:color w:val="000000" w:themeColor="text1"/>
          <w:sz w:val="72"/>
          <w14:textFill>
            <w14:solidFill>
              <w14:schemeClr w14:val="tx1"/>
            </w14:solidFill>
          </w14:textFill>
        </w:rPr>
      </w:pPr>
    </w:p>
    <w:p>
      <w:pPr>
        <w:spacing w:line="360" w:lineRule="auto"/>
        <w:rPr>
          <w:rFonts w:ascii="仿宋" w:hAnsi="仿宋" w:eastAsia="仿宋" w:cs="仿宋_GB2312"/>
          <w:b/>
          <w:color w:val="000000" w:themeColor="text1"/>
          <w:sz w:val="28"/>
          <w14:textFill>
            <w14:solidFill>
              <w14:schemeClr w14:val="tx1"/>
            </w14:solidFill>
          </w14:textFill>
        </w:rPr>
      </w:pPr>
    </w:p>
    <w:p>
      <w:pPr>
        <w:spacing w:line="360" w:lineRule="auto"/>
        <w:jc w:val="center"/>
        <w:rPr>
          <w:rFonts w:ascii="仿宋" w:hAnsi="仿宋" w:eastAsia="仿宋" w:cs="仿宋_GB2312"/>
          <w:b/>
          <w:color w:val="000000" w:themeColor="text1"/>
          <w:sz w:val="28"/>
          <w14:textFill>
            <w14:solidFill>
              <w14:schemeClr w14:val="tx1"/>
            </w14:solidFill>
          </w14:textFill>
        </w:rPr>
      </w:pPr>
    </w:p>
    <w:p>
      <w:pPr>
        <w:spacing w:line="360" w:lineRule="auto"/>
        <w:jc w:val="center"/>
        <w:rPr>
          <w:rFonts w:ascii="仿宋" w:hAnsi="仿宋" w:eastAsia="仿宋" w:cs="仿宋_GB2312"/>
          <w:b/>
          <w:color w:val="000000" w:themeColor="text1"/>
          <w:sz w:val="28"/>
          <w14:textFill>
            <w14:solidFill>
              <w14:schemeClr w14:val="tx1"/>
            </w14:solidFill>
          </w14:textFill>
        </w:rPr>
      </w:pPr>
    </w:p>
    <w:p>
      <w:pPr>
        <w:spacing w:line="360" w:lineRule="auto"/>
        <w:jc w:val="center"/>
        <w:rPr>
          <w:rFonts w:ascii="仿宋" w:hAnsi="仿宋" w:eastAsia="仿宋" w:cs="仿宋_GB2312"/>
          <w:b/>
          <w:color w:val="000000" w:themeColor="text1"/>
          <w:sz w:val="28"/>
          <w14:textFill>
            <w14:solidFill>
              <w14:schemeClr w14:val="tx1"/>
            </w14:solidFill>
          </w14:textFill>
        </w:rPr>
      </w:pPr>
    </w:p>
    <w:p>
      <w:pPr>
        <w:spacing w:line="360" w:lineRule="auto"/>
        <w:jc w:val="center"/>
        <w:rPr>
          <w:rFonts w:ascii="仿宋" w:hAnsi="仿宋" w:eastAsia="仿宋" w:cs="仿宋_GB2312"/>
          <w:b/>
          <w:color w:val="000000" w:themeColor="text1"/>
          <w:sz w:val="28"/>
          <w14:textFill>
            <w14:solidFill>
              <w14:schemeClr w14:val="tx1"/>
            </w14:solidFill>
          </w14:textFill>
        </w:rPr>
      </w:pPr>
    </w:p>
    <w:p>
      <w:pPr>
        <w:spacing w:line="360" w:lineRule="auto"/>
        <w:jc w:val="center"/>
        <w:rPr>
          <w:rFonts w:ascii="仿宋" w:hAnsi="仿宋" w:eastAsia="仿宋" w:cs="仿宋_GB2312"/>
          <w:b/>
          <w:color w:val="000000" w:themeColor="text1"/>
          <w:sz w:val="28"/>
          <w14:textFill>
            <w14:solidFill>
              <w14:schemeClr w14:val="tx1"/>
            </w14:solidFill>
          </w14:textFill>
        </w:rPr>
      </w:pPr>
    </w:p>
    <w:p>
      <w:pPr>
        <w:spacing w:line="360" w:lineRule="auto"/>
        <w:jc w:val="center"/>
        <w:rPr>
          <w:rFonts w:ascii="仿宋" w:hAnsi="仿宋" w:eastAsia="仿宋" w:cs="仿宋_GB2312"/>
          <w:b/>
          <w:color w:val="000000" w:themeColor="text1"/>
          <w:sz w:val="28"/>
          <w14:textFill>
            <w14:solidFill>
              <w14:schemeClr w14:val="tx1"/>
            </w14:solidFill>
          </w14:textFill>
        </w:rPr>
      </w:pPr>
    </w:p>
    <w:p>
      <w:pPr>
        <w:spacing w:line="360" w:lineRule="auto"/>
        <w:jc w:val="center"/>
        <w:rPr>
          <w:rFonts w:ascii="仿宋" w:hAnsi="仿宋" w:eastAsia="仿宋" w:cs="仿宋_GB2312"/>
          <w:b/>
          <w:color w:val="000000" w:themeColor="text1"/>
          <w:sz w:val="28"/>
          <w14:textFill>
            <w14:solidFill>
              <w14:schemeClr w14:val="tx1"/>
            </w14:solidFill>
          </w14:textFill>
        </w:rPr>
      </w:pPr>
    </w:p>
    <w:p>
      <w:pPr>
        <w:spacing w:line="360" w:lineRule="auto"/>
        <w:jc w:val="center"/>
        <w:rPr>
          <w:rFonts w:ascii="仿宋" w:hAnsi="仿宋" w:eastAsia="仿宋" w:cs="仿宋_GB2312"/>
          <w:b/>
          <w:bCs/>
          <w:color w:val="000000" w:themeColor="text1"/>
          <w:sz w:val="28"/>
          <w14:textFill>
            <w14:solidFill>
              <w14:schemeClr w14:val="tx1"/>
            </w14:solidFill>
          </w14:textFill>
        </w:rPr>
      </w:pPr>
    </w:p>
    <w:p>
      <w:pPr>
        <w:spacing w:line="360" w:lineRule="auto"/>
        <w:jc w:val="center"/>
        <w:rPr>
          <w:rFonts w:ascii="仿宋" w:hAnsi="仿宋" w:eastAsia="仿宋" w:cs="仿宋_GB2312"/>
          <w:b/>
          <w:bCs/>
          <w:color w:val="000000" w:themeColor="text1"/>
          <w:sz w:val="36"/>
          <w14:textFill>
            <w14:solidFill>
              <w14:schemeClr w14:val="tx1"/>
            </w14:solidFill>
          </w14:textFill>
        </w:rPr>
      </w:pPr>
      <w:r>
        <w:rPr>
          <w:rFonts w:hint="eastAsia" w:ascii="仿宋" w:hAnsi="仿宋" w:eastAsia="仿宋" w:cs="仿宋_GB2312"/>
          <w:b/>
          <w:bCs/>
          <w:color w:val="000000" w:themeColor="text1"/>
          <w:sz w:val="36"/>
          <w14:textFill>
            <w14:solidFill>
              <w14:schemeClr w14:val="tx1"/>
            </w14:solidFill>
          </w14:textFill>
        </w:rPr>
        <w:t>广州市净水有限公司</w:t>
      </w:r>
      <w:r>
        <w:rPr>
          <w:rFonts w:ascii="仿宋" w:hAnsi="仿宋" w:eastAsia="仿宋" w:cs="仿宋_GB2312"/>
          <w:b/>
          <w:bCs/>
          <w:color w:val="000000" w:themeColor="text1"/>
          <w:sz w:val="36"/>
          <w14:textFill>
            <w14:solidFill>
              <w14:schemeClr w14:val="tx1"/>
            </w14:solidFill>
          </w14:textFill>
        </w:rPr>
        <w:t xml:space="preserve"> </w:t>
      </w:r>
      <w:r>
        <w:rPr>
          <w:rFonts w:hint="eastAsia" w:ascii="仿宋" w:hAnsi="仿宋" w:eastAsia="仿宋" w:cs="仿宋_GB2312"/>
          <w:b/>
          <w:bCs/>
          <w:color w:val="000000" w:themeColor="text1"/>
          <w:sz w:val="36"/>
          <w14:textFill>
            <w14:solidFill>
              <w14:schemeClr w14:val="tx1"/>
            </w14:solidFill>
          </w14:textFill>
        </w:rPr>
        <w:t>编制</w:t>
      </w:r>
    </w:p>
    <w:p>
      <w:pPr>
        <w:spacing w:line="360" w:lineRule="auto"/>
        <w:jc w:val="center"/>
        <w:rPr>
          <w:rFonts w:ascii="仿宋" w:hAnsi="仿宋" w:eastAsia="仿宋" w:cs="仿宋_GB2312"/>
          <w:b/>
          <w:bCs/>
          <w:color w:val="000000" w:themeColor="text1"/>
          <w:sz w:val="28"/>
          <w:szCs w:val="28"/>
          <w14:textFill>
            <w14:solidFill>
              <w14:schemeClr w14:val="tx1"/>
            </w14:solidFill>
          </w14:textFill>
        </w:rPr>
      </w:pPr>
    </w:p>
    <w:p>
      <w:pPr>
        <w:spacing w:line="360" w:lineRule="auto"/>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14:textFill>
            <w14:solidFill>
              <w14:schemeClr w14:val="tx1"/>
            </w14:solidFill>
          </w14:textFill>
        </w:rPr>
        <w:t>发布日期：</w:t>
      </w:r>
      <w:r>
        <w:rPr>
          <w:rFonts w:ascii="仿宋" w:hAnsi="仿宋" w:eastAsia="仿宋" w:cs="仿宋_GB2312"/>
          <w:b/>
          <w:bCs/>
          <w:color w:val="000000" w:themeColor="text1"/>
          <w:sz w:val="28"/>
          <w14:textFill>
            <w14:solidFill>
              <w14:schemeClr w14:val="tx1"/>
            </w14:solidFill>
          </w14:textFill>
        </w:rPr>
        <w:t>2020年</w:t>
      </w:r>
      <w:r>
        <w:rPr>
          <w:rFonts w:hint="eastAsia" w:ascii="仿宋" w:hAnsi="仿宋" w:eastAsia="仿宋" w:cs="仿宋_GB2312"/>
          <w:b/>
          <w:bCs/>
          <w:color w:val="000000" w:themeColor="text1"/>
          <w:sz w:val="28"/>
          <w:lang w:val="en-US" w:eastAsia="zh-CN"/>
          <w14:textFill>
            <w14:solidFill>
              <w14:schemeClr w14:val="tx1"/>
            </w14:solidFill>
          </w14:textFill>
        </w:rPr>
        <w:t>11</w:t>
      </w:r>
      <w:r>
        <w:rPr>
          <w:rFonts w:ascii="仿宋" w:hAnsi="仿宋" w:eastAsia="仿宋" w:cs="仿宋_GB2312"/>
          <w:b/>
          <w:bCs/>
          <w:color w:val="000000" w:themeColor="text1"/>
          <w:sz w:val="28"/>
          <w14:textFill>
            <w14:solidFill>
              <w14:schemeClr w14:val="tx1"/>
            </w14:solidFill>
          </w14:textFill>
        </w:rPr>
        <w:t>月</w:t>
      </w:r>
      <w:r>
        <w:rPr>
          <w:rFonts w:hint="eastAsia" w:ascii="仿宋" w:hAnsi="仿宋" w:eastAsia="仿宋" w:cs="仿宋_GB2312"/>
          <w:b/>
          <w:bCs/>
          <w:color w:val="000000" w:themeColor="text1"/>
          <w:sz w:val="28"/>
          <w:lang w:val="en-US" w:eastAsia="zh-CN"/>
          <w14:textFill>
            <w14:solidFill>
              <w14:schemeClr w14:val="tx1"/>
            </w14:solidFill>
          </w14:textFill>
        </w:rPr>
        <w:t>16</w:t>
      </w:r>
      <w:r>
        <w:rPr>
          <w:rFonts w:ascii="仿宋" w:hAnsi="仿宋" w:eastAsia="仿宋" w:cs="仿宋_GB2312"/>
          <w:b/>
          <w:bCs/>
          <w:color w:val="000000" w:themeColor="text1"/>
          <w:sz w:val="28"/>
          <w14:textFill>
            <w14:solidFill>
              <w14:schemeClr w14:val="tx1"/>
            </w14:solidFill>
          </w14:textFill>
        </w:rPr>
        <w:t>日</w:t>
      </w:r>
    </w:p>
    <w:p>
      <w:pPr>
        <w:pageBreakBefore/>
        <w:jc w:val="center"/>
        <w:rPr>
          <w:rFonts w:ascii="仿宋" w:hAnsi="仿宋" w:eastAsia="仿宋" w:cs="仿宋_GB2312"/>
          <w:b/>
          <w:bCs/>
          <w:cap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目</w:t>
      </w:r>
      <w:r>
        <w:rPr>
          <w:rFonts w:ascii="仿宋" w:hAnsi="仿宋" w:eastAsia="仿宋" w:cs="仿宋_GB2312"/>
          <w:b/>
          <w:bCs/>
          <w:color w:val="000000" w:themeColor="text1"/>
          <w:sz w:val="28"/>
          <w:szCs w:val="28"/>
          <w14:textFill>
            <w14:solidFill>
              <w14:schemeClr w14:val="tx1"/>
            </w14:solidFill>
          </w14:textFill>
        </w:rPr>
        <w:t xml:space="preserve">      </w:t>
      </w:r>
      <w:r>
        <w:rPr>
          <w:rFonts w:hint="eastAsia" w:ascii="仿宋" w:hAnsi="仿宋" w:eastAsia="仿宋" w:cs="仿宋_GB2312"/>
          <w:b/>
          <w:bCs/>
          <w:color w:val="000000" w:themeColor="text1"/>
          <w:sz w:val="28"/>
          <w:szCs w:val="28"/>
          <w14:textFill>
            <w14:solidFill>
              <w14:schemeClr w14:val="tx1"/>
            </w14:solidFill>
          </w14:textFill>
        </w:rPr>
        <w:t>录</w:t>
      </w:r>
      <w:r>
        <w:rPr>
          <w:rFonts w:ascii="仿宋" w:hAnsi="仿宋" w:eastAsia="仿宋" w:cs="仿宋_GB2312"/>
          <w:b/>
          <w:bCs/>
          <w:caps/>
          <w:color w:val="000000" w:themeColor="text1"/>
          <w:sz w:val="28"/>
          <w:szCs w:val="28"/>
          <w14:textFill>
            <w14:solidFill>
              <w14:schemeClr w14:val="tx1"/>
            </w14:solidFill>
          </w14:textFill>
        </w:rPr>
        <w:br w:type="textWrapping"/>
      </w:r>
    </w:p>
    <w:p>
      <w:pPr>
        <w:pStyle w:val="13"/>
        <w:tabs>
          <w:tab w:val="right" w:leader="dot" w:pos="9174"/>
        </w:tabs>
        <w:spacing w:line="36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第一部分</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报价邀请函</w:t>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第二部分</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项目内容</w:t>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第三部分</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报价须知</w:t>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第四部分</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合同书格式</w:t>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第五部分</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响应文件格式</w:t>
      </w:r>
    </w:p>
    <w:p>
      <w:pPr>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b/>
          <w:color w:val="000000" w:themeColor="text1"/>
          <w:sz w:val="28"/>
          <w:szCs w:val="28"/>
          <w14:textFill>
            <w14:solidFill>
              <w14:schemeClr w14:val="tx1"/>
            </w14:solidFill>
          </w14:textFill>
        </w:rPr>
      </w:pPr>
    </w:p>
    <w:p>
      <w:pPr>
        <w:autoSpaceDE w:val="0"/>
        <w:autoSpaceDN w:val="0"/>
        <w:adjustRightInd w:val="0"/>
        <w:snapToGrid w:val="0"/>
        <w:spacing w:line="300" w:lineRule="auto"/>
        <w:ind w:right="32"/>
        <w:rPr>
          <w:rFonts w:ascii="仿宋" w:hAnsi="仿宋" w:eastAsia="仿宋" w:cs="仿宋_GB2312"/>
          <w:color w:val="000000" w:themeColor="text1"/>
          <w:kern w:val="0"/>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kern w:val="0"/>
          <w:sz w:val="28"/>
          <w:szCs w:val="28"/>
          <w14:textFill>
            <w14:solidFill>
              <w14:schemeClr w14:val="tx1"/>
            </w14:solidFill>
          </w14:textFill>
        </w:rPr>
      </w:pPr>
      <w:r>
        <w:rPr>
          <w:rFonts w:hint="eastAsia" w:ascii="仿宋" w:hAnsi="仿宋" w:eastAsia="仿宋" w:cs="仿宋_GB2312"/>
          <w:b/>
          <w:color w:val="000000" w:themeColor="text1"/>
          <w:kern w:val="0"/>
          <w:sz w:val="28"/>
          <w:szCs w:val="28"/>
          <w14:textFill>
            <w14:solidFill>
              <w14:schemeClr w14:val="tx1"/>
            </w14:solidFill>
          </w14:textFill>
        </w:rPr>
        <w:t>第一部分</w:t>
      </w:r>
      <w:r>
        <w:rPr>
          <w:rFonts w:ascii="仿宋" w:hAnsi="仿宋" w:eastAsia="仿宋" w:cs="仿宋_GB2312"/>
          <w:b/>
          <w:color w:val="000000" w:themeColor="text1"/>
          <w:kern w:val="0"/>
          <w:sz w:val="28"/>
          <w:szCs w:val="28"/>
          <w14:textFill>
            <w14:solidFill>
              <w14:schemeClr w14:val="tx1"/>
            </w14:solidFill>
          </w14:textFill>
        </w:rPr>
        <w:t xml:space="preserve"> </w:t>
      </w:r>
      <w:r>
        <w:rPr>
          <w:rFonts w:hint="eastAsia" w:ascii="仿宋" w:hAnsi="仿宋" w:eastAsia="仿宋" w:cs="仿宋_GB2312"/>
          <w:b/>
          <w:color w:val="000000" w:themeColor="text1"/>
          <w:kern w:val="0"/>
          <w:sz w:val="28"/>
          <w:szCs w:val="28"/>
          <w14:textFill>
            <w14:solidFill>
              <w14:schemeClr w14:val="tx1"/>
            </w14:solidFill>
          </w14:textFill>
        </w:rPr>
        <w:t>报价邀请函</w:t>
      </w:r>
    </w:p>
    <w:p>
      <w:pPr>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各报价单位</w:t>
      </w:r>
      <w:r>
        <w:rPr>
          <w:rFonts w:ascii="仿宋" w:hAnsi="仿宋" w:eastAsia="仿宋" w:cs="仿宋_GB2312"/>
          <w:color w:val="000000" w:themeColor="text1"/>
          <w:kern w:val="0"/>
          <w:sz w:val="28"/>
          <w:szCs w:val="28"/>
          <w14:textFill>
            <w14:solidFill>
              <w14:schemeClr w14:val="tx1"/>
            </w14:solidFill>
          </w14:textFill>
        </w:rPr>
        <w:t>:</w:t>
      </w:r>
    </w:p>
    <w:p>
      <w:pPr>
        <w:ind w:firstLine="560" w:firstLineChars="20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现我公司对</w:t>
      </w:r>
      <w:r>
        <w:rPr>
          <w:rFonts w:hint="eastAsia" w:ascii="仿宋" w:hAnsi="仿宋" w:eastAsia="仿宋" w:cs="仿宋_GB2312"/>
          <w:b w:val="0"/>
          <w:bCs/>
          <w:color w:val="000000" w:themeColor="text1"/>
          <w:sz w:val="28"/>
          <w:szCs w:val="28"/>
          <w:u w:val="single"/>
          <w14:textFill>
            <w14:solidFill>
              <w14:schemeClr w14:val="tx1"/>
            </w14:solidFill>
          </w14:textFill>
        </w:rPr>
        <w:t>石井分公司提升泵配件采购项目</w:t>
      </w:r>
      <w:r>
        <w:rPr>
          <w:rFonts w:hint="eastAsia" w:ascii="仿宋" w:hAnsi="仿宋" w:eastAsia="仿宋" w:cs="仿宋_GB2312"/>
          <w:color w:val="000000" w:themeColor="text1"/>
          <w:sz w:val="28"/>
          <w:szCs w:val="28"/>
          <w14:textFill>
            <w14:solidFill>
              <w14:schemeClr w14:val="tx1"/>
            </w14:solidFill>
          </w14:textFill>
        </w:rPr>
        <w:t>进行询价，</w:t>
      </w:r>
      <w:r>
        <w:rPr>
          <w:rFonts w:hint="eastAsia" w:ascii="仿宋" w:hAnsi="仿宋" w:eastAsia="仿宋" w:cs="仿宋_GB2312"/>
          <w:color w:val="000000" w:themeColor="text1"/>
          <w:sz w:val="28"/>
          <w:szCs w:val="28"/>
          <w:lang w:val="zh-CN"/>
          <w14:textFill>
            <w14:solidFill>
              <w14:schemeClr w14:val="tx1"/>
            </w14:solidFill>
          </w14:textFill>
        </w:rPr>
        <w:t>欢迎符合资格条件</w:t>
      </w:r>
      <w:r>
        <w:rPr>
          <w:rFonts w:hint="eastAsia" w:ascii="仿宋" w:hAnsi="仿宋" w:eastAsia="仿宋" w:cs="仿宋_GB2312"/>
          <w:color w:val="000000" w:themeColor="text1"/>
          <w:sz w:val="28"/>
          <w:szCs w:val="28"/>
          <w14:textFill>
            <w14:solidFill>
              <w14:schemeClr w14:val="tx1"/>
            </w14:solidFill>
          </w14:textFill>
        </w:rPr>
        <w:t>的报价单位参加。</w:t>
      </w:r>
    </w:p>
    <w:p>
      <w:pPr>
        <w:autoSpaceDE w:val="0"/>
        <w:autoSpaceDN w:val="0"/>
        <w:ind w:firstLine="560" w:firstLineChars="200"/>
        <w:rPr>
          <w:rFonts w:ascii="仿宋" w:hAnsi="仿宋" w:eastAsia="仿宋" w:cs="仿宋_GB2312"/>
          <w:color w:val="000000" w:themeColor="text1"/>
          <w:sz w:val="28"/>
          <w:szCs w:val="28"/>
          <w:u w:val="single"/>
          <w:lang w:val="zh-CN"/>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一、资金计划：</w:t>
      </w:r>
      <w:r>
        <w:rPr>
          <w:rFonts w:ascii="仿宋" w:hAnsi="仿宋" w:eastAsia="仿宋" w:cs="仿宋_GB2312"/>
          <w:color w:val="000000" w:themeColor="text1"/>
          <w:sz w:val="28"/>
          <w:szCs w:val="28"/>
          <w:u w:val="none"/>
          <w14:textFill>
            <w14:solidFill>
              <w14:schemeClr w14:val="tx1"/>
            </w14:solidFill>
          </w14:textFill>
        </w:rPr>
        <w:t xml:space="preserve">  自筹资金 </w:t>
      </w:r>
      <w:r>
        <w:rPr>
          <w:rFonts w:ascii="仿宋" w:hAnsi="仿宋" w:eastAsia="仿宋" w:cs="仿宋_GB2312"/>
          <w:color w:val="000000" w:themeColor="text1"/>
          <w:sz w:val="28"/>
          <w:szCs w:val="28"/>
          <w:u w:val="none"/>
          <w:lang w:val="zh-CN"/>
          <w14:textFill>
            <w14:solidFill>
              <w14:schemeClr w14:val="tx1"/>
            </w14:solidFill>
          </w14:textFill>
        </w:rPr>
        <w:t xml:space="preserve"> </w:t>
      </w:r>
    </w:p>
    <w:p>
      <w:pPr>
        <w:autoSpaceDE w:val="0"/>
        <w:autoSpaceDN w:val="0"/>
        <w:ind w:firstLine="560" w:firstLineChars="20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二</w:t>
      </w:r>
      <w:r>
        <w:rPr>
          <w:rFonts w:hint="eastAsia" w:ascii="仿宋" w:hAnsi="仿宋" w:eastAsia="仿宋" w:cs="仿宋_GB2312"/>
          <w:color w:val="000000" w:themeColor="text1"/>
          <w:sz w:val="28"/>
          <w:szCs w:val="28"/>
          <w:lang w:val="zh-CN"/>
          <w14:textFill>
            <w14:solidFill>
              <w14:schemeClr w14:val="tx1"/>
            </w14:solidFill>
          </w14:textFill>
        </w:rPr>
        <w:t>、项目编号：</w:t>
      </w:r>
      <w:r>
        <w:rPr>
          <w:rFonts w:hint="eastAsia" w:ascii="仿宋" w:hAnsi="仿宋" w:eastAsia="仿宋" w:cs="仿宋_GB2312"/>
          <w:color w:val="000000" w:themeColor="text1"/>
          <w:sz w:val="28"/>
          <w:szCs w:val="28"/>
          <w:lang w:val="en-US" w:eastAsia="zh-CN"/>
          <w14:textFill>
            <w14:solidFill>
              <w14:schemeClr w14:val="tx1"/>
            </w14:solidFill>
          </w14:textFill>
        </w:rPr>
        <w:t>XE-20201116-2</w:t>
      </w:r>
    </w:p>
    <w:p>
      <w:pPr>
        <w:autoSpaceDE w:val="0"/>
        <w:autoSpaceDN w:val="0"/>
        <w:ind w:firstLine="560" w:firstLineChars="20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三</w:t>
      </w:r>
      <w:r>
        <w:rPr>
          <w:rFonts w:hint="eastAsia" w:ascii="仿宋" w:hAnsi="仿宋" w:eastAsia="仿宋" w:cs="仿宋_GB2312"/>
          <w:color w:val="000000" w:themeColor="text1"/>
          <w:sz w:val="28"/>
          <w:szCs w:val="28"/>
          <w14:textFill>
            <w14:solidFill>
              <w14:schemeClr w14:val="tx1"/>
            </w14:solidFill>
          </w14:textFill>
        </w:rPr>
        <w:t>、项目名称：广州市净水有限公司</w:t>
      </w:r>
      <w:r>
        <w:rPr>
          <w:rFonts w:hint="eastAsia" w:ascii="仿宋" w:hAnsi="仿宋" w:eastAsia="仿宋" w:cs="仿宋_GB2312"/>
          <w:color w:val="000000" w:themeColor="text1"/>
          <w:sz w:val="28"/>
          <w:szCs w:val="28"/>
          <w:u w:val="none"/>
          <w14:textFill>
            <w14:solidFill>
              <w14:schemeClr w14:val="tx1"/>
            </w14:solidFill>
          </w14:textFill>
        </w:rPr>
        <w:t>石井分公司提升泵配件采购项目</w:t>
      </w:r>
    </w:p>
    <w:p>
      <w:pPr>
        <w:autoSpaceDE w:val="0"/>
        <w:autoSpaceDN w:val="0"/>
        <w:ind w:firstLine="560" w:firstLineChars="200"/>
        <w:rPr>
          <w:rFonts w:hint="eastAsia" w:ascii="仿宋" w:hAnsi="仿宋" w:eastAsia="仿宋" w:cs="仿宋_GB2312"/>
          <w:color w:val="000000" w:themeColor="text1"/>
          <w:sz w:val="28"/>
          <w:szCs w:val="28"/>
          <w:u w:val="none"/>
          <w:lang w:val="zh-CN"/>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四、最高限价：</w:t>
      </w:r>
      <w:r>
        <w:rPr>
          <w:rFonts w:hint="eastAsia" w:ascii="仿宋" w:hAnsi="仿宋" w:eastAsia="仿宋" w:cs="仿宋_GB2312"/>
          <w:color w:val="000000" w:themeColor="text1"/>
          <w:sz w:val="28"/>
          <w:szCs w:val="28"/>
          <w:u w:val="none"/>
          <w:lang w:val="zh-CN"/>
          <w14:textFill>
            <w14:solidFill>
              <w14:schemeClr w14:val="tx1"/>
            </w14:solidFill>
          </w14:textFill>
        </w:rPr>
        <w:t xml:space="preserve"> </w:t>
      </w:r>
      <w:r>
        <w:rPr>
          <w:rFonts w:hint="eastAsia" w:ascii="仿宋" w:hAnsi="仿宋" w:eastAsia="仿宋" w:cs="仿宋_GB2312"/>
          <w:color w:val="000000" w:themeColor="text1"/>
          <w:sz w:val="28"/>
          <w:szCs w:val="28"/>
          <w:u w:val="single"/>
          <w:lang w:val="zh-CN"/>
          <w14:textFill>
            <w14:solidFill>
              <w14:schemeClr w14:val="tx1"/>
            </w14:solidFill>
          </w14:textFill>
        </w:rPr>
        <w:t>49.046016万元（人民币）</w:t>
      </w:r>
    </w:p>
    <w:p>
      <w:pPr>
        <w:autoSpaceDE w:val="0"/>
        <w:autoSpaceDN w:val="0"/>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五</w:t>
      </w:r>
      <w:r>
        <w:rPr>
          <w:rFonts w:hint="eastAsia" w:ascii="仿宋" w:hAnsi="仿宋" w:eastAsia="仿宋" w:cs="仿宋_GB2312"/>
          <w:color w:val="000000" w:themeColor="text1"/>
          <w:sz w:val="28"/>
          <w:szCs w:val="28"/>
          <w:lang w:val="zh-CN"/>
          <w14:textFill>
            <w14:solidFill>
              <w14:schemeClr w14:val="tx1"/>
            </w14:solidFill>
          </w14:textFill>
        </w:rPr>
        <w:t>、</w:t>
      </w:r>
      <w:r>
        <w:rPr>
          <w:rFonts w:hint="eastAsia" w:ascii="仿宋" w:hAnsi="仿宋" w:eastAsia="仿宋" w:cs="仿宋_GB2312"/>
          <w:color w:val="000000" w:themeColor="text1"/>
          <w:sz w:val="28"/>
          <w:szCs w:val="28"/>
          <w14:textFill>
            <w14:solidFill>
              <w14:schemeClr w14:val="tx1"/>
            </w14:solidFill>
          </w14:textFill>
        </w:rPr>
        <w:t>项目内容及需求：</w:t>
      </w:r>
    </w:p>
    <w:p>
      <w:pPr>
        <w:ind w:firstLine="560" w:firstLineChars="200"/>
        <w:rPr>
          <w:rFonts w:ascii="仿宋" w:hAnsi="仿宋" w:eastAsia="仿宋" w:cs="仿宋_GB2312"/>
          <w:color w:val="000000" w:themeColor="text1"/>
          <w:sz w:val="28"/>
          <w:szCs w:val="28"/>
          <w:u w:val="single"/>
          <w14:textFill>
            <w14:solidFill>
              <w14:schemeClr w14:val="tx1"/>
            </w14:solidFill>
          </w14:textFill>
        </w:rPr>
      </w:pPr>
      <w:r>
        <w:rPr>
          <w:rFonts w:ascii="仿宋" w:hAnsi="仿宋" w:eastAsia="仿宋" w:cs="仿宋_GB2312"/>
          <w:color w:val="000000" w:themeColor="text1"/>
          <w:sz w:val="28"/>
          <w:szCs w:val="28"/>
          <w:u w:val="none"/>
          <w14:textFill>
            <w14:solidFill>
              <w14:schemeClr w14:val="tx1"/>
            </w14:solidFill>
          </w14:textFill>
        </w:rPr>
        <w:t>1.采购提升泵配件：备件包4套；导流罩3个；叶轮3个。品牌：ABS,型号</w:t>
      </w:r>
      <w:r>
        <w:rPr>
          <w:rFonts w:hint="eastAsia" w:ascii="仿宋" w:hAnsi="仿宋" w:eastAsia="仿宋" w:cs="仿宋_GB2312"/>
          <w:color w:val="000000" w:themeColor="text1"/>
          <w:sz w:val="28"/>
          <w:szCs w:val="28"/>
          <w:u w:val="none"/>
          <w14:textFill>
            <w14:solidFill>
              <w14:schemeClr w14:val="tx1"/>
            </w14:solidFill>
          </w14:textFill>
        </w:rPr>
        <w:t>：</w:t>
      </w:r>
      <w:r>
        <w:rPr>
          <w:rFonts w:ascii="仿宋" w:hAnsi="仿宋" w:eastAsia="仿宋" w:cs="仿宋_GB2312"/>
          <w:color w:val="000000" w:themeColor="text1"/>
          <w:sz w:val="28"/>
          <w:szCs w:val="28"/>
          <w:u w:val="none"/>
          <w14:textFill>
            <w14:solidFill>
              <w14:schemeClr w14:val="tx1"/>
            </w14:solidFill>
          </w14:textFill>
        </w:rPr>
        <w:t>AFP 4004 ME 2000/6-64</w:t>
      </w:r>
    </w:p>
    <w:tbl>
      <w:tblPr>
        <w:tblStyle w:val="17"/>
        <w:tblW w:w="11341" w:type="dxa"/>
        <w:tblInd w:w="-1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694"/>
        <w:gridCol w:w="992"/>
        <w:gridCol w:w="3544"/>
        <w:gridCol w:w="992"/>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序号</w:t>
            </w:r>
          </w:p>
        </w:tc>
        <w:tc>
          <w:tcPr>
            <w:tcW w:w="2694"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名称</w:t>
            </w:r>
          </w:p>
        </w:tc>
        <w:tc>
          <w:tcPr>
            <w:tcW w:w="992"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品牌</w:t>
            </w:r>
          </w:p>
        </w:tc>
        <w:tc>
          <w:tcPr>
            <w:tcW w:w="3544"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型号</w:t>
            </w:r>
          </w:p>
        </w:tc>
        <w:tc>
          <w:tcPr>
            <w:tcW w:w="992"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数量</w:t>
            </w:r>
          </w:p>
        </w:tc>
        <w:tc>
          <w:tcPr>
            <w:tcW w:w="2268"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w:t>
            </w:r>
          </w:p>
        </w:tc>
        <w:tc>
          <w:tcPr>
            <w:tcW w:w="2694"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备件包（机封、轴承、</w:t>
            </w:r>
            <w:r>
              <w:rPr>
                <w:rFonts w:ascii="仿宋" w:hAnsi="仿宋" w:eastAsia="仿宋" w:cs="仿宋_GB2312"/>
                <w:color w:val="000000" w:themeColor="text1"/>
                <w:sz w:val="28"/>
                <w:szCs w:val="28"/>
                <w14:textFill>
                  <w14:solidFill>
                    <w14:schemeClr w14:val="tx1"/>
                  </w14:solidFill>
                </w14:textFill>
              </w:rPr>
              <w:t>O型圈、温控元件）</w:t>
            </w:r>
          </w:p>
        </w:tc>
        <w:tc>
          <w:tcPr>
            <w:tcW w:w="992"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ABS</w:t>
            </w:r>
          </w:p>
        </w:tc>
        <w:tc>
          <w:tcPr>
            <w:tcW w:w="3544"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AFP 4004 ME 2000/6-64</w:t>
            </w:r>
          </w:p>
        </w:tc>
        <w:tc>
          <w:tcPr>
            <w:tcW w:w="992"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4套</w:t>
            </w:r>
          </w:p>
        </w:tc>
        <w:tc>
          <w:tcPr>
            <w:tcW w:w="2268"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原厂配件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w:t>
            </w:r>
          </w:p>
        </w:tc>
        <w:tc>
          <w:tcPr>
            <w:tcW w:w="2694"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导流罩</w:t>
            </w:r>
          </w:p>
        </w:tc>
        <w:tc>
          <w:tcPr>
            <w:tcW w:w="992"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ABS</w:t>
            </w:r>
          </w:p>
        </w:tc>
        <w:tc>
          <w:tcPr>
            <w:tcW w:w="3544"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AFP 4004 ME 2000/6-64</w:t>
            </w:r>
          </w:p>
        </w:tc>
        <w:tc>
          <w:tcPr>
            <w:tcW w:w="992" w:type="dxa"/>
          </w:tcPr>
          <w:p>
            <w:pPr>
              <w:jc w:val="center"/>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3个</w:t>
            </w:r>
          </w:p>
        </w:tc>
        <w:tc>
          <w:tcPr>
            <w:tcW w:w="2268"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原厂配件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3</w:t>
            </w:r>
          </w:p>
        </w:tc>
        <w:tc>
          <w:tcPr>
            <w:tcW w:w="2694"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叶轮</w:t>
            </w:r>
          </w:p>
        </w:tc>
        <w:tc>
          <w:tcPr>
            <w:tcW w:w="992"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ABS</w:t>
            </w:r>
          </w:p>
        </w:tc>
        <w:tc>
          <w:tcPr>
            <w:tcW w:w="3544"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AFP 4004 ME 2000/6-64</w:t>
            </w:r>
          </w:p>
        </w:tc>
        <w:tc>
          <w:tcPr>
            <w:tcW w:w="992"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3个</w:t>
            </w:r>
          </w:p>
        </w:tc>
        <w:tc>
          <w:tcPr>
            <w:tcW w:w="2268"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φ</w:t>
            </w:r>
            <w:r>
              <w:rPr>
                <w:rFonts w:ascii="仿宋" w:hAnsi="仿宋" w:eastAsia="仿宋" w:cs="仿宋_GB2312"/>
                <w:color w:val="000000" w:themeColor="text1"/>
                <w:sz w:val="28"/>
                <w:szCs w:val="28"/>
                <w14:textFill>
                  <w14:solidFill>
                    <w14:schemeClr w14:val="tx1"/>
                  </w14:solidFill>
                </w14:textFill>
              </w:rPr>
              <w:t>608mm</w:t>
            </w:r>
          </w:p>
          <w:p>
            <w:pPr>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原厂配件</w:t>
            </w:r>
          </w:p>
        </w:tc>
      </w:tr>
    </w:tbl>
    <w:p>
      <w:pPr>
        <w:ind w:firstLine="560" w:firstLineChars="200"/>
        <w:rPr>
          <w:rFonts w:ascii="仿宋" w:hAnsi="仿宋" w:eastAsia="仿宋" w:cs="仿宋_GB2312"/>
          <w:color w:val="000000" w:themeColor="text1"/>
          <w:sz w:val="28"/>
          <w:szCs w:val="28"/>
          <w:u w:val="single"/>
          <w14:textFill>
            <w14:solidFill>
              <w14:schemeClr w14:val="tx1"/>
            </w14:solidFill>
          </w14:textFill>
        </w:rPr>
      </w:pPr>
    </w:p>
    <w:p>
      <w:pPr>
        <w:ind w:firstLine="560" w:firstLineChars="200"/>
        <w:rPr>
          <w:rFonts w:ascii="仿宋" w:hAnsi="仿宋" w:eastAsia="仿宋" w:cs="仿宋_GB2312"/>
          <w:color w:val="000000" w:themeColor="text1"/>
          <w:sz w:val="28"/>
          <w:szCs w:val="28"/>
          <w:u w:val="none"/>
          <w14:textFill>
            <w14:solidFill>
              <w14:schemeClr w14:val="tx1"/>
            </w14:solidFill>
          </w14:textFill>
        </w:rPr>
      </w:pPr>
      <w:r>
        <w:rPr>
          <w:rFonts w:ascii="仿宋" w:hAnsi="仿宋" w:eastAsia="仿宋" w:cs="仿宋_GB2312"/>
          <w:color w:val="000000" w:themeColor="text1"/>
          <w:sz w:val="28"/>
          <w:szCs w:val="28"/>
          <w:u w:val="none"/>
          <w14:textFill>
            <w14:solidFill>
              <w14:schemeClr w14:val="tx1"/>
            </w14:solidFill>
          </w14:textFill>
        </w:rPr>
        <w:t>2.提升泵配件技术参数：</w:t>
      </w:r>
    </w:p>
    <w:p>
      <w:pPr>
        <w:ind w:left="1015" w:leftChars="350" w:hanging="280" w:hangingChars="100"/>
        <w:rPr>
          <w:rFonts w:ascii="仿宋" w:hAnsi="仿宋" w:eastAsia="仿宋" w:cs="仿宋_GB2312"/>
          <w:color w:val="000000" w:themeColor="text1"/>
          <w:sz w:val="28"/>
          <w:szCs w:val="28"/>
          <w:u w:val="none"/>
          <w14:textFill>
            <w14:solidFill>
              <w14:schemeClr w14:val="tx1"/>
            </w14:solidFill>
          </w14:textFill>
        </w:rPr>
      </w:pPr>
      <w:r>
        <w:rPr>
          <w:rFonts w:ascii="仿宋" w:hAnsi="仿宋" w:eastAsia="仿宋" w:cs="仿宋_GB2312"/>
          <w:color w:val="000000" w:themeColor="text1"/>
          <w:sz w:val="28"/>
          <w:szCs w:val="28"/>
          <w:u w:val="none"/>
          <w14:textFill>
            <w14:solidFill>
              <w14:schemeClr w14:val="tx1"/>
            </w14:solidFill>
          </w14:textFill>
        </w:rPr>
        <w:t>1）备件包：包含机封、轴承、0型圈、温控元件；适用于品牌为ABS</w:t>
      </w:r>
      <w:r>
        <w:rPr>
          <w:rFonts w:hint="eastAsia" w:ascii="仿宋" w:hAnsi="仿宋" w:eastAsia="仿宋" w:cs="仿宋_GB2312"/>
          <w:color w:val="000000" w:themeColor="text1"/>
          <w:sz w:val="28"/>
          <w:szCs w:val="28"/>
          <w:u w:val="none"/>
          <w14:textFill>
            <w14:solidFill>
              <w14:schemeClr w14:val="tx1"/>
            </w14:solidFill>
          </w14:textFill>
        </w:rPr>
        <w:t>，</w:t>
      </w:r>
      <w:r>
        <w:rPr>
          <w:rFonts w:ascii="仿宋" w:hAnsi="仿宋" w:eastAsia="仿宋" w:cs="仿宋_GB2312"/>
          <w:color w:val="000000" w:themeColor="text1"/>
          <w:sz w:val="28"/>
          <w:szCs w:val="28"/>
          <w:u w:val="none"/>
          <w14:textFill>
            <w14:solidFill>
              <w14:schemeClr w14:val="tx1"/>
            </w14:solidFill>
          </w14:textFill>
        </w:rPr>
        <w:t>型号为AFP 4004 ME 2000/6-64</w:t>
      </w:r>
      <w:r>
        <w:rPr>
          <w:rFonts w:hint="eastAsia" w:ascii="仿宋" w:hAnsi="仿宋" w:eastAsia="仿宋" w:cs="仿宋_GB2312"/>
          <w:color w:val="000000" w:themeColor="text1"/>
          <w:sz w:val="28"/>
          <w:szCs w:val="28"/>
          <w:u w:val="none"/>
          <w14:textFill>
            <w14:solidFill>
              <w14:schemeClr w14:val="tx1"/>
            </w14:solidFill>
          </w14:textFill>
        </w:rPr>
        <w:t>的离心泵；原厂配件。</w:t>
      </w:r>
    </w:p>
    <w:p>
      <w:pPr>
        <w:ind w:left="1155" w:leftChars="350" w:hanging="420" w:hangingChars="150"/>
        <w:rPr>
          <w:rFonts w:ascii="仿宋" w:hAnsi="仿宋" w:eastAsia="仿宋" w:cs="仿宋_GB2312"/>
          <w:color w:val="000000" w:themeColor="text1"/>
          <w:sz w:val="28"/>
          <w:szCs w:val="28"/>
          <w:u w:val="none"/>
          <w14:textFill>
            <w14:solidFill>
              <w14:schemeClr w14:val="tx1"/>
            </w14:solidFill>
          </w14:textFill>
        </w:rPr>
      </w:pPr>
      <w:r>
        <w:rPr>
          <w:rFonts w:ascii="仿宋" w:hAnsi="仿宋" w:eastAsia="仿宋" w:cs="仿宋_GB2312"/>
          <w:color w:val="000000" w:themeColor="text1"/>
          <w:sz w:val="28"/>
          <w:szCs w:val="28"/>
          <w:u w:val="none"/>
          <w14:textFill>
            <w14:solidFill>
              <w14:schemeClr w14:val="tx1"/>
            </w14:solidFill>
          </w14:textFill>
        </w:rPr>
        <w:t>2</w:t>
      </w:r>
      <w:r>
        <w:rPr>
          <w:rFonts w:hint="eastAsia" w:ascii="仿宋" w:hAnsi="仿宋" w:eastAsia="仿宋" w:cs="仿宋_GB2312"/>
          <w:color w:val="000000" w:themeColor="text1"/>
          <w:sz w:val="28"/>
          <w:szCs w:val="28"/>
          <w:u w:val="none"/>
          <w14:textFill>
            <w14:solidFill>
              <w14:schemeClr w14:val="tx1"/>
            </w14:solidFill>
          </w14:textFill>
        </w:rPr>
        <w:t>）导流罩：适用于品牌为</w:t>
      </w:r>
      <w:r>
        <w:rPr>
          <w:rFonts w:ascii="仿宋" w:hAnsi="仿宋" w:eastAsia="仿宋" w:cs="仿宋_GB2312"/>
          <w:color w:val="000000" w:themeColor="text1"/>
          <w:sz w:val="28"/>
          <w:szCs w:val="28"/>
          <w:u w:val="none"/>
          <w14:textFill>
            <w14:solidFill>
              <w14:schemeClr w14:val="tx1"/>
            </w14:solidFill>
          </w14:textFill>
        </w:rPr>
        <w:t>ABS，型号为AFP 4004 ME 2000/6-64的离心泵；原厂配件</w:t>
      </w:r>
    </w:p>
    <w:p>
      <w:pPr>
        <w:ind w:left="1085" w:leftChars="450" w:hanging="140" w:hangingChars="50"/>
        <w:rPr>
          <w:rFonts w:ascii="仿宋" w:hAnsi="仿宋" w:eastAsia="仿宋" w:cs="仿宋_GB2312"/>
          <w:color w:val="000000" w:themeColor="text1"/>
          <w:sz w:val="28"/>
          <w:szCs w:val="28"/>
          <w:u w:val="single"/>
          <w14:textFill>
            <w14:solidFill>
              <w14:schemeClr w14:val="tx1"/>
            </w14:solidFill>
          </w14:textFill>
        </w:rPr>
      </w:pPr>
      <w:r>
        <w:rPr>
          <w:rFonts w:ascii="仿宋" w:hAnsi="仿宋" w:eastAsia="仿宋" w:cs="仿宋_GB2312"/>
          <w:color w:val="000000" w:themeColor="text1"/>
          <w:sz w:val="28"/>
          <w:szCs w:val="28"/>
          <w:u w:val="none"/>
          <w14:textFill>
            <w14:solidFill>
              <w14:schemeClr w14:val="tx1"/>
            </w14:solidFill>
          </w14:textFill>
        </w:rPr>
        <w:t>3）叶轮：直径：608mm,</w:t>
      </w:r>
      <w:r>
        <w:rPr>
          <w:rFonts w:hint="eastAsia" w:ascii="仿宋" w:hAnsi="仿宋" w:eastAsia="仿宋" w:cs="仿宋_GB2312"/>
          <w:color w:val="000000" w:themeColor="text1"/>
          <w:sz w:val="28"/>
          <w:szCs w:val="28"/>
          <w:u w:val="none"/>
          <w14:textFill>
            <w14:solidFill>
              <w14:schemeClr w14:val="tx1"/>
            </w14:solidFill>
          </w14:textFill>
        </w:rPr>
        <w:t>适用于品牌为</w:t>
      </w:r>
      <w:r>
        <w:rPr>
          <w:rFonts w:ascii="仿宋" w:hAnsi="仿宋" w:eastAsia="仿宋" w:cs="仿宋_GB2312"/>
          <w:color w:val="000000" w:themeColor="text1"/>
          <w:sz w:val="28"/>
          <w:szCs w:val="28"/>
          <w:u w:val="none"/>
          <w14:textFill>
            <w14:solidFill>
              <w14:schemeClr w14:val="tx1"/>
            </w14:solidFill>
          </w14:textFill>
        </w:rPr>
        <w:t>ABS，型号为AFP 4004 ME 2000/6-64的离心泵；原厂配件。</w:t>
      </w:r>
    </w:p>
    <w:p>
      <w:pPr>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六</w:t>
      </w:r>
      <w:r>
        <w:rPr>
          <w:rFonts w:hint="eastAsia" w:ascii="仿宋" w:hAnsi="仿宋" w:eastAsia="仿宋" w:cs="仿宋_GB2312"/>
          <w:color w:val="000000" w:themeColor="text1"/>
          <w:sz w:val="28"/>
          <w:szCs w:val="28"/>
          <w14:textFill>
            <w14:solidFill>
              <w14:schemeClr w14:val="tx1"/>
            </w14:solidFill>
          </w14:textFill>
        </w:rPr>
        <w:t>、报价单位资格要求：</w:t>
      </w:r>
    </w:p>
    <w:p>
      <w:pPr>
        <w:ind w:firstLine="560" w:firstLineChars="200"/>
        <w:rPr>
          <w:rFonts w:ascii="仿宋" w:hAnsi="仿宋" w:eastAsia="仿宋" w:cs="仿宋_GB2312"/>
          <w:color w:val="000000" w:themeColor="text1"/>
          <w:sz w:val="28"/>
          <w:szCs w:val="28"/>
          <w:u w:val="none"/>
          <w14:textFill>
            <w14:solidFill>
              <w14:schemeClr w14:val="tx1"/>
            </w14:solidFill>
          </w14:textFill>
        </w:rPr>
      </w:pPr>
      <w:r>
        <w:rPr>
          <w:rFonts w:ascii="仿宋" w:hAnsi="仿宋" w:eastAsia="仿宋" w:cs="仿宋_GB2312"/>
          <w:color w:val="000000" w:themeColor="text1"/>
          <w:sz w:val="28"/>
          <w:szCs w:val="28"/>
          <w:u w:val="none"/>
          <w14:textFill>
            <w14:solidFill>
              <w14:schemeClr w14:val="tx1"/>
            </w14:solidFill>
          </w14:textFill>
        </w:rPr>
        <w:t>1、</w:t>
      </w:r>
      <w:r>
        <w:rPr>
          <w:rFonts w:hint="eastAsia" w:ascii="仿宋" w:hAnsi="仿宋" w:eastAsia="仿宋" w:cs="仿宋_GB2312"/>
          <w:color w:val="000000" w:themeColor="text1"/>
          <w:sz w:val="28"/>
          <w:szCs w:val="28"/>
          <w:u w:val="none"/>
          <w14:textFill>
            <w14:solidFill>
              <w14:schemeClr w14:val="tx1"/>
            </w14:solidFill>
          </w14:textFill>
        </w:rPr>
        <w:t>报价单位须是中华人民共和国境内的法人或者其他组织，具有独立法人资格，且能开具增值税专用发票。</w:t>
      </w:r>
    </w:p>
    <w:p>
      <w:pPr>
        <w:ind w:firstLine="560" w:firstLineChars="200"/>
        <w:rPr>
          <w:rFonts w:ascii="仿宋" w:hAnsi="仿宋" w:eastAsia="仿宋" w:cs="仿宋_GB2312"/>
          <w:color w:val="000000" w:themeColor="text1"/>
          <w:sz w:val="28"/>
          <w:szCs w:val="28"/>
          <w:u w:val="none"/>
          <w14:textFill>
            <w14:solidFill>
              <w14:schemeClr w14:val="tx1"/>
            </w14:solidFill>
          </w14:textFill>
        </w:rPr>
      </w:pPr>
      <w:r>
        <w:rPr>
          <w:rFonts w:hint="eastAsia" w:ascii="仿宋" w:hAnsi="仿宋" w:eastAsia="仿宋" w:cs="仿宋_GB2312"/>
          <w:color w:val="000000" w:themeColor="text1"/>
          <w:sz w:val="28"/>
          <w:szCs w:val="28"/>
          <w:u w:val="none"/>
          <w14:textFill>
            <w14:solidFill>
              <w14:schemeClr w14:val="tx1"/>
            </w14:solidFill>
          </w14:textFill>
        </w:rPr>
        <w:t>２、报价人须为本次询价设备的制造商或为制造商设备品牌的依法授权代理商（需提供证明）；报价时由报价单位自行出具承诺函（制造商除外），</w:t>
      </w:r>
      <w:r>
        <w:rPr>
          <w:rFonts w:hint="eastAsia" w:ascii="仿宋_GB2312" w:hAnsi="仿宋_GB2312" w:eastAsia="仿宋_GB2312" w:cs="仿宋_GB2312"/>
          <w:color w:val="000000" w:themeColor="text1"/>
          <w:sz w:val="28"/>
          <w:szCs w:val="28"/>
          <w:u w:val="none"/>
          <w14:textFill>
            <w14:solidFill>
              <w14:schemeClr w14:val="tx1"/>
            </w14:solidFill>
          </w14:textFill>
        </w:rPr>
        <w:t>承诺所提供报价设备均为制造商</w:t>
      </w: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全新</w:t>
      </w:r>
      <w:r>
        <w:rPr>
          <w:rFonts w:hint="eastAsia" w:ascii="仿宋_GB2312" w:hAnsi="仿宋_GB2312" w:eastAsia="仿宋_GB2312" w:cs="仿宋_GB2312"/>
          <w:color w:val="000000" w:themeColor="text1"/>
          <w:sz w:val="28"/>
          <w:szCs w:val="28"/>
          <w:u w:val="none"/>
          <w14:textFill>
            <w14:solidFill>
              <w14:schemeClr w14:val="tx1"/>
            </w14:solidFill>
          </w14:textFill>
        </w:rPr>
        <w:t>原装产品</w:t>
      </w:r>
      <w:r>
        <w:rPr>
          <w:rFonts w:hint="eastAsia" w:ascii="仿宋" w:hAnsi="仿宋" w:eastAsia="仿宋" w:cs="仿宋_GB2312"/>
          <w:color w:val="000000" w:themeColor="text1"/>
          <w:sz w:val="28"/>
          <w:szCs w:val="28"/>
          <w:u w:val="none"/>
          <w14:textFill>
            <w14:solidFill>
              <w14:schemeClr w14:val="tx1"/>
            </w14:solidFill>
          </w14:textFill>
        </w:rPr>
        <w:t>；</w:t>
      </w:r>
    </w:p>
    <w:p>
      <w:pPr>
        <w:autoSpaceDE w:val="0"/>
        <w:autoSpaceDN w:val="0"/>
        <w:ind w:firstLine="560" w:firstLineChars="200"/>
        <w:rPr>
          <w:rFonts w:ascii="仿宋" w:hAnsi="仿宋" w:eastAsia="仿宋" w:cs="仿宋_GB2312"/>
          <w:color w:val="000000" w:themeColor="text1"/>
          <w:sz w:val="28"/>
          <w:szCs w:val="28"/>
          <w:u w:val="none"/>
          <w14:textFill>
            <w14:solidFill>
              <w14:schemeClr w14:val="tx1"/>
            </w14:solidFill>
          </w14:textFill>
        </w:rPr>
      </w:pPr>
      <w:r>
        <w:rPr>
          <w:rFonts w:ascii="仿宋" w:hAnsi="仿宋" w:eastAsia="仿宋" w:cs="仿宋_GB2312"/>
          <w:color w:val="000000" w:themeColor="text1"/>
          <w:sz w:val="28"/>
          <w:szCs w:val="28"/>
          <w:u w:val="none"/>
          <w14:textFill>
            <w14:solidFill>
              <w14:schemeClr w14:val="tx1"/>
            </w14:solidFill>
          </w14:textFill>
        </w:rPr>
        <w:t>3、单位负责人为同一人或者存在控股、管理关系的不同单位，不得同时参加本项目；</w:t>
      </w:r>
    </w:p>
    <w:p>
      <w:pPr>
        <w:autoSpaceDE w:val="0"/>
        <w:autoSpaceDN w:val="0"/>
        <w:ind w:firstLine="560" w:firstLineChars="200"/>
        <w:rPr>
          <w:rFonts w:ascii="仿宋" w:hAnsi="仿宋" w:eastAsia="仿宋" w:cs="仿宋_GB2312"/>
          <w:color w:val="000000" w:themeColor="text1"/>
          <w:sz w:val="28"/>
          <w:szCs w:val="28"/>
          <w:u w:val="none"/>
          <w14:textFill>
            <w14:solidFill>
              <w14:schemeClr w14:val="tx1"/>
            </w14:solidFill>
          </w14:textFill>
        </w:rPr>
      </w:pPr>
      <w:r>
        <w:rPr>
          <w:rFonts w:ascii="仿宋" w:hAnsi="仿宋" w:eastAsia="仿宋" w:cs="仿宋_GB2312"/>
          <w:color w:val="000000" w:themeColor="text1"/>
          <w:sz w:val="28"/>
          <w:szCs w:val="28"/>
          <w:u w:val="none"/>
          <w14:textFill>
            <w14:solidFill>
              <w14:schemeClr w14:val="tx1"/>
            </w14:solidFill>
          </w14:textFill>
        </w:rPr>
        <w:t>4</w:t>
      </w:r>
      <w:r>
        <w:rPr>
          <w:rFonts w:hint="eastAsia" w:ascii="仿宋" w:hAnsi="仿宋" w:eastAsia="仿宋" w:cs="仿宋_GB2312"/>
          <w:color w:val="000000" w:themeColor="text1"/>
          <w:sz w:val="28"/>
          <w:szCs w:val="28"/>
          <w:u w:val="none"/>
          <w14:textFill>
            <w14:solidFill>
              <w14:schemeClr w14:val="tx1"/>
            </w14:solidFill>
          </w14:textFill>
        </w:rPr>
        <w:t>、销售业绩要求：</w:t>
      </w:r>
      <w:r>
        <w:rPr>
          <w:rFonts w:ascii="仿宋" w:hAnsi="仿宋" w:eastAsia="仿宋" w:cs="仿宋_GB2312"/>
          <w:color w:val="000000" w:themeColor="text1"/>
          <w:sz w:val="28"/>
          <w:szCs w:val="28"/>
          <w:u w:val="none"/>
          <w14:textFill>
            <w14:solidFill>
              <w14:schemeClr w14:val="tx1"/>
            </w14:solidFill>
          </w14:textFill>
        </w:rPr>
        <w:t>2017年1月1日至今具有最少一项</w:t>
      </w:r>
      <w:r>
        <w:rPr>
          <w:rFonts w:hint="eastAsia" w:ascii="仿宋" w:hAnsi="仿宋" w:eastAsia="仿宋" w:cs="仿宋_GB2312"/>
          <w:color w:val="000000" w:themeColor="text1"/>
          <w:sz w:val="28"/>
          <w:szCs w:val="28"/>
          <w:u w:val="none"/>
          <w14:textFill>
            <w14:solidFill>
              <w14:schemeClr w14:val="tx1"/>
            </w14:solidFill>
          </w14:textFill>
        </w:rPr>
        <w:t>类似设备的供货业绩，并提供相关证明文件（合同复印件，加盖单位公章）；</w:t>
      </w:r>
    </w:p>
    <w:p>
      <w:pPr>
        <w:autoSpaceDE w:val="0"/>
        <w:autoSpaceDN w:val="0"/>
        <w:ind w:firstLine="560" w:firstLineChars="200"/>
        <w:rPr>
          <w:rFonts w:ascii="仿宋" w:hAnsi="仿宋" w:eastAsia="仿宋" w:cs="仿宋_GB2312"/>
          <w:color w:val="000000" w:themeColor="text1"/>
          <w:sz w:val="28"/>
          <w:szCs w:val="28"/>
          <w:u w:val="single"/>
          <w14:textFill>
            <w14:solidFill>
              <w14:schemeClr w14:val="tx1"/>
            </w14:solidFill>
          </w14:textFill>
        </w:rPr>
      </w:pPr>
      <w:r>
        <w:rPr>
          <w:rFonts w:ascii="仿宋" w:hAnsi="仿宋" w:eastAsia="仿宋" w:cs="仿宋_GB2312"/>
          <w:color w:val="000000" w:themeColor="text1"/>
          <w:sz w:val="28"/>
          <w:szCs w:val="28"/>
          <w:u w:val="none"/>
          <w14:textFill>
            <w14:solidFill>
              <w14:schemeClr w14:val="tx1"/>
            </w14:solidFill>
          </w14:textFill>
        </w:rPr>
        <w:t>5、本项目不接收联合体报价。</w:t>
      </w:r>
    </w:p>
    <w:p>
      <w:pPr>
        <w:autoSpaceDE w:val="0"/>
        <w:autoSpaceDN w:val="0"/>
        <w:ind w:firstLine="560" w:firstLineChars="200"/>
        <w:rPr>
          <w:rFonts w:ascii="仿宋" w:hAnsi="仿宋" w:eastAsia="仿宋" w:cs="仿宋_GB2312"/>
          <w:color w:val="000000" w:themeColor="text1"/>
          <w:sz w:val="28"/>
          <w:szCs w:val="28"/>
          <w:lang w:val="zh-CN"/>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七</w:t>
      </w:r>
      <w:r>
        <w:rPr>
          <w:rFonts w:hint="eastAsia" w:ascii="仿宋" w:hAnsi="仿宋" w:eastAsia="仿宋" w:cs="仿宋_GB2312"/>
          <w:color w:val="000000" w:themeColor="text1"/>
          <w:sz w:val="28"/>
          <w:szCs w:val="28"/>
          <w:lang w:val="zh-CN"/>
          <w14:textFill>
            <w14:solidFill>
              <w14:schemeClr w14:val="tx1"/>
            </w14:solidFill>
          </w14:textFill>
        </w:rPr>
        <w:t>、现场踏勘</w:t>
      </w:r>
      <w:r>
        <w:rPr>
          <w:rFonts w:ascii="仿宋" w:hAnsi="仿宋" w:eastAsia="仿宋" w:cs="仿宋_GB2312"/>
          <w:color w:val="000000" w:themeColor="text1"/>
          <w:sz w:val="28"/>
          <w:szCs w:val="28"/>
          <w:lang w:val="zh-CN"/>
          <w14:textFill>
            <w14:solidFill>
              <w14:schemeClr w14:val="tx1"/>
            </w14:solidFill>
          </w14:textFill>
        </w:rPr>
        <w:t>(答疑会)时间、地点（也可由报价单位自行踏勘现场）：</w:t>
      </w:r>
    </w:p>
    <w:p>
      <w:pPr>
        <w:autoSpaceDE w:val="0"/>
        <w:autoSpaceDN w:val="0"/>
        <w:ind w:firstLine="560" w:firstLineChars="200"/>
        <w:rPr>
          <w:rFonts w:ascii="仿宋" w:hAnsi="仿宋" w:eastAsia="仿宋" w:cs="仿宋_GB2312"/>
          <w:color w:val="000000" w:themeColor="text1"/>
          <w:sz w:val="28"/>
          <w:szCs w:val="28"/>
          <w:lang w:val="zh-CN"/>
          <w14:textFill>
            <w14:solidFill>
              <w14:schemeClr w14:val="tx1"/>
            </w14:solidFill>
          </w14:textFill>
        </w:rPr>
      </w:pPr>
      <w:r>
        <w:rPr>
          <w:rFonts w:ascii="仿宋" w:hAnsi="仿宋" w:eastAsia="仿宋" w:cs="仿宋_GB2312"/>
          <w:color w:val="000000" w:themeColor="text1"/>
          <w:sz w:val="28"/>
          <w:szCs w:val="28"/>
          <w:lang w:val="zh-CN"/>
          <w14:textFill>
            <w14:solidFill>
              <w14:schemeClr w14:val="tx1"/>
            </w14:solidFill>
          </w14:textFill>
        </w:rPr>
        <w:t xml:space="preserve">1. </w:t>
      </w:r>
      <w:r>
        <w:rPr>
          <w:rFonts w:hint="eastAsia" w:ascii="仿宋" w:hAnsi="仿宋" w:eastAsia="仿宋" w:cs="仿宋_GB2312"/>
          <w:color w:val="000000" w:themeColor="text1"/>
          <w:sz w:val="28"/>
          <w:szCs w:val="28"/>
          <w:lang w:val="zh-CN"/>
          <w14:textFill>
            <w14:solidFill>
              <w14:schemeClr w14:val="tx1"/>
            </w14:solidFill>
          </w14:textFill>
        </w:rPr>
        <w:t>现场踏勘</w:t>
      </w:r>
      <w:r>
        <w:rPr>
          <w:rFonts w:ascii="仿宋" w:hAnsi="仿宋" w:eastAsia="仿宋" w:cs="仿宋_GB2312"/>
          <w:color w:val="000000" w:themeColor="text1"/>
          <w:sz w:val="28"/>
          <w:szCs w:val="28"/>
          <w:lang w:val="zh-CN"/>
          <w14:textFill>
            <w14:solidFill>
              <w14:schemeClr w14:val="tx1"/>
            </w14:solidFill>
          </w14:textFill>
        </w:rPr>
        <w:t>(答疑会)集合时间：/</w:t>
      </w:r>
    </w:p>
    <w:p>
      <w:pPr>
        <w:autoSpaceDE w:val="0"/>
        <w:autoSpaceDN w:val="0"/>
        <w:ind w:firstLine="560" w:firstLineChars="200"/>
        <w:rPr>
          <w:rFonts w:ascii="仿宋" w:hAnsi="仿宋" w:eastAsia="仿宋" w:cs="仿宋_GB2312"/>
          <w:color w:val="000000" w:themeColor="text1"/>
          <w:sz w:val="28"/>
          <w:szCs w:val="28"/>
          <w:lang w:val="zh-CN"/>
          <w14:textFill>
            <w14:solidFill>
              <w14:schemeClr w14:val="tx1"/>
            </w14:solidFill>
          </w14:textFill>
        </w:rPr>
      </w:pPr>
      <w:r>
        <w:rPr>
          <w:rFonts w:ascii="仿宋" w:hAnsi="仿宋" w:eastAsia="仿宋" w:cs="仿宋_GB2312"/>
          <w:color w:val="000000" w:themeColor="text1"/>
          <w:sz w:val="28"/>
          <w:szCs w:val="28"/>
          <w:lang w:val="zh-CN"/>
          <w14:textFill>
            <w14:solidFill>
              <w14:schemeClr w14:val="tx1"/>
            </w14:solidFill>
          </w14:textFill>
        </w:rPr>
        <w:t xml:space="preserve">2. </w:t>
      </w:r>
      <w:r>
        <w:rPr>
          <w:rFonts w:hint="eastAsia" w:ascii="仿宋" w:hAnsi="仿宋" w:eastAsia="仿宋" w:cs="仿宋_GB2312"/>
          <w:color w:val="000000" w:themeColor="text1"/>
          <w:sz w:val="28"/>
          <w:szCs w:val="28"/>
          <w:lang w:val="zh-CN"/>
          <w14:textFill>
            <w14:solidFill>
              <w14:schemeClr w14:val="tx1"/>
            </w14:solidFill>
          </w14:textFill>
        </w:rPr>
        <w:t>现场踏勘</w:t>
      </w:r>
      <w:r>
        <w:rPr>
          <w:rFonts w:ascii="仿宋" w:hAnsi="仿宋" w:eastAsia="仿宋" w:cs="仿宋_GB2312"/>
          <w:color w:val="000000" w:themeColor="text1"/>
          <w:sz w:val="28"/>
          <w:szCs w:val="28"/>
          <w:lang w:val="zh-CN"/>
          <w14:textFill>
            <w14:solidFill>
              <w14:schemeClr w14:val="tx1"/>
            </w14:solidFill>
          </w14:textFill>
        </w:rPr>
        <w:t>(答疑会)集合地点：/</w:t>
      </w:r>
    </w:p>
    <w:p>
      <w:pPr>
        <w:autoSpaceDE w:val="0"/>
        <w:autoSpaceDN w:val="0"/>
        <w:ind w:firstLine="560" w:firstLineChars="200"/>
        <w:rPr>
          <w:rFonts w:ascii="仿宋" w:hAnsi="仿宋" w:eastAsia="仿宋" w:cs="仿宋_GB2312"/>
          <w:color w:val="000000" w:themeColor="text1"/>
          <w:sz w:val="28"/>
          <w:szCs w:val="28"/>
          <w:lang w:val="zh-CN"/>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八、询价文件的获取：在</w:t>
      </w:r>
      <w:r>
        <w:rPr>
          <w:rFonts w:ascii="仿宋" w:hAnsi="仿宋" w:eastAsia="仿宋" w:cs="仿宋_GB2312"/>
          <w:color w:val="000000" w:themeColor="text1"/>
          <w:sz w:val="28"/>
          <w:szCs w:val="28"/>
          <w:lang w:val="zh-CN"/>
          <w14:textFill>
            <w14:solidFill>
              <w14:schemeClr w14:val="tx1"/>
            </w14:solidFill>
          </w14:textFill>
        </w:rPr>
        <w:t>2020年</w:t>
      </w:r>
      <w:r>
        <w:rPr>
          <w:rFonts w:hint="eastAsia" w:ascii="仿宋" w:hAnsi="仿宋" w:eastAsia="仿宋" w:cs="仿宋_GB2312"/>
          <w:color w:val="000000" w:themeColor="text1"/>
          <w:sz w:val="28"/>
          <w:szCs w:val="28"/>
          <w:lang w:val="en-US" w:eastAsia="zh-CN"/>
          <w14:textFill>
            <w14:solidFill>
              <w14:schemeClr w14:val="tx1"/>
            </w14:solidFill>
          </w14:textFill>
        </w:rPr>
        <w:t>11</w:t>
      </w:r>
      <w:r>
        <w:rPr>
          <w:rFonts w:hint="eastAsia" w:ascii="仿宋" w:hAnsi="仿宋" w:eastAsia="仿宋" w:cs="仿宋_GB2312"/>
          <w:color w:val="000000" w:themeColor="text1"/>
          <w:sz w:val="28"/>
          <w:szCs w:val="28"/>
          <w:lang w:val="zh-CN"/>
          <w14:textFill>
            <w14:solidFill>
              <w14:schemeClr w14:val="tx1"/>
            </w14:solidFill>
          </w14:textFill>
        </w:rPr>
        <w:t>月</w:t>
      </w:r>
      <w:r>
        <w:rPr>
          <w:rFonts w:hint="eastAsia" w:ascii="仿宋" w:hAnsi="仿宋" w:eastAsia="仿宋" w:cs="仿宋_GB2312"/>
          <w:color w:val="000000" w:themeColor="text1"/>
          <w:sz w:val="28"/>
          <w:szCs w:val="28"/>
          <w:lang w:val="en-US" w:eastAsia="zh-CN"/>
          <w14:textFill>
            <w14:solidFill>
              <w14:schemeClr w14:val="tx1"/>
            </w14:solidFill>
          </w14:textFill>
        </w:rPr>
        <w:t>24</w:t>
      </w:r>
      <w:r>
        <w:rPr>
          <w:rFonts w:hint="eastAsia" w:ascii="仿宋" w:hAnsi="仿宋" w:eastAsia="仿宋" w:cs="仿宋_GB2312"/>
          <w:color w:val="000000" w:themeColor="text1"/>
          <w:sz w:val="28"/>
          <w:szCs w:val="28"/>
          <w:lang w:val="zh-CN"/>
          <w14:textFill>
            <w14:solidFill>
              <w14:schemeClr w14:val="tx1"/>
            </w14:solidFill>
          </w14:textFill>
        </w:rPr>
        <w:t>日</w:t>
      </w:r>
      <w:r>
        <w:rPr>
          <w:rFonts w:ascii="仿宋" w:hAnsi="仿宋" w:eastAsia="仿宋" w:cs="仿宋_GB2312"/>
          <w:color w:val="000000" w:themeColor="text1"/>
          <w:sz w:val="28"/>
          <w:szCs w:val="28"/>
          <w:lang w:val="zh-CN"/>
          <w14:textFill>
            <w14:solidFill>
              <w14:schemeClr w14:val="tx1"/>
            </w14:solidFill>
          </w14:textFill>
        </w:rPr>
        <w:t>10</w:t>
      </w:r>
      <w:r>
        <w:rPr>
          <w:rFonts w:hint="eastAsia" w:ascii="仿宋" w:hAnsi="仿宋" w:eastAsia="仿宋" w:cs="仿宋_GB2312"/>
          <w:color w:val="000000" w:themeColor="text1"/>
          <w:sz w:val="28"/>
          <w:szCs w:val="28"/>
          <w:lang w:val="zh-CN"/>
          <w14:textFill>
            <w14:solidFill>
              <w14:schemeClr w14:val="tx1"/>
            </w14:solidFill>
          </w14:textFill>
        </w:rPr>
        <w:t>时</w:t>
      </w:r>
      <w:r>
        <w:rPr>
          <w:rFonts w:ascii="仿宋" w:hAnsi="仿宋" w:eastAsia="仿宋" w:cs="仿宋_GB2312"/>
          <w:color w:val="000000" w:themeColor="text1"/>
          <w:sz w:val="28"/>
          <w:szCs w:val="28"/>
          <w:lang w:val="zh-CN"/>
          <w14:textFill>
            <w14:solidFill>
              <w14:schemeClr w14:val="tx1"/>
            </w14:solidFill>
          </w14:textFill>
        </w:rPr>
        <w:t>00</w:t>
      </w:r>
      <w:r>
        <w:rPr>
          <w:rFonts w:hint="eastAsia" w:ascii="仿宋" w:hAnsi="仿宋" w:eastAsia="仿宋" w:cs="仿宋_GB2312"/>
          <w:color w:val="000000" w:themeColor="text1"/>
          <w:sz w:val="28"/>
          <w:szCs w:val="28"/>
          <w:lang w:val="zh-CN"/>
          <w14:textFill>
            <w14:solidFill>
              <w14:schemeClr w14:val="tx1"/>
            </w14:solidFill>
          </w14:textFill>
        </w:rPr>
        <w:t>分前，在广州市净水有限公司门户网站免费下载。</w:t>
      </w:r>
    </w:p>
    <w:p>
      <w:pPr>
        <w:autoSpaceDE w:val="0"/>
        <w:autoSpaceDN w:val="0"/>
        <w:ind w:firstLine="560" w:firstLineChars="200"/>
        <w:rPr>
          <w:rFonts w:ascii="仿宋" w:hAnsi="仿宋" w:eastAsia="仿宋" w:cs="仿宋_GB2312"/>
          <w:color w:val="000000" w:themeColor="text1"/>
          <w:sz w:val="28"/>
          <w:szCs w:val="28"/>
          <w:lang w:val="zh-CN"/>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九、询价响应文件递交时间：</w:t>
      </w:r>
      <w:r>
        <w:rPr>
          <w:rFonts w:ascii="仿宋" w:hAnsi="仿宋" w:eastAsia="仿宋" w:cs="仿宋_GB2312"/>
          <w:color w:val="000000" w:themeColor="text1"/>
          <w:sz w:val="28"/>
          <w:szCs w:val="28"/>
          <w:lang w:val="zh-CN"/>
          <w14:textFill>
            <w14:solidFill>
              <w14:schemeClr w14:val="tx1"/>
            </w14:solidFill>
          </w14:textFill>
        </w:rPr>
        <w:t>2020年</w:t>
      </w:r>
      <w:r>
        <w:rPr>
          <w:rFonts w:hint="eastAsia" w:ascii="仿宋" w:hAnsi="仿宋" w:eastAsia="仿宋" w:cs="仿宋_GB2312"/>
          <w:color w:val="000000" w:themeColor="text1"/>
          <w:sz w:val="28"/>
          <w:szCs w:val="28"/>
          <w:lang w:val="en-US" w:eastAsia="zh-CN"/>
          <w14:textFill>
            <w14:solidFill>
              <w14:schemeClr w14:val="tx1"/>
            </w14:solidFill>
          </w14:textFill>
        </w:rPr>
        <w:t>11</w:t>
      </w:r>
      <w:r>
        <w:rPr>
          <w:rFonts w:hint="eastAsia" w:ascii="仿宋" w:hAnsi="仿宋" w:eastAsia="仿宋" w:cs="仿宋_GB2312"/>
          <w:color w:val="000000" w:themeColor="text1"/>
          <w:sz w:val="28"/>
          <w:szCs w:val="28"/>
          <w:lang w:val="zh-CN"/>
          <w14:textFill>
            <w14:solidFill>
              <w14:schemeClr w14:val="tx1"/>
            </w14:solidFill>
          </w14:textFill>
        </w:rPr>
        <w:t>月</w:t>
      </w:r>
      <w:r>
        <w:rPr>
          <w:rFonts w:hint="eastAsia" w:ascii="仿宋" w:hAnsi="仿宋" w:eastAsia="仿宋" w:cs="仿宋_GB2312"/>
          <w:color w:val="000000" w:themeColor="text1"/>
          <w:sz w:val="28"/>
          <w:szCs w:val="28"/>
          <w:lang w:val="en-US" w:eastAsia="zh-CN"/>
          <w14:textFill>
            <w14:solidFill>
              <w14:schemeClr w14:val="tx1"/>
            </w14:solidFill>
          </w14:textFill>
        </w:rPr>
        <w:t>24</w:t>
      </w:r>
      <w:r>
        <w:rPr>
          <w:rFonts w:hint="eastAsia" w:ascii="仿宋" w:hAnsi="仿宋" w:eastAsia="仿宋" w:cs="仿宋_GB2312"/>
          <w:color w:val="000000" w:themeColor="text1"/>
          <w:sz w:val="28"/>
          <w:szCs w:val="28"/>
          <w:lang w:val="zh-CN"/>
          <w14:textFill>
            <w14:solidFill>
              <w14:schemeClr w14:val="tx1"/>
            </w14:solidFill>
          </w14:textFill>
        </w:rPr>
        <w:t>日</w:t>
      </w:r>
      <w:r>
        <w:rPr>
          <w:rFonts w:ascii="仿宋" w:hAnsi="仿宋" w:eastAsia="仿宋" w:cs="仿宋_GB2312"/>
          <w:color w:val="000000" w:themeColor="text1"/>
          <w:sz w:val="28"/>
          <w:szCs w:val="28"/>
          <w:lang w:val="zh-CN"/>
          <w14:textFill>
            <w14:solidFill>
              <w14:schemeClr w14:val="tx1"/>
            </w14:solidFill>
          </w14:textFill>
        </w:rPr>
        <w:t>9</w:t>
      </w:r>
      <w:r>
        <w:rPr>
          <w:rFonts w:hint="eastAsia" w:ascii="仿宋" w:hAnsi="仿宋" w:eastAsia="仿宋" w:cs="仿宋_GB2312"/>
          <w:color w:val="000000" w:themeColor="text1"/>
          <w:sz w:val="28"/>
          <w:szCs w:val="28"/>
          <w:lang w:val="zh-CN"/>
          <w14:textFill>
            <w14:solidFill>
              <w14:schemeClr w14:val="tx1"/>
            </w14:solidFill>
          </w14:textFill>
        </w:rPr>
        <w:t>时</w:t>
      </w:r>
      <w:r>
        <w:rPr>
          <w:rFonts w:ascii="仿宋" w:hAnsi="仿宋" w:eastAsia="仿宋" w:cs="仿宋_GB2312"/>
          <w:color w:val="000000" w:themeColor="text1"/>
          <w:sz w:val="28"/>
          <w:szCs w:val="28"/>
          <w:lang w:val="zh-CN"/>
          <w14:textFill>
            <w14:solidFill>
              <w14:schemeClr w14:val="tx1"/>
            </w14:solidFill>
          </w14:textFill>
        </w:rPr>
        <w:t>30</w:t>
      </w:r>
      <w:r>
        <w:rPr>
          <w:rFonts w:hint="eastAsia" w:ascii="仿宋" w:hAnsi="仿宋" w:eastAsia="仿宋" w:cs="仿宋_GB2312"/>
          <w:color w:val="000000" w:themeColor="text1"/>
          <w:sz w:val="28"/>
          <w:szCs w:val="28"/>
          <w:lang w:val="zh-CN"/>
          <w14:textFill>
            <w14:solidFill>
              <w14:schemeClr w14:val="tx1"/>
            </w14:solidFill>
          </w14:textFill>
        </w:rPr>
        <w:t>分至</w:t>
      </w:r>
      <w:r>
        <w:rPr>
          <w:rFonts w:ascii="仿宋" w:hAnsi="仿宋" w:eastAsia="仿宋" w:cs="仿宋_GB2312"/>
          <w:color w:val="000000" w:themeColor="text1"/>
          <w:sz w:val="28"/>
          <w:szCs w:val="28"/>
          <w:lang w:val="zh-CN"/>
          <w14:textFill>
            <w14:solidFill>
              <w14:schemeClr w14:val="tx1"/>
            </w14:solidFill>
          </w14:textFill>
        </w:rPr>
        <w:t>10时00</w:t>
      </w:r>
      <w:r>
        <w:rPr>
          <w:rFonts w:hint="eastAsia" w:ascii="仿宋" w:hAnsi="仿宋" w:eastAsia="仿宋" w:cs="仿宋_GB2312"/>
          <w:color w:val="000000" w:themeColor="text1"/>
          <w:sz w:val="28"/>
          <w:szCs w:val="28"/>
          <w:lang w:val="zh-CN"/>
          <w14:textFill>
            <w14:solidFill>
              <w14:schemeClr w14:val="tx1"/>
            </w14:solidFill>
          </w14:textFill>
        </w:rPr>
        <w:t>分；询价响应文件递交截止时间：</w:t>
      </w:r>
      <w:r>
        <w:rPr>
          <w:rFonts w:ascii="仿宋" w:hAnsi="仿宋" w:eastAsia="仿宋" w:cs="仿宋_GB2312"/>
          <w:color w:val="000000" w:themeColor="text1"/>
          <w:sz w:val="28"/>
          <w:szCs w:val="28"/>
          <w:lang w:val="zh-CN"/>
          <w14:textFill>
            <w14:solidFill>
              <w14:schemeClr w14:val="tx1"/>
            </w14:solidFill>
          </w14:textFill>
        </w:rPr>
        <w:t>2020年</w:t>
      </w:r>
      <w:r>
        <w:rPr>
          <w:rFonts w:hint="eastAsia" w:ascii="仿宋" w:hAnsi="仿宋" w:eastAsia="仿宋" w:cs="仿宋_GB2312"/>
          <w:color w:val="000000" w:themeColor="text1"/>
          <w:sz w:val="28"/>
          <w:szCs w:val="28"/>
          <w:lang w:val="en-US" w:eastAsia="zh-CN"/>
          <w14:textFill>
            <w14:solidFill>
              <w14:schemeClr w14:val="tx1"/>
            </w14:solidFill>
          </w14:textFill>
        </w:rPr>
        <w:t>11</w:t>
      </w:r>
      <w:r>
        <w:rPr>
          <w:rFonts w:hint="eastAsia" w:ascii="仿宋" w:hAnsi="仿宋" w:eastAsia="仿宋" w:cs="仿宋_GB2312"/>
          <w:color w:val="000000" w:themeColor="text1"/>
          <w:sz w:val="28"/>
          <w:szCs w:val="28"/>
          <w:lang w:val="zh-CN"/>
          <w14:textFill>
            <w14:solidFill>
              <w14:schemeClr w14:val="tx1"/>
            </w14:solidFill>
          </w14:textFill>
        </w:rPr>
        <w:t>月</w:t>
      </w:r>
      <w:r>
        <w:rPr>
          <w:rFonts w:hint="eastAsia" w:ascii="仿宋" w:hAnsi="仿宋" w:eastAsia="仿宋" w:cs="仿宋_GB2312"/>
          <w:color w:val="000000" w:themeColor="text1"/>
          <w:sz w:val="28"/>
          <w:szCs w:val="28"/>
          <w:lang w:val="en-US" w:eastAsia="zh-CN"/>
          <w14:textFill>
            <w14:solidFill>
              <w14:schemeClr w14:val="tx1"/>
            </w14:solidFill>
          </w14:textFill>
        </w:rPr>
        <w:t>24</w:t>
      </w:r>
      <w:r>
        <w:rPr>
          <w:rFonts w:hint="eastAsia" w:ascii="仿宋" w:hAnsi="仿宋" w:eastAsia="仿宋" w:cs="仿宋_GB2312"/>
          <w:color w:val="000000" w:themeColor="text1"/>
          <w:sz w:val="28"/>
          <w:szCs w:val="28"/>
          <w:lang w:val="zh-CN"/>
          <w14:textFill>
            <w14:solidFill>
              <w14:schemeClr w14:val="tx1"/>
            </w14:solidFill>
          </w14:textFill>
        </w:rPr>
        <w:t>日</w:t>
      </w:r>
      <w:r>
        <w:rPr>
          <w:rFonts w:ascii="仿宋" w:hAnsi="仿宋" w:eastAsia="仿宋" w:cs="仿宋_GB2312"/>
          <w:color w:val="000000" w:themeColor="text1"/>
          <w:sz w:val="28"/>
          <w:szCs w:val="28"/>
          <w:lang w:val="zh-CN"/>
          <w14:textFill>
            <w14:solidFill>
              <w14:schemeClr w14:val="tx1"/>
            </w14:solidFill>
          </w14:textFill>
        </w:rPr>
        <w:t>10时00</w:t>
      </w:r>
      <w:r>
        <w:rPr>
          <w:rFonts w:hint="eastAsia" w:ascii="仿宋" w:hAnsi="仿宋" w:eastAsia="仿宋" w:cs="仿宋_GB2312"/>
          <w:color w:val="000000" w:themeColor="text1"/>
          <w:sz w:val="28"/>
          <w:szCs w:val="28"/>
          <w:lang w:val="zh-CN"/>
          <w14:textFill>
            <w14:solidFill>
              <w14:schemeClr w14:val="tx1"/>
            </w14:solidFill>
          </w14:textFill>
        </w:rPr>
        <w:t>分。</w:t>
      </w:r>
    </w:p>
    <w:p>
      <w:pPr>
        <w:autoSpaceDE w:val="0"/>
        <w:autoSpaceDN w:val="0"/>
        <w:ind w:firstLine="560" w:firstLineChars="200"/>
        <w:rPr>
          <w:rFonts w:ascii="仿宋" w:hAnsi="仿宋" w:eastAsia="仿宋" w:cs="仿宋_GB2312"/>
          <w:color w:val="000000" w:themeColor="text1"/>
          <w:sz w:val="28"/>
          <w:szCs w:val="28"/>
          <w:lang w:val="zh-CN"/>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十、询价响应文件送达地点：广州市天河区临江大道</w:t>
      </w:r>
      <w:r>
        <w:rPr>
          <w:rFonts w:ascii="仿宋" w:hAnsi="仿宋" w:eastAsia="仿宋" w:cs="仿宋_GB2312"/>
          <w:color w:val="000000" w:themeColor="text1"/>
          <w:sz w:val="28"/>
          <w:szCs w:val="28"/>
          <w:lang w:val="zh-CN"/>
          <w14:textFill>
            <w14:solidFill>
              <w14:schemeClr w14:val="tx1"/>
            </w14:solidFill>
          </w14:textFill>
        </w:rPr>
        <w:t>501号广州市净水有限公司</w:t>
      </w:r>
    </w:p>
    <w:p>
      <w:pPr>
        <w:autoSpaceDE w:val="0"/>
        <w:autoSpaceDN w:val="0"/>
        <w:ind w:firstLine="560" w:firstLineChars="200"/>
        <w:rPr>
          <w:rFonts w:ascii="仿宋" w:hAnsi="仿宋" w:eastAsia="仿宋" w:cs="仿宋_GB2312"/>
          <w:color w:val="000000" w:themeColor="text1"/>
          <w:sz w:val="28"/>
          <w:szCs w:val="28"/>
          <w:lang w:val="zh-CN"/>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十一、评审时间：</w:t>
      </w:r>
      <w:r>
        <w:rPr>
          <w:rFonts w:ascii="仿宋" w:hAnsi="仿宋" w:eastAsia="仿宋" w:cs="仿宋_GB2312"/>
          <w:color w:val="000000" w:themeColor="text1"/>
          <w:sz w:val="28"/>
          <w:szCs w:val="28"/>
          <w:lang w:val="zh-CN"/>
          <w14:textFill>
            <w14:solidFill>
              <w14:schemeClr w14:val="tx1"/>
            </w14:solidFill>
          </w14:textFill>
        </w:rPr>
        <w:t>2020年</w:t>
      </w:r>
      <w:r>
        <w:rPr>
          <w:rFonts w:hint="eastAsia" w:ascii="仿宋" w:hAnsi="仿宋" w:eastAsia="仿宋" w:cs="仿宋_GB2312"/>
          <w:color w:val="000000" w:themeColor="text1"/>
          <w:sz w:val="28"/>
          <w:szCs w:val="28"/>
          <w:lang w:val="en-US" w:eastAsia="zh-CN"/>
          <w14:textFill>
            <w14:solidFill>
              <w14:schemeClr w14:val="tx1"/>
            </w14:solidFill>
          </w14:textFill>
        </w:rPr>
        <w:t>11</w:t>
      </w:r>
      <w:r>
        <w:rPr>
          <w:rFonts w:hint="eastAsia" w:ascii="仿宋" w:hAnsi="仿宋" w:eastAsia="仿宋" w:cs="仿宋_GB2312"/>
          <w:color w:val="000000" w:themeColor="text1"/>
          <w:sz w:val="28"/>
          <w:szCs w:val="28"/>
          <w:lang w:val="zh-CN"/>
          <w14:textFill>
            <w14:solidFill>
              <w14:schemeClr w14:val="tx1"/>
            </w14:solidFill>
          </w14:textFill>
        </w:rPr>
        <w:t>月</w:t>
      </w:r>
      <w:r>
        <w:rPr>
          <w:rFonts w:hint="eastAsia" w:ascii="仿宋" w:hAnsi="仿宋" w:eastAsia="仿宋" w:cs="仿宋_GB2312"/>
          <w:color w:val="000000" w:themeColor="text1"/>
          <w:sz w:val="28"/>
          <w:szCs w:val="28"/>
          <w:lang w:val="en-US" w:eastAsia="zh-CN"/>
          <w14:textFill>
            <w14:solidFill>
              <w14:schemeClr w14:val="tx1"/>
            </w14:solidFill>
          </w14:textFill>
        </w:rPr>
        <w:t>24</w:t>
      </w:r>
      <w:r>
        <w:rPr>
          <w:rFonts w:hint="eastAsia" w:ascii="仿宋" w:hAnsi="仿宋" w:eastAsia="仿宋" w:cs="仿宋_GB2312"/>
          <w:color w:val="000000" w:themeColor="text1"/>
          <w:sz w:val="28"/>
          <w:szCs w:val="28"/>
          <w:lang w:val="zh-CN"/>
          <w14:textFill>
            <w14:solidFill>
              <w14:schemeClr w14:val="tx1"/>
            </w14:solidFill>
          </w14:textFill>
        </w:rPr>
        <w:t>日</w:t>
      </w:r>
      <w:r>
        <w:rPr>
          <w:rFonts w:ascii="仿宋" w:hAnsi="仿宋" w:eastAsia="仿宋" w:cs="仿宋_GB2312"/>
          <w:color w:val="000000" w:themeColor="text1"/>
          <w:sz w:val="28"/>
          <w:szCs w:val="28"/>
          <w:lang w:val="zh-CN"/>
          <w14:textFill>
            <w14:solidFill>
              <w14:schemeClr w14:val="tx1"/>
            </w14:solidFill>
          </w14:textFill>
        </w:rPr>
        <w:t>10</w:t>
      </w:r>
      <w:r>
        <w:rPr>
          <w:rFonts w:hint="eastAsia" w:ascii="仿宋" w:hAnsi="仿宋" w:eastAsia="仿宋" w:cs="仿宋_GB2312"/>
          <w:color w:val="000000" w:themeColor="text1"/>
          <w:sz w:val="28"/>
          <w:szCs w:val="28"/>
          <w:lang w:val="zh-CN"/>
          <w14:textFill>
            <w14:solidFill>
              <w14:schemeClr w14:val="tx1"/>
            </w14:solidFill>
          </w14:textFill>
        </w:rPr>
        <w:t>时</w:t>
      </w:r>
      <w:r>
        <w:rPr>
          <w:rFonts w:ascii="仿宋" w:hAnsi="仿宋" w:eastAsia="仿宋" w:cs="仿宋_GB2312"/>
          <w:color w:val="000000" w:themeColor="text1"/>
          <w:sz w:val="28"/>
          <w:szCs w:val="28"/>
          <w:lang w:val="zh-CN"/>
          <w14:textFill>
            <w14:solidFill>
              <w14:schemeClr w14:val="tx1"/>
            </w14:solidFill>
          </w14:textFill>
        </w:rPr>
        <w:t>00</w:t>
      </w:r>
      <w:r>
        <w:rPr>
          <w:rFonts w:hint="eastAsia" w:ascii="仿宋" w:hAnsi="仿宋" w:eastAsia="仿宋" w:cs="仿宋_GB2312"/>
          <w:color w:val="000000" w:themeColor="text1"/>
          <w:sz w:val="28"/>
          <w:szCs w:val="28"/>
          <w:lang w:val="zh-CN"/>
          <w14:textFill>
            <w14:solidFill>
              <w14:schemeClr w14:val="tx1"/>
            </w14:solidFill>
          </w14:textFill>
        </w:rPr>
        <w:t>分。</w:t>
      </w:r>
    </w:p>
    <w:p>
      <w:pPr>
        <w:autoSpaceDE w:val="0"/>
        <w:autoSpaceDN w:val="0"/>
        <w:ind w:firstLine="560" w:firstLineChars="200"/>
        <w:rPr>
          <w:rFonts w:ascii="仿宋" w:hAnsi="仿宋" w:eastAsia="仿宋" w:cs="仿宋_GB2312"/>
          <w:color w:val="000000" w:themeColor="text1"/>
          <w:sz w:val="28"/>
          <w:szCs w:val="28"/>
          <w:lang w:val="zh-CN"/>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十二、评审地点：广州市净水有限公司招标办</w:t>
      </w:r>
      <w:r>
        <w:rPr>
          <w:rFonts w:ascii="仿宋" w:hAnsi="仿宋" w:eastAsia="仿宋" w:cs="仿宋_GB2312"/>
          <w:color w:val="000000" w:themeColor="text1"/>
          <w:sz w:val="28"/>
          <w:szCs w:val="28"/>
          <w:lang w:val="zh-CN"/>
          <w14:textFill>
            <w14:solidFill>
              <w14:schemeClr w14:val="tx1"/>
            </w14:solidFill>
          </w14:textFill>
        </w:rPr>
        <w:t xml:space="preserve">                    </w:t>
      </w:r>
    </w:p>
    <w:p>
      <w:pPr>
        <w:autoSpaceDE w:val="0"/>
        <w:autoSpaceDN w:val="0"/>
        <w:ind w:firstLine="560" w:firstLineChars="200"/>
        <w:rPr>
          <w:rFonts w:ascii="仿宋" w:hAnsi="仿宋" w:eastAsia="仿宋" w:cs="仿宋_GB2312"/>
          <w:color w:val="000000" w:themeColor="text1"/>
          <w:sz w:val="28"/>
          <w:szCs w:val="28"/>
          <w:lang w:val="zh-CN"/>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十三、询价人的联系方式</w:t>
      </w:r>
    </w:p>
    <w:p>
      <w:pPr>
        <w:autoSpaceDE w:val="0"/>
        <w:autoSpaceDN w:val="0"/>
        <w:snapToGrid/>
        <w:spacing w:line="240" w:lineRule="auto"/>
        <w:ind w:firstLine="560" w:firstLineChars="200"/>
        <w:rPr>
          <w:rFonts w:ascii="仿宋" w:hAnsi="仿宋" w:eastAsia="仿宋" w:cs="仿宋_GB2312"/>
          <w:color w:val="000000" w:themeColor="text1"/>
          <w:kern w:val="2"/>
          <w:sz w:val="28"/>
          <w:szCs w:val="28"/>
          <w:lang w:val="zh-CN"/>
          <w14:textFill>
            <w14:solidFill>
              <w14:schemeClr w14:val="tx1"/>
            </w14:solidFill>
          </w14:textFill>
        </w:rPr>
      </w:pPr>
      <w:r>
        <w:rPr>
          <w:rFonts w:hint="eastAsia" w:ascii="仿宋" w:hAnsi="仿宋" w:eastAsia="仿宋" w:cs="仿宋_GB2312"/>
          <w:color w:val="000000" w:themeColor="text1"/>
          <w:kern w:val="2"/>
          <w:sz w:val="28"/>
          <w:szCs w:val="28"/>
          <w:lang w:val="zh-CN"/>
          <w14:textFill>
            <w14:solidFill>
              <w14:schemeClr w14:val="tx1"/>
            </w14:solidFill>
          </w14:textFill>
        </w:rPr>
        <w:t>询价人：广州市净水有限公司</w:t>
      </w:r>
    </w:p>
    <w:p>
      <w:pPr>
        <w:autoSpaceDE w:val="0"/>
        <w:autoSpaceDN w:val="0"/>
        <w:snapToGrid/>
        <w:spacing w:line="240" w:lineRule="auto"/>
        <w:ind w:firstLine="560" w:firstLineChars="200"/>
        <w:rPr>
          <w:rFonts w:ascii="仿宋" w:hAnsi="仿宋" w:eastAsia="仿宋" w:cs="仿宋_GB2312"/>
          <w:color w:val="000000" w:themeColor="text1"/>
          <w:kern w:val="2"/>
          <w:sz w:val="28"/>
          <w:szCs w:val="28"/>
          <w:lang w:val="zh-CN"/>
          <w14:textFill>
            <w14:solidFill>
              <w14:schemeClr w14:val="tx1"/>
            </w14:solidFill>
          </w14:textFill>
        </w:rPr>
      </w:pPr>
      <w:r>
        <w:rPr>
          <w:rFonts w:hint="eastAsia" w:ascii="仿宋" w:hAnsi="仿宋" w:eastAsia="仿宋" w:cs="仿宋_GB2312"/>
          <w:color w:val="000000" w:themeColor="text1"/>
          <w:kern w:val="2"/>
          <w:sz w:val="28"/>
          <w:szCs w:val="28"/>
          <w:lang w:val="zh-CN"/>
          <w14:textFill>
            <w14:solidFill>
              <w14:schemeClr w14:val="tx1"/>
            </w14:solidFill>
          </w14:textFill>
        </w:rPr>
        <w:t>联系地址：广州市天河区临江大道</w:t>
      </w:r>
      <w:r>
        <w:rPr>
          <w:rFonts w:ascii="仿宋" w:hAnsi="仿宋" w:eastAsia="仿宋" w:cs="仿宋_GB2312"/>
          <w:color w:val="000000" w:themeColor="text1"/>
          <w:kern w:val="2"/>
          <w:sz w:val="28"/>
          <w:szCs w:val="28"/>
          <w:lang w:val="zh-CN"/>
          <w14:textFill>
            <w14:solidFill>
              <w14:schemeClr w14:val="tx1"/>
            </w14:solidFill>
          </w14:textFill>
        </w:rPr>
        <w:t xml:space="preserve">501号            </w:t>
      </w:r>
    </w:p>
    <w:p>
      <w:pPr>
        <w:autoSpaceDE w:val="0"/>
        <w:autoSpaceDN w:val="0"/>
        <w:snapToGrid/>
        <w:spacing w:line="240" w:lineRule="auto"/>
        <w:ind w:firstLine="560" w:firstLineChars="200"/>
        <w:rPr>
          <w:rFonts w:ascii="仿宋" w:hAnsi="仿宋" w:eastAsia="仿宋" w:cs="仿宋_GB2312"/>
          <w:color w:val="000000" w:themeColor="text1"/>
          <w:kern w:val="2"/>
          <w:sz w:val="28"/>
          <w:szCs w:val="28"/>
          <w:lang w:val="zh-CN"/>
          <w14:textFill>
            <w14:solidFill>
              <w14:schemeClr w14:val="tx1"/>
            </w14:solidFill>
          </w14:textFill>
        </w:rPr>
      </w:pPr>
      <w:r>
        <w:rPr>
          <w:rFonts w:hint="eastAsia" w:ascii="仿宋" w:hAnsi="仿宋" w:eastAsia="仿宋" w:cs="仿宋_GB2312"/>
          <w:color w:val="000000" w:themeColor="text1"/>
          <w:kern w:val="2"/>
          <w:sz w:val="28"/>
          <w:szCs w:val="28"/>
          <w:lang w:val="zh-CN"/>
          <w14:textFill>
            <w14:solidFill>
              <w14:schemeClr w14:val="tx1"/>
            </w14:solidFill>
          </w14:textFill>
        </w:rPr>
        <w:t>联系人：黄工</w:t>
      </w:r>
      <w:r>
        <w:rPr>
          <w:rFonts w:ascii="仿宋" w:hAnsi="仿宋" w:eastAsia="仿宋" w:cs="仿宋_GB2312"/>
          <w:color w:val="000000" w:themeColor="text1"/>
          <w:kern w:val="2"/>
          <w:sz w:val="28"/>
          <w:szCs w:val="28"/>
          <w:lang w:val="zh-CN"/>
          <w14:textFill>
            <w14:solidFill>
              <w14:schemeClr w14:val="tx1"/>
            </w14:solidFill>
          </w14:textFill>
        </w:rPr>
        <w:t xml:space="preserve">             联系方式：020-62315524</w:t>
      </w:r>
    </w:p>
    <w:p>
      <w:pPr>
        <w:autoSpaceDE w:val="0"/>
        <w:autoSpaceDN w:val="0"/>
        <w:ind w:firstLine="560" w:firstLineChars="200"/>
        <w:jc w:val="right"/>
        <w:rPr>
          <w:rFonts w:ascii="仿宋" w:hAnsi="仿宋" w:eastAsia="仿宋" w:cs="仿宋_GB2312"/>
          <w:color w:val="000000" w:themeColor="text1"/>
          <w:sz w:val="28"/>
          <w:szCs w:val="28"/>
          <w:u w:val="none"/>
          <w:lang w:val="zh-CN"/>
          <w14:textFill>
            <w14:solidFill>
              <w14:schemeClr w14:val="tx1"/>
            </w14:solidFill>
          </w14:textFill>
        </w:rPr>
      </w:pPr>
      <w:r>
        <w:rPr>
          <w:rFonts w:ascii="仿宋" w:hAnsi="仿宋" w:eastAsia="仿宋" w:cs="仿宋_GB2312"/>
          <w:color w:val="000000" w:themeColor="text1"/>
          <w:sz w:val="28"/>
          <w:szCs w:val="28"/>
          <w:lang w:val="zh-CN"/>
          <w14:textFill>
            <w14:solidFill>
              <w14:schemeClr w14:val="tx1"/>
            </w14:solidFill>
          </w14:textFill>
        </w:rPr>
        <w:t xml:space="preserve">         广州市净水有限公司</w:t>
      </w:r>
    </w:p>
    <w:p>
      <w:pPr>
        <w:autoSpaceDE w:val="0"/>
        <w:autoSpaceDN w:val="0"/>
        <w:ind w:firstLine="560" w:firstLineChars="200"/>
        <w:jc w:val="right"/>
        <w:rPr>
          <w:rFonts w:ascii="仿宋" w:hAnsi="仿宋" w:eastAsia="仿宋" w:cs="仿宋_GB2312"/>
          <w:color w:val="000000" w:themeColor="text1"/>
          <w:sz w:val="28"/>
          <w:szCs w:val="28"/>
          <w:lang w:val="zh-CN"/>
          <w14:textFill>
            <w14:solidFill>
              <w14:schemeClr w14:val="tx1"/>
            </w14:solidFill>
          </w14:textFill>
        </w:rPr>
      </w:pPr>
      <w:r>
        <w:rPr>
          <w:rFonts w:ascii="仿宋" w:hAnsi="仿宋" w:eastAsia="仿宋" w:cs="仿宋_GB2312"/>
          <w:color w:val="000000" w:themeColor="text1"/>
          <w:sz w:val="28"/>
          <w:szCs w:val="28"/>
          <w:lang w:val="zh-CN"/>
          <w14:textFill>
            <w14:solidFill>
              <w14:schemeClr w14:val="tx1"/>
            </w14:solidFill>
          </w14:textFill>
        </w:rPr>
        <w:t xml:space="preserve">            2020</w:t>
      </w:r>
      <w:r>
        <w:rPr>
          <w:rFonts w:hint="eastAsia" w:ascii="仿宋" w:hAnsi="仿宋" w:eastAsia="仿宋" w:cs="仿宋_GB2312"/>
          <w:color w:val="000000" w:themeColor="text1"/>
          <w:sz w:val="28"/>
          <w:szCs w:val="28"/>
          <w:lang w:val="zh-CN"/>
          <w14:textFill>
            <w14:solidFill>
              <w14:schemeClr w14:val="tx1"/>
            </w14:solidFill>
          </w14:textFill>
        </w:rPr>
        <w:t>年</w:t>
      </w:r>
      <w:r>
        <w:rPr>
          <w:rFonts w:hint="eastAsia" w:ascii="仿宋" w:hAnsi="仿宋" w:eastAsia="仿宋" w:cs="仿宋_GB2312"/>
          <w:color w:val="000000" w:themeColor="text1"/>
          <w:sz w:val="28"/>
          <w:szCs w:val="28"/>
          <w:lang w:val="en-US" w:eastAsia="zh-CN"/>
          <w14:textFill>
            <w14:solidFill>
              <w14:schemeClr w14:val="tx1"/>
            </w14:solidFill>
          </w14:textFill>
        </w:rPr>
        <w:t>11</w:t>
      </w:r>
      <w:r>
        <w:rPr>
          <w:rFonts w:hint="eastAsia" w:ascii="仿宋" w:hAnsi="仿宋" w:eastAsia="仿宋" w:cs="仿宋_GB2312"/>
          <w:color w:val="000000" w:themeColor="text1"/>
          <w:sz w:val="28"/>
          <w:szCs w:val="28"/>
          <w:lang w:val="zh-CN"/>
          <w14:textFill>
            <w14:solidFill>
              <w14:schemeClr w14:val="tx1"/>
            </w14:solidFill>
          </w14:textFill>
        </w:rPr>
        <w:t>月</w:t>
      </w:r>
      <w:r>
        <w:rPr>
          <w:rFonts w:hint="eastAsia" w:ascii="仿宋" w:hAnsi="仿宋" w:eastAsia="仿宋" w:cs="仿宋_GB2312"/>
          <w:color w:val="000000" w:themeColor="text1"/>
          <w:sz w:val="28"/>
          <w:szCs w:val="28"/>
          <w:lang w:val="en-US" w:eastAsia="zh-CN"/>
          <w14:textFill>
            <w14:solidFill>
              <w14:schemeClr w14:val="tx1"/>
            </w14:solidFill>
          </w14:textFill>
        </w:rPr>
        <w:t>16</w:t>
      </w:r>
      <w:r>
        <w:rPr>
          <w:rFonts w:hint="eastAsia" w:ascii="仿宋" w:hAnsi="仿宋" w:eastAsia="仿宋" w:cs="仿宋_GB2312"/>
          <w:color w:val="000000" w:themeColor="text1"/>
          <w:sz w:val="28"/>
          <w:szCs w:val="28"/>
          <w:lang w:val="zh-CN"/>
          <w14:textFill>
            <w14:solidFill>
              <w14:schemeClr w14:val="tx1"/>
            </w14:solidFill>
          </w14:textFill>
        </w:rPr>
        <w:t>日</w:t>
      </w:r>
    </w:p>
    <w:p>
      <w:pPr>
        <w:ind w:firstLine="3920" w:firstLineChars="1400"/>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color w:val="000000" w:themeColor="text1"/>
          <w:sz w:val="28"/>
          <w:szCs w:val="28"/>
          <w14:textFill>
            <w14:solidFill>
              <w14:schemeClr w14:val="tx1"/>
            </w14:solidFill>
          </w14:textFill>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8"/>
        <w:adjustRightInd w:val="0"/>
        <w:snapToGrid w:val="0"/>
        <w:spacing w:line="300" w:lineRule="auto"/>
        <w:jc w:val="center"/>
        <w:rPr>
          <w:rFonts w:ascii="仿宋" w:hAnsi="仿宋" w:eastAsia="仿宋" w:cs="仿宋_GB2312"/>
          <w:b/>
          <w:color w:val="000000" w:themeColor="text1"/>
          <w:sz w:val="28"/>
          <w:szCs w:val="28"/>
          <w:lang w:val="zh-CN"/>
          <w14:textFill>
            <w14:solidFill>
              <w14:schemeClr w14:val="tx1"/>
            </w14:solidFill>
          </w14:textFill>
        </w:rPr>
      </w:pPr>
      <w:r>
        <w:rPr>
          <w:rFonts w:hint="eastAsia" w:ascii="仿宋" w:hAnsi="仿宋" w:eastAsia="仿宋" w:cs="仿宋_GB2312"/>
          <w:b/>
          <w:color w:val="000000" w:themeColor="text1"/>
          <w:sz w:val="28"/>
          <w:szCs w:val="28"/>
          <w:lang w:val="zh-CN"/>
          <w14:textFill>
            <w14:solidFill>
              <w14:schemeClr w14:val="tx1"/>
            </w14:solidFill>
          </w14:textFill>
        </w:rPr>
        <w:t>第二部分</w:t>
      </w:r>
      <w:r>
        <w:rPr>
          <w:rFonts w:ascii="仿宋" w:hAnsi="仿宋" w:eastAsia="仿宋" w:cs="仿宋_GB2312"/>
          <w:b/>
          <w:color w:val="000000" w:themeColor="text1"/>
          <w:sz w:val="28"/>
          <w:szCs w:val="28"/>
          <w:lang w:val="zh-CN"/>
          <w14:textFill>
            <w14:solidFill>
              <w14:schemeClr w14:val="tx1"/>
            </w14:solidFill>
          </w14:textFill>
        </w:rPr>
        <w:t xml:space="preserve"> </w:t>
      </w:r>
      <w:r>
        <w:rPr>
          <w:rFonts w:ascii="仿宋" w:hAnsi="仿宋" w:eastAsia="仿宋" w:cs="仿宋_GB2312"/>
          <w:b/>
          <w:color w:val="000000" w:themeColor="text1"/>
          <w:sz w:val="28"/>
          <w:szCs w:val="28"/>
          <w14:textFill>
            <w14:solidFill>
              <w14:schemeClr w14:val="tx1"/>
            </w14:solidFill>
          </w14:textFill>
        </w:rPr>
        <w:t xml:space="preserve"> </w:t>
      </w:r>
      <w:r>
        <w:rPr>
          <w:rFonts w:hint="eastAsia" w:ascii="仿宋" w:hAnsi="仿宋" w:eastAsia="仿宋" w:cs="仿宋_GB2312"/>
          <w:b/>
          <w:color w:val="000000" w:themeColor="text1"/>
          <w:sz w:val="28"/>
          <w:szCs w:val="28"/>
          <w:lang w:val="zh-CN"/>
          <w14:textFill>
            <w14:solidFill>
              <w14:schemeClr w14:val="tx1"/>
            </w14:solidFill>
          </w14:textFill>
        </w:rPr>
        <w:t>项目内容</w:t>
      </w:r>
    </w:p>
    <w:p>
      <w:pPr>
        <w:pStyle w:val="8"/>
        <w:adjustRightInd w:val="0"/>
        <w:snapToGrid w:val="0"/>
        <w:spacing w:line="300" w:lineRule="auto"/>
        <w:rPr>
          <w:rFonts w:ascii="仿宋" w:hAnsi="仿宋" w:eastAsia="仿宋" w:cs="仿宋_GB2312"/>
          <w:b/>
          <w:color w:val="000000" w:themeColor="text1"/>
          <w:sz w:val="28"/>
          <w:szCs w:val="28"/>
          <w:lang w:val="zh-CN"/>
          <w14:textFill>
            <w14:solidFill>
              <w14:schemeClr w14:val="tx1"/>
            </w14:solidFill>
          </w14:textFill>
        </w:rPr>
      </w:pPr>
    </w:p>
    <w:p>
      <w:pPr>
        <w:pStyle w:val="8"/>
        <w:numPr>
          <w:ilvl w:val="0"/>
          <w:numId w:val="1"/>
        </w:numPr>
        <w:adjustRightInd w:val="0"/>
        <w:snapToGrid w:val="0"/>
        <w:spacing w:line="300" w:lineRule="auto"/>
        <w:rPr>
          <w:rFonts w:ascii="仿宋" w:hAnsi="仿宋" w:eastAsia="仿宋" w:cs="仿宋_GB2312"/>
          <w:b/>
          <w:color w:val="000000" w:themeColor="text1"/>
          <w:sz w:val="28"/>
          <w:szCs w:val="28"/>
          <w:lang w:val="zh-CN"/>
          <w14:textFill>
            <w14:solidFill>
              <w14:schemeClr w14:val="tx1"/>
            </w14:solidFill>
          </w14:textFill>
        </w:rPr>
      </w:pPr>
      <w:r>
        <w:rPr>
          <w:rFonts w:hint="eastAsia" w:ascii="仿宋" w:hAnsi="仿宋" w:eastAsia="仿宋" w:cs="仿宋_GB2312"/>
          <w:b/>
          <w:color w:val="000000" w:themeColor="text1"/>
          <w:sz w:val="28"/>
          <w:szCs w:val="28"/>
          <w:lang w:val="zh-CN"/>
          <w14:textFill>
            <w14:solidFill>
              <w14:schemeClr w14:val="tx1"/>
            </w14:solidFill>
          </w14:textFill>
        </w:rPr>
        <w:t>项目情况介绍</w:t>
      </w:r>
    </w:p>
    <w:p>
      <w:pPr>
        <w:ind w:firstLine="542" w:firstLineChars="200"/>
        <w:rPr>
          <w:rFonts w:ascii="仿宋" w:hAnsi="仿宋" w:eastAsia="仿宋" w:cs="仿宋_GB2312"/>
          <w:color w:val="000000" w:themeColor="text1"/>
          <w:sz w:val="28"/>
          <w:szCs w:val="28"/>
          <w:u w:val="single"/>
          <w14:textFill>
            <w14:solidFill>
              <w14:schemeClr w14:val="tx1"/>
            </w14:solidFill>
          </w14:textFill>
        </w:rPr>
      </w:pPr>
      <w:r>
        <w:rPr>
          <w:rFonts w:ascii="仿宋" w:hAnsi="仿宋" w:eastAsia="仿宋" w:cs="仿宋_GB2312"/>
          <w:color w:val="000000" w:themeColor="text1"/>
          <w:sz w:val="28"/>
          <w:szCs w:val="28"/>
          <w:lang w:val="zh-CN"/>
          <w14:textFill>
            <w14:solidFill>
              <w14:schemeClr w14:val="tx1"/>
            </w14:solidFill>
          </w14:textFill>
        </w:rPr>
        <w:t>1</w:t>
      </w:r>
      <w:r>
        <w:rPr>
          <w:rFonts w:hint="eastAsia" w:ascii="仿宋" w:hAnsi="仿宋" w:eastAsia="仿宋" w:cs="仿宋_GB2312"/>
          <w:color w:val="000000" w:themeColor="text1"/>
          <w:sz w:val="28"/>
          <w:szCs w:val="28"/>
          <w:u w:val="single"/>
          <w14:textFill>
            <w14:solidFill>
              <w14:schemeClr w14:val="tx1"/>
            </w14:solidFill>
          </w14:textFill>
        </w:rPr>
        <w:t>采购提升泵配件：备件包</w:t>
      </w:r>
      <w:r>
        <w:rPr>
          <w:rFonts w:ascii="仿宋" w:hAnsi="仿宋" w:eastAsia="仿宋" w:cs="仿宋_GB2312"/>
          <w:color w:val="000000" w:themeColor="text1"/>
          <w:sz w:val="28"/>
          <w:szCs w:val="28"/>
          <w:u w:val="single"/>
          <w14:textFill>
            <w14:solidFill>
              <w14:schemeClr w14:val="tx1"/>
            </w14:solidFill>
          </w14:textFill>
        </w:rPr>
        <w:t>4套；导流罩3个；叶轮3个。品牌：ABS,型号</w:t>
      </w:r>
      <w:r>
        <w:rPr>
          <w:rFonts w:hint="eastAsia" w:ascii="仿宋" w:hAnsi="仿宋" w:eastAsia="仿宋" w:cs="仿宋_GB2312"/>
          <w:color w:val="000000" w:themeColor="text1"/>
          <w:sz w:val="28"/>
          <w:szCs w:val="28"/>
          <w:u w:val="single"/>
          <w14:textFill>
            <w14:solidFill>
              <w14:schemeClr w14:val="tx1"/>
            </w14:solidFill>
          </w14:textFill>
        </w:rPr>
        <w:t>：</w:t>
      </w:r>
      <w:r>
        <w:rPr>
          <w:rFonts w:ascii="仿宋" w:hAnsi="仿宋" w:eastAsia="仿宋" w:cs="仿宋_GB2312"/>
          <w:color w:val="000000" w:themeColor="text1"/>
          <w:sz w:val="28"/>
          <w:szCs w:val="28"/>
          <w:u w:val="single"/>
          <w14:textFill>
            <w14:solidFill>
              <w14:schemeClr w14:val="tx1"/>
            </w14:solidFill>
          </w14:textFill>
        </w:rPr>
        <w:t>AFP 4004 ME 2000/6-64</w:t>
      </w:r>
    </w:p>
    <w:tbl>
      <w:tblPr>
        <w:tblStyle w:val="17"/>
        <w:tblW w:w="11015" w:type="dxa"/>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368"/>
        <w:gridCol w:w="992"/>
        <w:gridCol w:w="3544"/>
        <w:gridCol w:w="893"/>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序号</w:t>
            </w:r>
          </w:p>
        </w:tc>
        <w:tc>
          <w:tcPr>
            <w:tcW w:w="2368"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名称</w:t>
            </w:r>
          </w:p>
        </w:tc>
        <w:tc>
          <w:tcPr>
            <w:tcW w:w="992"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品牌</w:t>
            </w:r>
          </w:p>
        </w:tc>
        <w:tc>
          <w:tcPr>
            <w:tcW w:w="3544"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型号</w:t>
            </w:r>
          </w:p>
        </w:tc>
        <w:tc>
          <w:tcPr>
            <w:tcW w:w="893"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数量</w:t>
            </w:r>
          </w:p>
        </w:tc>
        <w:tc>
          <w:tcPr>
            <w:tcW w:w="2367"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w:t>
            </w:r>
          </w:p>
        </w:tc>
        <w:tc>
          <w:tcPr>
            <w:tcW w:w="2368"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备件包（机封、轴承、</w:t>
            </w:r>
            <w:r>
              <w:rPr>
                <w:rFonts w:ascii="仿宋" w:hAnsi="仿宋" w:eastAsia="仿宋" w:cs="仿宋_GB2312"/>
                <w:color w:val="000000" w:themeColor="text1"/>
                <w:sz w:val="28"/>
                <w:szCs w:val="28"/>
                <w14:textFill>
                  <w14:solidFill>
                    <w14:schemeClr w14:val="tx1"/>
                  </w14:solidFill>
                </w14:textFill>
              </w:rPr>
              <w:t>O型圈、温控元件）</w:t>
            </w:r>
          </w:p>
        </w:tc>
        <w:tc>
          <w:tcPr>
            <w:tcW w:w="992"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ABS</w:t>
            </w:r>
          </w:p>
        </w:tc>
        <w:tc>
          <w:tcPr>
            <w:tcW w:w="3544"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AFP 4004 ME 2000/6-64</w:t>
            </w:r>
          </w:p>
        </w:tc>
        <w:tc>
          <w:tcPr>
            <w:tcW w:w="893"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4套</w:t>
            </w:r>
          </w:p>
        </w:tc>
        <w:tc>
          <w:tcPr>
            <w:tcW w:w="2367"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原厂配件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w:t>
            </w:r>
          </w:p>
        </w:tc>
        <w:tc>
          <w:tcPr>
            <w:tcW w:w="2368"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导流罩</w:t>
            </w:r>
          </w:p>
        </w:tc>
        <w:tc>
          <w:tcPr>
            <w:tcW w:w="992"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ABS</w:t>
            </w:r>
          </w:p>
        </w:tc>
        <w:tc>
          <w:tcPr>
            <w:tcW w:w="3544"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AFP 4004 ME 2000/6-64</w:t>
            </w:r>
          </w:p>
        </w:tc>
        <w:tc>
          <w:tcPr>
            <w:tcW w:w="893" w:type="dxa"/>
          </w:tcPr>
          <w:p>
            <w:pPr>
              <w:jc w:val="center"/>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3个</w:t>
            </w:r>
          </w:p>
        </w:tc>
        <w:tc>
          <w:tcPr>
            <w:tcW w:w="2367"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原厂配件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3</w:t>
            </w:r>
          </w:p>
        </w:tc>
        <w:tc>
          <w:tcPr>
            <w:tcW w:w="2368"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叶轮</w:t>
            </w:r>
          </w:p>
        </w:tc>
        <w:tc>
          <w:tcPr>
            <w:tcW w:w="992"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ABS</w:t>
            </w:r>
          </w:p>
        </w:tc>
        <w:tc>
          <w:tcPr>
            <w:tcW w:w="3544"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AFP 4004 ME 2000/6-64</w:t>
            </w:r>
          </w:p>
        </w:tc>
        <w:tc>
          <w:tcPr>
            <w:tcW w:w="893"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3个</w:t>
            </w:r>
          </w:p>
        </w:tc>
        <w:tc>
          <w:tcPr>
            <w:tcW w:w="2367"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φ</w:t>
            </w:r>
            <w:r>
              <w:rPr>
                <w:rFonts w:ascii="仿宋" w:hAnsi="仿宋" w:eastAsia="仿宋" w:cs="仿宋_GB2312"/>
                <w:color w:val="000000" w:themeColor="text1"/>
                <w:sz w:val="28"/>
                <w:szCs w:val="28"/>
                <w14:textFill>
                  <w14:solidFill>
                    <w14:schemeClr w14:val="tx1"/>
                  </w14:solidFill>
                </w14:textFill>
              </w:rPr>
              <w:t>608mm</w:t>
            </w:r>
          </w:p>
          <w:p>
            <w:pPr>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原厂配件</w:t>
            </w:r>
          </w:p>
        </w:tc>
      </w:tr>
    </w:tbl>
    <w:p>
      <w:pPr>
        <w:pStyle w:val="8"/>
        <w:adjustRightInd w:val="0"/>
        <w:snapToGrid w:val="0"/>
        <w:spacing w:line="300" w:lineRule="auto"/>
        <w:ind w:left="600"/>
        <w:rPr>
          <w:rFonts w:ascii="仿宋" w:hAnsi="仿宋" w:eastAsia="仿宋" w:cs="仿宋_GB2312"/>
          <w:color w:val="000000" w:themeColor="text1"/>
          <w:sz w:val="28"/>
          <w:szCs w:val="28"/>
          <w:lang w:val="zh-CN"/>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w:t>
      </w:r>
    </w:p>
    <w:p>
      <w:pPr>
        <w:pStyle w:val="8"/>
        <w:numPr>
          <w:ilvl w:val="0"/>
          <w:numId w:val="2"/>
        </w:numPr>
        <w:adjustRightInd w:val="0"/>
        <w:snapToGrid w:val="0"/>
        <w:spacing w:line="300" w:lineRule="auto"/>
        <w:rPr>
          <w:rFonts w:ascii="仿宋" w:hAnsi="仿宋" w:eastAsia="仿宋" w:cs="仿宋_GB2312"/>
          <w:color w:val="000000" w:themeColor="text1"/>
          <w:sz w:val="28"/>
          <w:szCs w:val="28"/>
          <w:lang w:val="zh-CN"/>
          <w14:textFill>
            <w14:solidFill>
              <w14:schemeClr w14:val="tx1"/>
            </w14:solidFill>
          </w14:textFill>
        </w:rPr>
      </w:pPr>
      <w:r>
        <w:rPr>
          <w:rFonts w:hint="eastAsia" w:ascii="仿宋" w:hAnsi="仿宋" w:eastAsia="仿宋" w:cs="仿宋_GB2312"/>
          <w:b/>
          <w:color w:val="000000" w:themeColor="text1"/>
          <w:sz w:val="28"/>
          <w:szCs w:val="28"/>
          <w:lang w:val="zh-CN"/>
          <w14:textFill>
            <w14:solidFill>
              <w14:schemeClr w14:val="tx1"/>
            </w14:solidFill>
          </w14:textFill>
        </w:rPr>
        <w:t>项目技术要求</w:t>
      </w:r>
    </w:p>
    <w:p>
      <w:pPr>
        <w:pStyle w:val="8"/>
        <w:adjustRightInd w:val="0"/>
        <w:snapToGrid w:val="0"/>
        <w:spacing w:line="300" w:lineRule="auto"/>
        <w:ind w:left="600"/>
        <w:rPr>
          <w:rFonts w:ascii="仿宋" w:hAnsi="仿宋" w:eastAsia="仿宋" w:cs="仿宋_GB2312"/>
          <w:color w:val="000000" w:themeColor="text1"/>
          <w:sz w:val="28"/>
          <w:szCs w:val="28"/>
          <w:lang w:val="zh-CN"/>
          <w14:textFill>
            <w14:solidFill>
              <w14:schemeClr w14:val="tx1"/>
            </w14:solidFill>
          </w14:textFill>
        </w:rPr>
      </w:pPr>
      <w:r>
        <w:rPr>
          <w:rFonts w:ascii="仿宋" w:hAnsi="仿宋" w:eastAsia="仿宋" w:cs="仿宋_GB2312"/>
          <w:b/>
          <w:color w:val="000000" w:themeColor="text1"/>
          <w:sz w:val="28"/>
          <w:szCs w:val="28"/>
          <w:lang w:val="zh-CN"/>
          <w14:textFill>
            <w14:solidFill>
              <w14:schemeClr w14:val="tx1"/>
            </w14:solidFill>
          </w14:textFill>
        </w:rPr>
        <w:t xml:space="preserve">   </w:t>
      </w:r>
      <w:r>
        <w:rPr>
          <w:rFonts w:ascii="仿宋" w:hAnsi="仿宋" w:eastAsia="仿宋" w:cs="仿宋_GB2312"/>
          <w:color w:val="000000" w:themeColor="text1"/>
          <w:sz w:val="28"/>
          <w:szCs w:val="28"/>
          <w:lang w:val="zh-CN"/>
          <w14:textFill>
            <w14:solidFill>
              <w14:schemeClr w14:val="tx1"/>
            </w14:solidFill>
          </w14:textFill>
        </w:rPr>
        <w:t>1、提升泵配件技术参数：</w:t>
      </w:r>
    </w:p>
    <w:p>
      <w:pPr>
        <w:pStyle w:val="8"/>
        <w:adjustRightInd w:val="0"/>
        <w:snapToGrid w:val="0"/>
        <w:spacing w:line="300" w:lineRule="auto"/>
        <w:ind w:left="600"/>
        <w:rPr>
          <w:rFonts w:ascii="仿宋" w:hAnsi="仿宋" w:eastAsia="仿宋" w:cs="仿宋_GB2312"/>
          <w:color w:val="000000" w:themeColor="text1"/>
          <w:sz w:val="28"/>
          <w:szCs w:val="28"/>
          <w:lang w:val="zh-CN"/>
          <w14:textFill>
            <w14:solidFill>
              <w14:schemeClr w14:val="tx1"/>
            </w14:solidFill>
          </w14:textFill>
        </w:rPr>
      </w:pPr>
      <w:r>
        <w:rPr>
          <w:rFonts w:ascii="仿宋" w:hAnsi="仿宋" w:eastAsia="仿宋" w:cs="仿宋_GB2312"/>
          <w:color w:val="000000" w:themeColor="text1"/>
          <w:sz w:val="28"/>
          <w:szCs w:val="28"/>
          <w:lang w:val="zh-CN"/>
          <w14:textFill>
            <w14:solidFill>
              <w14:schemeClr w14:val="tx1"/>
            </w14:solidFill>
          </w14:textFill>
        </w:rPr>
        <w:t>1）备件包：包含机封、轴承、0型圈、温控元件；适用于品牌为ABS，型号为AFP 4004 ME 2000/6-64的离心泵；原厂配件。</w:t>
      </w:r>
    </w:p>
    <w:p>
      <w:pPr>
        <w:pStyle w:val="8"/>
        <w:adjustRightInd w:val="0"/>
        <w:snapToGrid w:val="0"/>
        <w:spacing w:line="300" w:lineRule="auto"/>
        <w:ind w:left="600"/>
        <w:rPr>
          <w:rFonts w:ascii="仿宋" w:hAnsi="仿宋" w:eastAsia="仿宋" w:cs="仿宋_GB2312"/>
          <w:color w:val="000000" w:themeColor="text1"/>
          <w:sz w:val="28"/>
          <w:szCs w:val="28"/>
          <w:lang w:val="zh-CN"/>
          <w14:textFill>
            <w14:solidFill>
              <w14:schemeClr w14:val="tx1"/>
            </w14:solidFill>
          </w14:textFill>
        </w:rPr>
      </w:pPr>
      <w:r>
        <w:rPr>
          <w:rFonts w:ascii="仿宋" w:hAnsi="仿宋" w:eastAsia="仿宋" w:cs="仿宋_GB2312"/>
          <w:color w:val="000000" w:themeColor="text1"/>
          <w:sz w:val="28"/>
          <w:szCs w:val="28"/>
          <w:lang w:val="zh-CN"/>
          <w14:textFill>
            <w14:solidFill>
              <w14:schemeClr w14:val="tx1"/>
            </w14:solidFill>
          </w14:textFill>
        </w:rPr>
        <w:t>2）导流罩：适用于品牌为ABS，型号为AFP 4004 ME 2000/6-64的离心泵；原厂配件</w:t>
      </w:r>
    </w:p>
    <w:p>
      <w:pPr>
        <w:pStyle w:val="8"/>
        <w:adjustRightInd w:val="0"/>
        <w:snapToGrid w:val="0"/>
        <w:spacing w:line="300" w:lineRule="auto"/>
        <w:ind w:left="600"/>
        <w:rPr>
          <w:rFonts w:ascii="仿宋" w:hAnsi="仿宋" w:eastAsia="仿宋" w:cs="仿宋_GB2312"/>
          <w:color w:val="000000" w:themeColor="text1"/>
          <w:sz w:val="28"/>
          <w:szCs w:val="28"/>
          <w:lang w:val="zh-CN"/>
          <w14:textFill>
            <w14:solidFill>
              <w14:schemeClr w14:val="tx1"/>
            </w14:solidFill>
          </w14:textFill>
        </w:rPr>
      </w:pPr>
      <w:r>
        <w:rPr>
          <w:rFonts w:ascii="仿宋" w:hAnsi="仿宋" w:eastAsia="仿宋" w:cs="仿宋_GB2312"/>
          <w:color w:val="000000" w:themeColor="text1"/>
          <w:sz w:val="28"/>
          <w:szCs w:val="28"/>
          <w:lang w:val="zh-CN"/>
          <w14:textFill>
            <w14:solidFill>
              <w14:schemeClr w14:val="tx1"/>
            </w14:solidFill>
          </w14:textFill>
        </w:rPr>
        <w:t>3）叶轮：直径：608mm,适用于品牌为ABS，型号为AFP 4004 ME 2000/6-64的离心泵；原厂配件。</w:t>
      </w:r>
    </w:p>
    <w:p>
      <w:pPr>
        <w:pStyle w:val="8"/>
        <w:adjustRightInd w:val="0"/>
        <w:snapToGrid w:val="0"/>
        <w:spacing w:line="300" w:lineRule="auto"/>
        <w:rPr>
          <w:rFonts w:ascii="仿宋" w:hAnsi="仿宋" w:eastAsia="仿宋" w:cs="仿宋_GB2312"/>
          <w:b/>
          <w:color w:val="000000" w:themeColor="text1"/>
          <w:sz w:val="28"/>
          <w:szCs w:val="28"/>
          <w:lang w:val="zh-CN"/>
          <w14:textFill>
            <w14:solidFill>
              <w14:schemeClr w14:val="tx1"/>
            </w14:solidFill>
          </w14:textFill>
        </w:rPr>
      </w:pPr>
      <w:r>
        <w:rPr>
          <w:rFonts w:hint="eastAsia" w:ascii="仿宋" w:hAnsi="仿宋" w:eastAsia="仿宋" w:cs="仿宋_GB2312"/>
          <w:b/>
          <w:color w:val="000000" w:themeColor="text1"/>
          <w:sz w:val="28"/>
          <w:szCs w:val="28"/>
          <w:lang w:val="zh-CN"/>
          <w14:textFill>
            <w14:solidFill>
              <w14:schemeClr w14:val="tx1"/>
            </w14:solidFill>
          </w14:textFill>
        </w:rPr>
        <w:t>三、项目商务要求</w:t>
      </w:r>
    </w:p>
    <w:p>
      <w:pPr>
        <w:autoSpaceDE w:val="0"/>
        <w:autoSpaceDN w:val="0"/>
        <w:ind w:left="5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1.工期：180</w:t>
      </w:r>
      <w:r>
        <w:rPr>
          <w:rFonts w:hint="eastAsia" w:ascii="仿宋" w:hAnsi="仿宋" w:eastAsia="仿宋" w:cs="仿宋_GB2312"/>
          <w:color w:val="000000" w:themeColor="text1"/>
          <w:sz w:val="28"/>
          <w:szCs w:val="28"/>
          <w14:textFill>
            <w14:solidFill>
              <w14:schemeClr w14:val="tx1"/>
            </w14:solidFill>
          </w14:textFill>
        </w:rPr>
        <w:t>天</w:t>
      </w:r>
    </w:p>
    <w:p>
      <w:pPr>
        <w:autoSpaceDE w:val="0"/>
        <w:autoSpaceDN w:val="0"/>
        <w:ind w:left="560"/>
        <w:rPr>
          <w:rFonts w:ascii="仿宋" w:hAnsi="仿宋" w:eastAsia="仿宋" w:cs="仿宋_GB2312"/>
          <w:color w:val="FF0000"/>
          <w:sz w:val="28"/>
          <w:szCs w:val="28"/>
        </w:rPr>
      </w:pPr>
      <w:r>
        <w:rPr>
          <w:rFonts w:ascii="仿宋_GB2312" w:hAnsi="仿宋_GB2312" w:eastAsia="仿宋_GB2312" w:cs="仿宋_GB2312"/>
          <w:color w:val="000000" w:themeColor="text1"/>
          <w:sz w:val="28"/>
          <w:szCs w:val="28"/>
          <w14:textFill>
            <w14:solidFill>
              <w14:schemeClr w14:val="tx1"/>
            </w14:solidFill>
          </w14:textFill>
        </w:rPr>
        <w:t>2.质量要求：满足甲方工艺使用要求。</w:t>
      </w:r>
    </w:p>
    <w:p>
      <w:pPr>
        <w:autoSpaceDE w:val="0"/>
        <w:autoSpaceDN w:val="0"/>
        <w:ind w:left="5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3.付款方式：</w:t>
      </w:r>
      <w:r>
        <w:rPr>
          <w:rFonts w:hint="eastAsia" w:ascii="仿宋_GB2312" w:hAnsi="仿宋_GB2312" w:eastAsia="仿宋_GB2312" w:cs="仿宋_GB2312"/>
          <w:color w:val="000000" w:themeColor="text1"/>
          <w:sz w:val="28"/>
          <w:szCs w:val="28"/>
          <w14:textFill>
            <w14:solidFill>
              <w14:schemeClr w14:val="tx1"/>
            </w14:solidFill>
          </w14:textFill>
        </w:rPr>
        <w:t>采用支票、银行汇票、电汇三种形式。</w:t>
      </w:r>
    </w:p>
    <w:p>
      <w:pPr>
        <w:autoSpaceDE w:val="0"/>
        <w:autoSpaceDN w:val="0"/>
        <w:ind w:left="2257" w:leftChars="267" w:hanging="1721" w:hangingChars="635"/>
        <w:rPr>
          <w:rFonts w:ascii="仿宋_GB2312" w:hAnsi="仿宋_GB2312" w:eastAsia="仿宋_GB2312" w:cs="仿宋_GB2312"/>
          <w:color w:val="000000" w:themeColor="text1"/>
          <w:sz w:val="28"/>
          <w:szCs w:val="28"/>
          <w:lang w:val="en-US"/>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4.承包方式：</w:t>
      </w:r>
      <w:r>
        <w:rPr>
          <w:rFonts w:hint="eastAsia" w:ascii="仿宋_GB2312" w:hAnsi="仿宋_GB2312" w:eastAsia="仿宋_GB2312" w:cs="仿宋_GB2312"/>
          <w:color w:val="000000" w:themeColor="text1"/>
          <w:sz w:val="28"/>
          <w:szCs w:val="28"/>
          <w14:textFill>
            <w14:solidFill>
              <w14:schemeClr w14:val="tx1"/>
            </w14:solidFill>
          </w14:textFill>
        </w:rPr>
        <w:t>总价包干</w:t>
      </w:r>
    </w:p>
    <w:p>
      <w:pPr>
        <w:tabs>
          <w:tab w:val="center" w:pos="5156"/>
        </w:tabs>
        <w:autoSpaceDE w:val="0"/>
        <w:autoSpaceDN w:val="0"/>
        <w:ind w:left="5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ab/>
      </w:r>
    </w:p>
    <w:p>
      <w:pPr>
        <w:tabs>
          <w:tab w:val="center" w:pos="5156"/>
        </w:tabs>
        <w:autoSpaceDE w:val="0"/>
        <w:autoSpaceDN w:val="0"/>
        <w:ind w:left="560"/>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pStyle w:val="8"/>
        <w:adjustRightInd w:val="0"/>
        <w:snapToGrid w:val="0"/>
        <w:spacing w:line="300" w:lineRule="auto"/>
        <w:jc w:val="center"/>
        <w:rPr>
          <w:rFonts w:ascii="仿宋_GB2312" w:hAnsi="仿宋_GB2312" w:eastAsia="仿宋_GB2312" w:cs="仿宋_GB2312"/>
          <w:b/>
          <w:color w:val="000000" w:themeColor="text1"/>
          <w:sz w:val="28"/>
          <w:szCs w:val="28"/>
          <w:lang w:val="zh-CN"/>
          <w14:textFill>
            <w14:solidFill>
              <w14:schemeClr w14:val="tx1"/>
            </w14:solidFill>
          </w14:textFill>
        </w:rPr>
      </w:pPr>
    </w:p>
    <w:p>
      <w:pPr>
        <w:pStyle w:val="8"/>
        <w:adjustRightInd w:val="0"/>
        <w:snapToGrid w:val="0"/>
        <w:spacing w:line="300" w:lineRule="auto"/>
        <w:jc w:val="center"/>
        <w:rPr>
          <w:rFonts w:ascii="仿宋_GB2312" w:hAnsi="仿宋_GB2312" w:eastAsia="仿宋_GB2312" w:cs="仿宋_GB2312"/>
          <w:b/>
          <w:color w:val="000000" w:themeColor="text1"/>
          <w:sz w:val="28"/>
          <w:szCs w:val="28"/>
          <w:lang w:val="zh-CN"/>
          <w14:textFill>
            <w14:solidFill>
              <w14:schemeClr w14:val="tx1"/>
            </w14:solidFill>
          </w14:textFill>
        </w:rPr>
      </w:pPr>
    </w:p>
    <w:p>
      <w:pPr>
        <w:pStyle w:val="8"/>
        <w:adjustRightInd w:val="0"/>
        <w:snapToGrid w:val="0"/>
        <w:spacing w:line="300" w:lineRule="auto"/>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zh-CN"/>
          <w14:textFill>
            <w14:solidFill>
              <w14:schemeClr w14:val="tx1"/>
            </w14:solidFill>
          </w14:textFill>
        </w:rPr>
        <w:t>第三部分</w:t>
      </w:r>
      <w:r>
        <w:rPr>
          <w:rFonts w:ascii="仿宋_GB2312" w:hAnsi="仿宋_GB2312" w:eastAsia="仿宋_GB2312" w:cs="仿宋_GB2312"/>
          <w:b/>
          <w:color w:val="000000" w:themeColor="text1"/>
          <w:sz w:val="28"/>
          <w:szCs w:val="28"/>
          <w:lang w:val="zh-CN"/>
          <w14:textFill>
            <w14:solidFill>
              <w14:schemeClr w14:val="tx1"/>
            </w14:solidFill>
          </w14:textFill>
        </w:rPr>
        <w:t xml:space="preserve"> </w:t>
      </w:r>
      <w:r>
        <w:rPr>
          <w:rFonts w:ascii="仿宋_GB2312" w:hAnsi="仿宋_GB2312" w:eastAsia="仿宋_GB2312" w:cs="仿宋_GB2312"/>
          <w:b/>
          <w:color w:val="000000" w:themeColor="text1"/>
          <w:sz w:val="28"/>
          <w:szCs w:val="28"/>
          <w14:textFill>
            <w14:solidFill>
              <w14:schemeClr w14:val="tx1"/>
            </w14:solidFill>
          </w14:textFill>
        </w:rPr>
        <w:t xml:space="preserve"> 报价须知</w:t>
      </w:r>
    </w:p>
    <w:p>
      <w:pPr>
        <w:pStyle w:val="8"/>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一、概念释义</w:t>
      </w:r>
    </w:p>
    <w:p>
      <w:pPr>
        <w:pStyle w:val="8"/>
        <w:adjustRightInd w:val="0"/>
        <w:snapToGrid w:val="0"/>
        <w:spacing w:line="300" w:lineRule="auto"/>
        <w:ind w:left="542" w:hanging="542"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1.“询价人”是指：广州市净水有限公司。</w:t>
      </w:r>
    </w:p>
    <w:p>
      <w:pPr>
        <w:pStyle w:val="8"/>
        <w:tabs>
          <w:tab w:val="left" w:pos="360"/>
        </w:tabs>
        <w:adjustRightInd w:val="0"/>
        <w:snapToGrid w:val="0"/>
        <w:spacing w:line="300" w:lineRule="auto"/>
        <w:ind w:left="542" w:hanging="542"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2.合格的报价单位:</w:t>
      </w:r>
      <w:r>
        <w:rPr>
          <w:rFonts w:hint="eastAsia" w:ascii="仿宋" w:hAnsi="仿宋" w:eastAsia="仿宋" w:cs="仿宋_GB2312"/>
          <w:color w:val="000000" w:themeColor="text1"/>
          <w:kern w:val="0"/>
          <w:sz w:val="28"/>
          <w:szCs w:val="28"/>
          <w14:textFill>
            <w14:solidFill>
              <w14:schemeClr w14:val="tx1"/>
            </w14:solidFill>
          </w14:textFill>
        </w:rPr>
        <w:t>符合询价文件规定资格</w:t>
      </w:r>
      <w:r>
        <w:rPr>
          <w:rFonts w:hint="eastAsia" w:ascii="仿宋" w:hAnsi="仿宋" w:eastAsia="仿宋" w:cs="仿宋_GB2312"/>
          <w:color w:val="000000" w:themeColor="text1"/>
          <w:sz w:val="28"/>
          <w:szCs w:val="28"/>
          <w:lang w:val="zh-CN"/>
          <w14:textFill>
            <w14:solidFill>
              <w14:schemeClr w14:val="tx1"/>
            </w14:solidFill>
          </w14:textFill>
        </w:rPr>
        <w:t>要求</w:t>
      </w:r>
      <w:r>
        <w:rPr>
          <w:rFonts w:hint="eastAsia" w:ascii="仿宋" w:hAnsi="仿宋" w:eastAsia="仿宋" w:cs="仿宋_GB2312"/>
          <w:color w:val="000000" w:themeColor="text1"/>
          <w:kern w:val="0"/>
          <w:sz w:val="28"/>
          <w:szCs w:val="28"/>
          <w14:textFill>
            <w14:solidFill>
              <w14:schemeClr w14:val="tx1"/>
            </w14:solidFill>
          </w14:textFill>
        </w:rPr>
        <w:t>的报价单位。</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3.“承包人”是指经法定程序确认并授以合同的报价单位。</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4. </w:t>
      </w:r>
      <w:r>
        <w:rPr>
          <w:rFonts w:hint="eastAsia" w:ascii="仿宋" w:hAnsi="仿宋" w:eastAsia="仿宋" w:cs="仿宋_GB2312"/>
          <w:color w:val="000000" w:themeColor="text1"/>
          <w:sz w:val="28"/>
          <w:szCs w:val="28"/>
          <w14:textFill>
            <w14:solidFill>
              <w14:schemeClr w14:val="tx1"/>
            </w14:solidFill>
          </w14:textFill>
        </w:rPr>
        <w:t>合格的工程：满足国家相关法律、法规、规章等规定，并符合本项目相关质量要求、安全文明施工要求的工程。</w:t>
      </w:r>
    </w:p>
    <w:p>
      <w:pPr>
        <w:pStyle w:val="8"/>
        <w:adjustRightInd w:val="0"/>
        <w:snapToGrid w:val="0"/>
        <w:spacing w:line="300" w:lineRule="auto"/>
        <w:ind w:left="420" w:hanging="42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二、询价文件</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5．适用范围:本询价文件适用于本报价邀请中所述项目的询价。</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6. </w:t>
      </w:r>
      <w:r>
        <w:rPr>
          <w:rFonts w:hint="eastAsia" w:ascii="仿宋" w:hAnsi="仿宋" w:eastAsia="仿宋" w:cs="仿宋_GB2312"/>
          <w:color w:val="000000" w:themeColor="text1"/>
          <w:sz w:val="28"/>
          <w:szCs w:val="28"/>
          <w14:textFill>
            <w14:solidFill>
              <w14:schemeClr w14:val="tx1"/>
            </w14:solidFill>
          </w14:textFill>
        </w:rPr>
        <w:t>询价文件的构成</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6.1询价文件包括但不限于下列文件:</w:t>
      </w:r>
    </w:p>
    <w:p>
      <w:pPr>
        <w:pStyle w:val="8"/>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1）报价邀请函</w:t>
      </w:r>
    </w:p>
    <w:p>
      <w:pPr>
        <w:pStyle w:val="8"/>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 </w:t>
      </w:r>
      <w:r>
        <w:rPr>
          <w:rFonts w:hint="eastAsia" w:ascii="仿宋" w:hAnsi="仿宋" w:eastAsia="仿宋" w:cs="仿宋_GB2312"/>
          <w:color w:val="000000" w:themeColor="text1"/>
          <w:sz w:val="28"/>
          <w:szCs w:val="28"/>
          <w14:textFill>
            <w14:solidFill>
              <w14:schemeClr w14:val="tx1"/>
            </w14:solidFill>
          </w14:textFill>
        </w:rPr>
        <w:t>项目内容</w:t>
      </w:r>
    </w:p>
    <w:p>
      <w:pPr>
        <w:pStyle w:val="8"/>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3) </w:t>
      </w:r>
      <w:r>
        <w:rPr>
          <w:rFonts w:hint="eastAsia" w:ascii="仿宋" w:hAnsi="仿宋" w:eastAsia="仿宋" w:cs="仿宋_GB2312"/>
          <w:color w:val="000000" w:themeColor="text1"/>
          <w:sz w:val="28"/>
          <w:szCs w:val="28"/>
          <w14:textFill>
            <w14:solidFill>
              <w14:schemeClr w14:val="tx1"/>
            </w14:solidFill>
          </w14:textFill>
        </w:rPr>
        <w:t>报价单位须知</w:t>
      </w:r>
    </w:p>
    <w:p>
      <w:pPr>
        <w:pStyle w:val="8"/>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4) </w:t>
      </w:r>
      <w:r>
        <w:rPr>
          <w:rFonts w:hint="eastAsia" w:ascii="仿宋" w:hAnsi="仿宋" w:eastAsia="仿宋" w:cs="仿宋_GB2312"/>
          <w:color w:val="000000" w:themeColor="text1"/>
          <w:sz w:val="28"/>
          <w:szCs w:val="28"/>
          <w14:textFill>
            <w14:solidFill>
              <w14:schemeClr w14:val="tx1"/>
            </w14:solidFill>
          </w14:textFill>
        </w:rPr>
        <w:t>合同书格式</w:t>
      </w:r>
    </w:p>
    <w:p>
      <w:pPr>
        <w:pStyle w:val="8"/>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5) </w:t>
      </w:r>
      <w:r>
        <w:rPr>
          <w:rFonts w:hint="eastAsia" w:ascii="仿宋" w:hAnsi="仿宋" w:eastAsia="仿宋" w:cs="仿宋_GB2312"/>
          <w:color w:val="000000" w:themeColor="text1"/>
          <w:sz w:val="28"/>
          <w:szCs w:val="28"/>
          <w14:textFill>
            <w14:solidFill>
              <w14:schemeClr w14:val="tx1"/>
            </w14:solidFill>
          </w14:textFill>
        </w:rPr>
        <w:t>询价响应文件格式</w:t>
      </w:r>
    </w:p>
    <w:p>
      <w:pPr>
        <w:pStyle w:val="8"/>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6) </w:t>
      </w:r>
      <w:r>
        <w:rPr>
          <w:rFonts w:hint="eastAsia" w:ascii="仿宋" w:hAnsi="仿宋" w:eastAsia="仿宋" w:cs="仿宋_GB2312"/>
          <w:color w:val="000000" w:themeColor="text1"/>
          <w:sz w:val="28"/>
          <w:szCs w:val="28"/>
          <w14:textFill>
            <w14:solidFill>
              <w14:schemeClr w14:val="tx1"/>
            </w14:solidFill>
          </w14:textFill>
        </w:rPr>
        <w:t>在询价过程中由询价人发出的修正和补充文件等</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7. </w:t>
      </w:r>
      <w:r>
        <w:rPr>
          <w:rFonts w:hint="eastAsia" w:ascii="仿宋" w:hAnsi="仿宋" w:eastAsia="仿宋" w:cs="仿宋_GB2312"/>
          <w:color w:val="000000" w:themeColor="text1"/>
          <w:sz w:val="28"/>
          <w:szCs w:val="28"/>
          <w14:textFill>
            <w14:solidFill>
              <w14:schemeClr w14:val="tx1"/>
            </w14:solidFill>
          </w14:textFill>
        </w:rPr>
        <w:t>询价文件的澄清或修改</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7.2任何要求对询价文件进行澄清的报价单位，均应以书面形式通知询价人。询价人对其收到的书面的对询价文件的澄清要求均以书面形式予以答复，同时将书面答复发给每个购买询价文件的报价单位（答复中不包括问题的来源）。报价单位在收到上述答复后，应立即向询价人回函确认。该答复作为询价文件的一部分，对报价单位有约束力。</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７</w:t>
      </w:r>
      <w:r>
        <w:rPr>
          <w:rFonts w:ascii="仿宋" w:hAnsi="仿宋" w:eastAsia="仿宋" w:cs="仿宋_GB2312"/>
          <w:color w:val="000000" w:themeColor="text1"/>
          <w:sz w:val="28"/>
          <w:szCs w:val="28"/>
          <w14:textFill>
            <w14:solidFill>
              <w14:schemeClr w14:val="tx1"/>
            </w14:solidFill>
          </w14:textFill>
        </w:rPr>
        <w:t>.3询价文件的修改将以书面形式通知所有购买询价文件的报价单位，并对其具有约束力。报价单位在收到上述通知后，应立即向询价人回函确认。</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7.4询价人可以视询价具体情况，延长递交询价响应文件截止时间，并将变更时间书面通知所有询价文件收受人。</w:t>
      </w:r>
    </w:p>
    <w:p>
      <w:pPr>
        <w:pStyle w:val="8"/>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三、询价响应文件的编制和数量</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8．询价响应费用</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8.1 </w:t>
      </w:r>
      <w:r>
        <w:rPr>
          <w:rFonts w:hint="eastAsia" w:ascii="仿宋" w:hAnsi="仿宋" w:eastAsia="仿宋" w:cs="仿宋_GB2312"/>
          <w:color w:val="000000" w:themeColor="text1"/>
          <w:sz w:val="28"/>
          <w:szCs w:val="28"/>
          <w14:textFill>
            <w14:solidFill>
              <w14:schemeClr w14:val="tx1"/>
            </w14:solidFill>
          </w14:textFill>
        </w:rPr>
        <w:t>报价单位应承担所有与准备和参加询价响应有关的费用。不论询价的结果如何，询价人均无义务和责任承担这些费用。</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9．报价的语言及计量</w:t>
      </w:r>
    </w:p>
    <w:p>
      <w:pPr>
        <w:pStyle w:val="8"/>
        <w:adjustRightInd w:val="0"/>
        <w:snapToGrid w:val="0"/>
        <w:spacing w:line="300" w:lineRule="auto"/>
        <w:ind w:left="360" w:hanging="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8"/>
        <w:adjustRightInd w:val="0"/>
        <w:snapToGrid w:val="0"/>
        <w:spacing w:line="300" w:lineRule="auto"/>
        <w:ind w:left="360" w:hanging="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9.2除非询价文件中另有规定，报价单位在询价响应文件中及其与询价人的所有往来文件中的计量单位均应采用中华人民共和国法定计量单位。</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10．询价响应文件的构成</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10.1报价单位编制的询价响应文件应包括但不少于本询价文件第五部分《询价响应文件格式》的所有内容。</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11. </w:t>
      </w:r>
      <w:r>
        <w:rPr>
          <w:rFonts w:hint="eastAsia" w:ascii="仿宋" w:hAnsi="仿宋" w:eastAsia="仿宋" w:cs="仿宋_GB2312"/>
          <w:color w:val="000000" w:themeColor="text1"/>
          <w:sz w:val="28"/>
          <w:szCs w:val="28"/>
          <w14:textFill>
            <w14:solidFill>
              <w14:schemeClr w14:val="tx1"/>
            </w14:solidFill>
          </w14:textFill>
        </w:rPr>
        <w:t>询价响应文件编制</w:t>
      </w:r>
    </w:p>
    <w:p>
      <w:pPr>
        <w:spacing w:line="300" w:lineRule="auto"/>
        <w:ind w:left="610" w:hanging="610" w:hangingChars="225"/>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11.1报价单位应按响应文件格式编制询价响应文件。</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11.3如果因为报价单位询价响应文件填报的内容不详，或没有提供询价文件中所要求的全部资料及数据，由此造成的后果，其责任由报价单位承担。</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12. </w:t>
      </w:r>
      <w:r>
        <w:rPr>
          <w:rFonts w:hint="eastAsia" w:ascii="仿宋" w:hAnsi="仿宋" w:eastAsia="仿宋" w:cs="仿宋_GB2312"/>
          <w:color w:val="000000" w:themeColor="text1"/>
          <w:sz w:val="28"/>
          <w:szCs w:val="28"/>
          <w14:textFill>
            <w14:solidFill>
              <w14:schemeClr w14:val="tx1"/>
            </w14:solidFill>
          </w14:textFill>
        </w:rPr>
        <w:t>报价</w:t>
      </w:r>
    </w:p>
    <w:p>
      <w:pPr>
        <w:autoSpaceDE w:val="0"/>
        <w:autoSpaceDN w:val="0"/>
        <w:adjustRightInd w:val="0"/>
        <w:snapToGrid w:val="0"/>
        <w:spacing w:line="300" w:lineRule="auto"/>
        <w:ind w:left="542" w:right="-148" w:hanging="542"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12.1如询价文件无特殊规定，报价以人民币填报。</w:t>
      </w:r>
    </w:p>
    <w:p>
      <w:pPr>
        <w:autoSpaceDE w:val="0"/>
        <w:autoSpaceDN w:val="0"/>
        <w:adjustRightInd w:val="0"/>
        <w:snapToGrid w:val="0"/>
        <w:spacing w:line="300" w:lineRule="auto"/>
        <w:ind w:left="542" w:right="-148" w:hanging="542"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12.2报价应为包括设计图纸和工程量清单项目所发生的人工费、材料费、机械费、管理费、利润、项目措施费、规费、税金、配合费、预留金以及施工合同包含的所有风险、责任等各项应有费用。</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12.3任何有选择性报价的报价，将被视为无效报价。</w:t>
      </w:r>
    </w:p>
    <w:p>
      <w:pPr>
        <w:pStyle w:val="8"/>
        <w:adjustRightInd w:val="0"/>
        <w:snapToGrid w:val="0"/>
        <w:spacing w:line="300" w:lineRule="auto"/>
        <w:ind w:left="544" w:leftChars="1" w:hanging="542"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13. </w:t>
      </w:r>
      <w:r>
        <w:rPr>
          <w:rFonts w:hint="eastAsia" w:ascii="仿宋" w:hAnsi="仿宋" w:eastAsia="仿宋" w:cs="仿宋_GB2312"/>
          <w:color w:val="000000" w:themeColor="text1"/>
          <w:kern w:val="0"/>
          <w:sz w:val="28"/>
          <w:szCs w:val="28"/>
          <w14:textFill>
            <w14:solidFill>
              <w14:schemeClr w14:val="tx1"/>
            </w14:solidFill>
          </w14:textFill>
        </w:rPr>
        <w:t>联合体报价</w:t>
      </w:r>
    </w:p>
    <w:p>
      <w:pPr>
        <w:pStyle w:val="8"/>
        <w:adjustRightInd w:val="0"/>
        <w:snapToGrid w:val="0"/>
        <w:spacing w:line="300" w:lineRule="auto"/>
        <w:ind w:left="544" w:leftChars="1" w:hanging="542"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13.1本项目不接受联合体参加报价。</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14. </w:t>
      </w:r>
      <w:r>
        <w:rPr>
          <w:rFonts w:hint="eastAsia" w:ascii="仿宋" w:hAnsi="仿宋" w:eastAsia="仿宋" w:cs="仿宋_GB2312"/>
          <w:color w:val="000000" w:themeColor="text1"/>
          <w:sz w:val="28"/>
          <w:szCs w:val="28"/>
          <w14:textFill>
            <w14:solidFill>
              <w14:schemeClr w14:val="tx1"/>
            </w14:solidFill>
          </w14:textFill>
        </w:rPr>
        <w:t>报价单位资格证明文件</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14.2资格证明文件必须真实有效，复印件必须加盖单位印章。</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15. </w:t>
      </w:r>
      <w:r>
        <w:rPr>
          <w:rFonts w:hint="eastAsia" w:ascii="仿宋" w:hAnsi="仿宋" w:eastAsia="仿宋" w:cs="仿宋_GB2312"/>
          <w:color w:val="000000" w:themeColor="text1"/>
          <w:sz w:val="28"/>
          <w:szCs w:val="28"/>
          <w14:textFill>
            <w14:solidFill>
              <w14:schemeClr w14:val="tx1"/>
            </w14:solidFill>
          </w14:textFill>
        </w:rPr>
        <w:t>报价有效期</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15.1询价响应文件应在</w:t>
      </w:r>
      <w:r>
        <w:rPr>
          <w:rFonts w:hint="eastAsia" w:ascii="仿宋" w:hAnsi="仿宋" w:eastAsia="仿宋" w:cs="仿宋_GB2312"/>
          <w:color w:val="000000" w:themeColor="text1"/>
          <w:sz w:val="28"/>
          <w:szCs w:val="28"/>
          <w14:textFill>
            <w14:solidFill>
              <w14:schemeClr w14:val="tx1"/>
            </w14:solidFill>
          </w14:textFill>
        </w:rPr>
        <w:t>询价会之日起</w:t>
      </w:r>
      <w:r>
        <w:rPr>
          <w:rFonts w:ascii="仿宋" w:hAnsi="仿宋" w:eastAsia="仿宋" w:cs="仿宋_GB2312"/>
          <w:color w:val="000000" w:themeColor="text1"/>
          <w:sz w:val="28"/>
          <w:szCs w:val="28"/>
          <w:u w:val="single"/>
          <w14:textFill>
            <w14:solidFill>
              <w14:schemeClr w14:val="tx1"/>
            </w14:solidFill>
          </w14:textFill>
        </w:rPr>
        <w:t>90</w:t>
      </w:r>
      <w:r>
        <w:rPr>
          <w:rFonts w:hint="eastAsia" w:ascii="仿宋" w:hAnsi="仿宋" w:eastAsia="仿宋" w:cs="仿宋_GB2312"/>
          <w:color w:val="000000" w:themeColor="text1"/>
          <w:sz w:val="28"/>
          <w:szCs w:val="28"/>
          <w14:textFill>
            <w14:solidFill>
              <w14:schemeClr w14:val="tx1"/>
            </w14:solidFill>
          </w14:textFill>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42" w:right="32" w:hanging="542"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16. </w:t>
      </w:r>
      <w:r>
        <w:rPr>
          <w:rFonts w:hint="eastAsia" w:ascii="仿宋" w:hAnsi="仿宋" w:eastAsia="仿宋" w:cs="仿宋_GB2312"/>
          <w:color w:val="000000" w:themeColor="text1"/>
          <w:sz w:val="28"/>
          <w:szCs w:val="28"/>
          <w14:textFill>
            <w14:solidFill>
              <w14:schemeClr w14:val="tx1"/>
            </w14:solidFill>
          </w14:textFill>
        </w:rPr>
        <w:t>询价响应文件的数量和签署</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16.1 </w:t>
      </w:r>
      <w:r>
        <w:rPr>
          <w:rFonts w:hint="eastAsia" w:ascii="仿宋" w:hAnsi="仿宋" w:eastAsia="仿宋" w:cs="仿宋_GB2312"/>
          <w:color w:val="000000" w:themeColor="text1"/>
          <w:kern w:val="0"/>
          <w:sz w:val="28"/>
          <w:szCs w:val="28"/>
          <w14:textFill>
            <w14:solidFill>
              <w14:schemeClr w14:val="tx1"/>
            </w14:solidFill>
          </w14:textFill>
        </w:rPr>
        <w:t>报价单位应编制询价响应文件一式</w:t>
      </w:r>
      <w:r>
        <w:rPr>
          <w:rFonts w:ascii="仿宋" w:hAnsi="仿宋" w:eastAsia="仿宋" w:cs="仿宋_GB2312"/>
          <w:color w:val="000000" w:themeColor="text1"/>
          <w:kern w:val="0"/>
          <w:sz w:val="28"/>
          <w:szCs w:val="28"/>
          <w:u w:val="single"/>
          <w14:textFill>
            <w14:solidFill>
              <w14:schemeClr w14:val="tx1"/>
            </w14:solidFill>
          </w14:textFill>
        </w:rPr>
        <w:t>2</w:t>
      </w:r>
      <w:r>
        <w:rPr>
          <w:rFonts w:hint="eastAsia" w:ascii="仿宋" w:hAnsi="仿宋" w:eastAsia="仿宋" w:cs="仿宋_GB2312"/>
          <w:color w:val="000000" w:themeColor="text1"/>
          <w:kern w:val="0"/>
          <w:sz w:val="28"/>
          <w:szCs w:val="28"/>
          <w14:textFill>
            <w14:solidFill>
              <w14:schemeClr w14:val="tx1"/>
            </w14:solidFill>
          </w14:textFill>
        </w:rPr>
        <w:t>份，其中正本一份和副本一</w:t>
      </w:r>
      <w:r>
        <w:rPr>
          <w:rFonts w:ascii="仿宋" w:hAnsi="仿宋" w:eastAsia="仿宋" w:cs="仿宋_GB2312"/>
          <w:color w:val="000000" w:themeColor="text1"/>
          <w:kern w:val="0"/>
          <w:sz w:val="28"/>
          <w:szCs w:val="28"/>
          <w:u w:val="single"/>
          <w14:textFill>
            <w14:solidFill>
              <w14:schemeClr w14:val="tx1"/>
            </w14:solidFill>
          </w14:textFill>
        </w:rPr>
        <w:t xml:space="preserve"> </w:t>
      </w:r>
      <w:r>
        <w:rPr>
          <w:rFonts w:hint="eastAsia" w:ascii="仿宋" w:hAnsi="仿宋" w:eastAsia="仿宋" w:cs="仿宋_GB2312"/>
          <w:color w:val="000000" w:themeColor="text1"/>
          <w:kern w:val="0"/>
          <w:sz w:val="28"/>
          <w:szCs w:val="28"/>
          <w14:textFill>
            <w14:solidFill>
              <w14:schemeClr w14:val="tx1"/>
            </w14:solidFill>
          </w14:textFill>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16.2 </w:t>
      </w:r>
      <w:r>
        <w:rPr>
          <w:rFonts w:hint="eastAsia" w:ascii="仿宋" w:hAnsi="仿宋" w:eastAsia="仿宋" w:cs="仿宋_GB2312"/>
          <w:color w:val="000000" w:themeColor="text1"/>
          <w:kern w:val="0"/>
          <w:sz w:val="28"/>
          <w:szCs w:val="28"/>
          <w14:textFill>
            <w14:solidFill>
              <w14:schemeClr w14:val="tx1"/>
            </w14:solidFill>
          </w14:textFill>
        </w:rPr>
        <w:t>询价响应文件的正本需打印或用不褪色墨水书写，并由法定代表人或经其正式授权的代表签字或加盖私章。授权代表须出具书面授权证明，其《法定代表人授权书》应附在询价响应文件中。</w:t>
      </w:r>
    </w:p>
    <w:p>
      <w:pPr>
        <w:pStyle w:val="8"/>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16.3 </w:t>
      </w:r>
      <w:r>
        <w:rPr>
          <w:rFonts w:hint="eastAsia" w:ascii="仿宋" w:hAnsi="仿宋" w:eastAsia="仿宋" w:cs="仿宋_GB2312"/>
          <w:color w:val="000000" w:themeColor="text1"/>
          <w:kern w:val="0"/>
          <w:sz w:val="28"/>
          <w:szCs w:val="28"/>
          <w14:textFill>
            <w14:solidFill>
              <w14:schemeClr w14:val="tx1"/>
            </w14:solidFill>
          </w14:textFill>
        </w:rPr>
        <w:t>询价响应文件中的任何重要的插字、涂改和增删，必须由法定代表人或经其正式授权的代表在旁边签字或盖私章才有效。</w:t>
      </w:r>
    </w:p>
    <w:p>
      <w:pPr>
        <w:pStyle w:val="8"/>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16.4电报、电话、传真形式的询价响应文件概不接受。</w:t>
      </w:r>
    </w:p>
    <w:p>
      <w:pPr>
        <w:autoSpaceDE w:val="0"/>
        <w:autoSpaceDN w:val="0"/>
        <w:adjustRightInd w:val="0"/>
        <w:snapToGrid w:val="0"/>
        <w:spacing w:line="300" w:lineRule="auto"/>
        <w:ind w:left="544" w:right="32" w:hanging="542" w:hangingChars="20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四、询价响应文件的递交</w:t>
      </w:r>
    </w:p>
    <w:p>
      <w:pPr>
        <w:autoSpaceDE w:val="0"/>
        <w:autoSpaceDN w:val="0"/>
        <w:adjustRightInd w:val="0"/>
        <w:snapToGrid w:val="0"/>
        <w:spacing w:line="300" w:lineRule="auto"/>
        <w:ind w:left="542" w:right="32" w:hanging="542"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17. </w:t>
      </w:r>
      <w:r>
        <w:rPr>
          <w:rFonts w:hint="eastAsia" w:ascii="仿宋" w:hAnsi="仿宋" w:eastAsia="仿宋" w:cs="仿宋_GB2312"/>
          <w:color w:val="000000" w:themeColor="text1"/>
          <w:kern w:val="0"/>
          <w:sz w:val="28"/>
          <w:szCs w:val="28"/>
          <w14:textFill>
            <w14:solidFill>
              <w14:schemeClr w14:val="tx1"/>
            </w14:solidFill>
          </w14:textFill>
        </w:rPr>
        <w:t>询价响应文件的密封和标记</w:t>
      </w:r>
    </w:p>
    <w:p>
      <w:pPr>
        <w:pStyle w:val="8"/>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17.1报价单位应将询价响应文件正本和副本用单独的信封密封，注明“正本”或“副本”字样。</w:t>
      </w:r>
    </w:p>
    <w:p>
      <w:pPr>
        <w:pStyle w:val="8"/>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17.2每一密封信封均应：</w:t>
      </w:r>
    </w:p>
    <w:p>
      <w:pPr>
        <w:pStyle w:val="8"/>
        <w:adjustRightInd w:val="0"/>
        <w:snapToGrid w:val="0"/>
        <w:spacing w:line="300" w:lineRule="auto"/>
        <w:ind w:left="1385" w:leftChars="343" w:hanging="696" w:hangingChars="257"/>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w:t>
      </w:r>
      <w:r>
        <w:rPr>
          <w:rFonts w:ascii="仿宋" w:hAnsi="仿宋" w:eastAsia="仿宋" w:cs="仿宋_GB2312"/>
          <w:color w:val="000000" w:themeColor="text1"/>
          <w:kern w:val="0"/>
          <w:sz w:val="28"/>
          <w:szCs w:val="28"/>
          <w14:textFill>
            <w14:solidFill>
              <w14:schemeClr w14:val="tx1"/>
            </w14:solidFill>
          </w14:textFill>
        </w:rPr>
        <w:t>1）标明项目编号、项目名称，并注明“正本”或“副本”字样；</w:t>
      </w:r>
    </w:p>
    <w:p>
      <w:pPr>
        <w:pStyle w:val="8"/>
        <w:adjustRightInd w:val="0"/>
        <w:snapToGrid w:val="0"/>
        <w:spacing w:line="300" w:lineRule="auto"/>
        <w:ind w:left="1385" w:leftChars="343" w:hanging="696" w:hangingChars="257"/>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w:t>
      </w:r>
      <w:r>
        <w:rPr>
          <w:rFonts w:ascii="仿宋" w:hAnsi="仿宋" w:eastAsia="仿宋" w:cs="仿宋_GB2312"/>
          <w:color w:val="000000" w:themeColor="text1"/>
          <w:kern w:val="0"/>
          <w:sz w:val="28"/>
          <w:szCs w:val="28"/>
          <w14:textFill>
            <w14:solidFill>
              <w14:schemeClr w14:val="tx1"/>
            </w14:solidFill>
          </w14:textFill>
        </w:rPr>
        <w:t>2）注明“于（递交询价响应文件截止时间）之前不准启封”的字样。</w:t>
      </w:r>
    </w:p>
    <w:p>
      <w:pPr>
        <w:pStyle w:val="8"/>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17.3如果信封未按本须知第17.1条和第17.2条要求密封的，询价人对误投或过早启封概不负责。</w:t>
      </w:r>
    </w:p>
    <w:p>
      <w:pPr>
        <w:pStyle w:val="8"/>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17.4询价响应文件未密封的或在递交截止时间后递交的，询价人将拒绝接收。</w:t>
      </w:r>
    </w:p>
    <w:p>
      <w:pPr>
        <w:tabs>
          <w:tab w:val="left" w:pos="8280"/>
        </w:tabs>
        <w:autoSpaceDE w:val="0"/>
        <w:autoSpaceDN w:val="0"/>
        <w:adjustRightInd w:val="0"/>
        <w:snapToGrid w:val="0"/>
        <w:spacing w:line="300" w:lineRule="auto"/>
        <w:ind w:left="542" w:right="32" w:hanging="542"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18. </w:t>
      </w:r>
      <w:r>
        <w:rPr>
          <w:rFonts w:hint="eastAsia" w:ascii="仿宋" w:hAnsi="仿宋" w:eastAsia="仿宋" w:cs="仿宋_GB2312"/>
          <w:color w:val="000000" w:themeColor="text1"/>
          <w:sz w:val="28"/>
          <w:szCs w:val="28"/>
          <w14:textFill>
            <w14:solidFill>
              <w14:schemeClr w14:val="tx1"/>
            </w14:solidFill>
          </w14:textFill>
        </w:rPr>
        <w:t>询价响应文件递交截止时间</w:t>
      </w:r>
    </w:p>
    <w:p>
      <w:pPr>
        <w:pStyle w:val="8"/>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18.1询价人在《报价邀请函》中规定的地点和递交询价响应文件截止时间之前接收询价响应文件，超过截止时点后的询价响应文件将被拒绝。</w:t>
      </w:r>
    </w:p>
    <w:p>
      <w:pPr>
        <w:pStyle w:val="8"/>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18.2询价人可以通过修改询价文件自行决定酌情延长询价响应文件递交截止时间。在此情况下，询价人和报价单位受询价响应文件递交截止时间制约的所有权利和义务均应延长至新的截止期。</w:t>
      </w:r>
    </w:p>
    <w:p>
      <w:pPr>
        <w:pStyle w:val="8"/>
        <w:adjustRightInd w:val="0"/>
        <w:snapToGrid w:val="0"/>
        <w:spacing w:line="300" w:lineRule="auto"/>
        <w:ind w:right="32"/>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19. </w:t>
      </w:r>
      <w:r>
        <w:rPr>
          <w:rFonts w:hint="eastAsia" w:ascii="仿宋" w:hAnsi="仿宋" w:eastAsia="仿宋" w:cs="仿宋_GB2312"/>
          <w:color w:val="000000" w:themeColor="text1"/>
          <w:sz w:val="28"/>
          <w:szCs w:val="28"/>
          <w14:textFill>
            <w14:solidFill>
              <w14:schemeClr w14:val="tx1"/>
            </w14:solidFill>
          </w14:textFill>
        </w:rPr>
        <w:t>询价响应文件的修改和撤回</w:t>
      </w:r>
    </w:p>
    <w:p>
      <w:pPr>
        <w:pStyle w:val="8"/>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677" w:right="32" w:hanging="678" w:hangingChars="25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19.2 </w:t>
      </w:r>
      <w:r>
        <w:rPr>
          <w:rFonts w:hint="eastAsia" w:ascii="仿宋" w:hAnsi="仿宋" w:eastAsia="仿宋" w:cs="仿宋_GB2312"/>
          <w:color w:val="000000" w:themeColor="text1"/>
          <w:kern w:val="0"/>
          <w:sz w:val="28"/>
          <w:szCs w:val="28"/>
          <w14:textFill>
            <w14:solidFill>
              <w14:schemeClr w14:val="tx1"/>
            </w14:solidFill>
          </w14:textFill>
        </w:rPr>
        <w:t>报价单位在递交询价响应文件后，可以撤回其报价，但报价单位必须在规定的询价响应文件递交截止时间前以书面形式告知</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kern w:val="0"/>
          <w:sz w:val="28"/>
          <w:szCs w:val="28"/>
          <w14:textFill>
            <w14:solidFill>
              <w14:schemeClr w14:val="tx1"/>
            </w14:solidFill>
          </w14:textFill>
        </w:rPr>
        <w:t>。从询价响应文件递交截止时间至报价单位承诺的报价有效期内，报价单位不得撤回其报价。</w:t>
      </w:r>
    </w:p>
    <w:p>
      <w:pPr>
        <w:pStyle w:val="8"/>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19.3 </w:t>
      </w:r>
      <w:r>
        <w:rPr>
          <w:rFonts w:hint="eastAsia" w:ascii="仿宋" w:hAnsi="仿宋" w:eastAsia="仿宋" w:cs="仿宋_GB2312"/>
          <w:color w:val="000000" w:themeColor="text1"/>
          <w:sz w:val="28"/>
          <w:szCs w:val="28"/>
          <w14:textFill>
            <w14:solidFill>
              <w14:schemeClr w14:val="tx1"/>
            </w14:solidFill>
          </w14:textFill>
        </w:rPr>
        <w:t>报价单位所提交的询价响应文件在询价结束后，无论成交与否都不退还。</w:t>
      </w:r>
    </w:p>
    <w:p>
      <w:pPr>
        <w:pStyle w:val="8"/>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五、评审</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20. </w:t>
      </w:r>
      <w:r>
        <w:rPr>
          <w:rFonts w:hint="eastAsia" w:ascii="仿宋" w:hAnsi="仿宋" w:eastAsia="仿宋" w:cs="仿宋_GB2312"/>
          <w:color w:val="000000" w:themeColor="text1"/>
          <w:sz w:val="28"/>
          <w:szCs w:val="28"/>
          <w14:textFill>
            <w14:solidFill>
              <w14:schemeClr w14:val="tx1"/>
            </w14:solidFill>
          </w14:textFill>
        </w:rPr>
        <w:t>询价小组</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20.1 </w:t>
      </w:r>
      <w:r>
        <w:rPr>
          <w:rFonts w:hint="eastAsia" w:ascii="仿宋" w:hAnsi="仿宋" w:eastAsia="仿宋" w:cs="仿宋_GB2312"/>
          <w:color w:val="000000" w:themeColor="text1"/>
          <w:kern w:val="0"/>
          <w:sz w:val="28"/>
          <w:szCs w:val="28"/>
          <w14:textFill>
            <w14:solidFill>
              <w14:schemeClr w14:val="tx1"/>
            </w14:solidFill>
          </w14:textFill>
        </w:rPr>
        <w:t>评审由</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kern w:val="0"/>
          <w:sz w:val="28"/>
          <w:szCs w:val="28"/>
          <w14:textFill>
            <w14:solidFill>
              <w14:schemeClr w14:val="tx1"/>
            </w14:solidFill>
          </w14:textFill>
        </w:rPr>
        <w:t>组建的询价小组负责。</w:t>
      </w:r>
    </w:p>
    <w:p>
      <w:pPr>
        <w:tabs>
          <w:tab w:val="left" w:pos="360"/>
        </w:tabs>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20.2询价小组在评审过程中出现意见不一致时，遵循少数服从多数原则。</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20.3询价小组依法根据询价文件的规定对询价响应文件进行评审,并据此推荐成交候选人。</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21.资格性、符合性评审</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21.1参加询价的报价单位</w:t>
      </w:r>
      <w:r>
        <w:rPr>
          <w:rFonts w:hint="eastAsia" w:ascii="仿宋" w:hAnsi="仿宋" w:eastAsia="仿宋" w:cs="仿宋_GB2312"/>
          <w:color w:val="000000" w:themeColor="text1"/>
          <w:kern w:val="0"/>
          <w:sz w:val="28"/>
          <w:szCs w:val="28"/>
          <w14:textFill>
            <w14:solidFill>
              <w14:schemeClr w14:val="tx1"/>
            </w14:solidFill>
          </w14:textFill>
        </w:rPr>
        <w:t>经自行报名产生。由询价小组对参加询价的报价单位进行资格性、符合性评审。</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21.3 </w:t>
      </w:r>
      <w:r>
        <w:rPr>
          <w:rFonts w:hint="eastAsia" w:ascii="仿宋" w:hAnsi="仿宋" w:eastAsia="仿宋" w:cs="仿宋_GB2312"/>
          <w:color w:val="000000" w:themeColor="text1"/>
          <w:kern w:val="0"/>
          <w:sz w:val="28"/>
          <w:szCs w:val="28"/>
          <w14:textFill>
            <w14:solidFill>
              <w14:schemeClr w14:val="tx1"/>
            </w14:solidFill>
          </w14:textFill>
        </w:rPr>
        <w:t>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10" w:right="32" w:hanging="610" w:hangingChars="225"/>
        <w:rPr>
          <w:rFonts w:ascii="仿宋" w:hAnsi="仿宋" w:eastAsia="仿宋" w:cs="仿宋_GB2312"/>
          <w:b/>
          <w:bCs/>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21.4  </w:t>
      </w:r>
      <w:r>
        <w:rPr>
          <w:rFonts w:hint="eastAsia" w:ascii="仿宋" w:hAnsi="仿宋" w:eastAsia="仿宋" w:cs="仿宋_GB2312"/>
          <w:b/>
          <w:bCs/>
          <w:color w:val="000000" w:themeColor="text1"/>
          <w:kern w:val="0"/>
          <w:sz w:val="28"/>
          <w:szCs w:val="28"/>
          <w14:textFill>
            <w14:solidFill>
              <w14:schemeClr w14:val="tx1"/>
            </w14:solidFill>
          </w14:textFill>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最低者有两家或以上单位，则以摇珠随机抽取方式确定第一备选单位。</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22.报价的评审</w:t>
      </w:r>
    </w:p>
    <w:p>
      <w:pPr>
        <w:autoSpaceDE w:val="0"/>
        <w:autoSpaceDN w:val="0"/>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22.1询价小组将详细分析、核对每一份报价表，看其是否有计算上或累加上的算术误差，并加以修正。修正误差的原则如下：</w:t>
      </w:r>
    </w:p>
    <w:p>
      <w:pPr>
        <w:numPr>
          <w:ilvl w:val="1"/>
          <w:numId w:val="3"/>
        </w:numPr>
        <w:tabs>
          <w:tab w:val="left" w:pos="180"/>
          <w:tab w:val="left" w:pos="360"/>
          <w:tab w:val="left" w:pos="1260"/>
          <w:tab w:val="clear" w:pos="840"/>
        </w:tabs>
        <w:snapToGrid w:val="0"/>
        <w:spacing w:line="300" w:lineRule="auto"/>
        <w:ind w:left="0" w:firstLine="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大写金额与小写金额不一致的，以大写金额为准；</w:t>
      </w:r>
    </w:p>
    <w:p>
      <w:pPr>
        <w:numPr>
          <w:ilvl w:val="1"/>
          <w:numId w:val="3"/>
        </w:numPr>
        <w:tabs>
          <w:tab w:val="left" w:pos="180"/>
          <w:tab w:val="left" w:pos="360"/>
          <w:tab w:val="left" w:pos="1260"/>
          <w:tab w:val="clear" w:pos="840"/>
        </w:tabs>
        <w:snapToGrid w:val="0"/>
        <w:spacing w:line="300" w:lineRule="auto"/>
        <w:ind w:left="0" w:firstLine="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总价金额与按单价汇总金额不一致的，以单价为准，修正总价（单价小数点明显错位的除外）；</w:t>
      </w:r>
    </w:p>
    <w:p>
      <w:pPr>
        <w:autoSpaceDE w:val="0"/>
        <w:autoSpaceDN w:val="0"/>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22.3超过最高限价的报价将被拒绝。</w:t>
      </w:r>
    </w:p>
    <w:p>
      <w:pPr>
        <w:spacing w:line="25" w:lineRule="atLeast"/>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六、确定承包人</w:t>
      </w:r>
    </w:p>
    <w:p>
      <w:pPr>
        <w:autoSpaceDE w:val="0"/>
        <w:autoSpaceDN w:val="0"/>
        <w:adjustRightInd w:val="0"/>
        <w:snapToGrid w:val="0"/>
        <w:spacing w:line="25" w:lineRule="atLeast"/>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23.确定承包人原则</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23.1根据符合询价人需求、质量和服务且报价最低的原则确定承包人。</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23.2承包人确定后，询价人</w:t>
      </w:r>
      <w:r>
        <w:rPr>
          <w:rFonts w:hint="eastAsia" w:ascii="仿宋" w:hAnsi="仿宋" w:eastAsia="仿宋" w:cs="仿宋_GB2312"/>
          <w:color w:val="000000" w:themeColor="text1"/>
          <w:kern w:val="0"/>
          <w:sz w:val="28"/>
          <w:szCs w:val="28"/>
          <w14:textFill>
            <w14:solidFill>
              <w14:schemeClr w14:val="tx1"/>
            </w14:solidFill>
          </w14:textFill>
        </w:rPr>
        <w:t>向承包人发出《发包通知书》，</w:t>
      </w:r>
      <w:r>
        <w:rPr>
          <w:rFonts w:hint="eastAsia" w:ascii="仿宋" w:hAnsi="仿宋" w:eastAsia="仿宋" w:cs="仿宋_GB2312"/>
          <w:color w:val="000000" w:themeColor="text1"/>
          <w:sz w:val="28"/>
          <w:szCs w:val="28"/>
          <w14:textFill>
            <w14:solidFill>
              <w14:schemeClr w14:val="tx1"/>
            </w14:solidFill>
          </w14:textFill>
        </w:rPr>
        <w:t>对承包人和询价人具有同等法律效力</w:t>
      </w:r>
      <w:r>
        <w:rPr>
          <w:rFonts w:hint="eastAsia" w:ascii="仿宋" w:hAnsi="仿宋" w:eastAsia="仿宋" w:cs="仿宋_GB2312"/>
          <w:color w:val="000000" w:themeColor="text1"/>
          <w:kern w:val="0"/>
          <w:sz w:val="28"/>
          <w:szCs w:val="28"/>
          <w14:textFill>
            <w14:solidFill>
              <w14:schemeClr w14:val="tx1"/>
            </w14:solidFill>
          </w14:textFill>
        </w:rPr>
        <w:t>。</w:t>
      </w:r>
    </w:p>
    <w:p>
      <w:pPr>
        <w:pStyle w:val="8"/>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七、</w:t>
      </w:r>
      <w:r>
        <w:rPr>
          <w:rFonts w:ascii="仿宋" w:hAnsi="仿宋" w:eastAsia="仿宋" w:cs="仿宋_GB2312"/>
          <w:b/>
          <w:color w:val="000000" w:themeColor="text1"/>
          <w:sz w:val="28"/>
          <w:szCs w:val="28"/>
          <w14:textFill>
            <w14:solidFill>
              <w14:schemeClr w14:val="tx1"/>
            </w14:solidFill>
          </w14:textFill>
        </w:rPr>
        <w:t xml:space="preserve"> </w:t>
      </w:r>
      <w:r>
        <w:rPr>
          <w:rFonts w:hint="eastAsia" w:ascii="仿宋" w:hAnsi="仿宋" w:eastAsia="仿宋" w:cs="仿宋_GB2312"/>
          <w:b/>
          <w:color w:val="000000" w:themeColor="text1"/>
          <w:sz w:val="28"/>
          <w:szCs w:val="28"/>
          <w14:textFill>
            <w14:solidFill>
              <w14:schemeClr w14:val="tx1"/>
            </w14:solidFill>
          </w14:textFill>
        </w:rPr>
        <w:t>合同的订立和履行</w:t>
      </w:r>
    </w:p>
    <w:p>
      <w:pPr>
        <w:autoSpaceDE w:val="0"/>
        <w:autoSpaceDN w:val="0"/>
        <w:adjustRightInd w:val="0"/>
        <w:snapToGrid w:val="0"/>
        <w:spacing w:line="300" w:lineRule="auto"/>
        <w:ind w:right="32"/>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24. </w:t>
      </w:r>
      <w:r>
        <w:rPr>
          <w:rFonts w:hint="eastAsia" w:ascii="仿宋" w:hAnsi="仿宋" w:eastAsia="仿宋" w:cs="仿宋_GB2312"/>
          <w:color w:val="000000" w:themeColor="text1"/>
          <w:kern w:val="0"/>
          <w:sz w:val="28"/>
          <w:szCs w:val="28"/>
          <w14:textFill>
            <w14:solidFill>
              <w14:schemeClr w14:val="tx1"/>
            </w14:solidFill>
          </w14:textFill>
        </w:rPr>
        <w:t>合同的订立</w:t>
      </w:r>
    </w:p>
    <w:p>
      <w:pPr>
        <w:autoSpaceDE w:val="0"/>
        <w:autoSpaceDN w:val="0"/>
        <w:adjustRightInd w:val="0"/>
        <w:snapToGrid w:val="0"/>
        <w:spacing w:line="300" w:lineRule="auto"/>
        <w:ind w:left="677" w:right="32" w:hanging="678" w:hangingChars="25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24.1 </w:t>
      </w:r>
      <w:r>
        <w:rPr>
          <w:rFonts w:hint="eastAsia" w:ascii="仿宋" w:hAnsi="仿宋" w:eastAsia="仿宋" w:cs="仿宋_GB2312"/>
          <w:color w:val="000000" w:themeColor="text1"/>
          <w:kern w:val="0"/>
          <w:sz w:val="28"/>
          <w:szCs w:val="28"/>
          <w14:textFill>
            <w14:solidFill>
              <w14:schemeClr w14:val="tx1"/>
            </w14:solidFill>
          </w14:textFill>
        </w:rPr>
        <w:t>询价人与成交、承包人自《发包通知书》发出之日起三十日内，按询价文件要求和承包人询价响应文件承诺签订承包合同，但</w:t>
      </w:r>
      <w:r>
        <w:rPr>
          <w:rFonts w:hint="eastAsia" w:ascii="仿宋" w:hAnsi="仿宋" w:eastAsia="仿宋" w:cs="仿宋_GB2312"/>
          <w:color w:val="000000" w:themeColor="text1"/>
          <w:sz w:val="28"/>
          <w:szCs w:val="28"/>
          <w14:textFill>
            <w14:solidFill>
              <w14:schemeClr w14:val="tx1"/>
            </w14:solidFill>
          </w14:textFill>
        </w:rPr>
        <w:t>不得超出询价文件和承包人询价响应文件的范围、也不得再行订立背离合同实质性内容的其他协议。</w:t>
      </w:r>
    </w:p>
    <w:p>
      <w:pPr>
        <w:adjustRightInd w:val="0"/>
        <w:snapToGrid w:val="0"/>
        <w:spacing w:line="300" w:lineRule="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25. </w:t>
      </w:r>
      <w:r>
        <w:rPr>
          <w:rFonts w:hint="eastAsia" w:ascii="仿宋" w:hAnsi="仿宋" w:eastAsia="仿宋" w:cs="仿宋_GB2312"/>
          <w:color w:val="000000" w:themeColor="text1"/>
          <w:kern w:val="0"/>
          <w:sz w:val="28"/>
          <w:szCs w:val="28"/>
          <w14:textFill>
            <w14:solidFill>
              <w14:schemeClr w14:val="tx1"/>
            </w14:solidFill>
          </w14:textFill>
        </w:rPr>
        <w:t>合同的履行</w:t>
      </w:r>
    </w:p>
    <w:p>
      <w:pPr>
        <w:autoSpaceDE w:val="0"/>
        <w:autoSpaceDN w:val="0"/>
        <w:adjustRightInd w:val="0"/>
        <w:snapToGrid w:val="0"/>
        <w:spacing w:line="300" w:lineRule="auto"/>
        <w:ind w:left="677" w:right="32" w:hanging="678" w:hangingChars="25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25.1承包合同订立后，合同各方不得擅自变更、中止或者终止合同。承包合同需要变更的，询价人应将有关合同变更内容，以书面形式报公司</w:t>
      </w:r>
      <w:r>
        <w:rPr>
          <w:rFonts w:hint="eastAsia" w:ascii="仿宋" w:hAnsi="仿宋" w:eastAsia="仿宋" w:cs="仿宋_GB2312"/>
          <w:color w:val="000000" w:themeColor="text1"/>
          <w:kern w:val="0"/>
          <w:sz w:val="28"/>
          <w:szCs w:val="28"/>
          <w14:textFill>
            <w14:solidFill>
              <w14:schemeClr w14:val="tx1"/>
            </w14:solidFill>
          </w14:textFill>
        </w:rPr>
        <w:t>招标办备案；因特殊情况需要中止或终止合同的，询价人应将中止或终止合同的理由以及相应措施，以书面形式报公司招标办。</w:t>
      </w:r>
    </w:p>
    <w:p>
      <w:pPr>
        <w:autoSpaceDE w:val="0"/>
        <w:autoSpaceDN w:val="0"/>
        <w:adjustRightInd w:val="0"/>
        <w:snapToGrid w:val="0"/>
        <w:spacing w:line="300" w:lineRule="auto"/>
        <w:ind w:left="677" w:right="32" w:hanging="678" w:hangingChars="25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25.2 </w:t>
      </w:r>
      <w:r>
        <w:rPr>
          <w:rFonts w:hint="eastAsia" w:ascii="仿宋" w:hAnsi="仿宋" w:eastAsia="仿宋" w:cs="仿宋_GB2312"/>
          <w:color w:val="000000" w:themeColor="text1"/>
          <w:kern w:val="0"/>
          <w:sz w:val="28"/>
          <w:szCs w:val="28"/>
          <w14:textFill>
            <w14:solidFill>
              <w14:schemeClr w14:val="tx1"/>
            </w14:solidFill>
          </w14:textFill>
        </w:rPr>
        <w:t>承包人因不可抗力或者自身原因不能履行承包合同的，询价人</w:t>
      </w:r>
      <w:r>
        <w:rPr>
          <w:rFonts w:hint="eastAsia" w:ascii="仿宋" w:hAnsi="仿宋" w:eastAsia="仿宋" w:cs="仿宋_GB2312"/>
          <w:color w:val="000000" w:themeColor="text1"/>
          <w:sz w:val="28"/>
          <w:szCs w:val="28"/>
          <w14:textFill>
            <w14:solidFill>
              <w14:schemeClr w14:val="tx1"/>
            </w14:solidFill>
          </w14:textFill>
        </w:rPr>
        <w:t>可以与排位在承包人之后第一位的成交候选报价单位签订承包</w:t>
      </w:r>
      <w:r>
        <w:rPr>
          <w:rFonts w:hint="eastAsia" w:ascii="仿宋" w:hAnsi="仿宋" w:eastAsia="仿宋" w:cs="仿宋_GB2312"/>
          <w:color w:val="000000" w:themeColor="text1"/>
          <w:kern w:val="0"/>
          <w:sz w:val="28"/>
          <w:szCs w:val="28"/>
          <w14:textFill>
            <w14:solidFill>
              <w14:schemeClr w14:val="tx1"/>
            </w14:solidFill>
          </w14:textFill>
        </w:rPr>
        <w:t>合同，以此类推。</w:t>
      </w:r>
    </w:p>
    <w:p>
      <w:pPr>
        <w:autoSpaceDE w:val="0"/>
        <w:autoSpaceDN w:val="0"/>
        <w:adjustRightInd w:val="0"/>
        <w:snapToGrid w:val="0"/>
        <w:spacing w:line="300" w:lineRule="auto"/>
        <w:ind w:left="420" w:right="32" w:hanging="420"/>
        <w:rPr>
          <w:rFonts w:ascii="仿宋" w:hAnsi="仿宋" w:eastAsia="仿宋" w:cs="仿宋_GB2312"/>
          <w:b/>
          <w:color w:val="000000" w:themeColor="text1"/>
          <w:kern w:val="0"/>
          <w:sz w:val="28"/>
          <w:szCs w:val="28"/>
          <w14:textFill>
            <w14:solidFill>
              <w14:schemeClr w14:val="tx1"/>
            </w14:solidFill>
          </w14:textFill>
        </w:rPr>
      </w:pPr>
      <w:r>
        <w:rPr>
          <w:rFonts w:hint="eastAsia" w:ascii="仿宋" w:hAnsi="仿宋" w:eastAsia="仿宋" w:cs="仿宋_GB2312"/>
          <w:b/>
          <w:color w:val="000000" w:themeColor="text1"/>
          <w:kern w:val="0"/>
          <w:sz w:val="28"/>
          <w:szCs w:val="28"/>
          <w14:textFill>
            <w14:solidFill>
              <w14:schemeClr w14:val="tx1"/>
            </w14:solidFill>
          </w14:textFill>
        </w:rPr>
        <w:t>八、质疑</w:t>
      </w:r>
    </w:p>
    <w:p>
      <w:pPr>
        <w:autoSpaceDE w:val="0"/>
        <w:autoSpaceDN w:val="0"/>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26. </w:t>
      </w:r>
      <w:r>
        <w:rPr>
          <w:rFonts w:hint="eastAsia" w:ascii="仿宋" w:hAnsi="仿宋" w:eastAsia="仿宋" w:cs="仿宋_GB2312"/>
          <w:color w:val="000000" w:themeColor="text1"/>
          <w:sz w:val="28"/>
          <w:szCs w:val="28"/>
          <w14:textFill>
            <w14:solidFill>
              <w14:schemeClr w14:val="tx1"/>
            </w14:solidFill>
          </w14:textFill>
        </w:rPr>
        <w:t>如果报价人认为询价文件或询价过程或询价结果使其权益受到损害的，可向询价人提出书面质疑。询价人应在</w:t>
      </w:r>
      <w:r>
        <w:rPr>
          <w:rFonts w:ascii="仿宋" w:hAnsi="仿宋" w:eastAsia="仿宋" w:cs="仿宋_GB2312"/>
          <w:color w:val="000000" w:themeColor="text1"/>
          <w:sz w:val="28"/>
          <w:szCs w:val="28"/>
          <w14:textFill>
            <w14:solidFill>
              <w14:schemeClr w14:val="tx1"/>
            </w14:solidFill>
          </w14:textFill>
        </w:rPr>
        <w:t>3天内给与答复。</w:t>
      </w: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pStyle w:val="3"/>
        <w:rPr>
          <w:rFonts w:ascii="仿宋" w:hAnsi="仿宋" w:eastAsia="仿宋" w:cs="仿宋_GB2312"/>
          <w:color w:val="000000"/>
        </w:rPr>
      </w:pPr>
      <w:bookmarkStart w:id="0" w:name="_Toc144974548"/>
      <w:bookmarkStart w:id="1" w:name="_Toc247085739"/>
      <w:bookmarkStart w:id="2" w:name="_Toc152045581"/>
      <w:bookmarkStart w:id="3" w:name="_Toc152042358"/>
      <w:bookmarkStart w:id="4" w:name="_Toc179632599"/>
      <w:bookmarkStart w:id="5" w:name="_Toc371433002"/>
      <w:r>
        <w:rPr>
          <w:rFonts w:hint="eastAsia" w:ascii="仿宋" w:hAnsi="仿宋" w:eastAsia="仿宋" w:cs="仿宋_GB2312"/>
          <w:color w:val="000000"/>
        </w:rPr>
        <w:t>附件一</w:t>
      </w:r>
      <w:r>
        <w:rPr>
          <w:rFonts w:ascii="仿宋" w:hAnsi="仿宋" w:eastAsia="仿宋" w:cs="仿宋_GB2312"/>
          <w:color w:val="000000"/>
        </w:rPr>
        <w:t xml:space="preserve">  </w:t>
      </w:r>
      <w:r>
        <w:rPr>
          <w:rFonts w:hint="eastAsia" w:ascii="仿宋" w:hAnsi="仿宋" w:eastAsia="仿宋" w:cs="仿宋_GB2312"/>
          <w:color w:val="000000"/>
        </w:rPr>
        <w:t>报价记录表</w:t>
      </w:r>
      <w:bookmarkEnd w:id="0"/>
      <w:bookmarkEnd w:id="1"/>
      <w:bookmarkEnd w:id="2"/>
      <w:bookmarkEnd w:id="3"/>
      <w:bookmarkEnd w:id="4"/>
      <w:bookmarkEnd w:id="5"/>
    </w:p>
    <w:p>
      <w:pPr>
        <w:spacing w:line="400" w:lineRule="exact"/>
        <w:jc w:val="center"/>
        <w:rPr>
          <w:rFonts w:ascii="仿宋" w:hAnsi="仿宋" w:eastAsia="仿宋" w:cs="仿宋_GB2312"/>
          <w:color w:val="000000"/>
          <w:sz w:val="28"/>
          <w:szCs w:val="28"/>
        </w:rPr>
      </w:pPr>
      <w:r>
        <w:rPr>
          <w:rFonts w:hint="eastAsia" w:ascii="仿宋" w:hAnsi="仿宋" w:eastAsia="仿宋" w:cs="仿宋_GB2312"/>
          <w:bCs/>
          <w:color w:val="000000"/>
          <w:sz w:val="28"/>
          <w:szCs w:val="28"/>
          <w:u w:val="single"/>
        </w:rPr>
        <w:t>石井分公司提升泵配件采购项目</w:t>
      </w:r>
      <w:r>
        <w:rPr>
          <w:rFonts w:hint="eastAsia" w:ascii="仿宋" w:hAnsi="仿宋" w:eastAsia="仿宋" w:cs="仿宋_GB2312"/>
          <w:color w:val="000000"/>
          <w:sz w:val="28"/>
          <w:szCs w:val="28"/>
        </w:rPr>
        <w:t>报价记录表</w:t>
      </w:r>
    </w:p>
    <w:p>
      <w:pPr>
        <w:spacing w:line="500" w:lineRule="exact"/>
        <w:ind w:firstLine="3317" w:firstLineChars="1650"/>
        <w:rPr>
          <w:rFonts w:ascii="仿宋" w:hAnsi="仿宋" w:eastAsia="仿宋" w:cs="仿宋_GB2312"/>
          <w:color w:val="000000"/>
        </w:rPr>
      </w:pPr>
      <w:r>
        <w:rPr>
          <w:rFonts w:hint="eastAsia" w:ascii="仿宋" w:hAnsi="仿宋" w:eastAsia="仿宋" w:cs="仿宋_GB2312"/>
          <w:color w:val="000000"/>
          <w:szCs w:val="21"/>
        </w:rPr>
        <w:t>报价文件开启时间：</w:t>
      </w:r>
      <w:r>
        <w:rPr>
          <w:rFonts w:ascii="仿宋" w:hAnsi="仿宋" w:eastAsia="仿宋" w:cs="仿宋_GB2312"/>
          <w:color w:val="000000"/>
          <w:sz w:val="28"/>
          <w:szCs w:val="28"/>
          <w:u w:val="single"/>
        </w:rPr>
        <w:t xml:space="preserve">    </w:t>
      </w:r>
      <w:r>
        <w:rPr>
          <w:rFonts w:hint="eastAsia" w:ascii="仿宋" w:hAnsi="仿宋" w:eastAsia="仿宋" w:cs="仿宋_GB2312"/>
          <w:color w:val="000000"/>
          <w:szCs w:val="21"/>
        </w:rPr>
        <w:t>年</w:t>
      </w:r>
      <w:r>
        <w:rPr>
          <w:rFonts w:ascii="仿宋" w:hAnsi="仿宋" w:eastAsia="仿宋" w:cs="仿宋_GB2312"/>
          <w:color w:val="000000"/>
          <w:sz w:val="28"/>
          <w:szCs w:val="28"/>
          <w:u w:val="single"/>
        </w:rPr>
        <w:t xml:space="preserve">    </w:t>
      </w:r>
      <w:r>
        <w:rPr>
          <w:rFonts w:hint="eastAsia" w:ascii="仿宋" w:hAnsi="仿宋" w:eastAsia="仿宋" w:cs="仿宋_GB2312"/>
          <w:color w:val="000000"/>
          <w:szCs w:val="21"/>
        </w:rPr>
        <w:t>月</w:t>
      </w:r>
      <w:r>
        <w:rPr>
          <w:rFonts w:ascii="仿宋" w:hAnsi="仿宋" w:eastAsia="仿宋" w:cs="仿宋_GB2312"/>
          <w:color w:val="000000"/>
          <w:sz w:val="28"/>
          <w:szCs w:val="28"/>
          <w:u w:val="single"/>
        </w:rPr>
        <w:t xml:space="preserve">    </w:t>
      </w:r>
      <w:r>
        <w:rPr>
          <w:rFonts w:hint="eastAsia" w:ascii="仿宋" w:hAnsi="仿宋" w:eastAsia="仿宋" w:cs="仿宋_GB2312"/>
          <w:color w:val="000000"/>
          <w:szCs w:val="21"/>
        </w:rPr>
        <w:t>日</w:t>
      </w:r>
      <w:r>
        <w:rPr>
          <w:rFonts w:ascii="仿宋" w:hAnsi="仿宋" w:eastAsia="仿宋" w:cs="仿宋_GB2312"/>
          <w:color w:val="000000"/>
          <w:sz w:val="28"/>
          <w:szCs w:val="28"/>
          <w:u w:val="single"/>
        </w:rPr>
        <w:t xml:space="preserve">    </w:t>
      </w:r>
      <w:r>
        <w:rPr>
          <w:rFonts w:hint="eastAsia" w:ascii="仿宋" w:hAnsi="仿宋" w:eastAsia="仿宋" w:cs="仿宋_GB2312"/>
          <w:color w:val="000000"/>
          <w:szCs w:val="21"/>
        </w:rPr>
        <w:t>时</w:t>
      </w:r>
      <w:r>
        <w:rPr>
          <w:rFonts w:ascii="仿宋" w:hAnsi="仿宋" w:eastAsia="仿宋" w:cs="仿宋_GB2312"/>
          <w:color w:val="000000"/>
          <w:sz w:val="28"/>
          <w:szCs w:val="28"/>
          <w:u w:val="single"/>
        </w:rPr>
        <w:t xml:space="preserve">    </w:t>
      </w:r>
      <w:r>
        <w:rPr>
          <w:rFonts w:hint="eastAsia" w:ascii="仿宋" w:hAnsi="仿宋" w:eastAsia="仿宋" w:cs="仿宋_GB2312"/>
          <w:color w:val="000000"/>
          <w:szCs w:val="21"/>
        </w:rPr>
        <w:t>分</w:t>
      </w:r>
    </w:p>
    <w:tbl>
      <w:tblPr>
        <w:tblStyle w:val="16"/>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rPr>
          <w:rFonts w:ascii="仿宋" w:hAnsi="仿宋" w:eastAsia="仿宋" w:cs="仿宋_GB2312"/>
          <w:color w:val="000000"/>
          <w:u w:val="single"/>
        </w:rPr>
      </w:pPr>
      <w:r>
        <w:rPr>
          <w:rFonts w:hint="eastAsia" w:ascii="仿宋" w:hAnsi="仿宋" w:eastAsia="仿宋" w:cs="仿宋_GB2312"/>
          <w:color w:val="000000"/>
        </w:rPr>
        <w:t>经办人：</w:t>
      </w:r>
      <w:r>
        <w:rPr>
          <w:rFonts w:ascii="仿宋" w:hAnsi="仿宋" w:eastAsia="仿宋" w:cs="仿宋_GB2312"/>
          <w:color w:val="000000"/>
          <w:u w:val="single"/>
        </w:rPr>
        <w:t xml:space="preserve">                   </w:t>
      </w:r>
      <w:r>
        <w:rPr>
          <w:rFonts w:ascii="仿宋" w:hAnsi="仿宋" w:eastAsia="仿宋" w:cs="仿宋_GB2312"/>
          <w:color w:val="000000"/>
        </w:rPr>
        <w:t xml:space="preserve"> 记录人：</w:t>
      </w:r>
      <w:r>
        <w:rPr>
          <w:rFonts w:ascii="仿宋" w:hAnsi="仿宋" w:eastAsia="仿宋" w:cs="仿宋_GB2312"/>
          <w:color w:val="000000"/>
          <w:u w:val="single"/>
        </w:rPr>
        <w:t xml:space="preserve">                   </w:t>
      </w:r>
      <w:r>
        <w:rPr>
          <w:rFonts w:ascii="仿宋" w:hAnsi="仿宋" w:eastAsia="仿宋" w:cs="仿宋_GB2312"/>
          <w:color w:val="000000"/>
        </w:rPr>
        <w:t xml:space="preserve"> </w:t>
      </w:r>
    </w:p>
    <w:p>
      <w:pPr>
        <w:spacing w:line="440" w:lineRule="exact"/>
        <w:rPr>
          <w:rFonts w:ascii="仿宋" w:hAnsi="仿宋" w:eastAsia="仿宋" w:cs="仿宋_GB2312"/>
          <w:color w:val="000000"/>
          <w:u w:val="single"/>
        </w:rPr>
      </w:pPr>
      <w:r>
        <w:rPr>
          <w:rFonts w:ascii="仿宋" w:hAnsi="仿宋" w:eastAsia="仿宋" w:cs="仿宋_GB2312"/>
          <w:color w:val="000000"/>
        </w:rPr>
        <w:t xml:space="preserve">                                            </w:t>
      </w:r>
      <w:r>
        <w:rPr>
          <w:rFonts w:ascii="仿宋" w:hAnsi="仿宋" w:eastAsia="仿宋" w:cs="仿宋_GB2312"/>
          <w:color w:val="000000"/>
          <w:u w:val="single"/>
        </w:rPr>
        <w:t xml:space="preserve">      </w:t>
      </w:r>
      <w:r>
        <w:rPr>
          <w:rFonts w:hint="eastAsia" w:ascii="仿宋" w:hAnsi="仿宋" w:eastAsia="仿宋" w:cs="仿宋_GB2312"/>
          <w:color w:val="000000"/>
        </w:rPr>
        <w:t>年</w:t>
      </w:r>
      <w:r>
        <w:rPr>
          <w:rFonts w:ascii="仿宋" w:hAnsi="仿宋" w:eastAsia="仿宋" w:cs="仿宋_GB2312"/>
          <w:color w:val="000000"/>
          <w:u w:val="single"/>
        </w:rPr>
        <w:t xml:space="preserve">      </w:t>
      </w:r>
      <w:r>
        <w:rPr>
          <w:rFonts w:hint="eastAsia" w:ascii="仿宋" w:hAnsi="仿宋" w:eastAsia="仿宋" w:cs="仿宋_GB2312"/>
          <w:color w:val="000000"/>
        </w:rPr>
        <w:t>月</w:t>
      </w:r>
      <w:r>
        <w:rPr>
          <w:rFonts w:ascii="仿宋" w:hAnsi="仿宋" w:eastAsia="仿宋" w:cs="仿宋_GB2312"/>
          <w:color w:val="000000"/>
        </w:rPr>
        <w:t xml:space="preserve"> </w:t>
      </w:r>
      <w:r>
        <w:rPr>
          <w:rFonts w:ascii="仿宋" w:hAnsi="仿宋" w:eastAsia="仿宋" w:cs="仿宋_GB2312"/>
          <w:color w:val="000000"/>
          <w:u w:val="single"/>
        </w:rPr>
        <w:t xml:space="preserve">      </w:t>
      </w:r>
      <w:r>
        <w:rPr>
          <w:rFonts w:hint="eastAsia" w:ascii="仿宋" w:hAnsi="仿宋" w:eastAsia="仿宋" w:cs="仿宋_GB2312"/>
          <w:color w:val="000000"/>
        </w:rPr>
        <w:t>日</w:t>
      </w:r>
    </w:p>
    <w:p>
      <w:pPr>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rPr>
        <w:br w:type="page"/>
      </w:r>
      <w:r>
        <w:rPr>
          <w:rFonts w:hint="eastAsia" w:ascii="仿宋" w:hAnsi="仿宋" w:eastAsia="仿宋" w:cs="仿宋_GB2312"/>
          <w:b/>
          <w:bCs/>
          <w:color w:val="000000"/>
          <w:sz w:val="32"/>
          <w:szCs w:val="32"/>
        </w:rPr>
        <w:t>附件二</w:t>
      </w:r>
    </w:p>
    <w:p>
      <w:pPr>
        <w:spacing w:line="360" w:lineRule="auto"/>
        <w:jc w:val="center"/>
        <w:rPr>
          <w:rFonts w:ascii="仿宋" w:hAnsi="仿宋" w:eastAsia="仿宋"/>
          <w:b/>
          <w:color w:val="000000" w:themeColor="text1"/>
          <w:sz w:val="36"/>
          <w:szCs w:val="36"/>
          <w14:textFill>
            <w14:solidFill>
              <w14:schemeClr w14:val="tx1"/>
            </w14:solidFill>
          </w14:textFill>
        </w:rPr>
      </w:pPr>
      <w:r>
        <w:rPr>
          <w:rFonts w:hint="eastAsia" w:ascii="仿宋" w:hAnsi="仿宋" w:eastAsia="仿宋"/>
          <w:b/>
          <w:bCs/>
          <w:color w:val="000000" w:themeColor="text1"/>
          <w:sz w:val="36"/>
          <w:szCs w:val="36"/>
          <w14:textFill>
            <w14:solidFill>
              <w14:schemeClr w14:val="tx1"/>
            </w14:solidFill>
          </w14:textFill>
        </w:rPr>
        <w:t>广州市净水有限公司</w:t>
      </w:r>
      <w:r>
        <w:rPr>
          <w:rFonts w:hint="eastAsia" w:ascii="仿宋" w:hAnsi="仿宋" w:eastAsia="仿宋"/>
          <w:b/>
          <w:color w:val="000000" w:themeColor="text1"/>
          <w:sz w:val="36"/>
          <w:szCs w:val="36"/>
          <w14:textFill>
            <w14:solidFill>
              <w14:schemeClr w14:val="tx1"/>
            </w14:solidFill>
          </w14:textFill>
        </w:rPr>
        <w:t>非公开招标项目询价评审记录表</w:t>
      </w:r>
    </w:p>
    <w:p>
      <w:pPr>
        <w:spacing w:line="360" w:lineRule="auto"/>
        <w:ind w:left="1155" w:hanging="1155" w:hangingChars="5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项目名称</w:t>
      </w:r>
      <w:r>
        <w:rPr>
          <w:rFonts w:ascii="仿宋" w:hAnsi="仿宋" w:eastAsia="仿宋"/>
          <w:color w:val="000000" w:themeColor="text1"/>
          <w:sz w:val="24"/>
          <w14:textFill>
            <w14:solidFill>
              <w14:schemeClr w14:val="tx1"/>
            </w14:solidFill>
          </w14:textFill>
        </w:rPr>
        <w:t xml:space="preserve">: 石井分公司提升泵配件采购项目                            </w:t>
      </w:r>
    </w:p>
    <w:tbl>
      <w:tblPr>
        <w:tblStyle w:val="16"/>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58"/>
        <w:gridCol w:w="1005"/>
        <w:gridCol w:w="1005"/>
        <w:gridCol w:w="1008"/>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p>
        </w:tc>
        <w:tc>
          <w:tcPr>
            <w:tcW w:w="4137"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1078"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18"/>
                <w:szCs w:val="18"/>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18"/>
                <w:szCs w:val="18"/>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18"/>
                <w:szCs w:val="18"/>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18"/>
                <w:szCs w:val="18"/>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24"/>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24"/>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FF0000"/>
                <w:sz w:val="24"/>
              </w:rPr>
            </w:pPr>
          </w:p>
          <w:p>
            <w:pPr>
              <w:tabs>
                <w:tab w:val="left" w:pos="0"/>
              </w:tabs>
              <w:rPr>
                <w:rFonts w:ascii="宋体" w:hAnsi="宋体"/>
                <w:color w:val="FF0000"/>
                <w:sz w:val="24"/>
              </w:rPr>
            </w:pPr>
          </w:p>
          <w:p>
            <w:pPr>
              <w:tabs>
                <w:tab w:val="left" w:pos="0"/>
              </w:tabs>
              <w:rPr>
                <w:rFonts w:ascii="仿宋" w:hAnsi="仿宋" w:eastAsia="仿宋"/>
                <w:color w:val="000000" w:themeColor="text1"/>
                <w:sz w:val="24"/>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响应询价文件第二部分项目内容的技术、商务要求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复印件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7</w:t>
            </w:r>
          </w:p>
        </w:tc>
        <w:tc>
          <w:tcPr>
            <w:tcW w:w="4137" w:type="dxa"/>
            <w:tcBorders>
              <w:top w:val="single" w:color="auto" w:sz="4" w:space="0"/>
              <w:left w:val="double" w:color="auto" w:sz="4" w:space="0"/>
              <w:bottom w:val="single" w:color="auto" w:sz="4" w:space="0"/>
              <w:right w:val="single" w:color="auto" w:sz="4" w:space="0"/>
            </w:tcBorders>
            <w:vAlign w:val="center"/>
          </w:tcPr>
          <w:p>
            <w:pPr>
              <w:rPr>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报价意向承诺及声明函</w:t>
            </w:r>
          </w:p>
        </w:tc>
        <w:tc>
          <w:tcPr>
            <w:tcW w:w="1078" w:type="dxa"/>
            <w:tcBorders>
              <w:top w:val="single" w:color="auto" w:sz="4" w:space="0"/>
              <w:left w:val="double" w:color="auto" w:sz="4" w:space="0"/>
              <w:bottom w:val="single" w:color="auto" w:sz="4" w:space="0"/>
              <w:right w:val="single" w:color="auto" w:sz="4" w:space="0"/>
            </w:tcBorders>
            <w:vAlign w:val="center"/>
          </w:tcPr>
          <w:p>
            <w:pPr>
              <w:rPr>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结论</w:t>
            </w:r>
          </w:p>
        </w:tc>
        <w:tc>
          <w:tcPr>
            <w:tcW w:w="958"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double" w:color="auto" w:sz="4" w:space="0"/>
            </w:tcBorders>
            <w:vAlign w:val="center"/>
          </w:tcPr>
          <w:p>
            <w:pPr>
              <w:rPr>
                <w:color w:val="000000" w:themeColor="text1"/>
                <w14:textFill>
                  <w14:solidFill>
                    <w14:schemeClr w14:val="tx1"/>
                  </w14:solidFill>
                </w14:textFill>
              </w:rPr>
            </w:pPr>
          </w:p>
        </w:tc>
        <w:tc>
          <w:tcPr>
            <w:tcW w:w="1005" w:type="dxa"/>
            <w:tcBorders>
              <w:top w:val="single" w:color="auto" w:sz="4" w:space="0"/>
              <w:left w:val="single" w:color="auto" w:sz="4" w:space="0"/>
              <w:bottom w:val="single" w:color="auto" w:sz="4" w:space="0"/>
              <w:right w:val="double" w:color="auto" w:sz="4" w:space="0"/>
            </w:tcBorders>
            <w:vAlign w:val="center"/>
          </w:tcPr>
          <w:p>
            <w:pPr>
              <w:rPr>
                <w:color w:val="000000" w:themeColor="text1"/>
                <w14:textFill>
                  <w14:solidFill>
                    <w14:schemeClr w14:val="tx1"/>
                  </w14:solidFill>
                </w14:textFill>
              </w:rPr>
            </w:pPr>
          </w:p>
        </w:tc>
        <w:tc>
          <w:tcPr>
            <w:tcW w:w="1008" w:type="dxa"/>
            <w:tcBorders>
              <w:top w:val="single" w:color="auto" w:sz="4" w:space="0"/>
              <w:left w:val="single" w:color="auto" w:sz="4" w:space="0"/>
              <w:bottom w:val="single" w:color="auto" w:sz="4" w:space="0"/>
              <w:right w:val="double" w:color="auto" w:sz="4" w:space="0"/>
            </w:tcBorders>
            <w:vAlign w:val="center"/>
          </w:tcPr>
          <w:p>
            <w:pPr>
              <w:rPr>
                <w:color w:val="000000" w:themeColor="text1"/>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color w:val="000000" w:themeColor="text1"/>
                <w14:textFill>
                  <w14:solidFill>
                    <w14:schemeClr w14:val="tx1"/>
                  </w14:solidFill>
                </w14:textFill>
              </w:rPr>
            </w:pPr>
          </w:p>
        </w:tc>
      </w:tr>
    </w:tbl>
    <w:p>
      <w:pPr>
        <w:ind w:left="804" w:hanging="804" w:hangingChars="4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备注：</w:t>
      </w:r>
      <w:r>
        <w:rPr>
          <w:rFonts w:ascii="仿宋" w:hAnsi="仿宋" w:eastAsia="仿宋"/>
          <w:color w:val="000000" w:themeColor="text1"/>
          <w14:textFill>
            <w14:solidFill>
              <w14:schemeClr w14:val="tx1"/>
            </w14:solidFill>
          </w14:textFill>
        </w:rPr>
        <w:t>1、审核情况填写“符合”或“不符合；或者打“√”或“×”。</w:t>
      </w:r>
    </w:p>
    <w:p>
      <w:pPr>
        <w:numPr>
          <w:ilvl w:val="0"/>
          <w:numId w:val="4"/>
        </w:numPr>
        <w:ind w:firstLine="603" w:firstLineChars="3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本表所有审核情况均为符合的，结论为报名成功。若有一项或以上审核情况为不符合的，结论为报名不成功。</w:t>
      </w:r>
    </w:p>
    <w:p>
      <w:pPr>
        <w:rPr>
          <w:rFonts w:ascii="仿宋" w:hAnsi="仿宋" w:eastAsia="仿宋" w:cs="仿宋_GB2312"/>
          <w:b/>
          <w:bCs/>
          <w:color w:val="000000"/>
          <w:sz w:val="32"/>
          <w:szCs w:val="32"/>
        </w:rPr>
      </w:pPr>
    </w:p>
    <w:p>
      <w:pPr>
        <w:rPr>
          <w:rFonts w:ascii="仿宋" w:hAnsi="仿宋" w:eastAsia="仿宋" w:cs="仿宋_GB2312"/>
          <w:b/>
          <w:bCs/>
          <w:color w:val="000000"/>
          <w:sz w:val="32"/>
          <w:szCs w:val="32"/>
        </w:rPr>
      </w:pPr>
    </w:p>
    <w:p>
      <w:pPr>
        <w:rPr>
          <w:rFonts w:ascii="仿宋" w:hAnsi="仿宋" w:eastAsia="仿宋" w:cs="仿宋_GB2312"/>
          <w:b/>
          <w:bCs/>
          <w:color w:val="000000"/>
          <w:sz w:val="32"/>
          <w:szCs w:val="32"/>
        </w:rPr>
      </w:pPr>
      <w:r>
        <w:rPr>
          <w:rFonts w:hint="eastAsia" w:ascii="仿宋" w:hAnsi="仿宋" w:eastAsia="仿宋" w:cs="仿宋_GB2312"/>
          <w:b/>
          <w:bCs/>
          <w:color w:val="000000"/>
          <w:sz w:val="32"/>
          <w:szCs w:val="32"/>
        </w:rPr>
        <w:t>附件三</w:t>
      </w:r>
    </w:p>
    <w:p>
      <w:pPr>
        <w:rPr>
          <w:rFonts w:ascii="仿宋" w:hAnsi="仿宋" w:eastAsia="仿宋" w:cs="仿宋_GB2312"/>
          <w:color w:val="000000" w:themeColor="text1"/>
          <w:sz w:val="28"/>
          <w:szCs w:val="28"/>
          <w14:textFill>
            <w14:solidFill>
              <w14:schemeClr w14:val="tx1"/>
            </w14:solidFill>
          </w14:textFill>
        </w:rPr>
      </w:pPr>
    </w:p>
    <w:p>
      <w:pPr>
        <w:tabs>
          <w:tab w:val="left" w:pos="5740"/>
        </w:tabs>
        <w:autoSpaceDE w:val="0"/>
        <w:autoSpaceDN w:val="0"/>
        <w:adjustRightInd w:val="0"/>
        <w:jc w:val="center"/>
        <w:rPr>
          <w:rFonts w:ascii="方正小标宋简体" w:hAnsi="宋体" w:eastAsia="方正小标宋简体"/>
          <w:color w:val="000000" w:themeColor="text1"/>
          <w:sz w:val="44"/>
          <w:szCs w:val="44"/>
          <w14:textFill>
            <w14:solidFill>
              <w14:schemeClr w14:val="tx1"/>
            </w14:solidFill>
          </w14:textFill>
        </w:rPr>
      </w:pPr>
      <w:r>
        <w:rPr>
          <w:rFonts w:hint="eastAsia" w:ascii="方正小标宋简体" w:hAnsi="宋体" w:eastAsia="方正小标宋简体" w:cs="宋体"/>
          <w:bCs/>
          <w:color w:val="000000" w:themeColor="text1"/>
          <w:kern w:val="0"/>
          <w:sz w:val="44"/>
          <w:szCs w:val="44"/>
          <w14:textFill>
            <w14:solidFill>
              <w14:schemeClr w14:val="tx1"/>
            </w14:solidFill>
          </w14:textFill>
        </w:rPr>
        <w:t>广州市净水有限公司</w:t>
      </w:r>
      <w:r>
        <w:rPr>
          <w:rFonts w:hint="eastAsia" w:ascii="方正小标宋简体" w:hAnsi="宋体" w:eastAsia="方正小标宋简体"/>
          <w:color w:val="000000" w:themeColor="text1"/>
          <w:sz w:val="44"/>
          <w:szCs w:val="44"/>
          <w14:textFill>
            <w14:solidFill>
              <w14:schemeClr w14:val="tx1"/>
            </w14:solidFill>
          </w14:textFill>
        </w:rPr>
        <w:t>非公开招标项目</w:t>
      </w:r>
    </w:p>
    <w:p>
      <w:pPr>
        <w:tabs>
          <w:tab w:val="left" w:pos="5740"/>
        </w:tabs>
        <w:autoSpaceDE w:val="0"/>
        <w:autoSpaceDN w:val="0"/>
        <w:adjustRightInd w:val="0"/>
        <w:jc w:val="center"/>
        <w:rPr>
          <w:rFonts w:ascii="方正小标宋简体" w:hAnsi="宋体" w:eastAsia="方正小标宋简体" w:cs="宋体"/>
          <w:bCs/>
          <w:color w:val="000000" w:themeColor="text1"/>
          <w:kern w:val="0"/>
          <w:sz w:val="44"/>
          <w:szCs w:val="44"/>
          <w14:textFill>
            <w14:solidFill>
              <w14:schemeClr w14:val="tx1"/>
            </w14:solidFill>
          </w14:textFill>
        </w:rPr>
      </w:pPr>
      <w:r>
        <w:rPr>
          <w:rFonts w:hint="eastAsia" w:ascii="方正小标宋简体" w:hAnsi="宋体" w:eastAsia="方正小标宋简体" w:cs="宋体"/>
          <w:bCs/>
          <w:color w:val="000000" w:themeColor="text1"/>
          <w:kern w:val="0"/>
          <w:sz w:val="44"/>
          <w:szCs w:val="44"/>
          <w14:textFill>
            <w14:solidFill>
              <w14:schemeClr w14:val="tx1"/>
            </w14:solidFill>
          </w14:textFill>
        </w:rPr>
        <w:t>发包通知书</w:t>
      </w:r>
    </w:p>
    <w:p>
      <w:pPr>
        <w:tabs>
          <w:tab w:val="left" w:pos="709"/>
        </w:tabs>
        <w:autoSpaceDE w:val="0"/>
        <w:autoSpaceDN w:val="0"/>
        <w:adjustRightInd w:val="0"/>
        <w:spacing w:after="400"/>
        <w:jc w:val="center"/>
        <w:rPr>
          <w:rFonts w:ascii="仿宋_GB2312" w:hAnsi="STSong-Light" w:eastAsia="仿宋_GB2312" w:cs="STSong-Light"/>
          <w:color w:val="000000" w:themeColor="text1"/>
          <w:kern w:val="0"/>
          <w:sz w:val="32"/>
          <w:szCs w:val="32"/>
          <w14:textFill>
            <w14:solidFill>
              <w14:schemeClr w14:val="tx1"/>
            </w14:solidFill>
          </w14:textFill>
        </w:rPr>
      </w:pPr>
      <w:r>
        <w:rPr>
          <w:rFonts w:hint="eastAsia" w:ascii="仿宋_GB2312" w:hAnsi="STSong-Light" w:eastAsia="仿宋_GB2312" w:cs="STSong-Light"/>
          <w:color w:val="000000" w:themeColor="text1"/>
          <w:kern w:val="0"/>
          <w:sz w:val="32"/>
          <w:szCs w:val="32"/>
          <w14:textFill>
            <w14:solidFill>
              <w14:schemeClr w14:val="tx1"/>
            </w14:solidFill>
          </w14:textFill>
        </w:rPr>
        <w:t>广净（非公招）字</w:t>
      </w:r>
      <w:r>
        <w:rPr>
          <w:rFonts w:ascii="仿宋_GB2312" w:hAnsi="STSong-Light" w:eastAsia="仿宋_GB2312" w:cs="STSong-Light"/>
          <w:color w:val="000000" w:themeColor="text1"/>
          <w:kern w:val="0"/>
          <w:sz w:val="32"/>
          <w:szCs w:val="32"/>
          <w14:textFill>
            <w14:solidFill>
              <w14:schemeClr w14:val="tx1"/>
            </w14:solidFill>
          </w14:textFill>
        </w:rPr>
        <w:t xml:space="preserve"> [20</w:t>
      </w:r>
      <w:r>
        <w:rPr>
          <w:rFonts w:hint="eastAsia" w:ascii="仿宋_GB2312" w:hAnsi="宋体" w:eastAsia="仿宋_GB2312" w:cs="STSong-Light"/>
          <w:color w:val="000000" w:themeColor="text1"/>
          <w:kern w:val="0"/>
          <w:sz w:val="32"/>
          <w:szCs w:val="32"/>
          <w14:textFill>
            <w14:solidFill>
              <w14:schemeClr w14:val="tx1"/>
            </w14:solidFill>
          </w14:textFill>
        </w:rPr>
        <w:t>××</w:t>
      </w:r>
      <w:r>
        <w:rPr>
          <w:rFonts w:ascii="仿宋_GB2312" w:hAnsi="STSong-Light" w:eastAsia="仿宋_GB2312" w:cs="STSong-Light"/>
          <w:color w:val="000000" w:themeColor="text1"/>
          <w:kern w:val="0"/>
          <w:sz w:val="32"/>
          <w:szCs w:val="32"/>
          <w14:textFill>
            <w14:solidFill>
              <w14:schemeClr w14:val="tx1"/>
            </w14:solidFill>
          </w14:textFill>
        </w:rPr>
        <w:t xml:space="preserve">] </w:t>
      </w:r>
      <w:r>
        <w:rPr>
          <w:rFonts w:hint="eastAsia" w:ascii="仿宋_GB2312" w:hAnsi="STSong-Light" w:eastAsia="仿宋_GB2312" w:cs="STSong-Light"/>
          <w:color w:val="000000" w:themeColor="text1"/>
          <w:kern w:val="0"/>
          <w:sz w:val="32"/>
          <w:szCs w:val="32"/>
          <w14:textFill>
            <w14:solidFill>
              <w14:schemeClr w14:val="tx1"/>
            </w14:solidFill>
          </w14:textFill>
        </w:rPr>
        <w:t>第</w:t>
      </w:r>
      <w:r>
        <w:rPr>
          <w:rFonts w:ascii="仿宋_GB2312" w:hAnsi="STSong-Light" w:eastAsia="仿宋_GB2312" w:cs="STSong-Light"/>
          <w:color w:val="000000" w:themeColor="text1"/>
          <w:kern w:val="0"/>
          <w:sz w:val="32"/>
          <w:szCs w:val="32"/>
          <w14:textFill>
            <w14:solidFill>
              <w14:schemeClr w14:val="tx1"/>
            </w14:solidFill>
          </w14:textFill>
        </w:rPr>
        <w:t xml:space="preserve"> [</w:t>
      </w:r>
      <w:r>
        <w:rPr>
          <w:rFonts w:hint="eastAsia" w:ascii="仿宋_GB2312" w:hAnsi="宋体" w:eastAsia="仿宋_GB2312" w:cs="STSong-Light"/>
          <w:color w:val="000000" w:themeColor="text1"/>
          <w:kern w:val="0"/>
          <w:sz w:val="32"/>
          <w:szCs w:val="32"/>
          <w14:textFill>
            <w14:solidFill>
              <w14:schemeClr w14:val="tx1"/>
            </w14:solidFill>
          </w14:textFill>
        </w:rPr>
        <w:t>×××</w:t>
      </w:r>
      <w:r>
        <w:rPr>
          <w:rFonts w:ascii="仿宋_GB2312" w:hAnsi="STSong-Light" w:eastAsia="仿宋_GB2312" w:cs="STSong-Light"/>
          <w:color w:val="000000" w:themeColor="text1"/>
          <w:kern w:val="0"/>
          <w:sz w:val="32"/>
          <w:szCs w:val="32"/>
          <w14:textFill>
            <w14:solidFill>
              <w14:schemeClr w14:val="tx1"/>
            </w14:solidFill>
          </w14:textFill>
        </w:rPr>
        <w:t xml:space="preserve">] </w:t>
      </w:r>
      <w:r>
        <w:rPr>
          <w:rFonts w:hint="eastAsia" w:ascii="仿宋_GB2312" w:hAnsi="STSong-Light" w:eastAsia="仿宋_GB2312" w:cs="STSong-Light"/>
          <w:color w:val="000000" w:themeColor="text1"/>
          <w:kern w:val="0"/>
          <w:sz w:val="32"/>
          <w:szCs w:val="32"/>
          <w14:textFill>
            <w14:solidFill>
              <w14:schemeClr w14:val="tx1"/>
            </w14:solidFill>
          </w14:textFill>
        </w:rPr>
        <w:t>号</w:t>
      </w:r>
    </w:p>
    <w:p>
      <w:pPr>
        <w:autoSpaceDE w:val="0"/>
        <w:autoSpaceDN w:val="0"/>
        <w:adjustRightInd w:val="0"/>
        <w:spacing w:after="300"/>
        <w:jc w:val="left"/>
        <w:rPr>
          <w:rFonts w:ascii="仿宋_GB2312" w:hAnsi="STSong-Light" w:eastAsia="仿宋_GB2312" w:cs="STSong-Light"/>
          <w:color w:val="000000" w:themeColor="text1"/>
          <w:kern w:val="0"/>
          <w:sz w:val="32"/>
          <w:szCs w:val="32"/>
          <w14:textFill>
            <w14:solidFill>
              <w14:schemeClr w14:val="tx1"/>
            </w14:solidFill>
          </w14:textFill>
        </w:rPr>
      </w:pPr>
      <w:r>
        <w:rPr>
          <w:rFonts w:hint="eastAsia" w:ascii="仿宋_GB2312" w:hAnsi="STSong-Light" w:eastAsia="仿宋_GB2312" w:cs="STSong-Light"/>
          <w:color w:val="000000" w:themeColor="text1"/>
          <w:kern w:val="0"/>
          <w:sz w:val="32"/>
          <w:szCs w:val="32"/>
          <w14:textFill>
            <w14:solidFill>
              <w14:schemeClr w14:val="tx1"/>
            </w14:solidFill>
          </w14:textFill>
        </w:rPr>
        <w:t>承包单位</w:t>
      </w:r>
      <w:r>
        <w:rPr>
          <w:rFonts w:ascii="仿宋_GB2312" w:hAnsi="STSong-Light" w:eastAsia="仿宋_GB2312" w:cs="STSong-Light"/>
          <w:color w:val="000000" w:themeColor="text1"/>
          <w:kern w:val="0"/>
          <w:sz w:val="32"/>
          <w:szCs w:val="32"/>
          <w14:textFill>
            <w14:solidFill>
              <w14:schemeClr w14:val="tx1"/>
            </w14:solidFill>
          </w14:textFill>
        </w:rPr>
        <w:t>(</w:t>
      </w:r>
      <w:r>
        <w:rPr>
          <w:rFonts w:hint="eastAsia" w:ascii="仿宋_GB2312" w:hAnsi="STSong-Light" w:eastAsia="仿宋_GB2312" w:cs="STSong-Light"/>
          <w:color w:val="000000" w:themeColor="text1"/>
          <w:kern w:val="0"/>
          <w:sz w:val="32"/>
          <w:szCs w:val="32"/>
          <w14:textFill>
            <w14:solidFill>
              <w14:schemeClr w14:val="tx1"/>
            </w14:solidFill>
          </w14:textFill>
        </w:rPr>
        <w:t>全称</w:t>
      </w:r>
      <w:r>
        <w:rPr>
          <w:rFonts w:ascii="仿宋_GB2312" w:hAnsi="STSong-Light" w:eastAsia="仿宋_GB2312" w:cs="STSong-Light"/>
          <w:color w:val="000000" w:themeColor="text1"/>
          <w:kern w:val="0"/>
          <w:sz w:val="32"/>
          <w:szCs w:val="32"/>
          <w14:textFill>
            <w14:solidFill>
              <w14:schemeClr w14:val="tx1"/>
            </w14:solidFill>
          </w14:textFill>
        </w:rPr>
        <w:t>):</w:t>
      </w:r>
    </w:p>
    <w:p>
      <w:pPr>
        <w:autoSpaceDE w:val="0"/>
        <w:autoSpaceDN w:val="0"/>
        <w:adjustRightInd w:val="0"/>
        <w:spacing w:after="300" w:line="500" w:lineRule="atLeast"/>
        <w:jc w:val="left"/>
        <w:rPr>
          <w:rFonts w:ascii="仿宋_GB2312" w:hAnsi="STSong-Light" w:eastAsia="仿宋_GB2312" w:cs="STSong-Light"/>
          <w:color w:val="000000" w:themeColor="text1"/>
          <w:kern w:val="0"/>
          <w:sz w:val="32"/>
          <w:szCs w:val="32"/>
          <w14:textFill>
            <w14:solidFill>
              <w14:schemeClr w14:val="tx1"/>
            </w14:solidFill>
          </w14:textFill>
        </w:rPr>
      </w:pPr>
      <w:r>
        <w:rPr>
          <w:rFonts w:ascii="仿宋_GB2312" w:hAnsi="STSong-Light" w:eastAsia="仿宋_GB2312" w:cs="STSong-Light"/>
          <w:color w:val="000000" w:themeColor="text1"/>
          <w:kern w:val="0"/>
          <w:sz w:val="32"/>
          <w:szCs w:val="32"/>
          <w14:textFill>
            <w14:solidFill>
              <w14:schemeClr w14:val="tx1"/>
            </w14:solidFill>
          </w14:textFill>
        </w:rPr>
        <w:t xml:space="preserve">    </w:t>
      </w:r>
      <w:r>
        <w:rPr>
          <w:rFonts w:hint="eastAsia" w:ascii="仿宋_GB2312" w:hAnsi="STSong-Light" w:eastAsia="仿宋_GB2312" w:cs="STSong-Light"/>
          <w:color w:val="000000" w:themeColor="text1"/>
          <w:kern w:val="0"/>
          <w:sz w:val="32"/>
          <w:szCs w:val="32"/>
          <w14:textFill>
            <w14:solidFill>
              <w14:schemeClr w14:val="tx1"/>
            </w14:solidFill>
          </w14:textFill>
        </w:rPr>
        <w:t>经询价小组评审推荐，确定你单位为</w:t>
      </w:r>
      <w:r>
        <w:rPr>
          <w:rFonts w:hint="eastAsia" w:ascii="仿宋_GB2312" w:hAnsi="宋体" w:eastAsia="仿宋_GB2312" w:cs="STSong-Light"/>
          <w:color w:val="000000" w:themeColor="text1"/>
          <w:kern w:val="0"/>
          <w:sz w:val="32"/>
          <w:szCs w:val="32"/>
          <w14:textFill>
            <w14:solidFill>
              <w14:schemeClr w14:val="tx1"/>
            </w14:solidFill>
          </w14:textFill>
        </w:rPr>
        <w:t>××××项目的</w:t>
      </w:r>
      <w:r>
        <w:rPr>
          <w:rFonts w:hint="eastAsia" w:ascii="仿宋_GB2312" w:hAnsi="STSong-Light" w:eastAsia="仿宋_GB2312" w:cs="STSong-Light"/>
          <w:color w:val="000000" w:themeColor="text1"/>
          <w:kern w:val="0"/>
          <w:sz w:val="32"/>
          <w:szCs w:val="32"/>
          <w14:textFill>
            <w14:solidFill>
              <w14:schemeClr w14:val="tx1"/>
            </w14:solidFill>
          </w14:textFill>
        </w:rPr>
        <w:t>承包单位，承包内容为询价文件所规定的发包内容，报价为</w:t>
      </w:r>
      <w:r>
        <w:rPr>
          <w:rFonts w:ascii="仿宋_GB2312" w:hAnsi="STSong-Light" w:eastAsia="仿宋_GB2312" w:cs="STSong-Light"/>
          <w:color w:val="000000" w:themeColor="text1"/>
          <w:kern w:val="0"/>
          <w:sz w:val="32"/>
          <w:szCs w:val="32"/>
          <w14:textFill>
            <w14:solidFill>
              <w14:schemeClr w14:val="tx1"/>
            </w14:solidFill>
          </w14:textFill>
        </w:rPr>
        <w:t xml:space="preserve"> </w:t>
      </w:r>
      <w:r>
        <w:rPr>
          <w:rFonts w:hint="eastAsia" w:ascii="仿宋_GB2312" w:hAnsi="STSong-Light" w:eastAsia="仿宋_GB2312" w:cs="STSong-Light"/>
          <w:color w:val="000000" w:themeColor="text1"/>
          <w:kern w:val="0"/>
          <w:sz w:val="32"/>
          <w:szCs w:val="32"/>
          <w14:textFill>
            <w14:solidFill>
              <w14:schemeClr w14:val="tx1"/>
            </w14:solidFill>
          </w14:textFill>
        </w:rPr>
        <w:t>人民币</w:t>
      </w:r>
      <w:r>
        <w:rPr>
          <w:rFonts w:hint="eastAsia" w:ascii="仿宋_GB2312" w:hAnsi="宋体" w:eastAsia="仿宋_GB2312" w:cs="STSong-Light"/>
          <w:color w:val="000000" w:themeColor="text1"/>
          <w:kern w:val="0"/>
          <w:sz w:val="32"/>
          <w:szCs w:val="32"/>
          <w14:textFill>
            <w14:solidFill>
              <w14:schemeClr w14:val="tx1"/>
            </w14:solidFill>
          </w14:textFill>
        </w:rPr>
        <w:t>×</w:t>
      </w:r>
      <w:r>
        <w:rPr>
          <w:rFonts w:hint="eastAsia" w:ascii="仿宋_GB2312" w:hAnsi="STSong-Light" w:eastAsia="仿宋_GB2312" w:cs="STSong-Light"/>
          <w:color w:val="000000" w:themeColor="text1"/>
          <w:kern w:val="0"/>
          <w:sz w:val="32"/>
          <w:szCs w:val="32"/>
          <w14:textFill>
            <w14:solidFill>
              <w14:schemeClr w14:val="tx1"/>
            </w14:solidFill>
          </w14:textFill>
        </w:rPr>
        <w:t>拾</w:t>
      </w:r>
      <w:r>
        <w:rPr>
          <w:rFonts w:hint="eastAsia" w:ascii="仿宋_GB2312" w:hAnsi="宋体" w:eastAsia="仿宋_GB2312" w:cs="STSong-Light"/>
          <w:color w:val="000000" w:themeColor="text1"/>
          <w:kern w:val="0"/>
          <w:sz w:val="32"/>
          <w:szCs w:val="32"/>
          <w14:textFill>
            <w14:solidFill>
              <w14:schemeClr w14:val="tx1"/>
            </w14:solidFill>
          </w14:textFill>
        </w:rPr>
        <w:t>×</w:t>
      </w:r>
      <w:r>
        <w:rPr>
          <w:rFonts w:hint="eastAsia" w:ascii="仿宋_GB2312" w:hAnsi="STSong-Light" w:eastAsia="仿宋_GB2312" w:cs="STSong-Light"/>
          <w:color w:val="000000" w:themeColor="text1"/>
          <w:kern w:val="0"/>
          <w:sz w:val="32"/>
          <w:szCs w:val="32"/>
          <w14:textFill>
            <w14:solidFill>
              <w14:schemeClr w14:val="tx1"/>
            </w14:solidFill>
          </w14:textFill>
        </w:rPr>
        <w:t>万</w:t>
      </w:r>
      <w:r>
        <w:rPr>
          <w:rFonts w:hint="eastAsia" w:ascii="仿宋_GB2312" w:hAnsi="宋体" w:eastAsia="仿宋_GB2312" w:cs="STSong-Light"/>
          <w:color w:val="000000" w:themeColor="text1"/>
          <w:kern w:val="0"/>
          <w:sz w:val="32"/>
          <w:szCs w:val="32"/>
          <w14:textFill>
            <w14:solidFill>
              <w14:schemeClr w14:val="tx1"/>
            </w14:solidFill>
          </w14:textFill>
        </w:rPr>
        <w:t>×</w:t>
      </w:r>
      <w:r>
        <w:rPr>
          <w:rFonts w:hint="eastAsia" w:ascii="仿宋_GB2312" w:hAnsi="STSong-Light" w:eastAsia="仿宋_GB2312" w:cs="STSong-Light"/>
          <w:color w:val="000000" w:themeColor="text1"/>
          <w:kern w:val="0"/>
          <w:sz w:val="32"/>
          <w:szCs w:val="32"/>
          <w14:textFill>
            <w14:solidFill>
              <w14:schemeClr w14:val="tx1"/>
            </w14:solidFill>
          </w14:textFill>
        </w:rPr>
        <w:t>仟</w:t>
      </w:r>
      <w:r>
        <w:rPr>
          <w:rFonts w:hint="eastAsia" w:ascii="仿宋_GB2312" w:hAnsi="宋体" w:eastAsia="仿宋_GB2312" w:cs="STSong-Light"/>
          <w:color w:val="000000" w:themeColor="text1"/>
          <w:kern w:val="0"/>
          <w:sz w:val="32"/>
          <w:szCs w:val="32"/>
          <w14:textFill>
            <w14:solidFill>
              <w14:schemeClr w14:val="tx1"/>
            </w14:solidFill>
          </w14:textFill>
        </w:rPr>
        <w:t>×</w:t>
      </w:r>
      <w:r>
        <w:rPr>
          <w:rFonts w:hint="eastAsia" w:ascii="仿宋_GB2312" w:hAnsi="STSong-Light" w:eastAsia="仿宋_GB2312" w:cs="STSong-Light"/>
          <w:color w:val="000000" w:themeColor="text1"/>
          <w:kern w:val="0"/>
          <w:sz w:val="32"/>
          <w:szCs w:val="32"/>
          <w14:textFill>
            <w14:solidFill>
              <w14:schemeClr w14:val="tx1"/>
            </w14:solidFill>
          </w14:textFill>
        </w:rPr>
        <w:t>佰元（￥元）。</w:t>
      </w:r>
    </w:p>
    <w:p>
      <w:pPr>
        <w:autoSpaceDE w:val="0"/>
        <w:autoSpaceDN w:val="0"/>
        <w:adjustRightInd w:val="0"/>
        <w:spacing w:after="200"/>
        <w:jc w:val="left"/>
        <w:rPr>
          <w:rFonts w:ascii="仿宋_GB2312" w:hAnsi="STSong-Light" w:eastAsia="仿宋_GB2312" w:cs="STSong-Light"/>
          <w:color w:val="000000" w:themeColor="text1"/>
          <w:kern w:val="0"/>
          <w:sz w:val="32"/>
          <w:szCs w:val="32"/>
          <w14:textFill>
            <w14:solidFill>
              <w14:schemeClr w14:val="tx1"/>
            </w14:solidFill>
          </w14:textFill>
        </w:rPr>
      </w:pPr>
      <w:r>
        <w:rPr>
          <w:rFonts w:hint="eastAsia" w:ascii="仿宋_GB2312" w:hAnsi="STSong-Light" w:eastAsia="仿宋_GB2312" w:cs="STSong-Light"/>
          <w:color w:val="000000" w:themeColor="text1"/>
          <w:kern w:val="0"/>
          <w:sz w:val="32"/>
          <w:szCs w:val="32"/>
          <w14:textFill>
            <w14:solidFill>
              <w14:schemeClr w14:val="tx1"/>
            </w14:solidFill>
          </w14:textFill>
        </w:rPr>
        <w:t>其中：</w:t>
      </w:r>
    </w:p>
    <w:p>
      <w:pPr>
        <w:autoSpaceDE w:val="0"/>
        <w:autoSpaceDN w:val="0"/>
        <w:adjustRightInd w:val="0"/>
        <w:spacing w:after="500"/>
        <w:jc w:val="left"/>
        <w:rPr>
          <w:rFonts w:ascii="仿宋_GB2312" w:hAnsi="STSong-Light" w:eastAsia="仿宋_GB2312" w:cs="STSong-Light"/>
          <w:color w:val="000000" w:themeColor="text1"/>
          <w:kern w:val="0"/>
          <w:sz w:val="32"/>
          <w:szCs w:val="32"/>
          <w14:textFill>
            <w14:solidFill>
              <w14:schemeClr w14:val="tx1"/>
            </w14:solidFill>
          </w14:textFill>
        </w:rPr>
      </w:pPr>
      <w:r>
        <w:rPr>
          <w:rFonts w:ascii="仿宋_GB2312" w:hAnsi="STSong-Light" w:eastAsia="仿宋_GB2312" w:cs="STSong-Light"/>
          <w:color w:val="000000" w:themeColor="text1"/>
          <w:kern w:val="0"/>
          <w:sz w:val="32"/>
          <w:szCs w:val="32"/>
          <w14:textFill>
            <w14:solidFill>
              <w14:schemeClr w14:val="tx1"/>
            </w14:solidFill>
          </w14:textFill>
        </w:rPr>
        <w:t xml:space="preserve">      </w:t>
      </w:r>
      <w:r>
        <w:rPr>
          <w:rFonts w:hint="eastAsia" w:ascii="仿宋_GB2312" w:hAnsi="STSong-Light" w:eastAsia="仿宋_GB2312" w:cs="STSong-Light"/>
          <w:color w:val="000000" w:themeColor="text1"/>
          <w:kern w:val="0"/>
          <w:sz w:val="32"/>
          <w:szCs w:val="32"/>
          <w14:textFill>
            <w14:solidFill>
              <w14:schemeClr w14:val="tx1"/>
            </w14:solidFill>
          </w14:textFill>
        </w:rPr>
        <w:t>项目负责人姓名：</w:t>
      </w:r>
      <w:r>
        <w:rPr>
          <w:rFonts w:ascii="仿宋_GB2312" w:hAnsi="STSong-Light" w:eastAsia="仿宋_GB2312" w:cs="STSong-Light"/>
          <w:color w:val="000000" w:themeColor="text1"/>
          <w:kern w:val="0"/>
          <w:sz w:val="32"/>
          <w:szCs w:val="32"/>
          <w14:textFill>
            <w14:solidFill>
              <w14:schemeClr w14:val="tx1"/>
            </w14:solidFill>
          </w14:textFill>
        </w:rPr>
        <w:t xml:space="preserve"> </w:t>
      </w:r>
    </w:p>
    <w:p>
      <w:pPr>
        <w:autoSpaceDE w:val="0"/>
        <w:autoSpaceDN w:val="0"/>
        <w:adjustRightInd w:val="0"/>
        <w:spacing w:before="600" w:after="200"/>
        <w:ind w:left="5760"/>
        <w:jc w:val="left"/>
        <w:rPr>
          <w:rFonts w:ascii="仿宋_GB2312" w:hAnsi="STSong-Light" w:eastAsia="仿宋_GB2312" w:cs="STSong-Light"/>
          <w:color w:val="000000" w:themeColor="text1"/>
          <w:kern w:val="0"/>
          <w:sz w:val="32"/>
          <w:szCs w:val="32"/>
          <w14:textFill>
            <w14:solidFill>
              <w14:schemeClr w14:val="tx1"/>
            </w14:solidFill>
          </w14:textFill>
        </w:rPr>
      </w:pPr>
      <w:r>
        <w:rPr>
          <w:rFonts w:hint="eastAsia" w:ascii="仿宋_GB2312" w:hAnsi="STSong-Light" w:eastAsia="仿宋_GB2312" w:cs="STSong-Light"/>
          <w:color w:val="000000" w:themeColor="text1"/>
          <w:kern w:val="0"/>
          <w:sz w:val="32"/>
          <w:szCs w:val="32"/>
          <w14:textFill>
            <w14:solidFill>
              <w14:schemeClr w14:val="tx1"/>
            </w14:solidFill>
          </w14:textFill>
        </w:rPr>
        <w:t>发包单位（盖章）：</w:t>
      </w:r>
    </w:p>
    <w:p>
      <w:pPr>
        <w:autoSpaceDE w:val="0"/>
        <w:autoSpaceDN w:val="0"/>
        <w:adjustRightInd w:val="0"/>
        <w:spacing w:after="200"/>
        <w:jc w:val="left"/>
        <w:rPr>
          <w:rFonts w:ascii="仿宋_GB2312" w:hAnsi="STSong-Light" w:eastAsia="仿宋_GB2312" w:cs="STSong-Light"/>
          <w:color w:val="000000" w:themeColor="text1"/>
          <w:kern w:val="0"/>
          <w:sz w:val="32"/>
          <w:szCs w:val="32"/>
          <w14:textFill>
            <w14:solidFill>
              <w14:schemeClr w14:val="tx1"/>
            </w14:solidFill>
          </w14:textFill>
        </w:rPr>
      </w:pPr>
      <w:r>
        <w:rPr>
          <w:rFonts w:ascii="仿宋_GB2312" w:hAnsi="STSong-Light" w:eastAsia="仿宋_GB2312" w:cs="STSong-Light"/>
          <w:color w:val="000000" w:themeColor="text1"/>
          <w:kern w:val="0"/>
          <w:sz w:val="32"/>
          <w:szCs w:val="32"/>
          <w14:textFill>
            <w14:solidFill>
              <w14:schemeClr w14:val="tx1"/>
            </w14:solidFill>
          </w14:textFill>
        </w:rPr>
        <w:t xml:space="preserve">                                        </w:t>
      </w:r>
      <w:r>
        <w:rPr>
          <w:rFonts w:hint="eastAsia" w:ascii="仿宋_GB2312" w:hAnsi="STSong-Light" w:eastAsia="仿宋_GB2312" w:cs="STSong-Light"/>
          <w:color w:val="000000" w:themeColor="text1"/>
          <w:kern w:val="0"/>
          <w:sz w:val="32"/>
          <w:szCs w:val="32"/>
          <w14:textFill>
            <w14:solidFill>
              <w14:schemeClr w14:val="tx1"/>
            </w14:solidFill>
          </w14:textFill>
        </w:rPr>
        <w:t>年</w:t>
      </w:r>
      <w:r>
        <w:rPr>
          <w:rFonts w:ascii="仿宋_GB2312" w:hAnsi="STSong-Light" w:eastAsia="仿宋_GB2312" w:cs="STSong-Light"/>
          <w:color w:val="000000" w:themeColor="text1"/>
          <w:kern w:val="0"/>
          <w:sz w:val="32"/>
          <w:szCs w:val="32"/>
          <w14:textFill>
            <w14:solidFill>
              <w14:schemeClr w14:val="tx1"/>
            </w14:solidFill>
          </w14:textFill>
        </w:rPr>
        <w:t xml:space="preserve">  </w:t>
      </w:r>
      <w:r>
        <w:rPr>
          <w:rFonts w:hint="eastAsia" w:ascii="仿宋_GB2312" w:hAnsi="STSong-Light" w:eastAsia="仿宋_GB2312" w:cs="STSong-Light"/>
          <w:color w:val="000000" w:themeColor="text1"/>
          <w:kern w:val="0"/>
          <w:sz w:val="32"/>
          <w:szCs w:val="32"/>
          <w14:textFill>
            <w14:solidFill>
              <w14:schemeClr w14:val="tx1"/>
            </w14:solidFill>
          </w14:textFill>
        </w:rPr>
        <w:t>月</w:t>
      </w:r>
      <w:r>
        <w:rPr>
          <w:rFonts w:ascii="仿宋_GB2312" w:hAnsi="STSong-Light" w:eastAsia="仿宋_GB2312" w:cs="STSong-Light"/>
          <w:color w:val="000000" w:themeColor="text1"/>
          <w:kern w:val="0"/>
          <w:sz w:val="32"/>
          <w:szCs w:val="32"/>
          <w14:textFill>
            <w14:solidFill>
              <w14:schemeClr w14:val="tx1"/>
            </w14:solidFill>
          </w14:textFill>
        </w:rPr>
        <w:t xml:space="preserve">  </w:t>
      </w:r>
      <w:r>
        <w:rPr>
          <w:rFonts w:hint="eastAsia" w:ascii="仿宋_GB2312" w:hAnsi="STSong-Light" w:eastAsia="仿宋_GB2312" w:cs="STSong-Light"/>
          <w:color w:val="000000" w:themeColor="text1"/>
          <w:kern w:val="0"/>
          <w:sz w:val="32"/>
          <w:szCs w:val="32"/>
          <w14:textFill>
            <w14:solidFill>
              <w14:schemeClr w14:val="tx1"/>
            </w14:solidFill>
          </w14:textFill>
        </w:rPr>
        <w:t>日</w:t>
      </w:r>
    </w:p>
    <w:p>
      <w:pPr>
        <w:autoSpaceDE w:val="0"/>
        <w:autoSpaceDN w:val="0"/>
        <w:adjustRightInd w:val="0"/>
        <w:spacing w:before="600" w:after="200"/>
        <w:ind w:left="5760"/>
        <w:jc w:val="left"/>
        <w:rPr>
          <w:rFonts w:ascii="STSong-Light" w:hAnsi="STSong-Light" w:cs="STSong-Light"/>
          <w:color w:val="000000" w:themeColor="text1"/>
          <w:kern w:val="0"/>
          <w:sz w:val="24"/>
          <w14:textFill>
            <w14:solidFill>
              <w14:schemeClr w14:val="tx1"/>
            </w14:solidFill>
          </w14:textFill>
        </w:rPr>
        <w:sectPr>
          <w:headerReference r:id="rId6" w:type="default"/>
          <w:footerReference r:id="rId8" w:type="default"/>
          <w:headerReference r:id="rId7" w:type="even"/>
          <w:pgSz w:w="11906" w:h="16838"/>
          <w:pgMar w:top="1701" w:right="1531" w:bottom="1701" w:left="1531" w:header="851" w:footer="1418" w:gutter="0"/>
          <w:pgNumType w:fmt="numberInDash"/>
          <w:cols w:space="425" w:num="1"/>
          <w:docGrid w:type="linesAndChars" w:linePitch="289" w:charSpace="-1844"/>
        </w:sectPr>
      </w:pPr>
    </w:p>
    <w:p>
      <w:pP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第四部分</w:t>
      </w:r>
      <w:r>
        <w:rPr>
          <w:rFonts w:ascii="仿宋" w:hAnsi="仿宋" w:eastAsia="仿宋" w:cs="仿宋_GB2312"/>
          <w:b/>
          <w:color w:val="000000" w:themeColor="text1"/>
          <w:sz w:val="28"/>
          <w:szCs w:val="28"/>
          <w14:textFill>
            <w14:solidFill>
              <w14:schemeClr w14:val="tx1"/>
            </w14:solidFill>
          </w14:textFill>
        </w:rPr>
        <w:t xml:space="preserve"> </w:t>
      </w:r>
      <w:r>
        <w:rPr>
          <w:rFonts w:hint="eastAsia" w:ascii="仿宋" w:hAnsi="仿宋" w:eastAsia="仿宋" w:cs="仿宋_GB2312"/>
          <w:b/>
          <w:color w:val="000000" w:themeColor="text1"/>
          <w:sz w:val="28"/>
          <w:szCs w:val="28"/>
          <w14:textFill>
            <w14:solidFill>
              <w14:schemeClr w14:val="tx1"/>
            </w14:solidFill>
          </w14:textFill>
        </w:rPr>
        <w:t>合同书格式</w:t>
      </w:r>
    </w:p>
    <w:p>
      <w:pPr>
        <w:spacing w:line="400" w:lineRule="atLeast"/>
        <w:rPr>
          <w:rFonts w:hint="eastAsia" w:ascii="仿宋_GB2312" w:hAnsi="仿宋_GB2312" w:eastAsia="仿宋_GB2312" w:cs="仿宋_GB2312"/>
          <w:color w:val="000000" w:themeColor="text1"/>
          <w:sz w:val="28"/>
          <w:szCs w:val="28"/>
          <w14:textFill>
            <w14:solidFill>
              <w14:schemeClr w14:val="tx1"/>
            </w14:solidFill>
          </w14:textFill>
        </w:rPr>
      </w:pPr>
    </w:p>
    <w:p>
      <w:pPr>
        <w:spacing w:line="400" w:lineRule="atLeast"/>
        <w:jc w:val="left"/>
        <w:rPr>
          <w:rFonts w:ascii="宋体" w:hAnsi="宋体"/>
          <w:b/>
          <w:sz w:val="48"/>
          <w:szCs w:val="48"/>
          <w14:shadow w14:blurRad="50800" w14:dist="38100" w14:dir="2700000" w14:sx="100000" w14:sy="100000" w14:kx="0" w14:ky="0" w14:algn="tl">
            <w14:srgbClr w14:val="000000">
              <w14:alpha w14:val="60000"/>
            </w14:srgbClr>
          </w14:shadow>
        </w:rPr>
      </w:pPr>
      <w:r>
        <w:rPr>
          <w:rFonts w:hint="eastAsia" w:ascii="宋体" w:hAnsi="宋体"/>
          <w:b/>
          <w:sz w:val="48"/>
          <w:szCs w:val="48"/>
          <w14:shadow w14:blurRad="50800" w14:dist="38100" w14:dir="2700000" w14:sx="100000" w14:sy="100000" w14:kx="0" w14:ky="0" w14:algn="tl">
            <w14:srgbClr w14:val="000000">
              <w14:alpha w14:val="60000"/>
            </w14:srgbClr>
          </w14:shadow>
        </w:rPr>
        <w:t>广州市净水有限公司货物采购合同</w:t>
      </w:r>
    </w:p>
    <w:p>
      <w:pPr>
        <w:spacing w:line="360" w:lineRule="auto"/>
        <w:jc w:val="center"/>
        <w:rPr>
          <w:rFonts w:ascii="宋体" w:hAnsi="宋体" w:cs="宋体"/>
          <w:sz w:val="28"/>
          <w:szCs w:val="28"/>
        </w:rPr>
      </w:pPr>
      <w:r>
        <w:rPr>
          <w:rFonts w:hint="eastAsia" w:ascii="宋体" w:hAnsi="宋体" w:cs="宋体"/>
          <w:sz w:val="28"/>
          <w:szCs w:val="28"/>
        </w:rPr>
        <w:t>（示范文本）</w:t>
      </w:r>
    </w:p>
    <w:p>
      <w:pPr>
        <w:jc w:val="center"/>
        <w:rPr>
          <w:rFonts w:ascii="宋体" w:hAnsi="宋体" w:cs="宋体"/>
          <w:sz w:val="28"/>
          <w:szCs w:val="28"/>
        </w:rPr>
      </w:pPr>
    </w:p>
    <w:p>
      <w:pPr>
        <w:jc w:val="center"/>
        <w:rPr>
          <w:rFonts w:hint="eastAsia"/>
          <w:sz w:val="30"/>
        </w:rPr>
      </w:pPr>
    </w:p>
    <w:p>
      <w:pPr>
        <w:rPr>
          <w:b/>
          <w:bCs/>
          <w:sz w:val="30"/>
        </w:rPr>
      </w:pPr>
    </w:p>
    <w:p>
      <w:pPr>
        <w:spacing w:line="480" w:lineRule="auto"/>
        <w:rPr>
          <w:rFonts w:ascii="宋体" w:hAnsi="宋体" w:cs="宋体"/>
          <w:b/>
          <w:bCs/>
          <w:sz w:val="30"/>
        </w:rPr>
      </w:pPr>
      <w:r>
        <w:rPr>
          <w:rFonts w:hint="eastAsia" w:ascii="宋体" w:hAnsi="宋体" w:cs="宋体"/>
          <w:b/>
          <w:bCs/>
          <w:sz w:val="30"/>
        </w:rPr>
        <w:t>项目名称：石井分公司提升泵配件采购项目</w:t>
      </w:r>
    </w:p>
    <w:p>
      <w:pPr>
        <w:spacing w:line="480" w:lineRule="auto"/>
        <w:rPr>
          <w:rFonts w:ascii="宋体" w:hAnsi="宋体" w:cs="宋体"/>
          <w:b/>
          <w:bCs/>
          <w:sz w:val="30"/>
        </w:rPr>
      </w:pPr>
    </w:p>
    <w:p>
      <w:pPr>
        <w:spacing w:line="480" w:lineRule="auto"/>
        <w:rPr>
          <w:rFonts w:ascii="宋体" w:hAnsi="宋体" w:cs="宋体"/>
          <w:b/>
          <w:bCs/>
          <w:sz w:val="30"/>
          <w:szCs w:val="30"/>
        </w:rPr>
      </w:pPr>
      <w:r>
        <w:rPr>
          <w:rFonts w:hint="eastAsia" w:ascii="宋体" w:hAnsi="宋体" w:cs="宋体"/>
          <w:b/>
          <w:bCs/>
          <w:sz w:val="30"/>
        </w:rPr>
        <w:t>合同编号：</w:t>
      </w:r>
      <w:r>
        <w:rPr>
          <w:rFonts w:hint="eastAsia" w:ascii="宋体" w:hAnsi="宋体" w:cs="宋体"/>
          <w:b/>
          <w:bCs/>
          <w:sz w:val="30"/>
          <w:szCs w:val="30"/>
        </w:rPr>
        <w:t>穗净水合[     ]    号</w:t>
      </w:r>
    </w:p>
    <w:p>
      <w:pPr>
        <w:spacing w:line="480" w:lineRule="auto"/>
        <w:rPr>
          <w:rFonts w:ascii="宋体" w:hAnsi="宋体" w:cs="宋体"/>
          <w:b/>
          <w:bCs/>
          <w:sz w:val="30"/>
        </w:rPr>
      </w:pPr>
    </w:p>
    <w:p>
      <w:pPr>
        <w:spacing w:line="480" w:lineRule="auto"/>
        <w:rPr>
          <w:rFonts w:ascii="宋体" w:hAnsi="宋体" w:cs="宋体"/>
          <w:b/>
          <w:bCs/>
          <w:sz w:val="30"/>
        </w:rPr>
      </w:pPr>
      <w:r>
        <w:rPr>
          <w:rFonts w:hint="eastAsia" w:ascii="宋体" w:hAnsi="宋体" w:cs="宋体"/>
          <w:b/>
          <w:bCs/>
          <w:sz w:val="30"/>
        </w:rPr>
        <w:t>甲方（买方）：广州市净水有限公司</w:t>
      </w:r>
    </w:p>
    <w:p>
      <w:pPr>
        <w:spacing w:line="480" w:lineRule="auto"/>
        <w:rPr>
          <w:rFonts w:ascii="宋体" w:hAnsi="宋体" w:cs="宋体"/>
          <w:b/>
          <w:bCs/>
          <w:sz w:val="30"/>
        </w:rPr>
      </w:pPr>
      <w:r>
        <w:rPr>
          <w:rFonts w:hint="eastAsia" w:ascii="宋体" w:hAnsi="宋体" w:cs="宋体"/>
          <w:b/>
          <w:bCs/>
          <w:sz w:val="30"/>
        </w:rPr>
        <w:t>乙方（卖方）：</w:t>
      </w:r>
      <w:r>
        <w:rPr>
          <w:rFonts w:hint="eastAsia" w:ascii="宋体" w:hAnsi="宋体" w:cs="宋体"/>
          <w:b/>
          <w:bCs/>
          <w:sz w:val="30"/>
          <w:u w:val="single"/>
        </w:rPr>
        <w:t xml:space="preserve">                                          </w:t>
      </w:r>
      <w:r>
        <w:rPr>
          <w:rFonts w:hint="eastAsia" w:ascii="宋体" w:hAnsi="宋体" w:cs="宋体"/>
          <w:b/>
          <w:bCs/>
          <w:sz w:val="30"/>
        </w:rPr>
        <w:t xml:space="preserve"> </w:t>
      </w:r>
    </w:p>
    <w:p>
      <w:pPr>
        <w:spacing w:line="480" w:lineRule="auto"/>
        <w:ind w:firstLine="2400" w:firstLineChars="800"/>
        <w:rPr>
          <w:rFonts w:ascii="宋体" w:hAnsi="宋体" w:cs="宋体"/>
          <w:b/>
          <w:bCs/>
          <w:sz w:val="30"/>
        </w:rPr>
      </w:pPr>
    </w:p>
    <w:p>
      <w:pPr>
        <w:spacing w:line="480" w:lineRule="auto"/>
        <w:rPr>
          <w:rFonts w:ascii="宋体" w:hAnsi="宋体" w:cs="宋体"/>
          <w:b/>
          <w:bCs/>
          <w:sz w:val="30"/>
        </w:rPr>
      </w:pPr>
      <w:r>
        <w:rPr>
          <w:rFonts w:hint="eastAsia" w:ascii="宋体" w:hAnsi="宋体" w:cs="宋体"/>
          <w:b/>
          <w:bCs/>
          <w:sz w:val="30"/>
        </w:rPr>
        <w:t>签订日期：    年  月  日</w:t>
      </w:r>
    </w:p>
    <w:p>
      <w:pPr>
        <w:spacing w:line="480" w:lineRule="auto"/>
        <w:rPr>
          <w:rFonts w:ascii="宋体" w:hAnsi="宋体" w:cs="宋体"/>
          <w:b/>
          <w:bCs/>
          <w:sz w:val="30"/>
        </w:rPr>
      </w:pPr>
      <w:r>
        <w:rPr>
          <w:rFonts w:hint="eastAsia" w:ascii="宋体" w:hAnsi="宋体" w:cs="宋体"/>
          <w:b/>
          <w:bCs/>
          <w:sz w:val="30"/>
        </w:rPr>
        <w:t>签约地点：广州市</w:t>
      </w:r>
    </w:p>
    <w:p>
      <w:pPr>
        <w:jc w:val="center"/>
        <w:rPr>
          <w:b/>
          <w:bCs/>
          <w:sz w:val="30"/>
        </w:rPr>
      </w:pPr>
    </w:p>
    <w:p>
      <w:pPr>
        <w:jc w:val="center"/>
        <w:rPr>
          <w:b/>
          <w:bCs/>
          <w:sz w:val="30"/>
        </w:rPr>
      </w:pPr>
    </w:p>
    <w:p>
      <w:pPr>
        <w:jc w:val="center"/>
        <w:rPr>
          <w:b/>
          <w:bCs/>
          <w:sz w:val="30"/>
        </w:rPr>
      </w:pPr>
    </w:p>
    <w:p>
      <w:pPr>
        <w:jc w:val="center"/>
        <w:rPr>
          <w:b/>
          <w:bCs/>
          <w:sz w:val="30"/>
        </w:rPr>
      </w:pPr>
    </w:p>
    <w:p>
      <w:pPr>
        <w:jc w:val="center"/>
        <w:rPr>
          <w:b/>
          <w:bCs/>
          <w:sz w:val="30"/>
        </w:rPr>
      </w:pPr>
    </w:p>
    <w:p>
      <w:pPr>
        <w:jc w:val="center"/>
        <w:rPr>
          <w:b/>
          <w:bCs/>
          <w:sz w:val="30"/>
        </w:rPr>
      </w:pPr>
    </w:p>
    <w:p>
      <w:pPr>
        <w:jc w:val="center"/>
        <w:rPr>
          <w:b/>
          <w:bCs/>
          <w:sz w:val="30"/>
        </w:rPr>
      </w:pPr>
    </w:p>
    <w:p>
      <w:pPr>
        <w:jc w:val="center"/>
        <w:rPr>
          <w:b/>
          <w:bCs/>
          <w:sz w:val="30"/>
        </w:rPr>
      </w:pPr>
    </w:p>
    <w:p>
      <w:pPr>
        <w:jc w:val="center"/>
        <w:rPr>
          <w:b/>
          <w:bCs/>
          <w:sz w:val="30"/>
        </w:rPr>
      </w:pPr>
    </w:p>
    <w:p>
      <w:pPr>
        <w:jc w:val="center"/>
        <w:rPr>
          <w:rFonts w:hint="eastAsia"/>
          <w:b/>
          <w:bCs/>
          <w:sz w:val="30"/>
        </w:rPr>
      </w:pPr>
    </w:p>
    <w:p>
      <w:pPr>
        <w:jc w:val="center"/>
        <w:rPr>
          <w:rFonts w:cs="宋体" w:asciiTheme="minorEastAsia" w:hAnsiTheme="minorEastAsia" w:eastAsiaTheme="minorEastAsia"/>
          <w:sz w:val="24"/>
          <w:szCs w:val="24"/>
        </w:rPr>
      </w:pPr>
      <w:r>
        <w:rPr>
          <w:rFonts w:hint="eastAsia" w:ascii="宋体" w:hAnsi="宋体" w:cs="宋体"/>
          <w:b/>
          <w:bCs/>
          <w:sz w:val="24"/>
          <w:szCs w:val="24"/>
          <w:lang w:val="zh-CN"/>
        </w:rPr>
        <w:t>说</w:t>
      </w:r>
      <w:r>
        <w:rPr>
          <w:rFonts w:hint="eastAsia" w:ascii="宋体" w:hAnsi="宋体" w:cs="宋体"/>
          <w:b/>
          <w:bCs/>
          <w:sz w:val="24"/>
          <w:szCs w:val="24"/>
        </w:rPr>
        <w:t xml:space="preserve">    </w:t>
      </w:r>
      <w:r>
        <w:rPr>
          <w:rFonts w:hint="eastAsia" w:ascii="宋体" w:hAnsi="宋体" w:cs="宋体"/>
          <w:b/>
          <w:bCs/>
          <w:sz w:val="24"/>
          <w:szCs w:val="24"/>
          <w:lang w:val="zh-CN"/>
        </w:rPr>
        <w:t>明</w:t>
      </w:r>
    </w:p>
    <w:p>
      <w:pPr>
        <w:spacing w:line="360" w:lineRule="auto"/>
        <w:ind w:firstLine="420" w:firstLineChars="200"/>
        <w:rPr>
          <w:rFonts w:ascii="宋体" w:hAnsi="宋体" w:cs="宋体"/>
          <w:szCs w:val="21"/>
        </w:rPr>
      </w:pPr>
      <w:r>
        <w:rPr>
          <w:rFonts w:hint="eastAsia" w:ascii="宋体" w:hAnsi="宋体" w:cs="宋体"/>
          <w:szCs w:val="21"/>
        </w:rPr>
        <w:t>为指导广州市净水有限公司合同承办部门（单位）的签约行为，维护公司的合法权益，依据《中华人民共和国合同法》以及相关法律法规，制定《广州市净水有限公司货物采购合同（示范文本）》（以下简称《货物采购合同》），现就有关问题说明如下：</w:t>
      </w:r>
    </w:p>
    <w:p>
      <w:pPr>
        <w:spacing w:line="360" w:lineRule="auto"/>
        <w:ind w:firstLine="420" w:firstLineChars="200"/>
        <w:rPr>
          <w:rFonts w:ascii="宋体" w:hAnsi="宋体" w:cs="宋体"/>
          <w:szCs w:val="21"/>
        </w:rPr>
      </w:pPr>
      <w:r>
        <w:rPr>
          <w:rFonts w:hint="eastAsia" w:ascii="宋体" w:hAnsi="宋体" w:cs="宋体"/>
          <w:szCs w:val="21"/>
        </w:rPr>
        <w:t>一、适用范围</w:t>
      </w:r>
    </w:p>
    <w:p>
      <w:pPr>
        <w:spacing w:line="360" w:lineRule="auto"/>
        <w:rPr>
          <w:rFonts w:ascii="宋体" w:hAnsi="宋体" w:cs="宋体"/>
          <w:szCs w:val="21"/>
        </w:rPr>
      </w:pPr>
      <w:r>
        <w:rPr>
          <w:rFonts w:hint="eastAsia" w:ascii="宋体" w:hAnsi="宋体" w:cs="宋体"/>
          <w:szCs w:val="21"/>
        </w:rPr>
        <w:t>《货物采购合同》适用于广州市净水有限公司非公招简易项目货物采购（已另行印发专项合同示范文本的除外）。</w:t>
      </w:r>
    </w:p>
    <w:p>
      <w:pPr>
        <w:spacing w:line="360" w:lineRule="auto"/>
        <w:ind w:firstLine="420" w:firstLineChars="200"/>
        <w:rPr>
          <w:rFonts w:ascii="宋体" w:hAnsi="宋体" w:cs="宋体"/>
          <w:szCs w:val="21"/>
        </w:rPr>
      </w:pPr>
      <w:r>
        <w:rPr>
          <w:rFonts w:hint="eastAsia" w:ascii="宋体" w:hAnsi="宋体" w:cs="宋体"/>
          <w:szCs w:val="21"/>
        </w:rPr>
        <w:t>二、组成及使用说明</w:t>
      </w:r>
    </w:p>
    <w:p>
      <w:pPr>
        <w:spacing w:line="360" w:lineRule="auto"/>
        <w:rPr>
          <w:rFonts w:ascii="宋体" w:hAnsi="宋体" w:cs="宋体"/>
          <w:szCs w:val="21"/>
        </w:rPr>
      </w:pPr>
      <w:r>
        <w:rPr>
          <w:rFonts w:hint="eastAsia" w:ascii="宋体" w:hAnsi="宋体" w:cs="宋体"/>
          <w:szCs w:val="21"/>
        </w:rPr>
        <w:t xml:space="preserve">  （一）《货物采购合同》由合同条款、附件两部分组成。</w:t>
      </w:r>
    </w:p>
    <w:p>
      <w:pPr>
        <w:spacing w:line="360" w:lineRule="auto"/>
        <w:rPr>
          <w:rFonts w:ascii="宋体" w:hAnsi="宋体" w:cs="宋体"/>
          <w:szCs w:val="21"/>
        </w:rPr>
      </w:pPr>
      <w:r>
        <w:rPr>
          <w:rFonts w:hint="eastAsia" w:ascii="宋体" w:hAnsi="宋体" w:cs="宋体"/>
          <w:szCs w:val="21"/>
        </w:rPr>
        <w:t xml:space="preserve">  （二）文本中以“</w:t>
      </w:r>
      <w:r>
        <w:rPr>
          <w:rFonts w:hint="eastAsia" w:ascii="宋体" w:hAnsi="宋体" w:cs="宋体"/>
          <w:szCs w:val="21"/>
          <w:u w:val="single"/>
        </w:rPr>
        <w:t xml:space="preserve">       </w:t>
      </w:r>
      <w:r>
        <w:rPr>
          <w:rFonts w:hint="eastAsia" w:ascii="宋体" w:hAnsi="宋体" w:cs="宋体"/>
          <w:szCs w:val="21"/>
        </w:rPr>
        <w:t>”标示及表格（已填写具体内容的仅供参考），由合同承办部门（单位）根据项目具体特点和实际情况进行细化、完善、补充、修改或另行约定，但不得与公司制度相违背。如无需填写的，则填写“无”或划“</w:t>
      </w:r>
      <w:r>
        <w:rPr>
          <w:rFonts w:hint="eastAsia" w:ascii="宋体" w:hAnsi="宋体" w:cs="宋体"/>
          <w:szCs w:val="21"/>
          <w:u w:val="single"/>
        </w:rPr>
        <w:t xml:space="preserve">  /”</w:t>
      </w:r>
      <w:r>
        <w:rPr>
          <w:rFonts w:hint="eastAsia" w:ascii="宋体" w:hAnsi="宋体" w:cs="宋体"/>
          <w:szCs w:val="21"/>
        </w:rPr>
        <w:t>。</w:t>
      </w:r>
    </w:p>
    <w:p>
      <w:pPr>
        <w:spacing w:line="360" w:lineRule="auto"/>
        <w:rPr>
          <w:rFonts w:ascii="宋体" w:hAnsi="宋体" w:cs="宋体"/>
          <w:b/>
          <w:szCs w:val="21"/>
        </w:rPr>
      </w:pPr>
      <w:r>
        <w:rPr>
          <w:rFonts w:hint="eastAsia" w:ascii="宋体" w:hAnsi="宋体" w:cs="宋体"/>
          <w:szCs w:val="21"/>
        </w:rPr>
        <w:t xml:space="preserve">  （三）文本开头带“□”的条款为选择性条款，由合同承办部门（单位）根据项目具体特点和实际情况在相应“□”内打“√”或“×”。</w:t>
      </w:r>
    </w:p>
    <w:p>
      <w:pPr>
        <w:rPr>
          <w:rFonts w:ascii="宋体" w:hAnsi="宋体"/>
          <w:sz w:val="24"/>
          <w:szCs w:val="24"/>
        </w:rPr>
      </w:pPr>
    </w:p>
    <w:p>
      <w:pPr>
        <w:sectPr>
          <w:footerReference r:id="rId10" w:type="default"/>
          <w:headerReference r:id="rId9" w:type="even"/>
          <w:footerReference r:id="rId11" w:type="even"/>
          <w:pgSz w:w="11907" w:h="16840"/>
          <w:pgMar w:top="1440" w:right="1746" w:bottom="1440" w:left="1746" w:header="851" w:footer="992" w:gutter="0"/>
          <w:cols w:space="0" w:num="1"/>
          <w:docGrid w:type="linesAndChars" w:linePitch="381" w:charSpace="0"/>
        </w:sectPr>
      </w:pPr>
    </w:p>
    <w:p>
      <w:pPr>
        <w:spacing w:line="460" w:lineRule="exact"/>
        <w:ind w:firstLine="480" w:firstLineChars="200"/>
        <w:rPr>
          <w:rFonts w:ascii="宋体" w:hAnsi="宋体" w:cs="宋体"/>
          <w:sz w:val="24"/>
          <w:szCs w:val="24"/>
        </w:rPr>
      </w:pPr>
      <w:r>
        <w:rPr>
          <w:rFonts w:hint="eastAsia" w:ascii="宋体" w:hAnsi="宋体" w:cs="宋体"/>
          <w:sz w:val="24"/>
          <w:szCs w:val="24"/>
        </w:rPr>
        <w:t>根据《中华人民共和国合同法》及其他有关法律、行政法规，</w:t>
      </w:r>
      <w:r>
        <w:rPr>
          <w:rFonts w:hint="eastAsia" w:ascii="宋体" w:hAnsi="宋体" w:cs="宋体"/>
          <w:sz w:val="24"/>
          <w:szCs w:val="24"/>
          <w:u w:val="single"/>
        </w:rPr>
        <w:t>广州市净水有限公司</w:t>
      </w:r>
      <w:r>
        <w:rPr>
          <w:rFonts w:hint="eastAsia" w:ascii="宋体" w:hAnsi="宋体" w:cs="宋体"/>
          <w:sz w:val="24"/>
          <w:szCs w:val="24"/>
        </w:rPr>
        <w:t xml:space="preserve"> （以下简称“甲方”）与</w:t>
      </w:r>
      <w:r>
        <w:rPr>
          <w:rFonts w:hint="eastAsia" w:ascii="宋体" w:hAnsi="宋体" w:cs="宋体"/>
          <w:sz w:val="24"/>
          <w:szCs w:val="24"/>
          <w:u w:val="single"/>
        </w:rPr>
        <w:t xml:space="preserve">          </w:t>
      </w:r>
      <w:r>
        <w:rPr>
          <w:rFonts w:hint="eastAsia" w:ascii="宋体" w:hAnsi="宋体" w:cs="宋体"/>
          <w:sz w:val="24"/>
          <w:szCs w:val="24"/>
        </w:rPr>
        <w:t xml:space="preserve"> （以下简称“乙方”）就 </w:t>
      </w:r>
      <w:r>
        <w:rPr>
          <w:rFonts w:ascii="宋体" w:hAnsi="宋体" w:cs="宋体"/>
          <w:sz w:val="24"/>
          <w:szCs w:val="24"/>
          <w:u w:val="single"/>
        </w:rPr>
        <w:t xml:space="preserve"> </w:t>
      </w:r>
      <w:r>
        <w:rPr>
          <w:rFonts w:hint="eastAsia" w:ascii="宋体" w:hAnsi="宋体" w:cs="宋体"/>
          <w:sz w:val="24"/>
          <w:szCs w:val="24"/>
          <w:u w:val="single"/>
        </w:rPr>
        <w:t>石井分公司提升泵配件备件包、导流罩、叶轮</w:t>
      </w:r>
      <w:r>
        <w:rPr>
          <w:rFonts w:ascii="宋体" w:hAnsi="宋体" w:cs="宋体"/>
          <w:sz w:val="24"/>
          <w:szCs w:val="24"/>
          <w:u w:val="single"/>
        </w:rPr>
        <w:t xml:space="preserve">  </w:t>
      </w:r>
      <w:r>
        <w:rPr>
          <w:rFonts w:hint="eastAsia" w:ascii="宋体" w:hAnsi="宋体" w:cs="宋体"/>
          <w:sz w:val="24"/>
          <w:szCs w:val="24"/>
        </w:rPr>
        <w:t xml:space="preserve">采购事宜，遵循平等、自愿、公平和诚实信用的原则，双方协商一致，订立本合同。 </w:t>
      </w:r>
    </w:p>
    <w:p>
      <w:pPr>
        <w:pStyle w:val="6"/>
        <w:spacing w:line="440" w:lineRule="exact"/>
        <w:ind w:firstLine="482" w:firstLineChars="200"/>
        <w:rPr>
          <w:rFonts w:hAnsi="宋体" w:cs="宋体"/>
          <w:sz w:val="24"/>
          <w:szCs w:val="24"/>
        </w:rPr>
      </w:pPr>
      <w:r>
        <w:rPr>
          <w:rFonts w:hint="eastAsia" w:hAnsi="宋体" w:cs="宋体"/>
          <w:b/>
          <w:bCs/>
          <w:sz w:val="24"/>
          <w:szCs w:val="24"/>
        </w:rPr>
        <w:t>第一条</w:t>
      </w:r>
      <w:r>
        <w:rPr>
          <w:rFonts w:hint="eastAsia" w:hAnsi="宋体" w:cs="宋体"/>
          <w:sz w:val="24"/>
          <w:szCs w:val="24"/>
        </w:rPr>
        <w:t xml:space="preserve"> </w:t>
      </w:r>
      <w:r>
        <w:rPr>
          <w:rFonts w:hint="eastAsia" w:hAnsi="宋体" w:cs="宋体"/>
          <w:b/>
          <w:bCs/>
          <w:sz w:val="24"/>
          <w:szCs w:val="24"/>
        </w:rPr>
        <w:t>组成合同的文件及优先顺序</w:t>
      </w:r>
    </w:p>
    <w:p>
      <w:pPr>
        <w:pStyle w:val="6"/>
        <w:spacing w:line="440" w:lineRule="exact"/>
        <w:ind w:firstLine="480" w:firstLineChars="200"/>
        <w:rPr>
          <w:rFonts w:hAnsi="宋体" w:cs="宋体"/>
          <w:sz w:val="24"/>
          <w:szCs w:val="24"/>
        </w:rPr>
      </w:pPr>
      <w:r>
        <w:rPr>
          <w:rFonts w:hint="eastAsia" w:hAnsi="宋体" w:cs="宋体"/>
          <w:sz w:val="24"/>
          <w:szCs w:val="24"/>
        </w:rPr>
        <w:t>下列文件（如有）均为本合同的组成部分，可视为能相互说明和补充的，如果合同文件存在歧义或相矛盾的地方，则根据以下次序判断：</w:t>
      </w:r>
    </w:p>
    <w:p>
      <w:pPr>
        <w:spacing w:line="440" w:lineRule="exact"/>
        <w:ind w:firstLine="482"/>
        <w:rPr>
          <w:rFonts w:ascii="宋体" w:hAnsi="宋体" w:cs="宋体"/>
          <w:sz w:val="24"/>
          <w:szCs w:val="24"/>
        </w:rPr>
      </w:pPr>
      <w:r>
        <w:rPr>
          <w:rFonts w:hint="eastAsia" w:ascii="宋体" w:hAnsi="宋体" w:cs="宋体"/>
          <w:sz w:val="24"/>
          <w:szCs w:val="24"/>
        </w:rPr>
        <w:t>⑴</w:t>
      </w:r>
      <w:r>
        <w:rPr>
          <w:rFonts w:ascii="宋体" w:hAnsi="宋体" w:cs="宋体"/>
          <w:sz w:val="24"/>
          <w:szCs w:val="24"/>
        </w:rPr>
        <w:t xml:space="preserve"> </w:t>
      </w:r>
      <w:r>
        <w:rPr>
          <w:rFonts w:hint="eastAsia" w:ascii="宋体" w:hAnsi="宋体" w:cs="宋体"/>
          <w:sz w:val="24"/>
          <w:szCs w:val="24"/>
        </w:rPr>
        <w:t>在本合同实施过程双方签署的补充与修正文件；</w:t>
      </w:r>
    </w:p>
    <w:p>
      <w:pPr>
        <w:spacing w:line="320" w:lineRule="exact"/>
        <w:ind w:firstLine="482"/>
        <w:rPr>
          <w:rFonts w:ascii="宋体" w:hAnsi="宋体" w:cs="宋体"/>
          <w:sz w:val="24"/>
          <w:szCs w:val="24"/>
        </w:rPr>
      </w:pPr>
      <w:r>
        <w:rPr>
          <w:rFonts w:hint="eastAsia" w:ascii="宋体" w:hAnsi="宋体" w:cs="宋体"/>
          <w:sz w:val="24"/>
          <w:szCs w:val="24"/>
        </w:rPr>
        <w:t>⑵</w:t>
      </w:r>
      <w:r>
        <w:rPr>
          <w:rFonts w:ascii="宋体" w:hAnsi="宋体" w:cs="宋体"/>
          <w:sz w:val="24"/>
          <w:szCs w:val="24"/>
        </w:rPr>
        <w:t xml:space="preserve"> </w:t>
      </w:r>
      <w:r>
        <w:rPr>
          <w:rFonts w:hint="eastAsia" w:ascii="宋体" w:hAnsi="宋体" w:cs="宋体"/>
          <w:sz w:val="24"/>
          <w:szCs w:val="24"/>
        </w:rPr>
        <w:t>本合同书；</w:t>
      </w:r>
    </w:p>
    <w:p>
      <w:pPr>
        <w:spacing w:line="320" w:lineRule="exact"/>
        <w:ind w:firstLine="482"/>
        <w:rPr>
          <w:rFonts w:ascii="宋体" w:hAnsi="宋体" w:cs="宋体"/>
          <w:bCs/>
          <w:sz w:val="24"/>
        </w:rPr>
      </w:pPr>
      <w:r>
        <w:rPr>
          <w:rFonts w:hint="eastAsia" w:ascii="宋体" w:hAnsi="宋体" w:cs="宋体"/>
          <w:bCs/>
          <w:sz w:val="24"/>
        </w:rPr>
        <w:t>⑶ 发包通知书；</w:t>
      </w:r>
    </w:p>
    <w:p>
      <w:pPr>
        <w:spacing w:line="320" w:lineRule="exact"/>
        <w:ind w:firstLine="482"/>
        <w:rPr>
          <w:rFonts w:ascii="宋体" w:hAnsi="宋体" w:cs="宋体"/>
          <w:bCs/>
          <w:sz w:val="24"/>
        </w:rPr>
      </w:pPr>
      <w:r>
        <w:rPr>
          <w:rFonts w:hint="eastAsia" w:ascii="宋体" w:hAnsi="宋体" w:cs="宋体"/>
          <w:bCs/>
          <w:sz w:val="24"/>
        </w:rPr>
        <w:t>⑷ 询价文件；</w:t>
      </w:r>
    </w:p>
    <w:p>
      <w:pPr>
        <w:spacing w:line="320" w:lineRule="exact"/>
        <w:ind w:firstLine="482"/>
        <w:rPr>
          <w:rFonts w:ascii="宋体" w:hAnsi="宋体" w:cs="宋体"/>
          <w:bCs/>
          <w:sz w:val="24"/>
        </w:rPr>
      </w:pPr>
      <w:r>
        <w:rPr>
          <w:rFonts w:hint="eastAsia" w:ascii="宋体" w:hAnsi="宋体" w:cs="宋体"/>
          <w:bCs/>
          <w:sz w:val="24"/>
        </w:rPr>
        <w:t>⑸ 响应文件；</w:t>
      </w:r>
    </w:p>
    <w:p>
      <w:pPr>
        <w:spacing w:line="320" w:lineRule="exact"/>
        <w:ind w:firstLine="482"/>
        <w:rPr>
          <w:rFonts w:ascii="宋体" w:hAnsi="宋体" w:cs="宋体"/>
          <w:bCs/>
          <w:sz w:val="24"/>
        </w:rPr>
      </w:pPr>
      <w:r>
        <w:rPr>
          <w:rFonts w:hint="eastAsia" w:ascii="宋体" w:hAnsi="宋体" w:cs="宋体"/>
          <w:bCs/>
          <w:sz w:val="24"/>
        </w:rPr>
        <w:t>⑹ 标准、规范及有关技术性文件；</w:t>
      </w:r>
    </w:p>
    <w:p>
      <w:pPr>
        <w:spacing w:line="320" w:lineRule="exact"/>
        <w:ind w:firstLine="482"/>
        <w:rPr>
          <w:rFonts w:ascii="宋体" w:hAnsi="宋体" w:cs="宋体"/>
          <w:bCs/>
          <w:sz w:val="24"/>
        </w:rPr>
      </w:pPr>
      <w:r>
        <w:rPr>
          <w:rFonts w:hint="eastAsia" w:ascii="宋体" w:hAnsi="宋体" w:cs="宋体"/>
          <w:bCs/>
          <w:sz w:val="24"/>
        </w:rPr>
        <w:t>⑺ 图纸；</w:t>
      </w:r>
    </w:p>
    <w:p>
      <w:pPr>
        <w:spacing w:line="320" w:lineRule="exact"/>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numPr>
          <w:ilvl w:val="255"/>
          <w:numId w:val="0"/>
        </w:numPr>
        <w:spacing w:line="320" w:lineRule="exact"/>
        <w:ind w:firstLine="480" w:firstLineChars="200"/>
        <w:rPr>
          <w:rFonts w:ascii="宋体" w:hAnsi="宋体" w:cs="宋体"/>
          <w:b/>
          <w:sz w:val="24"/>
          <w:szCs w:val="24"/>
        </w:rPr>
      </w:pPr>
      <w:r>
        <w:rPr>
          <w:rFonts w:hint="eastAsia" w:ascii="宋体" w:hAnsi="宋体" w:cs="宋体"/>
          <w:bCs/>
          <w:sz w:val="24"/>
        </w:rPr>
        <w:t>⑼ 本合同其他附件；</w:t>
      </w:r>
    </w:p>
    <w:p>
      <w:pPr>
        <w:numPr>
          <w:ilvl w:val="255"/>
          <w:numId w:val="0"/>
        </w:numPr>
        <w:spacing w:line="460" w:lineRule="exact"/>
        <w:ind w:firstLine="482" w:firstLineChars="200"/>
        <w:rPr>
          <w:rFonts w:ascii="宋体" w:hAnsi="宋体" w:cs="宋体"/>
          <w:sz w:val="24"/>
          <w:szCs w:val="24"/>
        </w:rPr>
      </w:pPr>
      <w:r>
        <w:rPr>
          <w:rFonts w:hint="eastAsia" w:ascii="宋体" w:hAnsi="宋体" w:cs="宋体"/>
          <w:b/>
          <w:sz w:val="24"/>
          <w:szCs w:val="24"/>
        </w:rPr>
        <w:t>第二条 合同标的</w:t>
      </w:r>
    </w:p>
    <w:tbl>
      <w:tblPr>
        <w:tblStyle w:val="16"/>
        <w:tblW w:w="10345" w:type="dxa"/>
        <w:jc w:val="center"/>
        <w:tblLayout w:type="fixed"/>
        <w:tblCellMar>
          <w:top w:w="0" w:type="dxa"/>
          <w:left w:w="108" w:type="dxa"/>
          <w:bottom w:w="0" w:type="dxa"/>
          <w:right w:w="108" w:type="dxa"/>
        </w:tblCellMar>
      </w:tblPr>
      <w:tblGrid>
        <w:gridCol w:w="706"/>
        <w:gridCol w:w="1244"/>
        <w:gridCol w:w="1308"/>
        <w:gridCol w:w="708"/>
        <w:gridCol w:w="851"/>
        <w:gridCol w:w="891"/>
        <w:gridCol w:w="1180"/>
        <w:gridCol w:w="1047"/>
        <w:gridCol w:w="1175"/>
        <w:gridCol w:w="1235"/>
      </w:tblGrid>
      <w:tr>
        <w:tblPrEx>
          <w:tblCellMar>
            <w:top w:w="0" w:type="dxa"/>
            <w:left w:w="108" w:type="dxa"/>
            <w:bottom w:w="0" w:type="dxa"/>
            <w:right w:w="108" w:type="dxa"/>
          </w:tblCellMar>
        </w:tblPrEx>
        <w:trPr>
          <w:trHeight w:val="485" w:hRule="atLeast"/>
          <w:jc w:val="center"/>
        </w:trPr>
        <w:tc>
          <w:tcPr>
            <w:tcW w:w="70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序号</w:t>
            </w:r>
          </w:p>
        </w:tc>
        <w:tc>
          <w:tcPr>
            <w:tcW w:w="1244"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名称</w:t>
            </w:r>
          </w:p>
        </w:tc>
        <w:tc>
          <w:tcPr>
            <w:tcW w:w="1308"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生产厂家及品牌</w:t>
            </w:r>
          </w:p>
        </w:tc>
        <w:tc>
          <w:tcPr>
            <w:tcW w:w="708"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单位</w:t>
            </w:r>
          </w:p>
        </w:tc>
        <w:tc>
          <w:tcPr>
            <w:tcW w:w="851"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数量</w:t>
            </w:r>
          </w:p>
        </w:tc>
        <w:tc>
          <w:tcPr>
            <w:tcW w:w="2071"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单价（万元）</w:t>
            </w:r>
          </w:p>
        </w:tc>
        <w:tc>
          <w:tcPr>
            <w:tcW w:w="2222"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金额（万元）</w:t>
            </w:r>
          </w:p>
        </w:tc>
        <w:tc>
          <w:tcPr>
            <w:tcW w:w="1235"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备注</w:t>
            </w:r>
          </w:p>
        </w:tc>
      </w:tr>
      <w:tr>
        <w:tblPrEx>
          <w:tblCellMar>
            <w:top w:w="0" w:type="dxa"/>
            <w:left w:w="108" w:type="dxa"/>
            <w:bottom w:w="0" w:type="dxa"/>
            <w:right w:w="108" w:type="dxa"/>
          </w:tblCellMar>
        </w:tblPrEx>
        <w:trPr>
          <w:trHeight w:val="518" w:hRule="atLeast"/>
          <w:jc w:val="center"/>
        </w:trPr>
        <w:tc>
          <w:tcPr>
            <w:tcW w:w="706"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1244"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1308"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708"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851"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8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含税</w:t>
            </w:r>
          </w:p>
        </w:tc>
        <w:tc>
          <w:tcPr>
            <w:tcW w:w="11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不含税</w:t>
            </w:r>
          </w:p>
        </w:tc>
        <w:tc>
          <w:tcPr>
            <w:tcW w:w="10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含税</w:t>
            </w:r>
          </w:p>
        </w:tc>
        <w:tc>
          <w:tcPr>
            <w:tcW w:w="11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不含税</w:t>
            </w:r>
          </w:p>
        </w:tc>
        <w:tc>
          <w:tcPr>
            <w:tcW w:w="1235"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r>
      <w:tr>
        <w:tblPrEx>
          <w:tblCellMar>
            <w:top w:w="0" w:type="dxa"/>
            <w:left w:w="108" w:type="dxa"/>
            <w:bottom w:w="0" w:type="dxa"/>
            <w:right w:w="108" w:type="dxa"/>
          </w:tblCellMar>
        </w:tblPrEx>
        <w:trPr>
          <w:trHeight w:val="295" w:hRule="atLeast"/>
          <w:jc w:val="center"/>
        </w:trPr>
        <w:tc>
          <w:tcPr>
            <w:tcW w:w="70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ascii="宋体" w:hAnsi="宋体" w:cs="宋体"/>
                <w:kern w:val="0"/>
                <w:sz w:val="24"/>
                <w:szCs w:val="24"/>
                <w:lang w:val="zh-CN"/>
              </w:rPr>
              <w:t>1</w:t>
            </w:r>
          </w:p>
        </w:tc>
        <w:tc>
          <w:tcPr>
            <w:tcW w:w="124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color w:val="000000" w:themeColor="text1"/>
                <w:kern w:val="0"/>
                <w:sz w:val="24"/>
                <w:szCs w:val="24"/>
                <w:lang w:val="zh-CN"/>
                <w14:textFill>
                  <w14:solidFill>
                    <w14:schemeClr w14:val="tx1"/>
                  </w14:solidFill>
                </w14:textFill>
              </w:rPr>
              <w:t>备件包（机封、轴承、</w:t>
            </w:r>
            <w:r>
              <w:rPr>
                <w:rFonts w:ascii="宋体" w:hAnsi="宋体" w:cs="宋体"/>
                <w:color w:val="000000" w:themeColor="text1"/>
                <w:kern w:val="0"/>
                <w:sz w:val="24"/>
                <w:szCs w:val="24"/>
                <w:lang w:val="zh-CN"/>
                <w14:textFill>
                  <w14:solidFill>
                    <w14:schemeClr w14:val="tx1"/>
                  </w14:solidFill>
                </w14:textFill>
              </w:rPr>
              <w:t>O型圈、温控元件）</w:t>
            </w:r>
          </w:p>
        </w:tc>
        <w:tc>
          <w:tcPr>
            <w:tcW w:w="13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A</w:t>
            </w:r>
            <w:r>
              <w:rPr>
                <w:rFonts w:ascii="宋体" w:hAnsi="宋体" w:cs="宋体"/>
                <w:kern w:val="0"/>
                <w:sz w:val="24"/>
                <w:szCs w:val="24"/>
                <w:lang w:val="zh-CN"/>
              </w:rPr>
              <w:t>BS;</w:t>
            </w:r>
            <w:r>
              <w:t xml:space="preserve"> </w:t>
            </w:r>
            <w:r>
              <w:rPr>
                <w:rFonts w:ascii="宋体" w:hAnsi="宋体" w:cs="宋体"/>
                <w:kern w:val="0"/>
                <w:sz w:val="24"/>
                <w:szCs w:val="24"/>
                <w:lang w:val="zh-CN"/>
              </w:rPr>
              <w:t>AFP 4004 ME 2000/6-64</w:t>
            </w:r>
          </w:p>
        </w:tc>
        <w:tc>
          <w:tcPr>
            <w:tcW w:w="7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套</w:t>
            </w:r>
          </w:p>
        </w:tc>
        <w:tc>
          <w:tcPr>
            <w:tcW w:w="85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4</w:t>
            </w:r>
          </w:p>
        </w:tc>
        <w:tc>
          <w:tcPr>
            <w:tcW w:w="8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1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0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1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2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ascii="宋体" w:hAnsi="宋体" w:cs="宋体"/>
                <w:kern w:val="0"/>
                <w:sz w:val="24"/>
                <w:szCs w:val="24"/>
                <w:lang w:val="zh-CN"/>
              </w:rPr>
              <w:t>原厂配件</w:t>
            </w:r>
          </w:p>
        </w:tc>
      </w:tr>
      <w:tr>
        <w:tblPrEx>
          <w:tblCellMar>
            <w:top w:w="0" w:type="dxa"/>
            <w:left w:w="108" w:type="dxa"/>
            <w:bottom w:w="0" w:type="dxa"/>
            <w:right w:w="108" w:type="dxa"/>
          </w:tblCellMar>
        </w:tblPrEx>
        <w:trPr>
          <w:trHeight w:val="326" w:hRule="atLeast"/>
          <w:jc w:val="center"/>
        </w:trPr>
        <w:tc>
          <w:tcPr>
            <w:tcW w:w="70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ascii="宋体" w:hAnsi="宋体" w:cs="宋体"/>
                <w:kern w:val="0"/>
                <w:sz w:val="24"/>
                <w:szCs w:val="24"/>
                <w:lang w:val="zh-CN"/>
              </w:rPr>
              <w:t>2</w:t>
            </w:r>
          </w:p>
        </w:tc>
        <w:tc>
          <w:tcPr>
            <w:tcW w:w="124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ascii="宋体" w:hAnsi="宋体" w:cs="宋体"/>
                <w:color w:val="000000" w:themeColor="text1"/>
                <w:kern w:val="0"/>
                <w:sz w:val="24"/>
                <w:szCs w:val="24"/>
                <w:lang w:val="zh-CN"/>
                <w14:textFill>
                  <w14:solidFill>
                    <w14:schemeClr w14:val="tx1"/>
                  </w14:solidFill>
                </w14:textFill>
              </w:rPr>
              <w:t>导流罩</w:t>
            </w:r>
          </w:p>
        </w:tc>
        <w:tc>
          <w:tcPr>
            <w:tcW w:w="13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A</w:t>
            </w:r>
            <w:r>
              <w:rPr>
                <w:rFonts w:ascii="宋体" w:hAnsi="宋体" w:cs="宋体"/>
                <w:kern w:val="0"/>
                <w:sz w:val="24"/>
                <w:szCs w:val="24"/>
                <w:lang w:val="zh-CN"/>
              </w:rPr>
              <w:t>BS;</w:t>
            </w:r>
            <w:r>
              <w:t xml:space="preserve"> </w:t>
            </w:r>
            <w:r>
              <w:rPr>
                <w:rFonts w:ascii="宋体" w:hAnsi="宋体" w:cs="宋体"/>
                <w:kern w:val="0"/>
                <w:sz w:val="24"/>
                <w:szCs w:val="24"/>
                <w:lang w:val="zh-CN"/>
              </w:rPr>
              <w:t>AFP 4004 ME 2000/6-64</w:t>
            </w:r>
          </w:p>
        </w:tc>
        <w:tc>
          <w:tcPr>
            <w:tcW w:w="7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ascii="宋体" w:hAnsi="宋体" w:cs="宋体"/>
                <w:kern w:val="0"/>
                <w:sz w:val="24"/>
                <w:szCs w:val="24"/>
                <w:lang w:val="zh-CN"/>
              </w:rPr>
              <w:t>个</w:t>
            </w:r>
          </w:p>
        </w:tc>
        <w:tc>
          <w:tcPr>
            <w:tcW w:w="85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3</w:t>
            </w:r>
          </w:p>
        </w:tc>
        <w:tc>
          <w:tcPr>
            <w:tcW w:w="8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1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0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1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2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ascii="宋体" w:hAnsi="宋体" w:cs="宋体"/>
                <w:kern w:val="0"/>
                <w:sz w:val="24"/>
                <w:szCs w:val="24"/>
                <w:lang w:val="zh-CN"/>
              </w:rPr>
              <w:t>原厂配件</w:t>
            </w:r>
          </w:p>
        </w:tc>
      </w:tr>
      <w:tr>
        <w:tblPrEx>
          <w:tblCellMar>
            <w:top w:w="0" w:type="dxa"/>
            <w:left w:w="108" w:type="dxa"/>
            <w:bottom w:w="0" w:type="dxa"/>
            <w:right w:w="108" w:type="dxa"/>
          </w:tblCellMar>
        </w:tblPrEx>
        <w:trPr>
          <w:trHeight w:val="198" w:hRule="atLeast"/>
          <w:jc w:val="center"/>
        </w:trPr>
        <w:tc>
          <w:tcPr>
            <w:tcW w:w="70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ascii="宋体" w:hAnsi="宋体" w:cs="宋体"/>
                <w:kern w:val="0"/>
                <w:sz w:val="24"/>
                <w:szCs w:val="24"/>
                <w:lang w:val="zh-CN"/>
              </w:rPr>
              <w:t>3</w:t>
            </w:r>
          </w:p>
        </w:tc>
        <w:tc>
          <w:tcPr>
            <w:tcW w:w="124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ascii="宋体" w:hAnsi="宋体" w:cs="宋体"/>
                <w:color w:val="000000" w:themeColor="text1"/>
                <w:kern w:val="0"/>
                <w:sz w:val="24"/>
                <w:szCs w:val="24"/>
                <w:lang w:val="zh-CN"/>
                <w14:textFill>
                  <w14:solidFill>
                    <w14:schemeClr w14:val="tx1"/>
                  </w14:solidFill>
                </w14:textFill>
              </w:rPr>
              <w:t>叶轮</w:t>
            </w:r>
          </w:p>
        </w:tc>
        <w:tc>
          <w:tcPr>
            <w:tcW w:w="13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A</w:t>
            </w:r>
            <w:r>
              <w:rPr>
                <w:rFonts w:ascii="宋体" w:hAnsi="宋体" w:cs="宋体"/>
                <w:kern w:val="0"/>
                <w:sz w:val="24"/>
                <w:szCs w:val="24"/>
                <w:lang w:val="zh-CN"/>
              </w:rPr>
              <w:t>BS;</w:t>
            </w:r>
            <w:r>
              <w:t xml:space="preserve"> </w:t>
            </w:r>
            <w:r>
              <w:rPr>
                <w:rFonts w:ascii="宋体" w:hAnsi="宋体" w:cs="宋体"/>
                <w:kern w:val="0"/>
                <w:sz w:val="24"/>
                <w:szCs w:val="24"/>
                <w:lang w:val="zh-CN"/>
              </w:rPr>
              <w:t>AFP 4004 ME 2000/6-64</w:t>
            </w:r>
          </w:p>
        </w:tc>
        <w:tc>
          <w:tcPr>
            <w:tcW w:w="7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ascii="宋体" w:hAnsi="宋体" w:cs="宋体"/>
                <w:kern w:val="0"/>
                <w:sz w:val="24"/>
                <w:szCs w:val="24"/>
                <w:lang w:val="zh-CN"/>
              </w:rPr>
              <w:t>个</w:t>
            </w:r>
          </w:p>
        </w:tc>
        <w:tc>
          <w:tcPr>
            <w:tcW w:w="85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3</w:t>
            </w:r>
          </w:p>
        </w:tc>
        <w:tc>
          <w:tcPr>
            <w:tcW w:w="8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1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0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1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2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ascii="宋体" w:hAnsi="宋体" w:cs="宋体"/>
                <w:kern w:val="0"/>
                <w:sz w:val="24"/>
                <w:szCs w:val="24"/>
                <w:lang w:val="zh-CN"/>
              </w:rPr>
              <w:t>原厂配件</w:t>
            </w:r>
          </w:p>
        </w:tc>
      </w:tr>
      <w:tr>
        <w:tblPrEx>
          <w:tblCellMar>
            <w:top w:w="0" w:type="dxa"/>
            <w:left w:w="108" w:type="dxa"/>
            <w:bottom w:w="0" w:type="dxa"/>
            <w:right w:w="108" w:type="dxa"/>
          </w:tblCellMar>
        </w:tblPrEx>
        <w:trPr>
          <w:trHeight w:val="217" w:hRule="atLeast"/>
          <w:jc w:val="center"/>
        </w:trPr>
        <w:tc>
          <w:tcPr>
            <w:tcW w:w="4817"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合同暂定总价（万元）</w:t>
            </w:r>
          </w:p>
        </w:tc>
        <w:tc>
          <w:tcPr>
            <w:tcW w:w="8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1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0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1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2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w:t>
            </w:r>
          </w:p>
        </w:tc>
      </w:tr>
    </w:tbl>
    <w:p>
      <w:pPr>
        <w:spacing w:after="120" w:line="460" w:lineRule="exact"/>
        <w:rPr>
          <w:rFonts w:ascii="宋体" w:hAnsi="宋体" w:cs="宋体"/>
          <w:kern w:val="0"/>
          <w:sz w:val="24"/>
          <w:szCs w:val="24"/>
          <w:lang w:val="zh-CN"/>
        </w:rPr>
      </w:pPr>
      <w:r>
        <w:rPr>
          <w:rFonts w:hint="eastAsia" w:ascii="宋体" w:hAnsi="宋体" w:cs="宋体"/>
          <w:kern w:val="0"/>
          <w:sz w:val="24"/>
          <w:szCs w:val="24"/>
          <w:lang w:val="zh-CN"/>
        </w:rPr>
        <w:t>其他</w:t>
      </w:r>
      <w:r>
        <w:rPr>
          <w:rFonts w:hint="eastAsia" w:ascii="宋体" w:hAnsi="宋体" w:cs="宋体"/>
          <w:kern w:val="0"/>
          <w:sz w:val="24"/>
          <w:szCs w:val="24"/>
        </w:rPr>
        <w:t>采购</w:t>
      </w:r>
      <w:r>
        <w:rPr>
          <w:rFonts w:hint="eastAsia" w:ascii="宋体" w:hAnsi="宋体" w:cs="宋体"/>
          <w:kern w:val="0"/>
          <w:sz w:val="24"/>
          <w:szCs w:val="24"/>
          <w:lang w:val="zh-CN"/>
        </w:rPr>
        <w:t>需求见附件（如</w:t>
      </w:r>
      <w:r>
        <w:rPr>
          <w:rFonts w:hint="eastAsia" w:ascii="宋体" w:hAnsi="宋体" w:cs="宋体"/>
          <w:kern w:val="0"/>
          <w:sz w:val="24"/>
          <w:szCs w:val="24"/>
        </w:rPr>
        <w:t>有</w:t>
      </w:r>
      <w:r>
        <w:rPr>
          <w:rFonts w:hint="eastAsia" w:ascii="宋体" w:hAnsi="宋体" w:cs="宋体"/>
          <w:kern w:val="0"/>
          <w:sz w:val="24"/>
          <w:szCs w:val="24"/>
          <w:lang w:val="zh-CN"/>
        </w:rPr>
        <w:t>）。</w:t>
      </w:r>
    </w:p>
    <w:p>
      <w:pPr>
        <w:adjustRightInd w:val="0"/>
        <w:snapToGrid w:val="0"/>
        <w:spacing w:line="460" w:lineRule="exact"/>
        <w:ind w:firstLine="482" w:firstLineChars="200"/>
        <w:rPr>
          <w:rFonts w:ascii="宋体" w:hAnsi="宋体" w:cs="宋体"/>
          <w:b/>
          <w:bCs/>
          <w:kern w:val="0"/>
          <w:sz w:val="24"/>
          <w:szCs w:val="24"/>
          <w:lang w:val="zh-CN"/>
        </w:rPr>
      </w:pPr>
    </w:p>
    <w:p>
      <w:pPr>
        <w:adjustRightInd w:val="0"/>
        <w:snapToGrid w:val="0"/>
        <w:spacing w:line="460" w:lineRule="exact"/>
        <w:ind w:firstLine="482" w:firstLineChars="200"/>
        <w:rPr>
          <w:rFonts w:ascii="宋体" w:hAnsi="宋体" w:cs="宋体"/>
          <w:b/>
          <w:bCs/>
          <w:kern w:val="0"/>
          <w:sz w:val="24"/>
          <w:szCs w:val="24"/>
          <w:lang w:val="zh-CN"/>
        </w:rPr>
      </w:pPr>
      <w:r>
        <w:rPr>
          <w:rFonts w:hint="eastAsia" w:ascii="宋体" w:hAnsi="宋体" w:cs="宋体"/>
          <w:b/>
          <w:bCs/>
          <w:kern w:val="0"/>
          <w:sz w:val="24"/>
          <w:szCs w:val="24"/>
          <w:lang w:val="zh-CN"/>
        </w:rPr>
        <w:t>第三条 交货日期及地点</w:t>
      </w:r>
    </w:p>
    <w:p>
      <w:pPr>
        <w:adjustRightInd w:val="0"/>
        <w:snapToGrid w:val="0"/>
        <w:spacing w:line="460" w:lineRule="exact"/>
        <w:ind w:firstLine="480" w:firstLineChars="200"/>
        <w:rPr>
          <w:rFonts w:ascii="宋体" w:hAnsi="宋体" w:cs="宋体"/>
          <w:sz w:val="24"/>
          <w:szCs w:val="24"/>
        </w:rPr>
      </w:pPr>
      <w:r>
        <w:rPr>
          <w:rFonts w:hint="eastAsia" w:ascii="宋体" w:hAnsi="宋体" w:cs="宋体"/>
          <w:sz w:val="24"/>
          <w:szCs w:val="24"/>
        </w:rPr>
        <w:t>3.1乙方按以下第</w:t>
      </w:r>
      <w:r>
        <w:rPr>
          <w:rFonts w:hint="eastAsia" w:ascii="宋体" w:hAnsi="宋体" w:cs="宋体"/>
          <w:sz w:val="24"/>
          <w:szCs w:val="24"/>
          <w:u w:val="single"/>
        </w:rPr>
        <w:t xml:space="preserve">  （1） </w:t>
      </w:r>
      <w:r>
        <w:rPr>
          <w:rFonts w:hint="eastAsia" w:ascii="宋体" w:hAnsi="宋体" w:cs="宋体"/>
          <w:sz w:val="24"/>
          <w:szCs w:val="24"/>
        </w:rPr>
        <w:t>种供货期供货。</w:t>
      </w:r>
    </w:p>
    <w:p>
      <w:pPr>
        <w:adjustRightInd w:val="0"/>
        <w:snapToGrid w:val="0"/>
        <w:spacing w:line="460" w:lineRule="exact"/>
        <w:ind w:firstLine="480" w:firstLineChars="200"/>
        <w:rPr>
          <w:rFonts w:ascii="宋体" w:hAnsi="宋体" w:cs="宋体"/>
          <w:sz w:val="24"/>
          <w:szCs w:val="24"/>
        </w:rPr>
      </w:pPr>
      <w:r>
        <w:rPr>
          <w:rFonts w:hint="eastAsia" w:ascii="宋体" w:hAnsi="宋体" w:cs="宋体"/>
          <w:sz w:val="24"/>
          <w:szCs w:val="24"/>
        </w:rPr>
        <w:t>(1)合同生效之日起</w:t>
      </w:r>
      <w:r>
        <w:rPr>
          <w:rFonts w:hint="eastAsia" w:ascii="宋体" w:hAnsi="宋体" w:cs="宋体"/>
          <w:sz w:val="24"/>
          <w:szCs w:val="24"/>
          <w:u w:val="single"/>
        </w:rPr>
        <w:t xml:space="preserve"> </w:t>
      </w:r>
      <w:r>
        <w:rPr>
          <w:rFonts w:ascii="宋体" w:hAnsi="宋体" w:cs="宋体"/>
          <w:sz w:val="24"/>
          <w:szCs w:val="24"/>
          <w:u w:val="single"/>
        </w:rPr>
        <w:t>180</w:t>
      </w:r>
      <w:r>
        <w:rPr>
          <w:rFonts w:hint="eastAsia" w:ascii="宋体" w:hAnsi="宋体" w:cs="宋体"/>
          <w:sz w:val="24"/>
          <w:szCs w:val="24"/>
          <w:u w:val="single"/>
        </w:rPr>
        <w:t xml:space="preserve">  </w:t>
      </w:r>
      <w:r>
        <w:rPr>
          <w:rFonts w:hint="eastAsia" w:ascii="宋体" w:hAnsi="宋体" w:cs="宋体"/>
          <w:sz w:val="24"/>
          <w:szCs w:val="24"/>
        </w:rPr>
        <w:t>日内到货，并开箱/试运行验收合格（如果供货要求包含安装、调试，则应为试运行验收合格）。</w:t>
      </w:r>
    </w:p>
    <w:p>
      <w:pPr>
        <w:adjustRightInd w:val="0"/>
        <w:snapToGrid w:val="0"/>
        <w:spacing w:line="460" w:lineRule="exact"/>
        <w:ind w:firstLine="360" w:firstLineChars="150"/>
        <w:rPr>
          <w:rFonts w:ascii="宋体" w:hAnsi="宋体" w:cs="宋体"/>
          <w:sz w:val="24"/>
          <w:szCs w:val="24"/>
        </w:rPr>
      </w:pPr>
      <w:r>
        <w:rPr>
          <w:rFonts w:hint="eastAsia" w:ascii="宋体" w:hAnsi="宋体" w:cs="宋体"/>
          <w:sz w:val="24"/>
          <w:szCs w:val="24"/>
        </w:rPr>
        <w:t>（2)乙方按甲方要求，按时间计划逐批（次）供货，并开箱/试运行验收合格（如果供货要求包含安装、调试，则应为试运行验收合格），具体交货日期以甲方</w:t>
      </w:r>
      <w:r>
        <w:rPr>
          <w:rFonts w:hint="eastAsia" w:ascii="宋体" w:hAnsi="宋体" w:cs="宋体"/>
          <w:bCs/>
          <w:sz w:val="24"/>
          <w:szCs w:val="24"/>
        </w:rPr>
        <w:t>书面</w:t>
      </w:r>
      <w:r>
        <w:rPr>
          <w:rFonts w:hint="eastAsia" w:ascii="宋体" w:hAnsi="宋体" w:cs="宋体"/>
          <w:sz w:val="24"/>
          <w:szCs w:val="24"/>
        </w:rPr>
        <w:t>通知为准。</w:t>
      </w:r>
    </w:p>
    <w:p>
      <w:pPr>
        <w:adjustRightInd w:val="0"/>
        <w:snapToGrid w:val="0"/>
        <w:spacing w:line="460" w:lineRule="exact"/>
        <w:ind w:firstLine="480" w:firstLineChars="200"/>
        <w:rPr>
          <w:rFonts w:ascii="宋体" w:hAnsi="宋体" w:cs="宋体"/>
          <w:sz w:val="24"/>
          <w:szCs w:val="24"/>
        </w:rPr>
      </w:pPr>
      <w:r>
        <w:rPr>
          <w:rFonts w:hint="eastAsia" w:ascii="宋体" w:hAnsi="宋体" w:cs="宋体"/>
          <w:sz w:val="24"/>
          <w:szCs w:val="24"/>
        </w:rPr>
        <w:t>合同有效期为</w:t>
      </w:r>
      <w:r>
        <w:rPr>
          <w:rFonts w:hint="eastAsia" w:ascii="宋体" w:hAnsi="宋体" w:cs="宋体"/>
          <w:sz w:val="24"/>
          <w:szCs w:val="24"/>
          <w:u w:val="single"/>
        </w:rPr>
        <w:t xml:space="preserve">    </w:t>
      </w:r>
      <w:r>
        <w:rPr>
          <w:rFonts w:hint="eastAsia" w:ascii="宋体" w:hAnsi="宋体" w:cs="宋体"/>
          <w:sz w:val="24"/>
          <w:szCs w:val="24"/>
        </w:rPr>
        <w:t>年，自合同签订之日起算。若合同到期前实际采购货物金额达到合同暂定总价的，合同提前终止（适用于按单价采购且分批供货的采购方式）。</w:t>
      </w:r>
    </w:p>
    <w:p>
      <w:pPr>
        <w:spacing w:after="120" w:line="460" w:lineRule="exact"/>
        <w:ind w:firstLine="480" w:firstLineChars="200"/>
        <w:rPr>
          <w:rFonts w:ascii="宋体" w:hAnsi="宋体" w:cs="宋体"/>
          <w:sz w:val="24"/>
          <w:szCs w:val="24"/>
        </w:rPr>
      </w:pPr>
      <w:r>
        <w:rPr>
          <w:rFonts w:hint="eastAsia" w:ascii="宋体" w:hAnsi="宋体" w:cs="宋体"/>
          <w:sz w:val="24"/>
          <w:szCs w:val="24"/>
        </w:rPr>
        <w:t>（3）其它供货期要求：</w:t>
      </w:r>
      <w:r>
        <w:rPr>
          <w:rFonts w:hint="eastAsia" w:ascii="宋体" w:hAnsi="宋体" w:cs="宋体"/>
          <w:sz w:val="24"/>
          <w:szCs w:val="24"/>
          <w:u w:val="single"/>
        </w:rPr>
        <w:t xml:space="preserve">        /      </w:t>
      </w:r>
      <w:r>
        <w:rPr>
          <w:rFonts w:hint="eastAsia" w:ascii="宋体" w:hAnsi="宋体" w:cs="宋体"/>
          <w:sz w:val="24"/>
          <w:szCs w:val="24"/>
        </w:rPr>
        <w:t xml:space="preserve">。   </w:t>
      </w:r>
    </w:p>
    <w:p>
      <w:pPr>
        <w:spacing w:after="120" w:line="460" w:lineRule="exact"/>
        <w:ind w:firstLine="480" w:firstLineChars="200"/>
        <w:rPr>
          <w:rFonts w:ascii="宋体" w:hAnsi="宋体" w:cs="宋体"/>
          <w:sz w:val="24"/>
          <w:szCs w:val="24"/>
        </w:rPr>
      </w:pPr>
      <w:r>
        <w:rPr>
          <w:rFonts w:hint="eastAsia" w:ascii="宋体" w:hAnsi="宋体" w:cs="宋体"/>
          <w:sz w:val="24"/>
          <w:szCs w:val="24"/>
        </w:rPr>
        <w:t>3.2</w:t>
      </w:r>
      <w:r>
        <w:rPr>
          <w:rFonts w:hint="eastAsia" w:ascii="宋体" w:hAnsi="宋体" w:cs="宋体"/>
          <w:bCs/>
          <w:sz w:val="24"/>
          <w:szCs w:val="24"/>
        </w:rPr>
        <w:t>交货地点：</w:t>
      </w:r>
      <w:r>
        <w:rPr>
          <w:rFonts w:hint="eastAsia" w:ascii="宋体" w:hAnsi="宋体" w:cs="宋体"/>
          <w:bCs/>
          <w:sz w:val="24"/>
          <w:szCs w:val="24"/>
          <w:u w:val="single"/>
        </w:rPr>
        <w:t xml:space="preserve"> 广州市白云区夏花一路5</w:t>
      </w:r>
      <w:r>
        <w:rPr>
          <w:rFonts w:ascii="宋体" w:hAnsi="宋体" w:cs="宋体"/>
          <w:bCs/>
          <w:sz w:val="24"/>
          <w:szCs w:val="24"/>
          <w:u w:val="single"/>
        </w:rPr>
        <w:t>11号</w:t>
      </w:r>
      <w:r>
        <w:rPr>
          <w:rFonts w:hint="eastAsia" w:ascii="宋体" w:hAnsi="宋体" w:cs="宋体"/>
          <w:bCs/>
          <w:sz w:val="24"/>
          <w:szCs w:val="24"/>
          <w:u w:val="single"/>
        </w:rPr>
        <w:t xml:space="preserve"> </w:t>
      </w:r>
      <w:r>
        <w:rPr>
          <w:rFonts w:hint="eastAsia" w:ascii="宋体" w:hAnsi="宋体" w:cs="宋体"/>
          <w:bCs/>
          <w:sz w:val="24"/>
          <w:szCs w:val="24"/>
        </w:rPr>
        <w:t>（包括甲方指定的任一收货点），最终具体交货地点以甲方书面通知为准。</w:t>
      </w:r>
      <w:r>
        <w:rPr>
          <w:rFonts w:hint="eastAsia" w:ascii="宋体" w:hAnsi="宋体" w:cs="宋体"/>
          <w:sz w:val="24"/>
          <w:szCs w:val="24"/>
        </w:rPr>
        <w:t xml:space="preserve"> </w:t>
      </w:r>
    </w:p>
    <w:p>
      <w:pPr>
        <w:adjustRightInd w:val="0"/>
        <w:snapToGrid w:val="0"/>
        <w:spacing w:line="460" w:lineRule="exact"/>
        <w:ind w:firstLine="482" w:firstLineChars="200"/>
        <w:rPr>
          <w:rFonts w:ascii="宋体" w:hAnsi="宋体" w:cs="宋体"/>
          <w:b/>
          <w:sz w:val="24"/>
          <w:szCs w:val="24"/>
        </w:rPr>
      </w:pPr>
      <w:r>
        <w:rPr>
          <w:rFonts w:hint="eastAsia" w:ascii="宋体" w:hAnsi="宋体" w:cs="宋体"/>
          <w:b/>
          <w:bCs/>
          <w:kern w:val="0"/>
          <w:sz w:val="24"/>
          <w:szCs w:val="24"/>
        </w:rPr>
        <w:t>第四条</w:t>
      </w:r>
      <w:r>
        <w:rPr>
          <w:rFonts w:hint="eastAsia" w:ascii="宋体" w:hAnsi="宋体" w:cs="宋体"/>
          <w:kern w:val="0"/>
          <w:sz w:val="24"/>
          <w:szCs w:val="24"/>
        </w:rPr>
        <w:t xml:space="preserve"> </w:t>
      </w:r>
      <w:r>
        <w:rPr>
          <w:rFonts w:hint="eastAsia" w:ascii="宋体" w:hAnsi="宋体" w:cs="宋体"/>
          <w:kern w:val="0"/>
          <w:sz w:val="24"/>
          <w:szCs w:val="24"/>
          <w:lang w:val="en-US" w:eastAsia="zh-CN"/>
        </w:rPr>
        <w:t>承包方式为总价包干，</w:t>
      </w:r>
      <w:r>
        <w:rPr>
          <w:rFonts w:hint="eastAsia" w:ascii="宋体" w:hAnsi="宋体" w:cs="宋体"/>
          <w:kern w:val="0"/>
          <w:sz w:val="24"/>
          <w:szCs w:val="24"/>
        </w:rPr>
        <w:t>合同</w:t>
      </w:r>
      <w:r>
        <w:rPr>
          <w:rFonts w:hint="eastAsia" w:ascii="宋体" w:hAnsi="宋体" w:cs="宋体"/>
          <w:sz w:val="24"/>
          <w:szCs w:val="24"/>
        </w:rPr>
        <w:t>单价为综合单价，指货物运到甲方指定地点的交货价，该价格包括但不限于：货物的生产、产品检验（含出厂及到货验收）、运输（含转运）、包装、装卸（含卸车费用）、安装调试或指导安装调试运行</w:t>
      </w:r>
      <w:r>
        <w:rPr>
          <w:rFonts w:hint="eastAsia" w:ascii="宋体" w:hAnsi="宋体" w:cs="宋体"/>
          <w:b/>
          <w:sz w:val="24"/>
          <w:szCs w:val="24"/>
        </w:rPr>
        <w:t>（具体按“采购需求”）</w:t>
      </w:r>
      <w:r>
        <w:rPr>
          <w:rFonts w:hint="eastAsia" w:ascii="宋体" w:hAnsi="宋体" w:cs="宋体"/>
          <w:sz w:val="24"/>
          <w:szCs w:val="24"/>
        </w:rPr>
        <w:t>、质量抽检、培训、相关税费、保险费、物货伴随服务（包括安装使用说明书、图纸的提供、质保期服务）等全部费用。合同履行期间国家税率调整的，不含税价不变，价税合计相应调整，以开具发票时间为准。</w:t>
      </w:r>
    </w:p>
    <w:p>
      <w:pPr>
        <w:autoSpaceDE w:val="0"/>
        <w:autoSpaceDN w:val="0"/>
        <w:adjustRightInd w:val="0"/>
        <w:spacing w:line="460" w:lineRule="exact"/>
        <w:ind w:firstLine="600" w:firstLineChars="250"/>
        <w:rPr>
          <w:rFonts w:ascii="宋体" w:hAnsi="宋体" w:cs="宋体"/>
          <w:sz w:val="24"/>
          <w:szCs w:val="24"/>
        </w:rPr>
      </w:pPr>
      <w:r>
        <w:rPr>
          <w:rFonts w:hint="eastAsia" w:ascii="宋体" w:hAnsi="宋体" w:cs="宋体"/>
          <w:sz w:val="24"/>
          <w:szCs w:val="24"/>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460" w:lineRule="exact"/>
        <w:ind w:left="420"/>
        <w:rPr>
          <w:rFonts w:ascii="宋体" w:hAnsi="宋体" w:cs="宋体"/>
          <w:bCs/>
          <w:sz w:val="24"/>
          <w:szCs w:val="24"/>
        </w:rPr>
      </w:pPr>
      <w:r>
        <w:rPr>
          <w:rFonts w:hint="eastAsia" w:ascii="宋体" w:hAnsi="宋体" w:cs="宋体"/>
          <w:b/>
          <w:sz w:val="24"/>
          <w:szCs w:val="24"/>
        </w:rPr>
        <w:t>第五条</w:t>
      </w:r>
      <w:r>
        <w:rPr>
          <w:rFonts w:ascii="宋体" w:hAnsi="宋体" w:cs="宋体"/>
          <w:b/>
          <w:sz w:val="24"/>
          <w:szCs w:val="24"/>
        </w:rPr>
        <w:t xml:space="preserve"> </w:t>
      </w:r>
      <w:r>
        <w:rPr>
          <w:rFonts w:hint="eastAsia" w:ascii="宋体" w:hAnsi="宋体" w:cs="宋体"/>
          <w:b/>
          <w:sz w:val="24"/>
          <w:szCs w:val="24"/>
        </w:rPr>
        <w:t>支付方式</w:t>
      </w:r>
    </w:p>
    <w:p>
      <w:pPr>
        <w:spacing w:line="460" w:lineRule="exact"/>
        <w:ind w:firstLine="480" w:firstLineChars="200"/>
        <w:rPr>
          <w:rFonts w:ascii="宋体" w:hAnsi="宋体" w:cs="宋体"/>
          <w:sz w:val="24"/>
          <w:szCs w:val="24"/>
          <w:u w:val="single"/>
        </w:rPr>
      </w:pPr>
      <w:r>
        <w:rPr>
          <w:rFonts w:ascii="宋体" w:hAnsi="宋体" w:cs="宋体"/>
          <w:sz w:val="24"/>
          <w:szCs w:val="24"/>
        </w:rPr>
        <w:t>5.1</w:t>
      </w:r>
      <w:r>
        <w:rPr>
          <w:rFonts w:hint="eastAsia" w:ascii="宋体" w:hAnsi="宋体" w:cs="宋体"/>
          <w:bCs/>
          <w:sz w:val="24"/>
          <w:szCs w:val="24"/>
        </w:rPr>
        <w:t>预付款支付：</w:t>
      </w:r>
      <w:r>
        <w:rPr>
          <w:rFonts w:ascii="宋体" w:hAnsi="宋体" w:cs="宋体"/>
          <w:bCs/>
          <w:sz w:val="24"/>
          <w:szCs w:val="24"/>
        </w:rPr>
        <w:sym w:font="Wingdings" w:char="F0A8"/>
      </w:r>
      <w:r>
        <w:rPr>
          <w:rFonts w:hint="eastAsia" w:ascii="宋体" w:hAnsi="宋体" w:cs="宋体"/>
          <w:bCs/>
          <w:sz w:val="24"/>
          <w:szCs w:val="24"/>
        </w:rPr>
        <w:t>无；</w:t>
      </w:r>
      <w:r>
        <w:rPr>
          <w:rFonts w:ascii="宋体" w:hAnsi="宋体" w:cs="宋体"/>
          <w:bCs/>
          <w:sz w:val="24"/>
          <w:szCs w:val="24"/>
        </w:rPr>
        <w:t xml:space="preserve">     </w:t>
      </w:r>
      <w:r>
        <w:rPr>
          <w:rFonts w:hint="eastAsia" w:ascii="宋体" w:hAnsi="宋体" w:cs="宋体"/>
          <w:bCs/>
          <w:sz w:val="24"/>
          <w:szCs w:val="24"/>
        </w:rPr>
        <w:t>√合同签订后，乙方开具</w:t>
      </w:r>
      <w:r>
        <w:rPr>
          <w:rFonts w:hint="eastAsia" w:ascii="宋体" w:hAnsi="宋体" w:cs="宋体"/>
          <w:sz w:val="24"/>
          <w:szCs w:val="24"/>
        </w:rPr>
        <w:t>等额</w:t>
      </w:r>
      <w:r>
        <w:rPr>
          <w:rFonts w:hint="eastAsia" w:ascii="宋体" w:hAnsi="宋体" w:cs="宋体"/>
          <w:bCs/>
          <w:sz w:val="24"/>
          <w:szCs w:val="24"/>
        </w:rPr>
        <w:t>增值税专用发票及提交履约担保（如有）后</w:t>
      </w:r>
      <w:r>
        <w:rPr>
          <w:rFonts w:ascii="宋体" w:hAnsi="宋体" w:cs="宋体"/>
          <w:bCs/>
          <w:sz w:val="24"/>
          <w:szCs w:val="24"/>
          <w:u w:val="single"/>
        </w:rPr>
        <w:t>10</w:t>
      </w:r>
      <w:r>
        <w:rPr>
          <w:rFonts w:hint="eastAsia" w:ascii="宋体" w:hAnsi="宋体" w:cs="宋体"/>
          <w:bCs/>
          <w:sz w:val="24"/>
          <w:szCs w:val="24"/>
        </w:rPr>
        <w:t>个工作日内，甲方支付</w:t>
      </w:r>
      <w:r>
        <w:rPr>
          <w:rFonts w:hint="eastAsia" w:ascii="宋体" w:hAnsi="宋体" w:cs="宋体"/>
          <w:sz w:val="24"/>
          <w:szCs w:val="24"/>
          <w:u w:val="single"/>
        </w:rPr>
        <w:t>合同暂定总价</w:t>
      </w:r>
      <w:r>
        <w:rPr>
          <w:rFonts w:hint="eastAsia" w:ascii="宋体" w:hAnsi="宋体" w:cs="宋体"/>
          <w:bCs/>
          <w:sz w:val="24"/>
          <w:szCs w:val="24"/>
          <w:u w:val="single"/>
        </w:rPr>
        <w:t>的</w:t>
      </w:r>
      <w:r>
        <w:rPr>
          <w:rFonts w:ascii="宋体" w:hAnsi="宋体" w:cs="宋体"/>
          <w:bCs/>
          <w:sz w:val="24"/>
          <w:szCs w:val="24"/>
          <w:u w:val="single"/>
        </w:rPr>
        <w:t xml:space="preserve"> 30%  </w:t>
      </w:r>
      <w:r>
        <w:rPr>
          <w:rFonts w:hint="eastAsia" w:ascii="宋体" w:hAnsi="宋体" w:cs="宋体"/>
          <w:sz w:val="24"/>
          <w:szCs w:val="24"/>
        </w:rPr>
        <w:t>即</w:t>
      </w:r>
      <w:r>
        <w:rPr>
          <w:rFonts w:hint="eastAsia" w:ascii="宋体" w:hAnsi="宋体" w:cs="宋体"/>
          <w:sz w:val="24"/>
          <w:szCs w:val="24"/>
          <w:u w:val="single"/>
        </w:rPr>
        <w:t>￥</w:t>
      </w:r>
      <w:r>
        <w:rPr>
          <w:rFonts w:ascii="宋体" w:hAnsi="宋体" w:cs="宋体"/>
          <w:sz w:val="24"/>
          <w:szCs w:val="24"/>
          <w:u w:val="single"/>
        </w:rPr>
        <w:t xml:space="preserve">    </w:t>
      </w:r>
      <w:r>
        <w:rPr>
          <w:rFonts w:hint="eastAsia" w:ascii="宋体" w:hAnsi="宋体" w:cs="宋体"/>
          <w:sz w:val="24"/>
          <w:szCs w:val="24"/>
          <w:u w:val="single"/>
        </w:rPr>
        <w:t>元，（大写：</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rPr>
        <w:t xml:space="preserve">  </w:t>
      </w:r>
      <w:r>
        <w:rPr>
          <w:rFonts w:hint="eastAsia" w:ascii="宋体" w:hAnsi="宋体" w:cs="宋体"/>
          <w:bCs/>
          <w:sz w:val="24"/>
          <w:szCs w:val="24"/>
        </w:rPr>
        <w:t>作为预付款。</w:t>
      </w:r>
      <w:r>
        <w:rPr>
          <w:rFonts w:hint="eastAsia" w:ascii="宋体" w:hAnsi="宋体" w:cs="宋体"/>
          <w:sz w:val="24"/>
          <w:szCs w:val="24"/>
        </w:rPr>
        <w:t>若合同解除或终止，乙方在</w:t>
      </w:r>
      <w:r>
        <w:rPr>
          <w:rFonts w:ascii="宋体" w:hAnsi="宋体" w:cs="宋体"/>
          <w:sz w:val="24"/>
          <w:szCs w:val="24"/>
          <w:u w:val="single"/>
        </w:rPr>
        <w:t xml:space="preserve"> 5 </w:t>
      </w:r>
      <w:r>
        <w:rPr>
          <w:rFonts w:hint="eastAsia" w:ascii="宋体" w:hAnsi="宋体" w:cs="宋体"/>
          <w:sz w:val="24"/>
          <w:szCs w:val="24"/>
        </w:rPr>
        <w:t>个工作日内返还预付款</w:t>
      </w:r>
      <w:r>
        <w:rPr>
          <w:rFonts w:hint="eastAsia" w:ascii="宋体" w:hAnsi="宋体" w:cs="宋体"/>
          <w:bCs/>
          <w:kern w:val="0"/>
          <w:sz w:val="24"/>
          <w:szCs w:val="24"/>
        </w:rPr>
        <w:t>（无息）</w:t>
      </w:r>
      <w:r>
        <w:rPr>
          <w:rFonts w:hint="eastAsia" w:ascii="宋体" w:hAnsi="宋体" w:cs="宋体"/>
          <w:sz w:val="24"/>
          <w:szCs w:val="24"/>
        </w:rPr>
        <w:t>。</w:t>
      </w:r>
      <w:r>
        <w:rPr>
          <w:rFonts w:hint="eastAsia" w:ascii="宋体" w:hAnsi="宋体" w:cs="宋体"/>
          <w:bCs/>
          <w:kern w:val="0"/>
          <w:sz w:val="24"/>
          <w:szCs w:val="24"/>
        </w:rPr>
        <w:t>逾期未返还，每逾期一天，乙方应按合同暂定总价的</w:t>
      </w:r>
      <w:r>
        <w:rPr>
          <w:rFonts w:hint="eastAsia" w:ascii="宋体" w:hAnsi="宋体" w:cs="宋体"/>
          <w:bCs/>
          <w:kern w:val="0"/>
          <w:sz w:val="24"/>
          <w:szCs w:val="24"/>
          <w:u w:val="single"/>
        </w:rPr>
        <w:t>万分之五</w:t>
      </w:r>
      <w:r>
        <w:rPr>
          <w:rFonts w:ascii="宋体" w:hAnsi="宋体" w:cs="宋体"/>
          <w:bCs/>
          <w:kern w:val="0"/>
          <w:sz w:val="24"/>
          <w:szCs w:val="24"/>
          <w:u w:val="single"/>
        </w:rPr>
        <w:t>/</w:t>
      </w:r>
      <w:r>
        <w:rPr>
          <w:rFonts w:hint="eastAsia" w:ascii="宋体" w:hAnsi="宋体" w:cs="宋体"/>
          <w:bCs/>
          <w:kern w:val="0"/>
          <w:sz w:val="24"/>
          <w:szCs w:val="24"/>
          <w:u w:val="single"/>
        </w:rPr>
        <w:t>天</w:t>
      </w:r>
      <w:r>
        <w:rPr>
          <w:rFonts w:hint="eastAsia" w:ascii="宋体" w:hAnsi="宋体" w:cs="宋体"/>
          <w:bCs/>
          <w:kern w:val="0"/>
          <w:sz w:val="24"/>
          <w:szCs w:val="24"/>
        </w:rPr>
        <w:t>支付违约金</w:t>
      </w:r>
      <w:r>
        <w:rPr>
          <w:rFonts w:hint="eastAsia" w:ascii="宋体" w:hAnsi="宋体" w:cs="宋体"/>
          <w:sz w:val="24"/>
          <w:szCs w:val="24"/>
        </w:rPr>
        <w:t>。</w:t>
      </w:r>
    </w:p>
    <w:p>
      <w:pPr>
        <w:adjustRightInd w:val="0"/>
        <w:snapToGrid w:val="0"/>
        <w:spacing w:line="460" w:lineRule="exact"/>
        <w:ind w:firstLine="360" w:firstLineChars="150"/>
        <w:rPr>
          <w:rFonts w:ascii="宋体" w:hAnsi="宋体" w:cs="宋体"/>
          <w:sz w:val="24"/>
          <w:szCs w:val="24"/>
        </w:rPr>
      </w:pPr>
      <w:r>
        <w:rPr>
          <w:rFonts w:ascii="宋体" w:hAnsi="宋体" w:cs="宋体"/>
          <w:sz w:val="24"/>
          <w:szCs w:val="24"/>
        </w:rPr>
        <w:t>5.2</w:t>
      </w:r>
      <w:r>
        <w:rPr>
          <w:rFonts w:hint="eastAsia" w:ascii="宋体" w:hAnsi="宋体" w:cs="宋体"/>
          <w:sz w:val="24"/>
          <w:szCs w:val="24"/>
        </w:rPr>
        <w:t>支付方式：本合同款项按以下第</w:t>
      </w:r>
      <w:r>
        <w:rPr>
          <w:rFonts w:ascii="宋体" w:hAnsi="宋体" w:cs="宋体"/>
          <w:sz w:val="24"/>
          <w:szCs w:val="24"/>
          <w:u w:val="single"/>
        </w:rPr>
        <w:t xml:space="preserve">   </w:t>
      </w:r>
      <w:r>
        <w:rPr>
          <w:rFonts w:hint="eastAsia" w:ascii="宋体" w:hAnsi="宋体" w:cs="宋体"/>
          <w:sz w:val="24"/>
          <w:szCs w:val="24"/>
          <w:u w:val="single"/>
        </w:rPr>
        <w:t>（1）</w:t>
      </w:r>
      <w:r>
        <w:rPr>
          <w:rFonts w:ascii="宋体" w:hAnsi="宋体" w:cs="宋体"/>
          <w:sz w:val="24"/>
          <w:szCs w:val="24"/>
          <w:u w:val="single"/>
        </w:rPr>
        <w:t xml:space="preserve">  </w:t>
      </w:r>
      <w:r>
        <w:rPr>
          <w:rFonts w:hint="eastAsia" w:ascii="宋体" w:hAnsi="宋体" w:cs="宋体"/>
          <w:sz w:val="24"/>
          <w:szCs w:val="24"/>
        </w:rPr>
        <w:t>种方式支付。</w:t>
      </w:r>
    </w:p>
    <w:p>
      <w:pPr>
        <w:adjustRightInd w:val="0"/>
        <w:snapToGrid w:val="0"/>
        <w:spacing w:line="460" w:lineRule="exact"/>
        <w:ind w:firstLine="360" w:firstLineChars="150"/>
        <w:rPr>
          <w:rFonts w:ascii="宋体" w:hAns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）本合同生效后，甲方支付乙方</w:t>
      </w:r>
      <w:r>
        <w:rPr>
          <w:rFonts w:hint="eastAsia" w:ascii="宋体" w:hAnsi="宋体" w:cs="宋体"/>
          <w:sz w:val="24"/>
          <w:szCs w:val="24"/>
          <w:u w:val="single"/>
        </w:rPr>
        <w:t>合同暂定总价</w:t>
      </w:r>
      <w:r>
        <w:rPr>
          <w:rFonts w:ascii="宋体" w:hAnsi="宋体" w:cs="宋体"/>
          <w:sz w:val="24"/>
          <w:szCs w:val="24"/>
          <w:u w:val="single"/>
        </w:rPr>
        <w:t>30%</w:t>
      </w:r>
      <w:r>
        <w:rPr>
          <w:rFonts w:hint="eastAsia" w:ascii="宋体" w:hAnsi="宋体" w:cs="宋体"/>
          <w:sz w:val="24"/>
          <w:szCs w:val="24"/>
        </w:rPr>
        <w:t>预付款，乙方按时供货，货物到齐且经</w:t>
      </w:r>
      <w:r>
        <w:rPr>
          <w:rFonts w:hint="eastAsia" w:ascii="宋体" w:hAnsi="宋体" w:cs="宋体"/>
          <w:sz w:val="24"/>
          <w:szCs w:val="24"/>
          <w:u w:val="single"/>
        </w:rPr>
        <w:t>开箱</w:t>
      </w:r>
      <w:r>
        <w:rPr>
          <w:rFonts w:ascii="宋体" w:hAnsi="宋体" w:cs="宋体"/>
          <w:sz w:val="24"/>
          <w:szCs w:val="24"/>
          <w:u w:val="single"/>
        </w:rPr>
        <w:t>/</w:t>
      </w:r>
      <w:r>
        <w:rPr>
          <w:rFonts w:hint="eastAsia" w:ascii="宋体" w:hAnsi="宋体" w:cs="宋体"/>
          <w:sz w:val="24"/>
          <w:szCs w:val="24"/>
          <w:u w:val="single"/>
        </w:rPr>
        <w:t>试运行</w:t>
      </w:r>
      <w:r>
        <w:rPr>
          <w:rFonts w:hint="eastAsia" w:ascii="宋体" w:hAnsi="宋体" w:cs="宋体"/>
          <w:sz w:val="24"/>
          <w:szCs w:val="24"/>
        </w:rPr>
        <w:t>验收合格，经甲方相关部门结算且乙方提交请款资料及等额增值税专用发票后</w:t>
      </w:r>
      <w:r>
        <w:rPr>
          <w:rFonts w:ascii="宋体" w:hAnsi="宋体" w:cs="宋体"/>
          <w:sz w:val="24"/>
          <w:szCs w:val="24"/>
          <w:u w:val="single"/>
        </w:rPr>
        <w:t>15</w:t>
      </w:r>
      <w:r>
        <w:rPr>
          <w:rFonts w:hint="eastAsia" w:ascii="宋体" w:hAnsi="宋体" w:cs="宋体"/>
          <w:sz w:val="24"/>
          <w:szCs w:val="24"/>
        </w:rPr>
        <w:t>个工作日内，甲方向乙方支付至结算审定价总额的</w:t>
      </w:r>
      <w:r>
        <w:rPr>
          <w:rFonts w:ascii="宋体" w:hAnsi="宋体" w:cs="宋体"/>
          <w:sz w:val="24"/>
          <w:szCs w:val="24"/>
        </w:rPr>
        <w:t>95%</w:t>
      </w:r>
      <w:r>
        <w:rPr>
          <w:rFonts w:hint="eastAsia" w:ascii="宋体" w:hAnsi="宋体" w:cs="宋体"/>
          <w:sz w:val="24"/>
          <w:szCs w:val="24"/>
        </w:rPr>
        <w:t>（含预付款），余款</w:t>
      </w:r>
      <w:r>
        <w:rPr>
          <w:rFonts w:ascii="宋体" w:hAnsi="宋体" w:cs="宋体"/>
          <w:sz w:val="24"/>
          <w:szCs w:val="24"/>
        </w:rPr>
        <w:t>5%</w:t>
      </w:r>
      <w:r>
        <w:rPr>
          <w:rFonts w:hint="eastAsia" w:ascii="宋体" w:hAnsi="宋体" w:cs="宋体"/>
          <w:sz w:val="24"/>
          <w:szCs w:val="24"/>
        </w:rPr>
        <w:t>作为质量保证金。质保期自</w:t>
      </w:r>
      <w:r>
        <w:rPr>
          <w:rFonts w:hint="eastAsia" w:ascii="宋体" w:hAnsi="宋体" w:cs="宋体"/>
          <w:sz w:val="24"/>
          <w:szCs w:val="24"/>
          <w:u w:val="single"/>
        </w:rPr>
        <w:t>货物开箱</w:t>
      </w:r>
      <w:r>
        <w:rPr>
          <w:rFonts w:ascii="宋体" w:hAnsi="宋体" w:cs="宋体"/>
          <w:sz w:val="24"/>
          <w:szCs w:val="24"/>
          <w:u w:val="single"/>
        </w:rPr>
        <w:t>/</w:t>
      </w:r>
      <w:r>
        <w:rPr>
          <w:rFonts w:hint="eastAsia" w:ascii="宋体" w:hAnsi="宋体" w:cs="宋体"/>
          <w:sz w:val="24"/>
          <w:szCs w:val="24"/>
          <w:u w:val="single"/>
        </w:rPr>
        <w:t>试运行</w:t>
      </w:r>
      <w:r>
        <w:rPr>
          <w:rFonts w:hint="eastAsia" w:ascii="宋体" w:hAnsi="宋体" w:cs="宋体"/>
          <w:sz w:val="24"/>
          <w:szCs w:val="24"/>
        </w:rPr>
        <w:t>验收合格之日起</w:t>
      </w:r>
      <w:r>
        <w:rPr>
          <w:rFonts w:ascii="宋体" w:hAnsi="宋体" w:cs="宋体"/>
          <w:sz w:val="24"/>
          <w:szCs w:val="24"/>
          <w:u w:val="single"/>
        </w:rPr>
        <w:t xml:space="preserve"> </w:t>
      </w:r>
      <w:r>
        <w:rPr>
          <w:rFonts w:hint="eastAsia" w:ascii="宋体" w:hAnsi="宋体" w:cs="宋体"/>
          <w:sz w:val="24"/>
          <w:szCs w:val="24"/>
          <w:u w:val="single"/>
        </w:rPr>
        <w:t>壹</w:t>
      </w:r>
      <w:r>
        <w:rPr>
          <w:rFonts w:ascii="宋体" w:hAnsi="宋体" w:cs="宋体"/>
          <w:sz w:val="24"/>
          <w:szCs w:val="24"/>
          <w:u w:val="single"/>
        </w:rPr>
        <w:t xml:space="preserve"> </w:t>
      </w:r>
      <w:r>
        <w:rPr>
          <w:rFonts w:hint="eastAsia" w:ascii="宋体" w:hAnsi="宋体" w:cs="宋体"/>
          <w:sz w:val="24"/>
          <w:szCs w:val="24"/>
        </w:rPr>
        <w:t>年。质保期满后，乙方申请退还质保金并提供相关资料后的</w:t>
      </w:r>
      <w:r>
        <w:rPr>
          <w:rFonts w:ascii="宋体" w:hAnsi="宋体" w:cs="宋体"/>
          <w:sz w:val="24"/>
          <w:szCs w:val="24"/>
          <w:u w:val="single"/>
        </w:rPr>
        <w:t>15</w:t>
      </w:r>
      <w:r>
        <w:rPr>
          <w:rFonts w:hint="eastAsia" w:ascii="宋体" w:hAnsi="宋体" w:cs="宋体"/>
          <w:sz w:val="24"/>
          <w:szCs w:val="24"/>
        </w:rPr>
        <w:t>个工作日内，甲方支付质保金（无息）（适用于需支付预付款采购）。</w:t>
      </w:r>
    </w:p>
    <w:p>
      <w:pPr>
        <w:adjustRightInd w:val="0"/>
        <w:snapToGrid w:val="0"/>
        <w:spacing w:line="460" w:lineRule="exact"/>
        <w:ind w:firstLine="360" w:firstLineChars="150"/>
        <w:rPr>
          <w:rFonts w:ascii="宋体" w:hAns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）本合同生效后，乙方按时供货，货物到齐且经</w:t>
      </w:r>
      <w:r>
        <w:rPr>
          <w:rFonts w:hint="eastAsia" w:ascii="宋体" w:hAnsi="宋体" w:cs="宋体"/>
          <w:sz w:val="24"/>
          <w:szCs w:val="24"/>
          <w:u w:val="single"/>
        </w:rPr>
        <w:t>开箱</w:t>
      </w:r>
      <w:r>
        <w:rPr>
          <w:rFonts w:ascii="宋体" w:hAnsi="宋体" w:cs="宋体"/>
          <w:sz w:val="24"/>
          <w:szCs w:val="24"/>
          <w:u w:val="single"/>
        </w:rPr>
        <w:t>/</w:t>
      </w:r>
      <w:r>
        <w:rPr>
          <w:rFonts w:hint="eastAsia" w:ascii="宋体" w:hAnsi="宋体" w:cs="宋体"/>
          <w:sz w:val="24"/>
          <w:szCs w:val="24"/>
          <w:u w:val="single"/>
        </w:rPr>
        <w:t>试运行</w:t>
      </w:r>
      <w:r>
        <w:rPr>
          <w:rFonts w:hint="eastAsia" w:ascii="宋体" w:hAnsi="宋体" w:cs="宋体"/>
          <w:sz w:val="24"/>
          <w:szCs w:val="24"/>
        </w:rPr>
        <w:t>验收合格后，甲方在收到乙方提交的请款资料及等额增值税专用发票后</w:t>
      </w:r>
      <w:r>
        <w:rPr>
          <w:rFonts w:ascii="宋体" w:hAnsi="宋体" w:cs="宋体"/>
          <w:sz w:val="24"/>
          <w:szCs w:val="24"/>
          <w:u w:val="single"/>
        </w:rPr>
        <w:t>15</w:t>
      </w:r>
      <w:r>
        <w:rPr>
          <w:rFonts w:hint="eastAsia" w:ascii="宋体" w:hAnsi="宋体" w:cs="宋体"/>
          <w:sz w:val="24"/>
          <w:szCs w:val="24"/>
        </w:rPr>
        <w:t>个工作日内向乙方支付至货款总额的</w:t>
      </w:r>
      <w:r>
        <w:rPr>
          <w:rFonts w:ascii="宋体" w:hAnsi="宋体" w:cs="宋体"/>
          <w:sz w:val="24"/>
          <w:szCs w:val="24"/>
        </w:rPr>
        <w:t>95%</w:t>
      </w:r>
      <w:r>
        <w:rPr>
          <w:rFonts w:hint="eastAsia" w:ascii="宋体" w:hAnsi="宋体" w:cs="宋体"/>
          <w:sz w:val="24"/>
          <w:szCs w:val="24"/>
        </w:rPr>
        <w:t>。余款</w:t>
      </w:r>
      <w:r>
        <w:rPr>
          <w:rFonts w:ascii="宋体" w:hAnsi="宋体" w:cs="宋体"/>
          <w:sz w:val="24"/>
          <w:szCs w:val="24"/>
        </w:rPr>
        <w:t>5%</w:t>
      </w:r>
      <w:r>
        <w:rPr>
          <w:rFonts w:hint="eastAsia" w:ascii="宋体" w:hAnsi="宋体" w:cs="宋体"/>
          <w:sz w:val="24"/>
          <w:szCs w:val="24"/>
        </w:rPr>
        <w:t>作为质量保证金。质保期自</w:t>
      </w:r>
      <w:r>
        <w:rPr>
          <w:rFonts w:hint="eastAsia" w:ascii="宋体" w:hAnsi="宋体" w:cs="宋体"/>
          <w:sz w:val="24"/>
          <w:szCs w:val="24"/>
          <w:u w:val="single"/>
        </w:rPr>
        <w:t>货物开箱</w:t>
      </w:r>
      <w:r>
        <w:rPr>
          <w:rFonts w:ascii="宋体" w:hAnsi="宋体" w:cs="宋体"/>
          <w:sz w:val="24"/>
          <w:szCs w:val="24"/>
          <w:u w:val="single"/>
        </w:rPr>
        <w:t>/</w:t>
      </w:r>
      <w:r>
        <w:rPr>
          <w:rFonts w:hint="eastAsia" w:ascii="宋体" w:hAnsi="宋体" w:cs="宋体"/>
          <w:sz w:val="24"/>
          <w:szCs w:val="24"/>
          <w:u w:val="single"/>
        </w:rPr>
        <w:t>试运行</w:t>
      </w:r>
      <w:r>
        <w:rPr>
          <w:rFonts w:hint="eastAsia" w:ascii="宋体" w:hAnsi="宋体" w:cs="宋体"/>
          <w:sz w:val="24"/>
          <w:szCs w:val="24"/>
        </w:rPr>
        <w:t>验收合格之日起</w:t>
      </w:r>
      <w:r>
        <w:rPr>
          <w:rFonts w:ascii="宋体" w:hAnsi="宋体" w:cs="宋体"/>
          <w:sz w:val="24"/>
          <w:szCs w:val="24"/>
          <w:u w:val="single"/>
        </w:rPr>
        <w:t xml:space="preserve"> </w:t>
      </w:r>
      <w:r>
        <w:rPr>
          <w:rFonts w:hint="eastAsia" w:ascii="宋体" w:hAnsi="宋体" w:cs="宋体"/>
          <w:sz w:val="24"/>
          <w:szCs w:val="24"/>
          <w:u w:val="single"/>
        </w:rPr>
        <w:t>壹</w:t>
      </w:r>
      <w:r>
        <w:rPr>
          <w:rFonts w:ascii="宋体" w:hAnsi="宋体" w:cs="宋体"/>
          <w:sz w:val="24"/>
          <w:szCs w:val="24"/>
          <w:u w:val="single"/>
        </w:rPr>
        <w:t xml:space="preserve"> </w:t>
      </w:r>
      <w:r>
        <w:rPr>
          <w:rFonts w:hint="eastAsia" w:ascii="宋体" w:hAnsi="宋体" w:cs="宋体"/>
          <w:sz w:val="24"/>
          <w:szCs w:val="24"/>
        </w:rPr>
        <w:t>年。质保期满后，乙方申请退还质保金并提供相关资料后的</w:t>
      </w:r>
      <w:r>
        <w:rPr>
          <w:rFonts w:ascii="宋体" w:hAnsi="宋体" w:cs="宋体"/>
          <w:sz w:val="24"/>
          <w:szCs w:val="24"/>
          <w:u w:val="single"/>
        </w:rPr>
        <w:t>15</w:t>
      </w:r>
      <w:r>
        <w:rPr>
          <w:rFonts w:hint="eastAsia" w:ascii="宋体" w:hAnsi="宋体" w:cs="宋体"/>
          <w:sz w:val="24"/>
          <w:szCs w:val="24"/>
        </w:rPr>
        <w:t>个工作日内，甲方支付质保金（无息）（适用于不需支付预付款采购）。</w:t>
      </w:r>
    </w:p>
    <w:p>
      <w:pPr>
        <w:adjustRightInd w:val="0"/>
        <w:snapToGrid w:val="0"/>
        <w:spacing w:line="460" w:lineRule="exact"/>
        <w:ind w:firstLine="360" w:firstLineChars="150"/>
        <w:rPr>
          <w:rFonts w:ascii="宋体" w:hAns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）本合同生效后，乙方按时供货，货物到齐且经</w:t>
      </w:r>
      <w:r>
        <w:rPr>
          <w:rFonts w:hint="eastAsia" w:ascii="宋体" w:hAnsi="宋体" w:cs="宋体"/>
          <w:sz w:val="24"/>
          <w:szCs w:val="24"/>
          <w:u w:val="single"/>
        </w:rPr>
        <w:t>开箱</w:t>
      </w:r>
      <w:r>
        <w:rPr>
          <w:rFonts w:ascii="宋体" w:hAnsi="宋体" w:cs="宋体"/>
          <w:sz w:val="24"/>
          <w:szCs w:val="24"/>
          <w:u w:val="single"/>
        </w:rPr>
        <w:t>/</w:t>
      </w:r>
      <w:r>
        <w:rPr>
          <w:rFonts w:hint="eastAsia" w:ascii="宋体" w:hAnsi="宋体" w:cs="宋体"/>
          <w:sz w:val="24"/>
          <w:szCs w:val="24"/>
          <w:u w:val="single"/>
        </w:rPr>
        <w:t>试运行</w:t>
      </w:r>
      <w:r>
        <w:rPr>
          <w:rFonts w:hint="eastAsia" w:ascii="宋体" w:hAnsi="宋体" w:cs="宋体"/>
          <w:sz w:val="24"/>
          <w:szCs w:val="24"/>
        </w:rPr>
        <w:t>验收合格后，甲方在收到乙方提交的请款资料及等额增值税专用发票后</w:t>
      </w:r>
      <w:r>
        <w:rPr>
          <w:rFonts w:ascii="宋体" w:hAnsi="宋体" w:cs="宋体"/>
          <w:sz w:val="24"/>
          <w:szCs w:val="24"/>
          <w:u w:val="single"/>
        </w:rPr>
        <w:t>15</w:t>
      </w:r>
      <w:r>
        <w:rPr>
          <w:rFonts w:hint="eastAsia" w:ascii="宋体" w:hAnsi="宋体" w:cs="宋体"/>
          <w:sz w:val="24"/>
          <w:szCs w:val="24"/>
        </w:rPr>
        <w:t>个工作日内向乙方支付至货款总额的</w:t>
      </w:r>
      <w:r>
        <w:rPr>
          <w:rFonts w:ascii="宋体" w:hAnsi="宋体" w:cs="宋体"/>
          <w:sz w:val="24"/>
          <w:szCs w:val="24"/>
        </w:rPr>
        <w:t>100%</w:t>
      </w:r>
      <w:r>
        <w:rPr>
          <w:rFonts w:hint="eastAsia" w:ascii="宋体" w:hAnsi="宋体" w:cs="宋体"/>
          <w:sz w:val="24"/>
          <w:szCs w:val="24"/>
        </w:rPr>
        <w:t>（适用于即时结清采购）。</w:t>
      </w:r>
    </w:p>
    <w:p>
      <w:pPr>
        <w:adjustRightInd w:val="0"/>
        <w:snapToGrid w:val="0"/>
        <w:spacing w:line="460" w:lineRule="exact"/>
        <w:ind w:firstLine="360" w:firstLineChars="150"/>
        <w:rPr>
          <w:rFonts w:ascii="宋体" w:hAnsi="宋体" w:cs="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）本合同生效后，乙方按时分批供货，每批货物到齐且经</w:t>
      </w:r>
      <w:r>
        <w:rPr>
          <w:rFonts w:hint="eastAsia" w:ascii="宋体" w:hAnsi="宋体" w:cs="宋体"/>
          <w:sz w:val="24"/>
          <w:szCs w:val="24"/>
          <w:u w:val="single"/>
        </w:rPr>
        <w:t>开箱</w:t>
      </w:r>
      <w:r>
        <w:rPr>
          <w:rFonts w:ascii="宋体" w:hAnsi="宋体" w:cs="宋体"/>
          <w:sz w:val="24"/>
          <w:szCs w:val="24"/>
          <w:u w:val="single"/>
        </w:rPr>
        <w:t>/</w:t>
      </w:r>
      <w:r>
        <w:rPr>
          <w:rFonts w:hint="eastAsia" w:ascii="宋体" w:hAnsi="宋体" w:cs="宋体"/>
          <w:sz w:val="24"/>
          <w:szCs w:val="24"/>
          <w:u w:val="single"/>
        </w:rPr>
        <w:t>试运行</w:t>
      </w:r>
      <w:r>
        <w:rPr>
          <w:rFonts w:hint="eastAsia" w:ascii="宋体" w:hAnsi="宋体" w:cs="宋体"/>
          <w:sz w:val="24"/>
          <w:szCs w:val="24"/>
        </w:rPr>
        <w:t>验收合格后，甲方在收到乙方提交的请款资料及等额增值税专用发票后</w:t>
      </w:r>
      <w:r>
        <w:rPr>
          <w:rFonts w:ascii="宋体" w:hAnsi="宋体" w:cs="宋体"/>
          <w:sz w:val="24"/>
          <w:szCs w:val="24"/>
          <w:u w:val="single"/>
        </w:rPr>
        <w:t>15</w:t>
      </w:r>
      <w:r>
        <w:rPr>
          <w:rFonts w:hint="eastAsia" w:ascii="宋体" w:hAnsi="宋体" w:cs="宋体"/>
          <w:sz w:val="24"/>
          <w:szCs w:val="24"/>
        </w:rPr>
        <w:t>个工作日内向乙方支付至该批货款总额的</w:t>
      </w:r>
      <w:r>
        <w:rPr>
          <w:rFonts w:ascii="宋体" w:hAnsi="宋体" w:cs="宋体"/>
          <w:sz w:val="24"/>
          <w:szCs w:val="24"/>
        </w:rPr>
        <w:t>100%</w:t>
      </w:r>
      <w:r>
        <w:rPr>
          <w:rFonts w:hint="eastAsia" w:ascii="宋体" w:hAnsi="宋体" w:cs="宋体"/>
          <w:sz w:val="24"/>
          <w:szCs w:val="24"/>
        </w:rPr>
        <w:t>（适用于分批供货且即时结清采购）。</w:t>
      </w:r>
    </w:p>
    <w:p>
      <w:pPr>
        <w:adjustRightInd w:val="0"/>
        <w:snapToGrid w:val="0"/>
        <w:spacing w:line="460" w:lineRule="exact"/>
        <w:ind w:firstLine="240" w:firstLineChars="100"/>
        <w:rPr>
          <w:rFonts w:ascii="宋体" w:hAnsi="宋体" w:cs="宋体"/>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）其它支付方式：</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u w:val="single"/>
        </w:rPr>
        <w:t xml:space="preserve">      </w:t>
      </w:r>
      <w:r>
        <w:rPr>
          <w:rFonts w:hint="eastAsia" w:ascii="宋体" w:hAnsi="宋体" w:cs="宋体"/>
          <w:sz w:val="24"/>
          <w:szCs w:val="24"/>
        </w:rPr>
        <w:t>。</w:t>
      </w:r>
    </w:p>
    <w:p>
      <w:pPr>
        <w:spacing w:line="460" w:lineRule="exact"/>
        <w:ind w:firstLine="480" w:firstLineChars="200"/>
        <w:rPr>
          <w:rFonts w:ascii="宋体" w:hAnsi="宋体" w:cs="宋体"/>
          <w:sz w:val="24"/>
          <w:szCs w:val="24"/>
        </w:rPr>
      </w:pPr>
      <w:r>
        <w:rPr>
          <w:rFonts w:ascii="宋体" w:hAnsi="宋体" w:cs="宋体"/>
          <w:sz w:val="24"/>
          <w:szCs w:val="24"/>
        </w:rPr>
        <w:t>5.3</w:t>
      </w:r>
      <w:r>
        <w:rPr>
          <w:rFonts w:hint="eastAsia" w:ascii="宋体" w:hAnsi="宋体" w:cs="宋体"/>
          <w:sz w:val="24"/>
          <w:szCs w:val="24"/>
        </w:rPr>
        <w:t>乙方收款账户：</w:t>
      </w:r>
      <w:r>
        <w:rPr>
          <w:rFonts w:ascii="宋体" w:hAnsi="宋体" w:cs="宋体"/>
          <w:sz w:val="24"/>
          <w:szCs w:val="24"/>
          <w:u w:val="single"/>
        </w:rPr>
        <w:t xml:space="preserve">                                     </w:t>
      </w:r>
      <w:r>
        <w:rPr>
          <w:rFonts w:hint="eastAsia" w:ascii="宋体" w:hAnsi="宋体" w:cs="宋体"/>
          <w:sz w:val="24"/>
          <w:szCs w:val="24"/>
        </w:rPr>
        <w:t>；</w:t>
      </w:r>
    </w:p>
    <w:p>
      <w:pPr>
        <w:spacing w:line="460" w:lineRule="exact"/>
        <w:ind w:firstLine="960" w:firstLineChars="400"/>
        <w:rPr>
          <w:rFonts w:ascii="宋体" w:hAnsi="宋体" w:cs="宋体"/>
          <w:sz w:val="24"/>
          <w:szCs w:val="24"/>
        </w:rPr>
      </w:pPr>
      <w:r>
        <w:rPr>
          <w:rFonts w:hint="eastAsia" w:ascii="宋体" w:hAnsi="宋体" w:cs="宋体"/>
          <w:sz w:val="24"/>
          <w:szCs w:val="24"/>
        </w:rPr>
        <w:t>收款账号：</w:t>
      </w:r>
      <w:r>
        <w:rPr>
          <w:rFonts w:ascii="宋体" w:hAnsi="宋体" w:cs="宋体"/>
          <w:sz w:val="24"/>
          <w:szCs w:val="24"/>
          <w:u w:val="single"/>
        </w:rPr>
        <w:t xml:space="preserve">                                    </w:t>
      </w:r>
      <w:r>
        <w:rPr>
          <w:rFonts w:hint="eastAsia" w:ascii="宋体" w:hAnsi="宋体" w:cs="宋体"/>
          <w:sz w:val="24"/>
          <w:szCs w:val="24"/>
        </w:rPr>
        <w:t>；</w:t>
      </w:r>
    </w:p>
    <w:p>
      <w:pPr>
        <w:spacing w:line="460" w:lineRule="exact"/>
        <w:ind w:firstLine="960" w:firstLineChars="400"/>
        <w:rPr>
          <w:rFonts w:ascii="宋体" w:hAnsi="宋体" w:cs="宋体"/>
          <w:sz w:val="24"/>
          <w:szCs w:val="24"/>
        </w:rPr>
      </w:pPr>
      <w:r>
        <w:rPr>
          <w:rFonts w:hint="eastAsia" w:ascii="宋体" w:hAnsi="宋体" w:cs="宋体"/>
          <w:sz w:val="24"/>
          <w:szCs w:val="24"/>
        </w:rPr>
        <w:t>开户行：</w:t>
      </w:r>
      <w:r>
        <w:rPr>
          <w:rFonts w:ascii="宋体" w:hAnsi="宋体" w:cs="宋体"/>
          <w:sz w:val="24"/>
          <w:szCs w:val="24"/>
          <w:u w:val="single"/>
        </w:rPr>
        <w:t xml:space="preserve">                                       </w:t>
      </w:r>
      <w:r>
        <w:rPr>
          <w:rFonts w:hint="eastAsia" w:ascii="宋体" w:hAnsi="宋体" w:cs="宋体"/>
          <w:sz w:val="24"/>
          <w:szCs w:val="24"/>
        </w:rPr>
        <w:t>；</w:t>
      </w:r>
    </w:p>
    <w:p>
      <w:pPr>
        <w:spacing w:line="460" w:lineRule="exact"/>
        <w:ind w:firstLine="480" w:firstLineChars="200"/>
        <w:rPr>
          <w:rFonts w:ascii="宋体" w:hAnsi="宋体" w:cs="宋体"/>
          <w:sz w:val="24"/>
          <w:szCs w:val="24"/>
        </w:rPr>
      </w:pPr>
      <w:r>
        <w:rPr>
          <w:rFonts w:hint="eastAsia" w:ascii="宋体" w:hAnsi="宋体" w:cs="宋体"/>
          <w:sz w:val="24"/>
          <w:szCs w:val="24"/>
        </w:rPr>
        <w:t>乙方在收款前需向甲方提交等额增值税专用发票，增值税专用发票信息：</w:t>
      </w:r>
    </w:p>
    <w:p>
      <w:pPr>
        <w:spacing w:line="460" w:lineRule="exact"/>
        <w:ind w:firstLine="480" w:firstLineChars="200"/>
        <w:rPr>
          <w:rFonts w:ascii="宋体" w:hAnsi="宋体" w:cs="宋体"/>
          <w:sz w:val="24"/>
          <w:szCs w:val="24"/>
        </w:rPr>
      </w:pPr>
      <w:r>
        <w:rPr>
          <w:rFonts w:hint="eastAsia" w:ascii="宋体" w:hAnsi="宋体" w:cs="宋体"/>
          <w:sz w:val="24"/>
          <w:szCs w:val="24"/>
        </w:rPr>
        <w:t>名称：广州市净水有限公司</w:t>
      </w:r>
    </w:p>
    <w:p>
      <w:pPr>
        <w:spacing w:line="460" w:lineRule="exact"/>
        <w:ind w:firstLine="480" w:firstLineChars="200"/>
        <w:rPr>
          <w:rFonts w:ascii="宋体" w:hAnsi="宋体" w:cs="宋体"/>
          <w:sz w:val="24"/>
          <w:szCs w:val="24"/>
        </w:rPr>
      </w:pPr>
      <w:r>
        <w:rPr>
          <w:rFonts w:hint="eastAsia" w:ascii="宋体" w:hAnsi="宋体" w:cs="宋体"/>
          <w:sz w:val="24"/>
          <w:szCs w:val="24"/>
        </w:rPr>
        <w:t>税号：</w:t>
      </w:r>
      <w:r>
        <w:rPr>
          <w:rFonts w:ascii="宋体" w:hAnsi="宋体" w:cs="宋体"/>
          <w:sz w:val="24"/>
          <w:szCs w:val="24"/>
          <w:u w:val="single"/>
        </w:rPr>
        <w:t xml:space="preserve"> 91440101755584729Q </w:t>
      </w:r>
      <w:r>
        <w:rPr>
          <w:rFonts w:ascii="宋体" w:hAnsi="宋体" w:cs="宋体"/>
          <w:sz w:val="24"/>
          <w:szCs w:val="24"/>
        </w:rPr>
        <w:t xml:space="preserve"> </w:t>
      </w:r>
      <w:r>
        <w:rPr>
          <w:rFonts w:hint="eastAsia" w:ascii="宋体" w:hAnsi="宋体" w:cs="宋体"/>
          <w:sz w:val="24"/>
          <w:szCs w:val="24"/>
        </w:rPr>
        <w:t>；</w:t>
      </w:r>
      <w:r>
        <w:rPr>
          <w:rFonts w:ascii="宋体" w:hAnsi="宋体" w:cs="宋体"/>
          <w:sz w:val="24"/>
          <w:szCs w:val="24"/>
        </w:rPr>
        <w:t xml:space="preserve">  </w:t>
      </w:r>
    </w:p>
    <w:p>
      <w:pPr>
        <w:spacing w:line="460" w:lineRule="exact"/>
        <w:ind w:firstLine="480" w:firstLineChars="200"/>
        <w:rPr>
          <w:rFonts w:ascii="宋体" w:hAnsi="宋体" w:cs="宋体"/>
          <w:sz w:val="24"/>
          <w:szCs w:val="24"/>
        </w:rPr>
      </w:pPr>
      <w:r>
        <w:rPr>
          <w:rFonts w:hint="eastAsia" w:ascii="宋体" w:hAnsi="宋体" w:cs="宋体"/>
          <w:sz w:val="24"/>
          <w:szCs w:val="24"/>
        </w:rPr>
        <w:t>地址：</w:t>
      </w:r>
      <w:r>
        <w:rPr>
          <w:rFonts w:hint="eastAsia" w:ascii="宋体" w:hAnsi="宋体" w:cs="宋体"/>
          <w:sz w:val="24"/>
          <w:szCs w:val="24"/>
          <w:u w:val="single"/>
        </w:rPr>
        <w:t>广州市天河区临江大道501号</w:t>
      </w:r>
      <w:r>
        <w:rPr>
          <w:rFonts w:hint="eastAsia" w:ascii="宋体" w:hAnsi="宋体" w:cs="宋体"/>
          <w:sz w:val="24"/>
          <w:szCs w:val="24"/>
        </w:rPr>
        <w:t>；</w:t>
      </w:r>
    </w:p>
    <w:p>
      <w:pPr>
        <w:spacing w:line="460" w:lineRule="exact"/>
        <w:ind w:firstLine="480" w:firstLineChars="200"/>
        <w:rPr>
          <w:rFonts w:ascii="宋体" w:hAnsi="宋体" w:cs="宋体"/>
          <w:sz w:val="24"/>
          <w:szCs w:val="24"/>
        </w:rPr>
      </w:pPr>
      <w:r>
        <w:rPr>
          <w:rFonts w:ascii="宋体" w:hAnsi="宋体" w:cs="宋体"/>
          <w:sz w:val="24"/>
          <w:szCs w:val="24"/>
        </w:rPr>
        <w:t>5.4</w:t>
      </w:r>
      <w:r>
        <w:rPr>
          <w:rFonts w:hint="eastAsia" w:ascii="宋体" w:hAnsi="宋体" w:cs="宋体"/>
          <w:sz w:val="24"/>
          <w:szCs w:val="24"/>
        </w:rPr>
        <w:t>付款方式：</w:t>
      </w:r>
      <w:r>
        <w:rPr>
          <w:rFonts w:ascii="宋体" w:hAnsi="宋体" w:cs="宋体"/>
          <w:sz w:val="24"/>
          <w:szCs w:val="24"/>
        </w:rPr>
        <w:t xml:space="preserve"> </w:t>
      </w:r>
      <w:r>
        <w:rPr>
          <w:rFonts w:hint="eastAsia" w:ascii="宋体" w:hAnsi="宋体" w:cs="宋体"/>
          <w:sz w:val="24"/>
          <w:szCs w:val="24"/>
        </w:rPr>
        <w:t>√网银支付；</w:t>
      </w:r>
      <w:r>
        <w:rPr>
          <w:rFonts w:ascii="宋体" w:hAnsi="宋体" w:cs="宋体"/>
          <w:sz w:val="24"/>
          <w:szCs w:val="24"/>
        </w:rPr>
        <w:t xml:space="preserve">  </w:t>
      </w:r>
      <w:r>
        <w:rPr>
          <w:rFonts w:ascii="宋体" w:hAnsi="宋体" w:cs="宋体"/>
          <w:sz w:val="24"/>
          <w:szCs w:val="24"/>
        </w:rPr>
        <w:sym w:font="Wingdings" w:char="00A8"/>
      </w:r>
      <w:r>
        <w:rPr>
          <w:rFonts w:hint="eastAsia" w:ascii="宋体" w:hAnsi="宋体" w:cs="宋体"/>
          <w:sz w:val="24"/>
          <w:szCs w:val="24"/>
        </w:rPr>
        <w:t>支票；</w:t>
      </w:r>
      <w:r>
        <w:rPr>
          <w:rFonts w:ascii="宋体" w:hAnsi="宋体" w:cs="宋体"/>
          <w:sz w:val="24"/>
          <w:szCs w:val="24"/>
        </w:rPr>
        <w:t xml:space="preserve">   </w:t>
      </w:r>
      <w:r>
        <w:rPr>
          <w:rFonts w:ascii="宋体" w:hAnsi="宋体" w:cs="宋体"/>
          <w:sz w:val="24"/>
          <w:szCs w:val="24"/>
        </w:rPr>
        <w:sym w:font="Wingdings" w:char="00A8"/>
      </w:r>
      <w:r>
        <w:rPr>
          <w:rFonts w:hint="eastAsia" w:ascii="宋体" w:hAnsi="宋体" w:cs="宋体"/>
          <w:sz w:val="24"/>
          <w:szCs w:val="24"/>
        </w:rPr>
        <w:t>其他：</w:t>
      </w:r>
      <w:r>
        <w:rPr>
          <w:rFonts w:ascii="宋体" w:hAnsi="宋体" w:cs="宋体"/>
          <w:sz w:val="24"/>
          <w:szCs w:val="24"/>
        </w:rPr>
        <w:t xml:space="preserve">       </w:t>
      </w:r>
    </w:p>
    <w:p>
      <w:pPr>
        <w:spacing w:line="460" w:lineRule="exact"/>
        <w:ind w:firstLine="720" w:firstLineChars="300"/>
        <w:outlineLvl w:val="1"/>
        <w:rPr>
          <w:rFonts w:hAnsi="宋体" w:cs="宋体"/>
          <w:szCs w:val="24"/>
        </w:rPr>
      </w:pPr>
      <w:r>
        <w:rPr>
          <w:rFonts w:hint="eastAsia" w:ascii="宋体" w:hAnsi="宋体" w:cs="宋体"/>
          <w:sz w:val="24"/>
          <w:szCs w:val="24"/>
        </w:rPr>
        <w:t>（建议采用网银支付、支票两种形式中之一）。</w:t>
      </w:r>
    </w:p>
    <w:p>
      <w:pPr>
        <w:adjustRightInd w:val="0"/>
        <w:snapToGrid w:val="0"/>
        <w:spacing w:line="460" w:lineRule="exact"/>
        <w:ind w:firstLine="482" w:firstLineChars="200"/>
        <w:rPr>
          <w:rFonts w:ascii="宋体" w:hAnsi="宋体" w:cs="宋体"/>
          <w:sz w:val="24"/>
          <w:szCs w:val="24"/>
        </w:rPr>
      </w:pPr>
      <w:r>
        <w:rPr>
          <w:rFonts w:hint="eastAsia" w:ascii="宋体" w:hAnsi="宋体" w:cs="宋体"/>
          <w:b/>
          <w:bCs/>
          <w:sz w:val="24"/>
          <w:szCs w:val="24"/>
        </w:rPr>
        <w:t>第六条</w:t>
      </w:r>
      <w:r>
        <w:rPr>
          <w:rFonts w:ascii="宋体" w:hAnsi="宋体" w:cs="宋体"/>
          <w:b/>
          <w:bCs/>
          <w:sz w:val="24"/>
          <w:szCs w:val="24"/>
        </w:rPr>
        <w:t xml:space="preserve"> </w:t>
      </w:r>
      <w:r>
        <w:rPr>
          <w:rFonts w:hint="eastAsia" w:ascii="宋体" w:hAnsi="宋体" w:cs="宋体"/>
          <w:b/>
          <w:bCs/>
          <w:sz w:val="24"/>
          <w:szCs w:val="24"/>
        </w:rPr>
        <w:t>违约责任</w:t>
      </w:r>
    </w:p>
    <w:p>
      <w:pPr>
        <w:adjustRightInd w:val="0"/>
        <w:snapToGrid w:val="0"/>
        <w:spacing w:line="460" w:lineRule="exact"/>
        <w:ind w:firstLine="480" w:firstLineChars="200"/>
        <w:rPr>
          <w:rFonts w:ascii="宋体" w:hAnsi="宋体" w:cs="宋体"/>
          <w:sz w:val="24"/>
          <w:szCs w:val="24"/>
        </w:rPr>
      </w:pPr>
      <w:r>
        <w:rPr>
          <w:rFonts w:ascii="宋体" w:hAnsi="宋体" w:cs="宋体"/>
          <w:sz w:val="24"/>
          <w:szCs w:val="24"/>
        </w:rPr>
        <w:t>6.1</w:t>
      </w:r>
      <w:r>
        <w:rPr>
          <w:rFonts w:hint="eastAsia" w:ascii="宋体" w:hAnsi="宋体" w:cs="宋体"/>
          <w:sz w:val="24"/>
          <w:szCs w:val="24"/>
        </w:rPr>
        <w:t>单方面取消合同：任意一方未经对方同意单方面取消合同，应按</w:t>
      </w:r>
      <w:r>
        <w:rPr>
          <w:rFonts w:hint="eastAsia" w:ascii="宋体" w:hAnsi="宋体" w:cs="宋体"/>
          <w:sz w:val="24"/>
          <w:szCs w:val="24"/>
          <w:u w:val="single"/>
        </w:rPr>
        <w:t>合同暂定总价的</w:t>
      </w:r>
      <w:r>
        <w:rPr>
          <w:rFonts w:ascii="宋体" w:hAnsi="宋体" w:cs="宋体"/>
          <w:sz w:val="24"/>
          <w:szCs w:val="24"/>
          <w:u w:val="single"/>
        </w:rPr>
        <w:t>30%</w:t>
      </w:r>
      <w:r>
        <w:rPr>
          <w:rFonts w:hint="eastAsia" w:ascii="宋体" w:hAnsi="宋体" w:cs="宋体"/>
          <w:sz w:val="24"/>
          <w:szCs w:val="24"/>
        </w:rPr>
        <w:t>向对方赔偿。</w:t>
      </w:r>
    </w:p>
    <w:p>
      <w:pPr>
        <w:adjustRightInd w:val="0"/>
        <w:snapToGrid w:val="0"/>
        <w:spacing w:line="460" w:lineRule="exact"/>
        <w:ind w:firstLine="480" w:firstLineChars="200"/>
        <w:rPr>
          <w:rFonts w:ascii="宋体" w:hAnsi="宋体" w:cs="宋体"/>
          <w:sz w:val="24"/>
          <w:szCs w:val="24"/>
        </w:rPr>
      </w:pPr>
      <w:r>
        <w:rPr>
          <w:rFonts w:ascii="宋体" w:hAnsi="宋体" w:cs="宋体"/>
          <w:sz w:val="24"/>
          <w:szCs w:val="24"/>
        </w:rPr>
        <w:t>6.2</w:t>
      </w:r>
      <w:r>
        <w:rPr>
          <w:rFonts w:hint="eastAsia" w:ascii="宋体" w:hAnsi="宋体" w:cs="宋体"/>
          <w:sz w:val="24"/>
          <w:szCs w:val="24"/>
        </w:rPr>
        <w:t>乙方不能按时交货的，每逾期</w:t>
      </w:r>
      <w:r>
        <w:rPr>
          <w:rFonts w:ascii="宋体" w:hAnsi="宋体" w:cs="宋体"/>
          <w:sz w:val="24"/>
          <w:szCs w:val="24"/>
        </w:rPr>
        <w:t>1</w:t>
      </w:r>
      <w:r>
        <w:rPr>
          <w:rFonts w:hint="eastAsia" w:ascii="宋体" w:hAnsi="宋体" w:cs="宋体"/>
          <w:sz w:val="24"/>
          <w:szCs w:val="24"/>
        </w:rPr>
        <w:t>日，按</w:t>
      </w:r>
      <w:r>
        <w:rPr>
          <w:rFonts w:hint="eastAsia" w:ascii="宋体" w:hAnsi="宋体" w:cs="宋体"/>
          <w:sz w:val="24"/>
          <w:szCs w:val="24"/>
          <w:u w:val="single"/>
        </w:rPr>
        <w:t>迟交货物总价的</w:t>
      </w:r>
      <w:r>
        <w:rPr>
          <w:rFonts w:ascii="宋体" w:hAnsi="宋体" w:cs="宋体"/>
          <w:sz w:val="24"/>
          <w:szCs w:val="24"/>
          <w:u w:val="single"/>
        </w:rPr>
        <w:t xml:space="preserve"> 1%支付违约金</w:t>
      </w:r>
      <w:r>
        <w:rPr>
          <w:rFonts w:hint="eastAsia" w:ascii="宋体" w:hAnsi="宋体" w:cs="宋体"/>
          <w:sz w:val="24"/>
          <w:szCs w:val="24"/>
        </w:rPr>
        <w:t>，逾期达到</w:t>
      </w:r>
      <w:r>
        <w:rPr>
          <w:rFonts w:ascii="宋体" w:hAnsi="宋体" w:cs="宋体"/>
          <w:sz w:val="24"/>
          <w:szCs w:val="24"/>
          <w:u w:val="single"/>
        </w:rPr>
        <w:t xml:space="preserve">   </w:t>
      </w:r>
      <w:r>
        <w:rPr>
          <w:rFonts w:hint="eastAsia" w:ascii="宋体" w:hAnsi="宋体" w:cs="宋体"/>
          <w:sz w:val="24"/>
          <w:szCs w:val="24"/>
        </w:rPr>
        <w:t>天及以上的，甲方有权解除合同。</w:t>
      </w:r>
    </w:p>
    <w:p>
      <w:pPr>
        <w:adjustRightInd w:val="0"/>
        <w:snapToGrid w:val="0"/>
        <w:spacing w:line="460" w:lineRule="exact"/>
        <w:ind w:firstLine="480" w:firstLineChars="200"/>
        <w:rPr>
          <w:rFonts w:ascii="宋体" w:hAnsi="宋体" w:cs="宋体"/>
          <w:sz w:val="24"/>
          <w:szCs w:val="24"/>
        </w:rPr>
      </w:pPr>
      <w:r>
        <w:rPr>
          <w:rFonts w:ascii="宋体" w:hAnsi="宋体" w:cs="宋体"/>
          <w:sz w:val="24"/>
          <w:szCs w:val="24"/>
        </w:rPr>
        <w:t xml:space="preserve">6.3 </w:t>
      </w:r>
      <w:r>
        <w:rPr>
          <w:rFonts w:hint="eastAsia" w:ascii="宋体" w:hAnsi="宋体" w:cs="宋体"/>
          <w:sz w:val="24"/>
          <w:szCs w:val="24"/>
        </w:rPr>
        <w:t>货物</w:t>
      </w:r>
      <w:r>
        <w:rPr>
          <w:rFonts w:hint="eastAsia" w:ascii="宋体" w:hAnsi="宋体" w:cs="宋体"/>
          <w:sz w:val="24"/>
          <w:szCs w:val="24"/>
          <w:u w:val="single"/>
        </w:rPr>
        <w:t>开箱</w:t>
      </w:r>
      <w:r>
        <w:rPr>
          <w:rFonts w:ascii="宋体" w:hAnsi="宋体" w:cs="宋体"/>
          <w:sz w:val="24"/>
          <w:szCs w:val="24"/>
          <w:u w:val="single"/>
        </w:rPr>
        <w:t>/</w:t>
      </w:r>
      <w:r>
        <w:rPr>
          <w:rFonts w:hint="eastAsia" w:ascii="宋体" w:hAnsi="宋体" w:cs="宋体"/>
          <w:sz w:val="24"/>
          <w:szCs w:val="24"/>
          <w:u w:val="single"/>
        </w:rPr>
        <w:t>试运行</w:t>
      </w:r>
      <w:r>
        <w:rPr>
          <w:rFonts w:hint="eastAsia" w:ascii="宋体" w:hAnsi="宋体" w:cs="宋体"/>
          <w:sz w:val="24"/>
          <w:szCs w:val="24"/>
        </w:rPr>
        <w:t>验收不合格或货物在</w:t>
      </w:r>
      <w:r>
        <w:rPr>
          <w:rFonts w:hint="eastAsia" w:ascii="宋体" w:hAnsi="宋体" w:cs="宋体"/>
          <w:sz w:val="24"/>
          <w:szCs w:val="24"/>
          <w:u w:val="single"/>
        </w:rPr>
        <w:t>开箱</w:t>
      </w:r>
      <w:r>
        <w:rPr>
          <w:rFonts w:ascii="宋体" w:hAnsi="宋体" w:cs="宋体"/>
          <w:sz w:val="24"/>
          <w:szCs w:val="24"/>
          <w:u w:val="single"/>
        </w:rPr>
        <w:t>/</w:t>
      </w:r>
      <w:r>
        <w:rPr>
          <w:rFonts w:hint="eastAsia" w:ascii="宋体" w:hAnsi="宋体" w:cs="宋体"/>
          <w:sz w:val="24"/>
          <w:szCs w:val="24"/>
          <w:u w:val="single"/>
        </w:rPr>
        <w:t>试运行</w:t>
      </w:r>
      <w:r>
        <w:rPr>
          <w:rFonts w:hint="eastAsia" w:ascii="宋体" w:hAnsi="宋体" w:cs="宋体"/>
          <w:sz w:val="24"/>
          <w:szCs w:val="24"/>
        </w:rPr>
        <w:t>验收后发现乙方所供货物不合格的，甲方有权退货或要求更换。甲方要求退货的，乙方应在收到甲方退货要求的</w:t>
      </w:r>
      <w:r>
        <w:rPr>
          <w:rFonts w:ascii="宋体" w:hAnsi="宋体" w:cs="宋体"/>
          <w:sz w:val="24"/>
          <w:szCs w:val="24"/>
        </w:rPr>
        <w:t>3</w:t>
      </w:r>
      <w:r>
        <w:rPr>
          <w:rFonts w:hint="eastAsia" w:ascii="宋体" w:hAnsi="宋体" w:cs="宋体"/>
          <w:sz w:val="24"/>
          <w:szCs w:val="24"/>
        </w:rPr>
        <w:t>日内退还甲方已支付的货款（含预付款）并按退货总价的双倍金额向甲方支付违约金，同时甲方有权解除合同；甲方要求更换的，乙方应在</w:t>
      </w:r>
      <w:r>
        <w:rPr>
          <w:rFonts w:ascii="宋体" w:hAnsi="宋体" w:cs="宋体"/>
          <w:sz w:val="24"/>
          <w:szCs w:val="24"/>
        </w:rPr>
        <w:t>3</w:t>
      </w:r>
      <w:r>
        <w:rPr>
          <w:rFonts w:hint="eastAsia" w:ascii="宋体" w:hAnsi="宋体" w:cs="宋体"/>
          <w:sz w:val="24"/>
          <w:szCs w:val="24"/>
        </w:rPr>
        <w:t>日内重新交货并按</w:t>
      </w:r>
      <w:r>
        <w:rPr>
          <w:rFonts w:hint="eastAsia" w:ascii="宋体" w:hAnsi="宋体" w:cs="宋体"/>
          <w:sz w:val="24"/>
          <w:szCs w:val="24"/>
          <w:u w:val="single"/>
        </w:rPr>
        <w:t>更换货物总价的</w:t>
      </w:r>
      <w:r>
        <w:rPr>
          <w:rFonts w:ascii="宋体" w:hAnsi="宋体" w:cs="宋体"/>
          <w:sz w:val="24"/>
          <w:szCs w:val="24"/>
          <w:u w:val="single"/>
        </w:rPr>
        <w:t>10%</w:t>
      </w:r>
      <w:r>
        <w:rPr>
          <w:rFonts w:hint="eastAsia" w:ascii="宋体" w:hAnsi="宋体" w:cs="宋体"/>
          <w:sz w:val="24"/>
          <w:szCs w:val="24"/>
        </w:rPr>
        <w:t>支付违约金，乙方承担由此产生的一切损失和费用。</w:t>
      </w:r>
    </w:p>
    <w:p>
      <w:pPr>
        <w:adjustRightInd w:val="0"/>
        <w:snapToGrid w:val="0"/>
        <w:spacing w:line="460" w:lineRule="exact"/>
        <w:ind w:firstLine="480" w:firstLineChars="200"/>
        <w:rPr>
          <w:rFonts w:ascii="宋体" w:hAnsi="宋体" w:cs="宋体"/>
          <w:sz w:val="24"/>
          <w:szCs w:val="24"/>
        </w:rPr>
      </w:pPr>
      <w:r>
        <w:rPr>
          <w:rFonts w:ascii="宋体" w:hAnsi="宋体" w:cs="宋体"/>
          <w:sz w:val="24"/>
          <w:szCs w:val="24"/>
        </w:rPr>
        <w:t xml:space="preserve">6.4 </w:t>
      </w:r>
      <w:r>
        <w:rPr>
          <w:rFonts w:hint="eastAsia" w:ascii="宋体" w:hAnsi="宋体" w:cs="宋体"/>
          <w:sz w:val="24"/>
          <w:szCs w:val="24"/>
        </w:rPr>
        <w:t>乙方不履行合同义务、或履行合同义务不符合合同约定、或违反国家、省、市行业标准的，甲方有权要求乙方限期整改。乙方逾期未完成整改的，每项每超过</w:t>
      </w:r>
      <w:r>
        <w:rPr>
          <w:rFonts w:ascii="宋体" w:hAnsi="宋体" w:cs="宋体"/>
          <w:sz w:val="24"/>
          <w:szCs w:val="24"/>
        </w:rPr>
        <w:t>1日支付违约金人民币1万元，超过</w:t>
      </w:r>
      <w:r>
        <w:rPr>
          <w:rFonts w:ascii="宋体" w:hAnsi="宋体" w:cs="宋体"/>
          <w:sz w:val="24"/>
          <w:szCs w:val="24"/>
          <w:u w:val="single"/>
        </w:rPr>
        <w:t xml:space="preserve">_30  </w:t>
      </w:r>
      <w:r>
        <w:rPr>
          <w:rFonts w:hint="eastAsia" w:ascii="宋体" w:hAnsi="宋体" w:cs="宋体"/>
          <w:sz w:val="24"/>
          <w:szCs w:val="24"/>
        </w:rPr>
        <w:t>日，甲方有权解除合同并要求乙方支付</w:t>
      </w:r>
      <w:r>
        <w:rPr>
          <w:rFonts w:hint="eastAsia" w:ascii="宋体" w:hAnsi="宋体" w:cs="宋体"/>
          <w:sz w:val="24"/>
          <w:szCs w:val="24"/>
          <w:u w:val="single"/>
        </w:rPr>
        <w:t>合同暂定总价的</w:t>
      </w:r>
      <w:r>
        <w:rPr>
          <w:rFonts w:ascii="宋体" w:hAnsi="宋体" w:cs="宋体"/>
          <w:sz w:val="24"/>
          <w:szCs w:val="24"/>
          <w:u w:val="single"/>
        </w:rPr>
        <w:t>20%</w:t>
      </w:r>
      <w:r>
        <w:rPr>
          <w:rFonts w:ascii="宋体" w:hAnsi="宋体" w:cs="宋体"/>
          <w:sz w:val="24"/>
          <w:szCs w:val="24"/>
        </w:rPr>
        <w:t>作为违约金</w:t>
      </w:r>
      <w:r>
        <w:rPr>
          <w:rFonts w:hint="eastAsia" w:ascii="宋体" w:hAnsi="宋体" w:cs="宋体"/>
          <w:sz w:val="24"/>
          <w:szCs w:val="24"/>
        </w:rPr>
        <w:t>（</w:t>
      </w:r>
      <w:r>
        <w:rPr>
          <w:rFonts w:hint="eastAsia" w:cs="宋体"/>
          <w:sz w:val="24"/>
        </w:rPr>
        <w:t>如合同另行约定违约责任，从其约定</w:t>
      </w:r>
      <w:r>
        <w:rPr>
          <w:rFonts w:hint="eastAsia" w:ascii="宋体" w:hAnsi="宋体" w:cs="宋体"/>
          <w:sz w:val="24"/>
          <w:szCs w:val="24"/>
        </w:rPr>
        <w:t>）</w:t>
      </w:r>
      <w:r>
        <w:rPr>
          <w:rFonts w:ascii="宋体" w:hAnsi="宋体" w:cs="宋体"/>
          <w:sz w:val="24"/>
          <w:szCs w:val="24"/>
        </w:rPr>
        <w:t>。</w:t>
      </w:r>
    </w:p>
    <w:p>
      <w:pPr>
        <w:adjustRightInd w:val="0"/>
        <w:snapToGrid w:val="0"/>
        <w:spacing w:line="460" w:lineRule="exact"/>
        <w:ind w:firstLine="482" w:firstLineChars="200"/>
        <w:rPr>
          <w:rFonts w:ascii="宋体" w:hAnsi="宋体" w:cs="宋体"/>
          <w:b/>
          <w:bCs/>
          <w:sz w:val="24"/>
          <w:szCs w:val="24"/>
        </w:rPr>
      </w:pPr>
      <w:r>
        <w:rPr>
          <w:rFonts w:hint="eastAsia" w:ascii="宋体" w:hAnsi="宋体" w:cs="宋体"/>
          <w:b/>
          <w:bCs/>
          <w:sz w:val="24"/>
          <w:szCs w:val="24"/>
        </w:rPr>
        <w:t>第七条</w:t>
      </w:r>
      <w:r>
        <w:rPr>
          <w:rFonts w:ascii="宋体" w:hAnsi="宋体" w:cs="宋体"/>
          <w:b/>
          <w:bCs/>
          <w:sz w:val="24"/>
          <w:szCs w:val="24"/>
        </w:rPr>
        <w:t xml:space="preserve"> </w:t>
      </w:r>
      <w:r>
        <w:rPr>
          <w:rFonts w:hint="eastAsia" w:ascii="宋体" w:hAnsi="宋体" w:cs="宋体"/>
          <w:b/>
          <w:bCs/>
          <w:sz w:val="24"/>
          <w:szCs w:val="24"/>
        </w:rPr>
        <w:t>不可抗力</w:t>
      </w:r>
    </w:p>
    <w:p>
      <w:pPr>
        <w:numPr>
          <w:ilvl w:val="255"/>
          <w:numId w:val="0"/>
        </w:numPr>
        <w:adjustRightInd w:val="0"/>
        <w:snapToGrid w:val="0"/>
        <w:spacing w:line="460" w:lineRule="exact"/>
        <w:ind w:firstLine="480" w:firstLineChars="200"/>
        <w:rPr>
          <w:rFonts w:ascii="宋体" w:hAnsi="宋体" w:cs="宋体"/>
          <w:sz w:val="24"/>
          <w:szCs w:val="24"/>
        </w:rPr>
      </w:pPr>
      <w:r>
        <w:rPr>
          <w:rFonts w:ascii="宋体" w:hAnsi="宋体" w:cs="宋体"/>
          <w:sz w:val="24"/>
          <w:szCs w:val="24"/>
        </w:rPr>
        <w:t xml:space="preserve">7.1 </w:t>
      </w:r>
      <w:r>
        <w:rPr>
          <w:rFonts w:hint="eastAsia" w:ascii="宋体" w:hAnsi="宋体" w:cs="宋体"/>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adjustRightInd w:val="0"/>
        <w:snapToGrid w:val="0"/>
        <w:spacing w:line="460" w:lineRule="exact"/>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1）地震、火山爆发、滑坡、暴雨（橙色预警及以上）、台风（黄色预警及以上）、海啸、龙卷风、大面积流行病(如：非典型性肺炎等)或瘟疫；</w:t>
      </w:r>
    </w:p>
    <w:p>
      <w:pPr>
        <w:adjustRightInd w:val="0"/>
        <w:snapToGrid w:val="0"/>
        <w:spacing w:line="460" w:lineRule="exact"/>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2）战争行为、入侵、武装冲突或外敌行为、封锁、暴乱、恐怖行为或军事演习；</w:t>
      </w:r>
    </w:p>
    <w:p>
      <w:pPr>
        <w:adjustRightInd w:val="0"/>
        <w:snapToGrid w:val="0"/>
        <w:spacing w:line="460" w:lineRule="exact"/>
        <w:ind w:firstLine="480" w:firstLineChars="200"/>
        <w:rPr>
          <w:rFonts w:ascii="宋体" w:hAnsi="宋体" w:cs="宋体"/>
          <w:sz w:val="24"/>
          <w:szCs w:val="24"/>
        </w:rPr>
      </w:pPr>
      <w:r>
        <w:rPr>
          <w:rFonts w:ascii="宋体" w:hAnsi="宋体" w:cs="宋体"/>
          <w:sz w:val="24"/>
          <w:szCs w:val="24"/>
        </w:rPr>
        <w:t xml:space="preserve">7.2 </w:t>
      </w:r>
      <w:r>
        <w:rPr>
          <w:rFonts w:hint="eastAsia" w:ascii="宋体" w:hAnsi="宋体" w:cs="宋体"/>
          <w:sz w:val="24"/>
          <w:szCs w:val="24"/>
        </w:rPr>
        <w:t>声称受到不可抗力影响的一方，应在发生不可抗力或知道发生不可抗力之后</w:t>
      </w:r>
      <w:r>
        <w:rPr>
          <w:rFonts w:ascii="宋体" w:hAnsi="宋体" w:cs="宋体"/>
          <w:sz w:val="24"/>
          <w:szCs w:val="24"/>
        </w:rPr>
        <w:t>5日内书面通知另一方，详细描述不可抗力的发生情况和对该方履行在本合同项下义务的影响，同时附上此种不可抗力事件及其持续时间的有效证明文件。</w:t>
      </w:r>
    </w:p>
    <w:p>
      <w:pPr>
        <w:adjustRightInd w:val="0"/>
        <w:snapToGrid w:val="0"/>
        <w:spacing w:line="460" w:lineRule="exact"/>
        <w:ind w:firstLine="480" w:firstLineChars="200"/>
        <w:rPr>
          <w:rFonts w:ascii="宋体" w:hAnsi="宋体" w:cs="宋体"/>
          <w:sz w:val="24"/>
          <w:szCs w:val="24"/>
        </w:rPr>
      </w:pPr>
      <w:r>
        <w:rPr>
          <w:rFonts w:ascii="宋体" w:hAnsi="宋体" w:cs="宋体"/>
          <w:sz w:val="24"/>
          <w:szCs w:val="24"/>
        </w:rPr>
        <w:t xml:space="preserve">7.3 </w:t>
      </w:r>
      <w:r>
        <w:rPr>
          <w:rFonts w:hint="eastAsia" w:ascii="宋体" w:hAnsi="宋体" w:cs="宋体"/>
          <w:sz w:val="24"/>
          <w:szCs w:val="24"/>
        </w:rPr>
        <w:t>因不可抗力导致合同无法履行的时间自该不可抗力发生日起连续超过玖拾</w:t>
      </w:r>
      <w:r>
        <w:rPr>
          <w:rFonts w:ascii="宋体" w:hAnsi="宋体" w:cs="宋体"/>
          <w:sz w:val="24"/>
          <w:szCs w:val="24"/>
        </w:rPr>
        <w:t>(90)天，双方应协商决定继续履行本合同的条件或者变更本合同。如果自不可抗力发生后壹佰捌拾(180)天之内双方不能达成一致意见，任何一方有权解除本合同。</w:t>
      </w:r>
    </w:p>
    <w:p>
      <w:pPr>
        <w:adjustRightInd w:val="0"/>
        <w:snapToGrid w:val="0"/>
        <w:spacing w:line="460" w:lineRule="exact"/>
        <w:ind w:firstLine="480" w:firstLineChars="200"/>
        <w:rPr>
          <w:rFonts w:ascii="宋体" w:hAnsi="宋体" w:cs="宋体"/>
          <w:sz w:val="24"/>
          <w:szCs w:val="24"/>
        </w:rPr>
      </w:pPr>
      <w:r>
        <w:rPr>
          <w:rFonts w:ascii="宋体" w:hAnsi="宋体" w:cs="宋体"/>
          <w:sz w:val="24"/>
          <w:szCs w:val="24"/>
        </w:rPr>
        <w:t xml:space="preserve">7.4 </w:t>
      </w:r>
      <w:r>
        <w:rPr>
          <w:rFonts w:hint="eastAsia" w:ascii="宋体" w:hAnsi="宋体" w:cs="宋体"/>
          <w:sz w:val="24"/>
          <w:szCs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line="460" w:lineRule="exact"/>
        <w:ind w:firstLine="482" w:firstLineChars="200"/>
        <w:rPr>
          <w:rFonts w:ascii="宋体" w:hAnsi="宋体" w:cs="宋体"/>
          <w:bCs/>
          <w:sz w:val="24"/>
          <w:szCs w:val="24"/>
        </w:rPr>
      </w:pPr>
      <w:r>
        <w:rPr>
          <w:rFonts w:hint="eastAsia" w:ascii="宋体" w:hAnsi="宋体" w:cs="宋体"/>
          <w:b/>
          <w:bCs/>
          <w:sz w:val="24"/>
          <w:szCs w:val="24"/>
        </w:rPr>
        <w:t>第八条</w:t>
      </w:r>
      <w:r>
        <w:rPr>
          <w:rFonts w:ascii="宋体" w:hAnsi="宋体" w:cs="宋体"/>
          <w:b/>
          <w:bCs/>
          <w:sz w:val="24"/>
          <w:szCs w:val="24"/>
        </w:rPr>
        <w:t xml:space="preserve"> </w:t>
      </w:r>
      <w:r>
        <w:rPr>
          <w:rFonts w:hint="eastAsia" w:ascii="宋体" w:hAnsi="宋体" w:cs="宋体"/>
          <w:b/>
          <w:bCs/>
          <w:sz w:val="24"/>
          <w:szCs w:val="24"/>
        </w:rPr>
        <w:t>争议解决</w:t>
      </w:r>
    </w:p>
    <w:p>
      <w:pPr>
        <w:spacing w:line="460" w:lineRule="exact"/>
        <w:ind w:firstLine="720" w:firstLineChars="300"/>
        <w:rPr>
          <w:rFonts w:ascii="宋体" w:hAnsi="宋体" w:cs="宋体"/>
          <w:sz w:val="24"/>
          <w:szCs w:val="24"/>
        </w:rPr>
      </w:pPr>
      <w:r>
        <w:rPr>
          <w:rFonts w:ascii="宋体" w:hAnsi="宋体" w:cs="宋体"/>
          <w:bCs/>
          <w:sz w:val="24"/>
          <w:szCs w:val="24"/>
        </w:rPr>
        <w:t>8.1</w:t>
      </w:r>
      <w:r>
        <w:rPr>
          <w:rFonts w:hint="eastAsia" w:ascii="宋体" w:hAnsi="宋体" w:cs="宋体"/>
          <w:bCs/>
          <w:sz w:val="24"/>
          <w:szCs w:val="24"/>
        </w:rPr>
        <w:t>因本合同引起的或与本合同有关的任何争议，甲乙双方应友好协商解决，如协商不成，任何一方可依法向甲方所在地</w:t>
      </w:r>
      <w:r>
        <w:rPr>
          <w:rFonts w:hint="eastAsia" w:ascii="宋体" w:hAnsi="宋体" w:cs="宋体"/>
          <w:bCs/>
          <w:sz w:val="24"/>
          <w:szCs w:val="24"/>
          <w:u w:val="single"/>
        </w:rPr>
        <w:t>人民法院</w:t>
      </w:r>
      <w:r>
        <w:rPr>
          <w:rFonts w:hint="eastAsia" w:ascii="宋体" w:hAnsi="宋体" w:cs="宋体"/>
          <w:bCs/>
          <w:sz w:val="24"/>
          <w:szCs w:val="24"/>
        </w:rPr>
        <w:t>提起诉讼</w:t>
      </w:r>
      <w:r>
        <w:rPr>
          <w:rFonts w:hint="eastAsia" w:ascii="宋体" w:hAnsi="宋体" w:cs="宋体"/>
          <w:sz w:val="24"/>
          <w:szCs w:val="24"/>
        </w:rPr>
        <w:t>。</w:t>
      </w:r>
    </w:p>
    <w:p>
      <w:pPr>
        <w:spacing w:line="460" w:lineRule="exact"/>
        <w:ind w:firstLine="720" w:firstLineChars="300"/>
        <w:rPr>
          <w:rFonts w:ascii="宋体" w:hAnsi="宋体" w:cs="宋体"/>
          <w:sz w:val="24"/>
          <w:szCs w:val="24"/>
        </w:rPr>
      </w:pPr>
      <w:r>
        <w:rPr>
          <w:rFonts w:ascii="宋体" w:hAnsi="宋体" w:cs="宋体"/>
          <w:sz w:val="24"/>
          <w:szCs w:val="24"/>
        </w:rPr>
        <w:t>8.2</w:t>
      </w:r>
      <w:r>
        <w:rPr>
          <w:rFonts w:hint="eastAsia" w:ascii="宋体" w:hAnsi="宋体" w:cs="宋体"/>
          <w:sz w:val="24"/>
          <w:szCs w:val="24"/>
        </w:rPr>
        <w:t>在甲方同意的情况下，除有争端之外的合同其它部分在争端解决前应继续执行。</w:t>
      </w:r>
    </w:p>
    <w:p>
      <w:pPr>
        <w:numPr>
          <w:ilvl w:val="255"/>
          <w:numId w:val="0"/>
        </w:numPr>
        <w:spacing w:line="460" w:lineRule="exact"/>
        <w:ind w:firstLine="482" w:firstLineChars="200"/>
        <w:rPr>
          <w:rFonts w:ascii="宋体" w:hAnsi="宋体" w:cs="宋体"/>
          <w:sz w:val="24"/>
          <w:szCs w:val="24"/>
        </w:rPr>
      </w:pPr>
      <w:r>
        <w:rPr>
          <w:rFonts w:hint="eastAsia" w:ascii="宋体" w:hAnsi="宋体" w:cs="宋体"/>
          <w:b/>
          <w:bCs/>
          <w:sz w:val="24"/>
          <w:szCs w:val="24"/>
        </w:rPr>
        <w:t>第九条</w:t>
      </w:r>
      <w:r>
        <w:rPr>
          <w:rFonts w:ascii="宋体" w:hAnsi="宋体" w:cs="宋体"/>
          <w:b/>
          <w:bCs/>
          <w:sz w:val="24"/>
          <w:szCs w:val="24"/>
        </w:rPr>
        <w:t xml:space="preserve"> </w:t>
      </w:r>
      <w:r>
        <w:rPr>
          <w:rFonts w:hint="eastAsia" w:ascii="宋体" w:hAnsi="宋体" w:cs="宋体"/>
          <w:b/>
          <w:bCs/>
          <w:sz w:val="24"/>
          <w:szCs w:val="24"/>
        </w:rPr>
        <w:t>其他</w:t>
      </w:r>
    </w:p>
    <w:p>
      <w:pPr>
        <w:spacing w:line="460" w:lineRule="exact"/>
        <w:ind w:firstLine="638" w:firstLineChars="266"/>
        <w:rPr>
          <w:rFonts w:ascii="宋体" w:hAnsi="宋体" w:cs="宋体"/>
          <w:b/>
          <w:sz w:val="24"/>
          <w:szCs w:val="24"/>
        </w:rPr>
      </w:pPr>
      <w:r>
        <w:rPr>
          <w:rFonts w:ascii="宋体" w:hAnsi="宋体" w:cs="宋体"/>
          <w:sz w:val="24"/>
          <w:szCs w:val="24"/>
        </w:rPr>
        <w:t>9.1</w:t>
      </w:r>
      <w:r>
        <w:rPr>
          <w:rFonts w:hint="eastAsia" w:ascii="宋体" w:hAnsi="宋体" w:cs="宋体"/>
          <w:sz w:val="24"/>
          <w:szCs w:val="24"/>
        </w:rPr>
        <w:t>本协议未尽事宜，可由甲乙双方另行签订补充协议。补充协议与本合同具有同等法律效力。</w:t>
      </w:r>
    </w:p>
    <w:p>
      <w:pPr>
        <w:spacing w:line="460" w:lineRule="exact"/>
        <w:ind w:firstLine="638" w:firstLineChars="266"/>
        <w:rPr>
          <w:rFonts w:ascii="宋体" w:hAnsi="宋体" w:cs="宋体"/>
          <w:sz w:val="24"/>
          <w:szCs w:val="24"/>
        </w:rPr>
      </w:pPr>
      <w:r>
        <w:rPr>
          <w:rFonts w:ascii="宋体" w:hAnsi="宋体" w:cs="宋体"/>
          <w:sz w:val="24"/>
          <w:szCs w:val="24"/>
        </w:rPr>
        <w:t>9.2</w:t>
      </w:r>
      <w:r>
        <w:rPr>
          <w:rFonts w:hint="eastAsia" w:ascii="宋体" w:hAnsi="宋体" w:cs="宋体"/>
          <w:sz w:val="24"/>
          <w:szCs w:val="24"/>
        </w:rPr>
        <w:t>本合同自甲乙双方法定代表人或授权代理人签字并加盖公章之日起生效。</w:t>
      </w:r>
    </w:p>
    <w:p>
      <w:pPr>
        <w:spacing w:line="460" w:lineRule="exact"/>
        <w:ind w:firstLine="638" w:firstLineChars="266"/>
        <w:rPr>
          <w:rFonts w:ascii="宋体" w:hAnsi="宋体" w:cs="宋体"/>
          <w:sz w:val="24"/>
          <w:szCs w:val="24"/>
        </w:rPr>
      </w:pPr>
      <w:r>
        <w:rPr>
          <w:rFonts w:ascii="宋体" w:hAnsi="宋体" w:cs="宋体"/>
          <w:sz w:val="24"/>
          <w:szCs w:val="24"/>
        </w:rPr>
        <w:t>9.3</w:t>
      </w:r>
      <w:r>
        <w:rPr>
          <w:rFonts w:hint="eastAsia" w:ascii="宋体" w:hAnsi="宋体" w:cs="宋体"/>
          <w:sz w:val="24"/>
          <w:szCs w:val="24"/>
        </w:rPr>
        <w:t>本合同一式</w:t>
      </w:r>
      <w:r>
        <w:rPr>
          <w:rFonts w:ascii="宋体" w:hAnsi="宋体" w:cs="宋体"/>
          <w:sz w:val="24"/>
          <w:szCs w:val="24"/>
          <w:u w:val="single"/>
        </w:rPr>
        <w:t xml:space="preserve">  6  </w:t>
      </w:r>
      <w:r>
        <w:rPr>
          <w:rFonts w:hint="eastAsia" w:ascii="宋体" w:hAnsi="宋体" w:cs="宋体"/>
          <w:sz w:val="24"/>
          <w:szCs w:val="24"/>
        </w:rPr>
        <w:t>份，甲方执</w:t>
      </w:r>
      <w:r>
        <w:rPr>
          <w:rFonts w:ascii="宋体" w:hAnsi="宋体" w:cs="宋体"/>
          <w:sz w:val="24"/>
          <w:szCs w:val="24"/>
          <w:u w:val="single"/>
        </w:rPr>
        <w:t xml:space="preserve">  4  </w:t>
      </w:r>
      <w:r>
        <w:rPr>
          <w:rFonts w:hint="eastAsia" w:ascii="宋体" w:hAnsi="宋体" w:cs="宋体"/>
          <w:sz w:val="24"/>
          <w:szCs w:val="24"/>
        </w:rPr>
        <w:t>份，乙方执</w:t>
      </w:r>
      <w:r>
        <w:rPr>
          <w:rFonts w:ascii="宋体" w:hAnsi="宋体" w:cs="宋体"/>
          <w:sz w:val="24"/>
          <w:szCs w:val="24"/>
          <w:u w:val="single"/>
        </w:rPr>
        <w:t xml:space="preserve">  2  </w:t>
      </w:r>
      <w:r>
        <w:rPr>
          <w:rFonts w:hint="eastAsia" w:ascii="宋体" w:hAnsi="宋体" w:cs="宋体"/>
          <w:sz w:val="24"/>
          <w:szCs w:val="24"/>
        </w:rPr>
        <w:t>份。均具有同等法律效力。</w:t>
      </w:r>
    </w:p>
    <w:p>
      <w:pPr>
        <w:adjustRightInd w:val="0"/>
        <w:snapToGrid w:val="0"/>
        <w:spacing w:line="460" w:lineRule="exact"/>
        <w:ind w:right="521" w:rightChars="248" w:firstLine="720" w:firstLineChars="300"/>
        <w:rPr>
          <w:rFonts w:ascii="宋体" w:hAnsi="宋体" w:cs="宋体"/>
          <w:sz w:val="24"/>
          <w:szCs w:val="24"/>
        </w:rPr>
      </w:pPr>
      <w:r>
        <w:rPr>
          <w:rFonts w:ascii="宋体" w:hAnsi="宋体" w:cs="宋体"/>
          <w:sz w:val="24"/>
          <w:szCs w:val="24"/>
        </w:rPr>
        <w:t>9.4</w:t>
      </w:r>
      <w:r>
        <w:rPr>
          <w:rFonts w:hint="eastAsia" w:ascii="宋体" w:hAnsi="宋体" w:cs="宋体"/>
          <w:sz w:val="24"/>
          <w:szCs w:val="24"/>
        </w:rPr>
        <w:t>补充条款：</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rPr>
        <w:t xml:space="preserve">    </w:t>
      </w:r>
    </w:p>
    <w:p>
      <w:pPr>
        <w:spacing w:line="460" w:lineRule="exact"/>
        <w:ind w:firstLine="480"/>
        <w:rPr>
          <w:rFonts w:ascii="宋体" w:hAnsi="宋体" w:cs="宋体"/>
          <w:sz w:val="24"/>
          <w:szCs w:val="24"/>
        </w:rPr>
      </w:pPr>
      <w:r>
        <w:rPr>
          <w:rFonts w:hint="eastAsia" w:ascii="宋体" w:hAnsi="宋体" w:cs="宋体"/>
          <w:sz w:val="24"/>
          <w:szCs w:val="24"/>
        </w:rPr>
        <w:t>附件：</w:t>
      </w:r>
      <w:r>
        <w:rPr>
          <w:rFonts w:ascii="宋体" w:hAnsi="宋体" w:cs="宋体"/>
          <w:sz w:val="24"/>
          <w:szCs w:val="24"/>
        </w:rPr>
        <w:t>1</w:t>
      </w:r>
      <w:r>
        <w:rPr>
          <w:rFonts w:hint="eastAsia" w:ascii="宋体" w:hAnsi="宋体" w:cs="宋体"/>
          <w:sz w:val="24"/>
          <w:szCs w:val="24"/>
        </w:rPr>
        <w:t>.发包通知书</w:t>
      </w:r>
      <w:r>
        <w:rPr>
          <w:rFonts w:ascii="宋体" w:hAnsi="宋体" w:cs="宋体"/>
          <w:sz w:val="24"/>
          <w:szCs w:val="24"/>
        </w:rPr>
        <w:t>/</w:t>
      </w:r>
      <w:r>
        <w:rPr>
          <w:rFonts w:hint="eastAsia" w:ascii="宋体" w:hAnsi="宋体" w:cs="宋体"/>
          <w:sz w:val="24"/>
          <w:szCs w:val="24"/>
        </w:rPr>
        <w:t>委托函（如有）</w:t>
      </w:r>
    </w:p>
    <w:p>
      <w:pPr>
        <w:spacing w:line="460" w:lineRule="exact"/>
        <w:rPr>
          <w:rFonts w:ascii="宋体" w:hAnsi="宋体" w:cs="宋体"/>
          <w:sz w:val="24"/>
          <w:szCs w:val="24"/>
        </w:rPr>
      </w:pPr>
      <w:r>
        <w:rPr>
          <w:rFonts w:ascii="宋体" w:hAnsi="宋体" w:cs="宋体"/>
          <w:sz w:val="24"/>
          <w:szCs w:val="24"/>
        </w:rPr>
        <w:t xml:space="preserve">          2</w:t>
      </w:r>
      <w:r>
        <w:rPr>
          <w:rFonts w:hint="eastAsia" w:ascii="宋体" w:hAnsi="宋体" w:cs="宋体"/>
          <w:sz w:val="24"/>
          <w:szCs w:val="24"/>
        </w:rPr>
        <w:t>.廉洁协议</w:t>
      </w:r>
    </w:p>
    <w:p>
      <w:pPr>
        <w:spacing w:line="460" w:lineRule="exact"/>
        <w:ind w:left="1200"/>
        <w:rPr>
          <w:rFonts w:ascii="宋体" w:hAnsi="宋体" w:cs="宋体"/>
          <w:kern w:val="0"/>
          <w:sz w:val="24"/>
          <w:szCs w:val="24"/>
          <w:lang w:val="zh-CN"/>
        </w:rPr>
      </w:pPr>
      <w:r>
        <w:rPr>
          <w:rFonts w:hint="eastAsia" w:ascii="宋体" w:hAnsi="宋体" w:cs="宋体"/>
          <w:kern w:val="0"/>
          <w:sz w:val="24"/>
          <w:szCs w:val="24"/>
        </w:rPr>
        <w:t>3.采购</w:t>
      </w:r>
      <w:r>
        <w:rPr>
          <w:rFonts w:hint="eastAsia" w:ascii="宋体" w:hAnsi="宋体" w:cs="宋体"/>
          <w:kern w:val="0"/>
          <w:sz w:val="24"/>
          <w:szCs w:val="24"/>
          <w:lang w:val="zh-CN"/>
        </w:rPr>
        <w:t>需求（如需）</w:t>
      </w:r>
    </w:p>
    <w:p>
      <w:pPr>
        <w:spacing w:line="460" w:lineRule="exact"/>
        <w:ind w:firstLine="1200" w:firstLineChars="500"/>
        <w:rPr>
          <w:rFonts w:ascii="宋体" w:hAnsi="宋体" w:cs="宋体"/>
          <w:kern w:val="0"/>
          <w:sz w:val="24"/>
          <w:szCs w:val="24"/>
          <w:lang w:val="zh-CN"/>
        </w:rPr>
      </w:pPr>
      <w:r>
        <w:rPr>
          <w:rFonts w:hint="eastAsia" w:ascii="宋体" w:hAnsi="宋体" w:cs="宋体"/>
          <w:kern w:val="0"/>
          <w:sz w:val="24"/>
          <w:szCs w:val="24"/>
          <w:lang w:val="zh-CN"/>
        </w:rPr>
        <w:t>4.授权委托证明（如需）</w:t>
      </w:r>
    </w:p>
    <w:tbl>
      <w:tblPr>
        <w:tblStyle w:val="16"/>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460" w:lineRule="exact"/>
              <w:rPr>
                <w:rFonts w:ascii="宋体" w:hAnsi="宋体" w:cs="宋体"/>
                <w:sz w:val="24"/>
                <w:szCs w:val="24"/>
              </w:rPr>
            </w:pPr>
            <w:r>
              <w:rPr>
                <w:rFonts w:hint="eastAsia" w:ascii="宋体" w:hAnsi="宋体" w:cs="宋体"/>
                <w:b/>
                <w:sz w:val="24"/>
                <w:szCs w:val="24"/>
              </w:rPr>
              <w:t>甲方</w:t>
            </w:r>
            <w:r>
              <w:rPr>
                <w:rFonts w:hint="eastAsia" w:ascii="宋体" w:hAnsi="宋体" w:cs="宋体"/>
                <w:sz w:val="24"/>
                <w:szCs w:val="24"/>
              </w:rPr>
              <w:t>：广州市净水有限公司（盖章）</w:t>
            </w:r>
          </w:p>
          <w:p>
            <w:pPr>
              <w:adjustRightInd w:val="0"/>
              <w:snapToGrid w:val="0"/>
              <w:spacing w:line="460" w:lineRule="exact"/>
              <w:rPr>
                <w:rFonts w:ascii="宋体" w:hAnsi="宋体" w:cs="宋体"/>
                <w:sz w:val="24"/>
                <w:szCs w:val="24"/>
              </w:rPr>
            </w:pPr>
          </w:p>
        </w:tc>
        <w:tc>
          <w:tcPr>
            <w:tcW w:w="4696" w:type="dxa"/>
            <w:tcBorders>
              <w:top w:val="nil"/>
              <w:left w:val="nil"/>
              <w:bottom w:val="nil"/>
              <w:right w:val="nil"/>
            </w:tcBorders>
          </w:tcPr>
          <w:p>
            <w:pPr>
              <w:adjustRightInd w:val="0"/>
              <w:snapToGrid w:val="0"/>
              <w:spacing w:line="460" w:lineRule="exact"/>
              <w:rPr>
                <w:rFonts w:ascii="宋体" w:hAnsi="宋体" w:cs="宋体"/>
                <w:sz w:val="24"/>
                <w:szCs w:val="24"/>
              </w:rPr>
            </w:pPr>
            <w:r>
              <w:rPr>
                <w:rFonts w:hint="eastAsia" w:ascii="宋体" w:hAnsi="宋体" w:cs="宋体"/>
                <w:b/>
                <w:sz w:val="24"/>
                <w:szCs w:val="24"/>
              </w:rPr>
              <w:t>乙方</w:t>
            </w:r>
            <w:r>
              <w:rPr>
                <w:rFonts w:hint="eastAsia" w:ascii="宋体" w:hAnsi="宋体" w:cs="宋体"/>
                <w:sz w:val="24"/>
                <w:szCs w:val="24"/>
              </w:rPr>
              <w:t>：</w:t>
            </w:r>
            <w:r>
              <w:rPr>
                <w:rFonts w:ascii="宋体" w:hAnsi="宋体" w:cs="宋体"/>
                <w:sz w:val="24"/>
                <w:szCs w:val="24"/>
              </w:rPr>
              <w:t xml:space="preserve">                 </w:t>
            </w:r>
            <w:r>
              <w:rPr>
                <w:rFonts w:hint="eastAsia" w:ascii="宋体" w:hAnsi="宋体" w:cs="宋体"/>
                <w:sz w:val="24"/>
                <w:szCs w:val="24"/>
              </w:rPr>
              <w:t>（盖章）</w:t>
            </w:r>
          </w:p>
          <w:p>
            <w:pPr>
              <w:adjustRightInd w:val="0"/>
              <w:snapToGrid w:val="0"/>
              <w:spacing w:line="460" w:lineRule="exact"/>
              <w:ind w:firstLine="240" w:firstLineChars="10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sz w:val="24"/>
                <w:szCs w:val="24"/>
              </w:rPr>
            </w:pPr>
            <w:r>
              <w:rPr>
                <w:rFonts w:hint="eastAsia" w:ascii="宋体" w:hAnsi="宋体" w:cs="宋体"/>
                <w:sz w:val="24"/>
                <w:szCs w:val="24"/>
              </w:rPr>
              <w:t>法定代表人或授权代理人：</w:t>
            </w:r>
          </w:p>
        </w:tc>
        <w:tc>
          <w:tcPr>
            <w:tcW w:w="4696" w:type="dxa"/>
            <w:tcBorders>
              <w:top w:val="nil"/>
              <w:left w:val="nil"/>
              <w:bottom w:val="nil"/>
              <w:right w:val="nil"/>
            </w:tcBorders>
          </w:tcPr>
          <w:p>
            <w:pPr>
              <w:adjustRightInd w:val="0"/>
              <w:snapToGrid w:val="0"/>
              <w:spacing w:line="460" w:lineRule="exact"/>
              <w:rPr>
                <w:rFonts w:ascii="宋体" w:hAnsi="宋体" w:cs="宋体"/>
                <w:sz w:val="24"/>
                <w:szCs w:val="24"/>
              </w:rPr>
            </w:pPr>
            <w:r>
              <w:rPr>
                <w:rFonts w:hint="eastAsia" w:ascii="宋体" w:hAnsi="宋体" w:cs="宋体"/>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sz w:val="24"/>
                <w:szCs w:val="24"/>
              </w:rPr>
            </w:pPr>
            <w:r>
              <w:rPr>
                <w:rFonts w:hint="eastAsia" w:ascii="宋体" w:hAnsi="宋体" w:cs="宋体"/>
                <w:sz w:val="24"/>
                <w:szCs w:val="24"/>
              </w:rPr>
              <w:t>经办人：</w:t>
            </w:r>
          </w:p>
        </w:tc>
        <w:tc>
          <w:tcPr>
            <w:tcW w:w="4696" w:type="dxa"/>
            <w:tcBorders>
              <w:top w:val="nil"/>
              <w:left w:val="nil"/>
              <w:bottom w:val="nil"/>
              <w:right w:val="nil"/>
            </w:tcBorders>
          </w:tcPr>
          <w:p>
            <w:pPr>
              <w:adjustRightInd w:val="0"/>
              <w:snapToGrid w:val="0"/>
              <w:spacing w:line="460" w:lineRule="exact"/>
              <w:rPr>
                <w:rFonts w:ascii="宋体" w:hAnsi="宋体" w:cs="宋体"/>
                <w:sz w:val="24"/>
                <w:szCs w:val="24"/>
              </w:rPr>
            </w:pPr>
            <w:r>
              <w:rPr>
                <w:rFonts w:hint="eastAsia" w:ascii="宋体" w:hAnsi="宋体" w:cs="宋体"/>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sz w:val="24"/>
                <w:szCs w:val="24"/>
              </w:rPr>
            </w:pPr>
            <w:r>
              <w:rPr>
                <w:rFonts w:hint="eastAsia" w:ascii="宋体" w:hAnsi="宋体" w:cs="宋体"/>
                <w:sz w:val="24"/>
                <w:szCs w:val="24"/>
              </w:rPr>
              <w:t>电话：</w:t>
            </w:r>
          </w:p>
        </w:tc>
        <w:tc>
          <w:tcPr>
            <w:tcW w:w="4696" w:type="dxa"/>
            <w:tcBorders>
              <w:top w:val="nil"/>
              <w:left w:val="nil"/>
              <w:bottom w:val="nil"/>
              <w:right w:val="nil"/>
            </w:tcBorders>
          </w:tcPr>
          <w:p>
            <w:pPr>
              <w:adjustRightInd w:val="0"/>
              <w:snapToGrid w:val="0"/>
              <w:spacing w:line="460" w:lineRule="exact"/>
              <w:rPr>
                <w:rFonts w:ascii="宋体" w:hAnsi="宋体" w:cs="宋体"/>
                <w:sz w:val="24"/>
                <w:szCs w:val="24"/>
              </w:rPr>
            </w:pPr>
            <w:r>
              <w:rPr>
                <w:rFonts w:hint="eastAsia" w:ascii="宋体" w:hAnsi="宋体" w:cs="宋体"/>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sz w:val="24"/>
                <w:szCs w:val="24"/>
              </w:rPr>
            </w:pPr>
            <w:r>
              <w:rPr>
                <w:rFonts w:hint="eastAsia" w:ascii="宋体" w:hAnsi="宋体" w:cs="宋体"/>
                <w:sz w:val="24"/>
                <w:szCs w:val="24"/>
              </w:rPr>
              <w:t>传真：</w:t>
            </w:r>
          </w:p>
        </w:tc>
        <w:tc>
          <w:tcPr>
            <w:tcW w:w="4696" w:type="dxa"/>
            <w:tcBorders>
              <w:top w:val="nil"/>
              <w:left w:val="nil"/>
              <w:bottom w:val="nil"/>
              <w:right w:val="nil"/>
            </w:tcBorders>
          </w:tcPr>
          <w:p>
            <w:pPr>
              <w:adjustRightInd w:val="0"/>
              <w:snapToGrid w:val="0"/>
              <w:spacing w:line="460" w:lineRule="exact"/>
              <w:rPr>
                <w:rFonts w:ascii="宋体" w:hAnsi="宋体" w:cs="宋体"/>
                <w:sz w:val="24"/>
                <w:szCs w:val="24"/>
              </w:rPr>
            </w:pPr>
            <w:r>
              <w:rPr>
                <w:rFonts w:hint="eastAsia" w:ascii="宋体" w:hAnsi="宋体" w:cs="宋体"/>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tcPr>
          <w:p>
            <w:pPr>
              <w:adjustRightInd w:val="0"/>
              <w:snapToGrid w:val="0"/>
              <w:spacing w:line="460" w:lineRule="exact"/>
              <w:rPr>
                <w:rFonts w:ascii="宋体" w:hAnsi="宋体" w:cs="宋体"/>
                <w:sz w:val="24"/>
                <w:szCs w:val="24"/>
              </w:rPr>
            </w:pPr>
            <w:r>
              <w:rPr>
                <w:rFonts w:ascii="宋体" w:hAnsi="宋体" w:cs="宋体"/>
                <w:sz w:val="24"/>
                <w:szCs w:val="24"/>
              </w:rPr>
              <w:t xml:space="preserve">                                                    </w:t>
            </w:r>
            <w:r>
              <w:rPr>
                <w:rFonts w:hint="eastAsia" w:ascii="宋体" w:hAnsi="宋体" w:cs="宋体"/>
                <w:sz w:val="24"/>
                <w:szCs w:val="24"/>
              </w:rPr>
              <w:t>签订日期：</w:t>
            </w: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r>
              <w:rPr>
                <w:rFonts w:ascii="宋体" w:hAnsi="宋体" w:cs="宋体"/>
                <w:sz w:val="24"/>
                <w:szCs w:val="24"/>
              </w:rPr>
              <w:t xml:space="preserve">                      </w:t>
            </w:r>
          </w:p>
        </w:tc>
        <w:tc>
          <w:tcPr>
            <w:tcW w:w="4696" w:type="dxa"/>
            <w:tcBorders>
              <w:top w:val="nil"/>
              <w:left w:val="nil"/>
              <w:bottom w:val="nil"/>
              <w:right w:val="nil"/>
            </w:tcBorders>
            <w:vAlign w:val="bottom"/>
          </w:tcPr>
          <w:p>
            <w:pPr>
              <w:adjustRightInd w:val="0"/>
              <w:snapToGrid w:val="0"/>
              <w:spacing w:line="460" w:lineRule="exact"/>
              <w:ind w:left="4181" w:hanging="4180" w:hangingChars="1742"/>
              <w:rPr>
                <w:rFonts w:ascii="宋体" w:hAnsi="宋体" w:cs="宋体"/>
                <w:sz w:val="24"/>
                <w:szCs w:val="24"/>
              </w:rPr>
            </w:pPr>
            <w:r>
              <w:rPr>
                <w:rFonts w:hint="eastAsia" w:ascii="宋体" w:hAnsi="宋体" w:cs="宋体"/>
                <w:sz w:val="24"/>
                <w:szCs w:val="24"/>
              </w:rPr>
              <w:t>签订日期：</w:t>
            </w: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r>
              <w:rPr>
                <w:rFonts w:ascii="宋体" w:hAnsi="宋体" w:cs="宋体"/>
                <w:sz w:val="24"/>
                <w:szCs w:val="24"/>
              </w:rPr>
              <w:t xml:space="preserve"> </w:t>
            </w:r>
          </w:p>
        </w:tc>
      </w:tr>
    </w:tbl>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w:t>
      </w:r>
      <w:r>
        <w:rPr>
          <w:rFonts w:ascii="宋体" w:hAnsi="宋体" w:cs="宋体"/>
          <w:b/>
          <w:bCs/>
          <w:szCs w:val="21"/>
        </w:rPr>
        <w:t>2</w:t>
      </w:r>
      <w:r>
        <w:rPr>
          <w:rFonts w:hint="eastAsia" w:ascii="宋体" w:hAnsi="宋体" w:cs="宋体"/>
          <w:b/>
          <w:bCs/>
          <w:szCs w:val="21"/>
        </w:rPr>
        <w:t>：廉洁协议</w:t>
      </w:r>
    </w:p>
    <w:p>
      <w:pPr>
        <w:spacing w:line="360" w:lineRule="auto"/>
        <w:jc w:val="center"/>
        <w:rPr>
          <w:rFonts w:ascii="宋体" w:hAnsi="宋体"/>
          <w:b/>
          <w:sz w:val="32"/>
          <w:szCs w:val="32"/>
        </w:rPr>
      </w:pPr>
      <w:r>
        <w:rPr>
          <w:rFonts w:hint="eastAsia" w:ascii="宋体" w:hAnsi="宋体"/>
          <w:b/>
          <w:sz w:val="32"/>
          <w:szCs w:val="32"/>
        </w:rPr>
        <w:t>廉洁协议</w:t>
      </w:r>
    </w:p>
    <w:p>
      <w:pPr>
        <w:spacing w:line="360" w:lineRule="auto"/>
        <w:ind w:firstLine="540" w:firstLineChars="225"/>
        <w:rPr>
          <w:rFonts w:ascii="宋体" w:hAnsi="宋体"/>
          <w:sz w:val="24"/>
        </w:rPr>
      </w:pPr>
      <w:r>
        <w:rPr>
          <w:rFonts w:hint="eastAsia" w:ascii="宋体" w:hAnsi="宋体"/>
          <w:sz w:val="24"/>
        </w:rPr>
        <w:t>为促进双方诚信经营、廉洁从业，防范商业贿赂，保护国家、集体和当事人的合法权益，根据国家有关法律法规和广东省、广州市廉政建设的规定，</w:t>
      </w:r>
      <w:r>
        <w:rPr>
          <w:rFonts w:ascii="宋体" w:hAnsi="宋体"/>
          <w:sz w:val="24"/>
          <w:u w:val="single"/>
        </w:rPr>
        <w:t>广州市净水有限公司</w:t>
      </w:r>
      <w:r>
        <w:rPr>
          <w:rFonts w:ascii="宋体" w:hAnsi="宋体"/>
          <w:sz w:val="24"/>
        </w:rPr>
        <w:t>(以下称甲方)与</w:t>
      </w:r>
      <w:r>
        <w:rPr>
          <w:rFonts w:hint="eastAsia" w:ascii="宋体" w:hAnsi="宋体"/>
          <w:sz w:val="24"/>
        </w:rPr>
        <w:t>(以下称乙方</w:t>
      </w:r>
      <w:r>
        <w:rPr>
          <w:rFonts w:ascii="宋体" w:hAnsi="宋体"/>
          <w:sz w:val="24"/>
        </w:rPr>
        <w:t>)，特此订立本协议共同遵照执行。</w:t>
      </w:r>
    </w:p>
    <w:p>
      <w:pPr>
        <w:spacing w:line="360" w:lineRule="auto"/>
        <w:ind w:firstLine="482" w:firstLineChars="200"/>
        <w:rPr>
          <w:rFonts w:ascii="宋体" w:hAnsi="宋体"/>
          <w:sz w:val="24"/>
        </w:rPr>
      </w:pPr>
      <w:r>
        <w:rPr>
          <w:rFonts w:hint="eastAsia" w:ascii="宋体" w:hAnsi="宋体"/>
          <w:b/>
          <w:bCs/>
          <w:sz w:val="24"/>
        </w:rPr>
        <w:t>第一条甲乙双方的权利和义务</w:t>
      </w:r>
    </w:p>
    <w:p>
      <w:pPr>
        <w:spacing w:line="360" w:lineRule="auto"/>
        <w:ind w:firstLine="360" w:firstLineChars="150"/>
        <w:rPr>
          <w:rFonts w:ascii="宋体" w:hAnsi="宋体"/>
          <w:sz w:val="24"/>
        </w:rPr>
      </w:pPr>
      <w:r>
        <w:rPr>
          <w:rFonts w:hint="eastAsia" w:ascii="宋体" w:hAnsi="宋体"/>
          <w:sz w:val="24"/>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sz w:val="24"/>
        </w:rPr>
      </w:pPr>
      <w:r>
        <w:rPr>
          <w:rFonts w:hint="eastAsia" w:ascii="宋体" w:hAnsi="宋体"/>
          <w:sz w:val="24"/>
        </w:rPr>
        <w:t>（二）严格执行</w:t>
      </w:r>
      <w:r>
        <w:rPr>
          <w:rFonts w:hint="eastAsia" w:ascii="宋体" w:hAnsi="宋体"/>
          <w:sz w:val="24"/>
          <w:u w:val="single"/>
        </w:rPr>
        <w:t>石井分公司提升泵配件采购项目</w:t>
      </w:r>
      <w:r>
        <w:rPr>
          <w:rFonts w:ascii="宋体" w:hAnsi="宋体"/>
          <w:sz w:val="24"/>
          <w:u w:val="single"/>
        </w:rPr>
        <w:t xml:space="preserve"> </w:t>
      </w:r>
      <w:r>
        <w:rPr>
          <w:rFonts w:hint="eastAsia" w:ascii="宋体" w:hAnsi="宋体"/>
          <w:sz w:val="24"/>
        </w:rPr>
        <w:t>合同（以下简称：主合同），自觉履行合同约定的相关义务。</w:t>
      </w:r>
    </w:p>
    <w:p>
      <w:pPr>
        <w:spacing w:line="360" w:lineRule="auto"/>
        <w:ind w:firstLine="360" w:firstLineChars="150"/>
        <w:rPr>
          <w:rFonts w:ascii="宋体" w:hAnsi="宋体"/>
          <w:sz w:val="24"/>
        </w:rPr>
      </w:pPr>
      <w:r>
        <w:rPr>
          <w:rFonts w:hint="eastAsia" w:ascii="宋体" w:hAnsi="宋体"/>
          <w:sz w:val="24"/>
        </w:rPr>
        <w:t>（三）在业务活动中坚持公开、公正、诚信、透明的原则，不得损害国家、集体利益。</w:t>
      </w:r>
    </w:p>
    <w:p>
      <w:pPr>
        <w:spacing w:line="360" w:lineRule="auto"/>
        <w:ind w:firstLine="360" w:firstLineChars="150"/>
        <w:rPr>
          <w:rFonts w:ascii="宋体" w:hAnsi="宋体"/>
          <w:sz w:val="24"/>
        </w:rPr>
      </w:pPr>
      <w:r>
        <w:rPr>
          <w:rFonts w:hint="eastAsia" w:ascii="宋体" w:hAnsi="宋体"/>
          <w:sz w:val="24"/>
        </w:rPr>
        <w:t>（四）建立健全廉洁从业制度，开展廉洁教育，公布举报电话，监督并认真查处不廉洁及违法违纪行为。</w:t>
      </w:r>
    </w:p>
    <w:p>
      <w:pPr>
        <w:spacing w:line="360" w:lineRule="auto"/>
        <w:ind w:firstLine="360" w:firstLineChars="150"/>
        <w:rPr>
          <w:rFonts w:ascii="宋体" w:hAnsi="宋体"/>
          <w:sz w:val="24"/>
        </w:rPr>
      </w:pPr>
      <w:r>
        <w:rPr>
          <w:rFonts w:hint="eastAsia" w:ascii="宋体" w:hAnsi="宋体"/>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sz w:val="24"/>
        </w:rPr>
      </w:pPr>
      <w:r>
        <w:rPr>
          <w:rFonts w:hint="eastAsia" w:ascii="宋体" w:hAnsi="宋体"/>
          <w:b/>
          <w:bCs/>
          <w:sz w:val="24"/>
        </w:rPr>
        <w:t>第二条甲方的义务</w:t>
      </w:r>
    </w:p>
    <w:p>
      <w:pPr>
        <w:spacing w:line="360" w:lineRule="auto"/>
        <w:ind w:firstLine="480" w:firstLineChars="200"/>
        <w:rPr>
          <w:rFonts w:ascii="宋体" w:hAnsi="宋体"/>
          <w:sz w:val="24"/>
        </w:rPr>
      </w:pPr>
      <w:r>
        <w:rPr>
          <w:rFonts w:hint="eastAsia" w:ascii="宋体" w:hAnsi="宋体"/>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sz w:val="24"/>
        </w:rPr>
      </w:pPr>
      <w:r>
        <w:rPr>
          <w:rFonts w:hint="eastAsia" w:ascii="宋体" w:hAnsi="宋体"/>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sz w:val="24"/>
        </w:rPr>
      </w:pPr>
      <w:r>
        <w:rPr>
          <w:rFonts w:hint="eastAsia" w:ascii="宋体" w:hAnsi="宋体"/>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sz w:val="24"/>
        </w:rPr>
      </w:pPr>
      <w:r>
        <w:rPr>
          <w:rFonts w:hint="eastAsia" w:ascii="宋体" w:hAnsi="宋体"/>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sz w:val="24"/>
        </w:rPr>
      </w:pPr>
      <w:r>
        <w:rPr>
          <w:rFonts w:hint="eastAsia" w:ascii="宋体" w:hAnsi="宋体"/>
          <w:sz w:val="24"/>
        </w:rPr>
        <w:t>（五）甲方工作人员不得以明显低于市场的价格向乙方购买房屋、汽车等物品；不得</w:t>
      </w:r>
      <w:r>
        <w:rPr>
          <w:rFonts w:ascii="宋体" w:hAnsi="宋体"/>
          <w:sz w:val="24"/>
        </w:rPr>
        <w:t>以明显高于市场的价格向</w:t>
      </w:r>
      <w:r>
        <w:rPr>
          <w:rFonts w:hint="eastAsia" w:ascii="宋体" w:hAnsi="宋体"/>
          <w:sz w:val="24"/>
        </w:rPr>
        <w:t>乙方</w:t>
      </w:r>
      <w:r>
        <w:rPr>
          <w:rFonts w:ascii="宋体" w:hAnsi="宋体"/>
          <w:sz w:val="24"/>
        </w:rPr>
        <w:t>出售房屋、汽车等物品；</w:t>
      </w:r>
      <w:r>
        <w:rPr>
          <w:rFonts w:hint="eastAsia" w:ascii="宋体" w:hAnsi="宋体"/>
          <w:sz w:val="24"/>
        </w:rPr>
        <w:t>不得使用乙方提供的与工作无关的房屋、汽车等物品；不得以其他交易形式非法收受请托人财物。</w:t>
      </w:r>
    </w:p>
    <w:p>
      <w:pPr>
        <w:spacing w:line="360" w:lineRule="auto"/>
        <w:ind w:left="15" w:leftChars="7" w:firstLine="480" w:firstLineChars="200"/>
        <w:rPr>
          <w:rFonts w:ascii="宋体" w:hAnsi="宋体"/>
          <w:sz w:val="24"/>
        </w:rPr>
      </w:pPr>
      <w:r>
        <w:rPr>
          <w:rFonts w:hint="eastAsia" w:ascii="宋体" w:hAnsi="宋体"/>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sz w:val="24"/>
        </w:rPr>
      </w:pPr>
      <w:r>
        <w:rPr>
          <w:rFonts w:hint="eastAsia" w:ascii="宋体" w:hAnsi="宋体"/>
          <w:sz w:val="24"/>
        </w:rPr>
        <w:t>（七）甲方工作人员不得接受乙方给予或赠送的干股或红利。</w:t>
      </w:r>
    </w:p>
    <w:p>
      <w:pPr>
        <w:spacing w:line="360" w:lineRule="auto"/>
        <w:ind w:firstLine="482" w:firstLineChars="200"/>
        <w:rPr>
          <w:rFonts w:ascii="宋体" w:hAnsi="宋体"/>
          <w:sz w:val="24"/>
        </w:rPr>
      </w:pPr>
      <w:r>
        <w:rPr>
          <w:rFonts w:hint="eastAsia" w:ascii="宋体" w:hAnsi="宋体"/>
          <w:b/>
          <w:bCs/>
          <w:sz w:val="24"/>
        </w:rPr>
        <w:t>第三条乙方的义务</w:t>
      </w:r>
    </w:p>
    <w:p>
      <w:pPr>
        <w:spacing w:line="360" w:lineRule="auto"/>
        <w:ind w:firstLine="480" w:firstLineChars="200"/>
        <w:rPr>
          <w:rFonts w:ascii="宋体" w:hAnsi="宋体"/>
          <w:sz w:val="24"/>
        </w:rPr>
      </w:pPr>
      <w:r>
        <w:rPr>
          <w:rFonts w:hint="eastAsia" w:ascii="宋体" w:hAnsi="宋体"/>
          <w:sz w:val="24"/>
        </w:rPr>
        <w:t>（一）乙方不得以任何理由向甲方及其工作人员行贿或馈赠礼金、有价证券、贵重礼品。</w:t>
      </w:r>
    </w:p>
    <w:p>
      <w:pPr>
        <w:spacing w:line="360" w:lineRule="auto"/>
        <w:ind w:firstLine="480" w:firstLineChars="200"/>
        <w:rPr>
          <w:rFonts w:ascii="宋体" w:hAnsi="宋体"/>
          <w:sz w:val="24"/>
        </w:rPr>
      </w:pPr>
      <w:r>
        <w:rPr>
          <w:rFonts w:hint="eastAsia" w:ascii="宋体" w:hAnsi="宋体"/>
          <w:sz w:val="24"/>
        </w:rPr>
        <w:t>（二</w:t>
      </w:r>
      <w:r>
        <w:rPr>
          <w:rFonts w:ascii="宋体" w:hAnsi="宋体"/>
          <w:sz w:val="24"/>
        </w:rPr>
        <w:t>)乙方不得以任何名义为甲方及其工作人员报销应由甲方单位或个人支付的任何费用。</w:t>
      </w:r>
    </w:p>
    <w:p>
      <w:pPr>
        <w:spacing w:line="360" w:lineRule="auto"/>
        <w:ind w:left="25" w:leftChars="12" w:firstLine="480" w:firstLineChars="200"/>
        <w:rPr>
          <w:rFonts w:ascii="宋体" w:hAnsi="宋体"/>
          <w:sz w:val="24"/>
        </w:rPr>
      </w:pPr>
      <w:r>
        <w:rPr>
          <w:rFonts w:hint="eastAsia" w:ascii="宋体" w:hAnsi="宋体"/>
          <w:sz w:val="24"/>
        </w:rPr>
        <w:t>（三）乙方不得以任何理由安排甲方工作人员参加可能影响相关业务公开、公正、公平性的宴请及娱乐活动。</w:t>
      </w:r>
    </w:p>
    <w:p>
      <w:pPr>
        <w:pStyle w:val="9"/>
        <w:ind w:firstLine="0"/>
        <w:rPr>
          <w:sz w:val="24"/>
        </w:rPr>
      </w:pPr>
      <w:r>
        <w:rPr>
          <w:rFonts w:hint="eastAsia"/>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sz w:val="24"/>
        </w:rPr>
      </w:pPr>
      <w:r>
        <w:rPr>
          <w:rFonts w:hint="eastAsia" w:ascii="宋体" w:hAnsi="宋体"/>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sz w:val="24"/>
        </w:rPr>
      </w:pPr>
      <w:r>
        <w:rPr>
          <w:rFonts w:hint="eastAsia" w:ascii="宋体" w:hAnsi="宋体"/>
          <w:sz w:val="24"/>
        </w:rPr>
        <w:t>（六）乙方不得以回扣、手续费、加班费、咨询费、劳务费、协调费、辛苦费等各种名义向甲方工作人员给予或赠送钱物。</w:t>
      </w:r>
    </w:p>
    <w:p>
      <w:pPr>
        <w:spacing w:line="360" w:lineRule="auto"/>
        <w:ind w:firstLine="480" w:firstLineChars="200"/>
        <w:rPr>
          <w:rFonts w:ascii="宋体" w:hAnsi="宋体"/>
          <w:sz w:val="24"/>
        </w:rPr>
      </w:pPr>
      <w:r>
        <w:rPr>
          <w:rFonts w:hint="eastAsia" w:ascii="宋体" w:hAnsi="宋体"/>
          <w:sz w:val="24"/>
        </w:rPr>
        <w:t>（七）乙方不得向甲方工作人员提供干股或红利。</w:t>
      </w:r>
    </w:p>
    <w:p>
      <w:pPr>
        <w:spacing w:line="360" w:lineRule="auto"/>
        <w:ind w:firstLine="482" w:firstLineChars="200"/>
        <w:rPr>
          <w:rFonts w:ascii="宋体" w:hAnsi="宋体"/>
          <w:sz w:val="24"/>
        </w:rPr>
      </w:pPr>
      <w:r>
        <w:rPr>
          <w:rFonts w:hint="eastAsia" w:ascii="宋体" w:hAnsi="宋体"/>
          <w:b/>
          <w:bCs/>
          <w:sz w:val="24"/>
        </w:rPr>
        <w:t>第四条违约责任</w:t>
      </w:r>
    </w:p>
    <w:p>
      <w:pPr>
        <w:spacing w:line="360" w:lineRule="auto"/>
        <w:ind w:firstLine="480" w:firstLineChars="200"/>
        <w:rPr>
          <w:rFonts w:ascii="宋体" w:hAnsi="宋体"/>
          <w:sz w:val="24"/>
        </w:rPr>
      </w:pPr>
      <w:r>
        <w:rPr>
          <w:rFonts w:hint="eastAsia" w:ascii="宋体" w:hAnsi="宋体"/>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sz w:val="24"/>
        </w:rPr>
      </w:pPr>
      <w:r>
        <w:rPr>
          <w:rFonts w:hint="eastAsia" w:ascii="宋体" w:hAnsi="宋体"/>
          <w:sz w:val="24"/>
        </w:rPr>
        <w:t>甲方举报投诉联系部门：广州市净水有限公司</w:t>
      </w:r>
      <w:r>
        <w:rPr>
          <w:rFonts w:ascii="宋体" w:hAnsi="宋体"/>
          <w:sz w:val="24"/>
          <w:u w:val="single"/>
        </w:rPr>
        <w:t>纪检</w:t>
      </w:r>
      <w:r>
        <w:rPr>
          <w:rFonts w:hint="eastAsia" w:ascii="宋体" w:hAnsi="宋体"/>
          <w:sz w:val="24"/>
          <w:u w:val="single"/>
        </w:rPr>
        <w:t>室</w:t>
      </w:r>
      <w:r>
        <w:rPr>
          <w:rFonts w:hint="eastAsia" w:ascii="宋体" w:hAnsi="宋体"/>
          <w:sz w:val="24"/>
        </w:rPr>
        <w:t>，联系电话：</w:t>
      </w:r>
      <w:r>
        <w:rPr>
          <w:rFonts w:ascii="宋体" w:hAnsi="宋体"/>
          <w:sz w:val="24"/>
          <w:u w:val="single"/>
        </w:rPr>
        <w:t xml:space="preserve"> 020-38890265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sz w:val="24"/>
        </w:rPr>
      </w:pPr>
      <w:r>
        <w:rPr>
          <w:rFonts w:ascii="宋体" w:hAnsi="宋体"/>
          <w:sz w:val="24"/>
        </w:rPr>
        <w:t>1、扣除乙方</w:t>
      </w:r>
      <w:r>
        <w:rPr>
          <w:rFonts w:hint="eastAsia" w:ascii="宋体" w:hAnsi="宋体"/>
          <w:sz w:val="24"/>
        </w:rPr>
        <w:t>全部</w:t>
      </w:r>
      <w:r>
        <w:rPr>
          <w:rFonts w:ascii="宋体" w:hAnsi="宋体"/>
          <w:sz w:val="24"/>
        </w:rPr>
        <w:t>履约保证金；</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解除主合同</w:t>
      </w:r>
      <w:r>
        <w:rPr>
          <w:rFonts w:ascii="宋体" w:hAnsi="宋体"/>
          <w:sz w:val="24"/>
        </w:rPr>
        <w:t>；</w:t>
      </w:r>
    </w:p>
    <w:p>
      <w:pPr>
        <w:spacing w:line="360" w:lineRule="auto"/>
        <w:ind w:firstLine="480" w:firstLineChars="200"/>
        <w:rPr>
          <w:rFonts w:ascii="宋体" w:hAnsi="宋体"/>
          <w:sz w:val="24"/>
        </w:rPr>
      </w:pPr>
      <w:r>
        <w:rPr>
          <w:rFonts w:ascii="宋体" w:hAnsi="宋体"/>
          <w:sz w:val="24"/>
        </w:rPr>
        <w:t>3、追究乙方合同其他违约责任；</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根据甲方及其上级单位、主管部门的有关规定，对乙方违反廉洁协议的行为限制其参与招投标活动的资格。</w:t>
      </w:r>
    </w:p>
    <w:p>
      <w:pPr>
        <w:spacing w:line="360" w:lineRule="auto"/>
        <w:ind w:firstLine="480" w:firstLineChars="200"/>
        <w:rPr>
          <w:rFonts w:ascii="宋体" w:hAnsi="宋体"/>
          <w:sz w:val="24"/>
        </w:rPr>
      </w:pPr>
      <w:r>
        <w:rPr>
          <w:rFonts w:hint="eastAsia" w:ascii="宋体" w:hAnsi="宋体"/>
          <w:sz w:val="24"/>
        </w:rPr>
        <w:t>乙方无条件接受甲方处理意见并承担给甲方造成的损失，全额返还用不正当手段获取的非法所得，并承担相应的法律责任。</w:t>
      </w:r>
    </w:p>
    <w:p>
      <w:pPr>
        <w:rPr>
          <w:rFonts w:ascii="宋体" w:hAnsi="宋体" w:cs="宋体"/>
          <w:kern w:val="0"/>
          <w:sz w:val="24"/>
          <w:szCs w:val="24"/>
        </w:rPr>
      </w:pPr>
      <w:r>
        <w:rPr>
          <w:rFonts w:hint="eastAsia" w:ascii="宋体" w:hAnsi="宋体"/>
          <w:b/>
          <w:bCs/>
          <w:sz w:val="24"/>
        </w:rPr>
        <w:t xml:space="preserve">第五条 </w:t>
      </w:r>
      <w:r>
        <w:rPr>
          <w:rFonts w:ascii="宋体" w:hAnsi="宋体" w:cs="宋体"/>
          <w:kern w:val="0"/>
          <w:sz w:val="24"/>
          <w:szCs w:val="24"/>
        </w:rPr>
        <w:t xml:space="preserve">本协议执行情况，接受有管辖权的纪检、监察部门的监督，双方应予以配合检查调查。 </w:t>
      </w:r>
    </w:p>
    <w:p>
      <w:pPr>
        <w:spacing w:line="360" w:lineRule="auto"/>
        <w:ind w:firstLine="482" w:firstLineChars="200"/>
        <w:rPr>
          <w:rFonts w:ascii="宋体" w:hAnsi="宋体"/>
          <w:sz w:val="24"/>
        </w:rPr>
      </w:pPr>
      <w:r>
        <w:rPr>
          <w:rFonts w:hint="eastAsia" w:ascii="宋体" w:hAnsi="宋体"/>
          <w:b/>
          <w:sz w:val="24"/>
        </w:rPr>
        <w:t>第六条</w:t>
      </w:r>
      <w:r>
        <w:rPr>
          <w:rFonts w:ascii="宋体" w:hAnsi="宋体"/>
          <w:sz w:val="24"/>
        </w:rPr>
        <w:t>本协议作为</w:t>
      </w:r>
      <w:r>
        <w:rPr>
          <w:rFonts w:hint="eastAsia" w:ascii="宋体" w:hAnsi="宋体"/>
          <w:sz w:val="24"/>
          <w:u w:val="single"/>
        </w:rPr>
        <w:t xml:space="preserve">石井分公司提升泵配件采购项目穗净水合【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号</w:t>
      </w:r>
      <w:r>
        <w:rPr>
          <w:rFonts w:hint="eastAsia" w:ascii="宋体" w:hAnsi="宋体"/>
          <w:sz w:val="24"/>
          <w:u w:val="single"/>
        </w:rPr>
        <w:t>）</w:t>
      </w:r>
      <w:r>
        <w:rPr>
          <w:rFonts w:hint="eastAsia" w:ascii="宋体" w:hAnsi="宋体"/>
          <w:sz w:val="24"/>
        </w:rPr>
        <w:t>合同的附件，并具有同等的法律效力，本协议自双方签字盖章之日起生效，与主合同同时终止。</w:t>
      </w:r>
    </w:p>
    <w:p>
      <w:pPr>
        <w:spacing w:line="360" w:lineRule="auto"/>
        <w:ind w:firstLine="482" w:firstLineChars="200"/>
        <w:rPr>
          <w:rFonts w:ascii="宋体" w:hAnsi="宋体"/>
          <w:sz w:val="24"/>
        </w:rPr>
      </w:pPr>
      <w:r>
        <w:rPr>
          <w:rFonts w:hint="eastAsia" w:ascii="宋体" w:hAnsi="宋体"/>
          <w:b/>
          <w:sz w:val="24"/>
        </w:rPr>
        <w:t>第七条</w:t>
      </w:r>
      <w:r>
        <w:rPr>
          <w:rFonts w:ascii="宋体" w:hAnsi="宋体"/>
          <w:sz w:val="24"/>
        </w:rPr>
        <w:t>本协议一式捌份，甲方伍份，乙方三份。</w:t>
      </w:r>
    </w:p>
    <w:p>
      <w:pPr>
        <w:spacing w:line="360" w:lineRule="auto"/>
        <w:ind w:firstLine="480" w:firstLineChars="200"/>
        <w:rPr>
          <w:rFonts w:ascii="宋体" w:hAnsi="宋体"/>
          <w:sz w:val="24"/>
        </w:rPr>
      </w:pPr>
    </w:p>
    <w:p>
      <w:pPr>
        <w:spacing w:line="360" w:lineRule="auto"/>
        <w:rPr>
          <w:rFonts w:ascii="宋体" w:hAnsi="宋体"/>
          <w:sz w:val="24"/>
        </w:rPr>
      </w:pPr>
      <w:r>
        <w:rPr>
          <w:rFonts w:ascii="宋体" w:hAnsi="宋体"/>
          <w:sz w:val="24"/>
        </w:rPr>
        <w:br w:type="textWrapping"/>
      </w:r>
      <w:r>
        <w:rPr>
          <w:rFonts w:hint="eastAsia" w:ascii="宋体" w:hAnsi="宋体"/>
          <w:sz w:val="24"/>
        </w:rPr>
        <w:t>甲方（盖章）：                     乙方（盖章）：</w:t>
      </w:r>
    </w:p>
    <w:p>
      <w:pPr>
        <w:pStyle w:val="32"/>
        <w:tabs>
          <w:tab w:val="left" w:pos="5100"/>
        </w:tabs>
        <w:spacing w:line="360" w:lineRule="auto"/>
        <w:ind w:left="7200" w:firstLine="0" w:firstLineChars="0"/>
        <w:jc w:val="left"/>
        <w:rPr>
          <w:rFonts w:ascii="宋体" w:hAnsi="宋体"/>
          <w:sz w:val="24"/>
        </w:rPr>
      </w:pPr>
    </w:p>
    <w:p>
      <w:pPr>
        <w:tabs>
          <w:tab w:val="left" w:pos="5100"/>
        </w:tabs>
        <w:spacing w:line="360" w:lineRule="auto"/>
        <w:ind w:left="7200" w:hanging="7200" w:hangingChars="3000"/>
        <w:rPr>
          <w:rFonts w:ascii="宋体" w:hAnsi="宋体"/>
          <w:sz w:val="24"/>
        </w:rPr>
      </w:pPr>
      <w:r>
        <w:rPr>
          <w:rFonts w:hint="eastAsia" w:ascii="宋体" w:hAnsi="宋体"/>
          <w:sz w:val="24"/>
        </w:rPr>
        <w:t>签约代表：                         签约代表：</w:t>
      </w:r>
    </w:p>
    <w:p>
      <w:pPr>
        <w:tabs>
          <w:tab w:val="left" w:pos="4170"/>
        </w:tabs>
        <w:spacing w:line="360" w:lineRule="auto"/>
        <w:rPr>
          <w:rFonts w:ascii="宋体" w:hAnsi="宋体"/>
        </w:rPr>
      </w:pPr>
      <w:r>
        <w:rPr>
          <w:rFonts w:hint="eastAsia" w:ascii="宋体" w:hAnsi="宋体"/>
          <w:sz w:val="24"/>
        </w:rPr>
        <w:t>日期</w:t>
      </w:r>
      <w:r>
        <w:rPr>
          <w:rFonts w:ascii="宋体" w:hAnsi="宋体"/>
          <w:sz w:val="24"/>
        </w:rPr>
        <w:t>:    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 xml:space="preserve"> 日</w:t>
      </w:r>
      <w:r>
        <w:rPr>
          <w:rFonts w:ascii="宋体" w:hAnsi="宋体"/>
          <w:sz w:val="24"/>
        </w:rPr>
        <w:tab/>
      </w:r>
      <w:r>
        <w:rPr>
          <w:rFonts w:hint="eastAsia" w:ascii="宋体" w:hAnsi="宋体"/>
          <w:sz w:val="24"/>
        </w:rPr>
        <w:t xml:space="preserve">日期： </w:t>
      </w:r>
      <w:r>
        <w:rPr>
          <w:rFonts w:ascii="宋体" w:hAnsi="宋体"/>
          <w:sz w:val="24"/>
        </w:rPr>
        <w:t xml:space="preserve"> </w:t>
      </w:r>
      <w:r>
        <w:rPr>
          <w:rFonts w:hint="eastAsia" w:ascii="宋体" w:hAnsi="宋体"/>
          <w:sz w:val="24"/>
        </w:rPr>
        <w:t xml:space="preserve">年 </w:t>
      </w:r>
      <w:r>
        <w:rPr>
          <w:rFonts w:ascii="宋体" w:hAnsi="宋体"/>
          <w:sz w:val="24"/>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p>
    <w:p>
      <w:pPr>
        <w:spacing w:line="360" w:lineRule="auto"/>
        <w:rPr>
          <w:rFonts w:ascii="仿宋_GB2312" w:eastAsia="仿宋_GB2312"/>
          <w:sz w:val="24"/>
          <w:szCs w:val="24"/>
        </w:rPr>
      </w:pPr>
    </w:p>
    <w:p>
      <w:pPr>
        <w:spacing w:line="360" w:lineRule="auto"/>
        <w:rPr>
          <w:rFonts w:ascii="宋体" w:hAnsi="宋体" w:cs="宋体"/>
          <w:sz w:val="24"/>
          <w:szCs w:val="24"/>
        </w:rPr>
      </w:pPr>
    </w:p>
    <w:p>
      <w:pPr>
        <w:spacing w:line="360" w:lineRule="auto"/>
        <w:jc w:val="center"/>
        <w:rPr>
          <w:rFonts w:ascii="宋体" w:hAnsi="宋体" w:cs="宋体"/>
          <w:sz w:val="24"/>
          <w:szCs w:val="24"/>
        </w:rPr>
      </w:pPr>
    </w:p>
    <w:p>
      <w:pPr>
        <w:jc w:val="right"/>
        <w:rPr>
          <w:b/>
          <w:color w:val="000000" w:themeColor="text1"/>
          <w:sz w:val="52"/>
          <w:szCs w:val="8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rFonts w:hint="eastAsia"/>
          <w:color w:val="000000"/>
          <w:sz w:val="24"/>
          <w:szCs w:val="24"/>
        </w:rPr>
      </w:pPr>
    </w:p>
    <w:p>
      <w:pPr>
        <w:adjustRightInd w:val="0"/>
        <w:snapToGrid w:val="0"/>
        <w:spacing w:line="360" w:lineRule="auto"/>
        <w:rPr>
          <w:rFonts w:ascii="仿宋_GB2312"/>
          <w:color w:val="000000" w:themeColor="text1"/>
          <w:sz w:val="24"/>
          <w14:textFill>
            <w14:solidFill>
              <w14:schemeClr w14:val="tx1"/>
            </w14:solidFill>
          </w14:textFill>
        </w:rPr>
      </w:pPr>
    </w:p>
    <w:p>
      <w:pPr>
        <w:pStyle w:val="4"/>
        <w:spacing w:line="360" w:lineRule="auto"/>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第五部分　响应文件格式</w:t>
      </w:r>
    </w:p>
    <w:p>
      <w:pPr>
        <w:pStyle w:val="8"/>
        <w:tabs>
          <w:tab w:val="left" w:pos="1260"/>
        </w:tabs>
        <w:rPr>
          <w:rFonts w:ascii="仿宋" w:hAnsi="仿宋" w:eastAsia="仿宋" w:cs="仿宋_GB2312"/>
          <w:b/>
          <w:color w:val="000000" w:themeColor="text1"/>
          <w:kern w:val="0"/>
          <w:sz w:val="28"/>
          <w:szCs w:val="28"/>
          <w14:textFill>
            <w14:solidFill>
              <w14:schemeClr w14:val="tx1"/>
            </w14:solidFill>
          </w14:textFill>
        </w:rPr>
      </w:pPr>
    </w:p>
    <w:p>
      <w:pPr>
        <w:pStyle w:val="8"/>
        <w:tabs>
          <w:tab w:val="left" w:pos="1260"/>
        </w:tabs>
        <w:jc w:val="center"/>
        <w:rPr>
          <w:rFonts w:ascii="仿宋" w:hAnsi="仿宋" w:eastAsia="仿宋" w:cs="仿宋_GB2312"/>
          <w:b/>
          <w:color w:val="000000" w:themeColor="text1"/>
          <w:kern w:val="0"/>
          <w:sz w:val="28"/>
          <w:szCs w:val="28"/>
          <w14:textFill>
            <w14:solidFill>
              <w14:schemeClr w14:val="tx1"/>
            </w14:solidFill>
          </w14:textFill>
        </w:rPr>
      </w:pPr>
    </w:p>
    <w:p>
      <w:pPr>
        <w:pStyle w:val="8"/>
        <w:tabs>
          <w:tab w:val="left" w:pos="1260"/>
        </w:tabs>
        <w:jc w:val="center"/>
        <w:rPr>
          <w:rFonts w:ascii="仿宋" w:hAnsi="仿宋" w:eastAsia="仿宋" w:cs="仿宋_GB2312"/>
          <w:b/>
          <w:color w:val="000000" w:themeColor="text1"/>
          <w:spacing w:val="100"/>
          <w:w w:val="110"/>
          <w:kern w:val="0"/>
          <w:sz w:val="28"/>
          <w:szCs w:val="28"/>
          <w14:textFill>
            <w14:solidFill>
              <w14:schemeClr w14:val="tx1"/>
            </w14:solidFill>
          </w14:textFill>
        </w:rPr>
      </w:pPr>
      <w:r>
        <w:rPr>
          <w:rFonts w:ascii="仿宋" w:hAnsi="仿宋" w:eastAsia="仿宋" w:cs="仿宋_GB2312"/>
          <w:b/>
          <w:color w:val="000000" w:themeColor="text1"/>
          <w:spacing w:val="100"/>
          <w:w w:val="110"/>
          <w:kern w:val="0"/>
          <w:sz w:val="28"/>
          <w:szCs w:val="28"/>
          <w:u w:val="single"/>
          <w14:textFill>
            <w14:solidFill>
              <w14:schemeClr w14:val="tx1"/>
            </w14:solidFill>
          </w14:textFill>
        </w:rPr>
        <w:t xml:space="preserve">       </w:t>
      </w:r>
      <w:r>
        <w:rPr>
          <w:rFonts w:hint="eastAsia" w:ascii="仿宋" w:hAnsi="仿宋" w:eastAsia="仿宋" w:cs="仿宋_GB2312"/>
          <w:b/>
          <w:color w:val="000000" w:themeColor="text1"/>
          <w:spacing w:val="100"/>
          <w:w w:val="110"/>
          <w:kern w:val="0"/>
          <w:sz w:val="28"/>
          <w:szCs w:val="28"/>
          <w14:textFill>
            <w14:solidFill>
              <w14:schemeClr w14:val="tx1"/>
            </w14:solidFill>
          </w14:textFill>
        </w:rPr>
        <w:t>项目</w:t>
      </w:r>
    </w:p>
    <w:p>
      <w:pPr>
        <w:pStyle w:val="8"/>
        <w:jc w:val="center"/>
        <w:rPr>
          <w:rFonts w:ascii="仿宋" w:hAnsi="仿宋" w:eastAsia="仿宋" w:cs="仿宋_GB2312"/>
          <w:b/>
          <w:color w:val="000000" w:themeColor="text1"/>
          <w:sz w:val="28"/>
          <w:szCs w:val="28"/>
          <w14:textFill>
            <w14:solidFill>
              <w14:schemeClr w14:val="tx1"/>
            </w14:solidFill>
          </w14:textFill>
        </w:rPr>
      </w:pPr>
    </w:p>
    <w:p>
      <w:pPr>
        <w:pStyle w:val="8"/>
        <w:tabs>
          <w:tab w:val="left" w:pos="1260"/>
        </w:tabs>
        <w:jc w:val="center"/>
        <w:rPr>
          <w:rFonts w:ascii="仿宋" w:hAnsi="仿宋" w:eastAsia="仿宋" w:cs="仿宋_GB2312"/>
          <w:b/>
          <w:color w:val="000000" w:themeColor="text1"/>
          <w:spacing w:val="100"/>
          <w:w w:val="110"/>
          <w:sz w:val="28"/>
          <w:szCs w:val="28"/>
          <w14:textFill>
            <w14:solidFill>
              <w14:schemeClr w14:val="tx1"/>
            </w14:solidFill>
          </w14:textFill>
        </w:rPr>
      </w:pPr>
      <w:r>
        <w:rPr>
          <w:rFonts w:hint="eastAsia" w:ascii="仿宋" w:hAnsi="仿宋" w:eastAsia="仿宋" w:cs="仿宋_GB2312"/>
          <w:b/>
          <w:color w:val="000000" w:themeColor="text1"/>
          <w:spacing w:val="100"/>
          <w:w w:val="110"/>
          <w:kern w:val="0"/>
          <w:sz w:val="28"/>
          <w:szCs w:val="28"/>
          <w14:textFill>
            <w14:solidFill>
              <w14:schemeClr w14:val="tx1"/>
            </w14:solidFill>
          </w14:textFill>
        </w:rPr>
        <w:t>询价响应文件</w:t>
      </w:r>
    </w:p>
    <w:p>
      <w:pPr>
        <w:pStyle w:val="8"/>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（正本</w:t>
      </w:r>
      <w:r>
        <w:rPr>
          <w:rFonts w:ascii="仿宋" w:hAnsi="仿宋" w:eastAsia="仿宋" w:cs="仿宋_GB2312"/>
          <w:b/>
          <w:color w:val="000000" w:themeColor="text1"/>
          <w:sz w:val="28"/>
          <w:szCs w:val="28"/>
          <w14:textFill>
            <w14:solidFill>
              <w14:schemeClr w14:val="tx1"/>
            </w14:solidFill>
          </w14:textFill>
        </w:rPr>
        <w:t>/副本）</w:t>
      </w:r>
    </w:p>
    <w:p>
      <w:pPr>
        <w:pStyle w:val="8"/>
        <w:jc w:val="center"/>
        <w:rPr>
          <w:rFonts w:ascii="仿宋" w:hAnsi="仿宋" w:eastAsia="仿宋" w:cs="仿宋_GB2312"/>
          <w:b/>
          <w:color w:val="000000" w:themeColor="text1"/>
          <w:sz w:val="28"/>
          <w:szCs w:val="28"/>
          <w14:textFill>
            <w14:solidFill>
              <w14:schemeClr w14:val="tx1"/>
            </w14:solidFill>
          </w14:textFill>
        </w:rPr>
      </w:pPr>
    </w:p>
    <w:p>
      <w:pPr>
        <w:pStyle w:val="8"/>
        <w:jc w:val="center"/>
        <w:rPr>
          <w:rFonts w:ascii="仿宋" w:hAnsi="仿宋" w:eastAsia="仿宋" w:cs="仿宋_GB2312"/>
          <w:b/>
          <w:color w:val="000000" w:themeColor="text1"/>
          <w:sz w:val="28"/>
          <w:szCs w:val="28"/>
          <w14:textFill>
            <w14:solidFill>
              <w14:schemeClr w14:val="tx1"/>
            </w14:solidFill>
          </w14:textFill>
        </w:rPr>
      </w:pPr>
    </w:p>
    <w:p>
      <w:pPr>
        <w:pStyle w:val="8"/>
        <w:spacing w:line="360" w:lineRule="auto"/>
        <w:ind w:firstLine="2626" w:firstLineChars="938"/>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项目编号（包、组号）：</w:t>
      </w:r>
      <w:r>
        <w:rPr>
          <w:rFonts w:ascii="仿宋" w:hAnsi="仿宋" w:eastAsia="仿宋" w:cs="仿宋_GB2312"/>
          <w:b/>
          <w:color w:val="000000" w:themeColor="text1"/>
          <w:sz w:val="28"/>
          <w:szCs w:val="28"/>
          <w:u w:val="single"/>
          <w14:textFill>
            <w14:solidFill>
              <w14:schemeClr w14:val="tx1"/>
            </w14:solidFill>
          </w14:textFill>
        </w:rPr>
        <w:t xml:space="preserve">                       </w:t>
      </w:r>
    </w:p>
    <w:p>
      <w:pPr>
        <w:pStyle w:val="7"/>
        <w:spacing w:line="360" w:lineRule="auto"/>
        <w:ind w:firstLine="2626" w:firstLineChars="938"/>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项目名称：</w:t>
      </w:r>
      <w:r>
        <w:rPr>
          <w:rFonts w:ascii="仿宋" w:hAnsi="仿宋" w:eastAsia="仿宋" w:cs="仿宋_GB2312"/>
          <w:b/>
          <w:color w:val="000000" w:themeColor="text1"/>
          <w:sz w:val="28"/>
          <w:szCs w:val="28"/>
          <w:u w:val="single"/>
          <w14:textFill>
            <w14:solidFill>
              <w14:schemeClr w14:val="tx1"/>
            </w14:solidFill>
          </w14:textFill>
        </w:rPr>
        <w:t xml:space="preserve">                               </w:t>
      </w:r>
    </w:p>
    <w:p>
      <w:pPr>
        <w:pStyle w:val="8"/>
        <w:ind w:firstLine="843" w:firstLineChars="300"/>
        <w:rPr>
          <w:rFonts w:ascii="仿宋" w:hAnsi="仿宋" w:eastAsia="仿宋" w:cs="仿宋_GB2312"/>
          <w:b/>
          <w:color w:val="000000" w:themeColor="text1"/>
          <w:sz w:val="28"/>
          <w:szCs w:val="28"/>
          <w14:textFill>
            <w14:solidFill>
              <w14:schemeClr w14:val="tx1"/>
            </w14:solidFill>
          </w14:textFill>
        </w:rPr>
      </w:pPr>
    </w:p>
    <w:p>
      <w:pPr>
        <w:pStyle w:val="8"/>
        <w:ind w:firstLine="843" w:firstLineChars="300"/>
        <w:rPr>
          <w:rFonts w:ascii="仿宋" w:hAnsi="仿宋" w:eastAsia="仿宋" w:cs="仿宋_GB2312"/>
          <w:b/>
          <w:color w:val="000000" w:themeColor="text1"/>
          <w:sz w:val="28"/>
          <w:szCs w:val="28"/>
          <w14:textFill>
            <w14:solidFill>
              <w14:schemeClr w14:val="tx1"/>
            </w14:solidFill>
          </w14:textFill>
        </w:rPr>
      </w:pPr>
    </w:p>
    <w:p>
      <w:pPr>
        <w:pStyle w:val="8"/>
        <w:ind w:firstLine="843" w:firstLineChars="300"/>
        <w:rPr>
          <w:rFonts w:ascii="仿宋" w:hAnsi="仿宋" w:eastAsia="仿宋" w:cs="仿宋_GB2312"/>
          <w:b/>
          <w:color w:val="000000" w:themeColor="text1"/>
          <w:sz w:val="28"/>
          <w:szCs w:val="28"/>
          <w14:textFill>
            <w14:solidFill>
              <w14:schemeClr w14:val="tx1"/>
            </w14:solidFill>
          </w14:textFill>
        </w:rPr>
      </w:pPr>
    </w:p>
    <w:p>
      <w:pPr>
        <w:pStyle w:val="8"/>
        <w:ind w:firstLine="843" w:firstLineChars="300"/>
        <w:rPr>
          <w:rFonts w:ascii="仿宋" w:hAnsi="仿宋" w:eastAsia="仿宋" w:cs="仿宋_GB2312"/>
          <w:b/>
          <w:color w:val="000000" w:themeColor="text1"/>
          <w:sz w:val="28"/>
          <w:szCs w:val="28"/>
          <w14:textFill>
            <w14:solidFill>
              <w14:schemeClr w14:val="tx1"/>
            </w14:solidFill>
          </w14:textFill>
        </w:rPr>
      </w:pPr>
    </w:p>
    <w:p>
      <w:pPr>
        <w:pStyle w:val="8"/>
        <w:ind w:firstLine="843" w:firstLineChars="300"/>
        <w:rPr>
          <w:rFonts w:ascii="仿宋" w:hAnsi="仿宋" w:eastAsia="仿宋" w:cs="仿宋_GB2312"/>
          <w:b/>
          <w:color w:val="000000" w:themeColor="text1"/>
          <w:sz w:val="28"/>
          <w:szCs w:val="28"/>
          <w14:textFill>
            <w14:solidFill>
              <w14:schemeClr w14:val="tx1"/>
            </w14:solidFill>
          </w14:textFill>
        </w:rPr>
      </w:pPr>
    </w:p>
    <w:p>
      <w:pPr>
        <w:pStyle w:val="8"/>
        <w:spacing w:line="360" w:lineRule="auto"/>
        <w:ind w:firstLine="3117" w:firstLineChars="1109"/>
        <w:rPr>
          <w:rFonts w:ascii="仿宋" w:hAnsi="仿宋" w:eastAsia="仿宋" w:cs="仿宋_GB2312"/>
          <w:b/>
          <w:color w:val="000000" w:themeColor="text1"/>
          <w:sz w:val="28"/>
          <w:szCs w:val="28"/>
          <w:u w:val="single"/>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报价单位名称：</w:t>
      </w:r>
      <w:r>
        <w:rPr>
          <w:rFonts w:ascii="仿宋" w:hAnsi="仿宋" w:eastAsia="仿宋" w:cs="仿宋_GB2312"/>
          <w:b/>
          <w:color w:val="000000" w:themeColor="text1"/>
          <w:sz w:val="28"/>
          <w:szCs w:val="28"/>
          <w:u w:val="single"/>
          <w14:textFill>
            <w14:solidFill>
              <w14:schemeClr w14:val="tx1"/>
            </w14:solidFill>
          </w14:textFill>
        </w:rPr>
        <w:t xml:space="preserve">                </w:t>
      </w:r>
    </w:p>
    <w:p>
      <w:pPr>
        <w:autoSpaceDE w:val="0"/>
        <w:autoSpaceDN w:val="0"/>
        <w:spacing w:line="240" w:lineRule="atLeast"/>
        <w:ind w:firstLine="3117" w:firstLineChars="1109"/>
        <w:rPr>
          <w:rFonts w:ascii="仿宋" w:hAnsi="仿宋" w:eastAsia="仿宋" w:cs="仿宋_GB2312"/>
          <w:b/>
          <w:color w:val="000000" w:themeColor="text1"/>
          <w:sz w:val="28"/>
          <w:szCs w:val="28"/>
          <w:u w:val="single"/>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日期：</w:t>
      </w:r>
      <w:r>
        <w:rPr>
          <w:rFonts w:ascii="仿宋" w:hAnsi="仿宋" w:eastAsia="仿宋" w:cs="仿宋_GB2312"/>
          <w:b/>
          <w:color w:val="000000" w:themeColor="text1"/>
          <w:sz w:val="28"/>
          <w:szCs w:val="28"/>
          <w:u w:val="single"/>
          <w14:textFill>
            <w14:solidFill>
              <w14:schemeClr w14:val="tx1"/>
            </w14:solidFill>
          </w14:textFill>
        </w:rPr>
        <w:t xml:space="preserve">             </w:t>
      </w:r>
      <w:r>
        <w:rPr>
          <w:rFonts w:hint="eastAsia" w:ascii="仿宋" w:hAnsi="仿宋" w:eastAsia="仿宋" w:cs="仿宋_GB2312"/>
          <w:b/>
          <w:color w:val="000000" w:themeColor="text1"/>
          <w:sz w:val="28"/>
          <w:szCs w:val="28"/>
          <w14:textFill>
            <w14:solidFill>
              <w14:schemeClr w14:val="tx1"/>
            </w14:solidFill>
          </w14:textFill>
        </w:rPr>
        <w:t>年</w:t>
      </w:r>
      <w:r>
        <w:rPr>
          <w:rFonts w:ascii="仿宋" w:hAnsi="仿宋" w:eastAsia="仿宋" w:cs="仿宋_GB2312"/>
          <w:b/>
          <w:color w:val="000000" w:themeColor="text1"/>
          <w:sz w:val="28"/>
          <w:szCs w:val="28"/>
          <w:u w:val="single"/>
          <w14:textFill>
            <w14:solidFill>
              <w14:schemeClr w14:val="tx1"/>
            </w14:solidFill>
          </w14:textFill>
        </w:rPr>
        <w:t xml:space="preserve">      </w:t>
      </w:r>
      <w:r>
        <w:rPr>
          <w:rFonts w:hint="eastAsia" w:ascii="仿宋" w:hAnsi="仿宋" w:eastAsia="仿宋" w:cs="仿宋_GB2312"/>
          <w:b/>
          <w:color w:val="000000" w:themeColor="text1"/>
          <w:sz w:val="28"/>
          <w:szCs w:val="28"/>
          <w14:textFill>
            <w14:solidFill>
              <w14:schemeClr w14:val="tx1"/>
            </w14:solidFill>
          </w14:textFill>
        </w:rPr>
        <w:t>月</w:t>
      </w:r>
      <w:r>
        <w:rPr>
          <w:rFonts w:ascii="仿宋" w:hAnsi="仿宋" w:eastAsia="仿宋" w:cs="仿宋_GB2312"/>
          <w:b/>
          <w:color w:val="000000" w:themeColor="text1"/>
          <w:sz w:val="28"/>
          <w:szCs w:val="28"/>
          <w:u w:val="single"/>
          <w14:textFill>
            <w14:solidFill>
              <w14:schemeClr w14:val="tx1"/>
            </w14:solidFill>
          </w14:textFill>
        </w:rPr>
        <w:t xml:space="preserve">      </w:t>
      </w:r>
      <w:r>
        <w:rPr>
          <w:rFonts w:hint="eastAsia" w:ascii="仿宋" w:hAnsi="仿宋" w:eastAsia="仿宋" w:cs="仿宋_GB2312"/>
          <w:b/>
          <w:color w:val="000000" w:themeColor="text1"/>
          <w:sz w:val="28"/>
          <w:szCs w:val="28"/>
          <w14:textFill>
            <w14:solidFill>
              <w14:schemeClr w14:val="tx1"/>
            </w14:solidFill>
          </w14:textFill>
        </w:rPr>
        <w:t>日</w:t>
      </w:r>
    </w:p>
    <w:p>
      <w:pPr>
        <w:autoSpaceDE w:val="0"/>
        <w:autoSpaceDN w:val="0"/>
        <w:adjustRightInd w:val="0"/>
        <w:jc w:val="center"/>
        <w:rPr>
          <w:rFonts w:ascii="仿宋" w:hAnsi="仿宋" w:eastAsia="仿宋" w:cs="仿宋_GB2312"/>
          <w:color w:val="000000" w:themeColor="text1"/>
          <w:szCs w:val="21"/>
          <w14:textFill>
            <w14:solidFill>
              <w14:schemeClr w14:val="tx1"/>
            </w14:solidFill>
          </w14:textFill>
        </w:rPr>
        <w:sectPr>
          <w:headerReference r:id="rId12" w:type="default"/>
          <w:footerReference r:id="rId14" w:type="default"/>
          <w:headerReference r:id="rId13" w:type="even"/>
          <w:pgSz w:w="11906" w:h="16838"/>
          <w:pgMar w:top="1089" w:right="1466" w:bottom="1089" w:left="1077" w:header="851" w:footer="992" w:gutter="0"/>
          <w:cols w:space="720" w:num="1"/>
          <w:docGrid w:type="lines" w:linePitch="312" w:charSpace="0"/>
        </w:sectPr>
      </w:pPr>
    </w:p>
    <w:p>
      <w:pPr>
        <w:pStyle w:val="5"/>
        <w:rPr>
          <w:rFonts w:ascii="仿宋" w:hAnsi="仿宋" w:eastAsia="仿宋" w:cs="仿宋_GB2312"/>
          <w:color w:val="000000" w:themeColor="text1"/>
          <w14:textFill>
            <w14:solidFill>
              <w14:schemeClr w14:val="tx1"/>
            </w14:solidFill>
          </w14:textFill>
        </w:rPr>
      </w:pPr>
      <w:r>
        <w:rPr>
          <w:rFonts w:ascii="仿宋" w:hAnsi="仿宋" w:eastAsia="仿宋" w:cs="仿宋_GB2312"/>
          <w:color w:val="000000" w:themeColor="text1"/>
          <w14:textFill>
            <w14:solidFill>
              <w14:schemeClr w14:val="tx1"/>
            </w14:solidFill>
          </w14:textFill>
        </w:rPr>
        <w:t>1、法定代表人/负责人资格证明书及授权委托书</w:t>
      </w: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w:t>
      </w:r>
      <w:r>
        <w:rPr>
          <w:rFonts w:ascii="仿宋" w:hAnsi="仿宋" w:eastAsia="仿宋" w:cs="仿宋_GB2312"/>
          <w:b/>
          <w:color w:val="000000" w:themeColor="text1"/>
          <w:sz w:val="28"/>
          <w:szCs w:val="28"/>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     </w:t>
      </w:r>
      <w:r>
        <w:rPr>
          <w:rFonts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签发日期：</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单位：</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（盖单位公章）</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附：代表人性别：</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年龄：</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身份证号码：</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经济性质：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机构代码：</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机构性质：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兼营：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说明：</w:t>
      </w:r>
      <w:r>
        <w:rPr>
          <w:rFonts w:ascii="仿宋" w:hAnsi="仿宋" w:eastAsia="仿宋" w:cs="仿宋_GB2312"/>
          <w:color w:val="000000" w:themeColor="text1"/>
          <w:sz w:val="28"/>
          <w:szCs w:val="28"/>
          <w14:textFill>
            <w14:solidFill>
              <w14:schemeClr w14:val="tx1"/>
            </w14:solidFill>
          </w14:textFill>
        </w:rPr>
        <w:t>1.内容必须填写真实、清楚、涂改无效，不得转让、买卖。</w:t>
      </w:r>
    </w:p>
    <w:p>
      <w:pPr>
        <w:spacing w:line="440" w:lineRule="exact"/>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      2.将此证明书提交对方作为合同附件</w:t>
      </w:r>
      <w:r>
        <w:rPr>
          <w:rFonts w:hint="eastAsia" w:ascii="仿宋" w:hAnsi="仿宋" w:eastAsia="仿宋" w:cs="仿宋_GB2312"/>
          <w:b/>
          <w:color w:val="000000" w:themeColor="text1"/>
          <w:sz w:val="28"/>
          <w:szCs w:val="28"/>
          <w14:textFill>
            <w14:solidFill>
              <w14:schemeClr w14:val="tx1"/>
            </w14:solidFill>
          </w14:textFill>
        </w:rPr>
        <w:t>。</w:t>
      </w:r>
    </w:p>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 </w:t>
      </w: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b/>
          <w:color w:val="000000" w:themeColor="text1"/>
          <w:sz w:val="28"/>
          <w:szCs w:val="28"/>
          <w14:textFill>
            <w14:solidFill>
              <w14:schemeClr w14:val="tx1"/>
            </w14:solidFill>
          </w14:textFill>
        </w:rPr>
        <mc:AlternateContent>
          <mc:Choice Requires="wps">
            <w:drawing>
              <wp:anchor distT="0" distB="0" distL="114300" distR="114300" simplePos="0" relativeHeight="251657216" behindDoc="0" locked="0" layoutInCell="1" allowOverlap="1">
                <wp:simplePos x="0" y="0"/>
                <wp:positionH relativeFrom="column">
                  <wp:posOffset>1619250</wp:posOffset>
                </wp:positionH>
                <wp:positionV relativeFrom="paragraph">
                  <wp:posOffset>20320</wp:posOffset>
                </wp:positionV>
                <wp:extent cx="2333625" cy="1584325"/>
                <wp:effectExtent l="7620" t="5715" r="11430" b="10160"/>
                <wp:wrapNone/>
                <wp:docPr id="2" name="AutoShape 2"/>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rot="0" vert="horz" wrap="square" lIns="91440" tIns="45720" rIns="91440" bIns="45720" anchor="t" anchorCtr="0" upright="1">
                        <a:noAutofit/>
                      </wps:bodyPr>
                    </wps:wsp>
                  </a:graphicData>
                </a:graphic>
              </wp:anchor>
            </w:drawing>
          </mc:Choice>
          <mc:Fallback>
            <w:pict>
              <v:shape id="AutoShape 2" o:spid="_x0000_s1026" o:spt="176" type="#_x0000_t176" style="position:absolute;left:0pt;margin-left:127.5pt;margin-top:1.6pt;height:124.75pt;width:183.75pt;z-index:251657216;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VnK/a1wAAAAkBAAAPAAAAAAAAAAEAIAAAACIAAABkcnMvZG93bnJldi54&#10;bWxQSwECFAAUAAAACACHTuJAUs+OqjQCAACTBAAADgAAAAAAAAABACAAAAAmAQAAZHJzL2Uyb0Rv&#10;Yy54bWxQSwUGAAAAAAYABgBZAQAAzA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000000" w:themeColor="text1"/>
          <w:sz w:val="28"/>
          <w:szCs w:val="28"/>
          <w14:textFill>
            <w14:solidFill>
              <w14:schemeClr w14:val="tx1"/>
            </w14:solidFill>
          </w14:textFill>
        </w:rPr>
      </w:pP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w:t>
      </w:r>
      <w:r>
        <w:rPr>
          <w:rFonts w:ascii="仿宋" w:hAnsi="仿宋" w:eastAsia="仿宋" w:cs="仿宋_GB2312"/>
          <w:b/>
          <w:color w:val="000000" w:themeColor="text1"/>
          <w:sz w:val="28"/>
          <w:szCs w:val="28"/>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14:textFill>
            <w14:solidFill>
              <w14:schemeClr w14:val="tx1"/>
            </w14:solidFill>
          </w14:textFill>
        </w:rPr>
      </w:pPr>
    </w:p>
    <w:p>
      <w:pPr>
        <w:spacing w:line="36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14:textFill>
            <w14:solidFill>
              <w14:schemeClr w14:val="tx1"/>
            </w14:solidFill>
          </w14:textFill>
        </w:rPr>
      </w:pPr>
    </w:p>
    <w:p>
      <w:pPr>
        <w:spacing w:line="480" w:lineRule="exact"/>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兹授权</w:t>
      </w:r>
      <w:r>
        <w:rPr>
          <w:rFonts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同志，为我方签订经济合同及办理其他事务代理人，其权限是：</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授权单位：</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（盖章）</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法定代表人</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（签名或盖私章）</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有效期限：至</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年</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月</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日</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签发日期：</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附：代理人性别：</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年龄：</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职务：</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身份证号码：</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  联系电话：</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经济性质：</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主营（产）：</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兼营（产）：</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说明：</w:t>
      </w:r>
      <w:r>
        <w:rPr>
          <w:rFonts w:ascii="仿宋" w:hAnsi="仿宋" w:eastAsia="仿宋" w:cs="仿宋_GB2312"/>
          <w:color w:val="000000" w:themeColor="text1"/>
          <w:sz w:val="28"/>
          <w:szCs w:val="28"/>
          <w14:textFill>
            <w14:solidFill>
              <w14:schemeClr w14:val="tx1"/>
            </w14:solidFill>
          </w14:textFill>
        </w:rPr>
        <w:t>1.法定代表人为企业事业单位、国家机关、社会团体的主要行政负责人。</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      2.内容必须填写真实、清楚、涂改无效，不得转让、买卖。</w:t>
      </w:r>
    </w:p>
    <w:p>
      <w:pPr>
        <w:spacing w:line="480" w:lineRule="exact"/>
        <w:ind w:firstLine="840" w:firstLineChars="300"/>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3.将此证明书提交对方作为合同附件</w:t>
      </w:r>
      <w:r>
        <w:rPr>
          <w:rFonts w:hint="eastAsia" w:ascii="仿宋" w:hAnsi="仿宋" w:eastAsia="仿宋" w:cs="仿宋_GB2312"/>
          <w:b/>
          <w:color w:val="000000" w:themeColor="text1"/>
          <w:sz w:val="28"/>
          <w:szCs w:val="28"/>
          <w14:textFill>
            <w14:solidFill>
              <w14:schemeClr w14:val="tx1"/>
            </w14:solidFill>
          </w14:textFill>
        </w:rPr>
        <w:t>。</w:t>
      </w:r>
    </w:p>
    <w:p>
      <w:pPr>
        <w:spacing w:line="480" w:lineRule="exact"/>
        <w:ind w:firstLine="840" w:firstLineChars="3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4.授权权限：全权代表本公司参与上述项目的谈判，负责提供与签署确认一切文书资料，以及向贵方递交的任何补充承诺。</w:t>
      </w:r>
    </w:p>
    <w:p>
      <w:pPr>
        <w:spacing w:line="440" w:lineRule="exact"/>
        <w:ind w:firstLine="859" w:firstLineChars="307"/>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5.有效期限：与本公司响应文件成交注的谈判有效期相同，自本单位盖公章之日起生效。</w:t>
      </w:r>
    </w:p>
    <w:p>
      <w:pPr>
        <w:spacing w:line="440" w:lineRule="exact"/>
        <w:ind w:firstLine="859" w:firstLineChars="307"/>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6.谈判签字代表为法定代表人，则本表不适用。</w:t>
      </w:r>
    </w:p>
    <w:p>
      <w:pPr>
        <w:spacing w:line="480" w:lineRule="exact"/>
        <w:ind w:firstLine="843" w:firstLineChars="300"/>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u w:val="single"/>
          <w14:textFill>
            <w14:solidFill>
              <w14:schemeClr w14:val="tx1"/>
            </w14:solidFill>
          </w14:textFill>
        </w:rPr>
        <mc:AlternateContent>
          <mc:Choice Requires="wps">
            <w:drawing>
              <wp:anchor distT="0" distB="0" distL="114300" distR="114300" simplePos="0" relativeHeight="251658240" behindDoc="0" locked="0" layoutInCell="1" allowOverlap="1">
                <wp:simplePos x="0" y="0"/>
                <wp:positionH relativeFrom="column">
                  <wp:posOffset>1600200</wp:posOffset>
                </wp:positionH>
                <wp:positionV relativeFrom="paragraph">
                  <wp:posOffset>48260</wp:posOffset>
                </wp:positionV>
                <wp:extent cx="2333625" cy="1584325"/>
                <wp:effectExtent l="7620" t="8255" r="11430" b="7620"/>
                <wp:wrapNone/>
                <wp:docPr id="1" name="AutoShape 3"/>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rot="0" vert="horz" wrap="square" lIns="91440" tIns="45720" rIns="91440" bIns="45720" anchor="t" anchorCtr="0" upright="1">
                        <a:noAutofit/>
                      </wps:bodyPr>
                    </wps:wsp>
                  </a:graphicData>
                </a:graphic>
              </wp:anchor>
            </w:drawing>
          </mc:Choice>
          <mc:Fallback>
            <w:pict>
              <v:shape id="AutoShape 3" o:spid="_x0000_s1026" o:spt="176" type="#_x0000_t176" style="position:absolute;left:0pt;margin-left:126pt;margin-top:3.8pt;height:124.75pt;width:183.75pt;z-index:251658240;mso-width-relative:page;mso-height-relative:page;" fillcolor="#FFFFFF" filled="t" stroked="t" coordsize="21600,21600" o:gfxdata="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dsm/K1wAAAAkBAAAPAAAAAAAAAAEAIAAAACIAAABkcnMvZG93bnJldi54&#10;bWxQSwECFAAUAAAACACHTuJA6WV9ITQCAACTBAAADgAAAAAAAAABACAAAAAmAQAAZHJzL2Uyb0Rv&#10;Yy54bWxQSwUGAAAAAAYABgBZAQAAzA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ascii="仿宋" w:hAnsi="仿宋" w:eastAsia="仿宋" w:cs="仿宋_GB2312"/>
          <w:color w:val="000000" w:themeColor="text1"/>
          <w:sz w:val="28"/>
          <w:szCs w:val="28"/>
          <w14:textFill>
            <w14:solidFill>
              <w14:schemeClr w14:val="tx1"/>
            </w14:solidFill>
          </w14:textFill>
        </w:rPr>
      </w:pPr>
    </w:p>
    <w:p>
      <w:pPr>
        <w:spacing w:line="360" w:lineRule="auto"/>
        <w:ind w:firstLine="420"/>
        <w:rPr>
          <w:rFonts w:ascii="仿宋" w:hAnsi="仿宋" w:eastAsia="仿宋" w:cs="仿宋_GB2312"/>
          <w:color w:val="000000" w:themeColor="text1"/>
          <w:sz w:val="28"/>
          <w:szCs w:val="28"/>
          <w:u w:val="single"/>
          <w14:textFill>
            <w14:solidFill>
              <w14:schemeClr w14:val="tx1"/>
            </w14:solidFill>
          </w14:textFill>
        </w:rPr>
      </w:pPr>
    </w:p>
    <w:p>
      <w:pPr>
        <w:spacing w:line="480" w:lineRule="exact"/>
        <w:rPr>
          <w:rFonts w:ascii="仿宋" w:hAnsi="仿宋" w:eastAsia="仿宋" w:cs="仿宋_GB2312"/>
          <w:b/>
          <w:bCs/>
          <w:color w:val="000000" w:themeColor="text1"/>
          <w:sz w:val="28"/>
          <w:szCs w:val="28"/>
          <w14:textFill>
            <w14:solidFill>
              <w14:schemeClr w14:val="tx1"/>
            </w14:solidFill>
          </w14:textFill>
        </w:rPr>
      </w:pPr>
    </w:p>
    <w:p>
      <w:pPr>
        <w:spacing w:line="300" w:lineRule="auto"/>
        <w:jc w:val="center"/>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b/>
          <w:color w:val="000000" w:themeColor="text1"/>
          <w:sz w:val="28"/>
          <w:szCs w:val="28"/>
          <w14:textFill>
            <w14:solidFill>
              <w14:schemeClr w14:val="tx1"/>
            </w14:solidFill>
          </w14:textFill>
        </w:rPr>
        <w:t>2资格证明文件</w:t>
      </w:r>
    </w:p>
    <w:p>
      <w:pPr>
        <w:spacing w:line="300" w:lineRule="auto"/>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关于资格的声明函</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    关于贵方项目名称:____________项目编号：   询价项目，本单位愿意提交报价响应文件，并证明</w:t>
      </w:r>
      <w:r>
        <w:rPr>
          <w:rFonts w:hint="eastAsia" w:ascii="仿宋" w:hAnsi="仿宋" w:eastAsia="仿宋" w:cs="仿宋_GB2312"/>
          <w:color w:val="000000" w:themeColor="text1"/>
          <w:sz w:val="28"/>
          <w:szCs w:val="28"/>
          <w14:textFill>
            <w14:solidFill>
              <w14:schemeClr w14:val="tx1"/>
            </w14:solidFill>
          </w14:textFill>
        </w:rPr>
        <w:t>所提交的文件、说明、证明材料是准确的和真实的。</w:t>
      </w:r>
    </w:p>
    <w:p>
      <w:pPr>
        <w:spacing w:line="480" w:lineRule="exact"/>
        <w:rPr>
          <w:rFonts w:ascii="仿宋" w:hAnsi="仿宋" w:eastAsia="仿宋" w:cs="仿宋_GB2312"/>
          <w:b/>
          <w:bC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（相关证明文件附后）</w:t>
      </w:r>
    </w:p>
    <w:p>
      <w:pPr>
        <w:adjustRightInd w:val="0"/>
        <w:snapToGrid w:val="0"/>
        <w:spacing w:line="300" w:lineRule="auto"/>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w:t>
      </w:r>
    </w:p>
    <w:p>
      <w:pPr>
        <w:adjustRightInd w:val="0"/>
        <w:snapToGrid w:val="0"/>
        <w:spacing w:line="300" w:lineRule="auto"/>
        <w:ind w:firstLine="560" w:firstLineChars="200"/>
        <w:rPr>
          <w:rFonts w:ascii="仿宋" w:hAnsi="仿宋" w:eastAsia="仿宋" w:cs="仿宋_GB2312"/>
          <w:color w:val="000000" w:themeColor="text1"/>
          <w:sz w:val="28"/>
          <w:szCs w:val="28"/>
          <w14:textFill>
            <w14:solidFill>
              <w14:schemeClr w14:val="tx1"/>
            </w14:solidFill>
          </w14:textFill>
        </w:rPr>
      </w:pPr>
    </w:p>
    <w:p>
      <w:pPr>
        <w:adjustRightInd w:val="0"/>
        <w:snapToGrid w:val="0"/>
        <w:spacing w:line="300" w:lineRule="auto"/>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报价单位代表（签名或盖私章）：</w:t>
      </w:r>
      <w:r>
        <w:rPr>
          <w:rFonts w:ascii="仿宋" w:hAnsi="仿宋" w:eastAsia="仿宋" w:cs="仿宋_GB2312"/>
          <w:color w:val="000000" w:themeColor="text1"/>
          <w:sz w:val="28"/>
          <w:szCs w:val="28"/>
          <w:u w:val="single"/>
          <w14:textFill>
            <w14:solidFill>
              <w14:schemeClr w14:val="tx1"/>
            </w14:solidFill>
          </w14:textFill>
        </w:rPr>
        <w:t xml:space="preserve">                   </w:t>
      </w:r>
    </w:p>
    <w:p>
      <w:pPr>
        <w:adjustRightInd w:val="0"/>
        <w:snapToGrid w:val="0"/>
        <w:spacing w:line="300" w:lineRule="auto"/>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报价单位名称（盖单位公章）：</w:t>
      </w:r>
      <w:r>
        <w:rPr>
          <w:rFonts w:ascii="仿宋" w:hAnsi="仿宋" w:eastAsia="仿宋" w:cs="仿宋_GB2312"/>
          <w:color w:val="000000" w:themeColor="text1"/>
          <w:sz w:val="28"/>
          <w:szCs w:val="28"/>
          <w:u w:val="single"/>
          <w14:textFill>
            <w14:solidFill>
              <w14:schemeClr w14:val="tx1"/>
            </w14:solidFill>
          </w14:textFill>
        </w:rPr>
        <w:t xml:space="preserve">                        </w:t>
      </w: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sectPr>
          <w:pgSz w:w="11906" w:h="16838"/>
          <w:pgMar w:top="1089" w:right="1077" w:bottom="1089" w:left="777" w:header="851" w:footer="992" w:gutter="0"/>
          <w:cols w:space="720" w:num="1"/>
          <w:docGrid w:type="lines" w:linePitch="312" w:charSpace="0"/>
        </w:sectPr>
      </w:pPr>
      <w:r>
        <w:rPr>
          <w:rFonts w:hint="eastAsia" w:ascii="仿宋" w:hAnsi="仿宋" w:eastAsia="仿宋" w:cs="仿宋_GB2312"/>
          <w:color w:val="000000" w:themeColor="text1"/>
          <w:sz w:val="28"/>
          <w:szCs w:val="28"/>
          <w14:textFill>
            <w14:solidFill>
              <w14:schemeClr w14:val="tx1"/>
            </w14:solidFill>
          </w14:textFill>
        </w:rPr>
        <w:t>日期：</w:t>
      </w:r>
      <w:r>
        <w:rPr>
          <w:rFonts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年</w:t>
      </w:r>
      <w:r>
        <w:rPr>
          <w:rFonts w:ascii="仿宋" w:hAnsi="仿宋" w:eastAsia="仿宋" w:cs="仿宋_GB2312"/>
          <w:color w:val="000000" w:themeColor="text1"/>
          <w:sz w:val="28"/>
          <w:szCs w:val="28"/>
          <w:u w:val="single"/>
          <w14:textFill>
            <w14:solidFill>
              <w14:schemeClr w14:val="tx1"/>
            </w14:solidFill>
          </w14:textFill>
        </w:rPr>
        <w:t xml:space="preserve">     </w:t>
      </w:r>
      <w:r>
        <w:rPr>
          <w:rFonts w:ascii="仿宋" w:hAnsi="仿宋" w:eastAsia="仿宋" w:cs="仿宋_GB2312"/>
          <w:color w:val="000000" w:themeColor="text1"/>
          <w:sz w:val="28"/>
          <w:szCs w:val="28"/>
          <w14:textFill>
            <w14:solidFill>
              <w14:schemeClr w14:val="tx1"/>
            </w14:solidFill>
          </w14:textFill>
        </w:rPr>
        <w:t xml:space="preserve"> 月</w:t>
      </w:r>
      <w:r>
        <w:rPr>
          <w:rFonts w:ascii="仿宋" w:hAnsi="仿宋" w:eastAsia="仿宋" w:cs="仿宋_GB2312"/>
          <w:color w:val="000000" w:themeColor="text1"/>
          <w:sz w:val="28"/>
          <w:szCs w:val="28"/>
          <w:u w:val="single"/>
          <w14:textFill>
            <w14:solidFill>
              <w14:schemeClr w14:val="tx1"/>
            </w14:solidFill>
          </w14:textFill>
        </w:rPr>
        <w:t xml:space="preserve">    </w:t>
      </w:r>
      <w:r>
        <w:rPr>
          <w:rFonts w:ascii="仿宋" w:hAnsi="仿宋" w:eastAsia="仿宋" w:cs="仿宋_GB2312"/>
          <w:color w:val="000000" w:themeColor="text1"/>
          <w:sz w:val="28"/>
          <w:szCs w:val="28"/>
          <w14:textFill>
            <w14:solidFill>
              <w14:schemeClr w14:val="tx1"/>
            </w14:solidFill>
          </w14:textFill>
        </w:rPr>
        <w:t xml:space="preserve"> 日</w:t>
      </w:r>
    </w:p>
    <w:p>
      <w:pPr>
        <w:jc w:val="center"/>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b/>
          <w:color w:val="000000" w:themeColor="text1"/>
          <w:sz w:val="28"/>
          <w:szCs w:val="28"/>
          <w14:textFill>
            <w14:solidFill>
              <w14:schemeClr w14:val="tx1"/>
            </w14:solidFill>
          </w14:textFill>
        </w:rPr>
        <w:t xml:space="preserve">3 </w:t>
      </w:r>
      <w:r>
        <w:rPr>
          <w:rFonts w:hint="eastAsia" w:ascii="仿宋" w:hAnsi="仿宋" w:eastAsia="仿宋" w:cs="仿宋_GB2312"/>
          <w:b/>
          <w:color w:val="000000" w:themeColor="text1"/>
          <w:sz w:val="28"/>
          <w:szCs w:val="28"/>
          <w14:textFill>
            <w14:solidFill>
              <w14:schemeClr w14:val="tx1"/>
            </w14:solidFill>
          </w14:textFill>
        </w:rPr>
        <w:t>报价意向承诺及声明函</w:t>
      </w:r>
    </w:p>
    <w:p>
      <w:pPr>
        <w:spacing w:line="360" w:lineRule="auto"/>
        <w:jc w:val="center"/>
        <w:rPr>
          <w:rFonts w:ascii="仿宋" w:hAnsi="仿宋" w:eastAsia="仿宋" w:cs="仿宋_GB2312"/>
          <w:b/>
          <w:color w:val="000000" w:themeColor="text1"/>
          <w:sz w:val="36"/>
          <w:szCs w:val="36"/>
          <w14:textFill>
            <w14:solidFill>
              <w14:schemeClr w14:val="tx1"/>
            </w14:solidFill>
          </w14:textFill>
        </w:rPr>
      </w:pPr>
      <w:r>
        <w:rPr>
          <w:rFonts w:hint="eastAsia" w:ascii="仿宋" w:hAnsi="仿宋" w:eastAsia="仿宋" w:cs="仿宋_GB2312"/>
          <w:b/>
          <w:color w:val="000000" w:themeColor="text1"/>
          <w:sz w:val="36"/>
          <w:szCs w:val="36"/>
          <w14:textFill>
            <w14:solidFill>
              <w14:schemeClr w14:val="tx1"/>
            </w14:solidFill>
          </w14:textFill>
        </w:rPr>
        <w:t>报</w:t>
      </w:r>
      <w:r>
        <w:rPr>
          <w:rFonts w:ascii="仿宋" w:hAnsi="仿宋" w:eastAsia="仿宋" w:cs="仿宋_GB2312"/>
          <w:b/>
          <w:color w:val="000000" w:themeColor="text1"/>
          <w:sz w:val="36"/>
          <w:szCs w:val="36"/>
          <w14:textFill>
            <w14:solidFill>
              <w14:schemeClr w14:val="tx1"/>
            </w14:solidFill>
          </w14:textFill>
        </w:rPr>
        <w:t xml:space="preserve"> </w:t>
      </w:r>
      <w:r>
        <w:rPr>
          <w:rFonts w:hint="eastAsia" w:ascii="仿宋" w:hAnsi="仿宋" w:eastAsia="仿宋" w:cs="仿宋_GB2312"/>
          <w:b/>
          <w:color w:val="000000" w:themeColor="text1"/>
          <w:sz w:val="36"/>
          <w:szCs w:val="36"/>
          <w14:textFill>
            <w14:solidFill>
              <w14:schemeClr w14:val="tx1"/>
            </w14:solidFill>
          </w14:textFill>
        </w:rPr>
        <w:t>价</w:t>
      </w:r>
      <w:r>
        <w:rPr>
          <w:rFonts w:ascii="仿宋" w:hAnsi="仿宋" w:eastAsia="仿宋" w:cs="仿宋_GB2312"/>
          <w:b/>
          <w:color w:val="000000" w:themeColor="text1"/>
          <w:sz w:val="36"/>
          <w:szCs w:val="36"/>
          <w14:textFill>
            <w14:solidFill>
              <w14:schemeClr w14:val="tx1"/>
            </w14:solidFill>
          </w14:textFill>
        </w:rPr>
        <w:t xml:space="preserve"> </w:t>
      </w:r>
      <w:r>
        <w:rPr>
          <w:rFonts w:hint="eastAsia" w:ascii="仿宋" w:hAnsi="仿宋" w:eastAsia="仿宋" w:cs="仿宋_GB2312"/>
          <w:b/>
          <w:color w:val="000000" w:themeColor="text1"/>
          <w:sz w:val="36"/>
          <w:szCs w:val="36"/>
          <w14:textFill>
            <w14:solidFill>
              <w14:schemeClr w14:val="tx1"/>
            </w14:solidFill>
          </w14:textFill>
        </w:rPr>
        <w:t>意</w:t>
      </w:r>
      <w:r>
        <w:rPr>
          <w:rFonts w:ascii="仿宋" w:hAnsi="仿宋" w:eastAsia="仿宋" w:cs="仿宋_GB2312"/>
          <w:b/>
          <w:color w:val="000000" w:themeColor="text1"/>
          <w:sz w:val="36"/>
          <w:szCs w:val="36"/>
          <w14:textFill>
            <w14:solidFill>
              <w14:schemeClr w14:val="tx1"/>
            </w14:solidFill>
          </w14:textFill>
        </w:rPr>
        <w:t xml:space="preserve"> </w:t>
      </w:r>
      <w:r>
        <w:rPr>
          <w:rFonts w:hint="eastAsia" w:ascii="仿宋" w:hAnsi="仿宋" w:eastAsia="仿宋" w:cs="仿宋_GB2312"/>
          <w:b/>
          <w:color w:val="000000" w:themeColor="text1"/>
          <w:sz w:val="36"/>
          <w:szCs w:val="36"/>
          <w14:textFill>
            <w14:solidFill>
              <w14:schemeClr w14:val="tx1"/>
            </w14:solidFill>
          </w14:textFill>
        </w:rPr>
        <w:t>向</w:t>
      </w:r>
      <w:r>
        <w:rPr>
          <w:rFonts w:ascii="仿宋" w:hAnsi="仿宋" w:eastAsia="仿宋" w:cs="仿宋_GB2312"/>
          <w:b/>
          <w:color w:val="000000" w:themeColor="text1"/>
          <w:sz w:val="36"/>
          <w:szCs w:val="36"/>
          <w14:textFill>
            <w14:solidFill>
              <w14:schemeClr w14:val="tx1"/>
            </w14:solidFill>
          </w14:textFill>
        </w:rPr>
        <w:t xml:space="preserve"> </w:t>
      </w:r>
      <w:r>
        <w:rPr>
          <w:rFonts w:hint="eastAsia" w:ascii="仿宋" w:hAnsi="仿宋" w:eastAsia="仿宋" w:cs="仿宋_GB2312"/>
          <w:b/>
          <w:color w:val="000000" w:themeColor="text1"/>
          <w:sz w:val="36"/>
          <w:szCs w:val="36"/>
          <w14:textFill>
            <w14:solidFill>
              <w14:schemeClr w14:val="tx1"/>
            </w14:solidFill>
          </w14:textFill>
        </w:rPr>
        <w:t>承</w:t>
      </w:r>
      <w:r>
        <w:rPr>
          <w:rFonts w:ascii="仿宋" w:hAnsi="仿宋" w:eastAsia="仿宋" w:cs="仿宋_GB2312"/>
          <w:b/>
          <w:color w:val="000000" w:themeColor="text1"/>
          <w:sz w:val="36"/>
          <w:szCs w:val="36"/>
          <w14:textFill>
            <w14:solidFill>
              <w14:schemeClr w14:val="tx1"/>
            </w14:solidFill>
          </w14:textFill>
        </w:rPr>
        <w:t xml:space="preserve"> </w:t>
      </w:r>
      <w:r>
        <w:rPr>
          <w:rFonts w:hint="eastAsia" w:ascii="仿宋" w:hAnsi="仿宋" w:eastAsia="仿宋" w:cs="仿宋_GB2312"/>
          <w:b/>
          <w:color w:val="000000" w:themeColor="text1"/>
          <w:sz w:val="36"/>
          <w:szCs w:val="36"/>
          <w14:textFill>
            <w14:solidFill>
              <w14:schemeClr w14:val="tx1"/>
            </w14:solidFill>
          </w14:textFill>
        </w:rPr>
        <w:t>诺</w:t>
      </w:r>
      <w:r>
        <w:rPr>
          <w:rFonts w:ascii="仿宋" w:hAnsi="仿宋" w:eastAsia="仿宋" w:cs="仿宋_GB2312"/>
          <w:b/>
          <w:color w:val="000000" w:themeColor="text1"/>
          <w:sz w:val="36"/>
          <w:szCs w:val="36"/>
          <w14:textFill>
            <w14:solidFill>
              <w14:schemeClr w14:val="tx1"/>
            </w14:solidFill>
          </w14:textFill>
        </w:rPr>
        <w:t xml:space="preserve"> </w:t>
      </w:r>
      <w:r>
        <w:rPr>
          <w:rFonts w:hint="eastAsia" w:ascii="仿宋" w:hAnsi="仿宋" w:eastAsia="仿宋" w:cs="仿宋_GB2312"/>
          <w:b/>
          <w:color w:val="000000" w:themeColor="text1"/>
          <w:sz w:val="36"/>
          <w:szCs w:val="36"/>
          <w14:textFill>
            <w14:solidFill>
              <w14:schemeClr w14:val="tx1"/>
            </w14:solidFill>
          </w14:textFill>
        </w:rPr>
        <w:t>及</w:t>
      </w:r>
      <w:r>
        <w:rPr>
          <w:rFonts w:ascii="仿宋" w:hAnsi="仿宋" w:eastAsia="仿宋" w:cs="仿宋_GB2312"/>
          <w:b/>
          <w:color w:val="000000" w:themeColor="text1"/>
          <w:sz w:val="36"/>
          <w:szCs w:val="36"/>
          <w14:textFill>
            <w14:solidFill>
              <w14:schemeClr w14:val="tx1"/>
            </w14:solidFill>
          </w14:textFill>
        </w:rPr>
        <w:t xml:space="preserve"> </w:t>
      </w:r>
      <w:r>
        <w:rPr>
          <w:rFonts w:hint="eastAsia" w:ascii="仿宋" w:hAnsi="仿宋" w:eastAsia="仿宋" w:cs="仿宋_GB2312"/>
          <w:b/>
          <w:color w:val="000000" w:themeColor="text1"/>
          <w:sz w:val="36"/>
          <w:szCs w:val="36"/>
          <w14:textFill>
            <w14:solidFill>
              <w14:schemeClr w14:val="tx1"/>
            </w14:solidFill>
          </w14:textFill>
        </w:rPr>
        <w:t>声</w:t>
      </w:r>
      <w:r>
        <w:rPr>
          <w:rFonts w:ascii="仿宋" w:hAnsi="仿宋" w:eastAsia="仿宋" w:cs="仿宋_GB2312"/>
          <w:b/>
          <w:color w:val="000000" w:themeColor="text1"/>
          <w:sz w:val="36"/>
          <w:szCs w:val="36"/>
          <w14:textFill>
            <w14:solidFill>
              <w14:schemeClr w14:val="tx1"/>
            </w14:solidFill>
          </w14:textFill>
        </w:rPr>
        <w:t xml:space="preserve"> </w:t>
      </w:r>
      <w:r>
        <w:rPr>
          <w:rFonts w:hint="eastAsia" w:ascii="仿宋" w:hAnsi="仿宋" w:eastAsia="仿宋" w:cs="仿宋_GB2312"/>
          <w:b/>
          <w:color w:val="000000" w:themeColor="text1"/>
          <w:sz w:val="36"/>
          <w:szCs w:val="36"/>
          <w14:textFill>
            <w14:solidFill>
              <w14:schemeClr w14:val="tx1"/>
            </w14:solidFill>
          </w14:textFill>
        </w:rPr>
        <w:t>明</w:t>
      </w:r>
      <w:r>
        <w:rPr>
          <w:rFonts w:ascii="仿宋" w:hAnsi="仿宋" w:eastAsia="仿宋" w:cs="仿宋_GB2312"/>
          <w:b/>
          <w:color w:val="000000" w:themeColor="text1"/>
          <w:sz w:val="36"/>
          <w:szCs w:val="36"/>
          <w14:textFill>
            <w14:solidFill>
              <w14:schemeClr w14:val="tx1"/>
            </w14:solidFill>
          </w14:textFill>
        </w:rPr>
        <w:t xml:space="preserve"> </w:t>
      </w:r>
      <w:r>
        <w:rPr>
          <w:rFonts w:hint="eastAsia" w:ascii="仿宋" w:hAnsi="仿宋" w:eastAsia="仿宋" w:cs="仿宋_GB2312"/>
          <w:b/>
          <w:color w:val="000000" w:themeColor="text1"/>
          <w:sz w:val="36"/>
          <w:szCs w:val="36"/>
          <w14:textFill>
            <w14:solidFill>
              <w14:schemeClr w14:val="tx1"/>
            </w14:solidFill>
          </w14:textFill>
        </w:rPr>
        <w:t>函</w:t>
      </w:r>
    </w:p>
    <w:p>
      <w:pPr>
        <w:pStyle w:val="24"/>
        <w:adjustRightInd w:val="0"/>
        <w:ind w:right="-1" w:firstLine="0"/>
        <w:jc w:val="left"/>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致：</w:t>
      </w:r>
      <w:r>
        <w:rPr>
          <w:rFonts w:hint="eastAsia" w:ascii="仿宋" w:hAnsi="仿宋" w:eastAsia="仿宋" w:cs="仿宋_GB2312"/>
          <w:color w:val="000000" w:themeColor="text1"/>
          <w:sz w:val="24"/>
          <w:szCs w:val="24"/>
          <w:u w:val="single"/>
          <w14:textFill>
            <w14:solidFill>
              <w14:schemeClr w14:val="tx1"/>
            </w14:solidFill>
          </w14:textFill>
        </w:rPr>
        <w:t>（项目实施单位）</w:t>
      </w:r>
      <w:r>
        <w:rPr>
          <w:rFonts w:ascii="仿宋" w:hAnsi="仿宋" w:eastAsia="仿宋" w:cs="仿宋_GB2312"/>
          <w:color w:val="000000" w:themeColor="text1"/>
          <w:sz w:val="24"/>
          <w:szCs w:val="24"/>
          <w:u w:val="single"/>
          <w14:textFill>
            <w14:solidFill>
              <w14:schemeClr w14:val="tx1"/>
            </w14:solidFill>
          </w14:textFill>
        </w:rPr>
        <w:t xml:space="preserve"> </w:t>
      </w:r>
    </w:p>
    <w:p>
      <w:pPr>
        <w:autoSpaceDE w:val="0"/>
        <w:autoSpaceDN w:val="0"/>
        <w:adjustRightInd w:val="0"/>
        <w:spacing w:line="360" w:lineRule="auto"/>
        <w:ind w:left="-539" w:leftChars="-257" w:firstLine="480" w:firstLineChars="200"/>
        <w:rPr>
          <w:rFonts w:ascii="仿宋" w:hAnsi="仿宋" w:eastAsia="仿宋" w:cs="仿宋_GB2312"/>
          <w:color w:val="000000" w:themeColor="text1"/>
          <w:kern w:val="0"/>
          <w:sz w:val="24"/>
          <w14:textFill>
            <w14:solidFill>
              <w14:schemeClr w14:val="tx1"/>
            </w14:solidFill>
          </w14:textFill>
        </w:rPr>
      </w:pPr>
      <w:r>
        <w:rPr>
          <w:rFonts w:ascii="仿宋" w:hAnsi="仿宋" w:eastAsia="仿宋" w:cs="仿宋_GB2312"/>
          <w:color w:val="000000" w:themeColor="text1"/>
          <w:kern w:val="0"/>
          <w:sz w:val="24"/>
          <w14:textFill>
            <w14:solidFill>
              <w14:schemeClr w14:val="tx1"/>
            </w14:solidFill>
          </w14:textFill>
        </w:rPr>
        <w:t>1.</w:t>
      </w:r>
      <w:r>
        <w:rPr>
          <w:rFonts w:hint="eastAsia" w:ascii="仿宋" w:hAnsi="仿宋" w:eastAsia="仿宋" w:cs="仿宋_GB2312"/>
          <w:color w:val="000000" w:themeColor="text1"/>
          <w:sz w:val="24"/>
          <w14:textFill>
            <w14:solidFill>
              <w14:schemeClr w14:val="tx1"/>
            </w14:solidFill>
          </w14:textFill>
        </w:rPr>
        <w:t>根据询价人发出的项目编号为</w:t>
      </w:r>
      <w:r>
        <w:rPr>
          <w:rFonts w:ascii="仿宋" w:hAnsi="仿宋" w:eastAsia="仿宋" w:cs="仿宋_GB2312"/>
          <w:color w:val="000000" w:themeColor="text1"/>
          <w:sz w:val="24"/>
          <w:u w:val="single"/>
          <w14:textFill>
            <w14:solidFill>
              <w14:schemeClr w14:val="tx1"/>
            </w14:solidFill>
          </w14:textFill>
        </w:rPr>
        <w:t xml:space="preserve">           </w:t>
      </w:r>
      <w:r>
        <w:rPr>
          <w:rFonts w:hint="eastAsia" w:ascii="仿宋" w:hAnsi="仿宋" w:eastAsia="仿宋" w:cs="仿宋_GB2312"/>
          <w:color w:val="000000" w:themeColor="text1"/>
          <w:sz w:val="24"/>
          <w14:textFill>
            <w14:solidFill>
              <w14:schemeClr w14:val="tx1"/>
            </w14:solidFill>
          </w14:textFill>
        </w:rPr>
        <w:t>的</w:t>
      </w:r>
      <w:r>
        <w:rPr>
          <w:rFonts w:ascii="仿宋" w:hAnsi="仿宋" w:eastAsia="仿宋" w:cs="仿宋_GB2312"/>
          <w:color w:val="000000" w:themeColor="text1"/>
          <w:sz w:val="24"/>
          <w:u w:val="single"/>
          <w14:textFill>
            <w14:solidFill>
              <w14:schemeClr w14:val="tx1"/>
            </w14:solidFill>
          </w14:textFill>
        </w:rPr>
        <w:t xml:space="preserve">                </w:t>
      </w:r>
      <w:r>
        <w:rPr>
          <w:rFonts w:hint="eastAsia" w:ascii="仿宋" w:hAnsi="仿宋" w:eastAsia="仿宋" w:cs="仿宋_GB2312"/>
          <w:color w:val="000000" w:themeColor="text1"/>
          <w:sz w:val="24"/>
          <w14:textFill>
            <w14:solidFill>
              <w14:schemeClr w14:val="tx1"/>
            </w14:solidFill>
          </w14:textFill>
        </w:rPr>
        <w:t>工程的询价文件，我方已详细审查了全部内容，并无异议。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color w:val="000000" w:themeColor="text1"/>
          <w:kern w:val="0"/>
          <w:sz w:val="24"/>
          <w14:textFill>
            <w14:solidFill>
              <w14:schemeClr w14:val="tx1"/>
            </w14:solidFill>
          </w14:textFill>
        </w:rPr>
      </w:pPr>
      <w:r>
        <w:rPr>
          <w:rFonts w:ascii="仿宋" w:hAnsi="仿宋" w:eastAsia="仿宋" w:cs="仿宋_GB2312"/>
          <w:color w:val="000000" w:themeColor="text1"/>
          <w:sz w:val="24"/>
          <w14:textFill>
            <w14:solidFill>
              <w14:schemeClr w14:val="tx1"/>
            </w14:solidFill>
          </w14:textFill>
        </w:rPr>
        <w:t>2.现我方承诺：</w:t>
      </w:r>
      <w:r>
        <w:rPr>
          <w:rFonts w:hint="eastAsia" w:ascii="仿宋" w:hAnsi="仿宋" w:eastAsia="仿宋" w:cs="仿宋_GB2312"/>
          <w:color w:val="000000" w:themeColor="text1"/>
          <w:kern w:val="0"/>
          <w:sz w:val="24"/>
          <w14:textFill>
            <w14:solidFill>
              <w14:schemeClr w14:val="tx1"/>
            </w14:solidFill>
          </w14:textFill>
        </w:rPr>
        <w:t>愿以人民币</w:t>
      </w:r>
      <w:r>
        <w:rPr>
          <w:rFonts w:ascii="仿宋" w:hAnsi="仿宋" w:eastAsia="仿宋" w:cs="仿宋_GB2312"/>
          <w:color w:val="000000" w:themeColor="text1"/>
          <w:kern w:val="0"/>
          <w:sz w:val="24"/>
          <w:u w:val="single"/>
          <w14:textFill>
            <w14:solidFill>
              <w14:schemeClr w14:val="tx1"/>
            </w14:solidFill>
          </w14:textFill>
        </w:rPr>
        <w:t xml:space="preserve">             </w:t>
      </w:r>
      <w:r>
        <w:rPr>
          <w:rFonts w:hint="eastAsia" w:ascii="仿宋" w:hAnsi="仿宋" w:eastAsia="仿宋" w:cs="仿宋_GB2312"/>
          <w:color w:val="000000" w:themeColor="text1"/>
          <w:kern w:val="0"/>
          <w:sz w:val="24"/>
          <w14:textFill>
            <w14:solidFill>
              <w14:schemeClr w14:val="tx1"/>
            </w14:solidFill>
          </w14:textFill>
        </w:rPr>
        <w:t>元（小写：</w:t>
      </w:r>
      <w:r>
        <w:rPr>
          <w:rFonts w:hint="eastAsia" w:ascii="仿宋" w:hAnsi="仿宋" w:eastAsia="仿宋" w:cs="仿宋_GB2312"/>
          <w:color w:val="000000" w:themeColor="text1"/>
          <w:kern w:val="0"/>
          <w:sz w:val="24"/>
          <w:u w:val="single"/>
          <w14:textFill>
            <w14:solidFill>
              <w14:schemeClr w14:val="tx1"/>
            </w14:solidFill>
          </w14:textFill>
        </w:rPr>
        <w:t>￥</w:t>
      </w:r>
      <w:r>
        <w:rPr>
          <w:rFonts w:ascii="仿宋" w:hAnsi="仿宋" w:eastAsia="仿宋" w:cs="仿宋_GB2312"/>
          <w:color w:val="000000" w:themeColor="text1"/>
          <w:kern w:val="0"/>
          <w:sz w:val="24"/>
          <w:u w:val="single"/>
          <w14:textFill>
            <w14:solidFill>
              <w14:schemeClr w14:val="tx1"/>
            </w14:solidFill>
          </w14:textFill>
        </w:rPr>
        <w:t xml:space="preserve">       </w:t>
      </w:r>
      <w:r>
        <w:rPr>
          <w:rFonts w:hint="eastAsia" w:ascii="仿宋" w:hAnsi="仿宋" w:eastAsia="仿宋" w:cs="仿宋_GB2312"/>
          <w:color w:val="000000" w:themeColor="text1"/>
          <w:kern w:val="0"/>
          <w:sz w:val="24"/>
          <w14:textFill>
            <w14:solidFill>
              <w14:schemeClr w14:val="tx1"/>
            </w14:solidFill>
          </w14:textFill>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color w:val="000000" w:themeColor="text1"/>
          <w:kern w:val="0"/>
          <w:sz w:val="24"/>
          <w14:textFill>
            <w14:solidFill>
              <w14:schemeClr w14:val="tx1"/>
            </w14:solidFill>
          </w14:textFill>
        </w:rPr>
      </w:pPr>
      <w:r>
        <w:rPr>
          <w:rFonts w:ascii="仿宋" w:hAnsi="仿宋" w:eastAsia="仿宋" w:cs="仿宋_GB2312"/>
          <w:color w:val="000000" w:themeColor="text1"/>
          <w:sz w:val="24"/>
          <w14:textFill>
            <w14:solidFill>
              <w14:schemeClr w14:val="tx1"/>
            </w14:solidFill>
          </w14:textFill>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ascii="仿宋" w:hAnsi="仿宋" w:eastAsia="仿宋" w:cs="仿宋_GB2312"/>
          <w:color w:val="000000" w:themeColor="text1"/>
          <w:sz w:val="24"/>
          <w14:textFill>
            <w14:solidFill>
              <w14:schemeClr w14:val="tx1"/>
            </w14:solidFill>
          </w14:textFill>
        </w:rPr>
        <w:t>4.我方同意承包意向在询价文件规定的交易有效期</w:t>
      </w:r>
      <w:r>
        <w:rPr>
          <w:rFonts w:ascii="仿宋" w:hAnsi="仿宋" w:eastAsia="仿宋" w:cs="仿宋_GB2312"/>
          <w:color w:val="000000" w:themeColor="text1"/>
          <w:sz w:val="24"/>
          <w:u w:val="single"/>
          <w14:textFill>
            <w14:solidFill>
              <w14:schemeClr w14:val="tx1"/>
            </w14:solidFill>
          </w14:textFill>
        </w:rPr>
        <w:t xml:space="preserve">    </w:t>
      </w:r>
      <w:r>
        <w:rPr>
          <w:rFonts w:hint="eastAsia" w:ascii="仿宋" w:hAnsi="仿宋" w:eastAsia="仿宋" w:cs="仿宋_GB2312"/>
          <w:color w:val="000000" w:themeColor="text1"/>
          <w:sz w:val="24"/>
          <w14:textFill>
            <w14:solidFill>
              <w14:schemeClr w14:val="tx1"/>
            </w14:solidFill>
          </w14:textFill>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ascii="仿宋" w:hAnsi="仿宋" w:eastAsia="仿宋" w:cs="仿宋_GB2312"/>
          <w:color w:val="000000" w:themeColor="text1"/>
          <w:sz w:val="24"/>
          <w14:textFill>
            <w14:solidFill>
              <w14:schemeClr w14:val="tx1"/>
            </w14:solidFill>
          </w14:textFill>
        </w:rPr>
        <w:t>5.如果我方获得承包资格，我方保证将</w:t>
      </w:r>
      <w:r>
        <w:rPr>
          <w:rFonts w:hint="eastAsia" w:ascii="仿宋" w:hAnsi="仿宋" w:eastAsia="仿宋" w:cs="仿宋_GB2312"/>
          <w:color w:val="000000" w:themeColor="text1"/>
          <w:kern w:val="0"/>
          <w:sz w:val="24"/>
          <w14:textFill>
            <w14:solidFill>
              <w14:schemeClr w14:val="tx1"/>
            </w14:solidFill>
          </w14:textFill>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ascii="仿宋" w:hAnsi="仿宋" w:eastAsia="仿宋" w:cs="仿宋_GB2312"/>
          <w:color w:val="000000" w:themeColor="text1"/>
          <w:sz w:val="24"/>
          <w14:textFill>
            <w14:solidFill>
              <w14:schemeClr w14:val="tx1"/>
            </w14:solidFill>
          </w14:textFill>
        </w:rPr>
        <w:t>6.如果我方获得承包资格，我方将实行项目经理负责制，我方拟委派的项目负责人为</w:t>
      </w:r>
      <w:r>
        <w:rPr>
          <w:rFonts w:ascii="仿宋" w:hAnsi="仿宋" w:eastAsia="仿宋" w:cs="仿宋_GB2312"/>
          <w:color w:val="000000" w:themeColor="text1"/>
          <w:sz w:val="24"/>
          <w:u w:val="single"/>
          <w14:textFill>
            <w14:solidFill>
              <w14:schemeClr w14:val="tx1"/>
            </w14:solidFill>
          </w14:textFill>
        </w:rPr>
        <w:t xml:space="preserve">        </w:t>
      </w:r>
      <w:r>
        <w:rPr>
          <w:rFonts w:hint="eastAsia" w:ascii="仿宋" w:hAnsi="仿宋" w:eastAsia="仿宋" w:cs="仿宋_GB2312"/>
          <w:color w:val="000000" w:themeColor="text1"/>
          <w:sz w:val="24"/>
          <w14:textFill>
            <w14:solidFill>
              <w14:schemeClr w14:val="tx1"/>
            </w14:solidFill>
          </w14:textFill>
        </w:rPr>
        <w:t>（证书编号为：</w:t>
      </w:r>
      <w:r>
        <w:rPr>
          <w:rFonts w:ascii="仿宋" w:hAnsi="仿宋" w:eastAsia="仿宋" w:cs="仿宋_GB2312"/>
          <w:color w:val="000000" w:themeColor="text1"/>
          <w:sz w:val="24"/>
          <w:u w:val="single"/>
          <w14:textFill>
            <w14:solidFill>
              <w14:schemeClr w14:val="tx1"/>
            </w14:solidFill>
          </w14:textFill>
        </w:rPr>
        <w:t xml:space="preserve">          </w:t>
      </w:r>
      <w:r>
        <w:rPr>
          <w:rFonts w:hint="eastAsia" w:ascii="仿宋" w:hAnsi="仿宋" w:eastAsia="仿宋" w:cs="仿宋_GB2312"/>
          <w:color w:val="000000" w:themeColor="text1"/>
          <w:sz w:val="24"/>
          <w14:textFill>
            <w14:solidFill>
              <w14:schemeClr w14:val="tx1"/>
            </w14:solidFill>
          </w14:textFill>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ascii="仿宋" w:hAnsi="仿宋" w:eastAsia="仿宋" w:cs="仿宋_GB2312"/>
          <w:color w:val="000000" w:themeColor="text1"/>
          <w:sz w:val="24"/>
          <w14:textFill>
            <w14:solidFill>
              <w14:schemeClr w14:val="tx1"/>
            </w14:solidFill>
          </w14:textFill>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⑴</w:t>
      </w:r>
      <w:r>
        <w:rPr>
          <w:rFonts w:ascii="仿宋" w:hAnsi="仿宋" w:eastAsia="仿宋" w:cs="仿宋_GB2312"/>
          <w:color w:val="000000" w:themeColor="text1"/>
          <w:sz w:val="24"/>
          <w14:textFill>
            <w14:solidFill>
              <w14:schemeClr w14:val="tx1"/>
            </w14:solidFill>
          </w14:textFill>
        </w:rPr>
        <w:t xml:space="preserve"> </w:t>
      </w:r>
      <w:r>
        <w:rPr>
          <w:rFonts w:hint="eastAsia" w:ascii="仿宋" w:hAnsi="仿宋" w:eastAsia="仿宋" w:cs="仿宋_GB2312"/>
          <w:color w:val="000000" w:themeColor="text1"/>
          <w:sz w:val="24"/>
          <w14:textFill>
            <w14:solidFill>
              <w14:schemeClr w14:val="tx1"/>
            </w14:solidFill>
          </w14:textFill>
        </w:rPr>
        <w:t>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⑵</w:t>
      </w:r>
      <w:r>
        <w:rPr>
          <w:rFonts w:ascii="仿宋" w:hAnsi="仿宋" w:eastAsia="仿宋" w:cs="仿宋_GB2312"/>
          <w:color w:val="000000" w:themeColor="text1"/>
          <w:sz w:val="24"/>
          <w14:textFill>
            <w14:solidFill>
              <w14:schemeClr w14:val="tx1"/>
            </w14:solidFill>
          </w14:textFill>
        </w:rPr>
        <w:t xml:space="preserve"> </w:t>
      </w:r>
      <w:r>
        <w:rPr>
          <w:rFonts w:hint="eastAsia" w:ascii="仿宋" w:hAnsi="仿宋" w:eastAsia="仿宋" w:cs="仿宋_GB2312"/>
          <w:color w:val="000000" w:themeColor="text1"/>
          <w:sz w:val="24"/>
          <w14:textFill>
            <w14:solidFill>
              <w14:schemeClr w14:val="tx1"/>
            </w14:solidFill>
          </w14:textFill>
        </w:rPr>
        <w:t>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⑶</w:t>
      </w:r>
      <w:r>
        <w:rPr>
          <w:rFonts w:ascii="仿宋" w:hAnsi="仿宋" w:eastAsia="仿宋" w:cs="仿宋_GB2312"/>
          <w:color w:val="000000" w:themeColor="text1"/>
          <w:sz w:val="24"/>
          <w14:textFill>
            <w14:solidFill>
              <w14:schemeClr w14:val="tx1"/>
            </w14:solidFill>
          </w14:textFill>
        </w:rPr>
        <w:t xml:space="preserve"> </w:t>
      </w:r>
      <w:r>
        <w:rPr>
          <w:rFonts w:hint="eastAsia" w:ascii="仿宋" w:hAnsi="仿宋" w:eastAsia="仿宋" w:cs="仿宋_GB2312"/>
          <w:color w:val="000000" w:themeColor="text1"/>
          <w:sz w:val="24"/>
          <w14:textFill>
            <w14:solidFill>
              <w14:schemeClr w14:val="tx1"/>
            </w14:solidFill>
          </w14:textFill>
        </w:rPr>
        <w:t>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⑷</w:t>
      </w:r>
      <w:r>
        <w:rPr>
          <w:rFonts w:ascii="仿宋" w:hAnsi="仿宋" w:eastAsia="仿宋" w:cs="仿宋_GB2312"/>
          <w:color w:val="000000" w:themeColor="text1"/>
          <w:sz w:val="24"/>
          <w14:textFill>
            <w14:solidFill>
              <w14:schemeClr w14:val="tx1"/>
            </w14:solidFill>
          </w14:textFill>
        </w:rPr>
        <w:t xml:space="preserve"> </w:t>
      </w:r>
      <w:r>
        <w:rPr>
          <w:rFonts w:hint="eastAsia" w:ascii="仿宋" w:hAnsi="仿宋" w:eastAsia="仿宋" w:cs="仿宋_GB2312"/>
          <w:color w:val="000000" w:themeColor="text1"/>
          <w:sz w:val="24"/>
          <w14:textFill>
            <w14:solidFill>
              <w14:schemeClr w14:val="tx1"/>
            </w14:solidFill>
          </w14:textFill>
        </w:rPr>
        <w:t>本公司及其有隶属关系的机构没有参加本项目的前期工作编写工作。</w:t>
      </w:r>
    </w:p>
    <w:p>
      <w:pPr>
        <w:pStyle w:val="22"/>
        <w:ind w:left="-539" w:leftChars="-257" w:firstLine="496"/>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本公司违反上述承诺，或本声明陈述与事实不符，经查实，本公司愿意接受公开通报，承担由此带来的法律后果。</w:t>
      </w:r>
    </w:p>
    <w:p>
      <w:pPr>
        <w:pStyle w:val="22"/>
        <w:ind w:firstLine="496"/>
        <w:rPr>
          <w:rFonts w:ascii="仿宋" w:hAnsi="仿宋" w:eastAsia="仿宋" w:cs="仿宋_GB2312"/>
          <w:color w:val="000000" w:themeColor="text1"/>
          <w14:textFill>
            <w14:solidFill>
              <w14:schemeClr w14:val="tx1"/>
            </w14:solidFill>
          </w14:textFill>
        </w:rPr>
      </w:pPr>
    </w:p>
    <w:p>
      <w:pPr>
        <w:pStyle w:val="22"/>
        <w:ind w:firstLine="496"/>
        <w:rPr>
          <w:rFonts w:ascii="仿宋" w:hAnsi="仿宋" w:eastAsia="仿宋" w:cs="仿宋_GB2312"/>
          <w:color w:val="000000" w:themeColor="text1"/>
          <w:u w:val="single"/>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承包意向人：</w:t>
      </w:r>
      <w:r>
        <w:rPr>
          <w:rFonts w:ascii="仿宋" w:hAnsi="仿宋" w:eastAsia="仿宋" w:cs="仿宋_GB2312"/>
          <w:color w:val="000000" w:themeColor="text1"/>
          <w14:textFill>
            <w14:solidFill>
              <w14:schemeClr w14:val="tx1"/>
            </w14:solidFill>
          </w14:textFill>
        </w:rPr>
        <w:t>(盖公章)</w:t>
      </w:r>
      <w:r>
        <w:rPr>
          <w:rFonts w:ascii="仿宋" w:hAnsi="仿宋" w:eastAsia="仿宋" w:cs="仿宋_GB2312"/>
          <w:color w:val="000000" w:themeColor="text1"/>
          <w:u w:val="single"/>
          <w14:textFill>
            <w14:solidFill>
              <w14:schemeClr w14:val="tx1"/>
            </w14:solidFill>
          </w14:textFill>
        </w:rPr>
        <w:t xml:space="preserve">                                   </w:t>
      </w:r>
    </w:p>
    <w:p>
      <w:pPr>
        <w:pStyle w:val="22"/>
        <w:ind w:firstLine="496"/>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法定代表人（签名或盖章）：</w:t>
      </w:r>
      <w:r>
        <w:rPr>
          <w:rFonts w:ascii="仿宋" w:hAnsi="仿宋" w:eastAsia="仿宋" w:cs="仿宋_GB2312"/>
          <w:color w:val="000000" w:themeColor="text1"/>
          <w:u w:val="single"/>
          <w14:textFill>
            <w14:solidFill>
              <w14:schemeClr w14:val="tx1"/>
            </w14:solidFill>
          </w14:textFill>
        </w:rPr>
        <w:t xml:space="preserve">               </w:t>
      </w:r>
    </w:p>
    <w:p>
      <w:pPr>
        <w:autoSpaceDE w:val="0"/>
        <w:autoSpaceDN w:val="0"/>
        <w:adjustRightInd w:val="0"/>
        <w:spacing w:line="360" w:lineRule="auto"/>
        <w:ind w:left="-539" w:leftChars="-257" w:firstLine="1006" w:firstLineChars="406"/>
        <w:rPr>
          <w:rFonts w:ascii="仿宋" w:hAnsi="仿宋" w:eastAsia="仿宋" w:cs="仿宋_GB2312"/>
          <w:snapToGrid w:val="0"/>
          <w:color w:val="000000" w:themeColor="text1"/>
          <w:spacing w:val="4"/>
          <w:kern w:val="0"/>
          <w:sz w:val="24"/>
          <w14:textFill>
            <w14:solidFill>
              <w14:schemeClr w14:val="tx1"/>
            </w14:solidFill>
          </w14:textFill>
        </w:rPr>
      </w:pPr>
      <w:r>
        <w:rPr>
          <w:rFonts w:hint="eastAsia" w:ascii="仿宋" w:hAnsi="仿宋" w:eastAsia="仿宋" w:cs="仿宋_GB2312"/>
          <w:snapToGrid w:val="0"/>
          <w:color w:val="000000" w:themeColor="text1"/>
          <w:spacing w:val="4"/>
          <w:kern w:val="0"/>
          <w:sz w:val="24"/>
          <w14:textFill>
            <w14:solidFill>
              <w14:schemeClr w14:val="tx1"/>
            </w14:solidFill>
          </w14:textFill>
        </w:rPr>
        <w:t>日</w:t>
      </w:r>
      <w:r>
        <w:rPr>
          <w:rFonts w:ascii="仿宋" w:hAnsi="仿宋" w:eastAsia="仿宋" w:cs="仿宋_GB2312"/>
          <w:snapToGrid w:val="0"/>
          <w:color w:val="000000" w:themeColor="text1"/>
          <w:spacing w:val="4"/>
          <w:kern w:val="0"/>
          <w:sz w:val="24"/>
          <w14:textFill>
            <w14:solidFill>
              <w14:schemeClr w14:val="tx1"/>
            </w14:solidFill>
          </w14:textFill>
        </w:rPr>
        <w:t xml:space="preserve">    期：  </w:t>
      </w:r>
      <w:r>
        <w:rPr>
          <w:rFonts w:ascii="仿宋" w:hAnsi="仿宋" w:eastAsia="仿宋" w:cs="仿宋_GB2312"/>
          <w:snapToGrid w:val="0"/>
          <w:color w:val="000000" w:themeColor="text1"/>
          <w:spacing w:val="4"/>
          <w:kern w:val="0"/>
          <w:sz w:val="24"/>
          <w:u w:val="single"/>
          <w14:textFill>
            <w14:solidFill>
              <w14:schemeClr w14:val="tx1"/>
            </w14:solidFill>
          </w14:textFill>
        </w:rPr>
        <w:t xml:space="preserve">      </w:t>
      </w:r>
      <w:r>
        <w:rPr>
          <w:rFonts w:hint="eastAsia" w:ascii="仿宋" w:hAnsi="仿宋" w:eastAsia="仿宋" w:cs="仿宋_GB2312"/>
          <w:snapToGrid w:val="0"/>
          <w:color w:val="000000" w:themeColor="text1"/>
          <w:spacing w:val="4"/>
          <w:kern w:val="0"/>
          <w:sz w:val="24"/>
          <w14:textFill>
            <w14:solidFill>
              <w14:schemeClr w14:val="tx1"/>
            </w14:solidFill>
          </w14:textFill>
        </w:rPr>
        <w:t>年</w:t>
      </w:r>
      <w:r>
        <w:rPr>
          <w:rFonts w:ascii="仿宋" w:hAnsi="仿宋" w:eastAsia="仿宋" w:cs="仿宋_GB2312"/>
          <w:snapToGrid w:val="0"/>
          <w:color w:val="000000" w:themeColor="text1"/>
          <w:spacing w:val="4"/>
          <w:kern w:val="0"/>
          <w:sz w:val="24"/>
          <w14:textFill>
            <w14:solidFill>
              <w14:schemeClr w14:val="tx1"/>
            </w14:solidFill>
          </w14:textFill>
        </w:rPr>
        <w:t xml:space="preserve"> </w:t>
      </w:r>
      <w:r>
        <w:rPr>
          <w:rFonts w:ascii="仿宋" w:hAnsi="仿宋" w:eastAsia="仿宋" w:cs="仿宋_GB2312"/>
          <w:snapToGrid w:val="0"/>
          <w:color w:val="000000" w:themeColor="text1"/>
          <w:spacing w:val="4"/>
          <w:kern w:val="0"/>
          <w:sz w:val="24"/>
          <w:u w:val="single"/>
          <w14:textFill>
            <w14:solidFill>
              <w14:schemeClr w14:val="tx1"/>
            </w14:solidFill>
          </w14:textFill>
        </w:rPr>
        <w:t xml:space="preserve">  </w:t>
      </w:r>
      <w:r>
        <w:rPr>
          <w:rFonts w:hint="eastAsia" w:ascii="仿宋" w:hAnsi="仿宋" w:eastAsia="仿宋" w:cs="仿宋_GB2312"/>
          <w:snapToGrid w:val="0"/>
          <w:color w:val="000000" w:themeColor="text1"/>
          <w:spacing w:val="4"/>
          <w:kern w:val="0"/>
          <w:sz w:val="24"/>
          <w14:textFill>
            <w14:solidFill>
              <w14:schemeClr w14:val="tx1"/>
            </w14:solidFill>
          </w14:textFill>
        </w:rPr>
        <w:t>月</w:t>
      </w:r>
      <w:r>
        <w:rPr>
          <w:rFonts w:ascii="仿宋" w:hAnsi="仿宋" w:eastAsia="仿宋" w:cs="仿宋_GB2312"/>
          <w:snapToGrid w:val="0"/>
          <w:color w:val="000000" w:themeColor="text1"/>
          <w:spacing w:val="4"/>
          <w:kern w:val="0"/>
          <w:sz w:val="24"/>
          <w14:textFill>
            <w14:solidFill>
              <w14:schemeClr w14:val="tx1"/>
            </w14:solidFill>
          </w14:textFill>
        </w:rPr>
        <w:t xml:space="preserve"> </w:t>
      </w:r>
      <w:r>
        <w:rPr>
          <w:rFonts w:ascii="仿宋" w:hAnsi="仿宋" w:eastAsia="仿宋" w:cs="仿宋_GB2312"/>
          <w:snapToGrid w:val="0"/>
          <w:color w:val="000000" w:themeColor="text1"/>
          <w:spacing w:val="4"/>
          <w:kern w:val="0"/>
          <w:sz w:val="24"/>
          <w:u w:val="single"/>
          <w14:textFill>
            <w14:solidFill>
              <w14:schemeClr w14:val="tx1"/>
            </w14:solidFill>
          </w14:textFill>
        </w:rPr>
        <w:t xml:space="preserve">   </w:t>
      </w:r>
      <w:r>
        <w:rPr>
          <w:rFonts w:hint="eastAsia" w:ascii="仿宋" w:hAnsi="仿宋" w:eastAsia="仿宋" w:cs="仿宋_GB2312"/>
          <w:snapToGrid w:val="0"/>
          <w:color w:val="000000" w:themeColor="text1"/>
          <w:spacing w:val="4"/>
          <w:kern w:val="0"/>
          <w:sz w:val="24"/>
          <w14:textFill>
            <w14:solidFill>
              <w14:schemeClr w14:val="tx1"/>
            </w14:solidFill>
          </w14:textFill>
        </w:rPr>
        <w:t>日</w:t>
      </w:r>
      <w:r>
        <w:rPr>
          <w:rFonts w:ascii="仿宋" w:hAnsi="仿宋" w:eastAsia="仿宋" w:cs="仿宋_GB2312"/>
          <w:snapToGrid w:val="0"/>
          <w:color w:val="000000" w:themeColor="text1"/>
          <w:spacing w:val="4"/>
          <w:kern w:val="0"/>
          <w:sz w:val="24"/>
          <w14:textFill>
            <w14:solidFill>
              <w14:schemeClr w14:val="tx1"/>
            </w14:solidFill>
          </w14:textFill>
        </w:rPr>
        <w:t xml:space="preserve">    </w:t>
      </w:r>
    </w:p>
    <w:p>
      <w:pPr>
        <w:pStyle w:val="22"/>
        <w:ind w:firstLine="496"/>
        <w:rPr>
          <w:rFonts w:ascii="仿宋" w:hAnsi="仿宋" w:eastAsia="仿宋" w:cs="仿宋_GB2312"/>
          <w:color w:val="000000" w:themeColor="text1"/>
          <w14:textFill>
            <w14:solidFill>
              <w14:schemeClr w14:val="tx1"/>
            </w14:solidFill>
          </w14:textFill>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b/>
          <w:color w:val="000000" w:themeColor="text1"/>
          <w:sz w:val="28"/>
          <w:szCs w:val="28"/>
          <w14:textFill>
            <w14:solidFill>
              <w14:schemeClr w14:val="tx1"/>
            </w14:solidFill>
          </w14:textFill>
        </w:rPr>
        <w:t xml:space="preserve">4 </w:t>
      </w:r>
      <w:r>
        <w:rPr>
          <w:rFonts w:hint="eastAsia" w:ascii="仿宋" w:hAnsi="仿宋" w:eastAsia="仿宋" w:cs="仿宋_GB2312"/>
          <w:b/>
          <w:color w:val="000000" w:themeColor="text1"/>
          <w:sz w:val="28"/>
          <w:szCs w:val="28"/>
          <w14:textFill>
            <w14:solidFill>
              <w14:schemeClr w14:val="tx1"/>
            </w14:solidFill>
          </w14:textFill>
        </w:rPr>
        <w:t>拟投入本项目的项目负责人情况表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姓名</w:t>
            </w:r>
          </w:p>
        </w:tc>
        <w:tc>
          <w:tcPr>
            <w:tcW w:w="1661"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出生年月</w:t>
            </w:r>
          </w:p>
        </w:tc>
        <w:tc>
          <w:tcPr>
            <w:tcW w:w="1661"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学历</w:t>
            </w:r>
          </w:p>
        </w:tc>
        <w:tc>
          <w:tcPr>
            <w:tcW w:w="1662" w:type="dxa"/>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职称</w:t>
            </w:r>
          </w:p>
        </w:tc>
        <w:tc>
          <w:tcPr>
            <w:tcW w:w="1661"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职务</w:t>
            </w:r>
          </w:p>
        </w:tc>
        <w:tc>
          <w:tcPr>
            <w:tcW w:w="1661"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从事本工作时间</w:t>
            </w:r>
          </w:p>
        </w:tc>
        <w:tc>
          <w:tcPr>
            <w:tcW w:w="1662" w:type="dxa"/>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毕业院校</w:t>
            </w:r>
          </w:p>
        </w:tc>
        <w:tc>
          <w:tcPr>
            <w:tcW w:w="1661"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毕业时间</w:t>
            </w:r>
          </w:p>
        </w:tc>
        <w:tc>
          <w:tcPr>
            <w:tcW w:w="1661"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专业</w:t>
            </w:r>
          </w:p>
        </w:tc>
        <w:tc>
          <w:tcPr>
            <w:tcW w:w="1662" w:type="dxa"/>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注册证书等级</w:t>
            </w:r>
          </w:p>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和专业</w:t>
            </w:r>
          </w:p>
        </w:tc>
        <w:tc>
          <w:tcPr>
            <w:tcW w:w="3322" w:type="dxa"/>
            <w:gridSpan w:val="4"/>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证书编号</w:t>
            </w:r>
          </w:p>
        </w:tc>
        <w:tc>
          <w:tcPr>
            <w:tcW w:w="1662" w:type="dxa"/>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职称证专业</w:t>
            </w:r>
          </w:p>
        </w:tc>
        <w:tc>
          <w:tcPr>
            <w:tcW w:w="3322" w:type="dxa"/>
            <w:gridSpan w:val="4"/>
          </w:tcPr>
          <w:p>
            <w:pPr>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证书编号</w:t>
            </w:r>
          </w:p>
        </w:tc>
        <w:tc>
          <w:tcPr>
            <w:tcW w:w="1662" w:type="dxa"/>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项目名称</w:t>
            </w: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合同金额</w:t>
            </w: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开、竣工时间</w:t>
            </w: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担任职务</w:t>
            </w:r>
          </w:p>
        </w:tc>
        <w:tc>
          <w:tcPr>
            <w:tcW w:w="1996"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r>
    </w:tbl>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报价单位代表（签名或盖私章）：</w:t>
      </w:r>
      <w:r>
        <w:rPr>
          <w:rFonts w:ascii="仿宋" w:hAnsi="仿宋" w:eastAsia="仿宋" w:cs="仿宋_GB2312"/>
          <w:color w:val="000000" w:themeColor="text1"/>
          <w:sz w:val="28"/>
          <w:szCs w:val="28"/>
          <w:u w:val="single"/>
          <w14:textFill>
            <w14:solidFill>
              <w14:schemeClr w14:val="tx1"/>
            </w14:solidFill>
          </w14:textFill>
        </w:rPr>
        <w:t xml:space="preserve">                   </w:t>
      </w:r>
    </w:p>
    <w:p>
      <w:pPr>
        <w:adjustRightInd w:val="0"/>
        <w:snapToGrid w:val="0"/>
        <w:spacing w:line="300" w:lineRule="auto"/>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报价单位名称（盖单位公章）：</w:t>
      </w:r>
      <w:r>
        <w:rPr>
          <w:rFonts w:ascii="仿宋" w:hAnsi="仿宋" w:eastAsia="仿宋" w:cs="仿宋_GB2312"/>
          <w:color w:val="000000" w:themeColor="text1"/>
          <w:sz w:val="28"/>
          <w:szCs w:val="28"/>
          <w:u w:val="single"/>
          <w14:textFill>
            <w14:solidFill>
              <w14:schemeClr w14:val="tx1"/>
            </w14:solidFill>
          </w14:textFill>
        </w:rPr>
        <w:t xml:space="preserve">                        </w:t>
      </w:r>
    </w:p>
    <w:p>
      <w:pPr>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日期：</w:t>
      </w:r>
      <w:r>
        <w:rPr>
          <w:rFonts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年</w:t>
      </w:r>
      <w:r>
        <w:rPr>
          <w:rFonts w:ascii="仿宋" w:hAnsi="仿宋" w:eastAsia="仿宋" w:cs="仿宋_GB2312"/>
          <w:color w:val="000000" w:themeColor="text1"/>
          <w:sz w:val="28"/>
          <w:szCs w:val="28"/>
          <w:u w:val="single"/>
          <w14:textFill>
            <w14:solidFill>
              <w14:schemeClr w14:val="tx1"/>
            </w14:solidFill>
          </w14:textFill>
        </w:rPr>
        <w:t xml:space="preserve">     </w:t>
      </w:r>
      <w:r>
        <w:rPr>
          <w:rFonts w:ascii="仿宋" w:hAnsi="仿宋" w:eastAsia="仿宋" w:cs="仿宋_GB2312"/>
          <w:color w:val="000000" w:themeColor="text1"/>
          <w:sz w:val="28"/>
          <w:szCs w:val="28"/>
          <w14:textFill>
            <w14:solidFill>
              <w14:schemeClr w14:val="tx1"/>
            </w14:solidFill>
          </w14:textFill>
        </w:rPr>
        <w:t xml:space="preserve"> 月</w:t>
      </w:r>
      <w:r>
        <w:rPr>
          <w:rFonts w:ascii="仿宋" w:hAnsi="仿宋" w:eastAsia="仿宋" w:cs="仿宋_GB2312"/>
          <w:color w:val="000000" w:themeColor="text1"/>
          <w:sz w:val="28"/>
          <w:szCs w:val="28"/>
          <w:u w:val="single"/>
          <w14:textFill>
            <w14:solidFill>
              <w14:schemeClr w14:val="tx1"/>
            </w14:solidFill>
          </w14:textFill>
        </w:rPr>
        <w:t xml:space="preserve">    </w:t>
      </w:r>
      <w:r>
        <w:rPr>
          <w:rFonts w:ascii="仿宋" w:hAnsi="仿宋" w:eastAsia="仿宋" w:cs="仿宋_GB2312"/>
          <w:color w:val="000000" w:themeColor="text1"/>
          <w:sz w:val="28"/>
          <w:szCs w:val="28"/>
          <w14:textFill>
            <w14:solidFill>
              <w14:schemeClr w14:val="tx1"/>
            </w14:solidFill>
          </w14:textFill>
        </w:rPr>
        <w:t xml:space="preserve"> 日</w:t>
      </w:r>
    </w:p>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b/>
          <w:color w:val="000000" w:themeColor="text1"/>
          <w:sz w:val="28"/>
          <w:szCs w:val="28"/>
          <w14:textFill>
            <w14:solidFill>
              <w14:schemeClr w14:val="tx1"/>
            </w14:solidFill>
          </w14:textFill>
        </w:rPr>
        <w:t>5</w:t>
      </w:r>
      <w:r>
        <w:rPr>
          <w:rFonts w:hint="eastAsia" w:ascii="仿宋" w:hAnsi="仿宋" w:eastAsia="仿宋" w:cs="仿宋_GB2312"/>
          <w:b/>
          <w:color w:val="000000" w:themeColor="text1"/>
          <w:sz w:val="28"/>
          <w:szCs w:val="28"/>
          <w14:textFill>
            <w14:solidFill>
              <w14:schemeClr w14:val="tx1"/>
            </w14:solidFill>
          </w14:textFill>
        </w:rPr>
        <w:t>项目单位、人员相关证明材料</w:t>
      </w:r>
    </w:p>
    <w:p>
      <w:pPr>
        <w:rPr>
          <w:color w:val="000000" w:themeColor="text1"/>
          <w14:textFill>
            <w14:solidFill>
              <w14:schemeClr w14:val="tx1"/>
            </w14:solidFill>
          </w14:textFill>
        </w:rPr>
      </w:pPr>
    </w:p>
    <w:p>
      <w:pPr>
        <w:rPr>
          <w:color w:val="000000" w:themeColor="text1"/>
          <w14:textFill>
            <w14:solidFill>
              <w14:schemeClr w14:val="tx1"/>
            </w14:solidFill>
          </w14:textFill>
        </w:rPr>
      </w:pPr>
    </w:p>
    <w:sectPr>
      <w:headerReference r:id="rId15" w:type="default"/>
      <w:footerReference r:id="rId16" w:type="default"/>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5</w:t>
    </w:r>
    <w:r>
      <w:rPr>
        <w:lang w:val="zh-CN"/>
      </w:rP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fldChar w:fldCharType="begin"/>
    </w:r>
    <w:r>
      <w:rPr>
        <w:rStyle w:val="20"/>
      </w:rPr>
      <w:instrText xml:space="preserve">PAGE  </w:instrText>
    </w:r>
    <w:r>
      <w:fldChar w:fldCharType="separate"/>
    </w:r>
    <w:r>
      <w:rPr>
        <w:rStyle w:val="20"/>
      </w:rPr>
      <w:t>23</w: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8505"/>
      </w:tabs>
      <w:ind w:firstLine="7840" w:firstLineChars="2800"/>
      <w:rPr>
        <w:rFonts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2250" w:hanging="120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v:shape>
          </w:pict>
        </mc:Fallback>
      </mc:AlternateContent>
    </w:r>
  </w:p>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fldChar w:fldCharType="begin"/>
    </w:r>
    <w:r>
      <w:rPr>
        <w:rStyle w:val="20"/>
      </w:rPr>
      <w:instrText xml:space="preserve">PAGE  </w:instrText>
    </w:r>
    <w:r>
      <w:fldChar w:fldCharType="separate"/>
    </w:r>
    <w:r>
      <w:rPr>
        <w:rStyle w:val="20"/>
      </w:rPr>
      <w:t>24</w:t>
    </w:r>
    <w:r>
      <w:fldChar w:fldCharType="end"/>
    </w:r>
  </w:p>
  <w:p>
    <w:pPr>
      <w:pStyle w:val="11"/>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8505"/>
      </w:tabs>
      <w:ind w:firstLine="7840" w:firstLineChars="2800"/>
      <w:rPr>
        <w:rFonts w:ascii="宋体" w:hAnsi="宋体"/>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34B5C71"/>
    <w:multiLevelType w:val="singleLevel"/>
    <w:tmpl w:val="534B5C71"/>
    <w:lvl w:ilvl="0" w:tentative="0">
      <w:start w:val="2"/>
      <w:numFmt w:val="decimal"/>
      <w:suff w:val="nothing"/>
      <w:lvlText w:val="%1、"/>
      <w:lvlJc w:val="left"/>
    </w:lvl>
  </w:abstractNum>
  <w:abstractNum w:abstractNumId="2">
    <w:nsid w:val="546076B9"/>
    <w:multiLevelType w:val="singleLevel"/>
    <w:tmpl w:val="546076B9"/>
    <w:lvl w:ilvl="0" w:tentative="0">
      <w:start w:val="2"/>
      <w:numFmt w:val="chineseCounting"/>
      <w:suff w:val="nothing"/>
      <w:lvlText w:val="%1、"/>
      <w:lvlJc w:val="left"/>
    </w:lvl>
  </w:abstractNum>
  <w:abstractNum w:abstractNumId="3">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3524C"/>
    <w:rsid w:val="00041B68"/>
    <w:rsid w:val="00052162"/>
    <w:rsid w:val="000749F9"/>
    <w:rsid w:val="000E18AB"/>
    <w:rsid w:val="000F5DBE"/>
    <w:rsid w:val="001033F4"/>
    <w:rsid w:val="001051B1"/>
    <w:rsid w:val="00106831"/>
    <w:rsid w:val="00113C90"/>
    <w:rsid w:val="00137A63"/>
    <w:rsid w:val="001573AC"/>
    <w:rsid w:val="00170F56"/>
    <w:rsid w:val="00172A27"/>
    <w:rsid w:val="001851B8"/>
    <w:rsid w:val="002026CB"/>
    <w:rsid w:val="00213AE2"/>
    <w:rsid w:val="00226167"/>
    <w:rsid w:val="002733BE"/>
    <w:rsid w:val="00283D77"/>
    <w:rsid w:val="002B098E"/>
    <w:rsid w:val="002B5A58"/>
    <w:rsid w:val="002D112B"/>
    <w:rsid w:val="002E6AC6"/>
    <w:rsid w:val="0033207F"/>
    <w:rsid w:val="003434F2"/>
    <w:rsid w:val="0034706F"/>
    <w:rsid w:val="003571D5"/>
    <w:rsid w:val="003641AF"/>
    <w:rsid w:val="00371D56"/>
    <w:rsid w:val="003747B6"/>
    <w:rsid w:val="003767EA"/>
    <w:rsid w:val="00391EE2"/>
    <w:rsid w:val="003A005D"/>
    <w:rsid w:val="003A12D5"/>
    <w:rsid w:val="003D2CCD"/>
    <w:rsid w:val="004059DD"/>
    <w:rsid w:val="00410FFE"/>
    <w:rsid w:val="00414C19"/>
    <w:rsid w:val="00460A5B"/>
    <w:rsid w:val="00475CEC"/>
    <w:rsid w:val="004776C9"/>
    <w:rsid w:val="004D3446"/>
    <w:rsid w:val="004E7CF2"/>
    <w:rsid w:val="004F39A7"/>
    <w:rsid w:val="00511711"/>
    <w:rsid w:val="00520A3B"/>
    <w:rsid w:val="005225FC"/>
    <w:rsid w:val="005255BD"/>
    <w:rsid w:val="00527E41"/>
    <w:rsid w:val="00591D7A"/>
    <w:rsid w:val="00592274"/>
    <w:rsid w:val="005B127B"/>
    <w:rsid w:val="005C0D4B"/>
    <w:rsid w:val="005F3B1A"/>
    <w:rsid w:val="00611396"/>
    <w:rsid w:val="00621CAD"/>
    <w:rsid w:val="006415E7"/>
    <w:rsid w:val="00643A75"/>
    <w:rsid w:val="00663714"/>
    <w:rsid w:val="006A4BAF"/>
    <w:rsid w:val="006B062A"/>
    <w:rsid w:val="006B5BEE"/>
    <w:rsid w:val="006C6557"/>
    <w:rsid w:val="0070796A"/>
    <w:rsid w:val="00725030"/>
    <w:rsid w:val="007548D2"/>
    <w:rsid w:val="00755775"/>
    <w:rsid w:val="00760BA5"/>
    <w:rsid w:val="00775E60"/>
    <w:rsid w:val="007A691D"/>
    <w:rsid w:val="007B4EC7"/>
    <w:rsid w:val="007E145F"/>
    <w:rsid w:val="007F6D27"/>
    <w:rsid w:val="00855717"/>
    <w:rsid w:val="00870CE2"/>
    <w:rsid w:val="0087285C"/>
    <w:rsid w:val="008A3231"/>
    <w:rsid w:val="008B642B"/>
    <w:rsid w:val="008D0175"/>
    <w:rsid w:val="008F55E6"/>
    <w:rsid w:val="008F7374"/>
    <w:rsid w:val="009010A3"/>
    <w:rsid w:val="0090201C"/>
    <w:rsid w:val="009204A6"/>
    <w:rsid w:val="00922208"/>
    <w:rsid w:val="009368BB"/>
    <w:rsid w:val="009529B1"/>
    <w:rsid w:val="00952C52"/>
    <w:rsid w:val="0095412E"/>
    <w:rsid w:val="00964E4F"/>
    <w:rsid w:val="00982CDA"/>
    <w:rsid w:val="009E7E94"/>
    <w:rsid w:val="00A51E44"/>
    <w:rsid w:val="00A8461C"/>
    <w:rsid w:val="00AE0316"/>
    <w:rsid w:val="00B26EAD"/>
    <w:rsid w:val="00B3003B"/>
    <w:rsid w:val="00B52256"/>
    <w:rsid w:val="00B82847"/>
    <w:rsid w:val="00B857E9"/>
    <w:rsid w:val="00BB51CB"/>
    <w:rsid w:val="00BD3A21"/>
    <w:rsid w:val="00BF7E39"/>
    <w:rsid w:val="00C14F2F"/>
    <w:rsid w:val="00C65D85"/>
    <w:rsid w:val="00C97673"/>
    <w:rsid w:val="00CF4C91"/>
    <w:rsid w:val="00CF7EFD"/>
    <w:rsid w:val="00D45317"/>
    <w:rsid w:val="00D4562B"/>
    <w:rsid w:val="00D62E29"/>
    <w:rsid w:val="00D80C69"/>
    <w:rsid w:val="00DD4359"/>
    <w:rsid w:val="00DE1E3F"/>
    <w:rsid w:val="00DF7410"/>
    <w:rsid w:val="00E11164"/>
    <w:rsid w:val="00E25222"/>
    <w:rsid w:val="00E253BE"/>
    <w:rsid w:val="00E62F88"/>
    <w:rsid w:val="00E753B0"/>
    <w:rsid w:val="00E857D5"/>
    <w:rsid w:val="00E8657E"/>
    <w:rsid w:val="00E97087"/>
    <w:rsid w:val="00EB3419"/>
    <w:rsid w:val="00F002D6"/>
    <w:rsid w:val="00F03311"/>
    <w:rsid w:val="00F061E0"/>
    <w:rsid w:val="00F3648A"/>
    <w:rsid w:val="00F368B2"/>
    <w:rsid w:val="00F44B81"/>
    <w:rsid w:val="00F52DE0"/>
    <w:rsid w:val="00FB4623"/>
    <w:rsid w:val="00FC0B96"/>
    <w:rsid w:val="027A5F7E"/>
    <w:rsid w:val="030F2E52"/>
    <w:rsid w:val="03F97C93"/>
    <w:rsid w:val="04511A42"/>
    <w:rsid w:val="05087E50"/>
    <w:rsid w:val="06F253F2"/>
    <w:rsid w:val="07DF75F9"/>
    <w:rsid w:val="09036FEC"/>
    <w:rsid w:val="09B207F9"/>
    <w:rsid w:val="0A3B63FC"/>
    <w:rsid w:val="0B021542"/>
    <w:rsid w:val="0B856175"/>
    <w:rsid w:val="0B927D06"/>
    <w:rsid w:val="0D344DF4"/>
    <w:rsid w:val="0E871FE6"/>
    <w:rsid w:val="0F8764D3"/>
    <w:rsid w:val="0F8D020F"/>
    <w:rsid w:val="11A021F8"/>
    <w:rsid w:val="130433EF"/>
    <w:rsid w:val="1457366A"/>
    <w:rsid w:val="14E57AA8"/>
    <w:rsid w:val="156E33B1"/>
    <w:rsid w:val="16732FEB"/>
    <w:rsid w:val="176D1D8C"/>
    <w:rsid w:val="176E7480"/>
    <w:rsid w:val="17B4401C"/>
    <w:rsid w:val="187F72BD"/>
    <w:rsid w:val="18A93985"/>
    <w:rsid w:val="18C5534C"/>
    <w:rsid w:val="194C5F03"/>
    <w:rsid w:val="1DC66588"/>
    <w:rsid w:val="1E5828D6"/>
    <w:rsid w:val="1E8A1A2E"/>
    <w:rsid w:val="1EFB1758"/>
    <w:rsid w:val="1F516372"/>
    <w:rsid w:val="1FD430C8"/>
    <w:rsid w:val="20A65879"/>
    <w:rsid w:val="20E33285"/>
    <w:rsid w:val="215E0F84"/>
    <w:rsid w:val="22551E62"/>
    <w:rsid w:val="22D71D31"/>
    <w:rsid w:val="230D1610"/>
    <w:rsid w:val="23A52A88"/>
    <w:rsid w:val="24121125"/>
    <w:rsid w:val="246C3BBB"/>
    <w:rsid w:val="250B3654"/>
    <w:rsid w:val="269221D6"/>
    <w:rsid w:val="269C0568"/>
    <w:rsid w:val="27563635"/>
    <w:rsid w:val="27567996"/>
    <w:rsid w:val="27B45138"/>
    <w:rsid w:val="2B52084C"/>
    <w:rsid w:val="2BB36041"/>
    <w:rsid w:val="2BCA23E3"/>
    <w:rsid w:val="2C6C412D"/>
    <w:rsid w:val="2D6119E0"/>
    <w:rsid w:val="2DC43C02"/>
    <w:rsid w:val="2EC64439"/>
    <w:rsid w:val="2FDA6411"/>
    <w:rsid w:val="308974AE"/>
    <w:rsid w:val="325B51AB"/>
    <w:rsid w:val="33766BFC"/>
    <w:rsid w:val="33F8794B"/>
    <w:rsid w:val="352765C3"/>
    <w:rsid w:val="35776620"/>
    <w:rsid w:val="35951C74"/>
    <w:rsid w:val="37152C21"/>
    <w:rsid w:val="38FB013C"/>
    <w:rsid w:val="392F3EDF"/>
    <w:rsid w:val="39704948"/>
    <w:rsid w:val="39DD52FC"/>
    <w:rsid w:val="3ACE4BEB"/>
    <w:rsid w:val="3B7A4B59"/>
    <w:rsid w:val="3B8E0546"/>
    <w:rsid w:val="3C440CA0"/>
    <w:rsid w:val="3E3402C7"/>
    <w:rsid w:val="3E5F6A59"/>
    <w:rsid w:val="3E8F0330"/>
    <w:rsid w:val="3EF314E0"/>
    <w:rsid w:val="3F34383F"/>
    <w:rsid w:val="415E1BCB"/>
    <w:rsid w:val="4326166B"/>
    <w:rsid w:val="43714570"/>
    <w:rsid w:val="43931874"/>
    <w:rsid w:val="44C2005E"/>
    <w:rsid w:val="4520490E"/>
    <w:rsid w:val="46F6477A"/>
    <w:rsid w:val="483C51EC"/>
    <w:rsid w:val="48DF209C"/>
    <w:rsid w:val="4A0465FC"/>
    <w:rsid w:val="4BF5025B"/>
    <w:rsid w:val="4C790441"/>
    <w:rsid w:val="4DB53509"/>
    <w:rsid w:val="4DF57B76"/>
    <w:rsid w:val="4E0C3F18"/>
    <w:rsid w:val="4E3605DF"/>
    <w:rsid w:val="4F105D44"/>
    <w:rsid w:val="4F144D5B"/>
    <w:rsid w:val="4F497DFB"/>
    <w:rsid w:val="51A32C5C"/>
    <w:rsid w:val="51A61200"/>
    <w:rsid w:val="51B267B8"/>
    <w:rsid w:val="53211D72"/>
    <w:rsid w:val="533C7981"/>
    <w:rsid w:val="53AB5EB8"/>
    <w:rsid w:val="549E5074"/>
    <w:rsid w:val="54C93027"/>
    <w:rsid w:val="554A792A"/>
    <w:rsid w:val="55820B3C"/>
    <w:rsid w:val="560F58BD"/>
    <w:rsid w:val="56705B0C"/>
    <w:rsid w:val="5ADE307C"/>
    <w:rsid w:val="5BA04AFE"/>
    <w:rsid w:val="5BB167FD"/>
    <w:rsid w:val="5BE80ED6"/>
    <w:rsid w:val="5F8D7DD2"/>
    <w:rsid w:val="65BD5952"/>
    <w:rsid w:val="66007D67"/>
    <w:rsid w:val="663F0B50"/>
    <w:rsid w:val="67FA20F3"/>
    <w:rsid w:val="68066060"/>
    <w:rsid w:val="69A848DF"/>
    <w:rsid w:val="69C61397"/>
    <w:rsid w:val="6A914BA9"/>
    <w:rsid w:val="6A984BE8"/>
    <w:rsid w:val="6B016E6F"/>
    <w:rsid w:val="6C105A58"/>
    <w:rsid w:val="6D095C70"/>
    <w:rsid w:val="6D4B1F5D"/>
    <w:rsid w:val="6D793A4F"/>
    <w:rsid w:val="6D8238A7"/>
    <w:rsid w:val="6E7F5133"/>
    <w:rsid w:val="6E8F7310"/>
    <w:rsid w:val="6EBD07D2"/>
    <w:rsid w:val="6F46318B"/>
    <w:rsid w:val="6F483FA1"/>
    <w:rsid w:val="70B50622"/>
    <w:rsid w:val="728520C6"/>
    <w:rsid w:val="72E572CF"/>
    <w:rsid w:val="732E3907"/>
    <w:rsid w:val="736D756F"/>
    <w:rsid w:val="73D16993"/>
    <w:rsid w:val="75011284"/>
    <w:rsid w:val="75200B56"/>
    <w:rsid w:val="75435570"/>
    <w:rsid w:val="77C82894"/>
    <w:rsid w:val="77DA6575"/>
    <w:rsid w:val="781A002A"/>
    <w:rsid w:val="789C2BA5"/>
    <w:rsid w:val="796075AF"/>
    <w:rsid w:val="7A026DB8"/>
    <w:rsid w:val="7A7039DE"/>
    <w:rsid w:val="7B1227F8"/>
    <w:rsid w:val="7C00467F"/>
    <w:rsid w:val="7C42096C"/>
    <w:rsid w:val="7CC34B73"/>
    <w:rsid w:val="7D72325C"/>
    <w:rsid w:val="7D9D7924"/>
    <w:rsid w:val="7DDE038D"/>
    <w:rsid w:val="7E6150E3"/>
    <w:rsid w:val="7E9633BF"/>
    <w:rsid w:val="7F040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Body Text"/>
    <w:basedOn w:val="1"/>
    <w:unhideWhenUsed/>
    <w:uiPriority w:val="99"/>
    <w:rPr>
      <w:sz w:val="28"/>
    </w:rPr>
  </w:style>
  <w:style w:type="paragraph" w:styleId="7">
    <w:name w:val="Body Text Indent"/>
    <w:basedOn w:val="1"/>
    <w:unhideWhenUsed/>
    <w:qFormat/>
    <w:uiPriority w:val="99"/>
    <w:pPr>
      <w:ind w:firstLine="830" w:firstLineChars="352"/>
    </w:pPr>
    <w:rPr>
      <w:rFonts w:ascii="仿宋_GB2312" w:eastAsia="仿宋_GB2312"/>
      <w:sz w:val="32"/>
    </w:rPr>
  </w:style>
  <w:style w:type="paragraph" w:styleId="8">
    <w:name w:val="Plain Text"/>
    <w:basedOn w:val="1"/>
    <w:link w:val="27"/>
    <w:unhideWhenUsed/>
    <w:qFormat/>
    <w:uiPriority w:val="0"/>
    <w:rPr>
      <w:rFonts w:ascii="宋体" w:hAnsi="Courier New" w:cs="Courier New"/>
      <w:szCs w:val="21"/>
    </w:rPr>
  </w:style>
  <w:style w:type="paragraph" w:styleId="9">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0">
    <w:name w:val="Balloon Text"/>
    <w:basedOn w:val="1"/>
    <w:link w:val="33"/>
    <w:semiHidden/>
    <w:unhideWhenUsed/>
    <w:qFormat/>
    <w:uiPriority w:val="99"/>
    <w:rPr>
      <w:sz w:val="18"/>
      <w:szCs w:val="18"/>
    </w:rPr>
  </w:style>
  <w:style w:type="paragraph" w:styleId="11">
    <w:name w:val="footer"/>
    <w:basedOn w:val="1"/>
    <w:link w:val="25"/>
    <w:unhideWhenUsed/>
    <w:qFormat/>
    <w:uiPriority w:val="99"/>
    <w:pPr>
      <w:tabs>
        <w:tab w:val="center" w:pos="4153"/>
        <w:tab w:val="right" w:pos="8306"/>
      </w:tabs>
      <w:snapToGrid w:val="0"/>
      <w:jc w:val="left"/>
    </w:pPr>
    <w:rPr>
      <w:sz w:val="18"/>
    </w:rPr>
  </w:style>
  <w:style w:type="paragraph" w:styleId="12">
    <w:name w:val="header"/>
    <w:basedOn w:val="1"/>
    <w:link w:val="26"/>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unhideWhenUsed/>
    <w:qFormat/>
    <w:uiPriority w:val="39"/>
  </w:style>
  <w:style w:type="paragraph" w:styleId="14">
    <w:name w:val="Body Text Indent 3"/>
    <w:basedOn w:val="1"/>
    <w:qFormat/>
    <w:uiPriority w:val="0"/>
    <w:pPr>
      <w:adjustRightInd w:val="0"/>
      <w:spacing w:after="120" w:line="312" w:lineRule="atLeast"/>
      <w:ind w:left="420"/>
      <w:textAlignment w:val="baseline"/>
    </w:pPr>
    <w:rPr>
      <w:kern w:val="0"/>
      <w:sz w:val="16"/>
      <w:szCs w:val="16"/>
    </w:rPr>
  </w:style>
  <w:style w:type="paragraph" w:styleId="15">
    <w:name w:val="Normal (Web)"/>
    <w:basedOn w:val="1"/>
    <w:qFormat/>
    <w:uiPriority w:val="99"/>
    <w:pPr>
      <w:widowControl/>
      <w:spacing w:before="100" w:beforeAutospacing="1" w:after="100" w:afterAutospacing="1"/>
      <w:jc w:val="left"/>
    </w:pPr>
    <w:rPr>
      <w:rFonts w:ascii="宋体" w:hAnsi="宋体"/>
      <w:kern w:val="0"/>
      <w:sz w:val="24"/>
      <w:szCs w:val="24"/>
    </w:rPr>
  </w:style>
  <w:style w:type="table" w:styleId="17">
    <w:name w:val="Table Grid"/>
    <w:basedOn w:val="1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unhideWhenUsed/>
    <w:qFormat/>
    <w:uiPriority w:val="0"/>
  </w:style>
  <w:style w:type="character" w:styleId="21">
    <w:name w:val="Hyperlink"/>
    <w:basedOn w:val="18"/>
    <w:unhideWhenUsed/>
    <w:qFormat/>
    <w:uiPriority w:val="99"/>
    <w:rPr>
      <w:color w:val="0000FF"/>
      <w:u w:val="single"/>
    </w:rPr>
  </w:style>
  <w:style w:type="paragraph" w:customStyle="1" w:styleId="22">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23">
    <w:name w:val="Char"/>
    <w:basedOn w:val="1"/>
    <w:qFormat/>
    <w:uiPriority w:val="0"/>
    <w:pPr>
      <w:spacing w:line="480" w:lineRule="exact"/>
    </w:pPr>
    <w:rPr>
      <w:sz w:val="24"/>
      <w:szCs w:val="24"/>
    </w:rPr>
  </w:style>
  <w:style w:type="paragraph" w:customStyle="1" w:styleId="24">
    <w:name w:val="公文正文"/>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25">
    <w:name w:val="页脚 Char"/>
    <w:basedOn w:val="18"/>
    <w:link w:val="11"/>
    <w:qFormat/>
    <w:uiPriority w:val="99"/>
    <w:rPr>
      <w:sz w:val="18"/>
    </w:rPr>
  </w:style>
  <w:style w:type="character" w:customStyle="1" w:styleId="26">
    <w:name w:val="页眉 Char"/>
    <w:link w:val="12"/>
    <w:uiPriority w:val="0"/>
    <w:rPr>
      <w:kern w:val="2"/>
      <w:sz w:val="18"/>
    </w:rPr>
  </w:style>
  <w:style w:type="character" w:customStyle="1" w:styleId="27">
    <w:name w:val="纯文本 Char"/>
    <w:basedOn w:val="18"/>
    <w:link w:val="8"/>
    <w:qFormat/>
    <w:uiPriority w:val="0"/>
    <w:rPr>
      <w:rFonts w:ascii="宋体" w:hAnsi="Courier New" w:cs="Courier New"/>
      <w:sz w:val="21"/>
      <w:szCs w:val="21"/>
    </w:rPr>
  </w:style>
  <w:style w:type="character" w:customStyle="1" w:styleId="28">
    <w:name w:val="标题 1 Char"/>
    <w:basedOn w:val="18"/>
    <w:link w:val="2"/>
    <w:uiPriority w:val="9"/>
    <w:rPr>
      <w:b/>
      <w:bCs/>
      <w:kern w:val="44"/>
      <w:sz w:val="44"/>
      <w:szCs w:val="44"/>
    </w:rPr>
  </w:style>
  <w:style w:type="character" w:customStyle="1" w:styleId="29">
    <w:name w:val="页眉 Char1"/>
    <w:basedOn w:val="18"/>
    <w:qFormat/>
    <w:uiPriority w:val="99"/>
    <w:rPr>
      <w:rFonts w:ascii="Calibri" w:hAnsi="Calibri" w:eastAsia="Calibri" w:cs="Calibri"/>
      <w:color w:val="000000"/>
      <w:sz w:val="18"/>
      <w:szCs w:val="18"/>
    </w:rPr>
  </w:style>
  <w:style w:type="character" w:customStyle="1" w:styleId="30">
    <w:name w:val="页脚 Char2"/>
    <w:basedOn w:val="18"/>
    <w:qFormat/>
    <w:uiPriority w:val="99"/>
    <w:rPr>
      <w:rFonts w:ascii="Calibri" w:hAnsi="Calibri" w:eastAsia="Calibri" w:cs="Calibri"/>
      <w:color w:val="000000"/>
      <w:sz w:val="18"/>
      <w:szCs w:val="18"/>
    </w:rPr>
  </w:style>
  <w:style w:type="character" w:customStyle="1" w:styleId="31">
    <w:name w:val="纯文本 Char4"/>
    <w:basedOn w:val="18"/>
    <w:qFormat/>
    <w:uiPriority w:val="0"/>
    <w:rPr>
      <w:rFonts w:ascii="宋体" w:hAnsi="Courier New" w:eastAsia="宋体" w:cs="Times New Roman"/>
      <w:sz w:val="24"/>
      <w:szCs w:val="20"/>
    </w:rPr>
  </w:style>
  <w:style w:type="paragraph" w:styleId="32">
    <w:name w:val="List Paragraph"/>
    <w:basedOn w:val="1"/>
    <w:qFormat/>
    <w:uiPriority w:val="99"/>
    <w:pPr>
      <w:ind w:firstLine="420" w:firstLineChars="200"/>
    </w:pPr>
  </w:style>
  <w:style w:type="character" w:customStyle="1" w:styleId="33">
    <w:name w:val="批注框文本 Char"/>
    <w:basedOn w:val="18"/>
    <w:link w:val="10"/>
    <w:semiHidden/>
    <w:qFormat/>
    <w:uiPriority w:val="99"/>
    <w:rPr>
      <w:rFonts w:ascii="Times New Roman" w:hAnsi="Times New Roman"/>
      <w:kern w:val="2"/>
      <w:sz w:val="18"/>
      <w:szCs w:val="18"/>
    </w:rPr>
  </w:style>
  <w:style w:type="paragraph" w:styleId="34">
    <w:name w:val="No Spacing"/>
    <w:qFormat/>
    <w:uiPriority w:val="1"/>
    <w:rPr>
      <w:rFonts w:ascii="Calibri" w:hAnsi="Calibri" w:eastAsia="宋体" w:cs="Times New Roman"/>
      <w:sz w:val="22"/>
      <w:szCs w:val="22"/>
      <w:lang w:val="en-US" w:eastAsia="zh-CN" w:bidi="ar-SA"/>
    </w:rPr>
  </w:style>
  <w:style w:type="paragraph" w:customStyle="1" w:styleId="35">
    <w:name w:val="_Style 4"/>
    <w:basedOn w:val="2"/>
    <w:next w:val="1"/>
    <w:qFormat/>
    <w:uiPriority w:val="0"/>
    <w:pPr>
      <w:keepNext w:val="0"/>
      <w:keepLines w:val="0"/>
      <w:spacing w:before="0" w:after="0" w:line="576" w:lineRule="auto"/>
      <w:jc w:val="left"/>
      <w:outlineLvl w:val="9"/>
    </w:pPr>
    <w:rPr>
      <w:rFonts w:ascii="Calibri" w:hAnsi="Calibri" w:eastAsia="黑体"/>
      <w:b w:val="0"/>
      <w:bCs w:val="0"/>
      <w:kern w:val="0"/>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4474</Words>
  <Characters>25505</Characters>
  <Lines>212</Lines>
  <Paragraphs>59</Paragraphs>
  <TotalTime>18</TotalTime>
  <ScaleCrop>false</ScaleCrop>
  <LinksUpToDate>false</LinksUpToDate>
  <CharactersWithSpaces>29920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2020-11-03T02:05:00Z</dcterms:created>
  <dc:creator>WT</dc:creator>
  <cp:lastModifiedBy>LIN</cp:lastModifiedBy>
  <cp:lastPrinted>2015-07-13T06:24:00Z</cp:lastPrinted>
  <dcterms:modified xsi:type="dcterms:W3CDTF">2020-11-16T06:25:42Z</dcterms:modified>
  <dc:title>询价文件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