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仿宋_GB2312" w:hAnsi="仿宋" w:eastAsia="仿宋_GB2312" w:cs="仿宋_GB2312"/>
          <w:b/>
          <w:kern w:val="0"/>
          <w:sz w:val="28"/>
          <w:szCs w:val="28"/>
        </w:rPr>
      </w:pPr>
    </w:p>
    <w:p>
      <w:pPr>
        <w:spacing w:line="360" w:lineRule="auto"/>
        <w:jc w:val="center"/>
        <w:rPr>
          <w:rFonts w:ascii="仿宋_GB2312" w:hAnsi="仿宋" w:eastAsia="仿宋_GB2312" w:cs="仿宋_GB2312"/>
          <w:b/>
          <w:bCs/>
          <w:sz w:val="72"/>
          <w:szCs w:val="72"/>
        </w:rPr>
      </w:pPr>
      <w:r>
        <w:rPr>
          <w:rFonts w:hint="eastAsia" w:ascii="仿宋_GB2312" w:hAnsi="仿宋" w:eastAsia="仿宋_GB2312" w:cs="仿宋_GB2312"/>
          <w:sz w:val="72"/>
          <w:szCs w:val="72"/>
        </w:rPr>
        <w:t>询价文件</w:t>
      </w:r>
    </w:p>
    <w:p>
      <w:pPr>
        <w:spacing w:line="500" w:lineRule="exact"/>
        <w:jc w:val="left"/>
        <w:rPr>
          <w:rFonts w:ascii="仿宋_GB2312" w:hAnsi="仿宋" w:eastAsia="仿宋_GB2312" w:cs="仿宋_GB2312"/>
          <w:b/>
          <w:bCs/>
          <w:sz w:val="72"/>
          <w:szCs w:val="72"/>
        </w:rPr>
      </w:pPr>
    </w:p>
    <w:p>
      <w:pPr>
        <w:spacing w:line="500" w:lineRule="exact"/>
        <w:jc w:val="left"/>
        <w:rPr>
          <w:rFonts w:ascii="仿宋_GB2312" w:hAnsi="仿宋" w:eastAsia="仿宋_GB2312" w:cs="仿宋_GB2312"/>
          <w:b/>
          <w:bCs/>
          <w:sz w:val="28"/>
          <w:szCs w:val="28"/>
        </w:rPr>
      </w:pPr>
    </w:p>
    <w:p>
      <w:pPr>
        <w:spacing w:line="500" w:lineRule="exact"/>
        <w:jc w:val="left"/>
        <w:rPr>
          <w:rFonts w:ascii="仿宋_GB2312" w:hAnsi="仿宋" w:eastAsia="仿宋_GB2312" w:cs="仿宋_GB2312"/>
          <w:b/>
          <w:bCs/>
          <w:sz w:val="28"/>
          <w:szCs w:val="28"/>
        </w:rPr>
      </w:pPr>
    </w:p>
    <w:p>
      <w:pPr>
        <w:spacing w:line="500" w:lineRule="exact"/>
        <w:ind w:firstLine="352" w:firstLineChars="98"/>
        <w:jc w:val="left"/>
        <w:rPr>
          <w:rFonts w:hint="default" w:ascii="仿宋_GB2312" w:hAnsi="仿宋" w:eastAsia="仿宋_GB2312" w:cs="仿宋_GB2312"/>
          <w:b/>
          <w:bCs/>
          <w:sz w:val="36"/>
          <w:szCs w:val="36"/>
          <w:lang w:val="en-US" w:eastAsia="zh-CN"/>
        </w:rPr>
      </w:pPr>
      <w:r>
        <w:rPr>
          <w:rFonts w:hint="eastAsia" w:ascii="仿宋_GB2312" w:hAnsi="仿宋" w:eastAsia="仿宋_GB2312" w:cs="仿宋_GB2312"/>
          <w:b/>
          <w:bCs/>
          <w:sz w:val="36"/>
          <w:szCs w:val="36"/>
        </w:rPr>
        <w:t>项目编号：</w:t>
      </w:r>
      <w:r>
        <w:rPr>
          <w:rFonts w:hint="eastAsia" w:ascii="仿宋" w:hAnsi="仿宋" w:eastAsia="仿宋" w:cs="仿宋_GB2312"/>
          <w:b/>
          <w:bCs/>
          <w:color w:val="000000" w:themeColor="text1"/>
          <w:sz w:val="28"/>
          <w:szCs w:val="28"/>
          <w14:textFill>
            <w14:solidFill>
              <w14:schemeClr w14:val="tx1"/>
            </w14:solidFill>
          </w14:textFill>
        </w:rPr>
        <w:t>XE-2020</w:t>
      </w:r>
      <w:r>
        <w:rPr>
          <w:rFonts w:hint="eastAsia" w:ascii="仿宋" w:hAnsi="仿宋" w:eastAsia="仿宋" w:cs="仿宋_GB2312"/>
          <w:b/>
          <w:bCs/>
          <w:color w:val="000000" w:themeColor="text1"/>
          <w:sz w:val="28"/>
          <w:szCs w:val="28"/>
          <w:lang w:val="en-US" w:eastAsia="zh-CN"/>
          <w14:textFill>
            <w14:solidFill>
              <w14:schemeClr w14:val="tx1"/>
            </w14:solidFill>
          </w14:textFill>
        </w:rPr>
        <w:t>1102</w:t>
      </w:r>
      <w:r>
        <w:rPr>
          <w:rFonts w:hint="eastAsia" w:ascii="仿宋" w:hAnsi="仿宋" w:eastAsia="仿宋" w:cs="仿宋_GB2312"/>
          <w:b/>
          <w:bCs/>
          <w:color w:val="000000" w:themeColor="text1"/>
          <w:sz w:val="28"/>
          <w:szCs w:val="28"/>
          <w14:textFill>
            <w14:solidFill>
              <w14:schemeClr w14:val="tx1"/>
            </w14:solidFill>
          </w14:textFill>
        </w:rPr>
        <w:t>-</w:t>
      </w:r>
      <w:r>
        <w:rPr>
          <w:rFonts w:hint="eastAsia" w:ascii="仿宋" w:hAnsi="仿宋" w:eastAsia="仿宋" w:cs="仿宋_GB2312"/>
          <w:b/>
          <w:bCs/>
          <w:color w:val="000000" w:themeColor="text1"/>
          <w:sz w:val="28"/>
          <w:szCs w:val="28"/>
          <w:lang w:val="en-US" w:eastAsia="zh-CN"/>
          <w14:textFill>
            <w14:solidFill>
              <w14:schemeClr w14:val="tx1"/>
            </w14:solidFill>
          </w14:textFill>
        </w:rPr>
        <w:t>2</w:t>
      </w:r>
    </w:p>
    <w:p>
      <w:pPr>
        <w:spacing w:line="500" w:lineRule="exact"/>
        <w:ind w:firstLine="360" w:firstLineChars="100"/>
        <w:rPr>
          <w:rFonts w:ascii="仿宋_GB2312" w:hAnsi="仿宋" w:eastAsia="仿宋_GB2312" w:cs="仿宋_GB2312"/>
          <w:b/>
          <w:bCs/>
          <w:sz w:val="28"/>
          <w:szCs w:val="28"/>
        </w:rPr>
      </w:pPr>
      <w:r>
        <w:rPr>
          <w:rFonts w:hint="eastAsia" w:ascii="仿宋_GB2312" w:hAnsi="仿宋" w:eastAsia="仿宋_GB2312" w:cs="仿宋_GB2312"/>
          <w:b/>
          <w:bCs/>
          <w:sz w:val="36"/>
          <w:szCs w:val="36"/>
        </w:rPr>
        <w:t>项目名称：</w:t>
      </w:r>
      <w:r>
        <w:rPr>
          <w:rFonts w:hint="eastAsia" w:ascii="仿宋_GB2312" w:hAnsi="仿宋" w:eastAsia="仿宋_GB2312" w:cs="仿宋_GB2312"/>
          <w:b/>
          <w:bCs/>
          <w:sz w:val="28"/>
          <w:szCs w:val="28"/>
        </w:rPr>
        <w:t>广州市净水有限公司</w:t>
      </w:r>
      <w:r>
        <w:rPr>
          <w:rFonts w:hint="eastAsia" w:ascii="仿宋_GB2312" w:hAnsi="仿宋" w:eastAsia="仿宋_GB2312" w:cs="仿宋_GB2312"/>
          <w:b/>
          <w:bCs/>
          <w:sz w:val="28"/>
          <w:szCs w:val="28"/>
          <w:lang w:eastAsia="zh-CN"/>
        </w:rPr>
        <w:t>2020年-2022年氢氧化钠（30%溶液）采购项目（第二次）</w:t>
      </w:r>
      <w:r>
        <w:rPr>
          <w:rFonts w:hint="eastAsia" w:ascii="仿宋_GB2312" w:eastAsia="仿宋_GB2312"/>
          <w:sz w:val="36"/>
          <w:szCs w:val="36"/>
        </w:rPr>
        <w:fldChar w:fldCharType="begin"/>
      </w:r>
      <w:r>
        <w:rPr>
          <w:rFonts w:hint="eastAsia" w:ascii="仿宋_GB2312" w:eastAsia="仿宋_GB2312"/>
          <w:sz w:val="36"/>
          <w:szCs w:val="36"/>
        </w:rPr>
        <w:instrText xml:space="preserve"> DOCVARIABLE  项目名称  \* MERGEFORMAT </w:instrText>
      </w:r>
      <w:r>
        <w:rPr>
          <w:rFonts w:hint="eastAsia" w:ascii="仿宋_GB2312" w:eastAsia="仿宋_GB2312"/>
          <w:sz w:val="36"/>
          <w:szCs w:val="36"/>
        </w:rPr>
        <w:fldChar w:fldCharType="end"/>
      </w:r>
    </w:p>
    <w:p>
      <w:pPr>
        <w:spacing w:line="500" w:lineRule="exact"/>
        <w:jc w:val="center"/>
        <w:rPr>
          <w:rFonts w:ascii="仿宋_GB2312" w:hAnsi="仿宋" w:eastAsia="仿宋_GB2312" w:cs="仿宋_GB2312"/>
          <w:b/>
          <w:bCs/>
          <w:sz w:val="36"/>
          <w:szCs w:val="36"/>
        </w:rPr>
      </w:pPr>
    </w:p>
    <w:p>
      <w:pPr>
        <w:spacing w:line="500" w:lineRule="exact"/>
        <w:jc w:val="center"/>
        <w:rPr>
          <w:rFonts w:ascii="仿宋_GB2312" w:hAnsi="仿宋" w:eastAsia="仿宋_GB2312" w:cs="仿宋_GB2312"/>
          <w:b/>
          <w:bCs/>
          <w:sz w:val="36"/>
          <w:szCs w:val="36"/>
        </w:rPr>
      </w:pPr>
    </w:p>
    <w:p>
      <w:pPr>
        <w:spacing w:line="500" w:lineRule="exact"/>
        <w:jc w:val="center"/>
        <w:rPr>
          <w:rFonts w:ascii="仿宋_GB2312" w:hAnsi="仿宋" w:eastAsia="仿宋_GB2312" w:cs="仿宋_GB2312"/>
          <w:b/>
          <w:bCs/>
          <w:sz w:val="28"/>
          <w:szCs w:val="28"/>
        </w:rPr>
      </w:pPr>
    </w:p>
    <w:p>
      <w:pPr>
        <w:spacing w:line="360" w:lineRule="auto"/>
        <w:jc w:val="center"/>
        <w:rPr>
          <w:rFonts w:ascii="仿宋_GB2312" w:hAnsi="仿宋" w:eastAsia="仿宋_GB2312" w:cs="仿宋_GB2312"/>
          <w:b/>
          <w:sz w:val="28"/>
          <w:szCs w:val="28"/>
        </w:rPr>
      </w:pPr>
    </w:p>
    <w:p>
      <w:pPr>
        <w:spacing w:line="360" w:lineRule="auto"/>
        <w:jc w:val="center"/>
        <w:rPr>
          <w:rFonts w:ascii="仿宋_GB2312" w:hAnsi="仿宋" w:eastAsia="仿宋_GB2312" w:cs="仿宋_GB2312"/>
          <w:b/>
          <w:sz w:val="28"/>
          <w:szCs w:val="28"/>
        </w:rPr>
      </w:pPr>
    </w:p>
    <w:p>
      <w:pPr>
        <w:spacing w:line="360" w:lineRule="auto"/>
        <w:jc w:val="center"/>
        <w:rPr>
          <w:rFonts w:ascii="仿宋_GB2312" w:hAnsi="仿宋" w:eastAsia="仿宋_GB2312" w:cs="仿宋_GB2312"/>
          <w:b/>
          <w:sz w:val="28"/>
          <w:szCs w:val="28"/>
        </w:rPr>
      </w:pPr>
    </w:p>
    <w:p>
      <w:pPr>
        <w:spacing w:line="360" w:lineRule="auto"/>
        <w:jc w:val="center"/>
        <w:rPr>
          <w:rFonts w:ascii="仿宋_GB2312" w:hAnsi="仿宋" w:eastAsia="仿宋_GB2312" w:cs="仿宋_GB2312"/>
          <w:b/>
          <w:sz w:val="28"/>
          <w:szCs w:val="28"/>
        </w:rPr>
      </w:pPr>
    </w:p>
    <w:p>
      <w:pPr>
        <w:spacing w:line="360" w:lineRule="auto"/>
        <w:jc w:val="center"/>
        <w:rPr>
          <w:rFonts w:ascii="仿宋_GB2312" w:hAnsi="仿宋" w:eastAsia="仿宋_GB2312" w:cs="仿宋_GB2312"/>
          <w:b/>
          <w:sz w:val="28"/>
          <w:szCs w:val="28"/>
        </w:rPr>
      </w:pPr>
    </w:p>
    <w:p>
      <w:pPr>
        <w:spacing w:line="360" w:lineRule="auto"/>
        <w:jc w:val="center"/>
        <w:rPr>
          <w:rFonts w:ascii="仿宋_GB2312" w:hAnsi="仿宋" w:eastAsia="仿宋_GB2312" w:cs="仿宋_GB2312"/>
          <w:b/>
          <w:sz w:val="28"/>
          <w:szCs w:val="28"/>
        </w:rPr>
      </w:pPr>
    </w:p>
    <w:p>
      <w:pPr>
        <w:spacing w:line="360" w:lineRule="auto"/>
        <w:jc w:val="center"/>
        <w:rPr>
          <w:rFonts w:ascii="仿宋_GB2312" w:hAnsi="仿宋" w:eastAsia="仿宋_GB2312" w:cs="仿宋_GB2312"/>
          <w:b/>
          <w:sz w:val="28"/>
          <w:szCs w:val="28"/>
        </w:rPr>
      </w:pPr>
    </w:p>
    <w:p>
      <w:pPr>
        <w:spacing w:line="360" w:lineRule="auto"/>
        <w:jc w:val="center"/>
        <w:rPr>
          <w:rFonts w:ascii="仿宋_GB2312" w:hAnsi="仿宋" w:eastAsia="仿宋_GB2312" w:cs="仿宋_GB2312"/>
          <w:b/>
          <w:sz w:val="28"/>
          <w:szCs w:val="28"/>
        </w:rPr>
      </w:pPr>
    </w:p>
    <w:p>
      <w:pPr>
        <w:spacing w:line="360" w:lineRule="auto"/>
        <w:jc w:val="center"/>
        <w:rPr>
          <w:rFonts w:ascii="仿宋_GB2312" w:hAnsi="仿宋" w:eastAsia="仿宋_GB2312" w:cs="仿宋_GB2312"/>
          <w:b/>
          <w:bCs/>
          <w:sz w:val="28"/>
          <w:szCs w:val="28"/>
        </w:rPr>
      </w:pPr>
    </w:p>
    <w:p>
      <w:pPr>
        <w:spacing w:line="360" w:lineRule="auto"/>
        <w:jc w:val="center"/>
        <w:rPr>
          <w:rFonts w:ascii="仿宋_GB2312" w:hAnsi="仿宋" w:eastAsia="仿宋_GB2312" w:cs="仿宋_GB2312"/>
          <w:b/>
          <w:bCs/>
          <w:sz w:val="30"/>
          <w:szCs w:val="30"/>
        </w:rPr>
      </w:pPr>
      <w:r>
        <w:rPr>
          <w:rFonts w:hint="eastAsia" w:ascii="仿宋_GB2312" w:hAnsi="仿宋" w:eastAsia="仿宋_GB2312" w:cs="仿宋_GB2312"/>
          <w:b/>
          <w:bCs/>
          <w:sz w:val="30"/>
          <w:szCs w:val="30"/>
        </w:rPr>
        <w:t>广州市净水有限公司编制</w:t>
      </w:r>
    </w:p>
    <w:p>
      <w:pPr>
        <w:jc w:val="center"/>
        <w:rPr>
          <w:rFonts w:ascii="仿宋_GB2312" w:hAnsi="仿宋" w:eastAsia="仿宋_GB2312" w:cs="仿宋_GB2312"/>
          <w:b/>
          <w:sz w:val="30"/>
          <w:szCs w:val="30"/>
        </w:rPr>
      </w:pPr>
      <w:r>
        <w:rPr>
          <w:rFonts w:hint="eastAsia" w:ascii="仿宋_GB2312" w:hAnsi="仿宋" w:eastAsia="仿宋_GB2312" w:cs="仿宋_GB2312"/>
          <w:b/>
          <w:bCs/>
          <w:sz w:val="30"/>
          <w:szCs w:val="30"/>
        </w:rPr>
        <w:t>发布日期： 2020年</w:t>
      </w:r>
      <w:r>
        <w:rPr>
          <w:rFonts w:hint="eastAsia" w:ascii="仿宋_GB2312" w:hAnsi="仿宋" w:eastAsia="仿宋_GB2312" w:cs="仿宋_GB2312"/>
          <w:b/>
          <w:bCs/>
          <w:sz w:val="30"/>
          <w:szCs w:val="30"/>
          <w:lang w:val="en-US" w:eastAsia="zh-CN"/>
        </w:rPr>
        <w:t>11</w:t>
      </w:r>
      <w:r>
        <w:rPr>
          <w:rFonts w:hint="eastAsia" w:ascii="仿宋_GB2312" w:hAnsi="仿宋" w:eastAsia="仿宋_GB2312" w:cs="仿宋_GB2312"/>
          <w:b/>
          <w:bCs/>
          <w:sz w:val="30"/>
          <w:szCs w:val="30"/>
        </w:rPr>
        <w:t>月</w:t>
      </w:r>
      <w:r>
        <w:rPr>
          <w:rFonts w:hint="eastAsia" w:ascii="仿宋_GB2312" w:hAnsi="仿宋" w:eastAsia="仿宋_GB2312" w:cs="仿宋_GB2312"/>
          <w:b/>
          <w:bCs/>
          <w:sz w:val="30"/>
          <w:szCs w:val="30"/>
          <w:lang w:val="en-US" w:eastAsia="zh-CN"/>
        </w:rPr>
        <w:t>2</w:t>
      </w:r>
      <w:bookmarkStart w:id="6" w:name="_GoBack"/>
      <w:bookmarkEnd w:id="6"/>
      <w:r>
        <w:rPr>
          <w:rFonts w:hint="eastAsia" w:ascii="仿宋_GB2312" w:hAnsi="仿宋" w:eastAsia="仿宋_GB2312" w:cs="仿宋_GB2312"/>
          <w:b/>
          <w:bCs/>
          <w:sz w:val="30"/>
          <w:szCs w:val="30"/>
        </w:rPr>
        <w:t>日</w:t>
      </w:r>
    </w:p>
    <w:p>
      <w:pPr>
        <w:pageBreakBefore/>
        <w:jc w:val="center"/>
        <w:rPr>
          <w:rFonts w:ascii="仿宋_GB2312" w:hAnsi="仿宋" w:eastAsia="仿宋_GB2312" w:cs="仿宋_GB2312"/>
          <w:b/>
          <w:bCs/>
          <w:caps/>
          <w:sz w:val="28"/>
          <w:szCs w:val="28"/>
        </w:rPr>
      </w:pPr>
      <w:r>
        <w:rPr>
          <w:rFonts w:hint="eastAsia" w:ascii="仿宋_GB2312" w:hAnsi="仿宋" w:eastAsia="仿宋_GB2312" w:cs="仿宋_GB2312"/>
          <w:b/>
          <w:bCs/>
          <w:sz w:val="28"/>
          <w:szCs w:val="28"/>
        </w:rPr>
        <w:t>目      录</w:t>
      </w:r>
      <w:r>
        <w:rPr>
          <w:rFonts w:hint="eastAsia" w:ascii="仿宋_GB2312" w:hAnsi="仿宋" w:eastAsia="仿宋_GB2312" w:cs="仿宋_GB2312"/>
          <w:b/>
          <w:bCs/>
          <w:caps/>
          <w:sz w:val="28"/>
          <w:szCs w:val="28"/>
        </w:rPr>
        <w:br w:type="textWrapping"/>
      </w:r>
    </w:p>
    <w:p>
      <w:pPr>
        <w:pStyle w:val="15"/>
        <w:tabs>
          <w:tab w:val="right" w:leader="dot" w:pos="9174"/>
        </w:tabs>
        <w:spacing w:line="360" w:lineRule="auto"/>
        <w:rPr>
          <w:rFonts w:ascii="仿宋_GB2312" w:hAnsi="仿宋" w:eastAsia="仿宋_GB2312" w:cs="仿宋_GB2312"/>
          <w:sz w:val="28"/>
          <w:szCs w:val="28"/>
        </w:rPr>
      </w:pPr>
      <w:r>
        <w:rPr>
          <w:rFonts w:hint="eastAsia" w:ascii="仿宋_GB2312" w:hAnsi="仿宋" w:eastAsia="仿宋_GB2312" w:cs="仿宋_GB2312"/>
          <w:sz w:val="28"/>
          <w:szCs w:val="28"/>
        </w:rPr>
        <w:t>第一部分  报价邀请函</w:t>
      </w:r>
    </w:p>
    <w:p>
      <w:pPr>
        <w:rPr>
          <w:rFonts w:ascii="仿宋_GB2312" w:hAnsi="仿宋" w:eastAsia="仿宋_GB2312" w:cs="仿宋_GB2312"/>
          <w:sz w:val="28"/>
          <w:szCs w:val="28"/>
        </w:rPr>
      </w:pPr>
      <w:r>
        <w:rPr>
          <w:rFonts w:hint="eastAsia" w:ascii="仿宋_GB2312" w:hAnsi="仿宋" w:eastAsia="仿宋_GB2312" w:cs="仿宋_GB2312"/>
          <w:sz w:val="28"/>
          <w:szCs w:val="28"/>
        </w:rPr>
        <w:t>第二部分  项目内容</w:t>
      </w:r>
    </w:p>
    <w:p>
      <w:pPr>
        <w:rPr>
          <w:rFonts w:ascii="仿宋_GB2312" w:hAnsi="仿宋" w:eastAsia="仿宋_GB2312" w:cs="仿宋_GB2312"/>
          <w:sz w:val="28"/>
          <w:szCs w:val="28"/>
        </w:rPr>
      </w:pPr>
      <w:r>
        <w:rPr>
          <w:rFonts w:hint="eastAsia" w:ascii="仿宋_GB2312" w:hAnsi="仿宋" w:eastAsia="仿宋_GB2312" w:cs="仿宋_GB2312"/>
          <w:sz w:val="28"/>
          <w:szCs w:val="28"/>
        </w:rPr>
        <w:t>第三部分  报价须知</w:t>
      </w:r>
    </w:p>
    <w:p>
      <w:pPr>
        <w:rPr>
          <w:rFonts w:ascii="仿宋_GB2312" w:hAnsi="仿宋" w:eastAsia="仿宋_GB2312" w:cs="仿宋_GB2312"/>
          <w:sz w:val="28"/>
          <w:szCs w:val="28"/>
        </w:rPr>
      </w:pPr>
      <w:r>
        <w:rPr>
          <w:rFonts w:hint="eastAsia" w:ascii="仿宋_GB2312" w:hAnsi="仿宋" w:eastAsia="仿宋_GB2312" w:cs="仿宋_GB2312"/>
          <w:sz w:val="28"/>
          <w:szCs w:val="28"/>
        </w:rPr>
        <w:t>第四部分  合同书格式</w:t>
      </w:r>
    </w:p>
    <w:p>
      <w:pPr>
        <w:rPr>
          <w:rFonts w:ascii="仿宋_GB2312" w:hAnsi="仿宋" w:eastAsia="仿宋_GB2312" w:cs="仿宋_GB2312"/>
          <w:sz w:val="28"/>
          <w:szCs w:val="28"/>
        </w:rPr>
      </w:pPr>
      <w:r>
        <w:rPr>
          <w:rFonts w:hint="eastAsia" w:ascii="仿宋_GB2312" w:hAnsi="仿宋" w:eastAsia="仿宋_GB2312" w:cs="仿宋_GB2312"/>
          <w:sz w:val="28"/>
          <w:szCs w:val="28"/>
        </w:rPr>
        <w:t>第五部分  响应文件格式</w:t>
      </w:r>
    </w:p>
    <w:p>
      <w:pPr>
        <w:rPr>
          <w:rFonts w:ascii="仿宋_GB2312" w:hAnsi="仿宋" w:eastAsia="仿宋_GB2312" w:cs="仿宋_GB2312"/>
          <w:sz w:val="28"/>
          <w:szCs w:val="28"/>
        </w:rPr>
      </w:pPr>
    </w:p>
    <w:p>
      <w:pPr>
        <w:ind w:firstLine="548" w:firstLineChars="196"/>
        <w:rPr>
          <w:rFonts w:ascii="仿宋_GB2312" w:hAnsi="仿宋" w:eastAsia="仿宋_GB2312" w:cs="仿宋_GB2312"/>
          <w:sz w:val="28"/>
          <w:szCs w:val="28"/>
        </w:rPr>
      </w:pPr>
    </w:p>
    <w:p>
      <w:pPr>
        <w:ind w:firstLine="548" w:firstLineChars="196"/>
        <w:rPr>
          <w:rFonts w:ascii="仿宋_GB2312" w:hAnsi="仿宋" w:eastAsia="仿宋_GB2312" w:cs="仿宋_GB2312"/>
          <w:sz w:val="28"/>
          <w:szCs w:val="28"/>
        </w:rPr>
      </w:pPr>
    </w:p>
    <w:p>
      <w:pPr>
        <w:ind w:firstLine="548" w:firstLineChars="196"/>
        <w:rPr>
          <w:rFonts w:ascii="仿宋_GB2312" w:hAnsi="仿宋" w:eastAsia="仿宋_GB2312" w:cs="仿宋_GB2312"/>
          <w:sz w:val="28"/>
          <w:szCs w:val="28"/>
        </w:rPr>
      </w:pPr>
    </w:p>
    <w:p>
      <w:pPr>
        <w:ind w:firstLine="548" w:firstLineChars="196"/>
        <w:rPr>
          <w:rFonts w:ascii="仿宋_GB2312" w:hAnsi="仿宋" w:eastAsia="仿宋_GB2312" w:cs="仿宋_GB2312"/>
          <w:sz w:val="28"/>
          <w:szCs w:val="28"/>
        </w:rPr>
      </w:pPr>
    </w:p>
    <w:p>
      <w:pPr>
        <w:ind w:firstLine="548" w:firstLineChars="196"/>
        <w:rPr>
          <w:rFonts w:ascii="仿宋_GB2312" w:hAnsi="仿宋" w:eastAsia="仿宋_GB2312" w:cs="仿宋_GB2312"/>
          <w:sz w:val="28"/>
          <w:szCs w:val="28"/>
        </w:rPr>
      </w:pPr>
    </w:p>
    <w:p>
      <w:pPr>
        <w:ind w:firstLine="548" w:firstLineChars="196"/>
        <w:rPr>
          <w:rFonts w:ascii="仿宋_GB2312" w:hAnsi="仿宋" w:eastAsia="仿宋_GB2312" w:cs="仿宋_GB2312"/>
          <w:sz w:val="28"/>
          <w:szCs w:val="28"/>
        </w:rPr>
      </w:pPr>
    </w:p>
    <w:p>
      <w:pPr>
        <w:ind w:firstLine="548" w:firstLineChars="196"/>
        <w:rPr>
          <w:rFonts w:ascii="仿宋_GB2312" w:hAnsi="仿宋" w:eastAsia="仿宋_GB2312" w:cs="仿宋_GB2312"/>
          <w:sz w:val="28"/>
          <w:szCs w:val="28"/>
        </w:rPr>
      </w:pPr>
    </w:p>
    <w:p>
      <w:pPr>
        <w:ind w:firstLine="548" w:firstLineChars="196"/>
        <w:rPr>
          <w:rFonts w:ascii="仿宋_GB2312" w:hAnsi="仿宋" w:eastAsia="仿宋_GB2312" w:cs="仿宋_GB2312"/>
          <w:sz w:val="28"/>
          <w:szCs w:val="28"/>
        </w:rPr>
      </w:pPr>
    </w:p>
    <w:p>
      <w:pPr>
        <w:ind w:firstLine="548" w:firstLineChars="196"/>
        <w:rPr>
          <w:rFonts w:ascii="仿宋_GB2312" w:hAnsi="仿宋" w:eastAsia="仿宋_GB2312" w:cs="仿宋_GB2312"/>
          <w:b/>
          <w:sz w:val="28"/>
          <w:szCs w:val="28"/>
        </w:rPr>
      </w:pPr>
    </w:p>
    <w:p>
      <w:pPr>
        <w:autoSpaceDE w:val="0"/>
        <w:autoSpaceDN w:val="0"/>
        <w:adjustRightInd w:val="0"/>
        <w:snapToGrid w:val="0"/>
        <w:spacing w:line="300" w:lineRule="auto"/>
        <w:ind w:right="32"/>
        <w:rPr>
          <w:rFonts w:ascii="仿宋_GB2312" w:hAnsi="仿宋" w:eastAsia="仿宋_GB2312" w:cs="仿宋_GB2312"/>
          <w:kern w:val="0"/>
          <w:sz w:val="28"/>
          <w:szCs w:val="28"/>
        </w:rPr>
      </w:pPr>
    </w:p>
    <w:p>
      <w:pPr>
        <w:rPr>
          <w:rFonts w:ascii="仿宋_GB2312" w:hAnsi="仿宋" w:eastAsia="仿宋_GB2312" w:cs="仿宋_GB2312"/>
          <w:b/>
          <w:sz w:val="28"/>
          <w:szCs w:val="28"/>
        </w:rPr>
      </w:pPr>
    </w:p>
    <w:p>
      <w:pPr>
        <w:rPr>
          <w:rFonts w:ascii="仿宋_GB2312" w:hAnsi="仿宋" w:eastAsia="仿宋_GB2312" w:cs="仿宋_GB2312"/>
          <w:b/>
          <w:sz w:val="28"/>
          <w:szCs w:val="28"/>
        </w:rPr>
      </w:pPr>
    </w:p>
    <w:p>
      <w:pPr>
        <w:rPr>
          <w:rFonts w:ascii="仿宋_GB2312" w:hAnsi="仿宋" w:eastAsia="仿宋_GB2312" w:cs="仿宋_GB2312"/>
          <w:b/>
          <w:sz w:val="28"/>
          <w:szCs w:val="28"/>
        </w:rPr>
      </w:pPr>
    </w:p>
    <w:p>
      <w:pPr>
        <w:rPr>
          <w:rFonts w:ascii="仿宋_GB2312" w:hAnsi="仿宋" w:eastAsia="仿宋_GB2312" w:cs="仿宋_GB2312"/>
          <w:b/>
          <w:sz w:val="28"/>
          <w:szCs w:val="28"/>
        </w:rPr>
      </w:pPr>
    </w:p>
    <w:p>
      <w:pPr>
        <w:rPr>
          <w:rFonts w:ascii="仿宋_GB2312" w:hAnsi="仿宋" w:eastAsia="仿宋_GB2312" w:cs="仿宋_GB2312"/>
          <w:b/>
          <w:sz w:val="28"/>
          <w:szCs w:val="28"/>
        </w:rPr>
      </w:pPr>
    </w:p>
    <w:p>
      <w:pPr>
        <w:jc w:val="center"/>
        <w:rPr>
          <w:rFonts w:ascii="仿宋_GB2312" w:hAnsi="仿宋" w:eastAsia="仿宋_GB2312" w:cs="仿宋_GB2312"/>
          <w:b/>
          <w:kern w:val="0"/>
          <w:sz w:val="28"/>
          <w:szCs w:val="28"/>
        </w:rPr>
      </w:pPr>
      <w:r>
        <w:rPr>
          <w:rFonts w:hint="eastAsia" w:ascii="仿宋_GB2312" w:hAnsi="仿宋" w:eastAsia="仿宋_GB2312" w:cs="仿宋_GB2312"/>
          <w:b/>
          <w:kern w:val="0"/>
          <w:sz w:val="28"/>
          <w:szCs w:val="28"/>
        </w:rPr>
        <w:t>第一部分 报价邀请函</w:t>
      </w:r>
    </w:p>
    <w:p>
      <w:pPr>
        <w:ind w:firstLine="478" w:firstLineChars="171"/>
        <w:rPr>
          <w:rFonts w:ascii="仿宋_GB2312" w:hAnsi="仿宋" w:eastAsia="仿宋_GB2312" w:cs="仿宋_GB2312"/>
          <w:kern w:val="0"/>
          <w:sz w:val="28"/>
          <w:szCs w:val="28"/>
        </w:rPr>
      </w:pPr>
    </w:p>
    <w:p>
      <w:pPr>
        <w:rPr>
          <w:rFonts w:ascii="仿宋_GB2312" w:hAnsi="仿宋" w:eastAsia="仿宋_GB2312" w:cs="仿宋_GB2312"/>
          <w:kern w:val="0"/>
          <w:sz w:val="28"/>
          <w:szCs w:val="28"/>
        </w:rPr>
      </w:pPr>
      <w:r>
        <w:rPr>
          <w:rFonts w:hint="eastAsia" w:ascii="仿宋_GB2312" w:hAnsi="仿宋" w:eastAsia="仿宋_GB2312" w:cs="仿宋_GB2312"/>
          <w:kern w:val="0"/>
          <w:sz w:val="28"/>
          <w:szCs w:val="28"/>
        </w:rPr>
        <w:t>各报价单位:</w:t>
      </w:r>
    </w:p>
    <w:p>
      <w:pPr>
        <w:ind w:firstLine="560" w:firstLineChars="200"/>
        <w:rPr>
          <w:rFonts w:ascii="仿宋_GB2312" w:hAnsi="仿宋" w:eastAsia="仿宋_GB2312" w:cs="仿宋_GB2312"/>
          <w:sz w:val="28"/>
          <w:szCs w:val="28"/>
          <w:u w:val="single"/>
        </w:rPr>
      </w:pPr>
      <w:r>
        <w:rPr>
          <w:rFonts w:hint="eastAsia" w:ascii="仿宋_GB2312" w:hAnsi="仿宋" w:eastAsia="仿宋_GB2312" w:cs="仿宋_GB2312"/>
          <w:sz w:val="28"/>
          <w:szCs w:val="28"/>
        </w:rPr>
        <w:t>现我公司对</w:t>
      </w:r>
      <w:r>
        <w:rPr>
          <w:rFonts w:hint="eastAsia" w:ascii="仿宋_GB2312" w:hAnsi="仿宋" w:eastAsia="仿宋_GB2312" w:cs="仿宋_GB2312"/>
          <w:sz w:val="28"/>
          <w:szCs w:val="28"/>
          <w:u w:val="single"/>
        </w:rPr>
        <w:t>广州市净水有限公司</w:t>
      </w:r>
      <w:r>
        <w:rPr>
          <w:rFonts w:hint="eastAsia" w:ascii="仿宋_GB2312" w:hAnsi="仿宋" w:eastAsia="仿宋_GB2312" w:cs="仿宋_GB2312"/>
          <w:sz w:val="28"/>
          <w:szCs w:val="28"/>
          <w:u w:val="single"/>
          <w:lang w:eastAsia="zh-CN"/>
        </w:rPr>
        <w:t>2020年-2022年氢氧化钠（30%溶液）采购项目（第二次）</w:t>
      </w:r>
      <w:r>
        <w:rPr>
          <w:rFonts w:hint="eastAsia" w:ascii="仿宋_GB2312" w:hAnsi="仿宋" w:eastAsia="仿宋_GB2312" w:cs="仿宋_GB2312"/>
          <w:sz w:val="28"/>
          <w:szCs w:val="28"/>
        </w:rPr>
        <w:t>进行询价，</w:t>
      </w:r>
      <w:r>
        <w:rPr>
          <w:rFonts w:hint="eastAsia" w:ascii="仿宋_GB2312" w:hAnsi="仿宋" w:eastAsia="仿宋_GB2312" w:cs="仿宋_GB2312"/>
          <w:sz w:val="28"/>
          <w:szCs w:val="28"/>
          <w:lang w:val="zh-CN"/>
        </w:rPr>
        <w:t>欢迎符合资格条件</w:t>
      </w:r>
      <w:r>
        <w:rPr>
          <w:rFonts w:hint="eastAsia" w:ascii="仿宋_GB2312" w:hAnsi="仿宋" w:eastAsia="仿宋_GB2312" w:cs="仿宋_GB2312"/>
          <w:sz w:val="28"/>
          <w:szCs w:val="28"/>
        </w:rPr>
        <w:t>的报价单位参加。</w:t>
      </w:r>
    </w:p>
    <w:p>
      <w:pPr>
        <w:autoSpaceDE w:val="0"/>
        <w:autoSpaceDN w:val="0"/>
        <w:ind w:firstLine="560" w:firstLineChars="200"/>
        <w:rPr>
          <w:rFonts w:ascii="仿宋_GB2312" w:hAnsi="仿宋" w:eastAsia="仿宋_GB2312" w:cs="仿宋_GB2312"/>
          <w:sz w:val="28"/>
          <w:szCs w:val="28"/>
          <w:lang w:val="zh-CN"/>
        </w:rPr>
      </w:pPr>
      <w:r>
        <w:rPr>
          <w:rFonts w:hint="eastAsia" w:ascii="仿宋_GB2312" w:hAnsi="仿宋" w:eastAsia="仿宋_GB2312" w:cs="仿宋_GB2312"/>
          <w:sz w:val="28"/>
          <w:szCs w:val="28"/>
          <w:lang w:val="zh-CN"/>
        </w:rPr>
        <w:t>一、资金计划：</w:t>
      </w:r>
      <w:r>
        <w:rPr>
          <w:rFonts w:hint="eastAsia" w:ascii="仿宋_GB2312" w:hAnsi="仿宋" w:eastAsia="仿宋_GB2312" w:cs="仿宋_GB2312"/>
          <w:sz w:val="28"/>
          <w:szCs w:val="28"/>
          <w:u w:val="none"/>
          <w:lang w:val="zh-CN"/>
        </w:rPr>
        <w:t>自筹资金</w:t>
      </w:r>
    </w:p>
    <w:p>
      <w:pPr>
        <w:autoSpaceDE w:val="0"/>
        <w:autoSpaceDN w:val="0"/>
        <w:ind w:firstLine="560" w:firstLineChars="200"/>
        <w:rPr>
          <w:rFonts w:hint="eastAsia" w:ascii="仿宋_GB2312" w:hAnsi="仿宋" w:eastAsia="仿宋_GB2312" w:cs="仿宋_GB2312"/>
          <w:sz w:val="28"/>
          <w:szCs w:val="28"/>
          <w:u w:val="single"/>
          <w:lang w:eastAsia="zh-CN"/>
        </w:rPr>
      </w:pPr>
      <w:r>
        <w:rPr>
          <w:rFonts w:hint="eastAsia" w:ascii="仿宋_GB2312" w:hAnsi="仿宋" w:eastAsia="仿宋_GB2312" w:cs="仿宋_GB2312"/>
          <w:sz w:val="28"/>
          <w:szCs w:val="28"/>
        </w:rPr>
        <w:t>二</w:t>
      </w:r>
      <w:r>
        <w:rPr>
          <w:rFonts w:hint="eastAsia" w:ascii="仿宋_GB2312" w:hAnsi="仿宋" w:eastAsia="仿宋_GB2312" w:cs="仿宋_GB2312"/>
          <w:sz w:val="28"/>
          <w:szCs w:val="28"/>
          <w:lang w:val="zh-CN"/>
        </w:rPr>
        <w:t>、项目编号：XE-2020</w:t>
      </w:r>
      <w:r>
        <w:rPr>
          <w:rFonts w:hint="eastAsia" w:ascii="仿宋_GB2312" w:hAnsi="仿宋" w:eastAsia="仿宋_GB2312" w:cs="仿宋_GB2312"/>
          <w:sz w:val="28"/>
          <w:szCs w:val="28"/>
          <w:lang w:val="en-US" w:eastAsia="zh-CN"/>
        </w:rPr>
        <w:t>1102</w:t>
      </w:r>
      <w:r>
        <w:rPr>
          <w:rFonts w:hint="eastAsia" w:ascii="仿宋_GB2312" w:hAnsi="仿宋" w:eastAsia="仿宋_GB2312" w:cs="仿宋_GB2312"/>
          <w:sz w:val="28"/>
          <w:szCs w:val="28"/>
          <w:lang w:val="zh-CN"/>
        </w:rPr>
        <w:t>-</w:t>
      </w:r>
      <w:r>
        <w:rPr>
          <w:rFonts w:hint="eastAsia" w:ascii="仿宋_GB2312" w:hAnsi="仿宋" w:eastAsia="仿宋_GB2312" w:cs="仿宋_GB2312"/>
          <w:sz w:val="28"/>
          <w:szCs w:val="28"/>
          <w:lang w:val="en-US" w:eastAsia="zh-CN"/>
        </w:rPr>
        <w:t xml:space="preserve">2 </w:t>
      </w:r>
    </w:p>
    <w:p>
      <w:pPr>
        <w:autoSpaceDE w:val="0"/>
        <w:autoSpaceDN w:val="0"/>
        <w:ind w:firstLine="560" w:firstLineChars="200"/>
        <w:rPr>
          <w:rFonts w:hint="eastAsia" w:ascii="仿宋_GB2312" w:hAnsi="仿宋" w:eastAsia="仿宋_GB2312" w:cs="仿宋_GB2312"/>
          <w:sz w:val="28"/>
          <w:szCs w:val="28"/>
          <w:u w:val="single"/>
          <w:lang w:eastAsia="zh-CN"/>
        </w:rPr>
      </w:pPr>
      <w:r>
        <w:rPr>
          <w:rFonts w:hint="eastAsia" w:ascii="仿宋_GB2312" w:hAnsi="仿宋" w:eastAsia="仿宋_GB2312" w:cs="仿宋_GB2312"/>
          <w:sz w:val="28"/>
          <w:szCs w:val="28"/>
          <w:lang w:val="zh-CN"/>
        </w:rPr>
        <w:t>三</w:t>
      </w:r>
      <w:r>
        <w:rPr>
          <w:rFonts w:hint="eastAsia" w:ascii="仿宋_GB2312" w:hAnsi="仿宋" w:eastAsia="仿宋_GB2312" w:cs="仿宋_GB2312"/>
          <w:sz w:val="28"/>
          <w:szCs w:val="28"/>
        </w:rPr>
        <w:t>、项目名称：</w:t>
      </w:r>
      <w:r>
        <w:rPr>
          <w:rFonts w:hint="eastAsia" w:ascii="仿宋_GB2312" w:hAnsi="仿宋" w:eastAsia="仿宋_GB2312" w:cs="仿宋_GB2312"/>
          <w:sz w:val="28"/>
          <w:szCs w:val="28"/>
          <w:u w:val="single"/>
        </w:rPr>
        <w:t>广州市净水有限公司</w:t>
      </w:r>
      <w:r>
        <w:rPr>
          <w:rFonts w:hint="eastAsia" w:ascii="仿宋_GB2312" w:hAnsi="仿宋" w:eastAsia="仿宋_GB2312" w:cs="仿宋_GB2312"/>
          <w:sz w:val="28"/>
          <w:szCs w:val="28"/>
          <w:u w:val="single"/>
          <w:lang w:eastAsia="zh-CN"/>
        </w:rPr>
        <w:t>2020年-2022年氢氧化钠（30%溶液）采购项目（第二次）</w:t>
      </w:r>
    </w:p>
    <w:p>
      <w:pPr>
        <w:autoSpaceDE w:val="0"/>
        <w:autoSpaceDN w:val="0"/>
        <w:ind w:firstLine="560" w:firstLineChars="200"/>
        <w:rPr>
          <w:rFonts w:ascii="仿宋_GB2312" w:hAnsi="仿宋" w:eastAsia="仿宋_GB2312" w:cs="仿宋_GB2312"/>
          <w:sz w:val="28"/>
          <w:szCs w:val="28"/>
          <w:lang w:val="zh-CN"/>
        </w:rPr>
      </w:pPr>
      <w:r>
        <w:rPr>
          <w:rFonts w:hint="eastAsia" w:ascii="仿宋_GB2312" w:hAnsi="仿宋" w:eastAsia="仿宋_GB2312" w:cs="仿宋_GB2312"/>
          <w:sz w:val="28"/>
          <w:szCs w:val="28"/>
          <w:lang w:val="zh-CN"/>
        </w:rPr>
        <w:t>四、最高限价：</w:t>
      </w:r>
      <w:r>
        <w:rPr>
          <w:rFonts w:hint="eastAsia" w:ascii="仿宋_GB2312" w:hAnsi="仿宋" w:eastAsia="仿宋_GB2312" w:cs="仿宋_GB2312"/>
          <w:sz w:val="28"/>
          <w:szCs w:val="28"/>
          <w:u w:val="single"/>
          <w:lang w:val="zh-CN"/>
        </w:rPr>
        <w:t>单价</w:t>
      </w:r>
      <w:r>
        <w:rPr>
          <w:rFonts w:hint="eastAsia" w:ascii="仿宋_GB2312" w:hAnsi="仿宋" w:eastAsia="仿宋_GB2312" w:cs="仿宋_GB2312"/>
          <w:sz w:val="28"/>
          <w:szCs w:val="28"/>
          <w:u w:val="single"/>
        </w:rPr>
        <w:t>1188</w:t>
      </w:r>
      <w:r>
        <w:rPr>
          <w:rFonts w:hint="eastAsia" w:ascii="仿宋_GB2312" w:hAnsi="仿宋" w:eastAsia="仿宋_GB2312" w:cs="仿宋_GB2312"/>
          <w:sz w:val="28"/>
          <w:szCs w:val="28"/>
          <w:u w:val="single"/>
          <w:lang w:val="zh-CN"/>
        </w:rPr>
        <w:t>元/吨（人民币），总价￥37.5408万</w:t>
      </w:r>
      <w:r>
        <w:rPr>
          <w:rFonts w:hint="eastAsia" w:ascii="仿宋_GB2312" w:hAnsi="宋体" w:eastAsia="仿宋_GB2312" w:cs="宋体"/>
          <w:sz w:val="28"/>
          <w:szCs w:val="28"/>
          <w:u w:val="single"/>
          <w:lang w:val="zh-CN"/>
        </w:rPr>
        <w:t>元。</w:t>
      </w:r>
    </w:p>
    <w:p>
      <w:pPr>
        <w:autoSpaceDE w:val="0"/>
        <w:autoSpaceDN w:val="0"/>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五</w:t>
      </w:r>
      <w:r>
        <w:rPr>
          <w:rFonts w:hint="eastAsia" w:ascii="仿宋_GB2312" w:hAnsi="仿宋" w:eastAsia="仿宋_GB2312" w:cs="仿宋_GB2312"/>
          <w:sz w:val="28"/>
          <w:szCs w:val="28"/>
          <w:lang w:val="zh-CN"/>
        </w:rPr>
        <w:t>、</w:t>
      </w:r>
      <w:r>
        <w:rPr>
          <w:rFonts w:hint="eastAsia" w:ascii="仿宋_GB2312" w:hAnsi="仿宋" w:eastAsia="仿宋_GB2312" w:cs="仿宋_GB2312"/>
          <w:sz w:val="28"/>
          <w:szCs w:val="28"/>
        </w:rPr>
        <w:t>项目内容及需求：</w:t>
      </w:r>
    </w:p>
    <w:p>
      <w:pPr>
        <w:autoSpaceDE w:val="0"/>
        <w:autoSpaceDN w:val="0"/>
        <w:ind w:firstLine="560" w:firstLineChars="200"/>
        <w:rPr>
          <w:rFonts w:ascii="仿宋_GB2312" w:hAnsi="仿宋" w:eastAsia="仿宋_GB2312" w:cs="仿宋_GB2312"/>
          <w:sz w:val="28"/>
          <w:szCs w:val="28"/>
          <w:lang w:val="zh-CN"/>
        </w:rPr>
      </w:pPr>
      <w:r>
        <w:rPr>
          <w:rFonts w:hint="eastAsia" w:ascii="仿宋_GB2312" w:hAnsi="仿宋" w:eastAsia="仿宋_GB2312" w:cs="仿宋_GB2312"/>
          <w:sz w:val="28"/>
          <w:szCs w:val="28"/>
          <w:lang w:val="zh-CN"/>
        </w:rPr>
        <w:t>本次项目的服务对象为广州市净水有限公司及下属污水处理厂：沥滘分公司（三期）、龙归分公司（三期）、石井净水分公司（二期）、江高分公司、大沙地分公司（二期）、西朗公司（二期）、健康城分公司等，提供氢氧化钠（30%溶液）使用共316吨。其中，沥滘分公司（三期）约1吨、龙归分公司（三期）约46吨、石井净水分公司（二期）约2吨、江高分公司约42吨、大沙地分公司（二期）约86吨、西朗公司（二期）约97吨、健康城分公司约42吨。市净水公司可根据生产需要调配供应量至所属其它污水处理厂。</w:t>
      </w:r>
    </w:p>
    <w:p>
      <w:pPr>
        <w:ind w:firstLine="588" w:firstLineChars="210"/>
        <w:rPr>
          <w:rFonts w:ascii="仿宋_GB2312" w:hAnsi="仿宋" w:eastAsia="仿宋_GB2312" w:cs="仿宋_GB2312"/>
          <w:bCs/>
          <w:sz w:val="28"/>
          <w:szCs w:val="28"/>
        </w:rPr>
      </w:pPr>
      <w:r>
        <w:rPr>
          <w:rFonts w:hint="eastAsia" w:ascii="仿宋_GB2312" w:hAnsi="仿宋" w:eastAsia="仿宋_GB2312" w:cs="仿宋_GB2312"/>
          <w:sz w:val="28"/>
          <w:szCs w:val="28"/>
        </w:rPr>
        <w:t>为</w:t>
      </w:r>
      <w:r>
        <w:rPr>
          <w:rFonts w:hint="eastAsia" w:ascii="仿宋_GB2312" w:hAnsi="仿宋" w:eastAsia="仿宋_GB2312" w:cs="仿宋_GB2312"/>
          <w:sz w:val="28"/>
          <w:szCs w:val="28"/>
          <w:lang w:val="zh-CN"/>
        </w:rPr>
        <w:t>广州市净水有限公司</w:t>
      </w:r>
      <w:r>
        <w:rPr>
          <w:rFonts w:hint="eastAsia" w:ascii="仿宋_GB2312" w:hAnsi="仿宋" w:eastAsia="仿宋_GB2312" w:cs="仿宋_GB2312"/>
          <w:bCs/>
          <w:sz w:val="28"/>
          <w:szCs w:val="28"/>
        </w:rPr>
        <w:t>提供氢氧化钠（30%溶液），内容如下：</w:t>
      </w:r>
    </w:p>
    <w:p>
      <w:pPr>
        <w:ind w:firstLine="588" w:firstLineChars="210"/>
        <w:rPr>
          <w:rFonts w:ascii="仿宋_GB2312" w:hAnsi="仿宋" w:eastAsia="仿宋_GB2312"/>
          <w:sz w:val="28"/>
          <w:szCs w:val="28"/>
        </w:rPr>
      </w:pPr>
      <w:r>
        <w:rPr>
          <w:rFonts w:hint="eastAsia" w:ascii="仿宋_GB2312" w:hAnsi="仿宋" w:eastAsia="仿宋_GB2312" w:cs="仿宋_GB2312"/>
          <w:sz w:val="28"/>
          <w:szCs w:val="28"/>
        </w:rPr>
        <w:t>1.</w:t>
      </w:r>
      <w:r>
        <w:rPr>
          <w:rFonts w:hint="eastAsia" w:ascii="仿宋_GB2312" w:hAnsi="仿宋" w:eastAsia="仿宋_GB2312" w:cs="仿宋_GB2312"/>
          <w:bCs/>
          <w:sz w:val="28"/>
          <w:szCs w:val="28"/>
        </w:rPr>
        <w:t xml:space="preserve"> 名称及规格</w:t>
      </w:r>
    </w:p>
    <w:tbl>
      <w:tblPr>
        <w:tblStyle w:val="20"/>
        <w:tblW w:w="917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402"/>
        <w:gridCol w:w="1275"/>
        <w:gridCol w:w="1134"/>
        <w:gridCol w:w="1276"/>
        <w:gridCol w:w="1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序号</w:t>
            </w:r>
          </w:p>
        </w:tc>
        <w:tc>
          <w:tcPr>
            <w:tcW w:w="3402"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药剂名称</w:t>
            </w:r>
          </w:p>
        </w:tc>
        <w:tc>
          <w:tcPr>
            <w:tcW w:w="1275"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形态</w:t>
            </w:r>
          </w:p>
        </w:tc>
        <w:tc>
          <w:tcPr>
            <w:tcW w:w="1134"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单位</w:t>
            </w:r>
          </w:p>
        </w:tc>
        <w:tc>
          <w:tcPr>
            <w:tcW w:w="1276"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数量</w:t>
            </w:r>
          </w:p>
        </w:tc>
        <w:tc>
          <w:tcPr>
            <w:tcW w:w="1099"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1</w:t>
            </w:r>
          </w:p>
        </w:tc>
        <w:tc>
          <w:tcPr>
            <w:tcW w:w="3402"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氢氧化钠（30%溶液）</w:t>
            </w:r>
          </w:p>
        </w:tc>
        <w:tc>
          <w:tcPr>
            <w:tcW w:w="1275"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溶液</w:t>
            </w:r>
          </w:p>
        </w:tc>
        <w:tc>
          <w:tcPr>
            <w:tcW w:w="1134"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吨</w:t>
            </w:r>
          </w:p>
        </w:tc>
        <w:tc>
          <w:tcPr>
            <w:tcW w:w="1276"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316吨</w:t>
            </w:r>
          </w:p>
        </w:tc>
        <w:tc>
          <w:tcPr>
            <w:tcW w:w="1099" w:type="dxa"/>
            <w:vAlign w:val="center"/>
          </w:tcPr>
          <w:p>
            <w:pPr>
              <w:jc w:val="center"/>
              <w:rPr>
                <w:rFonts w:ascii="仿宋_GB2312" w:hAnsi="仿宋" w:eastAsia="仿宋_GB2312" w:cs="仿宋_GB2312"/>
                <w:szCs w:val="21"/>
              </w:rPr>
            </w:pPr>
          </w:p>
        </w:tc>
      </w:tr>
    </w:tbl>
    <w:p>
      <w:pPr>
        <w:ind w:firstLine="588" w:firstLineChars="210"/>
        <w:rPr>
          <w:rFonts w:ascii="仿宋_GB2312" w:hAnsi="仿宋" w:eastAsia="仿宋_GB2312" w:cs="仿宋_GB2312"/>
          <w:sz w:val="28"/>
          <w:szCs w:val="28"/>
        </w:rPr>
      </w:pPr>
      <w:r>
        <w:rPr>
          <w:rFonts w:hint="eastAsia" w:ascii="仿宋_GB2312" w:hAnsi="仿宋" w:eastAsia="仿宋_GB2312" w:cs="仿宋_GB2312"/>
          <w:sz w:val="28"/>
          <w:szCs w:val="28"/>
        </w:rPr>
        <w:t>2.中选人需提供药剂运输，将药剂运送到指定位置。</w:t>
      </w:r>
    </w:p>
    <w:p>
      <w:pPr>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lang w:val="zh-CN"/>
        </w:rPr>
        <w:t>六</w:t>
      </w:r>
      <w:r>
        <w:rPr>
          <w:rFonts w:hint="eastAsia" w:ascii="仿宋_GB2312" w:hAnsi="仿宋" w:eastAsia="仿宋_GB2312" w:cs="仿宋_GB2312"/>
          <w:sz w:val="28"/>
          <w:szCs w:val="28"/>
        </w:rPr>
        <w:t>、报价单位资格要求：</w:t>
      </w:r>
    </w:p>
    <w:p>
      <w:pPr>
        <w:autoSpaceDE w:val="0"/>
        <w:autoSpaceDN w:val="0"/>
        <w:ind w:firstLine="560" w:firstLineChars="200"/>
        <w:rPr>
          <w:rFonts w:ascii="仿宋_GB2312" w:hAnsi="仿宋" w:eastAsia="仿宋_GB2312" w:cs="仿宋_GB2312"/>
          <w:sz w:val="28"/>
          <w:szCs w:val="28"/>
          <w:lang w:val="zh-CN"/>
        </w:rPr>
      </w:pPr>
      <w:r>
        <w:rPr>
          <w:rFonts w:ascii="仿宋_GB2312" w:hAnsi="仿宋" w:eastAsia="仿宋_GB2312" w:cs="仿宋_GB2312"/>
          <w:sz w:val="28"/>
          <w:szCs w:val="28"/>
          <w:lang w:val="zh-CN"/>
        </w:rPr>
        <w:t>1</w:t>
      </w:r>
      <w:r>
        <w:rPr>
          <w:rFonts w:hint="eastAsia" w:ascii="仿宋_GB2312" w:hAnsi="仿宋" w:eastAsia="仿宋_GB2312" w:cs="仿宋_GB2312"/>
          <w:sz w:val="28"/>
          <w:szCs w:val="28"/>
          <w:lang w:val="zh-CN"/>
        </w:rPr>
        <w:t>、报价单位须是法人或者其他组织，同时持有工商行政管理部门核发的营业执照，按国家法律经营。</w:t>
      </w:r>
    </w:p>
    <w:p>
      <w:pPr>
        <w:autoSpaceDE w:val="0"/>
        <w:autoSpaceDN w:val="0"/>
        <w:ind w:firstLine="560" w:firstLineChars="200"/>
        <w:rPr>
          <w:rFonts w:hint="eastAsia" w:ascii="仿宋_GB2312" w:hAnsi="仿宋" w:eastAsia="仿宋_GB2312" w:cs="仿宋_GB2312"/>
          <w:sz w:val="28"/>
          <w:szCs w:val="28"/>
          <w:lang w:val="zh-CN"/>
        </w:rPr>
      </w:pPr>
      <w:r>
        <w:rPr>
          <w:rFonts w:ascii="仿宋_GB2312" w:hAnsi="仿宋" w:eastAsia="仿宋_GB2312" w:cs="仿宋_GB2312"/>
          <w:sz w:val="28"/>
          <w:szCs w:val="28"/>
          <w:lang w:val="zh-CN"/>
        </w:rPr>
        <w:t>2</w:t>
      </w:r>
      <w:r>
        <w:rPr>
          <w:rFonts w:hint="eastAsia" w:ascii="仿宋_GB2312" w:hAnsi="仿宋" w:eastAsia="仿宋_GB2312" w:cs="仿宋_GB2312"/>
          <w:sz w:val="28"/>
          <w:szCs w:val="28"/>
          <w:lang w:val="zh-CN"/>
        </w:rPr>
        <w:t>、报价单位须为氢氧化钠（30%溶液）的制造商（或制造商的集团公司或制造商下属的全资子公司，报价单位是制造商的集团公司或制造商下属的全资子公司时，需提供报价单位与报价货物的制造商的关系的说明文件原件或证明文件复印件）</w:t>
      </w:r>
    </w:p>
    <w:p>
      <w:pPr>
        <w:autoSpaceDE w:val="0"/>
        <w:autoSpaceDN w:val="0"/>
        <w:ind w:firstLine="560" w:firstLineChars="200"/>
        <w:rPr>
          <w:rFonts w:ascii="仿宋_GB2312" w:hAnsi="仿宋" w:eastAsia="仿宋_GB2312" w:cs="仿宋_GB2312"/>
          <w:sz w:val="28"/>
          <w:szCs w:val="28"/>
          <w:lang w:val="zh-CN"/>
        </w:rPr>
      </w:pPr>
      <w:r>
        <w:rPr>
          <w:rFonts w:ascii="仿宋_GB2312" w:hAnsi="仿宋" w:eastAsia="仿宋_GB2312" w:cs="仿宋_GB2312"/>
          <w:sz w:val="28"/>
          <w:szCs w:val="28"/>
          <w:lang w:val="zh-CN"/>
        </w:rPr>
        <w:t>3</w:t>
      </w:r>
      <w:r>
        <w:rPr>
          <w:rFonts w:hint="eastAsia" w:ascii="仿宋_GB2312" w:hAnsi="仿宋" w:eastAsia="仿宋_GB2312" w:cs="仿宋_GB2312"/>
          <w:sz w:val="28"/>
          <w:szCs w:val="28"/>
          <w:lang w:val="zh-CN"/>
        </w:rPr>
        <w:t>、报价单位提供的氢氧化钠（30%溶液）具有质量技术监督部门近三年（2017年、2018年、2019年）中任意一年出具的检测报告（复印件需加盖公章）。</w:t>
      </w:r>
    </w:p>
    <w:p>
      <w:pPr>
        <w:autoSpaceDE w:val="0"/>
        <w:autoSpaceDN w:val="0"/>
        <w:ind w:firstLine="560" w:firstLineChars="200"/>
        <w:rPr>
          <w:rFonts w:ascii="仿宋_GB2312" w:hAnsi="仿宋" w:eastAsia="仿宋_GB2312" w:cs="仿宋_GB2312"/>
          <w:sz w:val="28"/>
          <w:szCs w:val="28"/>
        </w:rPr>
      </w:pPr>
      <w:r>
        <w:rPr>
          <w:rFonts w:ascii="仿宋_GB2312" w:hAnsi="仿宋" w:eastAsia="仿宋_GB2312" w:cs="仿宋_GB2312"/>
          <w:sz w:val="28"/>
          <w:szCs w:val="28"/>
          <w:lang w:val="zh-CN"/>
        </w:rPr>
        <w:t>4</w:t>
      </w:r>
      <w:r>
        <w:rPr>
          <w:rFonts w:hint="eastAsia" w:ascii="仿宋_GB2312" w:hAnsi="仿宋" w:eastAsia="仿宋_GB2312" w:cs="仿宋_GB2312"/>
          <w:sz w:val="28"/>
          <w:szCs w:val="28"/>
          <w:lang w:val="zh-CN"/>
        </w:rPr>
        <w:t>、本次询价不接受联合体报价。</w:t>
      </w:r>
    </w:p>
    <w:p>
      <w:pPr>
        <w:autoSpaceDE w:val="0"/>
        <w:autoSpaceDN w:val="0"/>
        <w:ind w:firstLine="560" w:firstLineChars="200"/>
        <w:rPr>
          <w:rFonts w:ascii="仿宋_GB2312" w:hAnsi="仿宋" w:eastAsia="仿宋_GB2312" w:cs="仿宋_GB2312"/>
          <w:sz w:val="28"/>
          <w:szCs w:val="28"/>
          <w:lang w:val="zh-CN"/>
        </w:rPr>
      </w:pPr>
      <w:r>
        <w:rPr>
          <w:rFonts w:hint="eastAsia" w:ascii="仿宋_GB2312" w:hAnsi="仿宋" w:eastAsia="仿宋_GB2312" w:cs="仿宋_GB2312"/>
          <w:sz w:val="28"/>
          <w:szCs w:val="28"/>
        </w:rPr>
        <w:t>七</w:t>
      </w:r>
      <w:r>
        <w:rPr>
          <w:rFonts w:hint="eastAsia" w:ascii="仿宋_GB2312" w:hAnsi="仿宋" w:eastAsia="仿宋_GB2312" w:cs="仿宋_GB2312"/>
          <w:sz w:val="28"/>
          <w:szCs w:val="28"/>
          <w:lang w:val="zh-CN"/>
        </w:rPr>
        <w:t>、现场踏勘(答疑会)时间、地点（也可由报价单位自行踏勘现场）：</w:t>
      </w:r>
    </w:p>
    <w:p>
      <w:pPr>
        <w:autoSpaceDE w:val="0"/>
        <w:autoSpaceDN w:val="0"/>
        <w:ind w:firstLine="560" w:firstLineChars="200"/>
        <w:rPr>
          <w:rFonts w:hint="eastAsia" w:ascii="仿宋_GB2312" w:hAnsi="仿宋" w:eastAsia="仿宋_GB2312" w:cs="仿宋_GB2312"/>
          <w:sz w:val="28"/>
          <w:szCs w:val="28"/>
          <w:lang w:val="en-US" w:eastAsia="zh-CN"/>
        </w:rPr>
      </w:pPr>
      <w:r>
        <w:rPr>
          <w:rFonts w:hint="eastAsia" w:ascii="仿宋_GB2312" w:hAnsi="仿宋" w:eastAsia="仿宋_GB2312" w:cs="仿宋_GB2312"/>
          <w:sz w:val="28"/>
          <w:szCs w:val="28"/>
          <w:lang w:val="zh-CN"/>
        </w:rPr>
        <w:t>1. 现场踏勘(答疑会)集合时间：</w:t>
      </w:r>
      <w:r>
        <w:rPr>
          <w:rFonts w:hint="eastAsia" w:ascii="仿宋_GB2312" w:hAnsi="仿宋" w:eastAsia="仿宋_GB2312" w:cs="仿宋_GB2312"/>
          <w:sz w:val="28"/>
          <w:szCs w:val="28"/>
          <w:lang w:val="en-US" w:eastAsia="zh-CN"/>
        </w:rPr>
        <w:t>/</w:t>
      </w:r>
    </w:p>
    <w:p>
      <w:pPr>
        <w:autoSpaceDE w:val="0"/>
        <w:autoSpaceDN w:val="0"/>
        <w:ind w:firstLine="560" w:firstLineChars="200"/>
        <w:rPr>
          <w:rFonts w:hint="eastAsia" w:ascii="仿宋_GB2312" w:hAnsi="仿宋" w:eastAsia="仿宋_GB2312" w:cs="仿宋_GB2312"/>
          <w:sz w:val="28"/>
          <w:szCs w:val="28"/>
          <w:lang w:val="en-US" w:eastAsia="zh-CN"/>
        </w:rPr>
      </w:pPr>
      <w:r>
        <w:rPr>
          <w:rFonts w:hint="eastAsia" w:ascii="仿宋_GB2312" w:hAnsi="仿宋" w:eastAsia="仿宋_GB2312" w:cs="仿宋_GB2312"/>
          <w:sz w:val="28"/>
          <w:szCs w:val="28"/>
          <w:lang w:val="zh-CN"/>
        </w:rPr>
        <w:t>2. 现场踏勘(答疑会)集合地点：</w:t>
      </w:r>
      <w:r>
        <w:rPr>
          <w:rFonts w:hint="eastAsia" w:ascii="仿宋_GB2312" w:hAnsi="仿宋" w:eastAsia="仿宋_GB2312" w:cs="仿宋_GB2312"/>
          <w:sz w:val="28"/>
          <w:szCs w:val="28"/>
          <w:lang w:val="en-US" w:eastAsia="zh-CN"/>
        </w:rPr>
        <w:t>/</w:t>
      </w:r>
    </w:p>
    <w:p>
      <w:pPr>
        <w:ind w:firstLine="588" w:firstLineChars="210"/>
        <w:rPr>
          <w:rFonts w:ascii="仿宋_GB2312" w:hAnsi="仿宋" w:eastAsia="仿宋_GB2312" w:cs="仿宋_GB2312"/>
          <w:sz w:val="28"/>
          <w:szCs w:val="28"/>
        </w:rPr>
      </w:pPr>
      <w:r>
        <w:rPr>
          <w:rFonts w:hint="eastAsia" w:ascii="仿宋_GB2312" w:hAnsi="仿宋" w:eastAsia="仿宋_GB2312" w:cs="仿宋_GB2312"/>
          <w:sz w:val="28"/>
          <w:szCs w:val="28"/>
        </w:rPr>
        <w:t>八、询价文件的获取：在2020年</w:t>
      </w:r>
      <w:r>
        <w:rPr>
          <w:rFonts w:hint="eastAsia" w:ascii="仿宋_GB2312" w:hAnsi="仿宋" w:eastAsia="仿宋_GB2312" w:cs="仿宋_GB2312"/>
          <w:sz w:val="28"/>
          <w:szCs w:val="28"/>
          <w:lang w:val="en-US" w:eastAsia="zh-CN"/>
        </w:rPr>
        <w:t>11</w:t>
      </w:r>
      <w:r>
        <w:rPr>
          <w:rFonts w:hint="eastAsia" w:ascii="仿宋_GB2312" w:hAnsi="仿宋" w:eastAsia="仿宋_GB2312" w:cs="仿宋_GB2312"/>
          <w:sz w:val="28"/>
          <w:szCs w:val="28"/>
        </w:rPr>
        <w:t>月</w:t>
      </w:r>
      <w:r>
        <w:rPr>
          <w:rFonts w:hint="eastAsia" w:ascii="仿宋_GB2312" w:hAnsi="仿宋" w:eastAsia="仿宋_GB2312" w:cs="仿宋_GB2312"/>
          <w:sz w:val="28"/>
          <w:szCs w:val="28"/>
          <w:lang w:val="en-US" w:eastAsia="zh-CN"/>
        </w:rPr>
        <w:t>11</w:t>
      </w:r>
      <w:r>
        <w:rPr>
          <w:rFonts w:hint="eastAsia" w:ascii="仿宋_GB2312" w:hAnsi="仿宋" w:eastAsia="仿宋_GB2312" w:cs="仿宋_GB2312"/>
          <w:sz w:val="28"/>
          <w:szCs w:val="28"/>
        </w:rPr>
        <w:t>日1</w:t>
      </w:r>
      <w:r>
        <w:rPr>
          <w:rFonts w:hint="eastAsia" w:ascii="仿宋_GB2312" w:hAnsi="仿宋" w:eastAsia="仿宋_GB2312" w:cs="仿宋_GB2312"/>
          <w:sz w:val="28"/>
          <w:szCs w:val="28"/>
          <w:lang w:val="en-US" w:eastAsia="zh-CN"/>
        </w:rPr>
        <w:t>0</w:t>
      </w:r>
      <w:r>
        <w:rPr>
          <w:rFonts w:hint="eastAsia" w:ascii="仿宋_GB2312" w:hAnsi="仿宋" w:eastAsia="仿宋_GB2312" w:cs="仿宋_GB2312"/>
          <w:sz w:val="28"/>
          <w:szCs w:val="28"/>
        </w:rPr>
        <w:t>时</w:t>
      </w:r>
      <w:r>
        <w:rPr>
          <w:rFonts w:hint="eastAsia" w:ascii="仿宋_GB2312" w:hAnsi="仿宋" w:eastAsia="仿宋_GB2312" w:cs="仿宋_GB2312"/>
          <w:sz w:val="28"/>
          <w:szCs w:val="28"/>
          <w:lang w:val="en-US" w:eastAsia="zh-CN"/>
        </w:rPr>
        <w:t>00</w:t>
      </w:r>
      <w:r>
        <w:rPr>
          <w:rFonts w:hint="eastAsia" w:ascii="仿宋_GB2312" w:hAnsi="仿宋" w:eastAsia="仿宋_GB2312" w:cs="仿宋_GB2312"/>
          <w:sz w:val="28"/>
          <w:szCs w:val="28"/>
        </w:rPr>
        <w:t>分前，在广州市净水有限公司门户网站免费下载</w:t>
      </w:r>
    </w:p>
    <w:p>
      <w:pPr>
        <w:ind w:firstLine="588" w:firstLineChars="210"/>
        <w:rPr>
          <w:rFonts w:ascii="仿宋_GB2312" w:hAnsi="仿宋" w:eastAsia="仿宋_GB2312" w:cs="仿宋_GB2312"/>
          <w:sz w:val="28"/>
          <w:szCs w:val="28"/>
        </w:rPr>
      </w:pPr>
      <w:r>
        <w:rPr>
          <w:rFonts w:hint="eastAsia" w:ascii="仿宋_GB2312" w:hAnsi="仿宋" w:eastAsia="仿宋_GB2312" w:cs="仿宋_GB2312"/>
          <w:sz w:val="28"/>
          <w:szCs w:val="28"/>
        </w:rPr>
        <w:t>九、询价响应文件递交时间：2020年</w:t>
      </w:r>
      <w:r>
        <w:rPr>
          <w:rFonts w:hint="eastAsia" w:ascii="仿宋_GB2312" w:hAnsi="仿宋" w:eastAsia="仿宋_GB2312" w:cs="仿宋_GB2312"/>
          <w:sz w:val="28"/>
          <w:szCs w:val="28"/>
          <w:lang w:val="en-US" w:eastAsia="zh-CN"/>
        </w:rPr>
        <w:t>11</w:t>
      </w:r>
      <w:r>
        <w:rPr>
          <w:rFonts w:hint="eastAsia" w:ascii="仿宋_GB2312" w:hAnsi="仿宋" w:eastAsia="仿宋_GB2312" w:cs="仿宋_GB2312"/>
          <w:sz w:val="28"/>
          <w:szCs w:val="28"/>
        </w:rPr>
        <w:t>月</w:t>
      </w:r>
      <w:r>
        <w:rPr>
          <w:rFonts w:hint="eastAsia" w:ascii="仿宋_GB2312" w:hAnsi="仿宋" w:eastAsia="仿宋_GB2312" w:cs="仿宋_GB2312"/>
          <w:sz w:val="28"/>
          <w:szCs w:val="28"/>
          <w:lang w:val="en-US" w:eastAsia="zh-CN"/>
        </w:rPr>
        <w:t>11</w:t>
      </w:r>
      <w:r>
        <w:rPr>
          <w:rFonts w:hint="eastAsia" w:ascii="仿宋_GB2312" w:hAnsi="仿宋" w:eastAsia="仿宋_GB2312" w:cs="仿宋_GB2312"/>
          <w:sz w:val="28"/>
          <w:szCs w:val="28"/>
        </w:rPr>
        <w:t>日</w:t>
      </w:r>
      <w:r>
        <w:rPr>
          <w:rFonts w:hint="eastAsia" w:ascii="仿宋_GB2312" w:hAnsi="仿宋" w:eastAsia="仿宋_GB2312" w:cs="仿宋_GB2312"/>
          <w:sz w:val="28"/>
          <w:szCs w:val="28"/>
          <w:lang w:val="en-US" w:eastAsia="zh-CN"/>
        </w:rPr>
        <w:t>9</w:t>
      </w:r>
      <w:r>
        <w:rPr>
          <w:rFonts w:hint="eastAsia" w:ascii="仿宋_GB2312" w:hAnsi="仿宋" w:eastAsia="仿宋_GB2312" w:cs="仿宋_GB2312"/>
          <w:sz w:val="28"/>
          <w:szCs w:val="28"/>
        </w:rPr>
        <w:t>时</w:t>
      </w:r>
      <w:r>
        <w:rPr>
          <w:rFonts w:hint="eastAsia" w:ascii="仿宋_GB2312" w:hAnsi="仿宋" w:eastAsia="仿宋_GB2312" w:cs="仿宋_GB2312"/>
          <w:sz w:val="28"/>
          <w:szCs w:val="28"/>
          <w:lang w:val="en-US" w:eastAsia="zh-CN"/>
        </w:rPr>
        <w:t>30</w:t>
      </w:r>
      <w:r>
        <w:rPr>
          <w:rFonts w:hint="eastAsia" w:ascii="仿宋_GB2312" w:hAnsi="仿宋" w:eastAsia="仿宋_GB2312" w:cs="仿宋_GB2312"/>
          <w:sz w:val="28"/>
          <w:szCs w:val="28"/>
        </w:rPr>
        <w:t>分至1</w:t>
      </w:r>
      <w:r>
        <w:rPr>
          <w:rFonts w:hint="eastAsia" w:ascii="仿宋_GB2312" w:hAnsi="仿宋" w:eastAsia="仿宋_GB2312" w:cs="仿宋_GB2312"/>
          <w:sz w:val="28"/>
          <w:szCs w:val="28"/>
          <w:lang w:val="en-US" w:eastAsia="zh-CN"/>
        </w:rPr>
        <w:t>0</w:t>
      </w:r>
      <w:r>
        <w:rPr>
          <w:rFonts w:hint="eastAsia" w:ascii="仿宋_GB2312" w:hAnsi="仿宋" w:eastAsia="仿宋_GB2312" w:cs="仿宋_GB2312"/>
          <w:sz w:val="28"/>
          <w:szCs w:val="28"/>
        </w:rPr>
        <w:t>时</w:t>
      </w:r>
      <w:r>
        <w:rPr>
          <w:rFonts w:hint="eastAsia" w:ascii="仿宋_GB2312" w:hAnsi="仿宋" w:eastAsia="仿宋_GB2312" w:cs="仿宋_GB2312"/>
          <w:sz w:val="28"/>
          <w:szCs w:val="28"/>
          <w:lang w:val="en-US" w:eastAsia="zh-CN"/>
        </w:rPr>
        <w:t>00</w:t>
      </w:r>
      <w:r>
        <w:rPr>
          <w:rFonts w:hint="eastAsia" w:ascii="仿宋_GB2312" w:hAnsi="仿宋" w:eastAsia="仿宋_GB2312" w:cs="仿宋_GB2312"/>
          <w:sz w:val="28"/>
          <w:szCs w:val="28"/>
        </w:rPr>
        <w:t>分；询价响应文件递交截止时间：2020年</w:t>
      </w:r>
      <w:r>
        <w:rPr>
          <w:rFonts w:hint="eastAsia" w:ascii="仿宋_GB2312" w:hAnsi="仿宋" w:eastAsia="仿宋_GB2312" w:cs="仿宋_GB2312"/>
          <w:sz w:val="28"/>
          <w:szCs w:val="28"/>
          <w:lang w:val="en-US" w:eastAsia="zh-CN"/>
        </w:rPr>
        <w:t>11</w:t>
      </w:r>
      <w:r>
        <w:rPr>
          <w:rFonts w:hint="eastAsia" w:ascii="仿宋_GB2312" w:hAnsi="仿宋" w:eastAsia="仿宋_GB2312" w:cs="仿宋_GB2312"/>
          <w:sz w:val="28"/>
          <w:szCs w:val="28"/>
        </w:rPr>
        <w:t>月</w:t>
      </w:r>
      <w:r>
        <w:rPr>
          <w:rFonts w:hint="eastAsia" w:ascii="仿宋_GB2312" w:hAnsi="仿宋" w:eastAsia="仿宋_GB2312" w:cs="仿宋_GB2312"/>
          <w:sz w:val="28"/>
          <w:szCs w:val="28"/>
          <w:lang w:val="en-US" w:eastAsia="zh-CN"/>
        </w:rPr>
        <w:t>11</w:t>
      </w:r>
      <w:r>
        <w:rPr>
          <w:rFonts w:hint="eastAsia" w:ascii="仿宋_GB2312" w:hAnsi="仿宋" w:eastAsia="仿宋_GB2312" w:cs="仿宋_GB2312"/>
          <w:sz w:val="28"/>
          <w:szCs w:val="28"/>
        </w:rPr>
        <w:t>日</w:t>
      </w:r>
      <w:r>
        <w:rPr>
          <w:rFonts w:hint="eastAsia" w:ascii="仿宋_GB2312" w:hAnsi="仿宋" w:eastAsia="仿宋_GB2312" w:cs="仿宋_GB2312"/>
          <w:sz w:val="28"/>
          <w:szCs w:val="28"/>
          <w:lang w:val="en-US" w:eastAsia="zh-CN"/>
        </w:rPr>
        <w:t>10</w:t>
      </w:r>
      <w:r>
        <w:rPr>
          <w:rFonts w:hint="eastAsia" w:ascii="仿宋_GB2312" w:hAnsi="仿宋" w:eastAsia="仿宋_GB2312" w:cs="仿宋_GB2312"/>
          <w:sz w:val="28"/>
          <w:szCs w:val="28"/>
        </w:rPr>
        <w:t>时</w:t>
      </w:r>
      <w:r>
        <w:rPr>
          <w:rFonts w:hint="eastAsia" w:ascii="仿宋_GB2312" w:hAnsi="仿宋" w:eastAsia="仿宋_GB2312" w:cs="仿宋_GB2312"/>
          <w:sz w:val="28"/>
          <w:szCs w:val="28"/>
          <w:lang w:val="en-US" w:eastAsia="zh-CN"/>
        </w:rPr>
        <w:t>00</w:t>
      </w:r>
      <w:r>
        <w:rPr>
          <w:rFonts w:hint="eastAsia" w:ascii="仿宋_GB2312" w:hAnsi="仿宋" w:eastAsia="仿宋_GB2312" w:cs="仿宋_GB2312"/>
          <w:sz w:val="28"/>
          <w:szCs w:val="28"/>
        </w:rPr>
        <w:t>分。</w:t>
      </w:r>
    </w:p>
    <w:p>
      <w:pPr>
        <w:ind w:firstLine="588" w:firstLineChars="210"/>
        <w:rPr>
          <w:rFonts w:ascii="仿宋_GB2312" w:hAnsi="仿宋" w:eastAsia="仿宋_GB2312" w:cs="仿宋_GB2312"/>
          <w:sz w:val="28"/>
          <w:szCs w:val="28"/>
        </w:rPr>
      </w:pPr>
      <w:r>
        <w:rPr>
          <w:rFonts w:hint="eastAsia" w:ascii="仿宋_GB2312" w:hAnsi="仿宋" w:eastAsia="仿宋_GB2312" w:cs="仿宋_GB2312"/>
          <w:sz w:val="28"/>
          <w:szCs w:val="28"/>
        </w:rPr>
        <w:t>十、询价响应文件送达地点：广州市天河区临江大道501号广州市净水有限公司</w:t>
      </w:r>
    </w:p>
    <w:p>
      <w:pPr>
        <w:ind w:firstLine="588" w:firstLineChars="210"/>
        <w:rPr>
          <w:rFonts w:ascii="仿宋_GB2312" w:hAnsi="仿宋" w:eastAsia="仿宋_GB2312" w:cs="仿宋_GB2312"/>
          <w:sz w:val="28"/>
          <w:szCs w:val="28"/>
        </w:rPr>
      </w:pPr>
      <w:r>
        <w:rPr>
          <w:rFonts w:hint="eastAsia" w:ascii="仿宋_GB2312" w:hAnsi="仿宋" w:eastAsia="仿宋_GB2312" w:cs="仿宋_GB2312"/>
          <w:sz w:val="28"/>
          <w:szCs w:val="28"/>
        </w:rPr>
        <w:t>十一、评审时间：2020年</w:t>
      </w:r>
      <w:r>
        <w:rPr>
          <w:rFonts w:hint="eastAsia" w:ascii="仿宋_GB2312" w:hAnsi="仿宋" w:eastAsia="仿宋_GB2312" w:cs="仿宋_GB2312"/>
          <w:sz w:val="28"/>
          <w:szCs w:val="28"/>
          <w:lang w:val="en-US" w:eastAsia="zh-CN"/>
        </w:rPr>
        <w:t>11</w:t>
      </w:r>
      <w:r>
        <w:rPr>
          <w:rFonts w:hint="eastAsia" w:ascii="仿宋_GB2312" w:hAnsi="仿宋" w:eastAsia="仿宋_GB2312" w:cs="仿宋_GB2312"/>
          <w:sz w:val="28"/>
          <w:szCs w:val="28"/>
        </w:rPr>
        <w:t>月</w:t>
      </w:r>
      <w:r>
        <w:rPr>
          <w:rFonts w:hint="eastAsia" w:ascii="仿宋_GB2312" w:hAnsi="仿宋" w:eastAsia="仿宋_GB2312" w:cs="仿宋_GB2312"/>
          <w:sz w:val="28"/>
          <w:szCs w:val="28"/>
          <w:lang w:val="en-US" w:eastAsia="zh-CN"/>
        </w:rPr>
        <w:t>11</w:t>
      </w:r>
      <w:r>
        <w:rPr>
          <w:rFonts w:hint="eastAsia" w:ascii="仿宋_GB2312" w:hAnsi="仿宋" w:eastAsia="仿宋_GB2312" w:cs="仿宋_GB2312"/>
          <w:sz w:val="28"/>
          <w:szCs w:val="28"/>
        </w:rPr>
        <w:t>日</w:t>
      </w:r>
      <w:r>
        <w:rPr>
          <w:rFonts w:hint="eastAsia" w:ascii="仿宋_GB2312" w:hAnsi="仿宋" w:eastAsia="仿宋_GB2312" w:cs="仿宋_GB2312"/>
          <w:sz w:val="28"/>
          <w:szCs w:val="28"/>
          <w:lang w:val="en-US" w:eastAsia="zh-CN"/>
        </w:rPr>
        <w:t>10</w:t>
      </w:r>
      <w:r>
        <w:rPr>
          <w:rFonts w:hint="eastAsia" w:ascii="仿宋_GB2312" w:hAnsi="仿宋" w:eastAsia="仿宋_GB2312" w:cs="仿宋_GB2312"/>
          <w:sz w:val="28"/>
          <w:szCs w:val="28"/>
        </w:rPr>
        <w:t>时</w:t>
      </w:r>
      <w:r>
        <w:rPr>
          <w:rFonts w:hint="eastAsia" w:ascii="仿宋_GB2312" w:hAnsi="仿宋" w:eastAsia="仿宋_GB2312" w:cs="仿宋_GB2312"/>
          <w:sz w:val="28"/>
          <w:szCs w:val="28"/>
          <w:lang w:val="en-US" w:eastAsia="zh-CN"/>
        </w:rPr>
        <w:t>00</w:t>
      </w:r>
      <w:r>
        <w:rPr>
          <w:rFonts w:hint="eastAsia" w:ascii="仿宋_GB2312" w:hAnsi="仿宋" w:eastAsia="仿宋_GB2312" w:cs="仿宋_GB2312"/>
          <w:sz w:val="28"/>
          <w:szCs w:val="28"/>
        </w:rPr>
        <w:t>分</w:t>
      </w:r>
    </w:p>
    <w:p>
      <w:pPr>
        <w:ind w:firstLine="588" w:firstLineChars="210"/>
        <w:rPr>
          <w:rFonts w:ascii="仿宋_GB2312" w:hAnsi="仿宋" w:eastAsia="仿宋_GB2312" w:cs="仿宋_GB2312"/>
          <w:sz w:val="28"/>
          <w:szCs w:val="28"/>
        </w:rPr>
      </w:pPr>
      <w:r>
        <w:rPr>
          <w:rFonts w:hint="eastAsia" w:ascii="仿宋_GB2312" w:hAnsi="仿宋" w:eastAsia="仿宋_GB2312" w:cs="仿宋_GB2312"/>
          <w:sz w:val="28"/>
          <w:szCs w:val="28"/>
        </w:rPr>
        <w:t xml:space="preserve">十二、评审地点：广州市净水有限公司招标办  </w:t>
      </w:r>
    </w:p>
    <w:p>
      <w:pPr>
        <w:ind w:firstLine="588" w:firstLineChars="210"/>
        <w:rPr>
          <w:rFonts w:ascii="仿宋_GB2312" w:hAnsi="仿宋" w:eastAsia="仿宋_GB2312" w:cs="仿宋_GB2312"/>
          <w:sz w:val="28"/>
          <w:szCs w:val="28"/>
        </w:rPr>
      </w:pPr>
      <w:r>
        <w:rPr>
          <w:rFonts w:hint="eastAsia" w:ascii="仿宋_GB2312" w:hAnsi="仿宋" w:eastAsia="仿宋_GB2312" w:cs="仿宋_GB2312"/>
          <w:sz w:val="28"/>
          <w:szCs w:val="28"/>
        </w:rPr>
        <w:t>十三、询价人的联系方式</w:t>
      </w:r>
    </w:p>
    <w:p>
      <w:pPr>
        <w:ind w:firstLine="480"/>
        <w:rPr>
          <w:rFonts w:ascii="仿宋_GB2312" w:hAnsi="仿宋" w:eastAsia="仿宋_GB2312" w:cs="仿宋_GB2312"/>
          <w:sz w:val="28"/>
          <w:szCs w:val="28"/>
        </w:rPr>
      </w:pPr>
      <w:r>
        <w:rPr>
          <w:rFonts w:hint="eastAsia" w:ascii="仿宋_GB2312" w:hAnsi="仿宋" w:eastAsia="仿宋_GB2312" w:cs="仿宋_GB2312"/>
          <w:sz w:val="28"/>
          <w:szCs w:val="28"/>
        </w:rPr>
        <w:t>询价人：广州市净水有限公司</w:t>
      </w:r>
    </w:p>
    <w:p>
      <w:pPr>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 xml:space="preserve">联系地址：广州市天河区临江大道501号            </w:t>
      </w:r>
    </w:p>
    <w:p>
      <w:pPr>
        <w:ind w:firstLine="480"/>
        <w:rPr>
          <w:rFonts w:ascii="仿宋_GB2312" w:hAnsi="仿宋" w:eastAsia="仿宋_GB2312" w:cs="仿宋_GB2312"/>
          <w:sz w:val="28"/>
          <w:szCs w:val="28"/>
        </w:rPr>
      </w:pPr>
      <w:r>
        <w:rPr>
          <w:rFonts w:hint="eastAsia" w:ascii="仿宋_GB2312" w:hAnsi="仿宋" w:eastAsia="仿宋_GB2312" w:cs="仿宋_GB2312"/>
          <w:sz w:val="28"/>
          <w:szCs w:val="28"/>
        </w:rPr>
        <w:t>联系人：黄工             联系方式：020-62315524</w:t>
      </w:r>
    </w:p>
    <w:p>
      <w:pPr>
        <w:ind w:firstLine="480"/>
        <w:rPr>
          <w:rFonts w:ascii="仿宋_GB2312" w:hAnsi="仿宋" w:eastAsia="仿宋_GB2312" w:cs="仿宋_GB2312"/>
          <w:sz w:val="28"/>
          <w:szCs w:val="28"/>
        </w:rPr>
      </w:pPr>
    </w:p>
    <w:p>
      <w:pPr>
        <w:jc w:val="right"/>
        <w:rPr>
          <w:rFonts w:ascii="仿宋_GB2312" w:hAnsi="仿宋" w:eastAsia="仿宋_GB2312" w:cs="仿宋_GB2312"/>
          <w:sz w:val="28"/>
          <w:szCs w:val="28"/>
        </w:rPr>
      </w:pPr>
      <w:r>
        <w:rPr>
          <w:rFonts w:hint="eastAsia" w:ascii="仿宋_GB2312" w:hAnsi="仿宋" w:eastAsia="仿宋_GB2312" w:cs="仿宋_GB2312"/>
          <w:sz w:val="28"/>
          <w:szCs w:val="28"/>
        </w:rPr>
        <w:t xml:space="preserve">广州市净水有限公司         </w:t>
      </w:r>
    </w:p>
    <w:p>
      <w:pPr>
        <w:wordWrap w:val="0"/>
        <w:jc w:val="right"/>
        <w:rPr>
          <w:rFonts w:ascii="仿宋_GB2312" w:hAnsi="仿宋" w:eastAsia="仿宋_GB2312" w:cs="仿宋_GB2312"/>
          <w:sz w:val="28"/>
          <w:szCs w:val="28"/>
        </w:rPr>
      </w:pPr>
      <w:r>
        <w:rPr>
          <w:rFonts w:hint="eastAsia" w:ascii="仿宋_GB2312" w:hAnsi="仿宋" w:eastAsia="仿宋_GB2312" w:cs="仿宋_GB2312"/>
          <w:sz w:val="28"/>
          <w:szCs w:val="28"/>
        </w:rPr>
        <w:t xml:space="preserve"> 2020年</w:t>
      </w:r>
      <w:r>
        <w:rPr>
          <w:rFonts w:hint="eastAsia" w:ascii="仿宋_GB2312" w:hAnsi="仿宋" w:eastAsia="仿宋_GB2312" w:cs="仿宋_GB2312"/>
          <w:sz w:val="28"/>
          <w:szCs w:val="28"/>
          <w:lang w:val="en-US" w:eastAsia="zh-CN"/>
        </w:rPr>
        <w:t>11</w:t>
      </w:r>
      <w:r>
        <w:rPr>
          <w:rFonts w:hint="eastAsia" w:ascii="仿宋_GB2312" w:hAnsi="仿宋" w:eastAsia="仿宋_GB2312" w:cs="仿宋_GB2312"/>
          <w:sz w:val="28"/>
          <w:szCs w:val="28"/>
        </w:rPr>
        <w:t>月</w:t>
      </w:r>
      <w:r>
        <w:rPr>
          <w:rFonts w:hint="eastAsia" w:ascii="仿宋_GB2312" w:hAnsi="仿宋" w:eastAsia="仿宋_GB2312" w:cs="仿宋_GB2312"/>
          <w:sz w:val="28"/>
          <w:szCs w:val="28"/>
          <w:lang w:val="en-US" w:eastAsia="zh-CN"/>
        </w:rPr>
        <w:t>2</w:t>
      </w:r>
      <w:r>
        <w:rPr>
          <w:rFonts w:hint="eastAsia" w:ascii="仿宋_GB2312" w:hAnsi="仿宋" w:eastAsia="仿宋_GB2312" w:cs="仿宋_GB2312"/>
          <w:sz w:val="28"/>
          <w:szCs w:val="28"/>
        </w:rPr>
        <w:t>日</w:t>
      </w:r>
    </w:p>
    <w:p>
      <w:pPr>
        <w:spacing w:line="300" w:lineRule="auto"/>
        <w:ind w:firstLine="3920" w:firstLineChars="1400"/>
        <w:rPr>
          <w:rFonts w:ascii="仿宋_GB2312" w:hAnsi="仿宋" w:eastAsia="仿宋_GB2312" w:cs="仿宋_GB2312"/>
          <w:sz w:val="28"/>
          <w:szCs w:val="28"/>
        </w:rPr>
      </w:pPr>
    </w:p>
    <w:p>
      <w:pPr>
        <w:rPr>
          <w:rFonts w:ascii="仿宋_GB2312" w:hAnsi="仿宋" w:eastAsia="仿宋_GB2312" w:cs="仿宋_GB2312"/>
          <w:sz w:val="28"/>
          <w:szCs w:val="28"/>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pStyle w:val="10"/>
        <w:adjustRightInd w:val="0"/>
        <w:snapToGrid w:val="0"/>
        <w:spacing w:line="300" w:lineRule="auto"/>
        <w:jc w:val="center"/>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第二部分 项目内容</w:t>
      </w:r>
    </w:p>
    <w:p>
      <w:pPr>
        <w:pStyle w:val="10"/>
        <w:adjustRightInd w:val="0"/>
        <w:snapToGrid w:val="0"/>
        <w:spacing w:line="300" w:lineRule="auto"/>
        <w:rPr>
          <w:rFonts w:ascii="仿宋_GB2312" w:hAnsi="仿宋" w:eastAsia="仿宋_GB2312" w:cs="仿宋_GB2312"/>
          <w:b/>
          <w:sz w:val="28"/>
          <w:szCs w:val="28"/>
          <w:lang w:val="zh-CN"/>
        </w:rPr>
      </w:pPr>
    </w:p>
    <w:p>
      <w:pPr>
        <w:pStyle w:val="10"/>
        <w:adjustRightInd w:val="0"/>
        <w:snapToGrid w:val="0"/>
        <w:spacing w:line="300" w:lineRule="auto"/>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一、项目情况介绍</w:t>
      </w:r>
    </w:p>
    <w:p>
      <w:pPr>
        <w:spacing w:line="720" w:lineRule="exact"/>
        <w:ind w:firstLine="588" w:firstLineChars="210"/>
        <w:rPr>
          <w:rFonts w:ascii="仿宋_GB2312" w:hAnsi="仿宋" w:eastAsia="仿宋_GB2312" w:cs="仿宋_GB2312"/>
          <w:sz w:val="28"/>
          <w:szCs w:val="28"/>
        </w:rPr>
      </w:pPr>
      <w:r>
        <w:rPr>
          <w:rFonts w:hint="eastAsia" w:ascii="仿宋_GB2312" w:hAnsi="仿宋" w:eastAsia="仿宋_GB2312"/>
          <w:bCs/>
          <w:sz w:val="28"/>
          <w:szCs w:val="28"/>
        </w:rPr>
        <w:t>本次项目的服务对象为广州市净水有限公司下属污水处理厂,提供氢氧化钠（30%溶液）使用。</w:t>
      </w:r>
    </w:p>
    <w:p>
      <w:pPr>
        <w:spacing w:line="720" w:lineRule="exact"/>
        <w:ind w:firstLine="588" w:firstLineChars="210"/>
        <w:rPr>
          <w:rFonts w:ascii="仿宋_GB2312" w:hAnsi="仿宋" w:eastAsia="仿宋_GB2312" w:cs="仿宋_GB2312"/>
          <w:bCs/>
          <w:sz w:val="28"/>
          <w:szCs w:val="28"/>
        </w:rPr>
      </w:pPr>
      <w:r>
        <w:rPr>
          <w:rFonts w:hint="eastAsia" w:ascii="仿宋_GB2312" w:hAnsi="仿宋" w:eastAsia="仿宋_GB2312" w:cs="仿宋_GB2312"/>
          <w:bCs/>
          <w:sz w:val="28"/>
          <w:szCs w:val="28"/>
        </w:rPr>
        <w:t>1供货要求：</w:t>
      </w:r>
    </w:p>
    <w:p>
      <w:pPr>
        <w:spacing w:line="720" w:lineRule="exact"/>
        <w:ind w:firstLine="560" w:firstLineChars="200"/>
        <w:rPr>
          <w:rFonts w:ascii="仿宋_GB2312" w:hAnsi="仿宋" w:eastAsia="仿宋_GB2312"/>
          <w:bCs/>
          <w:sz w:val="28"/>
          <w:szCs w:val="28"/>
        </w:rPr>
      </w:pPr>
      <w:r>
        <w:rPr>
          <w:rFonts w:hint="eastAsia" w:ascii="仿宋_GB2312" w:hAnsi="仿宋" w:eastAsia="仿宋_GB2312"/>
          <w:bCs/>
          <w:sz w:val="28"/>
          <w:szCs w:val="28"/>
        </w:rPr>
        <w:t>1.1、交货地点：市净水公司所属各污水处理厂厂内。承包人负责货物的运输和装卸，并在询价人指定地点交货、存储。承包人需服从询价人的合理调配供货。</w:t>
      </w:r>
    </w:p>
    <w:p>
      <w:pPr>
        <w:spacing w:line="720" w:lineRule="exact"/>
        <w:ind w:firstLine="560" w:firstLineChars="200"/>
        <w:rPr>
          <w:rFonts w:ascii="仿宋_GB2312" w:hAnsi="仿宋" w:eastAsia="仿宋_GB2312"/>
          <w:bCs/>
          <w:sz w:val="28"/>
          <w:szCs w:val="28"/>
        </w:rPr>
      </w:pPr>
      <w:r>
        <w:rPr>
          <w:rFonts w:hint="eastAsia" w:ascii="仿宋_GB2312" w:hAnsi="仿宋" w:eastAsia="仿宋_GB2312"/>
          <w:bCs/>
          <w:sz w:val="28"/>
          <w:szCs w:val="28"/>
        </w:rPr>
        <w:t>1.2、供货时间：合同期内必须按询价人生产需求准时供货，每次交货量由双方协定。如有特殊情况，询价人提前24小时通知承包人。</w:t>
      </w:r>
    </w:p>
    <w:p>
      <w:pPr>
        <w:spacing w:line="720" w:lineRule="exact"/>
        <w:ind w:firstLine="560" w:firstLineChars="200"/>
        <w:rPr>
          <w:rFonts w:ascii="仿宋_GB2312" w:hAnsi="仿宋" w:eastAsia="仿宋_GB2312"/>
          <w:bCs/>
          <w:sz w:val="28"/>
          <w:szCs w:val="28"/>
        </w:rPr>
      </w:pPr>
      <w:r>
        <w:rPr>
          <w:rFonts w:hint="eastAsia" w:ascii="仿宋_GB2312" w:hAnsi="仿宋" w:eastAsia="仿宋_GB2312"/>
          <w:bCs/>
          <w:sz w:val="28"/>
          <w:szCs w:val="28"/>
        </w:rPr>
        <w:t>1.3、交货要求：在货物出厂前，承包人应该对每批（次）所供货物进行详细检验，并出具每批（次）所供货物的质量检验证明材料，该证明材料仅作为交货时双方进行交货现场检验的参考。若承包人供货时不能出具该批（次）所供货物的检验证明材料，询价人有权拒绝该批（次）所供货物的签收，并有权要求承包人无条件退货并更换该批（次）所供货物，由此给询价人所造成的一切经济损失由承包人承担。</w:t>
      </w:r>
    </w:p>
    <w:p>
      <w:pPr>
        <w:pStyle w:val="10"/>
        <w:adjustRightInd w:val="0"/>
        <w:snapToGrid w:val="0"/>
        <w:spacing w:line="300" w:lineRule="auto"/>
        <w:ind w:firstLine="560" w:firstLineChars="200"/>
        <w:rPr>
          <w:rFonts w:ascii="仿宋_GB2312" w:hAnsi="仿宋" w:eastAsia="仿宋_GB2312"/>
          <w:bCs/>
          <w:sz w:val="28"/>
          <w:szCs w:val="28"/>
        </w:rPr>
      </w:pPr>
      <w:r>
        <w:rPr>
          <w:rFonts w:hint="eastAsia" w:ascii="仿宋_GB2312" w:hAnsi="仿宋" w:eastAsia="仿宋_GB2312"/>
          <w:bCs/>
          <w:sz w:val="28"/>
          <w:szCs w:val="28"/>
        </w:rPr>
        <w:t>1.4、必须使用专用容器装载，汽车运输，包装方式及运输应符合相关法律法规规定要求。</w:t>
      </w:r>
    </w:p>
    <w:p>
      <w:pPr>
        <w:pStyle w:val="10"/>
        <w:adjustRightInd w:val="0"/>
        <w:snapToGrid w:val="0"/>
        <w:spacing w:line="300" w:lineRule="auto"/>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二、项目技术要求</w:t>
      </w:r>
    </w:p>
    <w:p>
      <w:pPr>
        <w:ind w:firstLine="560" w:firstLineChars="200"/>
        <w:rPr>
          <w:rFonts w:ascii="仿宋_GB2312" w:hAnsi="仿宋" w:eastAsia="仿宋_GB2312"/>
          <w:sz w:val="28"/>
          <w:szCs w:val="28"/>
        </w:rPr>
      </w:pPr>
      <w:r>
        <w:rPr>
          <w:rFonts w:hint="eastAsia" w:ascii="仿宋_GB2312" w:eastAsia="仿宋_GB2312"/>
          <w:sz w:val="28"/>
          <w:szCs w:val="28"/>
        </w:rPr>
        <w:t>货物质量必须符合甲方要求的</w:t>
      </w:r>
      <w:r>
        <w:rPr>
          <w:rFonts w:hint="eastAsia" w:ascii="仿宋_GB2312" w:hAnsi="仿宋" w:eastAsia="仿宋_GB2312"/>
          <w:sz w:val="28"/>
          <w:szCs w:val="28"/>
        </w:rPr>
        <w:t>标准，主要技术指标如下：</w:t>
      </w:r>
    </w:p>
    <w:p>
      <w:pPr>
        <w:ind w:firstLine="560" w:firstLineChars="200"/>
        <w:rPr>
          <w:rFonts w:ascii="仿宋_GB2312" w:hAnsi="仿宋" w:eastAsia="仿宋_GB2312"/>
          <w:sz w:val="28"/>
          <w:szCs w:val="28"/>
        </w:rPr>
      </w:pPr>
    </w:p>
    <w:p>
      <w:pPr>
        <w:ind w:firstLine="560" w:firstLineChars="200"/>
        <w:rPr>
          <w:rFonts w:ascii="仿宋_GB2312" w:hAnsi="仿宋" w:eastAsia="仿宋_GB2312"/>
          <w:sz w:val="28"/>
          <w:szCs w:val="28"/>
        </w:rPr>
      </w:pPr>
    </w:p>
    <w:tbl>
      <w:tblPr>
        <w:tblStyle w:val="20"/>
        <w:tblW w:w="8811" w:type="dxa"/>
        <w:jc w:val="center"/>
        <w:tblLayout w:type="fixed"/>
        <w:tblCellMar>
          <w:top w:w="0" w:type="dxa"/>
          <w:left w:w="108" w:type="dxa"/>
          <w:bottom w:w="0" w:type="dxa"/>
          <w:right w:w="108" w:type="dxa"/>
        </w:tblCellMar>
      </w:tblPr>
      <w:tblGrid>
        <w:gridCol w:w="1453"/>
        <w:gridCol w:w="3287"/>
        <w:gridCol w:w="4071"/>
      </w:tblGrid>
      <w:tr>
        <w:tblPrEx>
          <w:tblCellMar>
            <w:top w:w="0" w:type="dxa"/>
            <w:left w:w="108" w:type="dxa"/>
            <w:bottom w:w="0" w:type="dxa"/>
            <w:right w:w="108" w:type="dxa"/>
          </w:tblCellMar>
        </w:tblPrEx>
        <w:trPr>
          <w:trHeight w:val="450" w:hRule="atLeast"/>
          <w:jc w:val="center"/>
        </w:trPr>
        <w:tc>
          <w:tcPr>
            <w:tcW w:w="145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b/>
                <w:bCs/>
                <w:kern w:val="0"/>
                <w:szCs w:val="21"/>
              </w:rPr>
            </w:pPr>
            <w:r>
              <w:rPr>
                <w:rFonts w:hint="eastAsia" w:ascii="宋体" w:hAnsi="宋体" w:cs="宋体"/>
                <w:b/>
                <w:bCs/>
                <w:kern w:val="0"/>
                <w:szCs w:val="21"/>
              </w:rPr>
              <w:t>药剂种类</w:t>
            </w:r>
          </w:p>
        </w:tc>
        <w:tc>
          <w:tcPr>
            <w:tcW w:w="7358"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kern w:val="0"/>
                <w:szCs w:val="21"/>
              </w:rPr>
            </w:pPr>
            <w:r>
              <w:rPr>
                <w:rFonts w:hint="eastAsia" w:ascii="宋体" w:hAnsi="宋体" w:cs="宋体"/>
                <w:b/>
                <w:bCs/>
                <w:kern w:val="0"/>
                <w:szCs w:val="21"/>
              </w:rPr>
              <w:t>技术指标</w:t>
            </w:r>
          </w:p>
        </w:tc>
      </w:tr>
      <w:tr>
        <w:tblPrEx>
          <w:tblCellMar>
            <w:top w:w="0" w:type="dxa"/>
            <w:left w:w="108" w:type="dxa"/>
            <w:bottom w:w="0" w:type="dxa"/>
            <w:right w:w="108" w:type="dxa"/>
          </w:tblCellMar>
        </w:tblPrEx>
        <w:trPr>
          <w:trHeight w:val="420" w:hRule="atLeast"/>
          <w:jc w:val="center"/>
        </w:trPr>
        <w:tc>
          <w:tcPr>
            <w:tcW w:w="1453"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氢氧化钠 （30溶液）</w:t>
            </w:r>
          </w:p>
        </w:tc>
        <w:tc>
          <w:tcPr>
            <w:tcW w:w="3287"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需求指标名称</w:t>
            </w:r>
          </w:p>
        </w:tc>
        <w:tc>
          <w:tcPr>
            <w:tcW w:w="4071"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需求指标</w:t>
            </w:r>
          </w:p>
        </w:tc>
      </w:tr>
      <w:tr>
        <w:tblPrEx>
          <w:tblCellMar>
            <w:top w:w="0" w:type="dxa"/>
            <w:left w:w="108" w:type="dxa"/>
            <w:bottom w:w="0" w:type="dxa"/>
            <w:right w:w="108" w:type="dxa"/>
          </w:tblCellMar>
        </w:tblPrEx>
        <w:trPr>
          <w:trHeight w:val="420" w:hRule="atLeast"/>
          <w:jc w:val="center"/>
        </w:trPr>
        <w:tc>
          <w:tcPr>
            <w:tcW w:w="1453" w:type="dxa"/>
            <w:vMerge w:val="continue"/>
            <w:tcBorders>
              <w:left w:val="single" w:color="auto" w:sz="4" w:space="0"/>
              <w:bottom w:val="single" w:color="auto" w:sz="4" w:space="0"/>
              <w:right w:val="single" w:color="auto" w:sz="4" w:space="0"/>
            </w:tcBorders>
            <w:noWrap/>
            <w:vAlign w:val="center"/>
          </w:tcPr>
          <w:p>
            <w:pPr>
              <w:widowControl/>
              <w:jc w:val="left"/>
              <w:rPr>
                <w:rFonts w:ascii="宋体" w:hAnsi="宋体" w:cs="宋体"/>
                <w:kern w:val="0"/>
                <w:szCs w:val="21"/>
              </w:rPr>
            </w:pPr>
          </w:p>
        </w:tc>
        <w:tc>
          <w:tcPr>
            <w:tcW w:w="3287"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有效成分</w:t>
            </w:r>
          </w:p>
        </w:tc>
        <w:tc>
          <w:tcPr>
            <w:tcW w:w="4071"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szCs w:val="21"/>
              </w:rPr>
              <w:t>≥30%</w:t>
            </w:r>
          </w:p>
        </w:tc>
      </w:tr>
      <w:tr>
        <w:tblPrEx>
          <w:tblCellMar>
            <w:top w:w="0" w:type="dxa"/>
            <w:left w:w="108" w:type="dxa"/>
            <w:bottom w:w="0" w:type="dxa"/>
            <w:right w:w="108" w:type="dxa"/>
          </w:tblCellMar>
        </w:tblPrEx>
        <w:trPr>
          <w:trHeight w:val="420" w:hRule="atLeast"/>
          <w:jc w:val="center"/>
        </w:trPr>
        <w:tc>
          <w:tcPr>
            <w:tcW w:w="1453" w:type="dxa"/>
            <w:vMerge w:val="continue"/>
            <w:tcBorders>
              <w:left w:val="single" w:color="auto" w:sz="4" w:space="0"/>
              <w:bottom w:val="single" w:color="auto" w:sz="4" w:space="0"/>
              <w:right w:val="single" w:color="auto" w:sz="4" w:space="0"/>
            </w:tcBorders>
            <w:noWrap/>
            <w:vAlign w:val="center"/>
          </w:tcPr>
          <w:p>
            <w:pPr>
              <w:widowControl/>
              <w:jc w:val="center"/>
              <w:rPr>
                <w:rFonts w:ascii="宋体" w:hAnsi="宋体" w:cs="宋体"/>
                <w:kern w:val="0"/>
                <w:szCs w:val="21"/>
              </w:rPr>
            </w:pPr>
          </w:p>
        </w:tc>
        <w:tc>
          <w:tcPr>
            <w:tcW w:w="3287"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碳酸钠</w:t>
            </w:r>
          </w:p>
        </w:tc>
        <w:tc>
          <w:tcPr>
            <w:tcW w:w="4071"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≤0.2%</w:t>
            </w:r>
          </w:p>
        </w:tc>
      </w:tr>
      <w:tr>
        <w:tblPrEx>
          <w:tblCellMar>
            <w:top w:w="0" w:type="dxa"/>
            <w:left w:w="108" w:type="dxa"/>
            <w:bottom w:w="0" w:type="dxa"/>
            <w:right w:w="108" w:type="dxa"/>
          </w:tblCellMar>
        </w:tblPrEx>
        <w:trPr>
          <w:trHeight w:val="420" w:hRule="atLeast"/>
          <w:jc w:val="center"/>
        </w:trPr>
        <w:tc>
          <w:tcPr>
            <w:tcW w:w="1453" w:type="dxa"/>
            <w:vMerge w:val="continue"/>
            <w:tcBorders>
              <w:left w:val="single" w:color="auto" w:sz="4" w:space="0"/>
              <w:bottom w:val="single" w:color="auto" w:sz="4" w:space="0"/>
              <w:right w:val="single" w:color="auto" w:sz="4" w:space="0"/>
            </w:tcBorders>
            <w:noWrap/>
            <w:vAlign w:val="center"/>
          </w:tcPr>
          <w:p>
            <w:pPr>
              <w:widowControl/>
              <w:jc w:val="left"/>
              <w:rPr>
                <w:rFonts w:ascii="宋体" w:hAnsi="宋体" w:cs="宋体"/>
                <w:kern w:val="0"/>
                <w:szCs w:val="21"/>
              </w:rPr>
            </w:pPr>
          </w:p>
        </w:tc>
        <w:tc>
          <w:tcPr>
            <w:tcW w:w="3287"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氯化钠</w:t>
            </w:r>
          </w:p>
        </w:tc>
        <w:tc>
          <w:tcPr>
            <w:tcW w:w="4071"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szCs w:val="21"/>
              </w:rPr>
              <w:t>≤0.008%</w:t>
            </w:r>
          </w:p>
        </w:tc>
      </w:tr>
      <w:tr>
        <w:tblPrEx>
          <w:tblCellMar>
            <w:top w:w="0" w:type="dxa"/>
            <w:left w:w="108" w:type="dxa"/>
            <w:bottom w:w="0" w:type="dxa"/>
            <w:right w:w="108" w:type="dxa"/>
          </w:tblCellMar>
        </w:tblPrEx>
        <w:trPr>
          <w:trHeight w:val="420" w:hRule="atLeast"/>
          <w:jc w:val="center"/>
        </w:trPr>
        <w:tc>
          <w:tcPr>
            <w:tcW w:w="1453" w:type="dxa"/>
            <w:vMerge w:val="continue"/>
            <w:tcBorders>
              <w:left w:val="single" w:color="auto" w:sz="4" w:space="0"/>
              <w:right w:val="single" w:color="auto" w:sz="4" w:space="0"/>
            </w:tcBorders>
            <w:noWrap/>
            <w:vAlign w:val="center"/>
          </w:tcPr>
          <w:p>
            <w:pPr>
              <w:widowControl/>
              <w:jc w:val="center"/>
              <w:rPr>
                <w:rFonts w:ascii="宋体" w:hAnsi="宋体" w:cs="宋体"/>
                <w:kern w:val="0"/>
                <w:szCs w:val="21"/>
              </w:rPr>
            </w:pPr>
          </w:p>
        </w:tc>
        <w:tc>
          <w:tcPr>
            <w:tcW w:w="3287"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三氧化二铁</w:t>
            </w:r>
          </w:p>
        </w:tc>
        <w:tc>
          <w:tcPr>
            <w:tcW w:w="407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≤0.001%</w:t>
            </w:r>
          </w:p>
        </w:tc>
      </w:tr>
      <w:tr>
        <w:tblPrEx>
          <w:tblCellMar>
            <w:top w:w="0" w:type="dxa"/>
            <w:left w:w="108" w:type="dxa"/>
            <w:bottom w:w="0" w:type="dxa"/>
            <w:right w:w="108" w:type="dxa"/>
          </w:tblCellMar>
        </w:tblPrEx>
        <w:trPr>
          <w:trHeight w:val="420" w:hRule="atLeast"/>
          <w:jc w:val="center"/>
        </w:trPr>
        <w:tc>
          <w:tcPr>
            <w:tcW w:w="1453" w:type="dxa"/>
            <w:tcBorders>
              <w:left w:val="single" w:color="auto" w:sz="4" w:space="0"/>
              <w:bottom w:val="single" w:color="auto" w:sz="4" w:space="0"/>
              <w:right w:val="single" w:color="auto" w:sz="4" w:space="0"/>
            </w:tcBorders>
            <w:noWrap/>
            <w:vAlign w:val="center"/>
          </w:tcPr>
          <w:p>
            <w:pPr>
              <w:widowControl/>
              <w:jc w:val="center"/>
              <w:rPr>
                <w:rFonts w:ascii="宋体" w:hAnsi="宋体" w:cs="宋体"/>
                <w:kern w:val="0"/>
                <w:szCs w:val="21"/>
              </w:rPr>
            </w:pPr>
          </w:p>
        </w:tc>
        <w:tc>
          <w:tcPr>
            <w:tcW w:w="3287"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氯离子含量</w:t>
            </w:r>
          </w:p>
        </w:tc>
        <w:tc>
          <w:tcPr>
            <w:tcW w:w="407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≤0.5%</w:t>
            </w:r>
          </w:p>
        </w:tc>
      </w:tr>
    </w:tbl>
    <w:p>
      <w:pPr>
        <w:pStyle w:val="10"/>
        <w:adjustRightInd w:val="0"/>
        <w:snapToGrid w:val="0"/>
        <w:spacing w:line="300" w:lineRule="auto"/>
        <w:rPr>
          <w:rFonts w:ascii="仿宋_GB2312" w:eastAsia="仿宋_GB2312"/>
          <w:sz w:val="28"/>
          <w:szCs w:val="28"/>
        </w:rPr>
      </w:pPr>
    </w:p>
    <w:p>
      <w:pPr>
        <w:pStyle w:val="10"/>
        <w:adjustRightInd w:val="0"/>
        <w:snapToGrid w:val="0"/>
        <w:spacing w:line="300" w:lineRule="auto"/>
        <w:rPr>
          <w:rFonts w:ascii="仿宋_GB2312" w:hAnsi="仿宋" w:eastAsia="仿宋_GB2312" w:cs="仿宋_GB2312"/>
          <w:b/>
          <w:sz w:val="28"/>
          <w:szCs w:val="28"/>
          <w:lang w:val="zh-CN"/>
        </w:rPr>
      </w:pPr>
      <w:r>
        <w:rPr>
          <w:rFonts w:hint="eastAsia" w:ascii="仿宋_GB2312" w:eastAsia="仿宋_GB2312"/>
          <w:sz w:val="28"/>
          <w:szCs w:val="28"/>
        </w:rPr>
        <w:t>★货物质量需满足甲方的技术指标。</w:t>
      </w:r>
    </w:p>
    <w:p>
      <w:pPr>
        <w:pStyle w:val="10"/>
        <w:adjustRightInd w:val="0"/>
        <w:snapToGrid w:val="0"/>
        <w:spacing w:line="300" w:lineRule="auto"/>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三、项目商务要求</w:t>
      </w:r>
    </w:p>
    <w:p>
      <w:pPr>
        <w:autoSpaceDE w:val="0"/>
        <w:autoSpaceDN w:val="0"/>
        <w:ind w:left="132" w:leftChars="63" w:firstLine="420" w:firstLineChars="150"/>
        <w:rPr>
          <w:rFonts w:ascii="仿宋_GB2312" w:eastAsia="仿宋_GB2312" w:hAnsiTheme="minorEastAsia"/>
          <w:sz w:val="28"/>
          <w:szCs w:val="28"/>
        </w:rPr>
      </w:pPr>
      <w:r>
        <w:rPr>
          <w:rFonts w:hint="eastAsia" w:ascii="仿宋_GB2312" w:eastAsia="仿宋_GB2312" w:hAnsiTheme="minorEastAsia"/>
          <w:sz w:val="28"/>
          <w:szCs w:val="28"/>
        </w:rPr>
        <w:t>1.供货期：</w:t>
      </w:r>
      <w:r>
        <w:rPr>
          <w:rFonts w:ascii="仿宋_GB2312" w:eastAsia="仿宋_GB2312" w:hAnsiTheme="minorEastAsia"/>
          <w:sz w:val="28"/>
          <w:szCs w:val="28"/>
        </w:rPr>
        <w:t>合同签订之日起</w:t>
      </w:r>
      <w:r>
        <w:rPr>
          <w:rFonts w:hint="eastAsia" w:ascii="仿宋_GB2312" w:eastAsia="仿宋_GB2312" w:hAnsiTheme="minorEastAsia"/>
          <w:sz w:val="28"/>
          <w:szCs w:val="28"/>
        </w:rPr>
        <w:t>两年。（供货期间询价人有权无条件单方解除合同，但需提前</w:t>
      </w:r>
      <w:r>
        <w:rPr>
          <w:rFonts w:ascii="仿宋_GB2312" w:eastAsia="仿宋_GB2312" w:hAnsiTheme="minorEastAsia"/>
          <w:sz w:val="28"/>
          <w:szCs w:val="28"/>
        </w:rPr>
        <w:t>7</w:t>
      </w:r>
      <w:r>
        <w:rPr>
          <w:rFonts w:hint="eastAsia" w:ascii="仿宋_GB2312" w:eastAsia="仿宋_GB2312" w:hAnsiTheme="minorEastAsia"/>
          <w:sz w:val="28"/>
          <w:szCs w:val="28"/>
        </w:rPr>
        <w:t>天通知中选单位终止供货。）</w:t>
      </w:r>
    </w:p>
    <w:p>
      <w:pPr>
        <w:autoSpaceDE w:val="0"/>
        <w:autoSpaceDN w:val="0"/>
        <w:ind w:left="560"/>
        <w:rPr>
          <w:rFonts w:ascii="仿宋_GB2312" w:hAnsi="仿宋" w:eastAsia="仿宋_GB2312" w:cs="仿宋_GB2312"/>
          <w:sz w:val="28"/>
          <w:szCs w:val="28"/>
        </w:rPr>
      </w:pPr>
      <w:r>
        <w:rPr>
          <w:rFonts w:hint="eastAsia" w:ascii="仿宋_GB2312" w:hAnsi="仿宋" w:eastAsia="仿宋_GB2312" w:cs="仿宋_GB2312"/>
          <w:sz w:val="28"/>
          <w:szCs w:val="28"/>
        </w:rPr>
        <w:t>2.质量要求：</w:t>
      </w:r>
      <w:r>
        <w:rPr>
          <w:rFonts w:hint="eastAsia" w:ascii="仿宋_GB2312" w:eastAsia="仿宋_GB2312"/>
          <w:sz w:val="28"/>
          <w:szCs w:val="28"/>
        </w:rPr>
        <w:t>货物质量必须符合甲方要求的</w:t>
      </w:r>
      <w:r>
        <w:rPr>
          <w:rFonts w:hint="eastAsia" w:ascii="仿宋_GB2312" w:hAnsi="仿宋" w:eastAsia="仿宋_GB2312"/>
          <w:sz w:val="28"/>
          <w:szCs w:val="28"/>
        </w:rPr>
        <w:t>标准。</w:t>
      </w:r>
    </w:p>
    <w:p>
      <w:pPr>
        <w:autoSpaceDE w:val="0"/>
        <w:autoSpaceDN w:val="0"/>
        <w:ind w:left="132" w:leftChars="63" w:firstLine="420" w:firstLineChars="150"/>
        <w:rPr>
          <w:rFonts w:ascii="仿宋_GB2312" w:hAnsi="仿宋" w:eastAsia="仿宋_GB2312" w:cs="仿宋_GB2312"/>
          <w:sz w:val="28"/>
          <w:szCs w:val="28"/>
        </w:rPr>
      </w:pPr>
      <w:r>
        <w:rPr>
          <w:rFonts w:hint="eastAsia" w:ascii="仿宋_GB2312" w:hAnsi="仿宋" w:eastAsia="仿宋_GB2312" w:cs="仿宋_GB2312"/>
          <w:sz w:val="28"/>
          <w:szCs w:val="28"/>
        </w:rPr>
        <w:t>3.总包及分包规定：乙方不许转包，不许擅自分包。不许随意更换响应文件中所报的项目负责人，如确须更换，则事前须征得甲方同意，如有违反，一经发现取消中包资格，并赔偿由此造成的一切损失(包含质量安全事故、拖延货期、增加投资等损失)。</w:t>
      </w:r>
    </w:p>
    <w:p>
      <w:pPr>
        <w:autoSpaceDE w:val="0"/>
        <w:autoSpaceDN w:val="0"/>
        <w:ind w:left="132" w:leftChars="63"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4.付款方式：</w:t>
      </w:r>
    </w:p>
    <w:p>
      <w:pPr>
        <w:autoSpaceDE w:val="0"/>
        <w:autoSpaceDN w:val="0"/>
        <w:ind w:left="132" w:leftChars="63"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按照实际用量结算，甲方按合同单价每月与乙方结算一次。乙方应在每月 10 日前将结算表以书面形式交付甲方，甲方应在乙方交付后 3 个工作日内书面回复乙方。若甲方对结算内容有异议，应在书面回复期内向乙方提出。乙方根据甲方确认的结算金额开出国家合法的增值税专用发票，交甲方办理付款手续。</w:t>
      </w:r>
    </w:p>
    <w:p>
      <w:pPr>
        <w:autoSpaceDE w:val="0"/>
        <w:autoSpaceDN w:val="0"/>
        <w:ind w:left="132" w:leftChars="63"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付款方式：用支票、网银转账两种形式。</w:t>
      </w:r>
    </w:p>
    <w:p>
      <w:pPr>
        <w:autoSpaceDE w:val="0"/>
        <w:autoSpaceDN w:val="0"/>
        <w:ind w:left="132" w:leftChars="63"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5.承包方式：</w:t>
      </w:r>
    </w:p>
    <w:p>
      <w:pPr>
        <w:autoSpaceDE w:val="0"/>
        <w:autoSpaceDN w:val="0"/>
        <w:ind w:left="132" w:leftChars="63"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固定单价：综合单价为合同单价。合同单价按询价文件及采购合同约定不可调整。</w:t>
      </w:r>
    </w:p>
    <w:p>
      <w:pPr>
        <w:autoSpaceDE w:val="0"/>
        <w:autoSpaceDN w:val="0"/>
        <w:ind w:left="210" w:leftChars="100"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6、其他：</w:t>
      </w:r>
      <w:r>
        <w:rPr>
          <w:rFonts w:ascii="仿宋_GB2312" w:hAnsi="仿宋" w:eastAsia="仿宋_GB2312" w:cs="仿宋_GB2312"/>
          <w:sz w:val="28"/>
          <w:szCs w:val="28"/>
        </w:rPr>
        <w:t>报价应包括：货物出厂价、运至合同指定地点的运输保险费、装卸入仓的费用（</w:t>
      </w:r>
      <w:r>
        <w:rPr>
          <w:rFonts w:hint="eastAsia" w:ascii="仿宋_GB2312" w:hAnsi="仿宋" w:eastAsia="仿宋_GB2312" w:cs="仿宋_GB2312"/>
          <w:sz w:val="28"/>
          <w:szCs w:val="28"/>
        </w:rPr>
        <w:t>甲方</w:t>
      </w:r>
      <w:r>
        <w:rPr>
          <w:rFonts w:ascii="仿宋_GB2312" w:hAnsi="仿宋" w:eastAsia="仿宋_GB2312" w:cs="仿宋_GB2312"/>
          <w:sz w:val="28"/>
          <w:szCs w:val="28"/>
        </w:rPr>
        <w:t>免费提供仓储服务）、</w:t>
      </w:r>
      <w:r>
        <w:rPr>
          <w:rFonts w:hint="eastAsia" w:ascii="仿宋_GB2312" w:hAnsi="仿宋" w:eastAsia="仿宋_GB2312" w:cs="仿宋_GB2312"/>
          <w:sz w:val="28"/>
          <w:szCs w:val="28"/>
        </w:rPr>
        <w:t>承包人</w:t>
      </w:r>
      <w:r>
        <w:rPr>
          <w:rFonts w:ascii="仿宋_GB2312" w:hAnsi="仿宋" w:eastAsia="仿宋_GB2312" w:cs="仿宋_GB2312"/>
          <w:sz w:val="28"/>
          <w:szCs w:val="28"/>
        </w:rPr>
        <w:t>提供人工服务费、检测费、调试检验费及需向政府缴纳的各项税费等，若为进口货物还应包含进口环节税费</w:t>
      </w:r>
      <w:r>
        <w:rPr>
          <w:rFonts w:hint="eastAsia" w:ascii="仿宋_GB2312" w:hAnsi="仿宋" w:eastAsia="仿宋_GB2312" w:cs="仿宋_GB2312"/>
          <w:sz w:val="28"/>
          <w:szCs w:val="28"/>
        </w:rPr>
        <w:t>。</w:t>
      </w: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rPr>
          <w:rFonts w:ascii="仿宋_GB2312" w:hAnsi="仿宋" w:eastAsia="仿宋_GB2312" w:cs="仿宋_GB2312"/>
          <w:b/>
          <w:sz w:val="28"/>
          <w:szCs w:val="28"/>
          <w:lang w:val="zh-CN"/>
        </w:rPr>
      </w:pPr>
    </w:p>
    <w:p>
      <w:pPr>
        <w:pStyle w:val="10"/>
        <w:adjustRightInd w:val="0"/>
        <w:snapToGrid w:val="0"/>
        <w:spacing w:line="300" w:lineRule="auto"/>
        <w:rPr>
          <w:rFonts w:ascii="仿宋_GB2312" w:hAnsi="仿宋" w:eastAsia="仿宋_GB2312" w:cs="仿宋_GB2312"/>
          <w:b/>
          <w:sz w:val="28"/>
          <w:szCs w:val="28"/>
          <w:lang w:val="zh-CN"/>
        </w:rPr>
      </w:pPr>
    </w:p>
    <w:p>
      <w:pPr>
        <w:pStyle w:val="10"/>
        <w:adjustRightInd w:val="0"/>
        <w:snapToGrid w:val="0"/>
        <w:spacing w:line="300" w:lineRule="auto"/>
        <w:rPr>
          <w:rFonts w:ascii="仿宋_GB2312" w:hAnsi="仿宋" w:eastAsia="仿宋_GB2312" w:cs="仿宋_GB2312"/>
          <w:b/>
          <w:sz w:val="28"/>
          <w:szCs w:val="28"/>
          <w:lang w:val="zh-CN"/>
        </w:rPr>
      </w:pPr>
    </w:p>
    <w:p>
      <w:pPr>
        <w:pStyle w:val="10"/>
        <w:adjustRightInd w:val="0"/>
        <w:snapToGrid w:val="0"/>
        <w:spacing w:line="300" w:lineRule="auto"/>
        <w:rPr>
          <w:rFonts w:ascii="仿宋_GB2312" w:hAnsi="仿宋" w:eastAsia="仿宋_GB2312" w:cs="仿宋_GB2312"/>
          <w:b/>
          <w:sz w:val="28"/>
          <w:szCs w:val="28"/>
          <w:lang w:val="zh-CN"/>
        </w:rPr>
      </w:pPr>
    </w:p>
    <w:p>
      <w:pPr>
        <w:pStyle w:val="10"/>
        <w:adjustRightInd w:val="0"/>
        <w:snapToGrid w:val="0"/>
        <w:spacing w:line="300" w:lineRule="auto"/>
        <w:rPr>
          <w:rFonts w:ascii="仿宋_GB2312" w:hAnsi="仿宋" w:eastAsia="仿宋_GB2312" w:cs="仿宋_GB2312"/>
          <w:b/>
          <w:sz w:val="28"/>
          <w:szCs w:val="28"/>
          <w:lang w:val="zh-CN"/>
        </w:rPr>
      </w:pPr>
    </w:p>
    <w:p>
      <w:pPr>
        <w:pStyle w:val="10"/>
        <w:adjustRightInd w:val="0"/>
        <w:snapToGrid w:val="0"/>
        <w:spacing w:line="300" w:lineRule="auto"/>
        <w:rPr>
          <w:rFonts w:ascii="仿宋_GB2312" w:hAnsi="仿宋" w:eastAsia="仿宋_GB2312" w:cs="仿宋_GB2312"/>
          <w:b/>
          <w:sz w:val="28"/>
          <w:szCs w:val="28"/>
          <w:lang w:val="zh-CN"/>
        </w:rPr>
      </w:pPr>
    </w:p>
    <w:p>
      <w:pPr>
        <w:pStyle w:val="10"/>
        <w:adjustRightInd w:val="0"/>
        <w:snapToGrid w:val="0"/>
        <w:spacing w:line="300" w:lineRule="auto"/>
        <w:rPr>
          <w:rFonts w:ascii="仿宋_GB2312" w:hAnsi="仿宋" w:eastAsia="仿宋_GB2312" w:cs="仿宋_GB2312"/>
          <w:b/>
          <w:sz w:val="28"/>
          <w:szCs w:val="28"/>
          <w:lang w:val="zh-CN"/>
        </w:rPr>
      </w:pPr>
    </w:p>
    <w:p>
      <w:pPr>
        <w:pStyle w:val="10"/>
        <w:adjustRightInd w:val="0"/>
        <w:snapToGrid w:val="0"/>
        <w:spacing w:line="300" w:lineRule="auto"/>
        <w:rPr>
          <w:rFonts w:ascii="仿宋_GB2312" w:hAnsi="仿宋" w:eastAsia="仿宋_GB2312" w:cs="仿宋_GB2312"/>
          <w:b/>
          <w:sz w:val="28"/>
          <w:szCs w:val="28"/>
          <w:lang w:val="zh-CN"/>
        </w:rPr>
      </w:pPr>
    </w:p>
    <w:p>
      <w:pPr>
        <w:pStyle w:val="10"/>
        <w:adjustRightInd w:val="0"/>
        <w:snapToGrid w:val="0"/>
        <w:spacing w:line="300" w:lineRule="auto"/>
        <w:rPr>
          <w:rFonts w:ascii="仿宋_GB2312" w:hAnsi="仿宋" w:eastAsia="仿宋_GB2312" w:cs="仿宋_GB2312"/>
          <w:b/>
          <w:sz w:val="28"/>
          <w:szCs w:val="28"/>
          <w:lang w:val="zh-CN"/>
        </w:rPr>
      </w:pPr>
    </w:p>
    <w:p>
      <w:pPr>
        <w:pStyle w:val="10"/>
        <w:adjustRightInd w:val="0"/>
        <w:snapToGrid w:val="0"/>
        <w:spacing w:line="300" w:lineRule="auto"/>
        <w:rPr>
          <w:rFonts w:ascii="仿宋_GB2312" w:hAnsi="仿宋" w:eastAsia="仿宋_GB2312" w:cs="仿宋_GB2312"/>
          <w:b/>
          <w:sz w:val="28"/>
          <w:szCs w:val="28"/>
          <w:lang w:val="zh-CN"/>
        </w:rPr>
      </w:pPr>
    </w:p>
    <w:p>
      <w:pPr>
        <w:pStyle w:val="10"/>
        <w:adjustRightInd w:val="0"/>
        <w:snapToGrid w:val="0"/>
        <w:spacing w:line="300" w:lineRule="auto"/>
        <w:rPr>
          <w:rFonts w:ascii="仿宋_GB2312" w:hAnsi="仿宋" w:eastAsia="仿宋_GB2312" w:cs="仿宋_GB2312"/>
          <w:b/>
          <w:sz w:val="28"/>
          <w:szCs w:val="28"/>
          <w:lang w:val="zh-CN"/>
        </w:rPr>
      </w:pPr>
    </w:p>
    <w:p>
      <w:pPr>
        <w:pStyle w:val="10"/>
        <w:adjustRightInd w:val="0"/>
        <w:snapToGrid w:val="0"/>
        <w:spacing w:line="300" w:lineRule="auto"/>
        <w:rPr>
          <w:rFonts w:ascii="仿宋_GB2312" w:hAnsi="仿宋" w:eastAsia="仿宋_GB2312" w:cs="仿宋_GB2312"/>
          <w:b/>
          <w:sz w:val="28"/>
          <w:szCs w:val="28"/>
          <w:lang w:val="zh-CN"/>
        </w:rPr>
      </w:pPr>
    </w:p>
    <w:p>
      <w:pPr>
        <w:pStyle w:val="10"/>
        <w:adjustRightInd w:val="0"/>
        <w:snapToGrid w:val="0"/>
        <w:spacing w:line="300" w:lineRule="auto"/>
        <w:rPr>
          <w:rFonts w:ascii="仿宋_GB2312" w:hAnsi="仿宋" w:eastAsia="仿宋_GB2312" w:cs="仿宋_GB2312"/>
          <w:b/>
          <w:sz w:val="28"/>
          <w:szCs w:val="28"/>
          <w:lang w:val="zh-CN"/>
        </w:rPr>
      </w:pPr>
    </w:p>
    <w:p>
      <w:pPr>
        <w:pStyle w:val="10"/>
        <w:adjustRightInd w:val="0"/>
        <w:snapToGrid w:val="0"/>
        <w:spacing w:line="300" w:lineRule="auto"/>
        <w:rPr>
          <w:rFonts w:ascii="仿宋_GB2312" w:hAnsi="仿宋" w:eastAsia="仿宋_GB2312" w:cs="仿宋_GB2312"/>
          <w:b/>
          <w:sz w:val="28"/>
          <w:szCs w:val="28"/>
          <w:lang w:val="zh-CN"/>
        </w:rPr>
      </w:pPr>
    </w:p>
    <w:p>
      <w:pPr>
        <w:pStyle w:val="10"/>
        <w:adjustRightInd w:val="0"/>
        <w:snapToGrid w:val="0"/>
        <w:spacing w:line="300" w:lineRule="auto"/>
        <w:rPr>
          <w:rFonts w:ascii="仿宋_GB2312" w:hAnsi="仿宋" w:eastAsia="仿宋_GB2312" w:cs="仿宋_GB2312"/>
          <w:b/>
          <w:sz w:val="28"/>
          <w:szCs w:val="28"/>
          <w:lang w:val="zh-CN"/>
        </w:rPr>
      </w:pPr>
    </w:p>
    <w:p>
      <w:pPr>
        <w:pStyle w:val="10"/>
        <w:adjustRightInd w:val="0"/>
        <w:snapToGrid w:val="0"/>
        <w:spacing w:line="300" w:lineRule="auto"/>
        <w:rPr>
          <w:rFonts w:ascii="仿宋_GB2312" w:hAnsi="仿宋" w:eastAsia="仿宋_GB2312" w:cs="仿宋_GB2312"/>
          <w:b/>
          <w:sz w:val="28"/>
          <w:szCs w:val="28"/>
          <w:lang w:val="zh-CN"/>
        </w:rPr>
      </w:pPr>
    </w:p>
    <w:p>
      <w:pPr>
        <w:pStyle w:val="10"/>
        <w:adjustRightInd w:val="0"/>
        <w:snapToGrid w:val="0"/>
        <w:spacing w:line="300" w:lineRule="auto"/>
        <w:rPr>
          <w:rFonts w:ascii="仿宋_GB2312" w:hAnsi="仿宋" w:eastAsia="仿宋_GB2312" w:cs="仿宋_GB2312"/>
          <w:b/>
          <w:sz w:val="28"/>
          <w:szCs w:val="28"/>
          <w:lang w:val="zh-CN"/>
        </w:rPr>
      </w:pPr>
    </w:p>
    <w:p>
      <w:pPr>
        <w:pStyle w:val="10"/>
        <w:adjustRightInd w:val="0"/>
        <w:snapToGrid w:val="0"/>
        <w:spacing w:line="300" w:lineRule="auto"/>
        <w:rPr>
          <w:rFonts w:ascii="仿宋_GB2312" w:hAnsi="仿宋" w:eastAsia="仿宋_GB2312" w:cs="仿宋_GB2312"/>
          <w:b/>
          <w:sz w:val="28"/>
          <w:szCs w:val="28"/>
          <w:lang w:val="zh-CN"/>
        </w:rPr>
      </w:pPr>
    </w:p>
    <w:p>
      <w:pPr>
        <w:pStyle w:val="10"/>
        <w:adjustRightInd w:val="0"/>
        <w:snapToGrid w:val="0"/>
        <w:spacing w:line="300" w:lineRule="auto"/>
        <w:rPr>
          <w:rFonts w:ascii="仿宋_GB2312" w:hAnsi="仿宋" w:eastAsia="仿宋_GB2312" w:cs="仿宋_GB2312"/>
          <w:b/>
          <w:sz w:val="28"/>
          <w:szCs w:val="28"/>
          <w:lang w:val="zh-CN"/>
        </w:rPr>
      </w:pPr>
    </w:p>
    <w:p>
      <w:pPr>
        <w:pStyle w:val="10"/>
        <w:adjustRightInd w:val="0"/>
        <w:snapToGrid w:val="0"/>
        <w:spacing w:line="300" w:lineRule="auto"/>
        <w:rPr>
          <w:rFonts w:ascii="仿宋_GB2312" w:hAnsi="仿宋" w:eastAsia="仿宋_GB2312" w:cs="仿宋_GB2312"/>
          <w:b/>
          <w:sz w:val="28"/>
          <w:szCs w:val="28"/>
          <w:lang w:val="zh-CN"/>
        </w:rPr>
      </w:pPr>
    </w:p>
    <w:p>
      <w:pPr>
        <w:pStyle w:val="10"/>
        <w:adjustRightInd w:val="0"/>
        <w:snapToGrid w:val="0"/>
        <w:spacing w:line="300" w:lineRule="auto"/>
        <w:rPr>
          <w:rFonts w:ascii="仿宋_GB2312" w:hAnsi="仿宋" w:eastAsia="仿宋_GB2312" w:cs="仿宋_GB2312"/>
          <w:b/>
          <w:sz w:val="28"/>
          <w:szCs w:val="28"/>
          <w:lang w:val="zh-CN"/>
        </w:rPr>
      </w:pPr>
    </w:p>
    <w:p>
      <w:pPr>
        <w:pStyle w:val="10"/>
        <w:adjustRightInd w:val="0"/>
        <w:snapToGrid w:val="0"/>
        <w:spacing w:line="300" w:lineRule="auto"/>
        <w:rPr>
          <w:rFonts w:ascii="仿宋_GB2312" w:hAnsi="仿宋" w:eastAsia="仿宋_GB2312" w:cs="仿宋_GB2312"/>
          <w:b/>
          <w:sz w:val="28"/>
          <w:szCs w:val="28"/>
          <w:lang w:val="zh-CN"/>
        </w:rPr>
      </w:pPr>
    </w:p>
    <w:p>
      <w:pPr>
        <w:pStyle w:val="10"/>
        <w:adjustRightInd w:val="0"/>
        <w:snapToGrid w:val="0"/>
        <w:spacing w:line="300" w:lineRule="auto"/>
        <w:rPr>
          <w:rFonts w:ascii="仿宋_GB2312" w:hAnsi="仿宋" w:eastAsia="仿宋_GB2312" w:cs="仿宋_GB2312"/>
          <w:b/>
          <w:sz w:val="28"/>
          <w:szCs w:val="28"/>
          <w:lang w:val="zh-CN"/>
        </w:rPr>
      </w:pPr>
    </w:p>
    <w:p>
      <w:pPr>
        <w:pStyle w:val="10"/>
        <w:adjustRightInd w:val="0"/>
        <w:snapToGrid w:val="0"/>
        <w:spacing w:line="300" w:lineRule="auto"/>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第三部分  报价须知</w:t>
      </w:r>
    </w:p>
    <w:p>
      <w:pPr>
        <w:pStyle w:val="10"/>
        <w:adjustRightInd w:val="0"/>
        <w:snapToGrid w:val="0"/>
        <w:spacing w:line="300" w:lineRule="auto"/>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一、概念释义</w:t>
      </w:r>
    </w:p>
    <w:p>
      <w:pPr>
        <w:pStyle w:val="10"/>
        <w:adjustRightInd w:val="0"/>
        <w:snapToGrid w:val="0"/>
        <w:spacing w:line="300" w:lineRule="auto"/>
        <w:ind w:left="560" w:hanging="560" w:hangingChars="200"/>
        <w:rPr>
          <w:rFonts w:ascii="仿宋_GB2312" w:hAnsi="仿宋" w:eastAsia="仿宋_GB2312" w:cs="仿宋_GB2312"/>
          <w:sz w:val="28"/>
          <w:szCs w:val="28"/>
        </w:rPr>
      </w:pPr>
      <w:r>
        <w:rPr>
          <w:rFonts w:hint="eastAsia" w:ascii="仿宋_GB2312" w:hAnsi="仿宋" w:eastAsia="仿宋_GB2312" w:cs="仿宋_GB2312"/>
          <w:sz w:val="28"/>
          <w:szCs w:val="28"/>
        </w:rPr>
        <w:t>1.“询价人”是指：广州市净水有限公司。</w:t>
      </w:r>
    </w:p>
    <w:p>
      <w:pPr>
        <w:pStyle w:val="10"/>
        <w:tabs>
          <w:tab w:val="left" w:pos="360"/>
        </w:tabs>
        <w:adjustRightInd w:val="0"/>
        <w:snapToGrid w:val="0"/>
        <w:spacing w:line="300" w:lineRule="auto"/>
        <w:ind w:left="560" w:hanging="560" w:hangingChars="200"/>
        <w:rPr>
          <w:rFonts w:ascii="仿宋_GB2312" w:hAnsi="仿宋" w:eastAsia="仿宋_GB2312" w:cs="仿宋_GB2312"/>
          <w:sz w:val="28"/>
          <w:szCs w:val="28"/>
        </w:rPr>
      </w:pPr>
      <w:r>
        <w:rPr>
          <w:rFonts w:hint="eastAsia" w:ascii="仿宋_GB2312" w:hAnsi="仿宋" w:eastAsia="仿宋_GB2312" w:cs="仿宋_GB2312"/>
          <w:sz w:val="28"/>
          <w:szCs w:val="28"/>
        </w:rPr>
        <w:t>2.合格的报价单位:符合询价文件规定资格要求的报价单位。</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3.“承包人”是指经法定程序确认并授以合同的报价单位。</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4. 合格的工程：满足国家相关法律、法规、规章等规定，并符合本项目相关质量要求、安全文明施工要求的工程。</w:t>
      </w:r>
    </w:p>
    <w:p>
      <w:pPr>
        <w:pStyle w:val="10"/>
        <w:adjustRightInd w:val="0"/>
        <w:snapToGrid w:val="0"/>
        <w:spacing w:line="300" w:lineRule="auto"/>
        <w:ind w:left="420" w:hanging="420"/>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二、询价文件</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5．适用范围:本询价文件适用于本报价邀请中所述项目的询价。</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6. 询价文件的构成</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6.1询价文件包括但不限于下列文件:</w:t>
      </w:r>
    </w:p>
    <w:p>
      <w:pPr>
        <w:pStyle w:val="10"/>
        <w:adjustRightInd w:val="0"/>
        <w:snapToGrid w:val="0"/>
        <w:spacing w:line="300" w:lineRule="auto"/>
        <w:ind w:firstLine="360"/>
        <w:rPr>
          <w:rFonts w:ascii="仿宋_GB2312" w:hAnsi="仿宋" w:eastAsia="仿宋_GB2312" w:cs="仿宋_GB2312"/>
          <w:sz w:val="28"/>
          <w:szCs w:val="28"/>
        </w:rPr>
      </w:pPr>
      <w:r>
        <w:rPr>
          <w:rFonts w:hint="eastAsia" w:ascii="仿宋_GB2312" w:hAnsi="仿宋" w:eastAsia="仿宋_GB2312" w:cs="仿宋_GB2312"/>
          <w:sz w:val="28"/>
          <w:szCs w:val="28"/>
        </w:rPr>
        <w:t>1）报价邀请函</w:t>
      </w:r>
    </w:p>
    <w:p>
      <w:pPr>
        <w:pStyle w:val="10"/>
        <w:adjustRightInd w:val="0"/>
        <w:snapToGrid w:val="0"/>
        <w:spacing w:line="300" w:lineRule="auto"/>
        <w:ind w:firstLine="360"/>
        <w:rPr>
          <w:rFonts w:ascii="仿宋_GB2312" w:hAnsi="仿宋" w:eastAsia="仿宋_GB2312" w:cs="仿宋_GB2312"/>
          <w:sz w:val="28"/>
          <w:szCs w:val="28"/>
        </w:rPr>
      </w:pPr>
      <w:r>
        <w:rPr>
          <w:rFonts w:hint="eastAsia" w:ascii="仿宋_GB2312" w:hAnsi="仿宋" w:eastAsia="仿宋_GB2312" w:cs="仿宋_GB2312"/>
          <w:sz w:val="28"/>
          <w:szCs w:val="28"/>
        </w:rPr>
        <w:t>2) 项目内容</w:t>
      </w:r>
    </w:p>
    <w:p>
      <w:pPr>
        <w:pStyle w:val="10"/>
        <w:adjustRightInd w:val="0"/>
        <w:snapToGrid w:val="0"/>
        <w:spacing w:line="300" w:lineRule="auto"/>
        <w:ind w:firstLine="360"/>
        <w:rPr>
          <w:rFonts w:ascii="仿宋_GB2312" w:hAnsi="仿宋" w:eastAsia="仿宋_GB2312" w:cs="仿宋_GB2312"/>
          <w:sz w:val="28"/>
          <w:szCs w:val="28"/>
        </w:rPr>
      </w:pPr>
      <w:r>
        <w:rPr>
          <w:rFonts w:hint="eastAsia" w:ascii="仿宋_GB2312" w:hAnsi="仿宋" w:eastAsia="仿宋_GB2312" w:cs="仿宋_GB2312"/>
          <w:sz w:val="28"/>
          <w:szCs w:val="28"/>
        </w:rPr>
        <w:t>3) 报价单位须知</w:t>
      </w:r>
    </w:p>
    <w:p>
      <w:pPr>
        <w:pStyle w:val="10"/>
        <w:adjustRightInd w:val="0"/>
        <w:snapToGrid w:val="0"/>
        <w:spacing w:line="300" w:lineRule="auto"/>
        <w:ind w:firstLine="360"/>
        <w:rPr>
          <w:rFonts w:ascii="仿宋_GB2312" w:hAnsi="仿宋" w:eastAsia="仿宋_GB2312" w:cs="仿宋_GB2312"/>
          <w:sz w:val="28"/>
          <w:szCs w:val="28"/>
        </w:rPr>
      </w:pPr>
      <w:r>
        <w:rPr>
          <w:rFonts w:hint="eastAsia" w:ascii="仿宋_GB2312" w:hAnsi="仿宋" w:eastAsia="仿宋_GB2312" w:cs="仿宋_GB2312"/>
          <w:sz w:val="28"/>
          <w:szCs w:val="28"/>
        </w:rPr>
        <w:t>4) 合同书格式</w:t>
      </w:r>
    </w:p>
    <w:p>
      <w:pPr>
        <w:pStyle w:val="10"/>
        <w:adjustRightInd w:val="0"/>
        <w:snapToGrid w:val="0"/>
        <w:spacing w:line="300" w:lineRule="auto"/>
        <w:ind w:firstLine="360"/>
        <w:rPr>
          <w:rFonts w:ascii="仿宋_GB2312" w:hAnsi="仿宋" w:eastAsia="仿宋_GB2312" w:cs="仿宋_GB2312"/>
          <w:sz w:val="28"/>
          <w:szCs w:val="28"/>
        </w:rPr>
      </w:pPr>
      <w:r>
        <w:rPr>
          <w:rFonts w:hint="eastAsia" w:ascii="仿宋_GB2312" w:hAnsi="仿宋" w:eastAsia="仿宋_GB2312" w:cs="仿宋_GB2312"/>
          <w:sz w:val="28"/>
          <w:szCs w:val="28"/>
        </w:rPr>
        <w:t>5) 询价响应文件格式</w:t>
      </w:r>
    </w:p>
    <w:p>
      <w:pPr>
        <w:pStyle w:val="10"/>
        <w:adjustRightInd w:val="0"/>
        <w:snapToGrid w:val="0"/>
        <w:spacing w:line="300" w:lineRule="auto"/>
        <w:ind w:firstLine="360"/>
        <w:rPr>
          <w:rFonts w:ascii="仿宋_GB2312" w:hAnsi="仿宋" w:eastAsia="仿宋_GB2312" w:cs="仿宋_GB2312"/>
          <w:sz w:val="28"/>
          <w:szCs w:val="28"/>
        </w:rPr>
      </w:pPr>
      <w:r>
        <w:rPr>
          <w:rFonts w:hint="eastAsia" w:ascii="仿宋_GB2312" w:hAnsi="仿宋" w:eastAsia="仿宋_GB2312" w:cs="仿宋_GB2312"/>
          <w:sz w:val="28"/>
          <w:szCs w:val="28"/>
        </w:rPr>
        <w:t>6) 在询价过程中由询价人发出的修正和补充文件等</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7. 询价文件的澄清或修改</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7.2任何要求对询价文件进行澄清的报价单位，均应以书面形式通知询价人。询价人对其收到的书面的对询价文件的澄清要求均以书面形式予以答复，同时将书面答复发给每个购买询价文件的报价单位（答复中不包括问题的来源）。报价单位在收到上述答复后，应立即向询价人回函确认。该答复作为询价文件的一部分，对报价单位有约束力。</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７.3询价文件的修改将以书面形式通知所有购买询价文件的报价单位，并对其具有约束力。报价单位在收到上述通知后，应立即向询价人回函确认。</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7.4询价人可以视询价具体情况，延长递交询价响应文件截止时间，并将变更时间书面通知所有询价文件收受人。</w:t>
      </w:r>
    </w:p>
    <w:p>
      <w:pPr>
        <w:pStyle w:val="10"/>
        <w:adjustRightInd w:val="0"/>
        <w:snapToGrid w:val="0"/>
        <w:spacing w:line="300" w:lineRule="auto"/>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三、询价响应文件的编制和数量</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8．询价响应费用</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8.1 报价单位应承担所有与准备和参加询价响应有关的费用。不论询价的结果如何，询价人均无义务和责任承担这些费用。</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9．报价的语言及计量</w:t>
      </w:r>
    </w:p>
    <w:p>
      <w:pPr>
        <w:pStyle w:val="10"/>
        <w:adjustRightInd w:val="0"/>
        <w:snapToGrid w:val="0"/>
        <w:spacing w:line="300" w:lineRule="auto"/>
        <w:ind w:left="360" w:hanging="360"/>
        <w:rPr>
          <w:rFonts w:ascii="仿宋_GB2312" w:hAnsi="仿宋" w:eastAsia="仿宋_GB2312" w:cs="仿宋_GB2312"/>
          <w:sz w:val="28"/>
          <w:szCs w:val="28"/>
        </w:rPr>
      </w:pPr>
      <w:r>
        <w:rPr>
          <w:rFonts w:hint="eastAsia" w:ascii="仿宋_GB2312" w:hAnsi="仿宋" w:eastAsia="仿宋_GB2312" w:cs="仿宋_GB2312"/>
          <w:sz w:val="28"/>
          <w:szCs w:val="28"/>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0"/>
        <w:adjustRightInd w:val="0"/>
        <w:snapToGrid w:val="0"/>
        <w:spacing w:line="300" w:lineRule="auto"/>
        <w:ind w:left="360" w:hanging="360"/>
        <w:rPr>
          <w:rFonts w:ascii="仿宋_GB2312" w:hAnsi="仿宋" w:eastAsia="仿宋_GB2312" w:cs="仿宋_GB2312"/>
          <w:sz w:val="28"/>
          <w:szCs w:val="28"/>
        </w:rPr>
      </w:pPr>
      <w:r>
        <w:rPr>
          <w:rFonts w:hint="eastAsia" w:ascii="仿宋_GB2312" w:hAnsi="仿宋" w:eastAsia="仿宋_GB2312" w:cs="仿宋_GB2312"/>
          <w:sz w:val="28"/>
          <w:szCs w:val="28"/>
        </w:rPr>
        <w:t>9.2除非询价文件中另有规定，报价单位在询价响应文件中及其与询价人的所有往来文件中的计量单位均应采用中华人民共和国法定计量单位。</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10．询价响应文件的构成</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10.1报价单位编制的询价响应文件应包括但不少于本询价文件第五部分《询价响应文件格式》的所有内容。</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11. 询价响应文件编制</w:t>
      </w:r>
    </w:p>
    <w:p>
      <w:pPr>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11.1报价单位应按响应文件格式编制询价响应文件。</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11.3如果因为报价单位询价响应文件填报的内容不详，或没有提供询价文件中所要求的全部资料及数据，由此造成的后果，其责任由报价单位承担。</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12. 报价</w:t>
      </w:r>
    </w:p>
    <w:p>
      <w:pPr>
        <w:autoSpaceDE w:val="0"/>
        <w:autoSpaceDN w:val="0"/>
        <w:adjustRightInd w:val="0"/>
        <w:snapToGrid w:val="0"/>
        <w:spacing w:line="300" w:lineRule="auto"/>
        <w:ind w:left="560" w:right="-148" w:hanging="560" w:hangingChars="200"/>
        <w:rPr>
          <w:rFonts w:ascii="仿宋_GB2312" w:hAnsi="仿宋" w:eastAsia="仿宋_GB2312" w:cs="仿宋_GB2312"/>
          <w:sz w:val="28"/>
          <w:szCs w:val="28"/>
        </w:rPr>
      </w:pPr>
      <w:r>
        <w:rPr>
          <w:rFonts w:hint="eastAsia" w:ascii="仿宋_GB2312" w:hAnsi="仿宋" w:eastAsia="仿宋_GB2312" w:cs="仿宋_GB2312"/>
          <w:sz w:val="28"/>
          <w:szCs w:val="28"/>
        </w:rPr>
        <w:t>12.1如询价文件无特殊规定，报价以人民币填报。</w:t>
      </w:r>
    </w:p>
    <w:p>
      <w:pPr>
        <w:autoSpaceDE w:val="0"/>
        <w:autoSpaceDN w:val="0"/>
        <w:adjustRightInd w:val="0"/>
        <w:snapToGrid w:val="0"/>
        <w:spacing w:line="300" w:lineRule="auto"/>
        <w:ind w:left="560" w:right="-148" w:hanging="560" w:hangingChars="200"/>
        <w:rPr>
          <w:rFonts w:ascii="仿宋_GB2312" w:hAnsi="仿宋" w:eastAsia="仿宋_GB2312" w:cs="仿宋_GB2312"/>
          <w:sz w:val="28"/>
          <w:szCs w:val="28"/>
        </w:rPr>
      </w:pPr>
      <w:r>
        <w:rPr>
          <w:rFonts w:hint="eastAsia" w:ascii="仿宋_GB2312" w:hAnsi="仿宋" w:eastAsia="仿宋_GB2312" w:cs="仿宋_GB2312"/>
          <w:sz w:val="28"/>
          <w:szCs w:val="28"/>
        </w:rPr>
        <w:t>12.2报价应为包括设计图纸和工程量清单项目所发生的人工费、材料费、机械费、管理费、利润、项目措施费、规费、税金、配合费、预留金以及施工合同包含的所有风险、责任等各项应有费用。</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12.3任何有选择性报价的报价，将被视为无效报价。</w:t>
      </w:r>
    </w:p>
    <w:p>
      <w:pPr>
        <w:pStyle w:val="10"/>
        <w:adjustRightInd w:val="0"/>
        <w:snapToGrid w:val="0"/>
        <w:spacing w:line="300" w:lineRule="auto"/>
        <w:ind w:left="562" w:leftChars="1" w:hanging="560" w:hangingChars="200"/>
        <w:rPr>
          <w:rFonts w:ascii="仿宋_GB2312" w:hAnsi="仿宋" w:eastAsia="仿宋_GB2312" w:cs="仿宋_GB2312"/>
          <w:sz w:val="28"/>
          <w:szCs w:val="28"/>
        </w:rPr>
      </w:pPr>
      <w:r>
        <w:rPr>
          <w:rFonts w:hint="eastAsia" w:ascii="仿宋_GB2312" w:hAnsi="仿宋" w:eastAsia="仿宋_GB2312" w:cs="仿宋_GB2312"/>
          <w:sz w:val="28"/>
          <w:szCs w:val="28"/>
        </w:rPr>
        <w:t>13. 联合体报价</w:t>
      </w:r>
    </w:p>
    <w:p>
      <w:pPr>
        <w:pStyle w:val="10"/>
        <w:adjustRightInd w:val="0"/>
        <w:snapToGrid w:val="0"/>
        <w:spacing w:line="300" w:lineRule="auto"/>
        <w:ind w:left="562" w:leftChars="1" w:hanging="560" w:hangingChars="200"/>
        <w:rPr>
          <w:rFonts w:ascii="仿宋_GB2312" w:hAnsi="仿宋" w:eastAsia="仿宋_GB2312" w:cs="仿宋_GB2312"/>
          <w:sz w:val="28"/>
          <w:szCs w:val="28"/>
        </w:rPr>
      </w:pPr>
      <w:r>
        <w:rPr>
          <w:rFonts w:hint="eastAsia" w:ascii="仿宋_GB2312" w:hAnsi="仿宋" w:eastAsia="仿宋_GB2312" w:cs="仿宋_GB2312"/>
          <w:sz w:val="28"/>
          <w:szCs w:val="28"/>
        </w:rPr>
        <w:t>13.1本项目不接受联合体参加报价。</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14. 报价单位资格证明文件</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14.2资格证明文件必须真实有效，复印件必须加盖单位印章。</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15. 报价有效期</w:t>
      </w:r>
    </w:p>
    <w:p>
      <w:pPr>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15.1询价响应文件应在</w:t>
      </w:r>
      <w:r>
        <w:rPr>
          <w:rFonts w:hint="eastAsia" w:ascii="仿宋_GB2312" w:hAnsi="仿宋" w:eastAsia="仿宋_GB2312" w:cs="仿宋_GB2312"/>
          <w:sz w:val="28"/>
          <w:szCs w:val="28"/>
          <w:lang w:val="en-US" w:eastAsia="zh-CN"/>
        </w:rPr>
        <w:t>开封</w:t>
      </w:r>
      <w:r>
        <w:rPr>
          <w:rFonts w:hint="eastAsia" w:ascii="仿宋_GB2312" w:hAnsi="仿宋" w:eastAsia="仿宋_GB2312" w:cs="仿宋_GB2312"/>
          <w:sz w:val="28"/>
          <w:szCs w:val="28"/>
        </w:rPr>
        <w:t>之日起90天内保持有效。报价有效期比规定时间短的将被作为非实质性响应询价文件而予以拒绝。</w:t>
      </w:r>
    </w:p>
    <w:p>
      <w:pPr>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60" w:right="32" w:hanging="560" w:hangingChars="200"/>
        <w:rPr>
          <w:rFonts w:ascii="仿宋_GB2312" w:hAnsi="仿宋" w:eastAsia="仿宋_GB2312" w:cs="仿宋_GB2312"/>
          <w:sz w:val="28"/>
          <w:szCs w:val="28"/>
        </w:rPr>
      </w:pPr>
      <w:r>
        <w:rPr>
          <w:rFonts w:hint="eastAsia" w:ascii="仿宋_GB2312" w:hAnsi="仿宋" w:eastAsia="仿宋_GB2312" w:cs="仿宋_GB2312"/>
          <w:sz w:val="28"/>
          <w:szCs w:val="28"/>
        </w:rPr>
        <w:t>16. 询价响应文件的数量和签署</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16.1 报价单位应编制询价响应文件一式2份，其中正本一份和副本一份，询价响应文件的副本可采用正本的复印件。每套询价响应文件须清楚地标明“正本”、“副本”。若副本与正本不符，以正本为准。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16.2 询价响应文件的正本需打印或用不褪色墨水书写，并由法定代表人或经其正式授权的代表签字或加盖私章。授权代表须出具书面授权证明，其《法定代表人授权书》应附在询价响应文件中。</w:t>
      </w:r>
    </w:p>
    <w:p>
      <w:pPr>
        <w:pStyle w:val="1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16.3 询价响应文件中的任何重要的插字、涂改和增删，必须由法定代表人或经其正式授权的代表在旁边签字或盖私章才有效。</w:t>
      </w:r>
    </w:p>
    <w:p>
      <w:pPr>
        <w:pStyle w:val="1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16.4电报、电话、传真形式的询价响应文件概不接受。</w:t>
      </w:r>
    </w:p>
    <w:p>
      <w:pPr>
        <w:autoSpaceDE w:val="0"/>
        <w:autoSpaceDN w:val="0"/>
        <w:adjustRightInd w:val="0"/>
        <w:snapToGrid w:val="0"/>
        <w:spacing w:line="300" w:lineRule="auto"/>
        <w:ind w:left="562" w:right="32" w:hanging="562" w:hangingChars="200"/>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四、询价响应文件的递交</w:t>
      </w:r>
    </w:p>
    <w:p>
      <w:pPr>
        <w:autoSpaceDE w:val="0"/>
        <w:autoSpaceDN w:val="0"/>
        <w:adjustRightInd w:val="0"/>
        <w:snapToGrid w:val="0"/>
        <w:spacing w:line="300" w:lineRule="auto"/>
        <w:ind w:left="560" w:right="32" w:hanging="560" w:hangingChars="200"/>
        <w:rPr>
          <w:rFonts w:ascii="仿宋_GB2312" w:hAnsi="仿宋" w:eastAsia="仿宋_GB2312" w:cs="仿宋_GB2312"/>
          <w:sz w:val="28"/>
          <w:szCs w:val="28"/>
        </w:rPr>
      </w:pPr>
      <w:r>
        <w:rPr>
          <w:rFonts w:hint="eastAsia" w:ascii="仿宋_GB2312" w:hAnsi="仿宋" w:eastAsia="仿宋_GB2312" w:cs="仿宋_GB2312"/>
          <w:sz w:val="28"/>
          <w:szCs w:val="28"/>
        </w:rPr>
        <w:t>17. 询价响应文件的密封和标记</w:t>
      </w:r>
    </w:p>
    <w:p>
      <w:pPr>
        <w:pStyle w:val="1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17.1报价单位应将询价响应文件正本和副本用单独的信封密封，注明“正本”或“副本”字样。</w:t>
      </w:r>
    </w:p>
    <w:p>
      <w:pPr>
        <w:pStyle w:val="1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17.2每一密封信封均应：</w:t>
      </w:r>
    </w:p>
    <w:p>
      <w:pPr>
        <w:pStyle w:val="10"/>
        <w:adjustRightInd w:val="0"/>
        <w:snapToGrid w:val="0"/>
        <w:spacing w:line="300" w:lineRule="auto"/>
        <w:ind w:left="1439" w:leftChars="343" w:hanging="719" w:hangingChars="257"/>
        <w:rPr>
          <w:rFonts w:ascii="仿宋_GB2312" w:hAnsi="仿宋" w:eastAsia="仿宋_GB2312" w:cs="仿宋_GB2312"/>
          <w:sz w:val="28"/>
          <w:szCs w:val="28"/>
        </w:rPr>
      </w:pPr>
      <w:r>
        <w:rPr>
          <w:rFonts w:hint="eastAsia" w:ascii="仿宋_GB2312" w:hAnsi="仿宋" w:eastAsia="仿宋_GB2312" w:cs="仿宋_GB2312"/>
          <w:sz w:val="28"/>
          <w:szCs w:val="28"/>
        </w:rPr>
        <w:t>（1）标明项目编号、项目名称，并注明“正本”或“副本”字样；</w:t>
      </w:r>
    </w:p>
    <w:p>
      <w:pPr>
        <w:pStyle w:val="10"/>
        <w:adjustRightInd w:val="0"/>
        <w:snapToGrid w:val="0"/>
        <w:spacing w:line="300" w:lineRule="auto"/>
        <w:ind w:left="1439" w:leftChars="343" w:hanging="719" w:hangingChars="257"/>
        <w:rPr>
          <w:rFonts w:ascii="仿宋_GB2312" w:hAnsi="仿宋" w:eastAsia="仿宋_GB2312" w:cs="仿宋_GB2312"/>
          <w:sz w:val="28"/>
          <w:szCs w:val="28"/>
        </w:rPr>
      </w:pPr>
      <w:r>
        <w:rPr>
          <w:rFonts w:hint="eastAsia" w:ascii="仿宋_GB2312" w:hAnsi="仿宋" w:eastAsia="仿宋_GB2312" w:cs="仿宋_GB2312"/>
          <w:sz w:val="28"/>
          <w:szCs w:val="28"/>
        </w:rPr>
        <w:t>（2）注明“于（递交询价响应文件截止时间）之前不准启封”的字样。</w:t>
      </w:r>
    </w:p>
    <w:p>
      <w:pPr>
        <w:pStyle w:val="1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17.3如果信封未按本须知第17.1条和第17.2条要求密封的，询价人对误投或过早启封概不负责。</w:t>
      </w:r>
    </w:p>
    <w:p>
      <w:pPr>
        <w:pStyle w:val="1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17.4询价响应文件未密封的或在递交截止时间后递交的，询价人将拒绝接收。</w:t>
      </w:r>
    </w:p>
    <w:p>
      <w:pPr>
        <w:tabs>
          <w:tab w:val="left" w:pos="8280"/>
        </w:tabs>
        <w:autoSpaceDE w:val="0"/>
        <w:autoSpaceDN w:val="0"/>
        <w:adjustRightInd w:val="0"/>
        <w:snapToGrid w:val="0"/>
        <w:spacing w:line="300" w:lineRule="auto"/>
        <w:ind w:left="560" w:right="32" w:hanging="560" w:hangingChars="200"/>
        <w:rPr>
          <w:rFonts w:ascii="仿宋_GB2312" w:hAnsi="仿宋" w:eastAsia="仿宋_GB2312" w:cs="仿宋_GB2312"/>
          <w:sz w:val="28"/>
          <w:szCs w:val="28"/>
        </w:rPr>
      </w:pPr>
      <w:r>
        <w:rPr>
          <w:rFonts w:hint="eastAsia" w:ascii="仿宋_GB2312" w:hAnsi="仿宋" w:eastAsia="仿宋_GB2312" w:cs="仿宋_GB2312"/>
          <w:sz w:val="28"/>
          <w:szCs w:val="28"/>
        </w:rPr>
        <w:t>18. 询价响应文件递交截止时间</w:t>
      </w:r>
    </w:p>
    <w:p>
      <w:pPr>
        <w:pStyle w:val="1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18.1询价人在《报价邀请函》中规定的地点和递交询价响应文件截止时间之前接收询价响应文件，超过截止时点后的询价响应文件将被拒绝。</w:t>
      </w:r>
    </w:p>
    <w:p>
      <w:pPr>
        <w:pStyle w:val="1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18.2询价人可以通过修改询价文件自行决定酌情延长询价响应文件递交截止时间。在此情况下，询价人和报价单位受询价响应文件递交截止时间制约的所有权利和义务均应延长至新的截止期。</w:t>
      </w:r>
    </w:p>
    <w:p>
      <w:pPr>
        <w:pStyle w:val="10"/>
        <w:adjustRightInd w:val="0"/>
        <w:snapToGrid w:val="0"/>
        <w:spacing w:line="300" w:lineRule="auto"/>
        <w:ind w:right="32"/>
        <w:rPr>
          <w:rFonts w:ascii="仿宋_GB2312" w:hAnsi="仿宋" w:eastAsia="仿宋_GB2312" w:cs="仿宋_GB2312"/>
          <w:sz w:val="28"/>
          <w:szCs w:val="28"/>
        </w:rPr>
      </w:pPr>
      <w:r>
        <w:rPr>
          <w:rFonts w:hint="eastAsia" w:ascii="仿宋_GB2312" w:hAnsi="仿宋" w:eastAsia="仿宋_GB2312" w:cs="仿宋_GB2312"/>
          <w:sz w:val="28"/>
          <w:szCs w:val="28"/>
        </w:rPr>
        <w:t>19. 询价响应文件的修改和撤回</w:t>
      </w:r>
    </w:p>
    <w:p>
      <w:pPr>
        <w:pStyle w:val="1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700" w:right="32" w:hanging="700" w:hangingChars="250"/>
        <w:rPr>
          <w:rFonts w:ascii="仿宋_GB2312" w:hAnsi="仿宋" w:eastAsia="仿宋_GB2312" w:cs="仿宋_GB2312"/>
          <w:sz w:val="28"/>
          <w:szCs w:val="28"/>
        </w:rPr>
      </w:pPr>
      <w:r>
        <w:rPr>
          <w:rFonts w:hint="eastAsia" w:ascii="仿宋_GB2312" w:hAnsi="仿宋" w:eastAsia="仿宋_GB2312" w:cs="仿宋_GB2312"/>
          <w:sz w:val="28"/>
          <w:szCs w:val="28"/>
        </w:rPr>
        <w:t>19.2 报价单位在递交询价响应文件后，可以撤回其报价，但报价单位必须在规定的询价响应文件递交截止时间前以书面形式告知（询价人）。从询价响应文件递交截止时间至报价单位承诺的报价有效期内，报价单位不得撤回其报价。</w:t>
      </w:r>
    </w:p>
    <w:p>
      <w:pPr>
        <w:pStyle w:val="10"/>
        <w:adjustRightInd w:val="0"/>
        <w:snapToGrid w:val="0"/>
        <w:spacing w:line="300" w:lineRule="auto"/>
        <w:ind w:left="420" w:right="32" w:hanging="420"/>
        <w:rPr>
          <w:rFonts w:ascii="仿宋_GB2312" w:hAnsi="仿宋" w:eastAsia="仿宋_GB2312" w:cs="仿宋_GB2312"/>
          <w:sz w:val="28"/>
          <w:szCs w:val="28"/>
        </w:rPr>
      </w:pPr>
      <w:r>
        <w:rPr>
          <w:rFonts w:hint="eastAsia" w:ascii="仿宋_GB2312" w:hAnsi="仿宋" w:eastAsia="仿宋_GB2312" w:cs="仿宋_GB2312"/>
          <w:sz w:val="28"/>
          <w:szCs w:val="28"/>
        </w:rPr>
        <w:t>19.3 报价单位所提交的询价响应文件在询价结束后，无论成交与否都不退还。</w:t>
      </w:r>
    </w:p>
    <w:p>
      <w:pPr>
        <w:pStyle w:val="10"/>
        <w:adjustRightInd w:val="0"/>
        <w:snapToGrid w:val="0"/>
        <w:spacing w:line="300" w:lineRule="auto"/>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五、评审</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20. 询价小组</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20.1 评审由询价人组建的询价小组负责。</w:t>
      </w:r>
    </w:p>
    <w:p>
      <w:pPr>
        <w:tabs>
          <w:tab w:val="left" w:pos="360"/>
        </w:tabs>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20.2询价小组在评审过程中出现意见不一致时，遵循少数服从多数原则。</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20.3询价小组依法根据询价文件的规定对询价响应文件进行评审,并据此推荐成交候选人。</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21.资格性、符合性评审</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21.1参加询价的报价单位由厂部实施部门推荐产生。由询价小组对参加询价的报价单位进行资格性、符合性评审。</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21.4  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若有效报价最低者有两家或以上单位，则以摇珠随机抽取方式确定第一备选单位。</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22.报价的评审</w:t>
      </w:r>
    </w:p>
    <w:p>
      <w:pPr>
        <w:autoSpaceDE w:val="0"/>
        <w:autoSpaceDN w:val="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22.1询价小组将详细分析、核对每一份报价表，看其是否有计算上或累加上的算术误差，并加以修正。修正误差的原则如下：</w:t>
      </w:r>
    </w:p>
    <w:p>
      <w:pPr>
        <w:numPr>
          <w:ilvl w:val="1"/>
          <w:numId w:val="1"/>
        </w:numPr>
        <w:tabs>
          <w:tab w:val="left" w:pos="180"/>
          <w:tab w:val="left" w:pos="360"/>
          <w:tab w:val="left" w:pos="1260"/>
          <w:tab w:val="clear" w:pos="840"/>
        </w:tabs>
        <w:snapToGrid w:val="0"/>
        <w:spacing w:line="300" w:lineRule="auto"/>
        <w:ind w:left="0" w:firstLine="0"/>
        <w:jc w:val="left"/>
        <w:rPr>
          <w:rFonts w:ascii="仿宋_GB2312" w:hAnsi="仿宋" w:eastAsia="仿宋_GB2312" w:cs="仿宋_GB2312"/>
          <w:sz w:val="28"/>
          <w:szCs w:val="28"/>
        </w:rPr>
      </w:pPr>
      <w:r>
        <w:rPr>
          <w:rFonts w:hint="eastAsia" w:ascii="仿宋_GB2312" w:hAnsi="仿宋" w:eastAsia="仿宋_GB2312" w:cs="仿宋_GB2312"/>
          <w:sz w:val="28"/>
          <w:szCs w:val="28"/>
        </w:rPr>
        <w:t>大写金额与小写金额不一致的，以大写金额为准；</w:t>
      </w:r>
    </w:p>
    <w:p>
      <w:pPr>
        <w:numPr>
          <w:ilvl w:val="1"/>
          <w:numId w:val="1"/>
        </w:numPr>
        <w:tabs>
          <w:tab w:val="left" w:pos="180"/>
          <w:tab w:val="left" w:pos="360"/>
          <w:tab w:val="left" w:pos="1260"/>
          <w:tab w:val="clear" w:pos="840"/>
        </w:tabs>
        <w:snapToGrid w:val="0"/>
        <w:spacing w:line="300" w:lineRule="auto"/>
        <w:ind w:left="0" w:firstLine="0"/>
        <w:jc w:val="left"/>
        <w:rPr>
          <w:rFonts w:ascii="仿宋_GB2312" w:hAnsi="仿宋" w:eastAsia="仿宋_GB2312" w:cs="仿宋_GB2312"/>
          <w:sz w:val="28"/>
          <w:szCs w:val="28"/>
        </w:rPr>
      </w:pPr>
      <w:r>
        <w:rPr>
          <w:rFonts w:hint="eastAsia" w:ascii="仿宋_GB2312" w:hAnsi="仿宋" w:eastAsia="仿宋_GB2312" w:cs="仿宋_GB2312"/>
          <w:sz w:val="28"/>
          <w:szCs w:val="28"/>
        </w:rPr>
        <w:t>总价金额与按单价汇总金额不一致的，以单价为准，修正总价（单价小数点明显错位的除外）；</w:t>
      </w:r>
    </w:p>
    <w:p>
      <w:pPr>
        <w:autoSpaceDE w:val="0"/>
        <w:autoSpaceDN w:val="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22.2询价小组按上述修正误差的原则调整的价格对其报价人具有约束力。如果报价人不接受修正后的价格，其报价将被拒绝。</w:t>
      </w:r>
    </w:p>
    <w:p>
      <w:pPr>
        <w:autoSpaceDE w:val="0"/>
        <w:autoSpaceDN w:val="0"/>
        <w:adjustRightInd w:val="0"/>
        <w:snapToGrid w:val="0"/>
        <w:spacing w:line="25" w:lineRule="atLeast"/>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22.3超过最高限价的报价将被拒绝。</w:t>
      </w:r>
    </w:p>
    <w:p>
      <w:pPr>
        <w:spacing w:line="25" w:lineRule="atLeast"/>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六、确定承包人</w:t>
      </w:r>
    </w:p>
    <w:p>
      <w:pPr>
        <w:autoSpaceDE w:val="0"/>
        <w:autoSpaceDN w:val="0"/>
        <w:adjustRightInd w:val="0"/>
        <w:snapToGrid w:val="0"/>
        <w:spacing w:line="25" w:lineRule="atLeast"/>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23.确定承包人原则</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23.1根据符合询价人需求、质量和服务且报价最低的原则确定承包人。</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23.2承包人确定后，询价人向承包人发出《发包通知书》，对承包人和询价人具有同等法律效力。</w:t>
      </w:r>
    </w:p>
    <w:p>
      <w:pPr>
        <w:pStyle w:val="10"/>
        <w:adjustRightInd w:val="0"/>
        <w:snapToGrid w:val="0"/>
        <w:spacing w:line="300" w:lineRule="auto"/>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七、 合同的订立和履行</w:t>
      </w:r>
    </w:p>
    <w:p>
      <w:pPr>
        <w:autoSpaceDE w:val="0"/>
        <w:autoSpaceDN w:val="0"/>
        <w:adjustRightInd w:val="0"/>
        <w:snapToGrid w:val="0"/>
        <w:spacing w:line="300" w:lineRule="auto"/>
        <w:ind w:right="32"/>
        <w:rPr>
          <w:rFonts w:ascii="仿宋_GB2312" w:hAnsi="仿宋" w:eastAsia="仿宋_GB2312" w:cs="仿宋_GB2312"/>
          <w:sz w:val="28"/>
          <w:szCs w:val="28"/>
        </w:rPr>
      </w:pPr>
      <w:r>
        <w:rPr>
          <w:rFonts w:hint="eastAsia" w:ascii="仿宋_GB2312" w:hAnsi="仿宋" w:eastAsia="仿宋_GB2312" w:cs="仿宋_GB2312"/>
          <w:sz w:val="28"/>
          <w:szCs w:val="28"/>
        </w:rPr>
        <w:t>24. 合同的订立</w:t>
      </w:r>
    </w:p>
    <w:p>
      <w:pPr>
        <w:autoSpaceDE w:val="0"/>
        <w:autoSpaceDN w:val="0"/>
        <w:adjustRightInd w:val="0"/>
        <w:snapToGrid w:val="0"/>
        <w:spacing w:line="300" w:lineRule="auto"/>
        <w:ind w:left="700" w:right="32" w:hanging="700" w:hangingChars="250"/>
        <w:rPr>
          <w:rFonts w:ascii="仿宋_GB2312" w:hAnsi="仿宋" w:eastAsia="仿宋_GB2312" w:cs="仿宋_GB2312"/>
          <w:sz w:val="28"/>
          <w:szCs w:val="28"/>
        </w:rPr>
      </w:pPr>
      <w:r>
        <w:rPr>
          <w:rFonts w:hint="eastAsia" w:ascii="仿宋_GB2312" w:hAnsi="仿宋" w:eastAsia="仿宋_GB2312" w:cs="仿宋_GB2312"/>
          <w:sz w:val="28"/>
          <w:szCs w:val="28"/>
        </w:rPr>
        <w:t>24.1 询价人与成交、承包人自《发包通知书》发出之日起三十日内，按询价文件要求和承包人询价响应文件承诺签订承包合同，但不得超出询价文件和承包人询价响应文件的范围、也不得再行订立背离合同实质性内容的其他协议。</w:t>
      </w:r>
    </w:p>
    <w:p>
      <w:pPr>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25. 合同的履行</w:t>
      </w:r>
    </w:p>
    <w:p>
      <w:pPr>
        <w:autoSpaceDE w:val="0"/>
        <w:autoSpaceDN w:val="0"/>
        <w:adjustRightInd w:val="0"/>
        <w:snapToGrid w:val="0"/>
        <w:spacing w:line="300" w:lineRule="auto"/>
        <w:ind w:left="700" w:right="32" w:hanging="700" w:hangingChars="250"/>
        <w:rPr>
          <w:rFonts w:ascii="仿宋_GB2312" w:hAnsi="仿宋" w:eastAsia="仿宋_GB2312" w:cs="仿宋_GB2312"/>
          <w:sz w:val="28"/>
          <w:szCs w:val="28"/>
        </w:rPr>
      </w:pPr>
      <w:r>
        <w:rPr>
          <w:rFonts w:hint="eastAsia" w:ascii="仿宋_GB2312" w:hAnsi="仿宋" w:eastAsia="仿宋_GB2312" w:cs="仿宋_GB2312"/>
          <w:sz w:val="28"/>
          <w:szCs w:val="28"/>
        </w:rPr>
        <w:t>25.1承包合同订立后，合同各方不得擅自变更、中止或者终止合同。承包合同需要变更的，询价人应将有关合同变更内容，以书面形式报公司</w:t>
      </w:r>
      <w:r>
        <w:rPr>
          <w:rFonts w:hint="eastAsia" w:ascii="仿宋_GB2312" w:hAnsi="仿宋" w:eastAsia="仿宋_GB2312" w:cs="仿宋_GB2312"/>
          <w:sz w:val="28"/>
          <w:szCs w:val="28"/>
          <w:lang w:eastAsia="zh-CN"/>
        </w:rPr>
        <w:t>招标办</w:t>
      </w:r>
      <w:r>
        <w:rPr>
          <w:rFonts w:hint="eastAsia" w:ascii="仿宋_GB2312" w:hAnsi="仿宋" w:eastAsia="仿宋_GB2312" w:cs="仿宋_GB2312"/>
          <w:sz w:val="28"/>
          <w:szCs w:val="28"/>
        </w:rPr>
        <w:t>备案；因特殊情况需要中止或终止合同的，询价人应将中止或终止合同的理由以及相应措施，以书面形式报公司</w:t>
      </w:r>
      <w:r>
        <w:rPr>
          <w:rFonts w:hint="eastAsia" w:ascii="仿宋_GB2312" w:hAnsi="仿宋" w:eastAsia="仿宋_GB2312" w:cs="仿宋_GB2312"/>
          <w:sz w:val="28"/>
          <w:szCs w:val="28"/>
          <w:lang w:eastAsia="zh-CN"/>
        </w:rPr>
        <w:t>招标办</w:t>
      </w:r>
      <w:r>
        <w:rPr>
          <w:rFonts w:hint="eastAsia" w:ascii="仿宋_GB2312" w:hAnsi="仿宋" w:eastAsia="仿宋_GB2312" w:cs="仿宋_GB2312"/>
          <w:sz w:val="28"/>
          <w:szCs w:val="28"/>
        </w:rPr>
        <w:t>。</w:t>
      </w:r>
    </w:p>
    <w:p>
      <w:pPr>
        <w:autoSpaceDE w:val="0"/>
        <w:autoSpaceDN w:val="0"/>
        <w:adjustRightInd w:val="0"/>
        <w:snapToGrid w:val="0"/>
        <w:spacing w:line="300" w:lineRule="auto"/>
        <w:ind w:left="700" w:right="32" w:hanging="700" w:hangingChars="250"/>
        <w:rPr>
          <w:rFonts w:ascii="仿宋_GB2312" w:hAnsi="仿宋" w:eastAsia="仿宋_GB2312" w:cs="仿宋_GB2312"/>
          <w:sz w:val="28"/>
          <w:szCs w:val="28"/>
        </w:rPr>
      </w:pPr>
      <w:r>
        <w:rPr>
          <w:rFonts w:hint="eastAsia" w:ascii="仿宋_GB2312" w:hAnsi="仿宋" w:eastAsia="仿宋_GB2312" w:cs="仿宋_GB2312"/>
          <w:sz w:val="28"/>
          <w:szCs w:val="28"/>
        </w:rPr>
        <w:t>25.2 承包人因不可抗力或者自身原因不能履行承包合同的，询价人可以与排位在承包人之后第一位的成交候选报价单位签订承包合同，以此类推。</w:t>
      </w:r>
    </w:p>
    <w:p>
      <w:pPr>
        <w:autoSpaceDE w:val="0"/>
        <w:autoSpaceDN w:val="0"/>
        <w:adjustRightInd w:val="0"/>
        <w:snapToGrid w:val="0"/>
        <w:spacing w:line="300" w:lineRule="auto"/>
        <w:ind w:left="420" w:right="32" w:hanging="420"/>
        <w:rPr>
          <w:rFonts w:ascii="仿宋_GB2312" w:hAnsi="仿宋" w:eastAsia="仿宋_GB2312" w:cs="仿宋_GB2312"/>
          <w:b/>
          <w:sz w:val="28"/>
          <w:szCs w:val="28"/>
          <w:lang w:val="zh-CN"/>
        </w:rPr>
      </w:pPr>
    </w:p>
    <w:p>
      <w:pPr>
        <w:autoSpaceDE w:val="0"/>
        <w:autoSpaceDN w:val="0"/>
        <w:adjustRightInd w:val="0"/>
        <w:snapToGrid w:val="0"/>
        <w:spacing w:line="300" w:lineRule="auto"/>
        <w:ind w:left="420" w:right="32" w:hanging="420"/>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八、质疑</w:t>
      </w:r>
    </w:p>
    <w:p>
      <w:pPr>
        <w:rPr>
          <w:rFonts w:ascii="仿宋_GB2312" w:hAnsi="仿宋" w:eastAsia="仿宋_GB2312" w:cs="仿宋_GB2312"/>
          <w:sz w:val="28"/>
          <w:szCs w:val="28"/>
        </w:rPr>
      </w:pPr>
      <w:r>
        <w:rPr>
          <w:rFonts w:hint="eastAsia" w:ascii="仿宋_GB2312" w:hAnsi="仿宋" w:eastAsia="仿宋_GB2312" w:cs="仿宋_GB2312"/>
          <w:sz w:val="28"/>
          <w:szCs w:val="28"/>
        </w:rPr>
        <w:t>26. 如果报价人认为询价文件或询价过程或询价结果使其权益受到损害的，可向询价人提出书面质疑。询价人应在3天内给与答复。</w:t>
      </w:r>
    </w:p>
    <w:p>
      <w:pPr>
        <w:pStyle w:val="2"/>
        <w:rPr>
          <w:rFonts w:ascii="仿宋_GB2312" w:hAnsi="仿宋" w:eastAsia="仿宋_GB2312" w:cs="仿宋_GB2312"/>
          <w:sz w:val="28"/>
          <w:szCs w:val="28"/>
        </w:rPr>
      </w:pPr>
      <w:bookmarkStart w:id="0" w:name="_Toc152042358"/>
      <w:bookmarkStart w:id="1" w:name="_Toc247085739"/>
      <w:bookmarkStart w:id="2" w:name="_Toc371433002"/>
      <w:bookmarkStart w:id="3" w:name="_Toc144974548"/>
      <w:bookmarkStart w:id="4" w:name="_Toc152045581"/>
      <w:bookmarkStart w:id="5" w:name="_Toc179632599"/>
      <w:r>
        <w:rPr>
          <w:rFonts w:hint="eastAsia" w:ascii="仿宋_GB2312" w:hAnsi="仿宋" w:eastAsia="仿宋_GB2312" w:cs="仿宋_GB2312"/>
          <w:sz w:val="28"/>
          <w:szCs w:val="28"/>
        </w:rPr>
        <w:t>附件一：报价记录表</w:t>
      </w:r>
      <w:bookmarkEnd w:id="0"/>
      <w:bookmarkEnd w:id="1"/>
      <w:bookmarkEnd w:id="2"/>
      <w:bookmarkEnd w:id="3"/>
      <w:bookmarkEnd w:id="4"/>
      <w:bookmarkEnd w:id="5"/>
    </w:p>
    <w:p>
      <w:pPr>
        <w:spacing w:line="400" w:lineRule="exact"/>
        <w:jc w:val="center"/>
        <w:rPr>
          <w:rFonts w:ascii="仿宋_GB2312" w:hAnsi="仿宋" w:eastAsia="仿宋_GB2312" w:cs="仿宋_GB2312"/>
          <w:sz w:val="28"/>
          <w:szCs w:val="28"/>
        </w:rPr>
      </w:pPr>
      <w:r>
        <w:rPr>
          <w:rFonts w:hint="eastAsia" w:ascii="仿宋_GB2312" w:hAnsi="仿宋" w:eastAsia="仿宋_GB2312" w:cs="仿宋_GB2312"/>
          <w:sz w:val="28"/>
          <w:szCs w:val="28"/>
        </w:rPr>
        <w:t>报价记录表</w:t>
      </w:r>
    </w:p>
    <w:p>
      <w:pPr>
        <w:spacing w:line="50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报价文件开启时间：    年     月     日      时       分</w:t>
      </w:r>
    </w:p>
    <w:tbl>
      <w:tblPr>
        <w:tblStyle w:val="20"/>
        <w:tblW w:w="8880" w:type="dxa"/>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 w:eastAsia="仿宋_GB2312" w:cs="仿宋_GB2312"/>
                <w:sz w:val="28"/>
                <w:szCs w:val="28"/>
              </w:rPr>
            </w:pPr>
            <w:r>
              <w:rPr>
                <w:rFonts w:hint="eastAsia" w:ascii="仿宋_GB2312" w:hAnsi="仿宋" w:eastAsia="仿宋_GB2312" w:cs="仿宋_GB2312"/>
                <w:sz w:val="28"/>
                <w:szCs w:val="28"/>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 w:eastAsia="仿宋_GB2312" w:cs="仿宋_GB2312"/>
                <w:sz w:val="28"/>
                <w:szCs w:val="28"/>
              </w:rPr>
            </w:pPr>
            <w:r>
              <w:rPr>
                <w:rFonts w:hint="eastAsia" w:ascii="仿宋_GB2312" w:hAnsi="仿宋" w:eastAsia="仿宋_GB2312" w:cs="仿宋_GB2312"/>
                <w:sz w:val="28"/>
                <w:szCs w:val="28"/>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 w:eastAsia="仿宋_GB2312" w:cs="仿宋_GB2312"/>
                <w:sz w:val="28"/>
                <w:szCs w:val="28"/>
              </w:rPr>
            </w:pPr>
            <w:r>
              <w:rPr>
                <w:rFonts w:hint="eastAsia" w:ascii="仿宋_GB2312" w:hAnsi="仿宋" w:eastAsia="仿宋_GB2312" w:cs="仿宋_GB2312"/>
                <w:sz w:val="28"/>
                <w:szCs w:val="28"/>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 w:eastAsia="仿宋_GB2312" w:cs="仿宋_GB2312"/>
                <w:sz w:val="28"/>
                <w:szCs w:val="28"/>
              </w:rPr>
            </w:pPr>
            <w:r>
              <w:rPr>
                <w:rFonts w:hint="eastAsia" w:ascii="仿宋_GB2312" w:hAnsi="仿宋" w:eastAsia="仿宋_GB2312" w:cs="仿宋_GB2312"/>
                <w:sz w:val="28"/>
                <w:szCs w:val="28"/>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 w:eastAsia="仿宋_GB2312" w:cs="仿宋_GB2312"/>
                <w:sz w:val="28"/>
                <w:szCs w:val="28"/>
              </w:rPr>
            </w:pPr>
            <w:r>
              <w:rPr>
                <w:rFonts w:hint="eastAsia" w:ascii="仿宋_GB2312" w:hAnsi="仿宋" w:eastAsia="仿宋_GB2312" w:cs="仿宋_GB2312"/>
                <w:sz w:val="28"/>
                <w:szCs w:val="28"/>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 w:eastAsia="仿宋_GB2312" w:cs="仿宋_GB2312"/>
                <w:sz w:val="28"/>
                <w:szCs w:val="28"/>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 w:eastAsia="仿宋_GB2312" w:cs="仿宋_GB2312"/>
                <w:sz w:val="28"/>
                <w:szCs w:val="28"/>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 w:eastAsia="仿宋_GB2312" w:cs="仿宋_GB2312"/>
                <w:sz w:val="28"/>
                <w:szCs w:val="28"/>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bl>
    <w:p>
      <w:pPr>
        <w:spacing w:line="440" w:lineRule="exact"/>
        <w:rPr>
          <w:rFonts w:ascii="仿宋_GB2312" w:hAnsi="仿宋" w:eastAsia="仿宋_GB2312" w:cs="仿宋_GB2312"/>
          <w:sz w:val="28"/>
          <w:szCs w:val="28"/>
        </w:rPr>
      </w:pPr>
    </w:p>
    <w:p>
      <w:pPr>
        <w:spacing w:line="440" w:lineRule="exact"/>
        <w:rPr>
          <w:rFonts w:ascii="仿宋_GB2312" w:hAnsi="仿宋" w:eastAsia="仿宋_GB2312" w:cs="仿宋_GB2312"/>
          <w:sz w:val="28"/>
          <w:szCs w:val="28"/>
          <w:u w:val="single"/>
        </w:rPr>
      </w:pPr>
      <w:r>
        <w:rPr>
          <w:rFonts w:hint="eastAsia" w:ascii="仿宋_GB2312" w:hAnsi="仿宋" w:eastAsia="仿宋_GB2312" w:cs="仿宋_GB2312"/>
          <w:sz w:val="28"/>
          <w:szCs w:val="28"/>
        </w:rPr>
        <w:t xml:space="preserve">经办人：                   记录人：                    </w:t>
      </w:r>
    </w:p>
    <w:p>
      <w:pPr>
        <w:spacing w:line="440" w:lineRule="exact"/>
        <w:jc w:val="right"/>
        <w:rPr>
          <w:rFonts w:ascii="仿宋_GB2312" w:hAnsi="仿宋" w:eastAsia="仿宋_GB2312" w:cs="仿宋_GB2312"/>
          <w:sz w:val="28"/>
          <w:szCs w:val="28"/>
          <w:u w:val="single"/>
        </w:rPr>
      </w:pPr>
      <w:r>
        <w:rPr>
          <w:rFonts w:hint="eastAsia" w:ascii="仿宋_GB2312" w:hAnsi="仿宋" w:eastAsia="仿宋_GB2312" w:cs="仿宋_GB2312"/>
          <w:sz w:val="28"/>
          <w:szCs w:val="28"/>
        </w:rPr>
        <w:t>年     月      日</w:t>
      </w:r>
    </w:p>
    <w:p>
      <w:pPr>
        <w:spacing w:line="360" w:lineRule="auto"/>
        <w:jc w:val="center"/>
        <w:rPr>
          <w:rFonts w:ascii="宋体" w:hAnsi="宋体"/>
          <w:b/>
          <w:sz w:val="36"/>
          <w:szCs w:val="36"/>
        </w:rPr>
      </w:pPr>
      <w:r>
        <w:rPr>
          <w:rFonts w:hint="eastAsia" w:ascii="仿宋_GB2312" w:hAnsi="仿宋" w:eastAsia="仿宋_GB2312" w:cs="仿宋_GB2312"/>
          <w:sz w:val="28"/>
          <w:szCs w:val="28"/>
        </w:rPr>
        <w:br w:type="page"/>
      </w:r>
      <w:r>
        <w:rPr>
          <w:rFonts w:hint="eastAsia" w:ascii="宋体" w:hAnsi="宋体"/>
          <w:b/>
          <w:sz w:val="36"/>
          <w:szCs w:val="36"/>
        </w:rPr>
        <w:t>广州市净水有限公司</w:t>
      </w:r>
      <w:r>
        <w:rPr>
          <w:rFonts w:hint="eastAsia" w:ascii="宋体" w:hAnsi="宋体"/>
          <w:b/>
          <w:sz w:val="36"/>
          <w:szCs w:val="36"/>
          <w:lang w:val="en-US" w:eastAsia="zh-CN"/>
        </w:rPr>
        <w:t>非公招</w:t>
      </w:r>
      <w:r>
        <w:rPr>
          <w:rFonts w:hint="eastAsia" w:ascii="宋体" w:hAnsi="宋体"/>
          <w:b/>
          <w:sz w:val="36"/>
          <w:szCs w:val="36"/>
        </w:rPr>
        <w:t>项目询价评审记录表</w:t>
      </w:r>
    </w:p>
    <w:p>
      <w:pPr>
        <w:autoSpaceDE w:val="0"/>
        <w:autoSpaceDN w:val="0"/>
        <w:ind w:firstLine="480" w:firstLineChars="200"/>
        <w:rPr>
          <w:rFonts w:hint="eastAsia" w:ascii="宋体" w:hAnsi="宋体"/>
          <w:sz w:val="24"/>
        </w:rPr>
      </w:pPr>
      <w:r>
        <w:rPr>
          <w:rFonts w:hint="eastAsia" w:ascii="宋体" w:hAnsi="宋体"/>
          <w:sz w:val="24"/>
        </w:rPr>
        <w:t>项目名称：</w:t>
      </w:r>
    </w:p>
    <w:tbl>
      <w:tblPr>
        <w:tblStyle w:val="20"/>
        <w:tblW w:w="10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3524"/>
        <w:gridCol w:w="960"/>
        <w:gridCol w:w="1111"/>
        <w:gridCol w:w="1165"/>
        <w:gridCol w:w="1165"/>
        <w:gridCol w:w="1167"/>
        <w:gridCol w:w="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tblHeader/>
          <w:jc w:val="center"/>
        </w:trPr>
        <w:tc>
          <w:tcPr>
            <w:tcW w:w="601" w:type="dxa"/>
            <w:vMerge w:val="restart"/>
            <w:tcBorders>
              <w:top w:val="double" w:color="auto" w:sz="4" w:space="0"/>
              <w:left w:val="double" w:color="auto" w:sz="4" w:space="0"/>
              <w:right w:val="single" w:color="auto" w:sz="4" w:space="0"/>
            </w:tcBorders>
            <w:noWrap w:val="0"/>
            <w:vAlign w:val="center"/>
          </w:tcPr>
          <w:p>
            <w:pPr>
              <w:jc w:val="center"/>
              <w:rPr>
                <w:rFonts w:ascii="宋体" w:hAnsi="宋体"/>
                <w:sz w:val="24"/>
              </w:rPr>
            </w:pPr>
            <w:r>
              <w:rPr>
                <w:rFonts w:hint="eastAsia" w:ascii="宋体" w:hAnsi="宋体"/>
                <w:sz w:val="24"/>
              </w:rPr>
              <w:t>序号</w:t>
            </w:r>
          </w:p>
        </w:tc>
        <w:tc>
          <w:tcPr>
            <w:tcW w:w="3524" w:type="dxa"/>
            <w:vMerge w:val="restart"/>
            <w:tcBorders>
              <w:top w:val="double" w:color="auto" w:sz="4" w:space="0"/>
              <w:left w:val="single" w:color="auto" w:sz="4" w:space="0"/>
              <w:right w:val="single" w:color="auto" w:sz="4" w:space="0"/>
            </w:tcBorders>
            <w:noWrap w:val="0"/>
            <w:vAlign w:val="center"/>
          </w:tcPr>
          <w:p>
            <w:pPr>
              <w:jc w:val="center"/>
              <w:rPr>
                <w:rFonts w:ascii="宋体" w:hAnsi="宋体"/>
                <w:sz w:val="24"/>
              </w:rPr>
            </w:pPr>
            <w:r>
              <w:rPr>
                <w:rFonts w:hint="eastAsia"/>
                <w:b/>
                <w:sz w:val="24"/>
              </w:rPr>
              <w:t>项目资料</w:t>
            </w:r>
          </w:p>
        </w:tc>
        <w:tc>
          <w:tcPr>
            <w:tcW w:w="960" w:type="dxa"/>
            <w:vMerge w:val="restart"/>
            <w:tcBorders>
              <w:top w:val="double" w:color="auto" w:sz="4" w:space="0"/>
              <w:left w:val="single" w:color="auto" w:sz="4" w:space="0"/>
              <w:right w:val="single" w:color="auto" w:sz="4" w:space="0"/>
            </w:tcBorders>
            <w:noWrap w:val="0"/>
            <w:vAlign w:val="center"/>
          </w:tcPr>
          <w:p>
            <w:pPr>
              <w:jc w:val="center"/>
              <w:rPr>
                <w:rFonts w:ascii="宋体" w:hAnsi="宋体"/>
                <w:sz w:val="24"/>
              </w:rPr>
            </w:pPr>
            <w:r>
              <w:rPr>
                <w:rFonts w:hint="eastAsia"/>
                <w:b/>
                <w:sz w:val="24"/>
              </w:rPr>
              <w:t>提交资料要求</w:t>
            </w:r>
          </w:p>
        </w:tc>
        <w:tc>
          <w:tcPr>
            <w:tcW w:w="4608" w:type="dxa"/>
            <w:gridSpan w:val="4"/>
            <w:tcBorders>
              <w:top w:val="double" w:color="auto" w:sz="4" w:space="0"/>
              <w:left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审核情况</w:t>
            </w:r>
          </w:p>
        </w:tc>
        <w:tc>
          <w:tcPr>
            <w:tcW w:w="977" w:type="dxa"/>
            <w:tcBorders>
              <w:top w:val="double" w:color="auto" w:sz="4" w:space="0"/>
              <w:left w:val="single" w:color="auto" w:sz="4" w:space="0"/>
              <w:bottom w:val="single" w:color="auto" w:sz="4" w:space="0"/>
              <w:right w:val="double" w:color="auto" w:sz="4" w:space="0"/>
            </w:tcBorders>
            <w:noWrap w:val="0"/>
            <w:vAlign w:val="center"/>
          </w:tcPr>
          <w:p>
            <w:pPr>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5" w:hRule="atLeast"/>
          <w:jc w:val="center"/>
        </w:trPr>
        <w:tc>
          <w:tcPr>
            <w:tcW w:w="601" w:type="dxa"/>
            <w:vMerge w:val="continue"/>
            <w:tcBorders>
              <w:left w:val="double" w:color="auto" w:sz="4" w:space="0"/>
              <w:bottom w:val="single" w:color="auto" w:sz="4" w:space="0"/>
              <w:right w:val="single" w:color="auto" w:sz="4" w:space="0"/>
            </w:tcBorders>
            <w:noWrap w:val="0"/>
            <w:vAlign w:val="center"/>
          </w:tcPr>
          <w:p>
            <w:pPr>
              <w:jc w:val="center"/>
              <w:rPr>
                <w:rFonts w:hint="eastAsia" w:ascii="宋体" w:hAnsi="宋体"/>
                <w:sz w:val="24"/>
              </w:rPr>
            </w:pPr>
          </w:p>
        </w:tc>
        <w:tc>
          <w:tcPr>
            <w:tcW w:w="3524" w:type="dxa"/>
            <w:vMerge w:val="continue"/>
            <w:tcBorders>
              <w:left w:val="single" w:color="auto" w:sz="4" w:space="0"/>
              <w:bottom w:val="single" w:color="auto" w:sz="4" w:space="0"/>
              <w:right w:val="single" w:color="auto" w:sz="4" w:space="0"/>
            </w:tcBorders>
            <w:noWrap w:val="0"/>
            <w:vAlign w:val="center"/>
          </w:tcPr>
          <w:p>
            <w:pPr>
              <w:rPr>
                <w:rFonts w:hint="eastAsia" w:ascii="宋体" w:hAnsi="宋体"/>
                <w:sz w:val="24"/>
              </w:rPr>
            </w:pPr>
          </w:p>
        </w:tc>
        <w:tc>
          <w:tcPr>
            <w:tcW w:w="960" w:type="dxa"/>
            <w:vMerge w:val="continue"/>
            <w:tcBorders>
              <w:left w:val="single" w:color="auto" w:sz="4" w:space="0"/>
              <w:bottom w:val="single" w:color="auto" w:sz="4" w:space="0"/>
              <w:right w:val="single" w:color="auto" w:sz="4" w:space="0"/>
            </w:tcBorders>
            <w:noWrap w:val="0"/>
            <w:vAlign w:val="center"/>
          </w:tcPr>
          <w:p>
            <w:pPr>
              <w:rPr>
                <w:rFonts w:hint="eastAsia" w:ascii="宋体" w:hAnsi="宋体"/>
                <w:sz w:val="24"/>
              </w:rPr>
            </w:pPr>
          </w:p>
        </w:tc>
        <w:tc>
          <w:tcPr>
            <w:tcW w:w="1111" w:type="dxa"/>
            <w:tcBorders>
              <w:top w:val="single" w:color="auto" w:sz="4" w:space="0"/>
              <w:left w:val="single" w:color="auto" w:sz="4" w:space="0"/>
              <w:bottom w:val="single" w:color="auto" w:sz="4" w:space="0"/>
              <w:right w:val="single" w:color="auto" w:sz="4" w:space="0"/>
            </w:tcBorders>
            <w:noWrap w:val="0"/>
            <w:vAlign w:val="center"/>
          </w:tcPr>
          <w:p>
            <w:pPr>
              <w:tabs>
                <w:tab w:val="left" w:pos="0"/>
              </w:tabs>
              <w:rPr>
                <w:rFonts w:hint="eastAsia" w:ascii="宋体" w:hAnsi="宋体" w:eastAsia="楷体_GB2312"/>
                <w:sz w:val="18"/>
                <w:szCs w:val="18"/>
              </w:rPr>
            </w:pPr>
          </w:p>
        </w:tc>
        <w:tc>
          <w:tcPr>
            <w:tcW w:w="1165" w:type="dxa"/>
            <w:tcBorders>
              <w:top w:val="single" w:color="auto" w:sz="4" w:space="0"/>
              <w:left w:val="single" w:color="auto" w:sz="4" w:space="0"/>
              <w:bottom w:val="single" w:color="auto" w:sz="4" w:space="0"/>
              <w:right w:val="single" w:color="auto" w:sz="4" w:space="0"/>
            </w:tcBorders>
            <w:noWrap w:val="0"/>
            <w:vAlign w:val="center"/>
          </w:tcPr>
          <w:p>
            <w:pPr>
              <w:tabs>
                <w:tab w:val="left" w:pos="0"/>
              </w:tabs>
              <w:rPr>
                <w:rFonts w:hint="eastAsia" w:ascii="宋体" w:hAnsi="宋体" w:eastAsia="楷体_GB2312"/>
                <w:sz w:val="18"/>
                <w:szCs w:val="18"/>
              </w:rPr>
            </w:pPr>
          </w:p>
        </w:tc>
        <w:tc>
          <w:tcPr>
            <w:tcW w:w="1165" w:type="dxa"/>
            <w:tcBorders>
              <w:top w:val="single" w:color="auto" w:sz="4" w:space="0"/>
              <w:left w:val="single" w:color="auto" w:sz="4" w:space="0"/>
              <w:bottom w:val="single" w:color="auto" w:sz="4" w:space="0"/>
              <w:right w:val="single" w:color="auto" w:sz="4" w:space="0"/>
            </w:tcBorders>
            <w:noWrap w:val="0"/>
            <w:vAlign w:val="center"/>
          </w:tcPr>
          <w:p>
            <w:pPr>
              <w:tabs>
                <w:tab w:val="left" w:pos="0"/>
              </w:tabs>
              <w:rPr>
                <w:rFonts w:hint="eastAsia" w:ascii="宋体" w:hAnsi="宋体" w:eastAsia="楷体_GB2312"/>
                <w:sz w:val="18"/>
                <w:szCs w:val="18"/>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pPr>
              <w:tabs>
                <w:tab w:val="left" w:pos="0"/>
              </w:tabs>
              <w:rPr>
                <w:rFonts w:hint="eastAsia" w:ascii="宋体" w:hAnsi="宋体" w:eastAsia="楷体_GB2312"/>
                <w:sz w:val="18"/>
                <w:szCs w:val="18"/>
              </w:rPr>
            </w:pPr>
          </w:p>
        </w:tc>
        <w:tc>
          <w:tcPr>
            <w:tcW w:w="977"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1</w:t>
            </w:r>
          </w:p>
        </w:tc>
        <w:tc>
          <w:tcPr>
            <w:tcW w:w="352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sz w:val="24"/>
                <w:lang w:val="en-US" w:eastAsia="zh-CN"/>
              </w:rPr>
            </w:pPr>
            <w:r>
              <w:rPr>
                <w:rFonts w:hint="eastAsia" w:ascii="宋体" w:hAnsi="宋体"/>
                <w:sz w:val="24"/>
              </w:rPr>
              <w:t>企业法定代表人资格证明书</w:t>
            </w:r>
          </w:p>
        </w:tc>
        <w:tc>
          <w:tcPr>
            <w:tcW w:w="96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sz w:val="24"/>
              </w:rPr>
              <w:t>原件</w:t>
            </w:r>
          </w:p>
        </w:tc>
        <w:tc>
          <w:tcPr>
            <w:tcW w:w="1111" w:type="dxa"/>
            <w:tcBorders>
              <w:top w:val="single" w:color="auto" w:sz="4" w:space="0"/>
              <w:left w:val="single" w:color="auto" w:sz="4" w:space="0"/>
              <w:bottom w:val="single" w:color="auto" w:sz="4" w:space="0"/>
              <w:right w:val="single" w:color="auto" w:sz="4" w:space="0"/>
            </w:tcBorders>
            <w:noWrap w:val="0"/>
            <w:vAlign w:val="center"/>
          </w:tcPr>
          <w:p>
            <w:pPr>
              <w:tabs>
                <w:tab w:val="left" w:pos="0"/>
              </w:tabs>
              <w:rPr>
                <w:rFonts w:ascii="宋体" w:hAnsi="宋体"/>
                <w:sz w:val="24"/>
              </w:rPr>
            </w:pPr>
          </w:p>
        </w:tc>
        <w:tc>
          <w:tcPr>
            <w:tcW w:w="1165" w:type="dxa"/>
            <w:tcBorders>
              <w:top w:val="single" w:color="auto" w:sz="4" w:space="0"/>
              <w:left w:val="single" w:color="auto" w:sz="4" w:space="0"/>
              <w:bottom w:val="single" w:color="auto" w:sz="4" w:space="0"/>
              <w:right w:val="single" w:color="auto" w:sz="4" w:space="0"/>
            </w:tcBorders>
            <w:noWrap w:val="0"/>
            <w:vAlign w:val="center"/>
          </w:tcPr>
          <w:p>
            <w:pPr>
              <w:tabs>
                <w:tab w:val="left" w:pos="0"/>
              </w:tabs>
              <w:rPr>
                <w:rFonts w:ascii="宋体" w:hAnsi="宋体"/>
                <w:sz w:val="24"/>
              </w:rPr>
            </w:pPr>
          </w:p>
        </w:tc>
        <w:tc>
          <w:tcPr>
            <w:tcW w:w="1165" w:type="dxa"/>
            <w:tcBorders>
              <w:top w:val="single" w:color="auto" w:sz="4" w:space="0"/>
              <w:left w:val="single" w:color="auto" w:sz="4" w:space="0"/>
              <w:bottom w:val="single" w:color="auto" w:sz="4" w:space="0"/>
              <w:right w:val="single" w:color="auto" w:sz="4" w:space="0"/>
            </w:tcBorders>
            <w:noWrap w:val="0"/>
            <w:vAlign w:val="center"/>
          </w:tcPr>
          <w:p>
            <w:pPr>
              <w:tabs>
                <w:tab w:val="left" w:pos="0"/>
              </w:tabs>
              <w:rPr>
                <w:rFonts w:ascii="宋体" w:hAnsi="宋体"/>
                <w:sz w:val="24"/>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pPr>
              <w:tabs>
                <w:tab w:val="left" w:pos="0"/>
              </w:tabs>
              <w:rPr>
                <w:rFonts w:ascii="宋体" w:hAnsi="宋体"/>
                <w:sz w:val="24"/>
              </w:rPr>
            </w:pPr>
          </w:p>
        </w:tc>
        <w:tc>
          <w:tcPr>
            <w:tcW w:w="977"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2</w:t>
            </w:r>
          </w:p>
        </w:tc>
        <w:tc>
          <w:tcPr>
            <w:tcW w:w="352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sz w:val="24"/>
              </w:rPr>
              <w:t>法定代表人授权委托书</w:t>
            </w:r>
          </w:p>
        </w:tc>
        <w:tc>
          <w:tcPr>
            <w:tcW w:w="96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sz w:val="24"/>
              </w:rPr>
              <w:t>原件</w:t>
            </w:r>
          </w:p>
        </w:tc>
        <w:tc>
          <w:tcPr>
            <w:tcW w:w="1111" w:type="dxa"/>
            <w:tcBorders>
              <w:top w:val="single" w:color="auto" w:sz="4" w:space="0"/>
              <w:left w:val="single" w:color="auto" w:sz="4" w:space="0"/>
              <w:bottom w:val="single" w:color="auto" w:sz="4" w:space="0"/>
              <w:right w:val="single" w:color="auto" w:sz="4" w:space="0"/>
            </w:tcBorders>
            <w:noWrap w:val="0"/>
            <w:vAlign w:val="center"/>
          </w:tcPr>
          <w:p>
            <w:pPr>
              <w:tabs>
                <w:tab w:val="left" w:pos="0"/>
              </w:tabs>
              <w:rPr>
                <w:rFonts w:ascii="宋体" w:hAnsi="宋体"/>
                <w:sz w:val="24"/>
              </w:rPr>
            </w:pPr>
          </w:p>
        </w:tc>
        <w:tc>
          <w:tcPr>
            <w:tcW w:w="1165" w:type="dxa"/>
            <w:tcBorders>
              <w:top w:val="single" w:color="auto" w:sz="4" w:space="0"/>
              <w:left w:val="single" w:color="auto" w:sz="4" w:space="0"/>
              <w:bottom w:val="single" w:color="auto" w:sz="4" w:space="0"/>
              <w:right w:val="single" w:color="auto" w:sz="4" w:space="0"/>
            </w:tcBorders>
            <w:noWrap w:val="0"/>
            <w:vAlign w:val="center"/>
          </w:tcPr>
          <w:p>
            <w:pPr>
              <w:tabs>
                <w:tab w:val="left" w:pos="0"/>
              </w:tabs>
              <w:rPr>
                <w:rFonts w:ascii="宋体" w:hAnsi="宋体"/>
                <w:sz w:val="24"/>
              </w:rPr>
            </w:pPr>
          </w:p>
        </w:tc>
        <w:tc>
          <w:tcPr>
            <w:tcW w:w="1165" w:type="dxa"/>
            <w:tcBorders>
              <w:top w:val="single" w:color="auto" w:sz="4" w:space="0"/>
              <w:left w:val="single" w:color="auto" w:sz="4" w:space="0"/>
              <w:bottom w:val="single" w:color="auto" w:sz="4" w:space="0"/>
              <w:right w:val="single" w:color="auto" w:sz="4" w:space="0"/>
            </w:tcBorders>
            <w:noWrap w:val="0"/>
            <w:vAlign w:val="center"/>
          </w:tcPr>
          <w:p>
            <w:pPr>
              <w:tabs>
                <w:tab w:val="left" w:pos="0"/>
              </w:tabs>
              <w:rPr>
                <w:rFonts w:ascii="宋体" w:hAnsi="宋体"/>
                <w:sz w:val="24"/>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pPr>
              <w:tabs>
                <w:tab w:val="left" w:pos="0"/>
              </w:tabs>
              <w:rPr>
                <w:rFonts w:ascii="宋体" w:hAnsi="宋体"/>
                <w:sz w:val="24"/>
              </w:rPr>
            </w:pPr>
          </w:p>
        </w:tc>
        <w:tc>
          <w:tcPr>
            <w:tcW w:w="977"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3</w:t>
            </w:r>
          </w:p>
        </w:tc>
        <w:tc>
          <w:tcPr>
            <w:tcW w:w="352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sz w:val="24"/>
              </w:rPr>
              <w:t>关于资格的声明函</w:t>
            </w:r>
          </w:p>
        </w:tc>
        <w:tc>
          <w:tcPr>
            <w:tcW w:w="96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sz w:val="24"/>
              </w:rPr>
              <w:t>原件</w:t>
            </w:r>
          </w:p>
        </w:tc>
        <w:tc>
          <w:tcPr>
            <w:tcW w:w="1111" w:type="dxa"/>
            <w:tcBorders>
              <w:top w:val="single" w:color="auto" w:sz="4" w:space="0"/>
              <w:left w:val="single" w:color="auto" w:sz="4" w:space="0"/>
              <w:bottom w:val="single" w:color="auto" w:sz="4" w:space="0"/>
              <w:right w:val="single" w:color="auto" w:sz="4" w:space="0"/>
            </w:tcBorders>
            <w:noWrap w:val="0"/>
            <w:vAlign w:val="center"/>
          </w:tcPr>
          <w:p>
            <w:pPr>
              <w:tabs>
                <w:tab w:val="left" w:pos="0"/>
              </w:tabs>
              <w:rPr>
                <w:rFonts w:ascii="宋体" w:hAnsi="宋体"/>
                <w:color w:val="FF0000"/>
                <w:sz w:val="24"/>
              </w:rPr>
            </w:pPr>
          </w:p>
        </w:tc>
        <w:tc>
          <w:tcPr>
            <w:tcW w:w="1165" w:type="dxa"/>
            <w:tcBorders>
              <w:top w:val="single" w:color="auto" w:sz="4" w:space="0"/>
              <w:left w:val="single" w:color="auto" w:sz="4" w:space="0"/>
              <w:bottom w:val="single" w:color="auto" w:sz="4" w:space="0"/>
              <w:right w:val="single" w:color="auto" w:sz="4" w:space="0"/>
            </w:tcBorders>
            <w:noWrap w:val="0"/>
            <w:vAlign w:val="center"/>
          </w:tcPr>
          <w:p>
            <w:pPr>
              <w:tabs>
                <w:tab w:val="left" w:pos="0"/>
              </w:tabs>
              <w:rPr>
                <w:rFonts w:ascii="宋体" w:hAnsi="宋体"/>
                <w:color w:val="FF0000"/>
                <w:sz w:val="24"/>
              </w:rPr>
            </w:pPr>
          </w:p>
        </w:tc>
        <w:tc>
          <w:tcPr>
            <w:tcW w:w="1165" w:type="dxa"/>
            <w:tcBorders>
              <w:top w:val="single" w:color="auto" w:sz="4" w:space="0"/>
              <w:left w:val="single" w:color="auto" w:sz="4" w:space="0"/>
              <w:bottom w:val="single" w:color="auto" w:sz="4" w:space="0"/>
              <w:right w:val="single" w:color="auto" w:sz="4" w:space="0"/>
            </w:tcBorders>
            <w:noWrap w:val="0"/>
            <w:vAlign w:val="center"/>
          </w:tcPr>
          <w:p>
            <w:pPr>
              <w:tabs>
                <w:tab w:val="left" w:pos="0"/>
              </w:tabs>
              <w:rPr>
                <w:rFonts w:hint="eastAsia" w:ascii="宋体" w:hAnsi="宋体"/>
                <w:color w:val="FF0000"/>
                <w:sz w:val="24"/>
              </w:rPr>
            </w:pPr>
          </w:p>
          <w:p>
            <w:pPr>
              <w:tabs>
                <w:tab w:val="left" w:pos="0"/>
              </w:tabs>
              <w:rPr>
                <w:rFonts w:ascii="宋体" w:hAnsi="宋体"/>
                <w:color w:val="FF0000"/>
                <w:sz w:val="24"/>
              </w:rPr>
            </w:pPr>
          </w:p>
          <w:p>
            <w:pPr>
              <w:tabs>
                <w:tab w:val="left" w:pos="0"/>
              </w:tabs>
              <w:rPr>
                <w:rFonts w:ascii="宋体" w:hAnsi="宋体"/>
                <w:color w:val="FF0000"/>
                <w:sz w:val="24"/>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pPr>
              <w:tabs>
                <w:tab w:val="left" w:pos="0"/>
              </w:tabs>
              <w:rPr>
                <w:rFonts w:ascii="宋体" w:hAnsi="宋体"/>
                <w:color w:val="FF0000"/>
                <w:sz w:val="24"/>
              </w:rPr>
            </w:pPr>
          </w:p>
        </w:tc>
        <w:tc>
          <w:tcPr>
            <w:tcW w:w="977"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4</w:t>
            </w:r>
          </w:p>
        </w:tc>
        <w:tc>
          <w:tcPr>
            <w:tcW w:w="352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sz w:val="24"/>
                <w:lang w:val="en-US" w:eastAsia="zh-CN"/>
              </w:rPr>
              <w:t>符合报名条件资格要求</w:t>
            </w:r>
          </w:p>
        </w:tc>
        <w:tc>
          <w:tcPr>
            <w:tcW w:w="96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sz w:val="24"/>
              </w:rPr>
              <w:t>原件</w:t>
            </w:r>
          </w:p>
        </w:tc>
        <w:tc>
          <w:tcPr>
            <w:tcW w:w="111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116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116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977"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5</w:t>
            </w:r>
          </w:p>
        </w:tc>
        <w:tc>
          <w:tcPr>
            <w:tcW w:w="352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sz w:val="24"/>
                <w:lang w:val="en-US" w:eastAsia="zh-CN"/>
              </w:rPr>
            </w:pPr>
            <w:r>
              <w:rPr>
                <w:rFonts w:hint="eastAsia" w:ascii="宋体" w:hAnsi="宋体"/>
                <w:sz w:val="24"/>
                <w:lang w:val="en-US" w:eastAsia="zh-CN"/>
              </w:rPr>
              <w:t>响应询价文件第二部分项目内容的技术、商务要求</w:t>
            </w:r>
          </w:p>
        </w:tc>
        <w:tc>
          <w:tcPr>
            <w:tcW w:w="96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sz w:val="24"/>
              </w:rPr>
              <w:t>复印件</w:t>
            </w:r>
          </w:p>
        </w:tc>
        <w:tc>
          <w:tcPr>
            <w:tcW w:w="111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116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116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977"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6</w:t>
            </w:r>
          </w:p>
        </w:tc>
        <w:tc>
          <w:tcPr>
            <w:tcW w:w="352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sz w:val="24"/>
              </w:rPr>
              <w:t>拟委派的项目负责人情况表</w:t>
            </w:r>
          </w:p>
        </w:tc>
        <w:tc>
          <w:tcPr>
            <w:tcW w:w="96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sz w:val="24"/>
              </w:rPr>
              <w:t>原件</w:t>
            </w:r>
          </w:p>
        </w:tc>
        <w:tc>
          <w:tcPr>
            <w:tcW w:w="111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116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116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977"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7</w:t>
            </w:r>
          </w:p>
        </w:tc>
        <w:tc>
          <w:tcPr>
            <w:tcW w:w="352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sz w:val="24"/>
              </w:rPr>
              <w:t>报价意向承诺及声明函</w:t>
            </w:r>
          </w:p>
        </w:tc>
        <w:tc>
          <w:tcPr>
            <w:tcW w:w="96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sz w:val="24"/>
              </w:rPr>
              <w:t>原件</w:t>
            </w:r>
          </w:p>
        </w:tc>
        <w:tc>
          <w:tcPr>
            <w:tcW w:w="111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116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116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977"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5085"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sz w:val="24"/>
              </w:rPr>
            </w:pPr>
            <w:r>
              <w:rPr>
                <w:rFonts w:hint="eastAsia" w:ascii="宋体" w:hAnsi="宋体"/>
                <w:sz w:val="24"/>
              </w:rPr>
              <w:t>结论</w:t>
            </w:r>
          </w:p>
        </w:tc>
        <w:tc>
          <w:tcPr>
            <w:tcW w:w="111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116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116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977"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7" w:hRule="atLeast"/>
          <w:jc w:val="center"/>
        </w:trPr>
        <w:tc>
          <w:tcPr>
            <w:tcW w:w="5085"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sz w:val="24"/>
              </w:rPr>
            </w:pPr>
            <w:r>
              <w:rPr>
                <w:rFonts w:hint="eastAsia" w:ascii="宋体" w:hAnsi="宋体"/>
                <w:sz w:val="24"/>
              </w:rPr>
              <w:t>评审人签名</w:t>
            </w:r>
          </w:p>
        </w:tc>
        <w:tc>
          <w:tcPr>
            <w:tcW w:w="5585" w:type="dxa"/>
            <w:gridSpan w:val="5"/>
            <w:tcBorders>
              <w:top w:val="single" w:color="auto" w:sz="4" w:space="0"/>
              <w:left w:val="single" w:color="auto" w:sz="4" w:space="0"/>
              <w:bottom w:val="single" w:color="auto" w:sz="4" w:space="0"/>
              <w:right w:val="double" w:color="auto" w:sz="4" w:space="0"/>
            </w:tcBorders>
            <w:noWrap w:val="0"/>
            <w:vAlign w:val="top"/>
          </w:tcPr>
          <w:p>
            <w:pPr>
              <w:rPr>
                <w:rFonts w:ascii="宋体" w:hAnsi="宋体"/>
                <w:sz w:val="24"/>
              </w:rPr>
            </w:pPr>
          </w:p>
        </w:tc>
      </w:tr>
    </w:tbl>
    <w:p>
      <w:pPr>
        <w:ind w:left="840" w:hanging="840" w:hangingChars="400"/>
      </w:pPr>
      <w:r>
        <w:rPr>
          <w:rFonts w:hint="eastAsia"/>
        </w:rPr>
        <w:t>备注：1、审核情况填写“符合”或“不符合；或者打“√”或“×”。</w:t>
      </w:r>
    </w:p>
    <w:p>
      <w:pPr>
        <w:numPr>
          <w:ilvl w:val="0"/>
          <w:numId w:val="2"/>
        </w:numPr>
        <w:ind w:firstLine="630" w:firstLineChars="300"/>
      </w:pPr>
      <w:r>
        <w:rPr>
          <w:rFonts w:hint="eastAsia"/>
        </w:rPr>
        <w:t>本表所有审核情况均为符合的，结论为报名成功。若有一项或以上审核情况为不符合的，结论为报名不成功。</w:t>
      </w:r>
    </w:p>
    <w:p>
      <w:pPr>
        <w:numPr>
          <w:ilvl w:val="0"/>
          <w:numId w:val="2"/>
        </w:numPr>
        <w:ind w:firstLine="840" w:firstLineChars="300"/>
        <w:rPr>
          <w:rFonts w:ascii="仿宋_GB2312" w:hAnsi="仿宋" w:eastAsia="仿宋_GB2312"/>
          <w:sz w:val="28"/>
          <w:szCs w:val="28"/>
        </w:rPr>
      </w:pPr>
    </w:p>
    <w:p>
      <w:pPr>
        <w:rPr>
          <w:rFonts w:ascii="仿宋_GB2312" w:hAnsi="仿宋" w:eastAsia="仿宋_GB2312" w:cs="仿宋_GB2312"/>
          <w:b/>
          <w:bCs/>
          <w:color w:val="000000"/>
          <w:sz w:val="28"/>
          <w:szCs w:val="28"/>
        </w:rPr>
      </w:pPr>
    </w:p>
    <w:p>
      <w:pPr>
        <w:rPr>
          <w:rFonts w:ascii="仿宋" w:hAnsi="仿宋" w:eastAsia="仿宋" w:cs="仿宋_GB2312"/>
          <w:b/>
          <w:bCs/>
          <w:color w:val="000000"/>
          <w:sz w:val="32"/>
          <w:szCs w:val="32"/>
        </w:rPr>
      </w:pPr>
      <w:r>
        <w:rPr>
          <w:rFonts w:hint="eastAsia" w:ascii="仿宋" w:hAnsi="仿宋" w:eastAsia="仿宋" w:cs="仿宋_GB2312"/>
          <w:b/>
          <w:bCs/>
          <w:color w:val="000000"/>
          <w:sz w:val="32"/>
          <w:szCs w:val="32"/>
        </w:rPr>
        <w:t>附件三</w:t>
      </w:r>
    </w:p>
    <w:p>
      <w:pPr>
        <w:rPr>
          <w:rFonts w:ascii="仿宋" w:hAnsi="仿宋" w:eastAsia="仿宋" w:cs="仿宋_GB2312"/>
          <w:sz w:val="28"/>
          <w:szCs w:val="28"/>
        </w:rPr>
      </w:pPr>
    </w:p>
    <w:p>
      <w:pPr>
        <w:tabs>
          <w:tab w:val="left" w:pos="5740"/>
        </w:tabs>
        <w:autoSpaceDE w:val="0"/>
        <w:autoSpaceDN w:val="0"/>
        <w:adjustRightInd w:val="0"/>
        <w:jc w:val="center"/>
        <w:rPr>
          <w:rFonts w:ascii="方正小标宋简体" w:hAnsi="宋体" w:eastAsia="方正小标宋简体"/>
          <w:sz w:val="44"/>
          <w:szCs w:val="44"/>
        </w:rPr>
      </w:pPr>
      <w:r>
        <w:rPr>
          <w:rFonts w:hint="eastAsia" w:ascii="方正小标宋简体" w:hAnsi="宋体" w:eastAsia="方正小标宋简体" w:cs="宋体"/>
          <w:bCs/>
          <w:kern w:val="0"/>
          <w:sz w:val="44"/>
          <w:szCs w:val="44"/>
        </w:rPr>
        <w:t>广州市净水有限公司</w:t>
      </w:r>
      <w:r>
        <w:rPr>
          <w:rFonts w:hint="eastAsia" w:ascii="方正小标宋简体" w:hAnsi="宋体" w:eastAsia="方正小标宋简体"/>
          <w:sz w:val="44"/>
          <w:szCs w:val="44"/>
        </w:rPr>
        <w:t>非公开招标项目</w:t>
      </w:r>
    </w:p>
    <w:p>
      <w:pPr>
        <w:tabs>
          <w:tab w:val="left" w:pos="5740"/>
        </w:tabs>
        <w:autoSpaceDE w:val="0"/>
        <w:autoSpaceDN w:val="0"/>
        <w:adjustRightInd w:val="0"/>
        <w:jc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发包通知书</w:t>
      </w:r>
    </w:p>
    <w:p>
      <w:pPr>
        <w:tabs>
          <w:tab w:val="left" w:pos="709"/>
        </w:tabs>
        <w:autoSpaceDE w:val="0"/>
        <w:autoSpaceDN w:val="0"/>
        <w:adjustRightInd w:val="0"/>
        <w:spacing w:after="400"/>
        <w:jc w:val="center"/>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广净（非公招）字 [20</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 第 [</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 号</w:t>
      </w:r>
    </w:p>
    <w:p>
      <w:pPr>
        <w:tabs>
          <w:tab w:val="left" w:pos="709"/>
        </w:tabs>
        <w:autoSpaceDE w:val="0"/>
        <w:autoSpaceDN w:val="0"/>
        <w:adjustRightInd w:val="0"/>
        <w:spacing w:after="400"/>
        <w:jc w:val="center"/>
        <w:rPr>
          <w:rFonts w:ascii="仿宋_GB2312" w:hAnsi="STSong-Light" w:eastAsia="仿宋_GB2312" w:cs="STSong-Light"/>
          <w:kern w:val="0"/>
          <w:sz w:val="32"/>
          <w:szCs w:val="32"/>
        </w:rPr>
      </w:pPr>
    </w:p>
    <w:p>
      <w:pPr>
        <w:autoSpaceDE w:val="0"/>
        <w:autoSpaceDN w:val="0"/>
        <w:adjustRightInd w:val="0"/>
        <w:spacing w:after="3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承包单位(全称):</w:t>
      </w:r>
    </w:p>
    <w:p>
      <w:pPr>
        <w:autoSpaceDE w:val="0"/>
        <w:autoSpaceDN w:val="0"/>
        <w:adjustRightInd w:val="0"/>
        <w:spacing w:after="300" w:line="500" w:lineRule="atLeast"/>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经询价小组评审推荐，确定你单位为</w:t>
      </w:r>
      <w:r>
        <w:rPr>
          <w:rFonts w:hint="eastAsia" w:ascii="仿宋_GB2312" w:hAnsi="宋体" w:eastAsia="仿宋_GB2312" w:cs="STSong-Light"/>
          <w:kern w:val="0"/>
          <w:sz w:val="32"/>
          <w:szCs w:val="32"/>
        </w:rPr>
        <w:t>××××项目的</w:t>
      </w:r>
      <w:r>
        <w:rPr>
          <w:rFonts w:hint="eastAsia" w:ascii="仿宋_GB2312" w:hAnsi="STSong-Light" w:eastAsia="仿宋_GB2312" w:cs="STSong-Light"/>
          <w:kern w:val="0"/>
          <w:sz w:val="32"/>
          <w:szCs w:val="32"/>
        </w:rPr>
        <w:t>承包单位，承包内容为询价文件所规定的发包内容，报价为 人民币</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拾</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万</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仟</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佰元（￥元）。</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其中：</w:t>
      </w:r>
    </w:p>
    <w:p>
      <w:pPr>
        <w:autoSpaceDE w:val="0"/>
        <w:autoSpaceDN w:val="0"/>
        <w:adjustRightInd w:val="0"/>
        <w:spacing w:after="5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项目负责人姓名： </w:t>
      </w:r>
    </w:p>
    <w:p>
      <w:pPr>
        <w:autoSpaceDE w:val="0"/>
        <w:autoSpaceDN w:val="0"/>
        <w:adjustRightInd w:val="0"/>
        <w:spacing w:before="600" w:after="200"/>
        <w:ind w:left="576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发包单位（盖章）：</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年  月  日</w:t>
      </w: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第四部分 合同书格式</w:t>
      </w: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广州市净水有限公司</w:t>
      </w:r>
    </w:p>
    <w:p>
      <w:pPr>
        <w:jc w:val="center"/>
        <w:rPr>
          <w:rFonts w:ascii="仿宋" w:hAnsi="仿宋" w:eastAsia="仿宋" w:cs="仿宋_GB2312"/>
          <w:b/>
          <w:sz w:val="28"/>
          <w:szCs w:val="28"/>
        </w:rPr>
      </w:pPr>
      <w:r>
        <w:rPr>
          <w:rFonts w:hint="eastAsia" w:ascii="仿宋" w:hAnsi="仿宋" w:eastAsia="仿宋" w:cs="仿宋_GB2312"/>
          <w:b/>
          <w:sz w:val="28"/>
          <w:szCs w:val="28"/>
        </w:rPr>
        <w:t>年（药剂类）采购合同</w:t>
      </w:r>
    </w:p>
    <w:p>
      <w:pPr>
        <w:jc w:val="center"/>
        <w:rPr>
          <w:rFonts w:ascii="仿宋" w:hAnsi="仿宋" w:eastAsia="仿宋" w:cs="仿宋_GB2312"/>
          <w:b/>
          <w:sz w:val="28"/>
          <w:szCs w:val="28"/>
        </w:rPr>
      </w:pPr>
      <w:r>
        <w:rPr>
          <w:rFonts w:hint="eastAsia" w:ascii="仿宋" w:hAnsi="仿宋" w:eastAsia="仿宋" w:cs="仿宋_GB2312"/>
          <w:b/>
          <w:sz w:val="28"/>
          <w:szCs w:val="28"/>
        </w:rPr>
        <w:t>（通用类药剂合同）</w:t>
      </w: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rPr>
          <w:rFonts w:ascii="仿宋" w:hAnsi="仿宋" w:eastAsia="仿宋" w:cs="仿宋_GB2312"/>
          <w:b/>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合同编号：</w:t>
      </w:r>
    </w:p>
    <w:p>
      <w:pPr>
        <w:jc w:val="center"/>
        <w:rPr>
          <w:rFonts w:ascii="仿宋" w:hAnsi="仿宋" w:eastAsia="仿宋" w:cs="仿宋_GB2312"/>
          <w:b/>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甲方：广州市净水有限公司</w:t>
      </w:r>
    </w:p>
    <w:p>
      <w:pPr>
        <w:jc w:val="center"/>
        <w:rPr>
          <w:rFonts w:ascii="仿宋" w:hAnsi="仿宋" w:eastAsia="仿宋" w:cs="仿宋_GB2312"/>
          <w:b/>
          <w:sz w:val="28"/>
          <w:szCs w:val="28"/>
        </w:rPr>
      </w:pPr>
      <w:r>
        <w:rPr>
          <w:rFonts w:hint="eastAsia" w:ascii="仿宋" w:hAnsi="仿宋" w:eastAsia="仿宋" w:cs="仿宋_GB2312"/>
          <w:b/>
          <w:sz w:val="28"/>
          <w:szCs w:val="28"/>
        </w:rPr>
        <w:t>乙方：</w:t>
      </w: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签约日期：年月日</w:t>
      </w:r>
    </w:p>
    <w:p>
      <w:pPr>
        <w:jc w:val="center"/>
        <w:rPr>
          <w:rFonts w:ascii="仿宋" w:hAnsi="仿宋" w:eastAsia="仿宋" w:cs="仿宋_GB2312"/>
          <w:b/>
          <w:sz w:val="28"/>
          <w:szCs w:val="28"/>
        </w:rPr>
      </w:pPr>
      <w:r>
        <w:rPr>
          <w:rFonts w:hint="eastAsia" w:ascii="仿宋" w:hAnsi="仿宋" w:eastAsia="仿宋" w:cs="仿宋_GB2312"/>
          <w:b/>
          <w:sz w:val="28"/>
          <w:szCs w:val="28"/>
        </w:rPr>
        <w:t>签约地点：广州市</w:t>
      </w: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ind w:firstLine="689" w:firstLineChars="245"/>
        <w:jc w:val="left"/>
        <w:rPr>
          <w:rFonts w:ascii="仿宋" w:hAnsi="仿宋" w:eastAsia="仿宋" w:cs="仿宋_GB2312"/>
          <w:b/>
          <w:sz w:val="28"/>
          <w:szCs w:val="28"/>
        </w:rPr>
      </w:pPr>
      <w:r>
        <w:rPr>
          <w:rFonts w:hint="eastAsia" w:ascii="仿宋" w:hAnsi="仿宋" w:eastAsia="仿宋" w:cs="仿宋_GB2312"/>
          <w:b/>
          <w:sz w:val="28"/>
          <w:szCs w:val="28"/>
        </w:rPr>
        <w:t>广州市净水有限公司（以下简称</w:t>
      </w:r>
      <w:r>
        <w:rPr>
          <w:rFonts w:hint="cs" w:ascii="仿宋" w:hAnsi="仿宋" w:eastAsia="仿宋" w:cs="仿宋_GB2312"/>
          <w:b/>
          <w:sz w:val="28"/>
          <w:szCs w:val="28"/>
        </w:rPr>
        <w:t>“</w:t>
      </w:r>
      <w:r>
        <w:rPr>
          <w:rFonts w:hint="eastAsia" w:ascii="仿宋" w:hAnsi="仿宋" w:eastAsia="仿宋" w:cs="仿宋_GB2312"/>
          <w:b/>
          <w:sz w:val="28"/>
          <w:szCs w:val="28"/>
        </w:rPr>
        <w:t>甲方</w:t>
      </w:r>
      <w:r>
        <w:rPr>
          <w:rFonts w:hint="cs" w:ascii="仿宋" w:hAnsi="仿宋" w:eastAsia="仿宋" w:cs="仿宋_GB2312"/>
          <w:b/>
          <w:sz w:val="28"/>
          <w:szCs w:val="28"/>
        </w:rPr>
        <w:t>”</w:t>
      </w:r>
      <w:r>
        <w:rPr>
          <w:rFonts w:hint="eastAsia" w:ascii="仿宋" w:hAnsi="仿宋" w:eastAsia="仿宋" w:cs="仿宋_GB2312"/>
          <w:b/>
          <w:sz w:val="28"/>
          <w:szCs w:val="28"/>
        </w:rPr>
        <w:t>）与</w:t>
      </w:r>
      <w:r>
        <w:rPr>
          <w:rFonts w:ascii="仿宋" w:hAnsi="仿宋" w:eastAsia="仿宋" w:cs="仿宋_GB2312"/>
          <w:b/>
          <w:sz w:val="28"/>
          <w:szCs w:val="28"/>
        </w:rPr>
        <w:t>___________</w:t>
      </w:r>
      <w:r>
        <w:rPr>
          <w:rFonts w:hint="eastAsia" w:ascii="仿宋" w:hAnsi="仿宋" w:eastAsia="仿宋" w:cs="仿宋_GB2312"/>
          <w:b/>
          <w:sz w:val="28"/>
          <w:szCs w:val="28"/>
        </w:rPr>
        <w:t>（以下简称</w:t>
      </w:r>
      <w:r>
        <w:rPr>
          <w:rFonts w:hint="cs" w:ascii="仿宋" w:hAnsi="仿宋" w:eastAsia="仿宋" w:cs="仿宋_GB2312"/>
          <w:b/>
          <w:sz w:val="28"/>
          <w:szCs w:val="28"/>
        </w:rPr>
        <w:t>“</w:t>
      </w:r>
      <w:r>
        <w:rPr>
          <w:rFonts w:hint="eastAsia" w:ascii="仿宋" w:hAnsi="仿宋" w:eastAsia="仿宋" w:cs="仿宋_GB2312"/>
          <w:b/>
          <w:sz w:val="28"/>
          <w:szCs w:val="28"/>
        </w:rPr>
        <w:t>乙方</w:t>
      </w:r>
      <w:r>
        <w:rPr>
          <w:rFonts w:hint="cs" w:ascii="仿宋" w:hAnsi="仿宋" w:eastAsia="仿宋" w:cs="仿宋_GB2312"/>
          <w:b/>
          <w:sz w:val="28"/>
          <w:szCs w:val="28"/>
        </w:rPr>
        <w:t>”</w:t>
      </w:r>
      <w:r>
        <w:rPr>
          <w:rFonts w:hint="eastAsia" w:ascii="仿宋" w:hAnsi="仿宋" w:eastAsia="仿宋" w:cs="仿宋_GB2312"/>
          <w:b/>
          <w:sz w:val="28"/>
          <w:szCs w:val="28"/>
        </w:rPr>
        <w:t>）为广州市净水有限公司</w:t>
      </w:r>
      <w:r>
        <w:rPr>
          <w:rFonts w:ascii="仿宋" w:hAnsi="仿宋" w:eastAsia="仿宋" w:cs="仿宋_GB2312"/>
          <w:b/>
          <w:sz w:val="28"/>
          <w:szCs w:val="28"/>
        </w:rPr>
        <w:t>_______</w:t>
      </w:r>
      <w:r>
        <w:rPr>
          <w:rFonts w:hint="eastAsia" w:ascii="仿宋" w:hAnsi="仿宋" w:eastAsia="仿宋" w:cs="仿宋_GB2312"/>
          <w:b/>
          <w:sz w:val="28"/>
          <w:szCs w:val="28"/>
        </w:rPr>
        <w:t>年</w:t>
      </w:r>
      <w:r>
        <w:rPr>
          <w:rFonts w:ascii="仿宋" w:hAnsi="仿宋" w:eastAsia="仿宋" w:cs="仿宋_GB2312"/>
          <w:b/>
          <w:sz w:val="28"/>
          <w:szCs w:val="28"/>
        </w:rPr>
        <w:t>__________</w:t>
      </w:r>
      <w:r>
        <w:rPr>
          <w:rFonts w:hint="eastAsia" w:ascii="仿宋" w:hAnsi="仿宋" w:eastAsia="仿宋" w:cs="仿宋_GB2312"/>
          <w:b/>
          <w:sz w:val="28"/>
          <w:szCs w:val="28"/>
        </w:rPr>
        <w:t>采购项目提供</w:t>
      </w:r>
      <w:r>
        <w:rPr>
          <w:rFonts w:ascii="仿宋" w:hAnsi="仿宋" w:eastAsia="仿宋" w:cs="仿宋_GB2312"/>
          <w:b/>
          <w:sz w:val="28"/>
          <w:szCs w:val="28"/>
        </w:rPr>
        <w:t>__________</w:t>
      </w:r>
      <w:r>
        <w:rPr>
          <w:rFonts w:hint="eastAsia" w:ascii="仿宋" w:hAnsi="仿宋" w:eastAsia="仿宋" w:cs="仿宋_GB2312"/>
          <w:b/>
          <w:sz w:val="28"/>
          <w:szCs w:val="28"/>
        </w:rPr>
        <w:t>货物和相应技术服务，经甲乙双方协商一致，签订本合同，共同遵守。</w:t>
      </w:r>
    </w:p>
    <w:p>
      <w:pPr>
        <w:ind w:firstLine="689" w:firstLineChars="245"/>
        <w:jc w:val="left"/>
        <w:rPr>
          <w:rFonts w:ascii="仿宋" w:hAnsi="仿宋" w:eastAsia="仿宋" w:cs="仿宋_GB2312"/>
          <w:b/>
          <w:sz w:val="28"/>
          <w:szCs w:val="28"/>
        </w:rPr>
      </w:pPr>
      <w:r>
        <w:rPr>
          <w:rFonts w:hint="eastAsia" w:ascii="仿宋" w:hAnsi="仿宋" w:eastAsia="仿宋" w:cs="仿宋_GB2312"/>
          <w:b/>
          <w:sz w:val="28"/>
          <w:szCs w:val="28"/>
        </w:rPr>
        <w:t>一、下列文件均为本合同的组成部分，可视为能相互说明和补充的，如果合同文件存在歧义或相矛盾的地方，则根据以下次序判断：</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①在本合同实施过程中双方签署的补充与修正文件</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②本合同</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③中标通知书</w:t>
      </w:r>
      <w:r>
        <w:rPr>
          <w:rFonts w:ascii="仿宋" w:hAnsi="仿宋" w:eastAsia="仿宋" w:cs="仿宋_GB2312"/>
          <w:b/>
          <w:sz w:val="28"/>
          <w:szCs w:val="28"/>
        </w:rPr>
        <w:t>/</w:t>
      </w:r>
      <w:r>
        <w:rPr>
          <w:rFonts w:hint="eastAsia" w:ascii="仿宋" w:hAnsi="仿宋" w:eastAsia="仿宋" w:cs="仿宋_GB2312"/>
          <w:b/>
          <w:sz w:val="28"/>
          <w:szCs w:val="28"/>
        </w:rPr>
        <w:t>发包通知书</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④甲方的招标文件</w:t>
      </w:r>
      <w:r>
        <w:rPr>
          <w:rFonts w:ascii="仿宋" w:hAnsi="仿宋" w:eastAsia="仿宋" w:cs="仿宋_GB2312"/>
          <w:b/>
          <w:sz w:val="28"/>
          <w:szCs w:val="28"/>
        </w:rPr>
        <w:t>/</w:t>
      </w:r>
      <w:r>
        <w:rPr>
          <w:rFonts w:hint="eastAsia" w:ascii="仿宋" w:hAnsi="仿宋" w:eastAsia="仿宋" w:cs="仿宋_GB2312"/>
          <w:b/>
          <w:sz w:val="28"/>
          <w:szCs w:val="28"/>
        </w:rPr>
        <w:t>询价文件</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⑤乙方的投标文件</w:t>
      </w:r>
      <w:r>
        <w:rPr>
          <w:rFonts w:ascii="仿宋" w:hAnsi="仿宋" w:eastAsia="仿宋" w:cs="仿宋_GB2312"/>
          <w:b/>
          <w:sz w:val="28"/>
          <w:szCs w:val="28"/>
        </w:rPr>
        <w:t>/</w:t>
      </w:r>
      <w:r>
        <w:rPr>
          <w:rFonts w:hint="eastAsia" w:ascii="仿宋" w:hAnsi="仿宋" w:eastAsia="仿宋" w:cs="仿宋_GB2312"/>
          <w:b/>
          <w:sz w:val="28"/>
          <w:szCs w:val="28"/>
        </w:rPr>
        <w:t>响应文件</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⑥本合同其他附件</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二、货物信息</w:t>
      </w:r>
    </w:p>
    <w:p>
      <w:pPr>
        <w:ind w:firstLine="413" w:firstLineChars="147"/>
        <w:jc w:val="left"/>
        <w:rPr>
          <w:rFonts w:ascii="仿宋" w:hAnsi="仿宋" w:eastAsia="仿宋" w:cs="仿宋_GB2312"/>
          <w:b/>
          <w:sz w:val="28"/>
          <w:szCs w:val="28"/>
        </w:rPr>
      </w:pPr>
      <w:r>
        <w:rPr>
          <w:rFonts w:ascii="仿宋" w:hAnsi="仿宋" w:eastAsia="仿宋" w:cs="仿宋_GB2312"/>
          <w:b/>
          <w:sz w:val="28"/>
          <w:szCs w:val="28"/>
        </w:rPr>
        <w:t>2.1</w:t>
      </w:r>
      <w:r>
        <w:rPr>
          <w:rFonts w:hint="eastAsia" w:ascii="仿宋" w:hAnsi="仿宋" w:eastAsia="仿宋" w:cs="仿宋_GB2312"/>
          <w:b/>
          <w:sz w:val="28"/>
          <w:szCs w:val="28"/>
        </w:rPr>
        <w:t>本合同所指货物为</w:t>
      </w:r>
      <w:r>
        <w:rPr>
          <w:rFonts w:ascii="仿宋" w:hAnsi="仿宋" w:eastAsia="仿宋" w:cs="仿宋_GB2312"/>
          <w:b/>
          <w:sz w:val="28"/>
          <w:szCs w:val="28"/>
        </w:rPr>
        <w:t>___________</w:t>
      </w:r>
      <w:r>
        <w:rPr>
          <w:rFonts w:hint="eastAsia" w:ascii="仿宋" w:hAnsi="仿宋" w:eastAsia="仿宋" w:cs="仿宋_GB2312"/>
          <w:b/>
          <w:sz w:val="28"/>
          <w:szCs w:val="28"/>
        </w:rPr>
        <w:t>全新的原装产品，原产地为</w:t>
      </w:r>
      <w:r>
        <w:rPr>
          <w:rFonts w:ascii="仿宋" w:hAnsi="仿宋" w:eastAsia="仿宋" w:cs="仿宋_GB2312"/>
          <w:b/>
          <w:sz w:val="28"/>
          <w:szCs w:val="28"/>
        </w:rPr>
        <w:t>____________,</w:t>
      </w:r>
      <w:r>
        <w:rPr>
          <w:rFonts w:hint="eastAsia" w:ascii="仿宋" w:hAnsi="仿宋" w:eastAsia="仿宋" w:cs="仿宋_GB2312"/>
          <w:b/>
          <w:sz w:val="28"/>
          <w:szCs w:val="28"/>
        </w:rPr>
        <w:t>货物名称、型号、规格、数量、金额等见下：</w:t>
      </w:r>
    </w:p>
    <w:tbl>
      <w:tblPr>
        <w:tblStyle w:val="20"/>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
        <w:gridCol w:w="993"/>
        <w:gridCol w:w="708"/>
        <w:gridCol w:w="1134"/>
        <w:gridCol w:w="993"/>
        <w:gridCol w:w="1134"/>
        <w:gridCol w:w="1984"/>
        <w:gridCol w:w="1415"/>
        <w:gridCol w:w="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608" w:type="dxa"/>
            <w:vAlign w:val="center"/>
          </w:tcPr>
          <w:p>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序号</w:t>
            </w:r>
          </w:p>
        </w:tc>
        <w:tc>
          <w:tcPr>
            <w:tcW w:w="993" w:type="dxa"/>
            <w:vAlign w:val="center"/>
          </w:tcPr>
          <w:p>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名称</w:t>
            </w:r>
          </w:p>
        </w:tc>
        <w:tc>
          <w:tcPr>
            <w:tcW w:w="708" w:type="dxa"/>
            <w:vAlign w:val="center"/>
          </w:tcPr>
          <w:p>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型号</w:t>
            </w:r>
          </w:p>
        </w:tc>
        <w:tc>
          <w:tcPr>
            <w:tcW w:w="1134" w:type="dxa"/>
            <w:vAlign w:val="center"/>
          </w:tcPr>
          <w:p>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规格</w:t>
            </w:r>
          </w:p>
        </w:tc>
        <w:tc>
          <w:tcPr>
            <w:tcW w:w="993" w:type="dxa"/>
            <w:vAlign w:val="center"/>
          </w:tcPr>
          <w:p>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数量</w:t>
            </w:r>
            <w:r>
              <w:rPr>
                <w:rFonts w:asciiTheme="minorEastAsia" w:hAnsiTheme="minorEastAsia" w:eastAsiaTheme="minorEastAsia"/>
                <w:sz w:val="24"/>
              </w:rPr>
              <w:t>(吨)</w:t>
            </w:r>
          </w:p>
        </w:tc>
        <w:tc>
          <w:tcPr>
            <w:tcW w:w="1134" w:type="dxa"/>
            <w:vAlign w:val="center"/>
          </w:tcPr>
          <w:p>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单价（元）</w:t>
            </w:r>
          </w:p>
        </w:tc>
        <w:tc>
          <w:tcPr>
            <w:tcW w:w="1984" w:type="dxa"/>
            <w:vAlign w:val="center"/>
          </w:tcPr>
          <w:p>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金额（元）</w:t>
            </w:r>
          </w:p>
        </w:tc>
        <w:tc>
          <w:tcPr>
            <w:tcW w:w="1415" w:type="dxa"/>
            <w:vAlign w:val="center"/>
          </w:tcPr>
          <w:p>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交货期</w:t>
            </w:r>
          </w:p>
        </w:tc>
        <w:tc>
          <w:tcPr>
            <w:tcW w:w="750" w:type="dxa"/>
            <w:vAlign w:val="center"/>
          </w:tcPr>
          <w:p>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 w:hRule="atLeast"/>
          <w:jc w:val="center"/>
        </w:trPr>
        <w:tc>
          <w:tcPr>
            <w:tcW w:w="608" w:type="dxa"/>
            <w:vAlign w:val="center"/>
          </w:tcPr>
          <w:p>
            <w:pPr>
              <w:spacing w:line="440" w:lineRule="exact"/>
              <w:jc w:val="center"/>
              <w:rPr>
                <w:rFonts w:asciiTheme="minorEastAsia" w:hAnsiTheme="minorEastAsia" w:eastAsiaTheme="minorEastAsia"/>
                <w:sz w:val="24"/>
              </w:rPr>
            </w:pPr>
            <w:r>
              <w:rPr>
                <w:rFonts w:asciiTheme="minorEastAsia" w:hAnsiTheme="minorEastAsia" w:eastAsiaTheme="minorEastAsia"/>
                <w:sz w:val="24"/>
              </w:rPr>
              <w:t>1</w:t>
            </w:r>
          </w:p>
        </w:tc>
        <w:tc>
          <w:tcPr>
            <w:tcW w:w="993" w:type="dxa"/>
            <w:vAlign w:val="center"/>
          </w:tcPr>
          <w:p>
            <w:pPr>
              <w:spacing w:line="440" w:lineRule="exact"/>
              <w:jc w:val="center"/>
              <w:rPr>
                <w:rFonts w:asciiTheme="minorEastAsia" w:hAnsiTheme="minorEastAsia" w:eastAsiaTheme="minorEastAsia"/>
                <w:sz w:val="24"/>
              </w:rPr>
            </w:pPr>
          </w:p>
        </w:tc>
        <w:tc>
          <w:tcPr>
            <w:tcW w:w="708" w:type="dxa"/>
            <w:vAlign w:val="center"/>
          </w:tcPr>
          <w:p>
            <w:pPr>
              <w:spacing w:line="440" w:lineRule="exact"/>
              <w:jc w:val="center"/>
              <w:rPr>
                <w:rFonts w:asciiTheme="minorEastAsia" w:hAnsiTheme="minorEastAsia" w:eastAsiaTheme="minorEastAsia"/>
                <w:sz w:val="24"/>
              </w:rPr>
            </w:pPr>
          </w:p>
        </w:tc>
        <w:tc>
          <w:tcPr>
            <w:tcW w:w="1134" w:type="dxa"/>
            <w:vAlign w:val="center"/>
          </w:tcPr>
          <w:p>
            <w:pPr>
              <w:spacing w:line="440" w:lineRule="exact"/>
              <w:jc w:val="center"/>
              <w:rPr>
                <w:rFonts w:asciiTheme="minorEastAsia" w:hAnsiTheme="minorEastAsia" w:eastAsiaTheme="minorEastAsia"/>
                <w:sz w:val="24"/>
              </w:rPr>
            </w:pPr>
          </w:p>
        </w:tc>
        <w:tc>
          <w:tcPr>
            <w:tcW w:w="993" w:type="dxa"/>
            <w:vAlign w:val="center"/>
          </w:tcPr>
          <w:p>
            <w:pPr>
              <w:spacing w:line="440" w:lineRule="exact"/>
              <w:jc w:val="center"/>
              <w:rPr>
                <w:rFonts w:asciiTheme="minorEastAsia" w:hAnsiTheme="minorEastAsia" w:eastAsiaTheme="minorEastAsia"/>
                <w:sz w:val="24"/>
              </w:rPr>
            </w:pPr>
          </w:p>
        </w:tc>
        <w:tc>
          <w:tcPr>
            <w:tcW w:w="1134" w:type="dxa"/>
            <w:vAlign w:val="center"/>
          </w:tcPr>
          <w:p>
            <w:pPr>
              <w:spacing w:line="440" w:lineRule="exact"/>
              <w:jc w:val="center"/>
              <w:rPr>
                <w:rFonts w:asciiTheme="minorEastAsia" w:hAnsiTheme="minorEastAsia" w:eastAsiaTheme="minorEastAsia"/>
                <w:sz w:val="24"/>
              </w:rPr>
            </w:pPr>
          </w:p>
        </w:tc>
        <w:tc>
          <w:tcPr>
            <w:tcW w:w="1984" w:type="dxa"/>
            <w:vAlign w:val="center"/>
          </w:tcPr>
          <w:p>
            <w:pPr>
              <w:spacing w:line="440" w:lineRule="exact"/>
              <w:jc w:val="center"/>
              <w:rPr>
                <w:rFonts w:asciiTheme="minorEastAsia" w:hAnsiTheme="minorEastAsia" w:eastAsiaTheme="minorEastAsia"/>
                <w:sz w:val="24"/>
              </w:rPr>
            </w:pPr>
          </w:p>
        </w:tc>
        <w:tc>
          <w:tcPr>
            <w:tcW w:w="1415" w:type="dxa"/>
            <w:vAlign w:val="center"/>
          </w:tcPr>
          <w:p>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 xml:space="preserve">  年  月  日 至  年月   日</w:t>
            </w:r>
          </w:p>
        </w:tc>
        <w:tc>
          <w:tcPr>
            <w:tcW w:w="750" w:type="dxa"/>
            <w:vAlign w:val="center"/>
          </w:tcPr>
          <w:p>
            <w:pPr>
              <w:spacing w:line="440" w:lineRule="exact"/>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 w:hRule="atLeast"/>
          <w:jc w:val="center"/>
        </w:trPr>
        <w:tc>
          <w:tcPr>
            <w:tcW w:w="608" w:type="dxa"/>
            <w:vAlign w:val="center"/>
          </w:tcPr>
          <w:p>
            <w:pPr>
              <w:spacing w:line="440" w:lineRule="exact"/>
              <w:jc w:val="center"/>
              <w:rPr>
                <w:rFonts w:asciiTheme="minorEastAsia" w:hAnsiTheme="minorEastAsia" w:eastAsiaTheme="minorEastAsia"/>
                <w:sz w:val="24"/>
              </w:rPr>
            </w:pPr>
          </w:p>
        </w:tc>
        <w:tc>
          <w:tcPr>
            <w:tcW w:w="4962" w:type="dxa"/>
            <w:gridSpan w:val="5"/>
            <w:vAlign w:val="center"/>
          </w:tcPr>
          <w:p>
            <w:pPr>
              <w:spacing w:line="440" w:lineRule="exact"/>
              <w:rPr>
                <w:rFonts w:asciiTheme="minorEastAsia" w:hAnsiTheme="minorEastAsia" w:eastAsiaTheme="minorEastAsia"/>
                <w:sz w:val="24"/>
              </w:rPr>
            </w:pPr>
            <w:r>
              <w:rPr>
                <w:rFonts w:hint="eastAsia" w:asciiTheme="minorEastAsia" w:hAnsiTheme="minorEastAsia" w:eastAsiaTheme="minorEastAsia"/>
                <w:sz w:val="24"/>
              </w:rPr>
              <w:t>金额合计</w:t>
            </w:r>
            <w:r>
              <w:rPr>
                <w:rFonts w:asciiTheme="minorEastAsia" w:hAnsiTheme="minorEastAsia" w:eastAsiaTheme="minorEastAsia"/>
                <w:sz w:val="24"/>
              </w:rPr>
              <w:t xml:space="preserve">: </w:t>
            </w:r>
          </w:p>
        </w:tc>
        <w:tc>
          <w:tcPr>
            <w:tcW w:w="1984" w:type="dxa"/>
            <w:vAlign w:val="center"/>
          </w:tcPr>
          <w:p>
            <w:pPr>
              <w:spacing w:line="440" w:lineRule="exact"/>
              <w:jc w:val="center"/>
              <w:rPr>
                <w:rFonts w:asciiTheme="minorEastAsia" w:hAnsiTheme="minorEastAsia" w:eastAsiaTheme="minorEastAsia"/>
                <w:sz w:val="24"/>
              </w:rPr>
            </w:pPr>
          </w:p>
        </w:tc>
        <w:tc>
          <w:tcPr>
            <w:tcW w:w="1415" w:type="dxa"/>
            <w:vAlign w:val="center"/>
          </w:tcPr>
          <w:p>
            <w:pPr>
              <w:spacing w:line="440" w:lineRule="exact"/>
              <w:jc w:val="center"/>
              <w:rPr>
                <w:rFonts w:asciiTheme="minorEastAsia" w:hAnsiTheme="minorEastAsia" w:eastAsiaTheme="minorEastAsia"/>
                <w:sz w:val="24"/>
              </w:rPr>
            </w:pPr>
          </w:p>
        </w:tc>
        <w:tc>
          <w:tcPr>
            <w:tcW w:w="750" w:type="dxa"/>
            <w:vAlign w:val="center"/>
          </w:tcPr>
          <w:p>
            <w:pPr>
              <w:spacing w:line="440" w:lineRule="exact"/>
              <w:jc w:val="center"/>
              <w:rPr>
                <w:rFonts w:asciiTheme="minorEastAsia" w:hAnsiTheme="minorEastAsia" w:eastAsiaTheme="minorEastAsia"/>
                <w:sz w:val="24"/>
              </w:rPr>
            </w:pPr>
          </w:p>
        </w:tc>
      </w:tr>
    </w:tbl>
    <w:p>
      <w:pPr>
        <w:ind w:firstLine="413" w:firstLineChars="147"/>
        <w:jc w:val="left"/>
        <w:rPr>
          <w:rFonts w:ascii="仿宋" w:hAnsi="仿宋" w:eastAsia="仿宋" w:cs="仿宋_GB2312"/>
          <w:b/>
          <w:sz w:val="28"/>
          <w:szCs w:val="28"/>
        </w:rPr>
      </w:pP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2.2</w:t>
      </w:r>
      <w:r>
        <w:rPr>
          <w:rFonts w:hint="eastAsia" w:ascii="仿宋" w:hAnsi="仿宋" w:eastAsia="仿宋" w:cs="仿宋_GB2312"/>
          <w:b/>
          <w:sz w:val="28"/>
          <w:szCs w:val="28"/>
        </w:rPr>
        <w:t>供货范围必须符合招标文件</w:t>
      </w:r>
      <w:r>
        <w:rPr>
          <w:rFonts w:ascii="仿宋" w:hAnsi="仿宋" w:eastAsia="仿宋" w:cs="仿宋_GB2312"/>
          <w:b/>
          <w:sz w:val="28"/>
          <w:szCs w:val="28"/>
        </w:rPr>
        <w:t>/</w:t>
      </w:r>
      <w:r>
        <w:rPr>
          <w:rFonts w:hint="eastAsia" w:ascii="仿宋" w:hAnsi="仿宋" w:eastAsia="仿宋" w:cs="仿宋_GB2312"/>
          <w:b/>
          <w:sz w:val="28"/>
          <w:szCs w:val="28"/>
        </w:rPr>
        <w:t>询价文件的要求</w:t>
      </w:r>
      <w:r>
        <w:rPr>
          <w:rFonts w:ascii="仿宋" w:hAnsi="仿宋" w:eastAsia="仿宋" w:cs="仿宋_GB2312"/>
          <w:b/>
          <w:sz w:val="28"/>
          <w:szCs w:val="28"/>
        </w:rPr>
        <w:t xml:space="preserve">, </w:t>
      </w:r>
      <w:r>
        <w:rPr>
          <w:rFonts w:hint="eastAsia" w:ascii="仿宋" w:hAnsi="仿宋" w:eastAsia="仿宋" w:cs="仿宋_GB2312"/>
          <w:b/>
          <w:sz w:val="28"/>
          <w:szCs w:val="28"/>
        </w:rPr>
        <w:t>交货地点和日期要求如下：</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w:t>
      </w:r>
      <w:r>
        <w:rPr>
          <w:rFonts w:hint="eastAsia" w:ascii="仿宋" w:hAnsi="仿宋" w:eastAsia="仿宋" w:cs="仿宋_GB2312"/>
          <w:b/>
          <w:sz w:val="28"/>
          <w:szCs w:val="28"/>
        </w:rPr>
        <w:t>）交货地点：甲方辖下分</w:t>
      </w:r>
      <w:r>
        <w:rPr>
          <w:rFonts w:ascii="仿宋" w:hAnsi="仿宋" w:eastAsia="仿宋" w:cs="仿宋_GB2312"/>
          <w:b/>
          <w:sz w:val="28"/>
          <w:szCs w:val="28"/>
        </w:rPr>
        <w:t>/</w:t>
      </w:r>
      <w:r>
        <w:rPr>
          <w:rFonts w:hint="eastAsia" w:ascii="仿宋" w:hAnsi="仿宋" w:eastAsia="仿宋" w:cs="仿宋_GB2312"/>
          <w:b/>
          <w:sz w:val="28"/>
          <w:szCs w:val="28"/>
        </w:rPr>
        <w:t>子公司，具体以甲方通知为准。</w:t>
      </w:r>
    </w:p>
    <w:p>
      <w:pPr>
        <w:ind w:firstLine="413" w:firstLineChars="147"/>
        <w:jc w:val="left"/>
        <w:rPr>
          <w:rFonts w:ascii="仿宋" w:hAnsi="仿宋" w:eastAsia="仿宋" w:cs="仿宋_GB2312"/>
          <w:b/>
          <w:sz w:val="28"/>
          <w:szCs w:val="28"/>
        </w:rPr>
      </w:pPr>
      <w:r>
        <w:rPr>
          <w:rFonts w:ascii="仿宋" w:hAnsi="仿宋" w:eastAsia="仿宋" w:cs="仿宋_GB2312"/>
          <w:b/>
          <w:sz w:val="28"/>
          <w:szCs w:val="28"/>
        </w:rPr>
        <w:t>2</w:t>
      </w:r>
      <w:r>
        <w:rPr>
          <w:rFonts w:hint="eastAsia" w:ascii="仿宋" w:hAnsi="仿宋" w:eastAsia="仿宋" w:cs="仿宋_GB2312"/>
          <w:b/>
          <w:sz w:val="28"/>
          <w:szCs w:val="28"/>
        </w:rPr>
        <w:t>）交货日期：按甲方要求，按指定时间计划逐批（次）供货。所供货物的供货时间及数量以甲方送货通知数量为准。</w:t>
      </w:r>
    </w:p>
    <w:p>
      <w:pPr>
        <w:jc w:val="left"/>
        <w:rPr>
          <w:rFonts w:ascii="仿宋" w:hAnsi="仿宋" w:eastAsia="仿宋" w:cs="仿宋_GB2312"/>
          <w:b/>
          <w:sz w:val="28"/>
          <w:szCs w:val="28"/>
        </w:rPr>
      </w:pPr>
      <w:r>
        <w:rPr>
          <w:rFonts w:ascii="仿宋" w:hAnsi="仿宋" w:eastAsia="仿宋" w:cs="仿宋_GB2312"/>
          <w:b/>
          <w:sz w:val="28"/>
          <w:szCs w:val="28"/>
        </w:rPr>
        <w:t xml:space="preserve">    2.3</w:t>
      </w:r>
      <w:r>
        <w:rPr>
          <w:rFonts w:hint="eastAsia" w:ascii="仿宋" w:hAnsi="仿宋" w:eastAsia="仿宋" w:cs="仿宋_GB2312"/>
          <w:b/>
          <w:sz w:val="28"/>
          <w:szCs w:val="28"/>
        </w:rPr>
        <w:t>合同有效期为年，自合同签订之日起算。若合同到期前乙方达到</w:t>
      </w:r>
      <w:r>
        <w:rPr>
          <w:rFonts w:ascii="仿宋" w:hAnsi="仿宋" w:eastAsia="仿宋" w:cs="仿宋_GB2312"/>
          <w:b/>
          <w:sz w:val="28"/>
          <w:szCs w:val="28"/>
        </w:rPr>
        <w:t>___</w:t>
      </w:r>
      <w:r>
        <w:rPr>
          <w:rFonts w:hint="eastAsia" w:ascii="仿宋" w:hAnsi="仿宋" w:eastAsia="仿宋" w:cs="仿宋_GB2312"/>
          <w:b/>
          <w:sz w:val="28"/>
          <w:szCs w:val="28"/>
        </w:rPr>
        <w:t>吨的供货总量，合同提前终止。如因本次招标中其他中标单位未能履约需将供货量调增至本合同的，以甲方另行通知为准。</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2.4</w:t>
      </w:r>
      <w:r>
        <w:rPr>
          <w:rFonts w:hint="eastAsia" w:ascii="仿宋" w:hAnsi="仿宋" w:eastAsia="仿宋" w:cs="仿宋_GB2312"/>
          <w:b/>
          <w:sz w:val="28"/>
          <w:szCs w:val="28"/>
        </w:rPr>
        <w:t>若甲方因技术改变而停止使用本合同货物的，甲方有权单方解除合同，但需提前</w:t>
      </w:r>
      <w:r>
        <w:rPr>
          <w:rFonts w:ascii="仿宋" w:hAnsi="仿宋" w:eastAsia="仿宋" w:cs="仿宋_GB2312"/>
          <w:b/>
          <w:sz w:val="28"/>
          <w:szCs w:val="28"/>
        </w:rPr>
        <w:t>7</w:t>
      </w:r>
      <w:r>
        <w:rPr>
          <w:rFonts w:hint="eastAsia" w:ascii="仿宋" w:hAnsi="仿宋" w:eastAsia="仿宋" w:cs="仿宋_GB2312"/>
          <w:b/>
          <w:sz w:val="28"/>
          <w:szCs w:val="28"/>
        </w:rPr>
        <w:t>天通知乙方。</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2.5</w:t>
      </w:r>
      <w:r>
        <w:rPr>
          <w:rFonts w:hint="eastAsia" w:ascii="仿宋" w:hAnsi="仿宋" w:eastAsia="仿宋" w:cs="仿宋_GB2312"/>
          <w:b/>
          <w:sz w:val="28"/>
          <w:szCs w:val="28"/>
        </w:rPr>
        <w:t>乙方须保证满足甲方的调配要求。</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三、货物标准及质量控制</w:t>
      </w:r>
    </w:p>
    <w:p>
      <w:pPr>
        <w:jc w:val="left"/>
        <w:rPr>
          <w:rFonts w:ascii="仿宋" w:hAnsi="仿宋" w:eastAsia="仿宋" w:cs="仿宋_GB2312"/>
          <w:b/>
          <w:sz w:val="28"/>
          <w:szCs w:val="28"/>
        </w:rPr>
      </w:pPr>
      <w:r>
        <w:rPr>
          <w:rFonts w:ascii="仿宋" w:hAnsi="仿宋" w:eastAsia="仿宋" w:cs="仿宋_GB2312"/>
          <w:b/>
          <w:sz w:val="28"/>
          <w:szCs w:val="28"/>
        </w:rPr>
        <w:tab/>
      </w:r>
      <w:r>
        <w:rPr>
          <w:rFonts w:ascii="仿宋" w:hAnsi="仿宋" w:eastAsia="仿宋" w:cs="仿宋_GB2312"/>
          <w:b/>
          <w:sz w:val="28"/>
          <w:szCs w:val="28"/>
        </w:rPr>
        <w:t>3.1</w:t>
      </w:r>
      <w:r>
        <w:rPr>
          <w:rFonts w:hint="eastAsia" w:ascii="仿宋" w:hAnsi="仿宋" w:eastAsia="仿宋" w:cs="仿宋_GB2312"/>
          <w:b/>
          <w:sz w:val="28"/>
          <w:szCs w:val="28"/>
        </w:rPr>
        <w:t>货物质量应符合或优于本合同的要求。货物必须符合国家标准或化工行业相关最新标准，以最新发布的标准为准。主要执行技术指标如下：</w:t>
      </w:r>
      <w:r>
        <w:rPr>
          <w:rFonts w:ascii="仿宋" w:hAnsi="仿宋" w:eastAsia="仿宋" w:cs="仿宋_GB2312"/>
          <w:b/>
          <w:sz w:val="28"/>
          <w:szCs w:val="28"/>
        </w:rPr>
        <w:t>_______________</w:t>
      </w:r>
      <w:r>
        <w:rPr>
          <w:rFonts w:hint="eastAsia" w:ascii="仿宋" w:hAnsi="仿宋" w:eastAsia="仿宋" w:cs="仿宋_GB2312"/>
          <w:b/>
          <w:sz w:val="28"/>
          <w:szCs w:val="28"/>
        </w:rPr>
        <w:t>。</w:t>
      </w:r>
    </w:p>
    <w:p>
      <w:pPr>
        <w:jc w:val="left"/>
        <w:rPr>
          <w:rFonts w:ascii="仿宋" w:hAnsi="仿宋" w:eastAsia="仿宋" w:cs="仿宋_GB2312"/>
          <w:b/>
          <w:sz w:val="28"/>
          <w:szCs w:val="28"/>
        </w:rPr>
      </w:pPr>
      <w:r>
        <w:rPr>
          <w:rFonts w:ascii="仿宋" w:hAnsi="仿宋" w:eastAsia="仿宋" w:cs="仿宋_GB2312"/>
          <w:b/>
          <w:sz w:val="28"/>
          <w:szCs w:val="28"/>
        </w:rPr>
        <w:tab/>
      </w:r>
      <w:r>
        <w:rPr>
          <w:rFonts w:ascii="仿宋" w:hAnsi="仿宋" w:eastAsia="仿宋" w:cs="仿宋_GB2312"/>
          <w:b/>
          <w:sz w:val="28"/>
          <w:szCs w:val="28"/>
        </w:rPr>
        <w:t>3.2</w:t>
      </w:r>
      <w:r>
        <w:rPr>
          <w:rFonts w:hint="eastAsia" w:ascii="仿宋" w:hAnsi="仿宋" w:eastAsia="仿宋" w:cs="仿宋_GB2312"/>
          <w:b/>
          <w:sz w:val="28"/>
          <w:szCs w:val="28"/>
        </w:rPr>
        <w:t>在产品出厂前，乙方应该对产品进行详细检验，并出具检验证明材料，该证明材料不作为货物质量最终是否合格的依据，但可作为交货时双方进行交货现场检验的参考。</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3.3</w:t>
      </w:r>
      <w:r>
        <w:rPr>
          <w:rFonts w:hint="eastAsia" w:ascii="仿宋" w:hAnsi="仿宋" w:eastAsia="仿宋" w:cs="仿宋_GB2312"/>
          <w:b/>
          <w:sz w:val="28"/>
          <w:szCs w:val="28"/>
        </w:rPr>
        <w:t>在乙方生产期间，甲方有权随时到乙方生产现场校验未交接货物。</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3.4</w:t>
      </w:r>
      <w:r>
        <w:rPr>
          <w:rFonts w:hint="eastAsia" w:ascii="仿宋" w:hAnsi="仿宋" w:eastAsia="仿宋" w:cs="仿宋_GB2312"/>
          <w:b/>
          <w:sz w:val="28"/>
          <w:szCs w:val="28"/>
        </w:rPr>
        <w:t>甲方有权对乙方提供的每车次货物进行抽样检查，检验按照下列方式进行：</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w:t>
      </w:r>
      <w:r>
        <w:rPr>
          <w:rFonts w:hint="eastAsia" w:ascii="仿宋" w:hAnsi="仿宋" w:eastAsia="仿宋" w:cs="仿宋_GB2312"/>
          <w:b/>
          <w:sz w:val="28"/>
          <w:szCs w:val="28"/>
        </w:rPr>
        <w:t>）执行检验方法：</w:t>
      </w:r>
      <w:r>
        <w:rPr>
          <w:rFonts w:ascii="仿宋" w:hAnsi="仿宋" w:eastAsia="仿宋" w:cs="仿宋_GB2312"/>
          <w:b/>
          <w:sz w:val="28"/>
          <w:szCs w:val="28"/>
        </w:rPr>
        <w:t>______________</w:t>
      </w:r>
      <w:r>
        <w:rPr>
          <w:rFonts w:hint="eastAsia" w:ascii="仿宋" w:hAnsi="仿宋" w:eastAsia="仿宋" w:cs="仿宋_GB2312"/>
          <w:b/>
          <w:sz w:val="28"/>
          <w:szCs w:val="28"/>
        </w:rPr>
        <w:t>，若检验方法变更，则执行新的国家标准。</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2</w:t>
      </w:r>
      <w:r>
        <w:rPr>
          <w:rFonts w:hint="eastAsia" w:ascii="仿宋" w:hAnsi="仿宋" w:eastAsia="仿宋" w:cs="仿宋_GB2312"/>
          <w:b/>
          <w:sz w:val="28"/>
          <w:szCs w:val="28"/>
        </w:rPr>
        <w:t>）送货记录需经甲、乙双方在场共同确认完成并签字。</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3</w:t>
      </w:r>
      <w:r>
        <w:rPr>
          <w:rFonts w:hint="eastAsia" w:ascii="仿宋" w:hAnsi="仿宋" w:eastAsia="仿宋" w:cs="仿宋_GB2312"/>
          <w:b/>
          <w:sz w:val="28"/>
          <w:szCs w:val="28"/>
        </w:rPr>
        <w:t>）抽样检测：对乙方提供并交货的每车次货物进行取样检测。</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4</w:t>
      </w:r>
      <w:r>
        <w:rPr>
          <w:rFonts w:hint="eastAsia" w:ascii="仿宋" w:hAnsi="仿宋" w:eastAsia="仿宋" w:cs="仿宋_GB2312"/>
          <w:b/>
          <w:sz w:val="28"/>
          <w:szCs w:val="28"/>
        </w:rPr>
        <w:t>）抽样方法：必须在槽车上或卸货过程中，以甲方辖下分</w:t>
      </w:r>
      <w:r>
        <w:rPr>
          <w:rFonts w:ascii="仿宋" w:hAnsi="仿宋" w:eastAsia="仿宋" w:cs="仿宋_GB2312"/>
          <w:b/>
          <w:sz w:val="28"/>
          <w:szCs w:val="28"/>
        </w:rPr>
        <w:t>/</w:t>
      </w:r>
      <w:r>
        <w:rPr>
          <w:rFonts w:hint="eastAsia" w:ascii="仿宋" w:hAnsi="仿宋" w:eastAsia="仿宋" w:cs="仿宋_GB2312"/>
          <w:b/>
          <w:sz w:val="28"/>
          <w:szCs w:val="28"/>
        </w:rPr>
        <w:t>子公司与乙方共同确认的</w:t>
      </w:r>
      <w:r>
        <w:rPr>
          <w:rFonts w:ascii="仿宋" w:hAnsi="仿宋" w:eastAsia="仿宋" w:cs="仿宋_GB2312"/>
          <w:b/>
          <w:sz w:val="28"/>
          <w:szCs w:val="28"/>
        </w:rPr>
        <w:t>______________</w:t>
      </w:r>
      <w:r>
        <w:rPr>
          <w:rFonts w:hint="eastAsia" w:ascii="仿宋" w:hAnsi="仿宋" w:eastAsia="仿宋" w:cs="仿宋_GB2312"/>
          <w:b/>
          <w:sz w:val="28"/>
          <w:szCs w:val="28"/>
        </w:rPr>
        <w:t>取样方法进行货物样品采集（如使用桶、袋装的药剂，随机抽取），抽取</w:t>
      </w:r>
      <w:r>
        <w:rPr>
          <w:rFonts w:ascii="仿宋" w:hAnsi="仿宋" w:eastAsia="仿宋" w:cs="仿宋_GB2312"/>
          <w:b/>
          <w:sz w:val="28"/>
          <w:szCs w:val="28"/>
        </w:rPr>
        <w:t>3</w:t>
      </w:r>
      <w:r>
        <w:rPr>
          <w:rFonts w:hint="eastAsia" w:ascii="仿宋" w:hAnsi="仿宋" w:eastAsia="仿宋" w:cs="仿宋_GB2312"/>
          <w:b/>
          <w:sz w:val="28"/>
          <w:szCs w:val="28"/>
        </w:rPr>
        <w:t>份样品，分别给甲方</w:t>
      </w:r>
      <w:r>
        <w:rPr>
          <w:rFonts w:ascii="仿宋" w:hAnsi="仿宋" w:eastAsia="仿宋" w:cs="仿宋_GB2312"/>
          <w:b/>
          <w:sz w:val="28"/>
          <w:szCs w:val="28"/>
        </w:rPr>
        <w:t>1</w:t>
      </w:r>
      <w:r>
        <w:rPr>
          <w:rFonts w:hint="eastAsia" w:ascii="仿宋" w:hAnsi="仿宋" w:eastAsia="仿宋" w:cs="仿宋_GB2312"/>
          <w:b/>
          <w:sz w:val="28"/>
          <w:szCs w:val="28"/>
        </w:rPr>
        <w:t>份，乙方</w:t>
      </w:r>
      <w:r>
        <w:rPr>
          <w:rFonts w:ascii="仿宋" w:hAnsi="仿宋" w:eastAsia="仿宋" w:cs="仿宋_GB2312"/>
          <w:b/>
          <w:sz w:val="28"/>
          <w:szCs w:val="28"/>
        </w:rPr>
        <w:t>1</w:t>
      </w:r>
      <w:r>
        <w:rPr>
          <w:rFonts w:hint="eastAsia" w:ascii="仿宋" w:hAnsi="仿宋" w:eastAsia="仿宋" w:cs="仿宋_GB2312"/>
          <w:b/>
          <w:sz w:val="28"/>
          <w:szCs w:val="28"/>
        </w:rPr>
        <w:t>份（如需），留样</w:t>
      </w:r>
      <w:r>
        <w:rPr>
          <w:rFonts w:ascii="仿宋" w:hAnsi="仿宋" w:eastAsia="仿宋" w:cs="仿宋_GB2312"/>
          <w:b/>
          <w:sz w:val="28"/>
          <w:szCs w:val="28"/>
        </w:rPr>
        <w:t>1</w:t>
      </w:r>
      <w:r>
        <w:rPr>
          <w:rFonts w:hint="eastAsia" w:ascii="仿宋" w:hAnsi="仿宋" w:eastAsia="仿宋" w:cs="仿宋_GB2312"/>
          <w:b/>
          <w:sz w:val="28"/>
          <w:szCs w:val="28"/>
        </w:rPr>
        <w:t>份。</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5</w:t>
      </w:r>
      <w:r>
        <w:rPr>
          <w:rFonts w:hint="eastAsia" w:ascii="仿宋" w:hAnsi="仿宋" w:eastAsia="仿宋" w:cs="仿宋_GB2312"/>
          <w:b/>
          <w:sz w:val="28"/>
          <w:szCs w:val="28"/>
        </w:rPr>
        <w:t>）分析和保存样品的分样与储存：分装于清洁、干燥的取样瓶（袋）中。取样瓶（袋）应用标签将封口密封，标签上应标明生产厂家、批号、采集日期，甲方辖下子</w:t>
      </w:r>
      <w:r>
        <w:rPr>
          <w:rFonts w:ascii="仿宋" w:hAnsi="仿宋" w:eastAsia="仿宋" w:cs="仿宋_GB2312"/>
          <w:b/>
          <w:sz w:val="28"/>
          <w:szCs w:val="28"/>
        </w:rPr>
        <w:t>/</w:t>
      </w:r>
      <w:r>
        <w:rPr>
          <w:rFonts w:hint="eastAsia" w:ascii="仿宋" w:hAnsi="仿宋" w:eastAsia="仿宋" w:cs="仿宋_GB2312"/>
          <w:b/>
          <w:sz w:val="28"/>
          <w:szCs w:val="28"/>
        </w:rPr>
        <w:t>分公司和乙方共同在标签上签名确认。</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6</w:t>
      </w:r>
      <w:r>
        <w:rPr>
          <w:rFonts w:hint="eastAsia" w:ascii="仿宋" w:hAnsi="仿宋" w:eastAsia="仿宋" w:cs="仿宋_GB2312"/>
          <w:b/>
          <w:sz w:val="28"/>
          <w:szCs w:val="28"/>
        </w:rPr>
        <w:t>）留样：采集的一份留样样品由甲方化验室按规定留存。</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3.5</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3.5.1</w:t>
      </w:r>
      <w:r>
        <w:rPr>
          <w:rFonts w:hint="eastAsia" w:ascii="仿宋" w:hAnsi="仿宋" w:eastAsia="仿宋" w:cs="仿宋_GB2312"/>
          <w:b/>
          <w:sz w:val="28"/>
          <w:szCs w:val="28"/>
        </w:rPr>
        <w:t>若甲方化验室检测某一车次乙方货物样品不符合本合同要求、国家标准或化工行业相关最新标准，则由甲方将甲、乙双方共同确认保存的该车次乙方货物样品，送至具有</w:t>
      </w:r>
      <w:r>
        <w:rPr>
          <w:rFonts w:ascii="仿宋" w:hAnsi="仿宋" w:eastAsia="仿宋" w:cs="仿宋_GB2312"/>
          <w:b/>
          <w:sz w:val="28"/>
          <w:szCs w:val="28"/>
        </w:rPr>
        <w:t>CMA</w:t>
      </w:r>
      <w:r>
        <w:rPr>
          <w:rFonts w:hint="eastAsia" w:ascii="仿宋" w:hAnsi="仿宋" w:eastAsia="仿宋" w:cs="仿宋_GB2312"/>
          <w:b/>
          <w:sz w:val="28"/>
          <w:szCs w:val="28"/>
        </w:rPr>
        <w:t>资格认证的第三方检测机构进行检测，相关检测费用由甲方垫付，并在乙方结算货款内扣除。甲乙双方对第三方检测机构的检测结果均不得提出异议。</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3.5.2</w:t>
      </w:r>
      <w:r>
        <w:rPr>
          <w:rFonts w:hint="eastAsia" w:ascii="仿宋" w:hAnsi="仿宋" w:eastAsia="仿宋" w:cs="仿宋_GB2312"/>
          <w:b/>
          <w:sz w:val="28"/>
          <w:szCs w:val="28"/>
        </w:rPr>
        <w:t>若第三方检测机构对所供货物检测的结果不符合本合同</w:t>
      </w:r>
      <w:r>
        <w:rPr>
          <w:rFonts w:ascii="仿宋" w:hAnsi="仿宋" w:eastAsia="仿宋" w:cs="仿宋_GB2312"/>
          <w:b/>
          <w:sz w:val="28"/>
          <w:szCs w:val="28"/>
        </w:rPr>
        <w:t>3.1</w:t>
      </w:r>
      <w:r>
        <w:rPr>
          <w:rFonts w:hint="eastAsia" w:ascii="仿宋" w:hAnsi="仿宋" w:eastAsia="仿宋" w:cs="仿宋_GB2312"/>
          <w:b/>
          <w:sz w:val="28"/>
          <w:szCs w:val="28"/>
        </w:rPr>
        <w:t>条款中规定的相关标准，则检测结果视为不合格，甲方可要求乙方对产品进行改善并按以下罚则进行扣罚：</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第一次检测不合格：甲方对乙方扣罚</w:t>
      </w:r>
      <w:r>
        <w:rPr>
          <w:rFonts w:ascii="仿宋" w:hAnsi="仿宋" w:eastAsia="仿宋" w:cs="仿宋_GB2312"/>
          <w:b/>
          <w:sz w:val="28"/>
          <w:szCs w:val="28"/>
        </w:rPr>
        <w:t>3</w:t>
      </w:r>
      <w:r>
        <w:rPr>
          <w:rFonts w:hint="eastAsia" w:ascii="仿宋" w:hAnsi="仿宋" w:eastAsia="仿宋" w:cs="仿宋_GB2312"/>
          <w:b/>
          <w:sz w:val="28"/>
          <w:szCs w:val="28"/>
        </w:rPr>
        <w:t>万元作为违约金，违约金优先在结算货款内扣除，如当月货款无法抵销违约金扣罚的，将在次月的结算货款内扣除；</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第二次检测不合格：甲方对乙方扣罚</w:t>
      </w:r>
      <w:r>
        <w:rPr>
          <w:rFonts w:ascii="仿宋" w:hAnsi="仿宋" w:eastAsia="仿宋" w:cs="仿宋_GB2312"/>
          <w:b/>
          <w:sz w:val="28"/>
          <w:szCs w:val="28"/>
        </w:rPr>
        <w:t>5</w:t>
      </w:r>
      <w:r>
        <w:rPr>
          <w:rFonts w:hint="eastAsia" w:ascii="仿宋" w:hAnsi="仿宋" w:eastAsia="仿宋" w:cs="仿宋_GB2312"/>
          <w:b/>
          <w:sz w:val="28"/>
          <w:szCs w:val="28"/>
        </w:rPr>
        <w:t>万元作为违约金，违约金优先在结算货款内扣除，如当月货款无法抵销违约金扣罚的，将在次月的结算货款内扣除；</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第三次检测不合格：甲方对乙方扣罚</w:t>
      </w:r>
      <w:r>
        <w:rPr>
          <w:rFonts w:ascii="仿宋" w:hAnsi="仿宋" w:eastAsia="仿宋" w:cs="仿宋_GB2312"/>
          <w:b/>
          <w:sz w:val="28"/>
          <w:szCs w:val="28"/>
        </w:rPr>
        <w:t>10</w:t>
      </w:r>
      <w:r>
        <w:rPr>
          <w:rFonts w:hint="eastAsia" w:ascii="仿宋" w:hAnsi="仿宋" w:eastAsia="仿宋" w:cs="仿宋_GB2312"/>
          <w:b/>
          <w:sz w:val="28"/>
          <w:szCs w:val="28"/>
        </w:rPr>
        <w:t>万元作为违约金，违约金优先在结算货款内扣除，如当月货款无法抵销违约金扣罚的，将在次月的结算货款内扣除；</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第四次检测不合格：甲方扣除乙方</w:t>
      </w:r>
      <w:r>
        <w:rPr>
          <w:rFonts w:ascii="仿宋" w:hAnsi="仿宋" w:eastAsia="仿宋" w:cs="仿宋_GB2312"/>
          <w:b/>
          <w:sz w:val="28"/>
          <w:szCs w:val="28"/>
        </w:rPr>
        <w:t>100%</w:t>
      </w:r>
      <w:r>
        <w:rPr>
          <w:rFonts w:hint="eastAsia" w:ascii="仿宋" w:hAnsi="仿宋" w:eastAsia="仿宋" w:cs="仿宋_GB2312"/>
          <w:b/>
          <w:sz w:val="28"/>
          <w:szCs w:val="28"/>
        </w:rPr>
        <w:t>合同履约保证金并有权单方即时解除本合同。</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3.6</w:t>
      </w:r>
      <w:r>
        <w:rPr>
          <w:rFonts w:hint="eastAsia" w:ascii="仿宋" w:hAnsi="仿宋" w:eastAsia="仿宋" w:cs="仿宋_GB2312"/>
          <w:b/>
          <w:sz w:val="28"/>
          <w:szCs w:val="28"/>
        </w:rPr>
        <w:t>甲方有权不定期对货物进行抽样，送至具有</w:t>
      </w:r>
      <w:r>
        <w:rPr>
          <w:rFonts w:ascii="仿宋" w:hAnsi="仿宋" w:eastAsia="仿宋" w:cs="仿宋_GB2312"/>
          <w:b/>
          <w:sz w:val="28"/>
          <w:szCs w:val="28"/>
        </w:rPr>
        <w:t>CMA</w:t>
      </w:r>
      <w:r>
        <w:rPr>
          <w:rFonts w:hint="eastAsia" w:ascii="仿宋" w:hAnsi="仿宋" w:eastAsia="仿宋" w:cs="仿宋_GB2312"/>
          <w:b/>
          <w:sz w:val="28"/>
          <w:szCs w:val="28"/>
        </w:rPr>
        <w:t>资格认证的第三方检测机构进行检测，如检测结果为不合格，甲方将按本合同</w:t>
      </w:r>
      <w:r>
        <w:rPr>
          <w:rFonts w:ascii="仿宋" w:hAnsi="仿宋" w:eastAsia="仿宋" w:cs="仿宋_GB2312"/>
          <w:b/>
          <w:sz w:val="28"/>
          <w:szCs w:val="28"/>
        </w:rPr>
        <w:t>3.5</w:t>
      </w:r>
      <w:r>
        <w:rPr>
          <w:rFonts w:hint="eastAsia" w:ascii="仿宋" w:hAnsi="仿宋" w:eastAsia="仿宋" w:cs="仿宋_GB2312"/>
          <w:b/>
          <w:sz w:val="28"/>
          <w:szCs w:val="28"/>
        </w:rPr>
        <w:t>条款对乙方进行处罚。</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四、考核办法</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4.1</w:t>
      </w:r>
      <w:r>
        <w:rPr>
          <w:rFonts w:hint="eastAsia" w:ascii="仿宋" w:hAnsi="仿宋" w:eastAsia="仿宋" w:cs="仿宋_GB2312"/>
          <w:b/>
          <w:sz w:val="28"/>
          <w:szCs w:val="28"/>
        </w:rPr>
        <w:t>考核评价标准</w:t>
      </w:r>
    </w:p>
    <w:tbl>
      <w:tblPr>
        <w:tblStyle w:val="20"/>
        <w:tblW w:w="9463"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1960"/>
        <w:gridCol w:w="3090"/>
        <w:gridCol w:w="2804"/>
        <w:gridCol w:w="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844" w:type="dxa"/>
          </w:tcPr>
          <w:p>
            <w:pPr>
              <w:spacing w:line="440" w:lineRule="exact"/>
              <w:jc w:val="center"/>
              <w:rPr>
                <w:rFonts w:cs="Arial" w:asciiTheme="minorEastAsia" w:hAnsiTheme="minorEastAsia" w:eastAsiaTheme="minorEastAsia"/>
                <w:spacing w:val="8"/>
                <w:kern w:val="0"/>
                <w:sz w:val="24"/>
              </w:rPr>
            </w:pPr>
            <w:r>
              <w:rPr>
                <w:rFonts w:hint="eastAsia" w:cs="Arial" w:asciiTheme="minorEastAsia" w:hAnsiTheme="minorEastAsia" w:eastAsiaTheme="minorEastAsia"/>
                <w:spacing w:val="8"/>
                <w:kern w:val="0"/>
                <w:sz w:val="24"/>
              </w:rPr>
              <w:t>序号</w:t>
            </w:r>
          </w:p>
        </w:tc>
        <w:tc>
          <w:tcPr>
            <w:tcW w:w="1960" w:type="dxa"/>
          </w:tcPr>
          <w:p>
            <w:pPr>
              <w:spacing w:line="440" w:lineRule="exact"/>
              <w:jc w:val="center"/>
              <w:rPr>
                <w:rFonts w:cs="Arial" w:asciiTheme="minorEastAsia" w:hAnsiTheme="minorEastAsia" w:eastAsiaTheme="minorEastAsia"/>
                <w:spacing w:val="8"/>
                <w:kern w:val="0"/>
                <w:sz w:val="24"/>
              </w:rPr>
            </w:pPr>
            <w:r>
              <w:rPr>
                <w:rFonts w:hint="eastAsia" w:cs="Arial" w:asciiTheme="minorEastAsia" w:hAnsiTheme="minorEastAsia" w:eastAsiaTheme="minorEastAsia"/>
                <w:spacing w:val="8"/>
                <w:kern w:val="0"/>
                <w:sz w:val="24"/>
              </w:rPr>
              <w:t>内容</w:t>
            </w:r>
          </w:p>
        </w:tc>
        <w:tc>
          <w:tcPr>
            <w:tcW w:w="3090" w:type="dxa"/>
          </w:tcPr>
          <w:p>
            <w:pPr>
              <w:spacing w:line="440" w:lineRule="exact"/>
              <w:jc w:val="center"/>
              <w:rPr>
                <w:rFonts w:cs="Arial" w:asciiTheme="minorEastAsia" w:hAnsiTheme="minorEastAsia" w:eastAsiaTheme="minorEastAsia"/>
                <w:spacing w:val="8"/>
                <w:kern w:val="0"/>
                <w:sz w:val="24"/>
              </w:rPr>
            </w:pPr>
            <w:r>
              <w:rPr>
                <w:rFonts w:hint="eastAsia" w:cs="Arial" w:asciiTheme="minorEastAsia" w:hAnsiTheme="minorEastAsia" w:eastAsiaTheme="minorEastAsia"/>
                <w:spacing w:val="8"/>
                <w:kern w:val="0"/>
                <w:sz w:val="24"/>
              </w:rPr>
              <w:t>考核评价标准</w:t>
            </w:r>
          </w:p>
        </w:tc>
        <w:tc>
          <w:tcPr>
            <w:tcW w:w="2804" w:type="dxa"/>
          </w:tcPr>
          <w:p>
            <w:pPr>
              <w:spacing w:line="440" w:lineRule="exact"/>
              <w:jc w:val="center"/>
              <w:rPr>
                <w:rFonts w:cs="Arial" w:asciiTheme="minorEastAsia" w:hAnsiTheme="minorEastAsia" w:eastAsiaTheme="minorEastAsia"/>
                <w:spacing w:val="8"/>
                <w:kern w:val="0"/>
                <w:sz w:val="24"/>
              </w:rPr>
            </w:pPr>
            <w:r>
              <w:rPr>
                <w:rFonts w:cs="Arial" w:asciiTheme="minorEastAsia" w:hAnsiTheme="minorEastAsia" w:eastAsiaTheme="minorEastAsia"/>
                <w:spacing w:val="8"/>
                <w:kern w:val="0"/>
                <w:sz w:val="24"/>
              </w:rPr>
              <w:t>考核评分</w:t>
            </w:r>
          </w:p>
        </w:tc>
        <w:tc>
          <w:tcPr>
            <w:tcW w:w="765" w:type="dxa"/>
          </w:tcPr>
          <w:p>
            <w:pPr>
              <w:widowControl/>
              <w:spacing w:line="440" w:lineRule="exact"/>
              <w:jc w:val="left"/>
              <w:rPr>
                <w:rFonts w:cs="Arial" w:asciiTheme="minorEastAsia" w:hAnsiTheme="minorEastAsia" w:eastAsiaTheme="minorEastAsia"/>
                <w:spacing w:val="8"/>
                <w:kern w:val="0"/>
                <w:sz w:val="24"/>
              </w:rPr>
            </w:pPr>
            <w:r>
              <w:rPr>
                <w:rFonts w:hint="eastAsia" w:cs="Arial" w:asciiTheme="minorEastAsia" w:hAnsiTheme="minorEastAsia" w:eastAsiaTheme="minorEastAsia"/>
                <w:spacing w:val="8"/>
                <w:kern w:val="0"/>
                <w:sz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Merge w:val="restart"/>
          </w:tcPr>
          <w:p>
            <w:pPr>
              <w:spacing w:line="440" w:lineRule="exact"/>
              <w:jc w:val="center"/>
              <w:rPr>
                <w:rFonts w:cs="Arial" w:asciiTheme="minorEastAsia" w:hAnsiTheme="minorEastAsia" w:eastAsiaTheme="minorEastAsia"/>
                <w:spacing w:val="8"/>
                <w:kern w:val="0"/>
                <w:szCs w:val="21"/>
              </w:rPr>
            </w:pPr>
          </w:p>
          <w:p>
            <w:pPr>
              <w:spacing w:line="440" w:lineRule="exact"/>
              <w:jc w:val="center"/>
              <w:rPr>
                <w:rFonts w:cs="Arial" w:asciiTheme="minorEastAsia" w:hAnsiTheme="minorEastAsia" w:eastAsiaTheme="minorEastAsia"/>
                <w:spacing w:val="8"/>
                <w:kern w:val="0"/>
                <w:szCs w:val="21"/>
              </w:rPr>
            </w:pPr>
          </w:p>
          <w:p>
            <w:pPr>
              <w:spacing w:line="440" w:lineRule="exact"/>
              <w:jc w:val="center"/>
              <w:rPr>
                <w:rFonts w:cs="Arial" w:asciiTheme="minorEastAsia" w:hAnsiTheme="minorEastAsia" w:eastAsiaTheme="minorEastAsia"/>
                <w:spacing w:val="8"/>
                <w:kern w:val="0"/>
                <w:szCs w:val="21"/>
              </w:rPr>
            </w:pPr>
          </w:p>
          <w:p>
            <w:pPr>
              <w:spacing w:line="440" w:lineRule="exact"/>
              <w:jc w:val="center"/>
              <w:rPr>
                <w:rFonts w:cs="Arial" w:asciiTheme="minorEastAsia" w:hAnsiTheme="minorEastAsia" w:eastAsiaTheme="minorEastAsia"/>
                <w:spacing w:val="8"/>
                <w:kern w:val="0"/>
                <w:szCs w:val="21"/>
              </w:rPr>
            </w:pPr>
            <w:r>
              <w:rPr>
                <w:rFonts w:hint="eastAsia" w:cs="Arial" w:asciiTheme="minorEastAsia" w:hAnsiTheme="minorEastAsia" w:eastAsiaTheme="minorEastAsia"/>
                <w:spacing w:val="8"/>
                <w:kern w:val="0"/>
                <w:szCs w:val="21"/>
              </w:rPr>
              <w:t>一、交货质量</w:t>
            </w:r>
          </w:p>
        </w:tc>
        <w:tc>
          <w:tcPr>
            <w:tcW w:w="1960" w:type="dxa"/>
          </w:tcPr>
          <w:p>
            <w:pPr>
              <w:spacing w:line="440" w:lineRule="exact"/>
              <w:jc w:val="center"/>
              <w:rPr>
                <w:rFonts w:cs="Arial" w:asciiTheme="minorEastAsia" w:hAnsiTheme="minorEastAsia" w:eastAsiaTheme="minorEastAsia"/>
                <w:spacing w:val="8"/>
                <w:kern w:val="0"/>
                <w:szCs w:val="21"/>
              </w:rPr>
            </w:pPr>
          </w:p>
          <w:p>
            <w:pPr>
              <w:spacing w:line="440" w:lineRule="exact"/>
              <w:jc w:val="center"/>
              <w:rPr>
                <w:rFonts w:cs="Arial" w:asciiTheme="minorEastAsia" w:hAnsiTheme="minorEastAsia" w:eastAsiaTheme="minorEastAsia"/>
                <w:spacing w:val="8"/>
                <w:kern w:val="0"/>
                <w:szCs w:val="21"/>
              </w:rPr>
            </w:pPr>
            <w:r>
              <w:rPr>
                <w:rFonts w:cs="Arial" w:asciiTheme="minorEastAsia" w:hAnsiTheme="minorEastAsia" w:eastAsiaTheme="minorEastAsia"/>
                <w:spacing w:val="8"/>
                <w:kern w:val="0"/>
                <w:szCs w:val="21"/>
              </w:rPr>
              <w:t>1.交货时效</w:t>
            </w:r>
          </w:p>
          <w:p>
            <w:pPr>
              <w:spacing w:line="440" w:lineRule="exact"/>
              <w:jc w:val="center"/>
              <w:rPr>
                <w:rFonts w:cs="Arial" w:asciiTheme="minorEastAsia" w:hAnsiTheme="minorEastAsia" w:eastAsiaTheme="minorEastAsia"/>
                <w:spacing w:val="8"/>
                <w:kern w:val="0"/>
                <w:szCs w:val="21"/>
              </w:rPr>
            </w:pPr>
            <w:r>
              <w:rPr>
                <w:rFonts w:hint="eastAsia" w:cs="Arial" w:asciiTheme="minorEastAsia" w:hAnsiTheme="minorEastAsia" w:eastAsiaTheme="minorEastAsia"/>
                <w:spacing w:val="8"/>
                <w:kern w:val="0"/>
                <w:szCs w:val="21"/>
              </w:rPr>
              <w:t>（30</w:t>
            </w:r>
            <w:r>
              <w:rPr>
                <w:rFonts w:cs="Arial" w:asciiTheme="minorEastAsia" w:hAnsiTheme="minorEastAsia" w:eastAsiaTheme="minorEastAsia"/>
                <w:spacing w:val="8"/>
                <w:kern w:val="0"/>
                <w:szCs w:val="21"/>
              </w:rPr>
              <w:t>分）</w:t>
            </w:r>
          </w:p>
        </w:tc>
        <w:tc>
          <w:tcPr>
            <w:tcW w:w="3090" w:type="dxa"/>
          </w:tcPr>
          <w:p>
            <w:pPr>
              <w:spacing w:line="440" w:lineRule="exact"/>
              <w:jc w:val="center"/>
              <w:rPr>
                <w:rFonts w:cs="Arial" w:asciiTheme="minorEastAsia" w:hAnsiTheme="minorEastAsia" w:eastAsiaTheme="minorEastAsia"/>
                <w:spacing w:val="8"/>
                <w:kern w:val="0"/>
                <w:szCs w:val="21"/>
              </w:rPr>
            </w:pPr>
            <w:r>
              <w:rPr>
                <w:rFonts w:hint="eastAsia" w:cs="Arial" w:asciiTheme="minorEastAsia" w:hAnsiTheme="minorEastAsia" w:eastAsiaTheme="minorEastAsia"/>
                <w:spacing w:val="8"/>
                <w:kern w:val="0"/>
                <w:szCs w:val="21"/>
              </w:rPr>
              <w:t>交货准时</w:t>
            </w:r>
            <w:r>
              <w:rPr>
                <w:rFonts w:hint="eastAsia" w:asciiTheme="minorEastAsia" w:hAnsiTheme="minorEastAsia" w:eastAsiaTheme="minorEastAsia"/>
                <w:sz w:val="24"/>
                <w:vertAlign w:val="superscript"/>
              </w:rPr>
              <w:t>(1)</w:t>
            </w:r>
            <w:r>
              <w:rPr>
                <w:rFonts w:hint="eastAsia" w:cs="Arial" w:asciiTheme="minorEastAsia" w:hAnsiTheme="minorEastAsia" w:eastAsiaTheme="minorEastAsia"/>
                <w:spacing w:val="8"/>
                <w:kern w:val="0"/>
                <w:szCs w:val="21"/>
              </w:rPr>
              <w:t>，通知送货后按通知要求时限送达，且不影响厂内正常生产</w:t>
            </w:r>
          </w:p>
        </w:tc>
        <w:tc>
          <w:tcPr>
            <w:tcW w:w="2804" w:type="dxa"/>
          </w:tcPr>
          <w:p>
            <w:pPr>
              <w:spacing w:line="440" w:lineRule="exact"/>
              <w:jc w:val="center"/>
              <w:rPr>
                <w:rFonts w:cs="Arial" w:asciiTheme="minorEastAsia" w:hAnsiTheme="minorEastAsia" w:eastAsiaTheme="minorEastAsia"/>
                <w:spacing w:val="8"/>
                <w:kern w:val="0"/>
                <w:szCs w:val="21"/>
              </w:rPr>
            </w:pPr>
            <w:r>
              <w:rPr>
                <w:rFonts w:hint="eastAsia" w:cs="Arial" w:asciiTheme="minorEastAsia" w:hAnsiTheme="minorEastAsia" w:eastAsiaTheme="minorEastAsia"/>
                <w:spacing w:val="8"/>
                <w:kern w:val="0"/>
                <w:szCs w:val="21"/>
              </w:rPr>
              <w:t>1.</w:t>
            </w:r>
            <w:r>
              <w:rPr>
                <w:rFonts w:cs="Arial" w:asciiTheme="minorEastAsia" w:hAnsiTheme="minorEastAsia" w:eastAsiaTheme="minorEastAsia"/>
                <w:spacing w:val="8"/>
                <w:kern w:val="0"/>
                <w:szCs w:val="21"/>
              </w:rPr>
              <w:t>出现迟送货一次扣</w:t>
            </w:r>
            <w:r>
              <w:rPr>
                <w:rFonts w:hint="eastAsia" w:cs="Arial" w:asciiTheme="minorEastAsia" w:hAnsiTheme="minorEastAsia" w:eastAsiaTheme="minorEastAsia"/>
                <w:spacing w:val="8"/>
                <w:kern w:val="0"/>
                <w:szCs w:val="21"/>
              </w:rPr>
              <w:t>3分；2.因送货迟影响厂区正常生产运行扣5分；扣完为止</w:t>
            </w:r>
          </w:p>
        </w:tc>
        <w:tc>
          <w:tcPr>
            <w:tcW w:w="765" w:type="dxa"/>
          </w:tcPr>
          <w:p>
            <w:pPr>
              <w:widowControl/>
              <w:spacing w:line="440" w:lineRule="exact"/>
              <w:jc w:val="left"/>
              <w:rPr>
                <w:rFonts w:cs="Arial" w:asciiTheme="minorEastAsia" w:hAnsiTheme="minorEastAsia" w:eastAsiaTheme="minorEastAsia"/>
                <w:spacing w:val="8"/>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Merge w:val="continue"/>
          </w:tcPr>
          <w:p>
            <w:pPr>
              <w:spacing w:line="440" w:lineRule="exact"/>
              <w:jc w:val="center"/>
              <w:rPr>
                <w:rFonts w:cs="Arial" w:asciiTheme="minorEastAsia" w:hAnsiTheme="minorEastAsia" w:eastAsiaTheme="minorEastAsia"/>
                <w:spacing w:val="8"/>
                <w:kern w:val="0"/>
                <w:szCs w:val="21"/>
              </w:rPr>
            </w:pPr>
          </w:p>
        </w:tc>
        <w:tc>
          <w:tcPr>
            <w:tcW w:w="1960" w:type="dxa"/>
          </w:tcPr>
          <w:p>
            <w:pPr>
              <w:spacing w:line="440" w:lineRule="exact"/>
              <w:jc w:val="center"/>
              <w:rPr>
                <w:rFonts w:cs="Arial" w:asciiTheme="minorEastAsia" w:hAnsiTheme="minorEastAsia" w:eastAsiaTheme="minorEastAsia"/>
                <w:spacing w:val="8"/>
                <w:kern w:val="0"/>
                <w:szCs w:val="21"/>
              </w:rPr>
            </w:pPr>
          </w:p>
          <w:p>
            <w:pPr>
              <w:spacing w:line="440" w:lineRule="exact"/>
              <w:jc w:val="center"/>
              <w:rPr>
                <w:rFonts w:cs="Arial" w:asciiTheme="minorEastAsia" w:hAnsiTheme="minorEastAsia" w:eastAsiaTheme="minorEastAsia"/>
                <w:spacing w:val="8"/>
                <w:kern w:val="0"/>
                <w:szCs w:val="21"/>
              </w:rPr>
            </w:pPr>
          </w:p>
          <w:p>
            <w:pPr>
              <w:spacing w:line="440" w:lineRule="exact"/>
              <w:jc w:val="center"/>
              <w:rPr>
                <w:rFonts w:cs="Arial" w:asciiTheme="minorEastAsia" w:hAnsiTheme="minorEastAsia" w:eastAsiaTheme="minorEastAsia"/>
                <w:spacing w:val="8"/>
                <w:kern w:val="0"/>
                <w:szCs w:val="21"/>
              </w:rPr>
            </w:pPr>
            <w:r>
              <w:rPr>
                <w:rFonts w:cs="Arial" w:asciiTheme="minorEastAsia" w:hAnsiTheme="minorEastAsia" w:eastAsiaTheme="minorEastAsia"/>
                <w:spacing w:val="8"/>
                <w:kern w:val="0"/>
                <w:szCs w:val="21"/>
              </w:rPr>
              <w:t>2.交货质量</w:t>
            </w:r>
          </w:p>
          <w:p>
            <w:pPr>
              <w:spacing w:line="440" w:lineRule="exact"/>
              <w:jc w:val="center"/>
              <w:rPr>
                <w:rFonts w:cs="Arial" w:asciiTheme="minorEastAsia" w:hAnsiTheme="minorEastAsia" w:eastAsiaTheme="minorEastAsia"/>
                <w:spacing w:val="8"/>
                <w:kern w:val="0"/>
                <w:szCs w:val="21"/>
              </w:rPr>
            </w:pPr>
            <w:r>
              <w:rPr>
                <w:rFonts w:hint="eastAsia" w:cs="Arial" w:asciiTheme="minorEastAsia" w:hAnsiTheme="minorEastAsia" w:eastAsiaTheme="minorEastAsia"/>
                <w:spacing w:val="8"/>
                <w:kern w:val="0"/>
                <w:szCs w:val="21"/>
              </w:rPr>
              <w:t>（30</w:t>
            </w:r>
            <w:r>
              <w:rPr>
                <w:rFonts w:cs="Arial" w:asciiTheme="minorEastAsia" w:hAnsiTheme="minorEastAsia" w:eastAsiaTheme="minorEastAsia"/>
                <w:spacing w:val="8"/>
                <w:kern w:val="0"/>
                <w:szCs w:val="21"/>
              </w:rPr>
              <w:t>分）</w:t>
            </w:r>
          </w:p>
        </w:tc>
        <w:tc>
          <w:tcPr>
            <w:tcW w:w="3090" w:type="dxa"/>
          </w:tcPr>
          <w:p>
            <w:pPr>
              <w:spacing w:line="440" w:lineRule="exact"/>
              <w:ind w:firstLine="226"/>
              <w:rPr>
                <w:rFonts w:cs="Arial" w:asciiTheme="minorEastAsia" w:hAnsiTheme="minorEastAsia" w:eastAsiaTheme="minorEastAsia"/>
                <w:spacing w:val="8"/>
                <w:kern w:val="0"/>
                <w:szCs w:val="21"/>
              </w:rPr>
            </w:pPr>
            <w:r>
              <w:rPr>
                <w:rFonts w:cs="Arial" w:asciiTheme="minorEastAsia" w:hAnsiTheme="minorEastAsia" w:eastAsiaTheme="minorEastAsia"/>
                <w:spacing w:val="8"/>
                <w:kern w:val="0"/>
                <w:szCs w:val="21"/>
              </w:rPr>
              <w:t>1.</w:t>
            </w:r>
            <w:r>
              <w:rPr>
                <w:rFonts w:hint="eastAsia" w:cs="Arial" w:asciiTheme="minorEastAsia" w:hAnsiTheme="minorEastAsia" w:eastAsiaTheme="minorEastAsia"/>
                <w:spacing w:val="8"/>
                <w:kern w:val="0"/>
                <w:szCs w:val="21"/>
              </w:rPr>
              <w:t>每批货物品质均合格</w:t>
            </w:r>
          </w:p>
          <w:p>
            <w:pPr>
              <w:spacing w:line="440" w:lineRule="exact"/>
              <w:ind w:firstLine="226"/>
              <w:rPr>
                <w:rFonts w:cs="Arial" w:asciiTheme="minorEastAsia" w:hAnsiTheme="minorEastAsia" w:eastAsiaTheme="minorEastAsia"/>
                <w:spacing w:val="8"/>
                <w:kern w:val="0"/>
                <w:szCs w:val="21"/>
              </w:rPr>
            </w:pPr>
            <w:r>
              <w:rPr>
                <w:rFonts w:cs="Arial" w:asciiTheme="minorEastAsia" w:hAnsiTheme="minorEastAsia" w:eastAsiaTheme="minorEastAsia"/>
                <w:spacing w:val="8"/>
                <w:kern w:val="0"/>
                <w:szCs w:val="21"/>
              </w:rPr>
              <w:t>2.</w:t>
            </w:r>
            <w:r>
              <w:rPr>
                <w:rFonts w:hint="eastAsia" w:cs="Arial" w:asciiTheme="minorEastAsia" w:hAnsiTheme="minorEastAsia" w:eastAsiaTheme="minorEastAsia"/>
                <w:spacing w:val="8"/>
                <w:kern w:val="0"/>
                <w:szCs w:val="21"/>
              </w:rPr>
              <w:t>每批次货物所附资料齐全</w:t>
            </w:r>
          </w:p>
          <w:p>
            <w:pPr>
              <w:spacing w:line="440" w:lineRule="exact"/>
              <w:jc w:val="center"/>
              <w:rPr>
                <w:rFonts w:cs="Arial" w:asciiTheme="minorEastAsia" w:hAnsiTheme="minorEastAsia" w:eastAsiaTheme="minorEastAsia"/>
                <w:spacing w:val="8"/>
                <w:kern w:val="0"/>
                <w:szCs w:val="21"/>
              </w:rPr>
            </w:pPr>
          </w:p>
        </w:tc>
        <w:tc>
          <w:tcPr>
            <w:tcW w:w="2804" w:type="dxa"/>
          </w:tcPr>
          <w:p>
            <w:pPr>
              <w:spacing w:line="440" w:lineRule="exact"/>
              <w:ind w:firstLine="226"/>
              <w:jc w:val="left"/>
              <w:rPr>
                <w:rFonts w:cs="Arial" w:asciiTheme="minorEastAsia" w:hAnsiTheme="minorEastAsia" w:eastAsiaTheme="minorEastAsia"/>
                <w:spacing w:val="8"/>
                <w:kern w:val="0"/>
                <w:szCs w:val="21"/>
              </w:rPr>
            </w:pPr>
            <w:r>
              <w:rPr>
                <w:rFonts w:cs="Arial" w:asciiTheme="minorEastAsia" w:hAnsiTheme="minorEastAsia" w:eastAsiaTheme="minorEastAsia"/>
                <w:spacing w:val="8"/>
                <w:kern w:val="0"/>
                <w:szCs w:val="21"/>
              </w:rPr>
              <w:t>1.</w:t>
            </w:r>
            <w:r>
              <w:rPr>
                <w:rFonts w:hint="eastAsia" w:cs="Arial" w:asciiTheme="minorEastAsia" w:hAnsiTheme="minorEastAsia" w:eastAsiaTheme="minorEastAsia"/>
                <w:spacing w:val="8"/>
                <w:kern w:val="0"/>
                <w:szCs w:val="21"/>
              </w:rPr>
              <w:t>不合格次数总计≦</w:t>
            </w:r>
            <w:r>
              <w:rPr>
                <w:rFonts w:cs="Arial" w:asciiTheme="minorEastAsia" w:hAnsiTheme="minorEastAsia" w:eastAsiaTheme="minorEastAsia"/>
                <w:spacing w:val="8"/>
                <w:kern w:val="0"/>
                <w:szCs w:val="21"/>
              </w:rPr>
              <w:t>3</w:t>
            </w:r>
            <w:r>
              <w:rPr>
                <w:rFonts w:hint="eastAsia" w:cs="Arial" w:asciiTheme="minorEastAsia" w:hAnsiTheme="minorEastAsia" w:eastAsiaTheme="minorEastAsia"/>
                <w:spacing w:val="8"/>
                <w:kern w:val="0"/>
                <w:szCs w:val="21"/>
              </w:rPr>
              <w:t>次，每出现一次扣</w:t>
            </w:r>
            <w:r>
              <w:rPr>
                <w:rFonts w:cs="Arial" w:asciiTheme="minorEastAsia" w:hAnsiTheme="minorEastAsia" w:eastAsiaTheme="minorEastAsia"/>
                <w:spacing w:val="8"/>
                <w:kern w:val="0"/>
                <w:szCs w:val="21"/>
              </w:rPr>
              <w:t>6</w:t>
            </w:r>
            <w:r>
              <w:rPr>
                <w:rFonts w:hint="eastAsia" w:cs="Arial" w:asciiTheme="minorEastAsia" w:hAnsiTheme="minorEastAsia" w:eastAsiaTheme="minorEastAsia"/>
                <w:spacing w:val="8"/>
                <w:kern w:val="0"/>
                <w:szCs w:val="21"/>
              </w:rPr>
              <w:t>分；</w:t>
            </w:r>
          </w:p>
          <w:p>
            <w:pPr>
              <w:spacing w:line="440" w:lineRule="exact"/>
              <w:ind w:firstLine="226"/>
              <w:jc w:val="left"/>
              <w:rPr>
                <w:rFonts w:cs="Arial" w:asciiTheme="minorEastAsia" w:hAnsiTheme="minorEastAsia" w:eastAsiaTheme="minorEastAsia"/>
                <w:spacing w:val="8"/>
                <w:kern w:val="0"/>
                <w:szCs w:val="21"/>
              </w:rPr>
            </w:pPr>
            <w:r>
              <w:rPr>
                <w:rFonts w:cs="Arial" w:asciiTheme="minorEastAsia" w:hAnsiTheme="minorEastAsia" w:eastAsiaTheme="minorEastAsia"/>
                <w:spacing w:val="8"/>
                <w:kern w:val="0"/>
                <w:szCs w:val="21"/>
              </w:rPr>
              <w:t>2</w:t>
            </w:r>
            <w:r>
              <w:rPr>
                <w:rFonts w:hint="eastAsia" w:cs="Arial" w:asciiTheme="minorEastAsia" w:hAnsiTheme="minorEastAsia" w:eastAsiaTheme="minorEastAsia"/>
                <w:spacing w:val="8"/>
                <w:kern w:val="0"/>
                <w:szCs w:val="21"/>
              </w:rPr>
              <w:t>.所附资料出现不齐全情况，出现一次扣2分；</w:t>
            </w:r>
          </w:p>
          <w:p>
            <w:pPr>
              <w:spacing w:line="440" w:lineRule="exact"/>
              <w:ind w:firstLine="226"/>
              <w:jc w:val="left"/>
              <w:rPr>
                <w:rFonts w:cs="Arial" w:asciiTheme="minorEastAsia" w:hAnsiTheme="minorEastAsia" w:eastAsiaTheme="minorEastAsia"/>
                <w:spacing w:val="8"/>
                <w:kern w:val="0"/>
                <w:szCs w:val="21"/>
              </w:rPr>
            </w:pPr>
            <w:r>
              <w:rPr>
                <w:rFonts w:hint="eastAsia" w:cs="Arial" w:asciiTheme="minorEastAsia" w:hAnsiTheme="minorEastAsia" w:eastAsiaTheme="minorEastAsia"/>
                <w:spacing w:val="8"/>
                <w:kern w:val="0"/>
                <w:szCs w:val="21"/>
              </w:rPr>
              <w:t>3.如出现不合格次数﹥3次，本项考核不得分</w:t>
            </w:r>
          </w:p>
        </w:tc>
        <w:tc>
          <w:tcPr>
            <w:tcW w:w="765" w:type="dxa"/>
          </w:tcPr>
          <w:p>
            <w:pPr>
              <w:widowControl/>
              <w:spacing w:line="440" w:lineRule="exact"/>
              <w:jc w:val="left"/>
              <w:rPr>
                <w:rFonts w:cs="Arial" w:asciiTheme="minorEastAsia" w:hAnsiTheme="minorEastAsia" w:eastAsiaTheme="minorEastAsia"/>
                <w:spacing w:val="8"/>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844" w:type="dxa"/>
            <w:vMerge w:val="restart"/>
          </w:tcPr>
          <w:p>
            <w:pPr>
              <w:spacing w:line="440" w:lineRule="exact"/>
              <w:jc w:val="center"/>
              <w:rPr>
                <w:rFonts w:cs="Arial" w:asciiTheme="minorEastAsia" w:hAnsiTheme="minorEastAsia" w:eastAsiaTheme="minorEastAsia"/>
                <w:spacing w:val="8"/>
                <w:kern w:val="0"/>
                <w:szCs w:val="21"/>
              </w:rPr>
            </w:pPr>
          </w:p>
          <w:p>
            <w:pPr>
              <w:spacing w:line="440" w:lineRule="exact"/>
              <w:jc w:val="center"/>
              <w:rPr>
                <w:rFonts w:cs="Arial" w:asciiTheme="minorEastAsia" w:hAnsiTheme="minorEastAsia" w:eastAsiaTheme="minorEastAsia"/>
                <w:spacing w:val="8"/>
                <w:kern w:val="0"/>
                <w:szCs w:val="21"/>
              </w:rPr>
            </w:pPr>
          </w:p>
          <w:p>
            <w:pPr>
              <w:spacing w:line="440" w:lineRule="exact"/>
              <w:jc w:val="center"/>
              <w:rPr>
                <w:rFonts w:cs="Arial" w:asciiTheme="minorEastAsia" w:hAnsiTheme="minorEastAsia" w:eastAsiaTheme="minorEastAsia"/>
                <w:spacing w:val="8"/>
                <w:kern w:val="0"/>
                <w:szCs w:val="21"/>
              </w:rPr>
            </w:pPr>
          </w:p>
          <w:p>
            <w:pPr>
              <w:spacing w:line="440" w:lineRule="exact"/>
              <w:jc w:val="center"/>
              <w:rPr>
                <w:rFonts w:cs="Arial" w:asciiTheme="minorEastAsia" w:hAnsiTheme="minorEastAsia" w:eastAsiaTheme="minorEastAsia"/>
                <w:spacing w:val="8"/>
                <w:kern w:val="0"/>
                <w:szCs w:val="21"/>
              </w:rPr>
            </w:pPr>
          </w:p>
          <w:p>
            <w:pPr>
              <w:spacing w:line="440" w:lineRule="exact"/>
              <w:jc w:val="center"/>
              <w:rPr>
                <w:rFonts w:cs="Arial" w:asciiTheme="minorEastAsia" w:hAnsiTheme="minorEastAsia" w:eastAsiaTheme="minorEastAsia"/>
                <w:spacing w:val="8"/>
                <w:kern w:val="0"/>
                <w:szCs w:val="21"/>
              </w:rPr>
            </w:pPr>
            <w:r>
              <w:rPr>
                <w:rFonts w:hint="eastAsia" w:cs="Arial" w:asciiTheme="minorEastAsia" w:hAnsiTheme="minorEastAsia" w:eastAsiaTheme="minorEastAsia"/>
                <w:spacing w:val="8"/>
                <w:kern w:val="0"/>
                <w:szCs w:val="21"/>
              </w:rPr>
              <w:t>二、服务质量</w:t>
            </w:r>
          </w:p>
        </w:tc>
        <w:tc>
          <w:tcPr>
            <w:tcW w:w="1960" w:type="dxa"/>
          </w:tcPr>
          <w:p>
            <w:pPr>
              <w:spacing w:line="440" w:lineRule="exact"/>
              <w:jc w:val="center"/>
              <w:rPr>
                <w:rFonts w:cs="Arial" w:asciiTheme="minorEastAsia" w:hAnsiTheme="minorEastAsia" w:eastAsiaTheme="minorEastAsia"/>
                <w:spacing w:val="8"/>
                <w:kern w:val="0"/>
                <w:szCs w:val="21"/>
              </w:rPr>
            </w:pPr>
          </w:p>
          <w:p>
            <w:pPr>
              <w:spacing w:line="440" w:lineRule="exact"/>
              <w:jc w:val="center"/>
              <w:rPr>
                <w:rFonts w:cs="Arial" w:asciiTheme="minorEastAsia" w:hAnsiTheme="minorEastAsia" w:eastAsiaTheme="minorEastAsia"/>
                <w:spacing w:val="8"/>
                <w:kern w:val="0"/>
                <w:szCs w:val="21"/>
              </w:rPr>
            </w:pPr>
          </w:p>
          <w:p>
            <w:pPr>
              <w:spacing w:line="440" w:lineRule="exact"/>
              <w:jc w:val="center"/>
              <w:rPr>
                <w:rFonts w:cs="Arial" w:asciiTheme="minorEastAsia" w:hAnsiTheme="minorEastAsia" w:eastAsiaTheme="minorEastAsia"/>
                <w:spacing w:val="8"/>
                <w:kern w:val="0"/>
                <w:szCs w:val="21"/>
              </w:rPr>
            </w:pPr>
            <w:r>
              <w:rPr>
                <w:rFonts w:cs="Arial" w:asciiTheme="minorEastAsia" w:hAnsiTheme="minorEastAsia" w:eastAsiaTheme="minorEastAsia"/>
                <w:spacing w:val="8"/>
                <w:kern w:val="0"/>
                <w:szCs w:val="21"/>
              </w:rPr>
              <w:t>3.服务</w:t>
            </w:r>
            <w:r>
              <w:rPr>
                <w:rFonts w:hint="eastAsia" w:cs="Arial" w:asciiTheme="minorEastAsia" w:hAnsiTheme="minorEastAsia" w:eastAsiaTheme="minorEastAsia"/>
                <w:spacing w:val="8"/>
                <w:kern w:val="0"/>
                <w:szCs w:val="21"/>
              </w:rPr>
              <w:t>质量</w:t>
            </w:r>
          </w:p>
          <w:p>
            <w:pPr>
              <w:spacing w:line="440" w:lineRule="exact"/>
              <w:jc w:val="center"/>
              <w:rPr>
                <w:rFonts w:cs="Arial" w:asciiTheme="minorEastAsia" w:hAnsiTheme="minorEastAsia" w:eastAsiaTheme="minorEastAsia"/>
                <w:spacing w:val="8"/>
                <w:kern w:val="0"/>
                <w:szCs w:val="21"/>
              </w:rPr>
            </w:pPr>
            <w:r>
              <w:rPr>
                <w:rFonts w:hint="eastAsia" w:cs="Arial" w:asciiTheme="minorEastAsia" w:hAnsiTheme="minorEastAsia" w:eastAsiaTheme="minorEastAsia"/>
                <w:spacing w:val="8"/>
                <w:kern w:val="0"/>
                <w:szCs w:val="21"/>
              </w:rPr>
              <w:t>（20</w:t>
            </w:r>
            <w:r>
              <w:rPr>
                <w:rFonts w:cs="Arial" w:asciiTheme="minorEastAsia" w:hAnsiTheme="minorEastAsia" w:eastAsiaTheme="minorEastAsia"/>
                <w:spacing w:val="8"/>
                <w:kern w:val="0"/>
                <w:szCs w:val="21"/>
              </w:rPr>
              <w:t>分）</w:t>
            </w:r>
          </w:p>
        </w:tc>
        <w:tc>
          <w:tcPr>
            <w:tcW w:w="3090" w:type="dxa"/>
          </w:tcPr>
          <w:p>
            <w:pPr>
              <w:spacing w:line="440" w:lineRule="exact"/>
              <w:ind w:firstLine="226"/>
              <w:rPr>
                <w:rFonts w:cs="Arial" w:asciiTheme="minorEastAsia" w:hAnsiTheme="minorEastAsia" w:eastAsiaTheme="minorEastAsia"/>
                <w:spacing w:val="8"/>
                <w:kern w:val="0"/>
                <w:szCs w:val="21"/>
              </w:rPr>
            </w:pPr>
            <w:r>
              <w:rPr>
                <w:rFonts w:hint="eastAsia" w:cs="Arial" w:asciiTheme="minorEastAsia" w:hAnsiTheme="minorEastAsia" w:eastAsiaTheme="minorEastAsia"/>
                <w:spacing w:val="8"/>
                <w:kern w:val="0"/>
                <w:szCs w:val="21"/>
              </w:rPr>
              <w:t>1.提供货物装卸服务</w:t>
            </w:r>
          </w:p>
          <w:p>
            <w:pPr>
              <w:spacing w:line="440" w:lineRule="exact"/>
              <w:ind w:firstLine="226"/>
              <w:rPr>
                <w:rFonts w:cs="Arial" w:asciiTheme="minorEastAsia" w:hAnsiTheme="minorEastAsia" w:eastAsiaTheme="minorEastAsia"/>
                <w:spacing w:val="8"/>
                <w:kern w:val="0"/>
                <w:sz w:val="32"/>
                <w:szCs w:val="21"/>
              </w:rPr>
            </w:pPr>
            <w:r>
              <w:rPr>
                <w:rFonts w:cs="Arial" w:asciiTheme="minorEastAsia" w:hAnsiTheme="minorEastAsia" w:eastAsiaTheme="minorEastAsia"/>
                <w:spacing w:val="8"/>
                <w:kern w:val="0"/>
                <w:szCs w:val="21"/>
              </w:rPr>
              <w:t>2.</w:t>
            </w:r>
            <w:r>
              <w:rPr>
                <w:rFonts w:hint="eastAsia" w:cs="Arial" w:asciiTheme="minorEastAsia" w:hAnsiTheme="minorEastAsia" w:eastAsiaTheme="minorEastAsia"/>
                <w:spacing w:val="8"/>
                <w:kern w:val="0"/>
                <w:szCs w:val="21"/>
              </w:rPr>
              <w:t>司机听从厂区人员指挥</w:t>
            </w:r>
          </w:p>
          <w:p>
            <w:pPr>
              <w:spacing w:line="440" w:lineRule="exact"/>
              <w:ind w:firstLine="226"/>
              <w:rPr>
                <w:rFonts w:cs="Arial" w:asciiTheme="minorEastAsia" w:hAnsiTheme="minorEastAsia" w:eastAsiaTheme="minorEastAsia"/>
                <w:spacing w:val="8"/>
                <w:kern w:val="0"/>
                <w:sz w:val="32"/>
                <w:szCs w:val="21"/>
              </w:rPr>
            </w:pPr>
            <w:r>
              <w:rPr>
                <w:rFonts w:hint="eastAsia" w:cs="Arial" w:asciiTheme="minorEastAsia" w:hAnsiTheme="minorEastAsia" w:eastAsiaTheme="minorEastAsia"/>
                <w:spacing w:val="8"/>
                <w:kern w:val="0"/>
                <w:szCs w:val="21"/>
              </w:rPr>
              <w:t>3.货物投加过程合规，操作正确</w:t>
            </w:r>
          </w:p>
          <w:p>
            <w:pPr>
              <w:ind w:firstLine="226"/>
              <w:rPr>
                <w:kern w:val="0"/>
                <w:sz w:val="32"/>
              </w:rPr>
            </w:pPr>
            <w:r>
              <w:rPr>
                <w:rFonts w:hint="eastAsia" w:cs="Arial" w:asciiTheme="minorEastAsia" w:hAnsiTheme="minorEastAsia" w:eastAsiaTheme="minorEastAsia"/>
                <w:spacing w:val="8"/>
                <w:kern w:val="0"/>
                <w:szCs w:val="21"/>
              </w:rPr>
              <w:t>4.不得损坏厂内设施设备</w:t>
            </w:r>
          </w:p>
        </w:tc>
        <w:tc>
          <w:tcPr>
            <w:tcW w:w="2804" w:type="dxa"/>
          </w:tcPr>
          <w:p>
            <w:pPr>
              <w:spacing w:line="440" w:lineRule="exact"/>
              <w:jc w:val="center"/>
              <w:rPr>
                <w:rFonts w:cs="Arial" w:asciiTheme="minorEastAsia" w:hAnsiTheme="minorEastAsia" w:eastAsiaTheme="minorEastAsia"/>
                <w:spacing w:val="8"/>
                <w:kern w:val="0"/>
                <w:szCs w:val="21"/>
              </w:rPr>
            </w:pPr>
            <w:r>
              <w:rPr>
                <w:rFonts w:cs="Arial" w:asciiTheme="minorEastAsia" w:hAnsiTheme="minorEastAsia" w:eastAsiaTheme="minorEastAsia"/>
                <w:spacing w:val="8"/>
                <w:kern w:val="0"/>
                <w:szCs w:val="21"/>
              </w:rPr>
              <w:t>每项目分值为</w:t>
            </w:r>
            <w:r>
              <w:rPr>
                <w:rFonts w:hint="eastAsia" w:cs="Arial" w:asciiTheme="minorEastAsia" w:hAnsiTheme="minorEastAsia" w:eastAsiaTheme="minorEastAsia"/>
                <w:spacing w:val="8"/>
                <w:kern w:val="0"/>
                <w:szCs w:val="21"/>
              </w:rPr>
              <w:t>5分，第1、2项每出现一次不符合情况扣1分；第3、4项每出现一次不合格情况扣2分；扣完为止</w:t>
            </w:r>
          </w:p>
        </w:tc>
        <w:tc>
          <w:tcPr>
            <w:tcW w:w="765" w:type="dxa"/>
          </w:tcPr>
          <w:p>
            <w:pPr>
              <w:widowControl/>
              <w:spacing w:line="440" w:lineRule="exact"/>
              <w:jc w:val="left"/>
              <w:rPr>
                <w:rFonts w:cs="Arial" w:asciiTheme="minorEastAsia" w:hAnsiTheme="minorEastAsia" w:eastAsiaTheme="minorEastAsia"/>
                <w:spacing w:val="8"/>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844" w:type="dxa"/>
            <w:vMerge w:val="continue"/>
          </w:tcPr>
          <w:p>
            <w:pPr>
              <w:spacing w:line="440" w:lineRule="exact"/>
              <w:jc w:val="center"/>
              <w:rPr>
                <w:rFonts w:cs="Arial" w:asciiTheme="minorEastAsia" w:hAnsiTheme="minorEastAsia" w:eastAsiaTheme="minorEastAsia"/>
                <w:spacing w:val="8"/>
                <w:kern w:val="0"/>
                <w:szCs w:val="21"/>
              </w:rPr>
            </w:pPr>
          </w:p>
        </w:tc>
        <w:tc>
          <w:tcPr>
            <w:tcW w:w="1960" w:type="dxa"/>
          </w:tcPr>
          <w:p>
            <w:pPr>
              <w:spacing w:line="440" w:lineRule="exact"/>
              <w:jc w:val="center"/>
              <w:rPr>
                <w:rFonts w:cs="Arial" w:asciiTheme="minorEastAsia" w:hAnsiTheme="minorEastAsia" w:eastAsiaTheme="minorEastAsia"/>
                <w:spacing w:val="8"/>
                <w:kern w:val="0"/>
                <w:szCs w:val="21"/>
              </w:rPr>
            </w:pPr>
          </w:p>
          <w:p>
            <w:pPr>
              <w:spacing w:line="440" w:lineRule="exact"/>
              <w:jc w:val="center"/>
              <w:rPr>
                <w:rFonts w:cs="Arial" w:asciiTheme="minorEastAsia" w:hAnsiTheme="minorEastAsia" w:eastAsiaTheme="minorEastAsia"/>
                <w:spacing w:val="8"/>
                <w:kern w:val="0"/>
                <w:szCs w:val="21"/>
              </w:rPr>
            </w:pPr>
          </w:p>
          <w:p>
            <w:pPr>
              <w:spacing w:line="440" w:lineRule="exact"/>
              <w:jc w:val="center"/>
              <w:rPr>
                <w:rFonts w:cs="Arial" w:asciiTheme="minorEastAsia" w:hAnsiTheme="minorEastAsia" w:eastAsiaTheme="minorEastAsia"/>
                <w:spacing w:val="8"/>
                <w:kern w:val="0"/>
                <w:szCs w:val="21"/>
              </w:rPr>
            </w:pPr>
            <w:r>
              <w:rPr>
                <w:rFonts w:cs="Arial" w:asciiTheme="minorEastAsia" w:hAnsiTheme="minorEastAsia" w:eastAsiaTheme="minorEastAsia"/>
                <w:spacing w:val="8"/>
                <w:kern w:val="0"/>
                <w:szCs w:val="21"/>
              </w:rPr>
              <w:t>4.售后服务措施</w:t>
            </w:r>
          </w:p>
          <w:p>
            <w:pPr>
              <w:spacing w:line="440" w:lineRule="exact"/>
              <w:jc w:val="center"/>
              <w:rPr>
                <w:rFonts w:cs="Arial" w:asciiTheme="minorEastAsia" w:hAnsiTheme="minorEastAsia" w:eastAsiaTheme="minorEastAsia"/>
                <w:spacing w:val="8"/>
                <w:kern w:val="0"/>
                <w:szCs w:val="21"/>
              </w:rPr>
            </w:pPr>
            <w:r>
              <w:rPr>
                <w:rFonts w:hint="eastAsia" w:cs="Arial" w:asciiTheme="minorEastAsia" w:hAnsiTheme="minorEastAsia" w:eastAsiaTheme="minorEastAsia"/>
                <w:spacing w:val="8"/>
                <w:kern w:val="0"/>
                <w:szCs w:val="21"/>
              </w:rPr>
              <w:t>（20</w:t>
            </w:r>
            <w:r>
              <w:rPr>
                <w:rFonts w:cs="Arial" w:asciiTheme="minorEastAsia" w:hAnsiTheme="minorEastAsia" w:eastAsiaTheme="minorEastAsia"/>
                <w:spacing w:val="8"/>
                <w:kern w:val="0"/>
                <w:szCs w:val="21"/>
              </w:rPr>
              <w:t>分）</w:t>
            </w:r>
          </w:p>
        </w:tc>
        <w:tc>
          <w:tcPr>
            <w:tcW w:w="3090" w:type="dxa"/>
          </w:tcPr>
          <w:p>
            <w:pPr>
              <w:spacing w:line="440" w:lineRule="exact"/>
              <w:ind w:firstLine="226"/>
              <w:jc w:val="left"/>
              <w:rPr>
                <w:rFonts w:cs="Arial" w:asciiTheme="minorEastAsia" w:hAnsiTheme="minorEastAsia" w:eastAsiaTheme="minorEastAsia"/>
                <w:spacing w:val="8"/>
                <w:kern w:val="0"/>
                <w:szCs w:val="21"/>
              </w:rPr>
            </w:pPr>
            <w:r>
              <w:rPr>
                <w:rFonts w:hint="eastAsia" w:cs="Arial" w:asciiTheme="minorEastAsia" w:hAnsiTheme="minorEastAsia" w:eastAsiaTheme="minorEastAsia"/>
                <w:spacing w:val="8"/>
                <w:kern w:val="0"/>
                <w:szCs w:val="21"/>
              </w:rPr>
              <w:t>1.每季度组织不少于一次安全检查</w:t>
            </w:r>
          </w:p>
          <w:p>
            <w:pPr>
              <w:ind w:firstLine="226"/>
              <w:rPr>
                <w:rFonts w:cs="Arial" w:asciiTheme="minorEastAsia" w:hAnsiTheme="minorEastAsia" w:eastAsiaTheme="minorEastAsia"/>
                <w:b/>
                <w:spacing w:val="8"/>
                <w:kern w:val="0"/>
                <w:sz w:val="24"/>
                <w:szCs w:val="21"/>
              </w:rPr>
            </w:pPr>
            <w:r>
              <w:rPr>
                <w:rFonts w:cs="Arial" w:asciiTheme="minorEastAsia" w:hAnsiTheme="minorEastAsia" w:eastAsiaTheme="minorEastAsia"/>
                <w:spacing w:val="8"/>
                <w:kern w:val="0"/>
                <w:szCs w:val="21"/>
              </w:rPr>
              <w:t>2.</w:t>
            </w:r>
            <w:r>
              <w:rPr>
                <w:rFonts w:hint="eastAsia" w:cs="Arial" w:asciiTheme="minorEastAsia" w:hAnsiTheme="minorEastAsia" w:eastAsiaTheme="minorEastAsia"/>
                <w:spacing w:val="8"/>
                <w:kern w:val="0"/>
                <w:szCs w:val="21"/>
              </w:rPr>
              <w:t>每6个月组织不少于一次联合抢险演练及培训</w:t>
            </w:r>
          </w:p>
          <w:p>
            <w:pPr>
              <w:ind w:firstLine="226"/>
              <w:rPr>
                <w:rFonts w:cs="Arial" w:asciiTheme="minorEastAsia" w:hAnsiTheme="minorEastAsia" w:eastAsiaTheme="minorEastAsia"/>
                <w:b/>
                <w:spacing w:val="8"/>
                <w:kern w:val="0"/>
                <w:sz w:val="24"/>
                <w:szCs w:val="21"/>
              </w:rPr>
            </w:pPr>
            <w:r>
              <w:rPr>
                <w:rFonts w:hint="eastAsia" w:cs="Arial" w:asciiTheme="minorEastAsia" w:hAnsiTheme="minorEastAsia" w:eastAsiaTheme="minorEastAsia"/>
                <w:spacing w:val="8"/>
                <w:kern w:val="0"/>
                <w:szCs w:val="21"/>
              </w:rPr>
              <w:t>3.发生抢险情况，是否有及时提供抢险物资及人员</w:t>
            </w:r>
          </w:p>
          <w:p>
            <w:pPr>
              <w:ind w:firstLine="226"/>
              <w:rPr>
                <w:rFonts w:ascii="Arial" w:hAnsi="Arial" w:eastAsia="黑体"/>
                <w:b/>
                <w:kern w:val="0"/>
                <w:sz w:val="24"/>
              </w:rPr>
            </w:pPr>
            <w:r>
              <w:rPr>
                <w:rFonts w:hint="eastAsia" w:cs="Arial" w:asciiTheme="minorEastAsia" w:hAnsiTheme="minorEastAsia" w:eastAsiaTheme="minorEastAsia"/>
                <w:spacing w:val="8"/>
                <w:kern w:val="0"/>
                <w:szCs w:val="21"/>
              </w:rPr>
              <w:t>4.每6个月提供至少一次药剂容器清洗服务</w:t>
            </w:r>
          </w:p>
        </w:tc>
        <w:tc>
          <w:tcPr>
            <w:tcW w:w="2804" w:type="dxa"/>
          </w:tcPr>
          <w:p>
            <w:pPr>
              <w:spacing w:line="440" w:lineRule="exact"/>
              <w:jc w:val="center"/>
              <w:rPr>
                <w:rFonts w:cs="Arial" w:asciiTheme="minorEastAsia" w:hAnsiTheme="minorEastAsia" w:eastAsiaTheme="minorEastAsia"/>
                <w:spacing w:val="8"/>
                <w:kern w:val="0"/>
                <w:szCs w:val="21"/>
              </w:rPr>
            </w:pPr>
            <w:r>
              <w:rPr>
                <w:rFonts w:cs="Arial" w:asciiTheme="minorEastAsia" w:hAnsiTheme="minorEastAsia" w:eastAsiaTheme="minorEastAsia"/>
                <w:spacing w:val="8"/>
                <w:kern w:val="0"/>
                <w:szCs w:val="21"/>
              </w:rPr>
              <w:t>每项目分值为</w:t>
            </w:r>
            <w:r>
              <w:rPr>
                <w:rFonts w:hint="eastAsia" w:cs="Arial" w:asciiTheme="minorEastAsia" w:hAnsiTheme="minorEastAsia" w:eastAsiaTheme="minorEastAsia"/>
                <w:spacing w:val="8"/>
                <w:kern w:val="0"/>
                <w:szCs w:val="21"/>
              </w:rPr>
              <w:t>5分，第1项每出现一个季度未组织检查扣2分；第2、3、4项出现一次扣5分</w:t>
            </w:r>
          </w:p>
        </w:tc>
        <w:tc>
          <w:tcPr>
            <w:tcW w:w="765" w:type="dxa"/>
          </w:tcPr>
          <w:p>
            <w:pPr>
              <w:widowControl/>
              <w:spacing w:line="440" w:lineRule="exact"/>
              <w:jc w:val="left"/>
              <w:rPr>
                <w:rFonts w:cs="Arial" w:asciiTheme="minorEastAsia" w:hAnsiTheme="minorEastAsia" w:eastAsiaTheme="minorEastAsia"/>
                <w:spacing w:val="8"/>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844" w:type="dxa"/>
          </w:tcPr>
          <w:p>
            <w:pPr>
              <w:spacing w:line="440" w:lineRule="exact"/>
              <w:jc w:val="center"/>
              <w:rPr>
                <w:rFonts w:cs="Arial" w:asciiTheme="minorEastAsia" w:hAnsiTheme="minorEastAsia" w:eastAsiaTheme="minorEastAsia"/>
                <w:spacing w:val="8"/>
                <w:kern w:val="0"/>
                <w:szCs w:val="21"/>
              </w:rPr>
            </w:pPr>
            <w:r>
              <w:rPr>
                <w:rFonts w:hint="eastAsia" w:cs="Arial" w:asciiTheme="minorEastAsia" w:hAnsiTheme="minorEastAsia" w:eastAsiaTheme="minorEastAsia"/>
                <w:spacing w:val="8"/>
                <w:kern w:val="0"/>
                <w:szCs w:val="21"/>
              </w:rPr>
              <w:t>总分</w:t>
            </w:r>
          </w:p>
        </w:tc>
        <w:tc>
          <w:tcPr>
            <w:tcW w:w="1960" w:type="dxa"/>
          </w:tcPr>
          <w:p>
            <w:pPr>
              <w:spacing w:line="440" w:lineRule="exact"/>
              <w:jc w:val="center"/>
              <w:rPr>
                <w:rFonts w:cs="Arial" w:asciiTheme="minorEastAsia" w:hAnsiTheme="minorEastAsia" w:eastAsiaTheme="minorEastAsia"/>
                <w:spacing w:val="8"/>
                <w:kern w:val="0"/>
                <w:szCs w:val="21"/>
              </w:rPr>
            </w:pPr>
            <w:r>
              <w:rPr>
                <w:rFonts w:hint="eastAsia" w:cs="Arial" w:asciiTheme="minorEastAsia" w:hAnsiTheme="minorEastAsia" w:eastAsiaTheme="minorEastAsia"/>
                <w:spacing w:val="8"/>
                <w:kern w:val="0"/>
                <w:szCs w:val="21"/>
              </w:rPr>
              <w:t>（上述</w:t>
            </w:r>
            <w:r>
              <w:rPr>
                <w:rFonts w:cs="Arial" w:asciiTheme="minorEastAsia" w:hAnsiTheme="minorEastAsia" w:eastAsiaTheme="minorEastAsia"/>
                <w:spacing w:val="8"/>
                <w:kern w:val="0"/>
                <w:szCs w:val="21"/>
              </w:rPr>
              <w:t>4项得分之和）</w:t>
            </w:r>
          </w:p>
        </w:tc>
        <w:tc>
          <w:tcPr>
            <w:tcW w:w="3090" w:type="dxa"/>
          </w:tcPr>
          <w:p>
            <w:pPr>
              <w:spacing w:line="440" w:lineRule="exact"/>
              <w:jc w:val="center"/>
              <w:rPr>
                <w:rFonts w:cs="Arial" w:asciiTheme="minorEastAsia" w:hAnsiTheme="minorEastAsia" w:eastAsiaTheme="minorEastAsia"/>
                <w:spacing w:val="8"/>
                <w:kern w:val="0"/>
                <w:szCs w:val="21"/>
              </w:rPr>
            </w:pPr>
          </w:p>
        </w:tc>
        <w:tc>
          <w:tcPr>
            <w:tcW w:w="2804" w:type="dxa"/>
          </w:tcPr>
          <w:p>
            <w:pPr>
              <w:spacing w:line="440" w:lineRule="exact"/>
              <w:jc w:val="center"/>
              <w:rPr>
                <w:rFonts w:cs="Arial" w:asciiTheme="minorEastAsia" w:hAnsiTheme="minorEastAsia" w:eastAsiaTheme="minorEastAsia"/>
                <w:spacing w:val="8"/>
                <w:kern w:val="0"/>
                <w:szCs w:val="21"/>
              </w:rPr>
            </w:pPr>
          </w:p>
        </w:tc>
        <w:tc>
          <w:tcPr>
            <w:tcW w:w="765" w:type="dxa"/>
          </w:tcPr>
          <w:p>
            <w:pPr>
              <w:widowControl/>
              <w:spacing w:line="440" w:lineRule="exact"/>
              <w:jc w:val="left"/>
              <w:rPr>
                <w:rFonts w:cs="Arial" w:asciiTheme="minorEastAsia" w:hAnsiTheme="minorEastAsia" w:eastAsiaTheme="minorEastAsia"/>
                <w:spacing w:val="8"/>
                <w:kern w:val="0"/>
                <w:szCs w:val="21"/>
              </w:rPr>
            </w:pPr>
          </w:p>
        </w:tc>
      </w:tr>
    </w:tbl>
    <w:p>
      <w:pPr>
        <w:ind w:firstLine="551" w:firstLineChars="196"/>
        <w:jc w:val="left"/>
        <w:rPr>
          <w:rFonts w:ascii="仿宋" w:hAnsi="仿宋" w:eastAsia="仿宋" w:cs="仿宋_GB2312"/>
          <w:b/>
          <w:sz w:val="28"/>
          <w:szCs w:val="28"/>
        </w:rPr>
      </w:pPr>
    </w:p>
    <w:p>
      <w:pPr>
        <w:jc w:val="left"/>
        <w:rPr>
          <w:rFonts w:ascii="仿宋" w:hAnsi="仿宋" w:eastAsia="仿宋" w:cs="仿宋_GB2312"/>
          <w:b/>
          <w:sz w:val="28"/>
          <w:szCs w:val="28"/>
        </w:rPr>
      </w:pPr>
      <w:r>
        <w:rPr>
          <w:rFonts w:hint="eastAsia" w:ascii="仿宋" w:hAnsi="仿宋" w:eastAsia="仿宋" w:cs="仿宋_GB2312"/>
          <w:b/>
          <w:sz w:val="28"/>
          <w:szCs w:val="28"/>
        </w:rPr>
        <w:t>注：（</w:t>
      </w:r>
      <w:r>
        <w:rPr>
          <w:rFonts w:ascii="仿宋" w:hAnsi="仿宋" w:eastAsia="仿宋" w:cs="仿宋_GB2312"/>
          <w:b/>
          <w:sz w:val="28"/>
          <w:szCs w:val="28"/>
        </w:rPr>
        <w:t>1</w:t>
      </w:r>
      <w:r>
        <w:rPr>
          <w:rFonts w:hint="eastAsia" w:ascii="仿宋" w:hAnsi="仿宋" w:eastAsia="仿宋" w:cs="仿宋_GB2312"/>
          <w:b/>
          <w:sz w:val="28"/>
          <w:szCs w:val="28"/>
        </w:rPr>
        <w:t>）交货准时是指交货不延误或适当提前交货从而保证库存充足，但提前交货须以甲方可以存储的容量为限，若超过甲方的存储能力，甲方有权拒绝乙方提前交货。</w:t>
      </w:r>
    </w:p>
    <w:p>
      <w:pPr>
        <w:ind w:firstLine="413" w:firstLineChars="147"/>
        <w:jc w:val="left"/>
        <w:rPr>
          <w:rFonts w:ascii="仿宋" w:hAnsi="仿宋" w:eastAsia="仿宋" w:cs="仿宋_GB2312"/>
          <w:b/>
          <w:sz w:val="28"/>
          <w:szCs w:val="28"/>
        </w:rPr>
      </w:pPr>
      <w:r>
        <w:rPr>
          <w:rFonts w:hint="eastAsia" w:ascii="仿宋" w:hAnsi="仿宋" w:eastAsia="仿宋" w:cs="仿宋_GB2312"/>
          <w:b/>
          <w:sz w:val="28"/>
          <w:szCs w:val="28"/>
        </w:rPr>
        <w:t>（</w:t>
      </w:r>
      <w:r>
        <w:rPr>
          <w:rFonts w:ascii="仿宋" w:hAnsi="仿宋" w:eastAsia="仿宋" w:cs="仿宋_GB2312"/>
          <w:b/>
          <w:sz w:val="28"/>
          <w:szCs w:val="28"/>
        </w:rPr>
        <w:t>2</w:t>
      </w:r>
      <w:r>
        <w:rPr>
          <w:rFonts w:hint="eastAsia" w:ascii="仿宋" w:hAnsi="仿宋" w:eastAsia="仿宋" w:cs="仿宋_GB2312"/>
          <w:b/>
          <w:sz w:val="28"/>
          <w:szCs w:val="28"/>
        </w:rPr>
        <w:t>）由于不可抗力造成的交货延误，但没有影响生产的除外。</w:t>
      </w:r>
    </w:p>
    <w:p>
      <w:pPr>
        <w:jc w:val="left"/>
        <w:rPr>
          <w:rFonts w:ascii="仿宋" w:hAnsi="仿宋" w:eastAsia="仿宋" w:cs="仿宋_GB2312"/>
          <w:b/>
          <w:sz w:val="28"/>
          <w:szCs w:val="28"/>
        </w:rPr>
      </w:pPr>
      <w:r>
        <w:rPr>
          <w:rFonts w:ascii="仿宋" w:hAnsi="仿宋" w:eastAsia="仿宋" w:cs="仿宋_GB2312"/>
          <w:b/>
          <w:sz w:val="28"/>
          <w:szCs w:val="28"/>
        </w:rPr>
        <w:tab/>
      </w:r>
      <w:r>
        <w:rPr>
          <w:rFonts w:ascii="仿宋" w:hAnsi="仿宋" w:eastAsia="仿宋" w:cs="仿宋_GB2312"/>
          <w:b/>
          <w:sz w:val="28"/>
          <w:szCs w:val="28"/>
        </w:rPr>
        <w:t>4.2</w:t>
      </w:r>
      <w:r>
        <w:rPr>
          <w:rFonts w:hint="eastAsia" w:ascii="仿宋" w:hAnsi="仿宋" w:eastAsia="仿宋" w:cs="仿宋_GB2312"/>
          <w:b/>
          <w:sz w:val="28"/>
          <w:szCs w:val="28"/>
        </w:rPr>
        <w:t>考核期限</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供货期间甲方将对乙方的供货服务及货物质量进行不定期的考核，考核时间以甲方确认为准，考核次数为每</w:t>
      </w:r>
      <w:r>
        <w:rPr>
          <w:rFonts w:ascii="仿宋" w:hAnsi="仿宋" w:eastAsia="仿宋" w:cs="仿宋_GB2312"/>
          <w:b/>
          <w:sz w:val="28"/>
          <w:szCs w:val="28"/>
        </w:rPr>
        <w:t>6</w:t>
      </w:r>
      <w:r>
        <w:rPr>
          <w:rFonts w:hint="eastAsia" w:ascii="仿宋" w:hAnsi="仿宋" w:eastAsia="仿宋" w:cs="仿宋_GB2312"/>
          <w:b/>
          <w:sz w:val="28"/>
          <w:szCs w:val="28"/>
        </w:rPr>
        <w:t>个月考核不少于</w:t>
      </w:r>
      <w:r>
        <w:rPr>
          <w:rFonts w:ascii="仿宋" w:hAnsi="仿宋" w:eastAsia="仿宋" w:cs="仿宋_GB2312"/>
          <w:b/>
          <w:sz w:val="28"/>
          <w:szCs w:val="28"/>
        </w:rPr>
        <w:t>1</w:t>
      </w:r>
      <w:r>
        <w:rPr>
          <w:rFonts w:hint="eastAsia" w:ascii="仿宋" w:hAnsi="仿宋" w:eastAsia="仿宋" w:cs="仿宋_GB2312"/>
          <w:b/>
          <w:sz w:val="28"/>
          <w:szCs w:val="28"/>
        </w:rPr>
        <w:t>次；若合同签订期限未满</w:t>
      </w:r>
      <w:r>
        <w:rPr>
          <w:rFonts w:ascii="仿宋" w:hAnsi="仿宋" w:eastAsia="仿宋" w:cs="仿宋_GB2312"/>
          <w:b/>
          <w:sz w:val="28"/>
          <w:szCs w:val="28"/>
        </w:rPr>
        <w:t>6</w:t>
      </w:r>
      <w:r>
        <w:rPr>
          <w:rFonts w:hint="eastAsia" w:ascii="仿宋" w:hAnsi="仿宋" w:eastAsia="仿宋" w:cs="仿宋_GB2312"/>
          <w:b/>
          <w:sz w:val="28"/>
          <w:szCs w:val="28"/>
        </w:rPr>
        <w:t>个月，则合同期内考核不少于</w:t>
      </w:r>
      <w:r>
        <w:rPr>
          <w:rFonts w:ascii="仿宋" w:hAnsi="仿宋" w:eastAsia="仿宋" w:cs="仿宋_GB2312"/>
          <w:b/>
          <w:sz w:val="28"/>
          <w:szCs w:val="28"/>
        </w:rPr>
        <w:t>1</w:t>
      </w:r>
      <w:r>
        <w:rPr>
          <w:rFonts w:hint="eastAsia" w:ascii="仿宋" w:hAnsi="仿宋" w:eastAsia="仿宋" w:cs="仿宋_GB2312"/>
          <w:b/>
          <w:sz w:val="28"/>
          <w:szCs w:val="28"/>
        </w:rPr>
        <w:t>次。</w:t>
      </w:r>
    </w:p>
    <w:p>
      <w:pPr>
        <w:jc w:val="left"/>
        <w:rPr>
          <w:rFonts w:ascii="仿宋" w:hAnsi="仿宋" w:eastAsia="仿宋" w:cs="仿宋_GB2312"/>
          <w:b/>
          <w:sz w:val="28"/>
          <w:szCs w:val="28"/>
        </w:rPr>
      </w:pPr>
      <w:r>
        <w:rPr>
          <w:rFonts w:ascii="仿宋" w:hAnsi="仿宋" w:eastAsia="仿宋" w:cs="仿宋_GB2312"/>
          <w:b/>
          <w:sz w:val="28"/>
          <w:szCs w:val="28"/>
        </w:rPr>
        <w:tab/>
      </w:r>
      <w:r>
        <w:rPr>
          <w:rFonts w:ascii="仿宋" w:hAnsi="仿宋" w:eastAsia="仿宋" w:cs="仿宋_GB2312"/>
          <w:b/>
          <w:sz w:val="28"/>
          <w:szCs w:val="28"/>
        </w:rPr>
        <w:t>4.3</w:t>
      </w:r>
      <w:r>
        <w:rPr>
          <w:rFonts w:hint="eastAsia" w:ascii="仿宋" w:hAnsi="仿宋" w:eastAsia="仿宋" w:cs="仿宋_GB2312"/>
          <w:b/>
          <w:sz w:val="28"/>
          <w:szCs w:val="28"/>
        </w:rPr>
        <w:t>考核评价办法</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考核得分在</w:t>
      </w:r>
      <w:r>
        <w:rPr>
          <w:rFonts w:ascii="仿宋" w:hAnsi="仿宋" w:eastAsia="仿宋" w:cs="仿宋_GB2312"/>
          <w:b/>
          <w:sz w:val="28"/>
          <w:szCs w:val="28"/>
        </w:rPr>
        <w:t>80</w:t>
      </w:r>
      <w:r>
        <w:rPr>
          <w:rFonts w:hint="eastAsia" w:ascii="仿宋" w:hAnsi="仿宋" w:eastAsia="仿宋" w:cs="仿宋_GB2312"/>
          <w:b/>
          <w:sz w:val="28"/>
          <w:szCs w:val="28"/>
        </w:rPr>
        <w:t>分以上为合格（不含</w:t>
      </w:r>
      <w:r>
        <w:rPr>
          <w:rFonts w:ascii="仿宋" w:hAnsi="仿宋" w:eastAsia="仿宋" w:cs="仿宋_GB2312"/>
          <w:b/>
          <w:sz w:val="28"/>
          <w:szCs w:val="28"/>
        </w:rPr>
        <w:t>80</w:t>
      </w:r>
      <w:r>
        <w:rPr>
          <w:rFonts w:hint="eastAsia" w:ascii="仿宋" w:hAnsi="仿宋" w:eastAsia="仿宋" w:cs="仿宋_GB2312"/>
          <w:b/>
          <w:sz w:val="28"/>
          <w:szCs w:val="28"/>
        </w:rPr>
        <w:t>分）。若等于或者低于</w:t>
      </w:r>
      <w:r>
        <w:rPr>
          <w:rFonts w:ascii="仿宋" w:hAnsi="仿宋" w:eastAsia="仿宋" w:cs="仿宋_GB2312"/>
          <w:b/>
          <w:sz w:val="28"/>
          <w:szCs w:val="28"/>
        </w:rPr>
        <w:t>80</w:t>
      </w:r>
      <w:r>
        <w:rPr>
          <w:rFonts w:hint="eastAsia" w:ascii="仿宋" w:hAnsi="仿宋" w:eastAsia="仿宋" w:cs="仿宋_GB2312"/>
          <w:b/>
          <w:sz w:val="28"/>
          <w:szCs w:val="28"/>
        </w:rPr>
        <w:t>分，甲方有权立即解除合同，并扣除乙方全部履约保证金，同时根据损失情况可要求乙方承担赔偿责任。</w:t>
      </w:r>
    </w:p>
    <w:p>
      <w:pPr>
        <w:jc w:val="left"/>
        <w:rPr>
          <w:rFonts w:ascii="仿宋" w:hAnsi="仿宋" w:eastAsia="仿宋" w:cs="仿宋_GB2312"/>
          <w:b/>
          <w:sz w:val="28"/>
          <w:szCs w:val="28"/>
        </w:rPr>
      </w:pPr>
      <w:r>
        <w:rPr>
          <w:rFonts w:ascii="仿宋" w:hAnsi="仿宋" w:eastAsia="仿宋" w:cs="仿宋_GB2312"/>
          <w:b/>
          <w:sz w:val="28"/>
          <w:szCs w:val="28"/>
        </w:rPr>
        <w:tab/>
      </w:r>
      <w:r>
        <w:rPr>
          <w:rFonts w:ascii="仿宋" w:hAnsi="仿宋" w:eastAsia="仿宋" w:cs="仿宋_GB2312"/>
          <w:b/>
          <w:sz w:val="28"/>
          <w:szCs w:val="28"/>
        </w:rPr>
        <w:t>4.4</w:t>
      </w:r>
      <w:r>
        <w:rPr>
          <w:rFonts w:hint="eastAsia" w:ascii="仿宋" w:hAnsi="仿宋" w:eastAsia="仿宋" w:cs="仿宋_GB2312"/>
          <w:b/>
          <w:sz w:val="28"/>
          <w:szCs w:val="28"/>
        </w:rPr>
        <w:t>合同解除依据</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若考核得分等于或者低于</w:t>
      </w:r>
      <w:r>
        <w:rPr>
          <w:rFonts w:ascii="仿宋" w:hAnsi="仿宋" w:eastAsia="仿宋" w:cs="仿宋_GB2312"/>
          <w:b/>
          <w:sz w:val="28"/>
          <w:szCs w:val="28"/>
        </w:rPr>
        <w:t>80</w:t>
      </w:r>
      <w:r>
        <w:rPr>
          <w:rFonts w:hint="eastAsia" w:ascii="仿宋" w:hAnsi="仿宋" w:eastAsia="仿宋" w:cs="仿宋_GB2312"/>
          <w:b/>
          <w:sz w:val="28"/>
          <w:szCs w:val="28"/>
        </w:rPr>
        <w:t>分，甲方有权立即解除合同。</w:t>
      </w:r>
    </w:p>
    <w:p>
      <w:pPr>
        <w:jc w:val="left"/>
        <w:rPr>
          <w:rFonts w:ascii="仿宋" w:hAnsi="仿宋" w:eastAsia="仿宋" w:cs="仿宋_GB2312"/>
          <w:b/>
          <w:sz w:val="28"/>
          <w:szCs w:val="28"/>
        </w:rPr>
      </w:pPr>
      <w:r>
        <w:rPr>
          <w:rFonts w:ascii="仿宋" w:hAnsi="仿宋" w:eastAsia="仿宋" w:cs="仿宋_GB2312"/>
          <w:b/>
          <w:sz w:val="28"/>
          <w:szCs w:val="28"/>
        </w:rPr>
        <w:tab/>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五、权利和义务</w:t>
      </w:r>
    </w:p>
    <w:p>
      <w:pPr>
        <w:jc w:val="left"/>
        <w:rPr>
          <w:rFonts w:ascii="仿宋" w:hAnsi="仿宋" w:eastAsia="仿宋" w:cs="仿宋_GB2312"/>
          <w:b/>
          <w:sz w:val="28"/>
          <w:szCs w:val="28"/>
        </w:rPr>
      </w:pPr>
      <w:r>
        <w:rPr>
          <w:rFonts w:ascii="仿宋" w:hAnsi="仿宋" w:eastAsia="仿宋" w:cs="仿宋_GB2312"/>
          <w:b/>
          <w:sz w:val="28"/>
          <w:szCs w:val="28"/>
        </w:rPr>
        <w:tab/>
      </w:r>
      <w:r>
        <w:rPr>
          <w:rFonts w:ascii="仿宋" w:hAnsi="仿宋" w:eastAsia="仿宋" w:cs="仿宋_GB2312"/>
          <w:b/>
          <w:sz w:val="28"/>
          <w:szCs w:val="28"/>
        </w:rPr>
        <w:t>5.1</w:t>
      </w:r>
      <w:r>
        <w:rPr>
          <w:rFonts w:hint="eastAsia" w:ascii="仿宋" w:hAnsi="仿宋" w:eastAsia="仿宋" w:cs="仿宋_GB2312"/>
          <w:b/>
          <w:sz w:val="28"/>
          <w:szCs w:val="28"/>
        </w:rPr>
        <w:t>甲方的权利和义务</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w:t>
      </w:r>
      <w:r>
        <w:rPr>
          <w:rFonts w:hint="eastAsia" w:ascii="仿宋" w:hAnsi="仿宋" w:eastAsia="仿宋" w:cs="仿宋_GB2312"/>
          <w:b/>
          <w:sz w:val="28"/>
          <w:szCs w:val="28"/>
        </w:rPr>
        <w:t>）有权对乙方提供产品进行督导，对于乙方不履行合同、不正确履行合同、不完全履行合同等行为，甲方有权要求乙方立即更正，并采取其他补救措施。</w:t>
      </w:r>
    </w:p>
    <w:p>
      <w:pPr>
        <w:jc w:val="left"/>
        <w:rPr>
          <w:rFonts w:ascii="仿宋" w:hAnsi="仿宋" w:eastAsia="仿宋" w:cs="仿宋_GB2312"/>
          <w:b/>
          <w:sz w:val="28"/>
          <w:szCs w:val="28"/>
        </w:rPr>
      </w:pPr>
      <w:r>
        <w:rPr>
          <w:rFonts w:ascii="仿宋" w:hAnsi="仿宋" w:eastAsia="仿宋" w:cs="仿宋_GB2312"/>
          <w:b/>
          <w:sz w:val="28"/>
          <w:szCs w:val="28"/>
        </w:rPr>
        <w:tab/>
      </w:r>
      <w:r>
        <w:rPr>
          <w:rFonts w:ascii="仿宋" w:hAnsi="仿宋" w:eastAsia="仿宋" w:cs="仿宋_GB2312"/>
          <w:b/>
          <w:sz w:val="28"/>
          <w:szCs w:val="28"/>
        </w:rPr>
        <w:t>2</w:t>
      </w:r>
      <w:r>
        <w:rPr>
          <w:rFonts w:hint="eastAsia" w:ascii="仿宋" w:hAnsi="仿宋" w:eastAsia="仿宋" w:cs="仿宋_GB2312"/>
          <w:b/>
          <w:sz w:val="28"/>
          <w:szCs w:val="28"/>
        </w:rPr>
        <w:t>）有权到乙方生产现场校验未交接货物。</w:t>
      </w:r>
    </w:p>
    <w:p>
      <w:pPr>
        <w:jc w:val="left"/>
        <w:rPr>
          <w:rFonts w:ascii="仿宋" w:hAnsi="仿宋" w:eastAsia="仿宋" w:cs="仿宋_GB2312"/>
          <w:b/>
          <w:sz w:val="28"/>
          <w:szCs w:val="28"/>
        </w:rPr>
      </w:pPr>
      <w:r>
        <w:rPr>
          <w:rFonts w:ascii="仿宋" w:hAnsi="仿宋" w:eastAsia="仿宋" w:cs="仿宋_GB2312"/>
          <w:b/>
          <w:sz w:val="28"/>
          <w:szCs w:val="28"/>
        </w:rPr>
        <w:tab/>
      </w:r>
      <w:r>
        <w:rPr>
          <w:rFonts w:ascii="仿宋" w:hAnsi="仿宋" w:eastAsia="仿宋" w:cs="仿宋_GB2312"/>
          <w:b/>
          <w:sz w:val="28"/>
          <w:szCs w:val="28"/>
        </w:rPr>
        <w:t>3</w:t>
      </w:r>
      <w:r>
        <w:rPr>
          <w:rFonts w:hint="eastAsia" w:ascii="仿宋" w:hAnsi="仿宋" w:eastAsia="仿宋" w:cs="仿宋_GB2312"/>
          <w:b/>
          <w:sz w:val="28"/>
          <w:szCs w:val="28"/>
        </w:rPr>
        <w:t>）有权对乙方提供的货物进行抽样检查。</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4</w:t>
      </w:r>
      <w:r>
        <w:rPr>
          <w:rFonts w:hint="eastAsia" w:ascii="仿宋" w:hAnsi="仿宋" w:eastAsia="仿宋" w:cs="仿宋_GB2312"/>
          <w:b/>
          <w:sz w:val="28"/>
          <w:szCs w:val="28"/>
        </w:rPr>
        <w:t>）有权调配供货量至甲方下属各分</w:t>
      </w:r>
      <w:r>
        <w:rPr>
          <w:rFonts w:ascii="仿宋" w:hAnsi="仿宋" w:eastAsia="仿宋" w:cs="仿宋_GB2312"/>
          <w:b/>
          <w:sz w:val="28"/>
          <w:szCs w:val="28"/>
        </w:rPr>
        <w:t>/</w:t>
      </w:r>
      <w:r>
        <w:rPr>
          <w:rFonts w:hint="eastAsia" w:ascii="仿宋" w:hAnsi="仿宋" w:eastAsia="仿宋" w:cs="仿宋_GB2312"/>
          <w:b/>
          <w:sz w:val="28"/>
          <w:szCs w:val="28"/>
        </w:rPr>
        <w:t>子公司。</w:t>
      </w:r>
    </w:p>
    <w:p>
      <w:pPr>
        <w:jc w:val="left"/>
        <w:rPr>
          <w:rFonts w:ascii="仿宋" w:hAnsi="仿宋" w:eastAsia="仿宋" w:cs="仿宋_GB2312"/>
          <w:b/>
          <w:sz w:val="28"/>
          <w:szCs w:val="28"/>
        </w:rPr>
      </w:pPr>
      <w:r>
        <w:rPr>
          <w:rFonts w:ascii="仿宋" w:hAnsi="仿宋" w:eastAsia="仿宋" w:cs="仿宋_GB2312"/>
          <w:b/>
          <w:sz w:val="28"/>
          <w:szCs w:val="28"/>
        </w:rPr>
        <w:tab/>
      </w:r>
      <w:r>
        <w:rPr>
          <w:rFonts w:ascii="仿宋" w:hAnsi="仿宋" w:eastAsia="仿宋" w:cs="仿宋_GB2312"/>
          <w:b/>
          <w:sz w:val="28"/>
          <w:szCs w:val="28"/>
        </w:rPr>
        <w:t>5</w:t>
      </w:r>
      <w:r>
        <w:rPr>
          <w:rFonts w:hint="eastAsia" w:ascii="仿宋" w:hAnsi="仿宋" w:eastAsia="仿宋" w:cs="仿宋_GB2312"/>
          <w:b/>
          <w:sz w:val="28"/>
          <w:szCs w:val="28"/>
        </w:rPr>
        <w:t>）按合同规定的其他权利和义务。</w:t>
      </w:r>
    </w:p>
    <w:p>
      <w:pPr>
        <w:jc w:val="left"/>
        <w:rPr>
          <w:rFonts w:ascii="仿宋" w:hAnsi="仿宋" w:eastAsia="仿宋" w:cs="仿宋_GB2312"/>
          <w:b/>
          <w:sz w:val="28"/>
          <w:szCs w:val="28"/>
        </w:rPr>
      </w:pPr>
      <w:r>
        <w:rPr>
          <w:rFonts w:ascii="仿宋" w:hAnsi="仿宋" w:eastAsia="仿宋" w:cs="仿宋_GB2312"/>
          <w:b/>
          <w:sz w:val="28"/>
          <w:szCs w:val="28"/>
        </w:rPr>
        <w:tab/>
      </w:r>
      <w:r>
        <w:rPr>
          <w:rFonts w:ascii="仿宋" w:hAnsi="仿宋" w:eastAsia="仿宋" w:cs="仿宋_GB2312"/>
          <w:b/>
          <w:sz w:val="28"/>
          <w:szCs w:val="28"/>
        </w:rPr>
        <w:t>5.2</w:t>
      </w:r>
      <w:r>
        <w:rPr>
          <w:rFonts w:hint="eastAsia" w:ascii="仿宋" w:hAnsi="仿宋" w:eastAsia="仿宋" w:cs="仿宋_GB2312"/>
          <w:b/>
          <w:sz w:val="28"/>
          <w:szCs w:val="28"/>
        </w:rPr>
        <w:t>乙方的权利和义务</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w:t>
      </w:r>
      <w:r>
        <w:rPr>
          <w:rFonts w:hint="eastAsia" w:ascii="仿宋" w:hAnsi="仿宋" w:eastAsia="仿宋" w:cs="仿宋_GB2312"/>
          <w:b/>
          <w:sz w:val="28"/>
          <w:szCs w:val="28"/>
        </w:rPr>
        <w:t>）乙方须保证供货量能达到甲方询价文件总供货需求量。</w:t>
      </w:r>
    </w:p>
    <w:p>
      <w:pPr>
        <w:ind w:firstLine="548" w:firstLineChars="195"/>
        <w:jc w:val="left"/>
        <w:rPr>
          <w:rFonts w:ascii="仿宋" w:hAnsi="仿宋" w:eastAsia="仿宋" w:cs="仿宋_GB2312"/>
          <w:b/>
          <w:sz w:val="28"/>
          <w:szCs w:val="28"/>
        </w:rPr>
      </w:pPr>
      <w:r>
        <w:rPr>
          <w:rFonts w:ascii="仿宋" w:hAnsi="仿宋" w:eastAsia="仿宋" w:cs="仿宋_GB2312"/>
          <w:b/>
          <w:sz w:val="28"/>
          <w:szCs w:val="28"/>
        </w:rPr>
        <w:t>2</w:t>
      </w:r>
      <w:r>
        <w:rPr>
          <w:rFonts w:hint="eastAsia" w:ascii="仿宋" w:hAnsi="仿宋" w:eastAsia="仿宋" w:cs="仿宋_GB2312"/>
          <w:b/>
          <w:sz w:val="28"/>
          <w:szCs w:val="28"/>
        </w:rPr>
        <w:t>）按照合同约定对货物进行包装、装运和运输，服从甲方安排，在厂区指定位置，按时保质交付货物。</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3</w:t>
      </w:r>
      <w:r>
        <w:rPr>
          <w:rFonts w:hint="eastAsia" w:ascii="仿宋" w:hAnsi="仿宋" w:eastAsia="仿宋" w:cs="仿宋_GB2312"/>
          <w:b/>
          <w:sz w:val="28"/>
          <w:szCs w:val="28"/>
        </w:rPr>
        <w:t>）乙方按照合同要求提供技术支持人员进行技术支持服务。</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4</w:t>
      </w:r>
      <w:r>
        <w:rPr>
          <w:rFonts w:hint="eastAsia" w:ascii="仿宋" w:hAnsi="仿宋" w:eastAsia="仿宋" w:cs="仿宋_GB2312"/>
          <w:b/>
          <w:sz w:val="28"/>
          <w:szCs w:val="28"/>
        </w:rPr>
        <w:t>）乙方提供每批货物的生产厂家出厂合格证书及有关供货说明文件。</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5</w:t>
      </w:r>
      <w:r>
        <w:rPr>
          <w:rFonts w:hint="eastAsia" w:ascii="仿宋" w:hAnsi="仿宋" w:eastAsia="仿宋" w:cs="仿宋_GB2312"/>
          <w:b/>
          <w:sz w:val="28"/>
          <w:szCs w:val="28"/>
        </w:rPr>
        <w:t>）接受甲方监督，接受支付款项。</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6</w:t>
      </w:r>
      <w:r>
        <w:rPr>
          <w:rFonts w:hint="eastAsia" w:ascii="仿宋" w:hAnsi="仿宋" w:eastAsia="仿宋" w:cs="仿宋_GB2312"/>
          <w:b/>
          <w:sz w:val="28"/>
          <w:szCs w:val="28"/>
        </w:rPr>
        <w:t>）本合同规定的其他权利和义务。</w:t>
      </w:r>
    </w:p>
    <w:p>
      <w:pPr>
        <w:jc w:val="left"/>
        <w:rPr>
          <w:rFonts w:ascii="仿宋" w:hAnsi="仿宋" w:eastAsia="仿宋" w:cs="仿宋_GB2312"/>
          <w:b/>
          <w:sz w:val="28"/>
          <w:szCs w:val="28"/>
        </w:rPr>
      </w:pP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六、合同总价及结算方式</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6.1</w:t>
      </w:r>
      <w:r>
        <w:rPr>
          <w:rFonts w:hint="eastAsia" w:ascii="仿宋" w:hAnsi="仿宋" w:eastAsia="仿宋" w:cs="仿宋_GB2312"/>
          <w:b/>
          <w:sz w:val="28"/>
          <w:szCs w:val="28"/>
        </w:rPr>
        <w:t>合同暂定总价为</w:t>
      </w:r>
      <w:r>
        <w:rPr>
          <w:rFonts w:ascii="仿宋" w:hAnsi="仿宋" w:eastAsia="仿宋" w:cs="仿宋_GB2312"/>
          <w:b/>
          <w:sz w:val="28"/>
          <w:szCs w:val="28"/>
        </w:rPr>
        <w:t>____________</w:t>
      </w:r>
      <w:r>
        <w:rPr>
          <w:rFonts w:hint="eastAsia" w:ascii="仿宋" w:hAnsi="仿宋" w:eastAsia="仿宋" w:cs="仿宋_GB2312"/>
          <w:b/>
          <w:sz w:val="28"/>
          <w:szCs w:val="28"/>
        </w:rPr>
        <w:t>元（大写：</w:t>
      </w:r>
      <w:r>
        <w:rPr>
          <w:rFonts w:ascii="仿宋" w:hAnsi="仿宋" w:eastAsia="仿宋" w:cs="仿宋_GB2312"/>
          <w:b/>
          <w:sz w:val="28"/>
          <w:szCs w:val="28"/>
        </w:rPr>
        <w:t>_______________</w:t>
      </w:r>
      <w:r>
        <w:rPr>
          <w:rFonts w:hint="eastAsia" w:ascii="仿宋" w:hAnsi="仿宋" w:eastAsia="仿宋" w:cs="仿宋_GB2312"/>
          <w:b/>
          <w:sz w:val="28"/>
          <w:szCs w:val="28"/>
        </w:rPr>
        <w:t>）。</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6.2</w:t>
      </w:r>
      <w:r>
        <w:rPr>
          <w:rFonts w:hint="eastAsia" w:ascii="仿宋" w:hAnsi="仿宋" w:eastAsia="仿宋" w:cs="仿宋_GB2312"/>
          <w:b/>
          <w:sz w:val="28"/>
          <w:szCs w:val="28"/>
        </w:rPr>
        <w:t>乙方按每吨</w:t>
      </w:r>
      <w:r>
        <w:rPr>
          <w:rFonts w:ascii="仿宋" w:hAnsi="仿宋" w:eastAsia="仿宋" w:cs="仿宋_GB2312"/>
          <w:b/>
          <w:sz w:val="28"/>
          <w:szCs w:val="28"/>
        </w:rPr>
        <w:t>________</w:t>
      </w:r>
      <w:r>
        <w:rPr>
          <w:rFonts w:hint="eastAsia" w:ascii="仿宋" w:hAnsi="仿宋" w:eastAsia="仿宋" w:cs="仿宋_GB2312"/>
          <w:b/>
          <w:sz w:val="28"/>
          <w:szCs w:val="28"/>
        </w:rPr>
        <w:t>（药剂）计价，该单价为</w:t>
      </w:r>
      <w:r>
        <w:rPr>
          <w:rFonts w:ascii="仿宋" w:hAnsi="仿宋" w:eastAsia="仿宋" w:cs="仿宋_GB2312"/>
          <w:b/>
          <w:sz w:val="28"/>
          <w:szCs w:val="28"/>
        </w:rPr>
        <w:t>_______</w:t>
      </w:r>
      <w:r>
        <w:rPr>
          <w:rFonts w:hint="eastAsia" w:ascii="仿宋" w:hAnsi="仿宋" w:eastAsia="仿宋" w:cs="仿宋_GB2312"/>
          <w:b/>
          <w:sz w:val="28"/>
          <w:szCs w:val="28"/>
        </w:rPr>
        <w:t>元</w:t>
      </w:r>
      <w:r>
        <w:rPr>
          <w:rFonts w:ascii="仿宋" w:hAnsi="仿宋" w:eastAsia="仿宋" w:cs="仿宋_GB2312"/>
          <w:b/>
          <w:sz w:val="28"/>
          <w:szCs w:val="28"/>
        </w:rPr>
        <w:t>/</w:t>
      </w:r>
      <w:r>
        <w:rPr>
          <w:rFonts w:hint="eastAsia" w:ascii="仿宋" w:hAnsi="仿宋" w:eastAsia="仿宋" w:cs="仿宋_GB2312"/>
          <w:b/>
          <w:sz w:val="28"/>
          <w:szCs w:val="28"/>
        </w:rPr>
        <w:t>吨。该结算价应包括：货物出厂价、运至合同指定地点的运输及保险费、装卸入仓的费用（甲方免费提供仓储服务）、乙方提供人工服务费、检测费、调试检验费及需向政府缴纳的各项税费等，若为进口货物还应包含进口环节税费，本合同单价为固定不变价。乙方已经充分考虑本合同履行期间的市场风险和国家政策性调整风险系数，并已计入报价，因此合同单价不因任何因素而作调整。</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6.3</w:t>
      </w:r>
      <w:r>
        <w:rPr>
          <w:rFonts w:hint="eastAsia" w:ascii="仿宋" w:hAnsi="仿宋" w:eastAsia="仿宋" w:cs="仿宋_GB2312"/>
          <w:b/>
          <w:sz w:val="28"/>
          <w:szCs w:val="28"/>
        </w:rPr>
        <w:t>由甲方辖下分</w:t>
      </w:r>
      <w:r>
        <w:rPr>
          <w:rFonts w:ascii="仿宋" w:hAnsi="仿宋" w:eastAsia="仿宋" w:cs="仿宋_GB2312"/>
          <w:b/>
          <w:sz w:val="28"/>
          <w:szCs w:val="28"/>
        </w:rPr>
        <w:t>/</w:t>
      </w:r>
      <w:r>
        <w:rPr>
          <w:rFonts w:hint="eastAsia" w:ascii="仿宋" w:hAnsi="仿宋" w:eastAsia="仿宋" w:cs="仿宋_GB2312"/>
          <w:b/>
          <w:sz w:val="28"/>
          <w:szCs w:val="28"/>
        </w:rPr>
        <w:t>子公司与乙方签订相关药剂管理协议，并由辖下分</w:t>
      </w:r>
      <w:r>
        <w:rPr>
          <w:rFonts w:ascii="仿宋" w:hAnsi="仿宋" w:eastAsia="仿宋" w:cs="仿宋_GB2312"/>
          <w:b/>
          <w:sz w:val="28"/>
          <w:szCs w:val="28"/>
        </w:rPr>
        <w:t>/</w:t>
      </w:r>
      <w:r>
        <w:rPr>
          <w:rFonts w:hint="eastAsia" w:ascii="仿宋" w:hAnsi="仿宋" w:eastAsia="仿宋" w:cs="仿宋_GB2312"/>
          <w:b/>
          <w:sz w:val="28"/>
          <w:szCs w:val="28"/>
        </w:rPr>
        <w:t>子公司进行本合同药剂费用支付。</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6.4</w:t>
      </w:r>
      <w:r>
        <w:rPr>
          <w:rFonts w:hint="eastAsia" w:ascii="仿宋" w:hAnsi="仿宋" w:eastAsia="仿宋" w:cs="仿宋_GB2312"/>
          <w:b/>
          <w:sz w:val="28"/>
          <w:szCs w:val="28"/>
        </w:rPr>
        <w:t>结算方式：以甲方地磅数的实际重量结算，若甲方地磅数大于乙方出厂送货单地磅数，甲乙双方需进行核对，并以重量小的一方地磅数为结算。</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6.5</w:t>
      </w:r>
      <w:r>
        <w:rPr>
          <w:rFonts w:hint="eastAsia" w:ascii="仿宋" w:hAnsi="仿宋" w:eastAsia="仿宋" w:cs="仿宋_GB2312"/>
          <w:b/>
          <w:sz w:val="28"/>
          <w:szCs w:val="28"/>
        </w:rPr>
        <w:t>甲方与乙方按照实际供货量结算，甲方按合同单价每月与乙方结算一次。乙方应在每月</w:t>
      </w:r>
      <w:r>
        <w:rPr>
          <w:rFonts w:ascii="仿宋" w:hAnsi="仿宋" w:eastAsia="仿宋" w:cs="仿宋_GB2312"/>
          <w:b/>
          <w:sz w:val="28"/>
          <w:szCs w:val="28"/>
        </w:rPr>
        <w:t xml:space="preserve"> 10 </w:t>
      </w:r>
      <w:r>
        <w:rPr>
          <w:rFonts w:hint="eastAsia" w:ascii="仿宋" w:hAnsi="仿宋" w:eastAsia="仿宋" w:cs="仿宋_GB2312"/>
          <w:b/>
          <w:sz w:val="28"/>
          <w:szCs w:val="28"/>
        </w:rPr>
        <w:t>日前将结算表以书面形式交付甲方，若甲方对结算内容有异议，应书面回复乙方。乙方根据甲方确认的结算金额开出国家合法的增值税专用发票</w:t>
      </w:r>
      <w:r>
        <w:rPr>
          <w:rFonts w:ascii="仿宋" w:hAnsi="仿宋" w:eastAsia="仿宋" w:cs="仿宋_GB2312"/>
          <w:b/>
          <w:sz w:val="28"/>
          <w:szCs w:val="28"/>
        </w:rPr>
        <w:t>/</w:t>
      </w:r>
      <w:r>
        <w:rPr>
          <w:rFonts w:hint="eastAsia" w:ascii="仿宋" w:hAnsi="仿宋" w:eastAsia="仿宋" w:cs="仿宋_GB2312"/>
          <w:b/>
          <w:sz w:val="28"/>
          <w:szCs w:val="28"/>
        </w:rPr>
        <w:t>普通发票，交甲方办理付款手续。</w:t>
      </w:r>
    </w:p>
    <w:p>
      <w:pPr>
        <w:jc w:val="left"/>
        <w:rPr>
          <w:rFonts w:ascii="仿宋" w:hAnsi="仿宋" w:eastAsia="仿宋" w:cs="仿宋_GB2312"/>
          <w:b/>
          <w:sz w:val="28"/>
          <w:szCs w:val="28"/>
        </w:rPr>
      </w:pP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七、包装、装运和运输</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7.1</w:t>
      </w:r>
      <w:r>
        <w:rPr>
          <w:rFonts w:hint="eastAsia" w:ascii="仿宋" w:hAnsi="仿宋" w:eastAsia="仿宋" w:cs="仿宋_GB2312"/>
          <w:b/>
          <w:sz w:val="28"/>
          <w:szCs w:val="28"/>
        </w:rPr>
        <w:t>乙方负责把货物安全地运到交货地点。</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7.2</w:t>
      </w:r>
      <w:r>
        <w:rPr>
          <w:rFonts w:hint="eastAsia" w:ascii="仿宋" w:hAnsi="仿宋" w:eastAsia="仿宋" w:cs="仿宋_GB2312"/>
          <w:b/>
          <w:sz w:val="28"/>
          <w:szCs w:val="28"/>
        </w:rPr>
        <w:t>包装必须与运输方式相适应，包装上应附有产品合格证书，其内容包括：产品名称、生产厂家名称、批号、净含量、生产日期及标准编号等，考虑到运输和储存中的各种情况（如暴露于恶劣气候等），包装必须足以满足运输、转运、装卸和储存的要求。</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7.3</w:t>
      </w:r>
      <w:r>
        <w:rPr>
          <w:rFonts w:hint="eastAsia" w:ascii="仿宋" w:hAnsi="仿宋" w:eastAsia="仿宋" w:cs="仿宋_GB2312"/>
          <w:b/>
          <w:sz w:val="28"/>
          <w:szCs w:val="28"/>
        </w:rPr>
        <w:t>包装方式的确定由乙方负责，由于包装而造成的对货物的损坏（包括货物质量、安全责任、财产损失等）均由乙方负责。</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7.4</w:t>
      </w:r>
      <w:r>
        <w:rPr>
          <w:rFonts w:hint="eastAsia" w:ascii="仿宋" w:hAnsi="仿宋" w:eastAsia="仿宋" w:cs="仿宋_GB2312"/>
          <w:b/>
          <w:sz w:val="28"/>
          <w:szCs w:val="28"/>
        </w:rPr>
        <w:t>乙方在运输过程中应防止雨淋、受潮，并避免有毒物品的污染。在投药的过程中需做好无缝对接措施，确保药液不外泄。包装费、运费、卸车费、材料管理费已包含在合同价内；自制造厂至交货地点，期间所需办的所有手续由乙方自行办理，甲方不提供任何文件及协助，且所需费用由乙方负责。</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7.5</w:t>
      </w:r>
      <w:r>
        <w:rPr>
          <w:rFonts w:hint="eastAsia" w:ascii="仿宋" w:hAnsi="仿宋" w:eastAsia="仿宋" w:cs="仿宋_GB2312"/>
          <w:b/>
          <w:sz w:val="28"/>
          <w:szCs w:val="28"/>
        </w:rPr>
        <w:t>乙方车辆运输</w:t>
      </w:r>
      <w:r>
        <w:rPr>
          <w:rFonts w:ascii="仿宋" w:hAnsi="仿宋" w:eastAsia="仿宋" w:cs="仿宋_GB2312"/>
          <w:b/>
          <w:sz w:val="28"/>
          <w:szCs w:val="28"/>
        </w:rPr>
        <w:t>_______________</w:t>
      </w:r>
      <w:r>
        <w:rPr>
          <w:rFonts w:hint="eastAsia" w:ascii="仿宋" w:hAnsi="仿宋" w:eastAsia="仿宋" w:cs="仿宋_GB2312"/>
          <w:b/>
          <w:sz w:val="28"/>
          <w:szCs w:val="28"/>
        </w:rPr>
        <w:t>产品时必须合法合规，其运输荷载要根据甲方现场情况调整，因乙方运输造成的甲方或是第三方损失或责任由乙方承担。</w:t>
      </w:r>
    </w:p>
    <w:p>
      <w:pPr>
        <w:jc w:val="left"/>
        <w:rPr>
          <w:rFonts w:ascii="仿宋" w:hAnsi="仿宋" w:eastAsia="仿宋" w:cs="仿宋_GB2312"/>
          <w:b/>
          <w:sz w:val="28"/>
          <w:szCs w:val="28"/>
        </w:rPr>
      </w:pP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八、交货要求</w:t>
      </w:r>
    </w:p>
    <w:p>
      <w:pPr>
        <w:jc w:val="left"/>
        <w:rPr>
          <w:rFonts w:ascii="仿宋" w:hAnsi="仿宋" w:eastAsia="仿宋" w:cs="仿宋_GB2312"/>
          <w:b/>
          <w:sz w:val="28"/>
          <w:szCs w:val="28"/>
        </w:rPr>
      </w:pPr>
      <w:r>
        <w:rPr>
          <w:rFonts w:ascii="仿宋" w:hAnsi="仿宋" w:eastAsia="仿宋" w:cs="仿宋_GB2312"/>
          <w:b/>
          <w:sz w:val="28"/>
          <w:szCs w:val="28"/>
        </w:rPr>
        <w:tab/>
      </w:r>
      <w:r>
        <w:rPr>
          <w:rFonts w:ascii="仿宋" w:hAnsi="仿宋" w:eastAsia="仿宋" w:cs="仿宋_GB2312"/>
          <w:b/>
          <w:sz w:val="28"/>
          <w:szCs w:val="28"/>
        </w:rPr>
        <w:t>8.1</w:t>
      </w:r>
      <w:r>
        <w:rPr>
          <w:rFonts w:hint="eastAsia" w:ascii="仿宋" w:hAnsi="仿宋" w:eastAsia="仿宋" w:cs="仿宋_GB2312"/>
          <w:b/>
          <w:sz w:val="28"/>
          <w:szCs w:val="28"/>
        </w:rPr>
        <w:t>交货时间：合同期内甲方提前</w:t>
      </w:r>
      <w:r>
        <w:rPr>
          <w:rFonts w:ascii="仿宋" w:hAnsi="仿宋" w:eastAsia="仿宋" w:cs="仿宋_GB2312"/>
          <w:b/>
          <w:sz w:val="28"/>
          <w:szCs w:val="28"/>
        </w:rPr>
        <w:t>24</w:t>
      </w:r>
      <w:r>
        <w:rPr>
          <w:rFonts w:hint="eastAsia" w:ascii="仿宋" w:hAnsi="仿宋" w:eastAsia="仿宋" w:cs="仿宋_GB2312"/>
          <w:b/>
          <w:sz w:val="28"/>
          <w:szCs w:val="28"/>
        </w:rPr>
        <w:t>小时以传真或电子邮件（短信或微信）等形式通知乙方交货时间、名称、型号、数量，乙方必须按要求送到。</w:t>
      </w:r>
    </w:p>
    <w:p>
      <w:pPr>
        <w:jc w:val="left"/>
        <w:rPr>
          <w:rFonts w:ascii="仿宋" w:hAnsi="仿宋" w:eastAsia="仿宋" w:cs="仿宋_GB2312"/>
          <w:b/>
          <w:sz w:val="28"/>
          <w:szCs w:val="28"/>
        </w:rPr>
      </w:pPr>
      <w:r>
        <w:rPr>
          <w:rFonts w:ascii="仿宋" w:hAnsi="仿宋" w:eastAsia="仿宋" w:cs="仿宋_GB2312"/>
          <w:b/>
          <w:sz w:val="28"/>
          <w:szCs w:val="28"/>
        </w:rPr>
        <w:tab/>
      </w:r>
      <w:r>
        <w:rPr>
          <w:rFonts w:ascii="仿宋" w:hAnsi="仿宋" w:eastAsia="仿宋" w:cs="仿宋_GB2312"/>
          <w:b/>
          <w:sz w:val="28"/>
          <w:szCs w:val="28"/>
        </w:rPr>
        <w:t>8.2</w:t>
      </w:r>
      <w:r>
        <w:rPr>
          <w:rFonts w:hint="eastAsia" w:ascii="仿宋" w:hAnsi="仿宋" w:eastAsia="仿宋" w:cs="仿宋_GB2312"/>
          <w:b/>
          <w:sz w:val="28"/>
          <w:szCs w:val="28"/>
        </w:rPr>
        <w:t>乙方必须提供每批货物的质量说明书，内容包括：生产名称、生产日期、净含量等，产品必须符合国家标准或化工行业相关最新标准，证明及本标准编号。甲方检验货物的基本资料后方能交付。</w:t>
      </w:r>
    </w:p>
    <w:p>
      <w:pPr>
        <w:jc w:val="left"/>
        <w:rPr>
          <w:rFonts w:ascii="仿宋" w:hAnsi="仿宋" w:eastAsia="仿宋" w:cs="仿宋_GB2312"/>
          <w:b/>
          <w:sz w:val="28"/>
          <w:szCs w:val="28"/>
        </w:rPr>
      </w:pPr>
      <w:r>
        <w:rPr>
          <w:rFonts w:ascii="仿宋" w:hAnsi="仿宋" w:eastAsia="仿宋" w:cs="仿宋_GB2312"/>
          <w:b/>
          <w:sz w:val="28"/>
          <w:szCs w:val="28"/>
        </w:rPr>
        <w:tab/>
      </w:r>
      <w:r>
        <w:rPr>
          <w:rFonts w:ascii="仿宋" w:hAnsi="仿宋" w:eastAsia="仿宋" w:cs="仿宋_GB2312"/>
          <w:b/>
          <w:sz w:val="28"/>
          <w:szCs w:val="28"/>
        </w:rPr>
        <w:t>8.3</w:t>
      </w:r>
      <w:r>
        <w:rPr>
          <w:rFonts w:hint="eastAsia" w:ascii="仿宋" w:hAnsi="仿宋" w:eastAsia="仿宋" w:cs="仿宋_GB2312"/>
          <w:b/>
          <w:sz w:val="28"/>
          <w:szCs w:val="28"/>
        </w:rPr>
        <w:t>乙方随货开具送货单交甲方盖章或签字，送货单一式两份，双方各执一份。</w:t>
      </w:r>
    </w:p>
    <w:p>
      <w:pPr>
        <w:jc w:val="left"/>
        <w:rPr>
          <w:rFonts w:ascii="仿宋" w:hAnsi="仿宋" w:eastAsia="仿宋" w:cs="仿宋_GB2312"/>
          <w:b/>
          <w:sz w:val="28"/>
          <w:szCs w:val="28"/>
        </w:rPr>
      </w:pPr>
      <w:r>
        <w:rPr>
          <w:rFonts w:ascii="仿宋" w:hAnsi="仿宋" w:eastAsia="仿宋" w:cs="仿宋_GB2312"/>
          <w:b/>
          <w:sz w:val="28"/>
          <w:szCs w:val="28"/>
        </w:rPr>
        <w:tab/>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九、履约担保</w:t>
      </w:r>
    </w:p>
    <w:p>
      <w:pPr>
        <w:jc w:val="left"/>
        <w:rPr>
          <w:rFonts w:ascii="仿宋" w:hAnsi="仿宋" w:eastAsia="仿宋" w:cs="仿宋_GB2312"/>
          <w:b/>
          <w:sz w:val="28"/>
          <w:szCs w:val="28"/>
        </w:rPr>
      </w:pPr>
      <w:r>
        <w:rPr>
          <w:rFonts w:ascii="仿宋" w:hAnsi="仿宋" w:eastAsia="仿宋" w:cs="仿宋_GB2312"/>
          <w:b/>
          <w:sz w:val="28"/>
          <w:szCs w:val="28"/>
        </w:rPr>
        <w:tab/>
      </w:r>
      <w:r>
        <w:rPr>
          <w:rFonts w:ascii="仿宋" w:hAnsi="仿宋" w:eastAsia="仿宋" w:cs="仿宋_GB2312"/>
          <w:b/>
          <w:sz w:val="28"/>
          <w:szCs w:val="28"/>
        </w:rPr>
        <w:t>9.1</w:t>
      </w:r>
      <w:r>
        <w:rPr>
          <w:rFonts w:hint="eastAsia" w:ascii="仿宋" w:hAnsi="仿宋" w:eastAsia="仿宋" w:cs="仿宋_GB2312"/>
          <w:b/>
          <w:sz w:val="28"/>
          <w:szCs w:val="28"/>
        </w:rPr>
        <w:t>乙方在签订合同前，应向甲方提交履约担保，担保金暂定总价的</w:t>
      </w:r>
      <w:r>
        <w:rPr>
          <w:rFonts w:ascii="仿宋" w:hAnsi="仿宋" w:eastAsia="仿宋" w:cs="仿宋_GB2312"/>
          <w:b/>
          <w:sz w:val="28"/>
          <w:szCs w:val="28"/>
        </w:rPr>
        <w:t>10</w:t>
      </w:r>
      <w:r>
        <w:rPr>
          <w:rFonts w:hint="eastAsia" w:ascii="仿宋" w:hAnsi="仿宋" w:eastAsia="仿宋" w:cs="仿宋_GB2312"/>
          <w:b/>
          <w:sz w:val="28"/>
          <w:szCs w:val="28"/>
        </w:rPr>
        <w:t>％，即人民币</w:t>
      </w:r>
      <w:r>
        <w:rPr>
          <w:rFonts w:ascii="仿宋" w:hAnsi="仿宋" w:eastAsia="仿宋" w:cs="仿宋_GB2312"/>
          <w:b/>
          <w:sz w:val="28"/>
          <w:szCs w:val="28"/>
        </w:rPr>
        <w:t>__________</w:t>
      </w:r>
      <w:r>
        <w:rPr>
          <w:rFonts w:hint="eastAsia" w:ascii="仿宋" w:hAnsi="仿宋" w:eastAsia="仿宋" w:cs="仿宋_GB2312"/>
          <w:b/>
          <w:sz w:val="28"/>
          <w:szCs w:val="28"/>
        </w:rPr>
        <w:t>元（按招标文件或询价文件要求）。</w:t>
      </w:r>
    </w:p>
    <w:p>
      <w:pPr>
        <w:jc w:val="left"/>
        <w:rPr>
          <w:rFonts w:hint="eastAsia" w:ascii="仿宋" w:hAnsi="仿宋" w:eastAsia="仿宋" w:cs="仿宋_GB2312"/>
          <w:b/>
          <w:sz w:val="28"/>
          <w:szCs w:val="28"/>
        </w:rPr>
      </w:pPr>
      <w:r>
        <w:rPr>
          <w:rFonts w:hint="eastAsia" w:ascii="仿宋" w:hAnsi="仿宋" w:eastAsia="仿宋" w:cs="仿宋_GB2312"/>
          <w:b/>
          <w:sz w:val="28"/>
          <w:szCs w:val="28"/>
        </w:rPr>
        <w:t>履约担保形式：履约银行保函或现金转账至委托人指定账号形式，提交履约保证金。</w:t>
      </w:r>
    </w:p>
    <w:p>
      <w:pPr>
        <w:ind w:firstLine="689" w:firstLineChars="245"/>
        <w:jc w:val="left"/>
        <w:rPr>
          <w:rFonts w:hint="eastAsia" w:ascii="仿宋" w:hAnsi="仿宋" w:eastAsia="仿宋" w:cs="仿宋_GB2312"/>
          <w:b/>
          <w:sz w:val="28"/>
          <w:szCs w:val="28"/>
          <w:lang w:val="en-US" w:eastAsia="zh-CN"/>
        </w:rPr>
      </w:pPr>
      <w:r>
        <w:rPr>
          <w:rFonts w:hint="eastAsia" w:ascii="仿宋" w:hAnsi="仿宋" w:eastAsia="仿宋" w:cs="仿宋_GB2312"/>
          <w:b/>
          <w:sz w:val="28"/>
          <w:szCs w:val="28"/>
          <w:lang w:val="en-US" w:eastAsia="zh-CN"/>
        </w:rPr>
        <w:t>履约担保金转账账户信息：</w:t>
      </w:r>
    </w:p>
    <w:p>
      <w:pPr>
        <w:ind w:firstLine="689" w:firstLineChars="245"/>
        <w:jc w:val="left"/>
        <w:rPr>
          <w:rFonts w:hint="eastAsia" w:ascii="仿宋" w:hAnsi="仿宋" w:eastAsia="仿宋" w:cs="仿宋_GB2312"/>
          <w:b/>
          <w:sz w:val="28"/>
          <w:szCs w:val="28"/>
          <w:lang w:val="en-US" w:eastAsia="zh-CN"/>
        </w:rPr>
      </w:pPr>
      <w:r>
        <w:rPr>
          <w:rFonts w:hint="eastAsia" w:ascii="仿宋" w:hAnsi="仿宋" w:eastAsia="仿宋" w:cs="仿宋_GB2312"/>
          <w:b/>
          <w:sz w:val="28"/>
          <w:szCs w:val="28"/>
          <w:lang w:val="en-US" w:eastAsia="zh-CN"/>
        </w:rPr>
        <w:t>户名：广州市净水有限公司</w:t>
      </w:r>
    </w:p>
    <w:p>
      <w:pPr>
        <w:ind w:firstLine="689" w:firstLineChars="245"/>
        <w:jc w:val="left"/>
        <w:rPr>
          <w:rFonts w:hint="eastAsia" w:ascii="仿宋" w:hAnsi="仿宋" w:eastAsia="仿宋" w:cs="仿宋_GB2312"/>
          <w:b/>
          <w:sz w:val="28"/>
          <w:szCs w:val="28"/>
          <w:lang w:val="en-US" w:eastAsia="zh-CN"/>
        </w:rPr>
      </w:pPr>
      <w:r>
        <w:rPr>
          <w:rFonts w:hint="eastAsia" w:ascii="仿宋" w:hAnsi="仿宋" w:eastAsia="仿宋" w:cs="仿宋_GB2312"/>
          <w:b/>
          <w:sz w:val="28"/>
          <w:szCs w:val="28"/>
          <w:lang w:val="en-US" w:eastAsia="zh-CN"/>
        </w:rPr>
        <w:t>账号：82010154900000342</w:t>
      </w:r>
    </w:p>
    <w:p>
      <w:pPr>
        <w:ind w:firstLine="689" w:firstLineChars="245"/>
        <w:jc w:val="left"/>
        <w:rPr>
          <w:rFonts w:hint="eastAsia" w:ascii="仿宋" w:hAnsi="仿宋" w:eastAsia="仿宋" w:cs="仿宋_GB2312"/>
          <w:b/>
          <w:sz w:val="28"/>
          <w:szCs w:val="28"/>
          <w:lang w:val="en-US" w:eastAsia="zh-CN"/>
        </w:rPr>
      </w:pPr>
      <w:r>
        <w:rPr>
          <w:rFonts w:hint="eastAsia" w:ascii="仿宋" w:hAnsi="仿宋" w:eastAsia="仿宋" w:cs="仿宋_GB2312"/>
          <w:b/>
          <w:sz w:val="28"/>
          <w:szCs w:val="28"/>
          <w:lang w:val="en-US" w:eastAsia="zh-CN"/>
        </w:rPr>
        <w:t>开户行：浦发银行广州分行</w:t>
      </w:r>
    </w:p>
    <w:p>
      <w:pPr>
        <w:ind w:firstLine="689" w:firstLineChars="245"/>
        <w:jc w:val="left"/>
        <w:rPr>
          <w:rFonts w:ascii="仿宋" w:hAnsi="仿宋" w:eastAsia="仿宋" w:cs="仿宋_GB2312"/>
          <w:b/>
          <w:sz w:val="28"/>
          <w:szCs w:val="28"/>
        </w:rPr>
      </w:pPr>
      <w:r>
        <w:rPr>
          <w:rFonts w:ascii="仿宋" w:hAnsi="仿宋" w:eastAsia="仿宋" w:cs="仿宋_GB2312"/>
          <w:b/>
          <w:sz w:val="28"/>
          <w:szCs w:val="28"/>
        </w:rPr>
        <w:t>9.2</w:t>
      </w:r>
      <w:r>
        <w:rPr>
          <w:rFonts w:hint="eastAsia" w:ascii="仿宋" w:hAnsi="仿宋" w:eastAsia="仿宋" w:cs="仿宋_GB2312"/>
          <w:b/>
          <w:sz w:val="28"/>
          <w:szCs w:val="28"/>
        </w:rPr>
        <w:t>履约担保的担保期限和返还</w:t>
      </w:r>
    </w:p>
    <w:p>
      <w:pPr>
        <w:ind w:firstLine="689" w:firstLineChars="245"/>
        <w:jc w:val="left"/>
        <w:rPr>
          <w:rFonts w:ascii="仿宋" w:hAnsi="仿宋" w:eastAsia="仿宋" w:cs="仿宋_GB2312"/>
          <w:b/>
          <w:sz w:val="28"/>
          <w:szCs w:val="28"/>
        </w:rPr>
      </w:pPr>
      <w:r>
        <w:rPr>
          <w:rFonts w:ascii="仿宋" w:hAnsi="仿宋" w:eastAsia="仿宋" w:cs="仿宋_GB2312"/>
          <w:b/>
          <w:sz w:val="28"/>
          <w:szCs w:val="28"/>
        </w:rPr>
        <w:t>1</w:t>
      </w:r>
      <w:r>
        <w:rPr>
          <w:rFonts w:hint="eastAsia" w:ascii="仿宋" w:hAnsi="仿宋" w:eastAsia="仿宋" w:cs="仿宋_GB2312"/>
          <w:b/>
          <w:sz w:val="28"/>
          <w:szCs w:val="28"/>
        </w:rPr>
        <w:t>）履约银行保函（现金履约保证金）的担保期限：履约银行担保的担保期限是从提供履约担保之日起至合同履行完成。</w:t>
      </w:r>
    </w:p>
    <w:p>
      <w:pPr>
        <w:ind w:firstLine="689" w:firstLineChars="245"/>
        <w:jc w:val="left"/>
        <w:rPr>
          <w:rFonts w:ascii="仿宋" w:hAnsi="仿宋" w:eastAsia="仿宋" w:cs="仿宋_GB2312"/>
          <w:b/>
          <w:sz w:val="28"/>
          <w:szCs w:val="28"/>
        </w:rPr>
      </w:pPr>
      <w:r>
        <w:rPr>
          <w:rFonts w:ascii="仿宋" w:hAnsi="仿宋" w:eastAsia="仿宋" w:cs="仿宋_GB2312"/>
          <w:b/>
          <w:sz w:val="28"/>
          <w:szCs w:val="28"/>
        </w:rPr>
        <w:t>2</w:t>
      </w:r>
      <w:r>
        <w:rPr>
          <w:rFonts w:hint="eastAsia" w:ascii="仿宋" w:hAnsi="仿宋" w:eastAsia="仿宋" w:cs="仿宋_GB2312"/>
          <w:b/>
          <w:sz w:val="28"/>
          <w:szCs w:val="28"/>
        </w:rPr>
        <w:t>）履约银行保函在合同履行完成后的</w:t>
      </w:r>
      <w:r>
        <w:rPr>
          <w:rFonts w:ascii="仿宋" w:hAnsi="仿宋" w:eastAsia="仿宋" w:cs="仿宋_GB2312"/>
          <w:b/>
          <w:sz w:val="28"/>
          <w:szCs w:val="28"/>
        </w:rPr>
        <w:t>28</w:t>
      </w:r>
      <w:r>
        <w:rPr>
          <w:rFonts w:hint="eastAsia" w:ascii="仿宋" w:hAnsi="仿宋" w:eastAsia="仿宋" w:cs="仿宋_GB2312"/>
          <w:b/>
          <w:sz w:val="28"/>
          <w:szCs w:val="28"/>
        </w:rPr>
        <w:t>天内返还，不支付利息。</w:t>
      </w:r>
    </w:p>
    <w:p>
      <w:pPr>
        <w:ind w:firstLine="689" w:firstLineChars="245"/>
        <w:jc w:val="left"/>
        <w:rPr>
          <w:rFonts w:ascii="仿宋" w:hAnsi="仿宋" w:eastAsia="仿宋" w:cs="仿宋_GB2312"/>
          <w:b/>
          <w:sz w:val="28"/>
          <w:szCs w:val="28"/>
        </w:rPr>
      </w:pPr>
      <w:r>
        <w:rPr>
          <w:rFonts w:ascii="仿宋" w:hAnsi="仿宋" w:eastAsia="仿宋" w:cs="仿宋_GB2312"/>
          <w:b/>
          <w:sz w:val="28"/>
          <w:szCs w:val="28"/>
        </w:rPr>
        <w:t>3</w:t>
      </w:r>
      <w:r>
        <w:rPr>
          <w:rFonts w:hint="eastAsia" w:ascii="仿宋" w:hAnsi="仿宋" w:eastAsia="仿宋" w:cs="仿宋_GB2312"/>
          <w:b/>
          <w:sz w:val="28"/>
          <w:szCs w:val="28"/>
        </w:rPr>
        <w:t>）延长担保期限：乙方以履约银行保函形式提交履约保证金的，在银行保函到期前，乙方应提前</w:t>
      </w:r>
      <w:r>
        <w:rPr>
          <w:rFonts w:ascii="仿宋" w:hAnsi="仿宋" w:eastAsia="仿宋" w:cs="仿宋_GB2312"/>
          <w:b/>
          <w:sz w:val="28"/>
          <w:szCs w:val="28"/>
        </w:rPr>
        <w:t>30</w:t>
      </w:r>
      <w:r>
        <w:rPr>
          <w:rFonts w:hint="eastAsia" w:ascii="仿宋" w:hAnsi="仿宋" w:eastAsia="仿宋" w:cs="仿宋_GB2312"/>
          <w:b/>
          <w:sz w:val="28"/>
          <w:szCs w:val="28"/>
        </w:rPr>
        <w:t>天向发包人提交新的保函以替换即将到期的保函。如乙方未及时提交的，甲方有权直接要求担保银行支付其担保的全部金额并解除合同。</w:t>
      </w:r>
    </w:p>
    <w:p>
      <w:pPr>
        <w:ind w:firstLine="689" w:firstLineChars="245"/>
        <w:jc w:val="left"/>
        <w:rPr>
          <w:rFonts w:ascii="仿宋" w:hAnsi="仿宋" w:eastAsia="仿宋" w:cs="仿宋_GB2312"/>
          <w:b/>
          <w:sz w:val="28"/>
          <w:szCs w:val="28"/>
        </w:rPr>
      </w:pPr>
      <w:r>
        <w:rPr>
          <w:rFonts w:ascii="仿宋" w:hAnsi="仿宋" w:eastAsia="仿宋" w:cs="仿宋_GB2312"/>
          <w:b/>
          <w:sz w:val="28"/>
          <w:szCs w:val="28"/>
        </w:rPr>
        <w:t>4</w:t>
      </w:r>
      <w:r>
        <w:rPr>
          <w:rFonts w:hint="eastAsia" w:ascii="仿宋" w:hAnsi="仿宋" w:eastAsia="仿宋" w:cs="仿宋_GB2312"/>
          <w:b/>
          <w:sz w:val="28"/>
          <w:szCs w:val="28"/>
        </w:rPr>
        <w:t>）现金转账形式：合同履行完成后，由乙方提出申请，甲方在</w:t>
      </w:r>
      <w:r>
        <w:rPr>
          <w:rFonts w:ascii="仿宋" w:hAnsi="仿宋" w:eastAsia="仿宋" w:cs="仿宋_GB2312"/>
          <w:b/>
          <w:sz w:val="28"/>
          <w:szCs w:val="28"/>
        </w:rPr>
        <w:t>10</w:t>
      </w:r>
      <w:r>
        <w:rPr>
          <w:rFonts w:hint="eastAsia" w:ascii="仿宋" w:hAnsi="仿宋" w:eastAsia="仿宋" w:cs="仿宋_GB2312"/>
          <w:b/>
          <w:sz w:val="28"/>
          <w:szCs w:val="28"/>
        </w:rPr>
        <w:t>个工作日内将保证金（无息）返还。</w:t>
      </w:r>
    </w:p>
    <w:p>
      <w:pPr>
        <w:ind w:firstLine="689" w:firstLineChars="245"/>
        <w:jc w:val="left"/>
        <w:rPr>
          <w:rFonts w:ascii="仿宋" w:hAnsi="仿宋" w:eastAsia="仿宋" w:cs="仿宋_GB2312"/>
          <w:b/>
          <w:sz w:val="28"/>
          <w:szCs w:val="28"/>
        </w:rPr>
      </w:pPr>
      <w:r>
        <w:rPr>
          <w:rFonts w:ascii="仿宋" w:hAnsi="仿宋" w:eastAsia="仿宋" w:cs="仿宋_GB2312"/>
          <w:b/>
          <w:sz w:val="28"/>
          <w:szCs w:val="28"/>
        </w:rPr>
        <w:t>5</w:t>
      </w:r>
      <w:r>
        <w:rPr>
          <w:rFonts w:hint="eastAsia" w:ascii="仿宋" w:hAnsi="仿宋" w:eastAsia="仿宋" w:cs="仿宋_GB2312"/>
          <w:b/>
          <w:sz w:val="28"/>
          <w:szCs w:val="28"/>
        </w:rPr>
        <w:t>）甲方按本合同规定提取履约保证金后，乙方应在收到甲方通知后</w:t>
      </w:r>
      <w:r>
        <w:rPr>
          <w:rFonts w:ascii="仿宋" w:hAnsi="仿宋" w:eastAsia="仿宋" w:cs="仿宋_GB2312"/>
          <w:b/>
          <w:sz w:val="28"/>
          <w:szCs w:val="28"/>
        </w:rPr>
        <w:t xml:space="preserve"> 10</w:t>
      </w:r>
      <w:r>
        <w:rPr>
          <w:rFonts w:hint="eastAsia" w:ascii="仿宋" w:hAnsi="仿宋" w:eastAsia="仿宋" w:cs="仿宋_GB2312"/>
          <w:b/>
          <w:sz w:val="28"/>
          <w:szCs w:val="28"/>
        </w:rPr>
        <w:t>日内补足数额，逾期甲方有权从货物结算款扣除全部履约保证金余额，或提取保证金的全部余额，并有权解除合同。</w:t>
      </w:r>
    </w:p>
    <w:p>
      <w:pPr>
        <w:jc w:val="left"/>
        <w:rPr>
          <w:rFonts w:ascii="仿宋" w:hAnsi="仿宋" w:eastAsia="仿宋" w:cs="仿宋_GB2312"/>
          <w:b/>
          <w:sz w:val="28"/>
          <w:szCs w:val="28"/>
        </w:rPr>
      </w:pPr>
      <w:r>
        <w:rPr>
          <w:rFonts w:ascii="仿宋" w:hAnsi="仿宋" w:eastAsia="仿宋" w:cs="仿宋_GB2312"/>
          <w:b/>
          <w:sz w:val="28"/>
          <w:szCs w:val="28"/>
        </w:rPr>
        <w:tab/>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十、技术服务</w:t>
      </w:r>
    </w:p>
    <w:p>
      <w:pPr>
        <w:jc w:val="left"/>
        <w:rPr>
          <w:rFonts w:ascii="仿宋" w:hAnsi="仿宋" w:eastAsia="仿宋" w:cs="仿宋_GB2312"/>
          <w:b/>
          <w:sz w:val="28"/>
          <w:szCs w:val="28"/>
        </w:rPr>
      </w:pPr>
      <w:r>
        <w:rPr>
          <w:rFonts w:ascii="仿宋" w:hAnsi="仿宋" w:eastAsia="仿宋" w:cs="仿宋_GB2312"/>
          <w:b/>
          <w:sz w:val="28"/>
          <w:szCs w:val="28"/>
        </w:rPr>
        <w:tab/>
      </w:r>
      <w:r>
        <w:rPr>
          <w:rFonts w:ascii="仿宋" w:hAnsi="仿宋" w:eastAsia="仿宋" w:cs="仿宋_GB2312"/>
          <w:b/>
          <w:sz w:val="28"/>
          <w:szCs w:val="28"/>
        </w:rPr>
        <w:t>10.1</w:t>
      </w:r>
      <w:r>
        <w:rPr>
          <w:rFonts w:hint="eastAsia" w:ascii="仿宋" w:hAnsi="仿宋" w:eastAsia="仿宋" w:cs="仿宋_GB2312"/>
          <w:b/>
          <w:sz w:val="28"/>
          <w:szCs w:val="28"/>
        </w:rPr>
        <w:t>供货期内，乙方需在生产现场提供装卸服务。要求保持甲方储存池内的安全库存。</w:t>
      </w:r>
    </w:p>
    <w:p>
      <w:pPr>
        <w:ind w:firstLine="689" w:firstLineChars="245"/>
        <w:jc w:val="left"/>
        <w:rPr>
          <w:rFonts w:ascii="仿宋" w:hAnsi="仿宋" w:eastAsia="仿宋" w:cs="仿宋_GB2312"/>
          <w:b/>
          <w:sz w:val="28"/>
          <w:szCs w:val="28"/>
        </w:rPr>
      </w:pPr>
      <w:r>
        <w:rPr>
          <w:rFonts w:ascii="仿宋" w:hAnsi="仿宋" w:eastAsia="仿宋" w:cs="仿宋_GB2312"/>
          <w:b/>
          <w:sz w:val="28"/>
          <w:szCs w:val="28"/>
        </w:rPr>
        <w:t>10.2</w:t>
      </w:r>
      <w:r>
        <w:rPr>
          <w:rFonts w:hint="eastAsia" w:ascii="仿宋" w:hAnsi="仿宋" w:eastAsia="仿宋" w:cs="仿宋_GB2312"/>
          <w:b/>
          <w:sz w:val="28"/>
          <w:szCs w:val="28"/>
        </w:rPr>
        <w:t>供货期内，提供相关技术服务，技术支持。</w:t>
      </w:r>
    </w:p>
    <w:p>
      <w:pPr>
        <w:ind w:firstLine="689" w:firstLineChars="245"/>
        <w:jc w:val="left"/>
        <w:rPr>
          <w:rFonts w:ascii="仿宋" w:hAnsi="仿宋" w:eastAsia="仿宋" w:cs="仿宋_GB2312"/>
          <w:b/>
          <w:sz w:val="28"/>
          <w:szCs w:val="28"/>
        </w:rPr>
      </w:pPr>
      <w:r>
        <w:rPr>
          <w:rFonts w:ascii="仿宋" w:hAnsi="仿宋" w:eastAsia="仿宋" w:cs="仿宋_GB2312"/>
          <w:b/>
          <w:sz w:val="28"/>
          <w:szCs w:val="28"/>
        </w:rPr>
        <w:t>1</w:t>
      </w:r>
      <w:r>
        <w:rPr>
          <w:rFonts w:hint="eastAsia" w:ascii="仿宋" w:hAnsi="仿宋" w:eastAsia="仿宋" w:cs="仿宋_GB2312"/>
          <w:b/>
          <w:sz w:val="28"/>
          <w:szCs w:val="28"/>
        </w:rPr>
        <w:t>）包含但不限于以下服务：</w:t>
      </w:r>
    </w:p>
    <w:p>
      <w:pPr>
        <w:ind w:firstLine="689" w:firstLineChars="245"/>
        <w:jc w:val="left"/>
        <w:rPr>
          <w:rFonts w:ascii="仿宋" w:hAnsi="仿宋" w:eastAsia="仿宋" w:cs="仿宋_GB2312"/>
          <w:b/>
          <w:sz w:val="28"/>
          <w:szCs w:val="28"/>
        </w:rPr>
      </w:pPr>
      <w:r>
        <w:rPr>
          <w:rFonts w:hint="eastAsia" w:ascii="仿宋" w:hAnsi="仿宋" w:eastAsia="仿宋" w:cs="仿宋_GB2312"/>
          <w:b/>
          <w:sz w:val="28"/>
          <w:szCs w:val="28"/>
        </w:rPr>
        <w:t>①安全服务：每季度不少于一次组织药剂安全检查，每年不少于一次组织联合突发抢险应急演练及培训，应市、区安监及公安消防部门及甲方要求提供现场防护用品和消防器材的配置以及整改实施。</w:t>
      </w:r>
    </w:p>
    <w:p>
      <w:pPr>
        <w:ind w:firstLine="689" w:firstLineChars="245"/>
        <w:jc w:val="left"/>
        <w:rPr>
          <w:rFonts w:ascii="仿宋" w:hAnsi="仿宋" w:eastAsia="仿宋" w:cs="仿宋_GB2312"/>
          <w:b/>
          <w:sz w:val="28"/>
          <w:szCs w:val="28"/>
        </w:rPr>
      </w:pPr>
      <w:r>
        <w:rPr>
          <w:rFonts w:hint="eastAsia" w:ascii="仿宋" w:hAnsi="仿宋" w:eastAsia="仿宋" w:cs="仿宋_GB2312"/>
          <w:b/>
          <w:sz w:val="28"/>
          <w:szCs w:val="28"/>
        </w:rPr>
        <w:t>②技术支持：供货期内任何时间，当甲方在使用现场发生药剂应急抢险情况，乙方在接到甲方短信、传真或电话的抢险请求后半小时内必须通过短信、传真或电话提供技术指导，一小时内具备危化品处置资质的不少于两人的抢险队伍必须到达现场，提供抢险设备和抢险服务。以上服务的人员、设备和管理费用已经包含在本合同结算价内。</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2</w:t>
      </w:r>
      <w:r>
        <w:rPr>
          <w:rFonts w:hint="eastAsia" w:ascii="仿宋" w:hAnsi="仿宋" w:eastAsia="仿宋" w:cs="仿宋_GB2312"/>
          <w:b/>
          <w:sz w:val="28"/>
          <w:szCs w:val="28"/>
        </w:rPr>
        <w:t>）供货期内，乙方提供每</w:t>
      </w:r>
      <w:r>
        <w:rPr>
          <w:rFonts w:ascii="仿宋" w:hAnsi="仿宋" w:eastAsia="仿宋" w:cs="仿宋_GB2312"/>
          <w:b/>
          <w:sz w:val="28"/>
          <w:szCs w:val="28"/>
        </w:rPr>
        <w:t>6</w:t>
      </w:r>
      <w:r>
        <w:rPr>
          <w:rFonts w:hint="eastAsia" w:ascii="仿宋" w:hAnsi="仿宋" w:eastAsia="仿宋" w:cs="仿宋_GB2312"/>
          <w:b/>
          <w:sz w:val="28"/>
          <w:szCs w:val="28"/>
        </w:rPr>
        <w:t>个月一次药剂容器清洗服务。</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3</w:t>
      </w:r>
      <w:r>
        <w:rPr>
          <w:rFonts w:hint="eastAsia" w:ascii="仿宋" w:hAnsi="仿宋" w:eastAsia="仿宋" w:cs="仿宋_GB2312"/>
          <w:b/>
          <w:sz w:val="28"/>
          <w:szCs w:val="28"/>
        </w:rPr>
        <w:t>）若乙方不能提供令甲方满意的以上技术服务，甲方有权自行委托第三方提供服务，费用由乙方承担，在结算货款或履约保证金中扣除。</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10.3</w:t>
      </w:r>
      <w:r>
        <w:rPr>
          <w:rFonts w:hint="eastAsia" w:ascii="仿宋" w:hAnsi="仿宋" w:eastAsia="仿宋" w:cs="仿宋_GB2312"/>
          <w:b/>
          <w:sz w:val="28"/>
          <w:szCs w:val="28"/>
        </w:rPr>
        <w:t>供货期内，乙方需根据甲方需求，及时提供相关货品的技术支持（含咨询、技术交流等形式）。</w:t>
      </w:r>
    </w:p>
    <w:p>
      <w:pPr>
        <w:jc w:val="left"/>
        <w:rPr>
          <w:rFonts w:ascii="仿宋" w:hAnsi="仿宋" w:eastAsia="仿宋" w:cs="仿宋_GB2312"/>
          <w:b/>
          <w:sz w:val="28"/>
          <w:szCs w:val="28"/>
        </w:rPr>
      </w:pP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十一、不可抗力</w:t>
      </w:r>
    </w:p>
    <w:p>
      <w:pPr>
        <w:jc w:val="left"/>
        <w:rPr>
          <w:rFonts w:ascii="仿宋" w:hAnsi="仿宋" w:eastAsia="仿宋" w:cs="仿宋_GB2312"/>
          <w:b/>
          <w:sz w:val="28"/>
          <w:szCs w:val="28"/>
        </w:rPr>
      </w:pPr>
      <w:r>
        <w:rPr>
          <w:rFonts w:ascii="仿宋" w:hAnsi="仿宋" w:eastAsia="仿宋" w:cs="仿宋_GB2312"/>
          <w:b/>
          <w:sz w:val="28"/>
          <w:szCs w:val="28"/>
        </w:rPr>
        <w:tab/>
      </w:r>
      <w:r>
        <w:rPr>
          <w:rFonts w:ascii="仿宋" w:hAnsi="仿宋" w:eastAsia="仿宋" w:cs="仿宋_GB2312"/>
          <w:b/>
          <w:sz w:val="28"/>
          <w:szCs w:val="28"/>
        </w:rPr>
        <w:t>11.1</w:t>
      </w:r>
      <w:r>
        <w:rPr>
          <w:rFonts w:hint="eastAsia" w:ascii="仿宋" w:hAnsi="仿宋" w:eastAsia="仿宋" w:cs="仿宋_GB2312"/>
          <w:b/>
          <w:sz w:val="28"/>
          <w:szCs w:val="28"/>
        </w:rPr>
        <w:t>本合同所指不可抗力限定于一般公认的不能预见、不能避免并不能克服的客观情况及双方同意的其它情形。</w:t>
      </w:r>
    </w:p>
    <w:p>
      <w:pPr>
        <w:jc w:val="left"/>
        <w:rPr>
          <w:rFonts w:ascii="仿宋" w:hAnsi="仿宋" w:eastAsia="仿宋" w:cs="仿宋_GB2312"/>
          <w:b/>
          <w:sz w:val="28"/>
          <w:szCs w:val="28"/>
        </w:rPr>
      </w:pPr>
      <w:r>
        <w:rPr>
          <w:rFonts w:ascii="仿宋" w:hAnsi="仿宋" w:eastAsia="仿宋" w:cs="仿宋_GB2312"/>
          <w:b/>
          <w:sz w:val="28"/>
          <w:szCs w:val="28"/>
        </w:rPr>
        <w:tab/>
      </w:r>
      <w:r>
        <w:rPr>
          <w:rFonts w:ascii="仿宋" w:hAnsi="仿宋" w:eastAsia="仿宋" w:cs="仿宋_GB2312"/>
          <w:b/>
          <w:sz w:val="28"/>
          <w:szCs w:val="28"/>
        </w:rPr>
        <w:t>11.2</w:t>
      </w:r>
      <w:r>
        <w:rPr>
          <w:rFonts w:hint="eastAsia" w:ascii="仿宋" w:hAnsi="仿宋" w:eastAsia="仿宋" w:cs="仿宋_GB2312"/>
          <w:b/>
          <w:sz w:val="28"/>
          <w:szCs w:val="28"/>
        </w:rPr>
        <w:t>不可抗力情况发生后，乙方应立即书面通知甲方，证明事故的存在。</w:t>
      </w:r>
    </w:p>
    <w:p>
      <w:pPr>
        <w:jc w:val="left"/>
        <w:rPr>
          <w:rFonts w:ascii="仿宋" w:hAnsi="仿宋" w:eastAsia="仿宋" w:cs="仿宋_GB2312"/>
          <w:b/>
          <w:sz w:val="28"/>
          <w:szCs w:val="28"/>
        </w:rPr>
      </w:pPr>
      <w:r>
        <w:rPr>
          <w:rFonts w:ascii="仿宋" w:hAnsi="仿宋" w:eastAsia="仿宋" w:cs="仿宋_GB2312"/>
          <w:b/>
          <w:sz w:val="28"/>
          <w:szCs w:val="28"/>
        </w:rPr>
        <w:tab/>
      </w:r>
      <w:r>
        <w:rPr>
          <w:rFonts w:ascii="仿宋" w:hAnsi="仿宋" w:eastAsia="仿宋" w:cs="仿宋_GB2312"/>
          <w:b/>
          <w:sz w:val="28"/>
          <w:szCs w:val="28"/>
        </w:rPr>
        <w:t>11.3</w:t>
      </w:r>
      <w:r>
        <w:rPr>
          <w:rFonts w:hint="eastAsia" w:ascii="仿宋" w:hAnsi="仿宋" w:eastAsia="仿宋" w:cs="仿宋_GB2312"/>
          <w:b/>
          <w:sz w:val="28"/>
          <w:szCs w:val="28"/>
        </w:rPr>
        <w:t>在不可抗力情况发生后，双方应努力寻求采取合理的方案履行不受不可抗力影响的合同其它事项；如不可抗力因素继续存在，致使在合同规定的交货期后三十天内仍不能交货的，双方均不互相提出索赔要求，已履行的合同部分由双方协商解决。</w:t>
      </w:r>
    </w:p>
    <w:p>
      <w:pPr>
        <w:jc w:val="left"/>
        <w:rPr>
          <w:rFonts w:ascii="仿宋" w:hAnsi="仿宋" w:eastAsia="仿宋" w:cs="仿宋_GB2312"/>
          <w:b/>
          <w:sz w:val="28"/>
          <w:szCs w:val="28"/>
        </w:rPr>
      </w:pP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十二、违约及索赔</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甲乙双方应该秉着诚实信用的原则履行合同。</w:t>
      </w:r>
    </w:p>
    <w:p>
      <w:pPr>
        <w:jc w:val="left"/>
        <w:rPr>
          <w:rFonts w:ascii="仿宋" w:hAnsi="仿宋" w:eastAsia="仿宋" w:cs="仿宋_GB2312"/>
          <w:b/>
          <w:sz w:val="28"/>
          <w:szCs w:val="28"/>
        </w:rPr>
      </w:pPr>
      <w:r>
        <w:rPr>
          <w:rFonts w:ascii="仿宋" w:hAnsi="仿宋" w:eastAsia="仿宋" w:cs="仿宋_GB2312"/>
          <w:b/>
          <w:sz w:val="28"/>
          <w:szCs w:val="28"/>
        </w:rPr>
        <w:tab/>
      </w:r>
      <w:r>
        <w:rPr>
          <w:rFonts w:ascii="仿宋" w:hAnsi="仿宋" w:eastAsia="仿宋" w:cs="仿宋_GB2312"/>
          <w:b/>
          <w:sz w:val="28"/>
          <w:szCs w:val="28"/>
        </w:rPr>
        <w:t>12.1</w:t>
      </w:r>
      <w:r>
        <w:rPr>
          <w:rFonts w:hint="eastAsia" w:ascii="仿宋" w:hAnsi="仿宋" w:eastAsia="仿宋" w:cs="仿宋_GB2312"/>
          <w:b/>
          <w:sz w:val="28"/>
          <w:szCs w:val="28"/>
        </w:rPr>
        <w:t>若在供货期间乙方提供的货物不符合本合同要求的，对甲方的设备造成损坏或对生产造成影响的，由乙方承担造成的损失。</w:t>
      </w:r>
    </w:p>
    <w:p>
      <w:pPr>
        <w:jc w:val="left"/>
        <w:rPr>
          <w:rFonts w:ascii="仿宋" w:hAnsi="仿宋" w:eastAsia="仿宋" w:cs="仿宋_GB2312"/>
          <w:b/>
          <w:sz w:val="28"/>
          <w:szCs w:val="28"/>
        </w:rPr>
      </w:pPr>
      <w:r>
        <w:rPr>
          <w:rFonts w:ascii="仿宋" w:hAnsi="仿宋" w:eastAsia="仿宋" w:cs="仿宋_GB2312"/>
          <w:b/>
          <w:sz w:val="28"/>
          <w:szCs w:val="28"/>
        </w:rPr>
        <w:tab/>
      </w:r>
      <w:r>
        <w:rPr>
          <w:rFonts w:ascii="仿宋" w:hAnsi="仿宋" w:eastAsia="仿宋" w:cs="仿宋_GB2312"/>
          <w:b/>
          <w:sz w:val="28"/>
          <w:szCs w:val="28"/>
        </w:rPr>
        <w:t>12.2</w:t>
      </w:r>
      <w:r>
        <w:rPr>
          <w:rFonts w:hint="eastAsia" w:ascii="仿宋" w:hAnsi="仿宋" w:eastAsia="仿宋" w:cs="仿宋_GB2312"/>
          <w:b/>
          <w:sz w:val="28"/>
          <w:szCs w:val="28"/>
        </w:rPr>
        <w:t>供货期内若乙方不能按时足额交货的，每逾期一天甲方有权扣除</w:t>
      </w:r>
      <w:r>
        <w:rPr>
          <w:rFonts w:ascii="仿宋" w:hAnsi="仿宋" w:eastAsia="仿宋" w:cs="仿宋_GB2312"/>
          <w:b/>
          <w:sz w:val="28"/>
          <w:szCs w:val="28"/>
        </w:rPr>
        <w:t>1</w:t>
      </w:r>
      <w:r>
        <w:rPr>
          <w:rFonts w:hint="eastAsia" w:ascii="仿宋" w:hAnsi="仿宋" w:eastAsia="仿宋" w:cs="仿宋_GB2312"/>
          <w:b/>
          <w:sz w:val="28"/>
          <w:szCs w:val="28"/>
        </w:rPr>
        <w:t>万元违约金，所扣金额优先在当月结算货款内扣除。累计逾期</w:t>
      </w:r>
      <w:r>
        <w:rPr>
          <w:rFonts w:ascii="仿宋" w:hAnsi="仿宋" w:eastAsia="仿宋" w:cs="仿宋_GB2312"/>
          <w:b/>
          <w:sz w:val="28"/>
          <w:szCs w:val="28"/>
        </w:rPr>
        <w:t xml:space="preserve"> 10</w:t>
      </w:r>
      <w:r>
        <w:rPr>
          <w:rFonts w:hint="eastAsia" w:ascii="仿宋" w:hAnsi="仿宋" w:eastAsia="仿宋" w:cs="仿宋_GB2312"/>
          <w:b/>
          <w:sz w:val="28"/>
          <w:szCs w:val="28"/>
        </w:rPr>
        <w:t>天以上或连续逾期</w:t>
      </w:r>
      <w:r>
        <w:rPr>
          <w:rFonts w:ascii="仿宋" w:hAnsi="仿宋" w:eastAsia="仿宋" w:cs="仿宋_GB2312"/>
          <w:b/>
          <w:sz w:val="28"/>
          <w:szCs w:val="28"/>
        </w:rPr>
        <w:t>5</w:t>
      </w:r>
      <w:r>
        <w:rPr>
          <w:rFonts w:hint="eastAsia" w:ascii="仿宋" w:hAnsi="仿宋" w:eastAsia="仿宋" w:cs="仿宋_GB2312"/>
          <w:b/>
          <w:sz w:val="28"/>
          <w:szCs w:val="28"/>
        </w:rPr>
        <w:t>天以上，甲方有权单方解除本合同，扣除全部履约保证金，并要求乙方承担由此造成的损失。</w:t>
      </w:r>
    </w:p>
    <w:p>
      <w:pPr>
        <w:ind w:firstLine="548" w:firstLineChars="195"/>
        <w:jc w:val="left"/>
        <w:rPr>
          <w:rFonts w:ascii="仿宋" w:hAnsi="仿宋" w:eastAsia="仿宋" w:cs="仿宋_GB2312"/>
          <w:b/>
          <w:sz w:val="28"/>
          <w:szCs w:val="28"/>
        </w:rPr>
      </w:pPr>
      <w:r>
        <w:rPr>
          <w:rFonts w:ascii="仿宋" w:hAnsi="仿宋" w:eastAsia="仿宋" w:cs="仿宋_GB2312"/>
          <w:b/>
          <w:sz w:val="28"/>
          <w:szCs w:val="28"/>
        </w:rPr>
        <w:t>12.3</w:t>
      </w:r>
      <w:r>
        <w:rPr>
          <w:rFonts w:hint="eastAsia" w:ascii="仿宋" w:hAnsi="仿宋" w:eastAsia="仿宋" w:cs="仿宋_GB2312"/>
          <w:b/>
          <w:sz w:val="28"/>
          <w:szCs w:val="28"/>
        </w:rPr>
        <w:t>由于乙方原因导致合同终止，甲方无需支付剩余货款，有权扣除全部履约保证金，并要求乙方承担由此造成的损失。</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十三、通知</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本合同所载地址为双方法定地址，本合同一方给对方的通知应当以书面的形式，电子邮件或传真要经对方以相同方式确认，若以邮寄或电子邮件形式的通知，从发出邮件或电子邮件的第二天视为送达。</w:t>
      </w:r>
    </w:p>
    <w:p>
      <w:pPr>
        <w:jc w:val="left"/>
        <w:rPr>
          <w:rFonts w:ascii="仿宋" w:hAnsi="仿宋" w:eastAsia="仿宋" w:cs="仿宋_GB2312"/>
          <w:b/>
          <w:sz w:val="28"/>
          <w:szCs w:val="28"/>
        </w:rPr>
      </w:pP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十四、争端解决</w:t>
      </w:r>
    </w:p>
    <w:p>
      <w:pPr>
        <w:jc w:val="left"/>
        <w:rPr>
          <w:rFonts w:ascii="仿宋" w:hAnsi="仿宋" w:eastAsia="仿宋" w:cs="仿宋_GB2312"/>
          <w:b/>
          <w:sz w:val="28"/>
          <w:szCs w:val="28"/>
        </w:rPr>
      </w:pPr>
      <w:r>
        <w:rPr>
          <w:rFonts w:ascii="仿宋" w:hAnsi="仿宋" w:eastAsia="仿宋" w:cs="仿宋_GB2312"/>
          <w:b/>
          <w:sz w:val="28"/>
          <w:szCs w:val="28"/>
        </w:rPr>
        <w:tab/>
      </w:r>
      <w:r>
        <w:rPr>
          <w:rFonts w:ascii="仿宋" w:hAnsi="仿宋" w:eastAsia="仿宋" w:cs="仿宋_GB2312"/>
          <w:b/>
          <w:sz w:val="28"/>
          <w:szCs w:val="28"/>
        </w:rPr>
        <w:t>14.1</w:t>
      </w:r>
      <w:r>
        <w:rPr>
          <w:rFonts w:hint="eastAsia" w:ascii="仿宋" w:hAnsi="仿宋" w:eastAsia="仿宋" w:cs="仿宋_GB2312"/>
          <w:b/>
          <w:sz w:val="28"/>
          <w:szCs w:val="28"/>
        </w:rPr>
        <w:t>双方应以协商的态度解决双方在执行本合同过程中产生的或与本合同有关的一切争端，双方协商不成由甲方所在地法院裁决。</w:t>
      </w:r>
    </w:p>
    <w:p>
      <w:pPr>
        <w:jc w:val="left"/>
        <w:rPr>
          <w:rFonts w:ascii="仿宋" w:hAnsi="仿宋" w:eastAsia="仿宋" w:cs="仿宋_GB2312"/>
          <w:b/>
          <w:sz w:val="28"/>
          <w:szCs w:val="28"/>
        </w:rPr>
      </w:pPr>
      <w:r>
        <w:rPr>
          <w:rFonts w:ascii="仿宋" w:hAnsi="仿宋" w:eastAsia="仿宋" w:cs="仿宋_GB2312"/>
          <w:b/>
          <w:sz w:val="28"/>
          <w:szCs w:val="28"/>
        </w:rPr>
        <w:tab/>
      </w:r>
      <w:r>
        <w:rPr>
          <w:rFonts w:ascii="仿宋" w:hAnsi="仿宋" w:eastAsia="仿宋" w:cs="仿宋_GB2312"/>
          <w:b/>
          <w:sz w:val="28"/>
          <w:szCs w:val="28"/>
        </w:rPr>
        <w:t>14.2</w:t>
      </w:r>
      <w:r>
        <w:rPr>
          <w:rFonts w:hint="eastAsia" w:ascii="仿宋" w:hAnsi="仿宋" w:eastAsia="仿宋" w:cs="仿宋_GB2312"/>
          <w:b/>
          <w:sz w:val="28"/>
          <w:szCs w:val="28"/>
        </w:rPr>
        <w:t>在甲方同意的情况下，除有争端之外的合同的其它部分在争端解决前应继续执行。</w:t>
      </w:r>
    </w:p>
    <w:p>
      <w:pPr>
        <w:jc w:val="left"/>
        <w:rPr>
          <w:rFonts w:ascii="仿宋" w:hAnsi="仿宋" w:eastAsia="仿宋" w:cs="仿宋_GB2312"/>
          <w:b/>
          <w:sz w:val="28"/>
          <w:szCs w:val="28"/>
        </w:rPr>
      </w:pP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十五、合同生效</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本合同由甲方与乙方签订，在满足以下条件后生效：</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15.1</w:t>
      </w:r>
      <w:r>
        <w:rPr>
          <w:rFonts w:hint="eastAsia" w:ascii="仿宋" w:hAnsi="仿宋" w:eastAsia="仿宋" w:cs="仿宋_GB2312"/>
          <w:b/>
          <w:sz w:val="28"/>
          <w:szCs w:val="28"/>
        </w:rPr>
        <w:t>双方授权代表签字盖章。</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15.2</w:t>
      </w:r>
      <w:r>
        <w:rPr>
          <w:rFonts w:hint="eastAsia" w:ascii="仿宋" w:hAnsi="仿宋" w:eastAsia="仿宋" w:cs="仿宋_GB2312"/>
          <w:b/>
          <w:sz w:val="28"/>
          <w:szCs w:val="28"/>
        </w:rPr>
        <w:t>甲方收到乙方提交的履约保证金。</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15.3</w:t>
      </w:r>
      <w:r>
        <w:rPr>
          <w:rFonts w:hint="eastAsia" w:ascii="仿宋" w:hAnsi="仿宋" w:eastAsia="仿宋" w:cs="仿宋_GB2312"/>
          <w:b/>
          <w:sz w:val="28"/>
          <w:szCs w:val="28"/>
        </w:rPr>
        <w:t>与甲方辖下分</w:t>
      </w:r>
      <w:r>
        <w:rPr>
          <w:rFonts w:ascii="仿宋" w:hAnsi="仿宋" w:eastAsia="仿宋" w:cs="仿宋_GB2312"/>
          <w:b/>
          <w:sz w:val="28"/>
          <w:szCs w:val="28"/>
        </w:rPr>
        <w:t>/</w:t>
      </w:r>
      <w:r>
        <w:rPr>
          <w:rFonts w:hint="eastAsia" w:ascii="仿宋" w:hAnsi="仿宋" w:eastAsia="仿宋" w:cs="仿宋_GB2312"/>
          <w:b/>
          <w:sz w:val="28"/>
          <w:szCs w:val="28"/>
        </w:rPr>
        <w:t>子公司签订管理协议（见合同附件</w:t>
      </w:r>
      <w:r>
        <w:rPr>
          <w:rFonts w:ascii="仿宋" w:hAnsi="仿宋" w:eastAsia="仿宋" w:cs="仿宋_GB2312"/>
          <w:b/>
          <w:sz w:val="28"/>
          <w:szCs w:val="28"/>
        </w:rPr>
        <w:t>1</w:t>
      </w:r>
      <w:r>
        <w:rPr>
          <w:rFonts w:hint="eastAsia" w:ascii="仿宋" w:hAnsi="仿宋" w:eastAsia="仿宋" w:cs="仿宋_GB2312"/>
          <w:b/>
          <w:sz w:val="28"/>
          <w:szCs w:val="28"/>
        </w:rPr>
        <w:t>）、安全管理协议书（见合同附件</w:t>
      </w:r>
      <w:r>
        <w:rPr>
          <w:rFonts w:ascii="仿宋" w:hAnsi="仿宋" w:eastAsia="仿宋" w:cs="仿宋_GB2312"/>
          <w:b/>
          <w:sz w:val="28"/>
          <w:szCs w:val="28"/>
        </w:rPr>
        <w:t>2</w:t>
      </w:r>
      <w:r>
        <w:rPr>
          <w:rFonts w:hint="eastAsia" w:ascii="仿宋" w:hAnsi="仿宋" w:eastAsia="仿宋" w:cs="仿宋_GB2312"/>
          <w:b/>
          <w:sz w:val="28"/>
          <w:szCs w:val="28"/>
        </w:rPr>
        <w:t>）、廉洁协议（见合同附件</w:t>
      </w:r>
      <w:r>
        <w:rPr>
          <w:rFonts w:ascii="仿宋" w:hAnsi="仿宋" w:eastAsia="仿宋" w:cs="仿宋_GB2312"/>
          <w:b/>
          <w:sz w:val="28"/>
          <w:szCs w:val="28"/>
        </w:rPr>
        <w:t>3</w:t>
      </w:r>
      <w:r>
        <w:rPr>
          <w:rFonts w:hint="eastAsia" w:ascii="仿宋" w:hAnsi="仿宋" w:eastAsia="仿宋" w:cs="仿宋_GB2312"/>
          <w:b/>
          <w:sz w:val="28"/>
          <w:szCs w:val="28"/>
        </w:rPr>
        <w:t>）、职业卫生管理协议书</w:t>
      </w:r>
      <w:r>
        <w:rPr>
          <w:rFonts w:ascii="仿宋" w:hAnsi="仿宋" w:eastAsia="仿宋" w:cs="仿宋_GB2312"/>
          <w:b/>
          <w:sz w:val="28"/>
          <w:szCs w:val="28"/>
        </w:rPr>
        <w:t>(</w:t>
      </w:r>
      <w:r>
        <w:rPr>
          <w:rFonts w:hint="eastAsia" w:ascii="仿宋" w:hAnsi="仿宋" w:eastAsia="仿宋" w:cs="仿宋_GB2312"/>
          <w:b/>
          <w:sz w:val="28"/>
          <w:szCs w:val="28"/>
        </w:rPr>
        <w:t>见合同附件</w:t>
      </w:r>
      <w:r>
        <w:rPr>
          <w:rFonts w:ascii="仿宋" w:hAnsi="仿宋" w:eastAsia="仿宋" w:cs="仿宋_GB2312"/>
          <w:b/>
          <w:sz w:val="28"/>
          <w:szCs w:val="28"/>
        </w:rPr>
        <w:t>4)</w:t>
      </w:r>
      <w:r>
        <w:rPr>
          <w:rFonts w:hint="eastAsia" w:ascii="仿宋" w:hAnsi="仿宋" w:eastAsia="仿宋" w:cs="仿宋_GB2312"/>
          <w:b/>
          <w:sz w:val="28"/>
          <w:szCs w:val="28"/>
        </w:rPr>
        <w:t>。</w:t>
      </w:r>
    </w:p>
    <w:p>
      <w:pPr>
        <w:jc w:val="left"/>
        <w:rPr>
          <w:rFonts w:ascii="仿宋" w:hAnsi="仿宋" w:eastAsia="仿宋" w:cs="仿宋_GB2312"/>
          <w:b/>
          <w:sz w:val="28"/>
          <w:szCs w:val="28"/>
        </w:rPr>
      </w:pP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十六、其他</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16.1</w:t>
      </w:r>
      <w:r>
        <w:rPr>
          <w:rFonts w:hint="eastAsia" w:ascii="仿宋" w:hAnsi="仿宋" w:eastAsia="仿宋" w:cs="仿宋_GB2312"/>
          <w:b/>
          <w:sz w:val="28"/>
          <w:szCs w:val="28"/>
        </w:rPr>
        <w:t>甲方辖下各分</w:t>
      </w:r>
      <w:r>
        <w:rPr>
          <w:rFonts w:ascii="仿宋" w:hAnsi="仿宋" w:eastAsia="仿宋" w:cs="仿宋_GB2312"/>
          <w:b/>
          <w:sz w:val="28"/>
          <w:szCs w:val="28"/>
        </w:rPr>
        <w:t>/</w:t>
      </w:r>
      <w:r>
        <w:rPr>
          <w:rFonts w:hint="eastAsia" w:ascii="仿宋" w:hAnsi="仿宋" w:eastAsia="仿宋" w:cs="仿宋_GB2312"/>
          <w:b/>
          <w:sz w:val="28"/>
          <w:szCs w:val="28"/>
        </w:rPr>
        <w:t>子公司负责本合同的具体执行。</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16.2</w:t>
      </w:r>
      <w:r>
        <w:rPr>
          <w:rFonts w:hint="eastAsia" w:ascii="仿宋" w:hAnsi="仿宋" w:eastAsia="仿宋" w:cs="仿宋_GB2312"/>
          <w:b/>
          <w:sz w:val="28"/>
          <w:szCs w:val="28"/>
        </w:rPr>
        <w:t>除甲方书面同意外，乙方不得转让其合同项下的义务。</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16.3</w:t>
      </w:r>
      <w:r>
        <w:rPr>
          <w:rFonts w:hint="eastAsia" w:ascii="仿宋" w:hAnsi="仿宋" w:eastAsia="仿宋" w:cs="仿宋_GB2312"/>
          <w:b/>
          <w:sz w:val="28"/>
          <w:szCs w:val="28"/>
        </w:rPr>
        <w:t>本合同一式</w:t>
      </w:r>
      <w:r>
        <w:rPr>
          <w:rFonts w:ascii="仿宋" w:hAnsi="仿宋" w:eastAsia="仿宋" w:cs="仿宋_GB2312"/>
          <w:b/>
          <w:sz w:val="28"/>
          <w:szCs w:val="28"/>
        </w:rPr>
        <w:t>____</w:t>
      </w:r>
      <w:r>
        <w:rPr>
          <w:rFonts w:hint="eastAsia" w:ascii="仿宋" w:hAnsi="仿宋" w:eastAsia="仿宋" w:cs="仿宋_GB2312"/>
          <w:b/>
          <w:sz w:val="28"/>
          <w:szCs w:val="28"/>
        </w:rPr>
        <w:t>份，甲方</w:t>
      </w:r>
      <w:r>
        <w:rPr>
          <w:rFonts w:ascii="仿宋" w:hAnsi="仿宋" w:eastAsia="仿宋" w:cs="仿宋_GB2312"/>
          <w:b/>
          <w:sz w:val="28"/>
          <w:szCs w:val="28"/>
        </w:rPr>
        <w:t>____</w:t>
      </w:r>
      <w:r>
        <w:rPr>
          <w:rFonts w:hint="eastAsia" w:ascii="仿宋" w:hAnsi="仿宋" w:eastAsia="仿宋" w:cs="仿宋_GB2312"/>
          <w:b/>
          <w:sz w:val="28"/>
          <w:szCs w:val="28"/>
        </w:rPr>
        <w:t>份，乙方</w:t>
      </w:r>
      <w:r>
        <w:rPr>
          <w:rFonts w:ascii="仿宋" w:hAnsi="仿宋" w:eastAsia="仿宋" w:cs="仿宋_GB2312"/>
          <w:b/>
          <w:sz w:val="28"/>
          <w:szCs w:val="28"/>
        </w:rPr>
        <w:t>____</w:t>
      </w:r>
      <w:r>
        <w:rPr>
          <w:rFonts w:hint="eastAsia" w:ascii="仿宋" w:hAnsi="仿宋" w:eastAsia="仿宋" w:cs="仿宋_GB2312"/>
          <w:b/>
          <w:sz w:val="28"/>
          <w:szCs w:val="28"/>
        </w:rPr>
        <w:t>份。</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16.4</w:t>
      </w:r>
      <w:r>
        <w:rPr>
          <w:rFonts w:hint="eastAsia" w:ascii="仿宋" w:hAnsi="仿宋" w:eastAsia="仿宋" w:cs="仿宋_GB2312"/>
          <w:b/>
          <w:sz w:val="28"/>
          <w:szCs w:val="28"/>
        </w:rPr>
        <w:t>本合同共</w:t>
      </w:r>
      <w:r>
        <w:rPr>
          <w:rFonts w:ascii="仿宋" w:hAnsi="仿宋" w:eastAsia="仿宋" w:cs="仿宋_GB2312"/>
          <w:b/>
          <w:sz w:val="28"/>
          <w:szCs w:val="28"/>
        </w:rPr>
        <w:t>____</w:t>
      </w:r>
      <w:r>
        <w:rPr>
          <w:rFonts w:hint="eastAsia" w:ascii="仿宋" w:hAnsi="仿宋" w:eastAsia="仿宋" w:cs="仿宋_GB2312"/>
          <w:b/>
          <w:sz w:val="28"/>
          <w:szCs w:val="28"/>
        </w:rPr>
        <w:t>页</w:t>
      </w:r>
      <w:r>
        <w:rPr>
          <w:rFonts w:ascii="仿宋" w:hAnsi="仿宋" w:eastAsia="仿宋" w:cs="仿宋_GB2312"/>
          <w:b/>
          <w:sz w:val="28"/>
          <w:szCs w:val="28"/>
        </w:rPr>
        <w:t>A4</w:t>
      </w:r>
      <w:r>
        <w:rPr>
          <w:rFonts w:hint="eastAsia" w:ascii="仿宋" w:hAnsi="仿宋" w:eastAsia="仿宋" w:cs="仿宋_GB2312"/>
          <w:b/>
          <w:sz w:val="28"/>
          <w:szCs w:val="28"/>
        </w:rPr>
        <w:t>纸张，缺页之合同为无效合同。</w:t>
      </w:r>
    </w:p>
    <w:p>
      <w:pPr>
        <w:jc w:val="left"/>
        <w:rPr>
          <w:rFonts w:ascii="仿宋" w:hAnsi="仿宋" w:eastAsia="仿宋" w:cs="仿宋_GB2312"/>
          <w:b/>
          <w:sz w:val="28"/>
          <w:szCs w:val="28"/>
        </w:rPr>
      </w:pP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附件：</w:t>
      </w:r>
      <w:r>
        <w:rPr>
          <w:rFonts w:ascii="仿宋" w:hAnsi="仿宋" w:eastAsia="仿宋" w:cs="仿宋_GB2312"/>
          <w:b/>
          <w:sz w:val="28"/>
          <w:szCs w:val="28"/>
        </w:rPr>
        <w:t>1</w:t>
      </w:r>
      <w:r>
        <w:rPr>
          <w:rFonts w:hint="eastAsia" w:ascii="仿宋" w:hAnsi="仿宋" w:eastAsia="仿宋" w:cs="仿宋_GB2312"/>
          <w:b/>
          <w:sz w:val="28"/>
          <w:szCs w:val="28"/>
        </w:rPr>
        <w:t>、分</w:t>
      </w:r>
      <w:r>
        <w:rPr>
          <w:rFonts w:ascii="仿宋" w:hAnsi="仿宋" w:eastAsia="仿宋" w:cs="仿宋_GB2312"/>
          <w:b/>
          <w:sz w:val="28"/>
          <w:szCs w:val="28"/>
        </w:rPr>
        <w:t>/</w:t>
      </w:r>
      <w:r>
        <w:rPr>
          <w:rFonts w:hint="eastAsia" w:ascii="仿宋" w:hAnsi="仿宋" w:eastAsia="仿宋" w:cs="仿宋_GB2312"/>
          <w:b/>
          <w:sz w:val="28"/>
          <w:szCs w:val="28"/>
        </w:rPr>
        <w:t>子公司管理协议</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2</w:t>
      </w:r>
      <w:r>
        <w:rPr>
          <w:rFonts w:hint="eastAsia" w:ascii="仿宋" w:hAnsi="仿宋" w:eastAsia="仿宋" w:cs="仿宋_GB2312"/>
          <w:b/>
          <w:sz w:val="28"/>
          <w:szCs w:val="28"/>
        </w:rPr>
        <w:t>、安全管理协议书</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3</w:t>
      </w:r>
      <w:r>
        <w:rPr>
          <w:rFonts w:hint="eastAsia" w:ascii="仿宋" w:hAnsi="仿宋" w:eastAsia="仿宋" w:cs="仿宋_GB2312"/>
          <w:b/>
          <w:sz w:val="28"/>
          <w:szCs w:val="28"/>
        </w:rPr>
        <w:t>、廉洁协议书</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4</w:t>
      </w:r>
      <w:r>
        <w:rPr>
          <w:rFonts w:hint="eastAsia" w:ascii="仿宋" w:hAnsi="仿宋" w:eastAsia="仿宋" w:cs="仿宋_GB2312"/>
          <w:b/>
          <w:sz w:val="28"/>
          <w:szCs w:val="28"/>
        </w:rPr>
        <w:t>、职业卫生管理协议书</w:t>
      </w:r>
    </w:p>
    <w:p>
      <w:pPr>
        <w:jc w:val="left"/>
        <w:rPr>
          <w:rFonts w:ascii="仿宋" w:hAnsi="仿宋" w:eastAsia="仿宋" w:cs="仿宋_GB2312"/>
          <w:b/>
          <w:sz w:val="28"/>
          <w:szCs w:val="28"/>
        </w:rPr>
      </w:pPr>
    </w:p>
    <w:p>
      <w:pPr>
        <w:ind w:firstLine="413" w:firstLineChars="147"/>
        <w:jc w:val="left"/>
        <w:rPr>
          <w:rFonts w:ascii="仿宋" w:hAnsi="仿宋" w:eastAsia="仿宋" w:cs="仿宋_GB2312"/>
          <w:b/>
          <w:sz w:val="28"/>
          <w:szCs w:val="28"/>
        </w:rPr>
      </w:pPr>
      <w:r>
        <w:rPr>
          <w:rFonts w:hint="eastAsia" w:ascii="仿宋" w:hAnsi="仿宋" w:eastAsia="仿宋" w:cs="仿宋_GB2312"/>
          <w:b/>
          <w:sz w:val="28"/>
          <w:szCs w:val="28"/>
        </w:rPr>
        <w:t>（以下无正文）</w:t>
      </w:r>
    </w:p>
    <w:p>
      <w:pPr>
        <w:jc w:val="left"/>
        <w:rPr>
          <w:rFonts w:ascii="仿宋" w:hAnsi="仿宋" w:eastAsia="仿宋" w:cs="仿宋_GB2312"/>
          <w:b/>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（本页为签章页）</w:t>
      </w:r>
    </w:p>
    <w:p>
      <w:pPr>
        <w:jc w:val="left"/>
        <w:rPr>
          <w:rFonts w:ascii="仿宋" w:hAnsi="仿宋" w:eastAsia="仿宋" w:cs="仿宋_GB2312"/>
          <w:b/>
          <w:sz w:val="28"/>
          <w:szCs w:val="28"/>
        </w:rPr>
      </w:pPr>
    </w:p>
    <w:p>
      <w:pPr>
        <w:jc w:val="left"/>
        <w:rPr>
          <w:rFonts w:ascii="仿宋" w:hAnsi="仿宋" w:eastAsia="仿宋" w:cs="仿宋_GB2312"/>
          <w:b/>
          <w:sz w:val="28"/>
          <w:szCs w:val="28"/>
        </w:rPr>
      </w:pPr>
      <w:r>
        <w:rPr>
          <w:rFonts w:hint="eastAsia" w:ascii="仿宋" w:hAnsi="仿宋" w:eastAsia="仿宋" w:cs="仿宋_GB2312"/>
          <w:b/>
          <w:sz w:val="28"/>
          <w:szCs w:val="28"/>
        </w:rPr>
        <w:t>甲方：广州市净水有限公司（盖章）乙方：（盖章）</w:t>
      </w:r>
    </w:p>
    <w:p>
      <w:pPr>
        <w:jc w:val="left"/>
        <w:rPr>
          <w:rFonts w:ascii="仿宋" w:hAnsi="仿宋" w:eastAsia="仿宋" w:cs="仿宋_GB2312"/>
          <w:b/>
          <w:sz w:val="28"/>
          <w:szCs w:val="28"/>
        </w:rPr>
      </w:pPr>
      <w:r>
        <w:rPr>
          <w:rFonts w:hint="eastAsia" w:ascii="仿宋" w:hAnsi="仿宋" w:eastAsia="仿宋" w:cs="仿宋_GB2312"/>
          <w:b/>
          <w:sz w:val="28"/>
          <w:szCs w:val="28"/>
        </w:rPr>
        <w:t>法人代表：法人代表：</w:t>
      </w:r>
    </w:p>
    <w:p>
      <w:pPr>
        <w:jc w:val="left"/>
        <w:rPr>
          <w:rFonts w:ascii="仿宋" w:hAnsi="仿宋" w:eastAsia="仿宋" w:cs="仿宋_GB2312"/>
          <w:b/>
          <w:sz w:val="28"/>
          <w:szCs w:val="28"/>
        </w:rPr>
      </w:pPr>
      <w:r>
        <w:rPr>
          <w:rFonts w:hint="eastAsia" w:ascii="仿宋" w:hAnsi="仿宋" w:eastAsia="仿宋" w:cs="仿宋_GB2312"/>
          <w:b/>
          <w:sz w:val="28"/>
          <w:szCs w:val="28"/>
        </w:rPr>
        <w:t>地址：地址：</w:t>
      </w:r>
    </w:p>
    <w:p>
      <w:pPr>
        <w:jc w:val="left"/>
        <w:rPr>
          <w:rFonts w:ascii="仿宋" w:hAnsi="仿宋" w:eastAsia="仿宋" w:cs="仿宋_GB2312"/>
          <w:b/>
          <w:sz w:val="28"/>
          <w:szCs w:val="28"/>
        </w:rPr>
      </w:pPr>
      <w:r>
        <w:rPr>
          <w:rFonts w:hint="eastAsia" w:ascii="仿宋" w:hAnsi="仿宋" w:eastAsia="仿宋" w:cs="仿宋_GB2312"/>
          <w:b/>
          <w:sz w:val="28"/>
          <w:szCs w:val="28"/>
        </w:rPr>
        <w:t>委托代理人：委托代理人：</w:t>
      </w:r>
    </w:p>
    <w:p>
      <w:pPr>
        <w:jc w:val="left"/>
        <w:rPr>
          <w:rFonts w:ascii="仿宋" w:hAnsi="仿宋" w:eastAsia="仿宋" w:cs="仿宋_GB2312"/>
          <w:b/>
          <w:sz w:val="28"/>
          <w:szCs w:val="28"/>
        </w:rPr>
      </w:pPr>
      <w:r>
        <w:rPr>
          <w:rFonts w:hint="eastAsia" w:ascii="仿宋" w:hAnsi="仿宋" w:eastAsia="仿宋" w:cs="仿宋_GB2312"/>
          <w:b/>
          <w:sz w:val="28"/>
          <w:szCs w:val="28"/>
        </w:rPr>
        <w:t>经办人：经办人：</w:t>
      </w:r>
    </w:p>
    <w:p>
      <w:pPr>
        <w:jc w:val="left"/>
        <w:rPr>
          <w:rFonts w:ascii="仿宋" w:hAnsi="仿宋" w:eastAsia="仿宋" w:cs="仿宋_GB2312"/>
          <w:b/>
          <w:sz w:val="28"/>
          <w:szCs w:val="28"/>
        </w:rPr>
      </w:pPr>
      <w:r>
        <w:rPr>
          <w:rFonts w:hint="eastAsia" w:ascii="仿宋" w:hAnsi="仿宋" w:eastAsia="仿宋" w:cs="仿宋_GB2312"/>
          <w:b/>
          <w:sz w:val="28"/>
          <w:szCs w:val="28"/>
        </w:rPr>
        <w:t>联系电话：联系电话：</w:t>
      </w:r>
    </w:p>
    <w:p>
      <w:pPr>
        <w:jc w:val="left"/>
        <w:rPr>
          <w:rFonts w:ascii="仿宋" w:hAnsi="仿宋" w:eastAsia="仿宋" w:cs="仿宋_GB2312"/>
          <w:b/>
          <w:sz w:val="28"/>
          <w:szCs w:val="28"/>
        </w:rPr>
      </w:pPr>
      <w:r>
        <w:rPr>
          <w:rFonts w:hint="eastAsia" w:ascii="仿宋" w:hAnsi="仿宋" w:eastAsia="仿宋" w:cs="仿宋_GB2312"/>
          <w:b/>
          <w:sz w:val="28"/>
          <w:szCs w:val="28"/>
        </w:rPr>
        <w:t>传真：传真：</w:t>
      </w:r>
    </w:p>
    <w:p>
      <w:pPr>
        <w:jc w:val="left"/>
        <w:rPr>
          <w:rFonts w:ascii="仿宋" w:hAnsi="仿宋" w:eastAsia="仿宋" w:cs="仿宋_GB2312"/>
          <w:b/>
          <w:sz w:val="28"/>
          <w:szCs w:val="28"/>
        </w:rPr>
      </w:pPr>
      <w:r>
        <w:rPr>
          <w:rFonts w:hint="eastAsia" w:ascii="仿宋" w:hAnsi="仿宋" w:eastAsia="仿宋" w:cs="仿宋_GB2312"/>
          <w:b/>
          <w:sz w:val="28"/>
          <w:szCs w:val="28"/>
        </w:rPr>
        <w:t>签署日期：年月日开户银行：</w:t>
      </w:r>
    </w:p>
    <w:p>
      <w:pPr>
        <w:ind w:firstLine="5734" w:firstLineChars="2040"/>
        <w:jc w:val="left"/>
        <w:rPr>
          <w:rFonts w:ascii="仿宋" w:hAnsi="仿宋" w:eastAsia="仿宋" w:cs="仿宋_GB2312"/>
          <w:b/>
          <w:sz w:val="28"/>
          <w:szCs w:val="28"/>
        </w:rPr>
      </w:pPr>
      <w:r>
        <w:rPr>
          <w:rFonts w:hint="eastAsia" w:ascii="仿宋" w:hAnsi="仿宋" w:eastAsia="仿宋" w:cs="仿宋_GB2312"/>
          <w:b/>
          <w:sz w:val="28"/>
          <w:szCs w:val="28"/>
        </w:rPr>
        <w:t>账号：</w:t>
      </w:r>
    </w:p>
    <w:p>
      <w:pPr>
        <w:ind w:firstLine="5734" w:firstLineChars="2040"/>
        <w:jc w:val="left"/>
        <w:rPr>
          <w:rFonts w:ascii="仿宋" w:hAnsi="仿宋" w:eastAsia="仿宋" w:cs="仿宋_GB2312"/>
          <w:b/>
          <w:sz w:val="28"/>
          <w:szCs w:val="28"/>
        </w:rPr>
      </w:pPr>
      <w:r>
        <w:rPr>
          <w:rFonts w:hint="eastAsia" w:ascii="仿宋" w:hAnsi="仿宋" w:eastAsia="仿宋" w:cs="仿宋_GB2312"/>
          <w:b/>
          <w:sz w:val="28"/>
          <w:szCs w:val="28"/>
        </w:rPr>
        <w:t>统一社会信用代码：</w:t>
      </w:r>
    </w:p>
    <w:p>
      <w:pPr>
        <w:ind w:firstLine="5453" w:firstLineChars="1940"/>
        <w:jc w:val="left"/>
        <w:rPr>
          <w:rFonts w:ascii="仿宋" w:hAnsi="仿宋" w:eastAsia="仿宋" w:cs="仿宋_GB2312"/>
          <w:b/>
          <w:sz w:val="28"/>
          <w:szCs w:val="28"/>
        </w:rPr>
      </w:pPr>
      <w:r>
        <w:rPr>
          <w:rFonts w:hint="eastAsia" w:ascii="仿宋" w:hAnsi="仿宋" w:eastAsia="仿宋" w:cs="仿宋_GB2312"/>
          <w:b/>
          <w:sz w:val="28"/>
          <w:szCs w:val="28"/>
        </w:rPr>
        <w:t>签署日期：年月日</w:t>
      </w:r>
    </w:p>
    <w:p>
      <w:pPr>
        <w:jc w:val="left"/>
        <w:rPr>
          <w:rFonts w:ascii="仿宋" w:hAnsi="仿宋" w:eastAsia="仿宋" w:cs="仿宋_GB2312"/>
          <w:b/>
          <w:sz w:val="28"/>
          <w:szCs w:val="28"/>
        </w:rPr>
      </w:pPr>
    </w:p>
    <w:p>
      <w:pPr>
        <w:jc w:val="center"/>
        <w:rPr>
          <w:rFonts w:ascii="仿宋" w:hAnsi="仿宋" w:eastAsia="仿宋" w:cs="仿宋_GB2312"/>
          <w:b/>
          <w:sz w:val="28"/>
          <w:szCs w:val="28"/>
        </w:rPr>
      </w:pPr>
    </w:p>
    <w:p>
      <w:pPr>
        <w:rPr>
          <w:rFonts w:ascii="仿宋" w:hAnsi="仿宋" w:eastAsia="仿宋" w:cs="仿宋_GB2312"/>
          <w:b/>
          <w:sz w:val="28"/>
          <w:szCs w:val="28"/>
        </w:rPr>
      </w:pPr>
    </w:p>
    <w:p>
      <w:pPr>
        <w:spacing w:line="360" w:lineRule="auto"/>
        <w:rPr>
          <w:rFonts w:ascii="宋体" w:hAnsi="宋体"/>
          <w:b/>
        </w:rPr>
      </w:pPr>
      <w:r>
        <w:rPr>
          <w:rFonts w:hint="eastAsia" w:ascii="宋体" w:hAnsi="宋体"/>
          <w:b/>
        </w:rPr>
        <w:t>合同附件</w:t>
      </w:r>
      <w:r>
        <w:rPr>
          <w:rFonts w:ascii="宋体" w:hAnsi="宋体"/>
          <w:b/>
        </w:rPr>
        <w:t>1</w:t>
      </w:r>
      <w:r>
        <w:rPr>
          <w:rFonts w:hint="eastAsia" w:ascii="宋体" w:hAnsi="宋体"/>
          <w:b/>
        </w:rPr>
        <w:t>：分/子公司管理协议（格式）</w:t>
      </w:r>
    </w:p>
    <w:p>
      <w:pPr>
        <w:spacing w:line="360" w:lineRule="auto"/>
        <w:rPr>
          <w:rFonts w:ascii="宋体" w:hAnsi="宋体"/>
          <w:b/>
        </w:rPr>
      </w:pPr>
    </w:p>
    <w:p>
      <w:pPr>
        <w:jc w:val="center"/>
        <w:rPr>
          <w:rFonts w:ascii="宋体" w:hAnsi="宋体"/>
          <w:b/>
          <w:sz w:val="44"/>
          <w:szCs w:val="44"/>
        </w:rPr>
      </w:pPr>
    </w:p>
    <w:p>
      <w:pPr>
        <w:jc w:val="center"/>
        <w:rPr>
          <w:rFonts w:ascii="宋体" w:hAnsi="宋体"/>
          <w:sz w:val="44"/>
          <w:szCs w:val="44"/>
        </w:rPr>
      </w:pPr>
      <w:r>
        <w:rPr>
          <w:rFonts w:hint="eastAsia" w:ascii="宋体" w:hAnsi="宋体" w:cs="宋体"/>
          <w:b/>
          <w:sz w:val="44"/>
          <w:szCs w:val="44"/>
        </w:rPr>
        <w:t>广州市净水有限公司（</w:t>
      </w:r>
      <w:r>
        <w:rPr>
          <w:rFonts w:hint="eastAsia" w:ascii="宋体" w:hAnsi="宋体" w:cs="宋体"/>
          <w:b/>
          <w:sz w:val="44"/>
          <w:szCs w:val="44"/>
          <w:u w:val="single"/>
        </w:rPr>
        <w:t>分公司</w:t>
      </w:r>
      <w:r>
        <w:rPr>
          <w:rFonts w:hint="eastAsia" w:ascii="宋体" w:hAnsi="宋体" w:cs="宋体"/>
          <w:b/>
          <w:sz w:val="44"/>
          <w:szCs w:val="44"/>
        </w:rPr>
        <w:t>）</w:t>
      </w:r>
    </w:p>
    <w:p>
      <w:pPr>
        <w:jc w:val="center"/>
        <w:rPr>
          <w:rFonts w:ascii="宋体" w:hAnsi="宋体"/>
          <w:sz w:val="44"/>
          <w:szCs w:val="44"/>
        </w:rPr>
      </w:pPr>
      <w:r>
        <w:rPr>
          <w:rFonts w:hint="eastAsia" w:ascii="宋体" w:hAnsi="宋体" w:cs="宋体"/>
          <w:sz w:val="44"/>
          <w:szCs w:val="44"/>
        </w:rPr>
        <w:t>关于的管理协议</w:t>
      </w:r>
    </w:p>
    <w:p>
      <w:pPr>
        <w:rPr>
          <w:rFonts w:ascii="宋体" w:hAnsi="宋体"/>
          <w:sz w:val="44"/>
          <w:szCs w:val="44"/>
        </w:rPr>
      </w:pPr>
    </w:p>
    <w:p>
      <w:pPr>
        <w:rPr>
          <w:rFonts w:ascii="宋体" w:hAnsi="宋体"/>
          <w:sz w:val="44"/>
          <w:szCs w:val="44"/>
        </w:rPr>
      </w:pPr>
    </w:p>
    <w:p>
      <w:pPr>
        <w:rPr>
          <w:rFonts w:ascii="宋体" w:hAnsi="宋体"/>
          <w:sz w:val="44"/>
          <w:szCs w:val="44"/>
        </w:rPr>
      </w:pPr>
    </w:p>
    <w:p>
      <w:pPr>
        <w:rPr>
          <w:rFonts w:ascii="宋体" w:hAnsi="宋体"/>
          <w:sz w:val="44"/>
          <w:szCs w:val="44"/>
        </w:rPr>
      </w:pPr>
    </w:p>
    <w:p>
      <w:pPr>
        <w:rPr>
          <w:rFonts w:ascii="宋体" w:hAnsi="宋体"/>
          <w:sz w:val="44"/>
          <w:szCs w:val="44"/>
        </w:rPr>
      </w:pPr>
    </w:p>
    <w:p>
      <w:pPr>
        <w:rPr>
          <w:rFonts w:ascii="宋体" w:hAnsi="宋体"/>
          <w:sz w:val="44"/>
          <w:szCs w:val="44"/>
        </w:rPr>
      </w:pPr>
    </w:p>
    <w:p>
      <w:pPr>
        <w:rPr>
          <w:rFonts w:ascii="宋体" w:hAnsi="宋体"/>
          <w:sz w:val="44"/>
          <w:szCs w:val="44"/>
        </w:rPr>
      </w:pPr>
    </w:p>
    <w:p>
      <w:pPr>
        <w:rPr>
          <w:rFonts w:ascii="宋体" w:hAnsi="宋体"/>
          <w:sz w:val="44"/>
          <w:szCs w:val="44"/>
        </w:rPr>
      </w:pPr>
    </w:p>
    <w:p>
      <w:pPr>
        <w:rPr>
          <w:rFonts w:ascii="宋体" w:hAnsi="宋体"/>
          <w:sz w:val="28"/>
          <w:szCs w:val="28"/>
        </w:rPr>
      </w:pPr>
      <w:r>
        <w:rPr>
          <w:rFonts w:hint="eastAsia" w:ascii="宋体" w:hAnsi="宋体" w:cs="宋体"/>
          <w:sz w:val="28"/>
          <w:szCs w:val="28"/>
        </w:rPr>
        <w:t>甲方：广州市净水有限公司</w:t>
      </w:r>
    </w:p>
    <w:p>
      <w:pPr>
        <w:rPr>
          <w:rFonts w:ascii="宋体" w:hAnsi="宋体"/>
          <w:sz w:val="28"/>
          <w:szCs w:val="28"/>
        </w:rPr>
      </w:pPr>
    </w:p>
    <w:p>
      <w:pPr>
        <w:rPr>
          <w:rFonts w:ascii="宋体" w:hAnsi="宋体"/>
          <w:sz w:val="28"/>
          <w:szCs w:val="28"/>
        </w:rPr>
      </w:pPr>
      <w:r>
        <w:rPr>
          <w:rFonts w:hint="eastAsia" w:ascii="宋体" w:hAnsi="宋体" w:cs="宋体"/>
          <w:sz w:val="28"/>
          <w:szCs w:val="28"/>
        </w:rPr>
        <w:t>乙方：</w:t>
      </w:r>
    </w:p>
    <w:p>
      <w:pPr>
        <w:rPr>
          <w:rFonts w:ascii="宋体" w:hAnsi="宋体"/>
          <w:sz w:val="28"/>
          <w:szCs w:val="28"/>
        </w:rPr>
      </w:pPr>
    </w:p>
    <w:p>
      <w:pPr>
        <w:rPr>
          <w:rFonts w:ascii="宋体" w:hAnsi="宋体"/>
          <w:sz w:val="28"/>
          <w:szCs w:val="28"/>
        </w:rPr>
      </w:pPr>
      <w:r>
        <w:rPr>
          <w:rFonts w:hint="eastAsia" w:ascii="宋体" w:hAnsi="宋体" w:cs="宋体"/>
          <w:sz w:val="28"/>
          <w:szCs w:val="28"/>
        </w:rPr>
        <w:t>签订时间：</w:t>
      </w:r>
    </w:p>
    <w:p>
      <w:pPr>
        <w:rPr>
          <w:rFonts w:ascii="宋体" w:hAnsi="宋体"/>
          <w:sz w:val="28"/>
          <w:szCs w:val="28"/>
        </w:rPr>
      </w:pPr>
      <w:r>
        <w:rPr>
          <w:rFonts w:ascii="宋体" w:hAnsi="宋体"/>
          <w:sz w:val="28"/>
          <w:szCs w:val="28"/>
        </w:rPr>
        <w:br w:type="page"/>
      </w:r>
    </w:p>
    <w:p>
      <w:pPr>
        <w:spacing w:line="360" w:lineRule="auto"/>
        <w:rPr>
          <w:rFonts w:ascii="仿宋_GB2312" w:hAnsi="宋体" w:eastAsia="仿宋_GB2312"/>
          <w:sz w:val="24"/>
        </w:rPr>
      </w:pPr>
      <w:r>
        <w:rPr>
          <w:rFonts w:hint="eastAsia" w:ascii="仿宋_GB2312" w:hAnsi="宋体" w:eastAsia="仿宋_GB2312"/>
          <w:sz w:val="24"/>
        </w:rPr>
        <w:t>甲方：广州市净水有限公司</w:t>
      </w:r>
    </w:p>
    <w:p>
      <w:pPr>
        <w:spacing w:line="360" w:lineRule="auto"/>
        <w:rPr>
          <w:rFonts w:ascii="仿宋_GB2312" w:hAnsi="宋体" w:eastAsia="仿宋_GB2312"/>
          <w:sz w:val="24"/>
        </w:rPr>
      </w:pPr>
      <w:r>
        <w:rPr>
          <w:rFonts w:hint="eastAsia" w:ascii="仿宋_GB2312" w:hAnsi="宋体" w:eastAsia="仿宋_GB2312"/>
          <w:sz w:val="24"/>
        </w:rPr>
        <w:t>乙方：</w:t>
      </w:r>
    </w:p>
    <w:p>
      <w:pPr>
        <w:spacing w:line="360" w:lineRule="auto"/>
        <w:rPr>
          <w:rFonts w:ascii="仿宋_GB2312" w:hAnsi="宋体" w:eastAsia="仿宋_GB2312"/>
          <w:sz w:val="24"/>
        </w:rPr>
      </w:pPr>
    </w:p>
    <w:p>
      <w:pPr>
        <w:pStyle w:val="10"/>
        <w:spacing w:line="360" w:lineRule="auto"/>
        <w:ind w:left="120" w:leftChars="57" w:firstLine="480" w:firstLineChars="200"/>
        <w:rPr>
          <w:rFonts w:ascii="仿宋_GB2312" w:hAnsi="宋体" w:eastAsia="仿宋_GB2312"/>
          <w:sz w:val="24"/>
          <w:szCs w:val="24"/>
        </w:rPr>
      </w:pPr>
      <w:r>
        <w:rPr>
          <w:rFonts w:hint="eastAsia" w:ascii="仿宋_GB2312" w:hAnsi="宋体" w:eastAsia="仿宋_GB2312"/>
          <w:sz w:val="24"/>
          <w:szCs w:val="24"/>
        </w:rPr>
        <w:t>本协议中的所用术语，除非另有说明，否则其定义与双方于</w:t>
      </w:r>
      <w:r>
        <w:rPr>
          <w:rFonts w:hint="eastAsia" w:ascii="仿宋_GB2312" w:hAnsi="宋体" w:eastAsia="仿宋_GB2312"/>
          <w:sz w:val="24"/>
          <w:szCs w:val="24"/>
          <w:u w:val="single"/>
        </w:rPr>
        <w:t xml:space="preserve">   年  月  日</w:t>
      </w:r>
      <w:r>
        <w:rPr>
          <w:rFonts w:hint="eastAsia" w:ascii="仿宋_GB2312" w:hAnsi="宋体" w:eastAsia="仿宋_GB2312"/>
          <w:sz w:val="24"/>
          <w:szCs w:val="24"/>
        </w:rPr>
        <w:t>签订合同编号为穗净水合〔2020〕  号的《          》中的定义相同。</w:t>
      </w:r>
    </w:p>
    <w:p>
      <w:pPr>
        <w:spacing w:line="360" w:lineRule="auto"/>
        <w:ind w:left="120" w:leftChars="57" w:firstLine="480" w:firstLineChars="200"/>
        <w:rPr>
          <w:rFonts w:ascii="仿宋_GB2312" w:hAnsi="宋体" w:eastAsia="仿宋_GB2312"/>
          <w:sz w:val="24"/>
        </w:rPr>
      </w:pPr>
      <w:r>
        <w:rPr>
          <w:rFonts w:hint="eastAsia" w:ascii="仿宋_GB2312" w:hAnsi="宋体" w:eastAsia="仿宋_GB2312"/>
          <w:sz w:val="24"/>
        </w:rPr>
        <w:t>广州市净水有限公司        （以下称“本项目”）通过询比采购的方式，确定        为本项目的中标单位。根据《中华人民共和国合同法》和国家其它法律法规，广州市净水有限公司与双方协商一致，签订了《         》（穗净水合</w:t>
      </w:r>
      <w:r>
        <w:rPr>
          <w:rFonts w:hint="eastAsia" w:ascii="仿宋_GB2312" w:hAnsi="宋体" w:eastAsia="仿宋_GB2312" w:cs="宋体"/>
          <w:sz w:val="24"/>
        </w:rPr>
        <w:t>〔2020〕  号</w:t>
      </w:r>
      <w:r>
        <w:rPr>
          <w:rFonts w:hint="eastAsia" w:ascii="仿宋_GB2312" w:hAnsi="宋体" w:eastAsia="仿宋_GB2312"/>
          <w:sz w:val="24"/>
        </w:rPr>
        <w:t>），经甲乙双方协商，签订本协议。</w:t>
      </w:r>
    </w:p>
    <w:p>
      <w:pPr>
        <w:spacing w:line="360" w:lineRule="auto"/>
        <w:ind w:firstLine="482" w:firstLineChars="200"/>
        <w:rPr>
          <w:rFonts w:ascii="仿宋_GB2312" w:hAnsi="宋体" w:eastAsia="仿宋_GB2312"/>
          <w:b/>
          <w:sz w:val="24"/>
        </w:rPr>
      </w:pPr>
      <w:r>
        <w:rPr>
          <w:rFonts w:hint="eastAsia" w:ascii="仿宋_GB2312" w:hAnsi="宋体" w:eastAsia="仿宋_GB2312"/>
          <w:b/>
          <w:sz w:val="24"/>
        </w:rPr>
        <w:t>一、药剂单价及付款</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1.1药剂单价按广州市净水有限公司与           签订的合同单价为固定不</w:t>
      </w:r>
      <w:r>
        <w:rPr>
          <w:rFonts w:hint="eastAsia" w:ascii="仿宋" w:hAnsi="仿宋" w:eastAsia="仿宋" w:cs="仿宋"/>
          <w:sz w:val="24"/>
        </w:rPr>
        <w:t>变价，</w:t>
      </w:r>
      <w:r>
        <w:rPr>
          <w:rFonts w:hint="eastAsia" w:ascii="仿宋_GB2312" w:hAnsi="宋体" w:eastAsia="仿宋_GB2312"/>
          <w:sz w:val="24"/>
        </w:rPr>
        <w:t>因此除合同另有约定外，合同单价今后不因任何其它因素而作调整。</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1.2结算方式：以</w:t>
      </w:r>
      <w:r>
        <w:rPr>
          <w:rFonts w:hint="eastAsia" w:ascii="仿宋_GB2312" w:hAnsi="宋体" w:eastAsia="仿宋_GB2312"/>
          <w:sz w:val="24"/>
          <w:u w:val="single"/>
        </w:rPr>
        <w:t>广州市净水有限公司   分公司</w:t>
      </w:r>
      <w:r>
        <w:rPr>
          <w:rFonts w:hint="eastAsia" w:ascii="仿宋_GB2312" w:hAnsi="宋体" w:eastAsia="仿宋_GB2312"/>
          <w:sz w:val="24"/>
        </w:rPr>
        <w:t>地磅数的实际重量结算，若</w:t>
      </w:r>
      <w:r>
        <w:rPr>
          <w:rFonts w:hint="eastAsia" w:ascii="仿宋_GB2312" w:hAnsi="宋体" w:eastAsia="仿宋_GB2312"/>
          <w:sz w:val="24"/>
          <w:u w:val="single"/>
        </w:rPr>
        <w:t>广州市净水有限公司   分公司</w:t>
      </w:r>
      <w:r>
        <w:rPr>
          <w:rFonts w:hint="eastAsia" w:ascii="仿宋_GB2312" w:hAnsi="宋体" w:eastAsia="仿宋_GB2312"/>
          <w:sz w:val="24"/>
        </w:rPr>
        <w:t>地磅数大于乙方出厂送货单地磅数，</w:t>
      </w:r>
      <w:r>
        <w:rPr>
          <w:rFonts w:hint="eastAsia" w:ascii="仿宋_GB2312" w:hAnsi="宋体" w:eastAsia="仿宋_GB2312"/>
          <w:sz w:val="24"/>
          <w:u w:val="single"/>
        </w:rPr>
        <w:t>广州市净水有限公司   分公司、</w:t>
      </w:r>
      <w:r>
        <w:rPr>
          <w:rFonts w:hint="eastAsia" w:ascii="仿宋_GB2312" w:hAnsi="宋体" w:eastAsia="仿宋_GB2312"/>
          <w:sz w:val="24"/>
        </w:rPr>
        <w:t>乙方需进行核对，并以重量小的一方地磅数为结算。</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1.3</w:t>
      </w:r>
      <w:r>
        <w:rPr>
          <w:rFonts w:hint="eastAsia" w:ascii="仿宋_GB2312" w:hAnsi="宋体" w:eastAsia="仿宋_GB2312"/>
          <w:sz w:val="24"/>
          <w:u w:val="single"/>
        </w:rPr>
        <w:t>广州市净水有限公司    分公司</w:t>
      </w:r>
      <w:r>
        <w:rPr>
          <w:rFonts w:hint="eastAsia" w:ascii="仿宋_GB2312" w:hAnsi="宋体" w:eastAsia="仿宋_GB2312"/>
          <w:sz w:val="24"/>
        </w:rPr>
        <w:t>与乙方按照实际供货量结算，</w:t>
      </w:r>
      <w:r>
        <w:rPr>
          <w:rFonts w:hint="eastAsia" w:ascii="仿宋_GB2312" w:hAnsi="宋体" w:eastAsia="仿宋_GB2312"/>
          <w:sz w:val="24"/>
          <w:u w:val="single"/>
        </w:rPr>
        <w:t>广州市净水有限公司    分公司</w:t>
      </w:r>
      <w:r>
        <w:rPr>
          <w:rFonts w:hint="eastAsia" w:ascii="仿宋_GB2312" w:hAnsi="宋体" w:eastAsia="仿宋_GB2312"/>
          <w:sz w:val="24"/>
        </w:rPr>
        <w:t>按合同单价每月与乙方结算一次。乙方应在每月</w:t>
      </w:r>
      <w:r>
        <w:rPr>
          <w:rFonts w:hint="eastAsia" w:ascii="仿宋_GB2312" w:hAnsi="宋体" w:eastAsia="仿宋_GB2312"/>
          <w:sz w:val="24"/>
          <w:u w:val="single"/>
        </w:rPr>
        <w:t xml:space="preserve"> 10 </w:t>
      </w:r>
      <w:r>
        <w:rPr>
          <w:rFonts w:hint="eastAsia" w:ascii="仿宋_GB2312" w:hAnsi="宋体" w:eastAsia="仿宋_GB2312"/>
          <w:sz w:val="24"/>
        </w:rPr>
        <w:t>日前将结算表以书面形式交付</w:t>
      </w:r>
      <w:r>
        <w:rPr>
          <w:rFonts w:hint="eastAsia" w:ascii="仿宋_GB2312" w:hAnsi="宋体" w:eastAsia="仿宋_GB2312"/>
          <w:sz w:val="24"/>
          <w:u w:val="single"/>
        </w:rPr>
        <w:t>广州市净水有限公司    分公司</w:t>
      </w:r>
      <w:r>
        <w:rPr>
          <w:rFonts w:hint="eastAsia" w:ascii="仿宋_GB2312" w:hAnsi="宋体" w:eastAsia="仿宋_GB2312"/>
          <w:sz w:val="24"/>
        </w:rPr>
        <w:t>，若</w:t>
      </w:r>
      <w:r>
        <w:rPr>
          <w:rFonts w:hint="eastAsia" w:ascii="仿宋_GB2312" w:hAnsi="宋体" w:eastAsia="仿宋_GB2312"/>
          <w:sz w:val="24"/>
          <w:u w:val="single"/>
        </w:rPr>
        <w:t>广州市净水有限公司     分公司</w:t>
      </w:r>
      <w:r>
        <w:rPr>
          <w:rFonts w:hint="eastAsia" w:ascii="仿宋_GB2312" w:hAnsi="宋体" w:eastAsia="仿宋_GB2312"/>
          <w:sz w:val="24"/>
        </w:rPr>
        <w:t>对结算内容有异议，应书面回复乙方。乙方根据</w:t>
      </w:r>
      <w:r>
        <w:rPr>
          <w:rFonts w:hint="eastAsia" w:ascii="仿宋_GB2312" w:hAnsi="宋体" w:eastAsia="仿宋_GB2312"/>
          <w:sz w:val="24"/>
          <w:u w:val="single"/>
        </w:rPr>
        <w:t>广州市净水有限公司    分公司</w:t>
      </w:r>
      <w:r>
        <w:rPr>
          <w:rFonts w:hint="eastAsia" w:ascii="仿宋_GB2312" w:hAnsi="宋体" w:eastAsia="仿宋_GB2312"/>
          <w:sz w:val="24"/>
        </w:rPr>
        <w:t>确认的结算金额开出国家合法的增值税专用发票，交</w:t>
      </w:r>
      <w:r>
        <w:rPr>
          <w:rFonts w:hint="eastAsia" w:ascii="仿宋_GB2312" w:hAnsi="宋体" w:eastAsia="仿宋_GB2312"/>
          <w:sz w:val="24"/>
          <w:u w:val="single"/>
        </w:rPr>
        <w:t>广州市净水有限公司   分公司</w:t>
      </w:r>
      <w:r>
        <w:rPr>
          <w:rFonts w:hint="eastAsia" w:ascii="仿宋_GB2312" w:hAnsi="宋体" w:eastAsia="仿宋_GB2312"/>
          <w:sz w:val="24"/>
        </w:rPr>
        <w:t>办理付款手续。</w:t>
      </w:r>
    </w:p>
    <w:p>
      <w:pPr>
        <w:spacing w:line="360" w:lineRule="auto"/>
        <w:ind w:firstLine="480" w:firstLineChars="200"/>
        <w:rPr>
          <w:rFonts w:ascii="仿宋_GB2312" w:hAnsi="宋体" w:eastAsia="仿宋_GB2312"/>
          <w:sz w:val="24"/>
        </w:rPr>
      </w:pPr>
    </w:p>
    <w:p>
      <w:pPr>
        <w:spacing w:line="360" w:lineRule="auto"/>
        <w:ind w:firstLine="482" w:firstLineChars="200"/>
        <w:rPr>
          <w:rFonts w:ascii="仿宋_GB2312" w:hAnsi="宋体" w:eastAsia="仿宋_GB2312"/>
          <w:b/>
          <w:sz w:val="24"/>
        </w:rPr>
      </w:pPr>
      <w:r>
        <w:rPr>
          <w:rFonts w:hint="eastAsia" w:ascii="仿宋_GB2312" w:hAnsi="宋体" w:eastAsia="仿宋_GB2312"/>
          <w:b/>
          <w:sz w:val="24"/>
        </w:rPr>
        <w:t>二、药剂的检测及处罚</w:t>
      </w:r>
    </w:p>
    <w:p>
      <w:pPr>
        <w:spacing w:line="400" w:lineRule="exact"/>
        <w:ind w:firstLine="489" w:firstLineChars="204"/>
        <w:rPr>
          <w:rFonts w:ascii="仿宋_GB2312" w:hAnsi="宋体" w:eastAsia="仿宋_GB2312"/>
          <w:sz w:val="24"/>
        </w:rPr>
      </w:pPr>
      <w:r>
        <w:rPr>
          <w:rFonts w:hint="eastAsia" w:ascii="仿宋_GB2312" w:hAnsi="宋体" w:eastAsia="仿宋_GB2312"/>
          <w:sz w:val="24"/>
        </w:rPr>
        <w:t>2.1</w:t>
      </w:r>
      <w:r>
        <w:rPr>
          <w:rFonts w:hint="eastAsia" w:ascii="仿宋_GB2312" w:hAnsi="宋体" w:eastAsia="仿宋_GB2312"/>
          <w:sz w:val="24"/>
          <w:u w:val="single"/>
        </w:rPr>
        <w:t>广州市净水有限公司    分公司</w:t>
      </w:r>
      <w:r>
        <w:rPr>
          <w:rFonts w:hint="eastAsia" w:ascii="仿宋_GB2312" w:hAnsi="宋体" w:eastAsia="仿宋_GB2312"/>
          <w:sz w:val="24"/>
        </w:rPr>
        <w:t>根据广州市净水有限公司与签订的合同《                       》（穗净水合</w:t>
      </w:r>
      <w:r>
        <w:rPr>
          <w:rFonts w:hint="eastAsia" w:ascii="仿宋_GB2312" w:hAnsi="宋体" w:eastAsia="仿宋_GB2312" w:cs="宋体"/>
          <w:sz w:val="24"/>
        </w:rPr>
        <w:t>〔2020〕  号</w:t>
      </w:r>
      <w:r>
        <w:rPr>
          <w:rFonts w:hint="eastAsia" w:ascii="仿宋_GB2312" w:hAnsi="宋体" w:eastAsia="仿宋_GB2312"/>
          <w:sz w:val="24"/>
        </w:rPr>
        <w:t>）要求，对</w:t>
      </w:r>
      <w:r>
        <w:rPr>
          <w:rFonts w:hint="eastAsia" w:ascii="仿宋_GB2312" w:hAnsi="宋体" w:eastAsia="仿宋_GB2312" w:cs="宋体"/>
          <w:sz w:val="24"/>
        </w:rPr>
        <w:t>乙方每车次货物进行取样检测，并根据检测结果进行处罚</w:t>
      </w:r>
      <w:r>
        <w:rPr>
          <w:rFonts w:hint="eastAsia" w:ascii="仿宋_GB2312" w:hAnsi="宋体" w:eastAsia="仿宋_GB2312"/>
          <w:sz w:val="24"/>
        </w:rPr>
        <w:t>。</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三、乙方须根据广州市净水有限公司与签订的合同《                   》（穗净水合</w:t>
      </w:r>
      <w:r>
        <w:rPr>
          <w:rFonts w:hint="eastAsia" w:ascii="仿宋_GB2312" w:hAnsi="宋体" w:eastAsia="仿宋_GB2312" w:cs="宋体"/>
          <w:sz w:val="24"/>
        </w:rPr>
        <w:t>〔2020〕  号</w:t>
      </w:r>
      <w:r>
        <w:rPr>
          <w:rFonts w:hint="eastAsia" w:ascii="仿宋_GB2312" w:hAnsi="宋体" w:eastAsia="仿宋_GB2312"/>
          <w:sz w:val="24"/>
        </w:rPr>
        <w:t>），严格执行各项合同条款，执行相关权利和义务。</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四、本协议生效后，即成为合同编号为穗净水合〔2020〕  号的《                 》不可分割的组成部分，与其具有同等的法律效力。</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五、本协议一式五份，</w:t>
      </w:r>
      <w:r>
        <w:rPr>
          <w:rFonts w:hint="eastAsia" w:ascii="仿宋_GB2312" w:hAnsi="宋体" w:eastAsia="仿宋_GB2312"/>
          <w:sz w:val="24"/>
          <w:u w:val="single"/>
        </w:rPr>
        <w:t>广州市净水有限公司    分公司</w:t>
      </w:r>
      <w:r>
        <w:rPr>
          <w:rFonts w:hint="eastAsia" w:ascii="仿宋_GB2312" w:hAnsi="宋体" w:eastAsia="仿宋_GB2312"/>
          <w:sz w:val="24"/>
        </w:rPr>
        <w:t>执四份，乙方执一份，具有同等法律效力，自双方签字盖章之日起生效。</w:t>
      </w:r>
    </w:p>
    <w:p>
      <w:pPr>
        <w:spacing w:line="480" w:lineRule="auto"/>
        <w:rPr>
          <w:rFonts w:ascii="仿宋_GB2312" w:hAnsi="宋体" w:eastAsia="仿宋_GB2312"/>
          <w:sz w:val="24"/>
        </w:rPr>
      </w:pPr>
      <w:r>
        <w:rPr>
          <w:rFonts w:hint="eastAsia" w:ascii="仿宋_GB2312" w:hAnsi="宋体" w:eastAsia="仿宋_GB2312"/>
          <w:sz w:val="24"/>
        </w:rPr>
        <w:t>（本页为签章页）</w:t>
      </w:r>
    </w:p>
    <w:p>
      <w:pPr>
        <w:pStyle w:val="10"/>
        <w:spacing w:line="480" w:lineRule="auto"/>
        <w:ind w:left="5640" w:hanging="5640" w:hangingChars="2350"/>
        <w:rPr>
          <w:rFonts w:ascii="仿宋_GB2312" w:hAnsi="宋体" w:eastAsia="仿宋_GB2312" w:cs="宋体"/>
          <w:sz w:val="24"/>
          <w:szCs w:val="24"/>
        </w:rPr>
      </w:pPr>
      <w:r>
        <w:rPr>
          <w:rFonts w:hint="eastAsia" w:ascii="仿宋_GB2312" w:hAnsi="宋体" w:eastAsia="仿宋_GB2312" w:cs="宋体"/>
          <w:sz w:val="24"/>
          <w:szCs w:val="24"/>
        </w:rPr>
        <w:t>甲方：广州市净水有限公司                 乙方：</w:t>
      </w:r>
    </w:p>
    <w:p>
      <w:pPr>
        <w:pStyle w:val="10"/>
        <w:spacing w:line="480" w:lineRule="auto"/>
        <w:ind w:left="5676" w:leftChars="360" w:hanging="4920" w:hangingChars="2050"/>
        <w:rPr>
          <w:rFonts w:ascii="仿宋_GB2312" w:hAnsi="宋体" w:eastAsia="仿宋_GB2312" w:cs="宋体"/>
          <w:sz w:val="24"/>
          <w:szCs w:val="24"/>
        </w:rPr>
      </w:pPr>
      <w:r>
        <w:rPr>
          <w:rFonts w:hint="eastAsia" w:ascii="仿宋_GB2312" w:hAnsi="宋体" w:eastAsia="仿宋_GB2312" w:cs="宋体"/>
          <w:sz w:val="24"/>
          <w:szCs w:val="24"/>
        </w:rPr>
        <w:t xml:space="preserve"> (盖章)                                   </w:t>
      </w:r>
    </w:p>
    <w:p>
      <w:pPr>
        <w:pStyle w:val="10"/>
        <w:spacing w:line="480" w:lineRule="auto"/>
        <w:rPr>
          <w:rFonts w:ascii="仿宋_GB2312" w:hAnsi="宋体" w:eastAsia="仿宋_GB2312" w:cs="宋体"/>
          <w:sz w:val="24"/>
          <w:szCs w:val="24"/>
        </w:rPr>
      </w:pPr>
      <w:r>
        <w:rPr>
          <w:rFonts w:hint="eastAsia" w:ascii="仿宋_GB2312" w:hAnsi="宋体" w:eastAsia="仿宋_GB2312" w:cs="宋体"/>
          <w:sz w:val="24"/>
          <w:szCs w:val="24"/>
        </w:rPr>
        <w:t>地址：                                   地址：</w:t>
      </w:r>
    </w:p>
    <w:p>
      <w:pPr>
        <w:pStyle w:val="10"/>
        <w:spacing w:line="480" w:lineRule="auto"/>
        <w:rPr>
          <w:rFonts w:ascii="仿宋_GB2312" w:hAnsi="宋体" w:eastAsia="仿宋_GB2312" w:cs="宋体"/>
          <w:sz w:val="24"/>
          <w:szCs w:val="24"/>
        </w:rPr>
      </w:pPr>
      <w:r>
        <w:rPr>
          <w:rFonts w:hint="eastAsia" w:ascii="仿宋_GB2312" w:hAnsi="宋体" w:eastAsia="仿宋_GB2312" w:cs="宋体"/>
          <w:sz w:val="24"/>
          <w:szCs w:val="24"/>
        </w:rPr>
        <w:t>法定代表人（或负责人）：                 法定代表人：</w:t>
      </w:r>
    </w:p>
    <w:p>
      <w:pPr>
        <w:pStyle w:val="10"/>
        <w:spacing w:line="480" w:lineRule="auto"/>
        <w:rPr>
          <w:rFonts w:ascii="仿宋_GB2312" w:hAnsi="宋体" w:eastAsia="仿宋_GB2312" w:cs="宋体"/>
          <w:sz w:val="24"/>
          <w:szCs w:val="24"/>
        </w:rPr>
      </w:pPr>
      <w:r>
        <w:rPr>
          <w:rFonts w:hint="eastAsia" w:ascii="仿宋_GB2312" w:hAnsi="宋体" w:eastAsia="仿宋_GB2312" w:cs="宋体"/>
          <w:sz w:val="24"/>
          <w:szCs w:val="24"/>
        </w:rPr>
        <w:t>委托代理人：                             委托代理人：</w:t>
      </w:r>
    </w:p>
    <w:p>
      <w:pPr>
        <w:pStyle w:val="10"/>
        <w:spacing w:line="480" w:lineRule="auto"/>
        <w:rPr>
          <w:rFonts w:ascii="仿宋_GB2312" w:hAnsi="宋体" w:eastAsia="仿宋_GB2312" w:cs="宋体"/>
          <w:sz w:val="24"/>
          <w:szCs w:val="24"/>
        </w:rPr>
      </w:pPr>
      <w:r>
        <w:rPr>
          <w:rFonts w:hint="eastAsia" w:ascii="仿宋_GB2312" w:hAnsi="宋体" w:eastAsia="仿宋_GB2312" w:cs="宋体"/>
          <w:sz w:val="24"/>
          <w:szCs w:val="24"/>
        </w:rPr>
        <w:t>电话：                                   电话：</w:t>
      </w:r>
    </w:p>
    <w:p>
      <w:pPr>
        <w:pStyle w:val="10"/>
        <w:spacing w:line="480" w:lineRule="auto"/>
        <w:rPr>
          <w:rFonts w:ascii="仿宋_GB2312" w:hAnsi="宋体" w:eastAsia="仿宋_GB2312" w:cs="宋体"/>
          <w:sz w:val="24"/>
          <w:szCs w:val="24"/>
        </w:rPr>
      </w:pPr>
      <w:r>
        <w:rPr>
          <w:rFonts w:hint="eastAsia" w:ascii="仿宋_GB2312" w:hAnsi="宋体" w:eastAsia="仿宋_GB2312" w:cs="宋体"/>
          <w:sz w:val="24"/>
          <w:szCs w:val="24"/>
        </w:rPr>
        <w:t>传真：                                   传真：</w:t>
      </w:r>
    </w:p>
    <w:p>
      <w:pPr>
        <w:pStyle w:val="10"/>
        <w:spacing w:line="480" w:lineRule="auto"/>
        <w:ind w:left="6000" w:hanging="6000" w:hangingChars="2500"/>
        <w:rPr>
          <w:rFonts w:ascii="仿宋_GB2312" w:hAnsi="宋体" w:eastAsia="仿宋_GB2312" w:cs="宋体"/>
          <w:sz w:val="24"/>
          <w:szCs w:val="24"/>
        </w:rPr>
      </w:pPr>
      <w:r>
        <w:rPr>
          <w:rFonts w:hint="eastAsia" w:ascii="仿宋_GB2312" w:hAnsi="宋体" w:eastAsia="仿宋_GB2312" w:cs="宋体"/>
          <w:sz w:val="24"/>
          <w:szCs w:val="24"/>
        </w:rPr>
        <w:t>开户银行：                               开户银行：</w:t>
      </w:r>
    </w:p>
    <w:p>
      <w:pPr>
        <w:pStyle w:val="10"/>
        <w:spacing w:line="480" w:lineRule="auto"/>
        <w:ind w:left="5520" w:hanging="5520" w:hangingChars="2300"/>
        <w:rPr>
          <w:rFonts w:ascii="仿宋_GB2312" w:hAnsi="宋体" w:eastAsia="仿宋_GB2312" w:cs="宋体"/>
          <w:sz w:val="24"/>
          <w:szCs w:val="24"/>
        </w:rPr>
      </w:pPr>
      <w:r>
        <w:rPr>
          <w:rFonts w:hint="eastAsia" w:ascii="仿宋_GB2312" w:hAnsi="宋体" w:eastAsia="仿宋_GB2312" w:cs="宋体"/>
          <w:sz w:val="24"/>
          <w:szCs w:val="24"/>
        </w:rPr>
        <w:t>帐号：                                   帐号：</w:t>
      </w:r>
    </w:p>
    <w:p>
      <w:pPr>
        <w:pStyle w:val="10"/>
        <w:spacing w:line="480" w:lineRule="auto"/>
        <w:rPr>
          <w:rFonts w:ascii="仿宋_GB2312" w:hAnsi="宋体" w:eastAsia="仿宋_GB2312" w:cs="宋体"/>
          <w:sz w:val="24"/>
          <w:szCs w:val="24"/>
        </w:rPr>
      </w:pPr>
      <w:r>
        <w:rPr>
          <w:rFonts w:hint="eastAsia" w:ascii="仿宋_GB2312" w:hAnsi="宋体" w:eastAsia="仿宋_GB2312" w:cs="宋体"/>
          <w:sz w:val="24"/>
          <w:szCs w:val="24"/>
        </w:rPr>
        <w:t>邮政编码：                               邮政编码：</w:t>
      </w:r>
    </w:p>
    <w:p>
      <w:pPr>
        <w:pStyle w:val="10"/>
        <w:spacing w:line="480" w:lineRule="auto"/>
        <w:rPr>
          <w:rFonts w:ascii="仿宋_GB2312" w:hAnsi="宋体" w:eastAsia="仿宋_GB2312" w:cs="宋体"/>
          <w:sz w:val="24"/>
          <w:szCs w:val="24"/>
        </w:rPr>
      </w:pPr>
      <w:r>
        <w:rPr>
          <w:rFonts w:hint="eastAsia" w:ascii="仿宋_GB2312" w:hAnsi="宋体" w:eastAsia="仿宋_GB2312" w:cs="宋体"/>
          <w:sz w:val="24"/>
          <w:szCs w:val="24"/>
        </w:rPr>
        <w:t>邮箱地址：                               邮箱地址：</w:t>
      </w:r>
    </w:p>
    <w:p>
      <w:pPr>
        <w:jc w:val="center"/>
        <w:rPr>
          <w:rFonts w:ascii="仿宋" w:hAnsi="仿宋" w:eastAsia="仿宋" w:cs="仿宋_GB2312"/>
          <w:b/>
          <w:sz w:val="28"/>
          <w:szCs w:val="28"/>
        </w:rPr>
      </w:pPr>
      <w:r>
        <w:rPr>
          <w:rFonts w:hint="eastAsia" w:ascii="宋体" w:hAnsi="宋体"/>
          <w:b/>
        </w:rPr>
        <w:br w:type="page"/>
      </w:r>
    </w:p>
    <w:p>
      <w:pPr>
        <w:rPr>
          <w:rFonts w:ascii="仿宋" w:hAnsi="仿宋" w:eastAsia="仿宋" w:cs="仿宋_GB2312"/>
          <w:b/>
          <w:sz w:val="28"/>
          <w:szCs w:val="28"/>
        </w:rPr>
      </w:pPr>
      <w:r>
        <w:rPr>
          <w:rFonts w:hint="eastAsia" w:ascii="仿宋" w:hAnsi="仿宋" w:eastAsia="仿宋" w:cs="仿宋_GB2312"/>
          <w:b/>
          <w:sz w:val="28"/>
          <w:szCs w:val="28"/>
        </w:rPr>
        <w:t>附件</w:t>
      </w:r>
      <w:r>
        <w:rPr>
          <w:rFonts w:ascii="仿宋" w:hAnsi="仿宋" w:eastAsia="仿宋" w:cs="仿宋_GB2312"/>
          <w:b/>
          <w:sz w:val="28"/>
          <w:szCs w:val="28"/>
        </w:rPr>
        <w:t>2</w:t>
      </w:r>
      <w:r>
        <w:rPr>
          <w:rFonts w:hint="eastAsia" w:ascii="仿宋" w:hAnsi="仿宋" w:eastAsia="仿宋" w:cs="仿宋_GB2312"/>
          <w:b/>
          <w:sz w:val="28"/>
          <w:szCs w:val="28"/>
        </w:rPr>
        <w:t>：生产药剂采购安全协议书</w:t>
      </w:r>
    </w:p>
    <w:p>
      <w:pPr>
        <w:rPr>
          <w:rFonts w:ascii="仿宋" w:hAnsi="仿宋" w:eastAsia="仿宋" w:cs="仿宋_GB2312"/>
          <w:b/>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生产药剂采购安全协议书</w:t>
      </w:r>
    </w:p>
    <w:p>
      <w:pPr>
        <w:rPr>
          <w:rFonts w:ascii="仿宋" w:hAnsi="仿宋" w:eastAsia="仿宋" w:cs="仿宋_GB2312"/>
          <w:b/>
          <w:sz w:val="28"/>
          <w:szCs w:val="28"/>
        </w:rPr>
      </w:pPr>
    </w:p>
    <w:p>
      <w:pPr>
        <w:rPr>
          <w:rFonts w:ascii="仿宋" w:hAnsi="仿宋" w:eastAsia="仿宋" w:cs="仿宋_GB2312"/>
          <w:b/>
          <w:sz w:val="28"/>
          <w:szCs w:val="28"/>
        </w:rPr>
      </w:pPr>
      <w:r>
        <w:rPr>
          <w:rFonts w:hint="eastAsia" w:ascii="仿宋" w:hAnsi="仿宋" w:eastAsia="仿宋" w:cs="仿宋_GB2312"/>
          <w:b/>
          <w:sz w:val="28"/>
          <w:szCs w:val="28"/>
        </w:rPr>
        <w:t>甲方：广州市净水有限公司</w:t>
      </w:r>
    </w:p>
    <w:p>
      <w:pPr>
        <w:rPr>
          <w:rFonts w:ascii="仿宋" w:hAnsi="仿宋" w:eastAsia="仿宋" w:cs="仿宋_GB2312"/>
          <w:b/>
          <w:sz w:val="28"/>
          <w:szCs w:val="28"/>
        </w:rPr>
      </w:pPr>
      <w:r>
        <w:rPr>
          <w:rFonts w:hint="eastAsia" w:ascii="仿宋" w:hAnsi="仿宋" w:eastAsia="仿宋" w:cs="仿宋_GB2312"/>
          <w:b/>
          <w:sz w:val="28"/>
          <w:szCs w:val="28"/>
        </w:rPr>
        <w:t>乙方：</w:t>
      </w:r>
    </w:p>
    <w:p>
      <w:pPr>
        <w:rPr>
          <w:rFonts w:ascii="仿宋" w:hAnsi="仿宋" w:eastAsia="仿宋" w:cs="仿宋_GB2312"/>
          <w:b/>
          <w:sz w:val="28"/>
          <w:szCs w:val="28"/>
        </w:rPr>
      </w:pP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为促使生产药剂采购过程安全，根据《中华人民共和国安全生产法》、《生产安全事故报告和调查处理条例》和《广州市安全生产管理规定（试行）》等国家及地方有关安全生产法律法规，甲乙双方就生产药剂采购的安全事宜，经双方友好协商，达成如下协议。</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一、甲方责任</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（一）甲方应贯彻落实国家、地方有关安全管理的法律法规和规章制度，进行生产药剂的采购。</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二）涉及受公安局管控危化品（易制毒、易制爆和剧毒化学品）的采购时，甲方应根据公安要求，落实备案工作，做好相关受管控化学药剂的网上申购备案。不得向未经许可从事危化品生产、经营活动的企业采购危化品。</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（三）甲方应审查乙方有关生产药剂的经营、运输的合法证照和资质条件，及相关运输车辆和人员的证件资料；涉及危化品的采购时，严格审查乙方的危化品经营许可、运输许可等资质。</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四）甲方应在其管辖区域对乙方的药剂运输、装卸的安全生产实行监督，及时纠正乙方人员违章指挥、违章驾驶、违反禁令等行为，并按照甲方的安全管理制度规定对乙方进行经济处罚；发现安全隐患，甲方应责令乙方立即整改，及时督促乙方消除事故隐患。针对非一次完成运输的项目，甲方应向乙方出具隐患整改通知，严禁乙方再犯同类问题。</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二、乙方责任</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（一）乙方应承诺具备所售生产药剂（尤其涉及危化品、受公安管控化学品）的许可资质，并提供相关证明材料，在药剂的销售、运输、装卸全过程须严格遵守国家及地方的法律的有关规定。</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二）乙方对药剂的运输、装卸过程的安全工作承担主体责任。应指定药剂安全运输责任人，负责药剂安全运输和装卸及安全教育工作，组织制订和实施药剂安全运输、装卸工作的各项管理制度和规定，同时督促检查，确保药剂的安全送运。</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（三）乙方负责明确自身岗位安全职责，将安全责任落实到人；加强教育工作，督促员工遵守安全生产规章制度；鼓励员工积极参与安全生产工作，及时发现和消除隐患。</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（四）乙方应承诺所售药剂质量符合规范要求且在有效期内，包装要完整完好，当涉及危化品时，还应向甲方提供与所售药剂相一致的技术说明书（</w:t>
      </w:r>
      <w:r>
        <w:rPr>
          <w:rFonts w:ascii="仿宋" w:hAnsi="仿宋" w:eastAsia="仿宋" w:cs="仿宋_GB2312"/>
          <w:b/>
          <w:sz w:val="28"/>
          <w:szCs w:val="28"/>
        </w:rPr>
        <w:t>MSDS</w:t>
      </w:r>
      <w:r>
        <w:rPr>
          <w:rFonts w:hint="eastAsia" w:ascii="仿宋" w:hAnsi="仿宋" w:eastAsia="仿宋" w:cs="仿宋_GB2312"/>
          <w:b/>
          <w:sz w:val="28"/>
          <w:szCs w:val="28"/>
        </w:rPr>
        <w:t>）和安全标签。</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（五）乙方用于运输药剂的车辆、驾驶员应取得证照资质，涉及危化品时应取得相应运输资质，并自觉接受甲方的审查。乙方要建立完善安全管理基础资料台账。</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（六）乙方须加强药剂运输车辆的安全管理，严格执行车辆安全检验制度，确保车辆性能符合安全技术标准。</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（七）乙方必须严格按照国家相关规定雇佣人员，雇佣的人员必须经过体检，有岗位禁忌症的人员严禁从事相关运输岗位的工作。</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八）乙方应采取措施，加强人员管理，对需进入甲方管辖区域的人员要做好三级安全教育工作、安全技术交底和培训，严防驾驶人员在甲方管辖区内超速、超载、疲劳驾驶、违章操作等违法违章行为。一经发现，应严格按制度规定落实教育处理或罚款。</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（九）乙方人员及车辆进入甲方管辖区内应自觉遵守甲方的规章制度和有关安全规定，不得擅自进入甲方其他生产作业区域。如有违反，乙方应限期内整改；如整改仍存在问题，乙方须接受甲方的处罚。</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（十）乙方应制定药剂运输安全操作规程，针对药剂运输特点严格按停车、装车、行驶、卸车等过程操作落实各项安全措施。</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（十一）乙方负责安全防护用品的购置和发放，严格按照药剂危害特性和安全操作规程配套劳动保护措施，督促员工必须正确佩戴使用个人劳保品。</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十二）乙方应结合实际情况，对药剂运输的全过程进行危险性源辨识，明确安全风险，制定相应安全措施，编制现场应急预案以及事故处置方案，落实应急处置、抢救、疏散等措施，并组织学习及应急演练。如在甲方管辖区内发生紧急情况时，乙方必须服从甲方的统一调度指挥。</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（十三）若发生人员、设备事故时，乙方须立即报警处理，在力所能及范围内采取补救措施，并在</w:t>
      </w:r>
      <w:r>
        <w:rPr>
          <w:rFonts w:ascii="仿宋" w:hAnsi="仿宋" w:eastAsia="仿宋" w:cs="仿宋_GB2312"/>
          <w:b/>
          <w:sz w:val="28"/>
          <w:szCs w:val="28"/>
        </w:rPr>
        <w:t>30</w:t>
      </w:r>
      <w:r>
        <w:rPr>
          <w:rFonts w:hint="eastAsia" w:ascii="仿宋" w:hAnsi="仿宋" w:eastAsia="仿宋" w:cs="仿宋_GB2312"/>
          <w:b/>
          <w:sz w:val="28"/>
          <w:szCs w:val="28"/>
        </w:rPr>
        <w:t>分钟内将情况报告甲方。责任归属如下：</w:t>
      </w:r>
    </w:p>
    <w:p>
      <w:pPr>
        <w:ind w:firstLine="689" w:firstLineChars="245"/>
        <w:rPr>
          <w:rFonts w:ascii="仿宋" w:hAnsi="仿宋" w:eastAsia="仿宋" w:cs="仿宋_GB2312"/>
          <w:b/>
          <w:sz w:val="28"/>
          <w:szCs w:val="28"/>
        </w:rPr>
      </w:pPr>
      <w:r>
        <w:rPr>
          <w:rFonts w:ascii="仿宋" w:hAnsi="仿宋" w:eastAsia="仿宋" w:cs="仿宋_GB2312"/>
          <w:b/>
          <w:sz w:val="28"/>
          <w:szCs w:val="28"/>
        </w:rPr>
        <w:t>1.</w:t>
      </w:r>
      <w:r>
        <w:rPr>
          <w:rFonts w:hint="eastAsia" w:ascii="仿宋" w:hAnsi="仿宋" w:eastAsia="仿宋" w:cs="仿宋_GB2312"/>
          <w:b/>
          <w:sz w:val="28"/>
          <w:szCs w:val="28"/>
        </w:rPr>
        <w:t>乙方人员及车辆在甲方管辖区内发生的安全事故，经过调查被认定为责任方的将负全部责任。</w:t>
      </w:r>
    </w:p>
    <w:p>
      <w:pPr>
        <w:ind w:firstLine="689" w:firstLineChars="245"/>
        <w:rPr>
          <w:rFonts w:ascii="仿宋" w:hAnsi="仿宋" w:eastAsia="仿宋" w:cs="仿宋_GB2312"/>
          <w:b/>
          <w:sz w:val="28"/>
          <w:szCs w:val="28"/>
        </w:rPr>
      </w:pPr>
      <w:r>
        <w:rPr>
          <w:rFonts w:ascii="仿宋" w:hAnsi="仿宋" w:eastAsia="仿宋" w:cs="仿宋_GB2312"/>
          <w:b/>
          <w:sz w:val="28"/>
          <w:szCs w:val="28"/>
        </w:rPr>
        <w:t>2.</w:t>
      </w:r>
      <w:r>
        <w:rPr>
          <w:rFonts w:hint="eastAsia" w:ascii="仿宋" w:hAnsi="仿宋" w:eastAsia="仿宋" w:cs="仿宋_GB2312"/>
          <w:b/>
          <w:sz w:val="28"/>
          <w:szCs w:val="28"/>
        </w:rPr>
        <w:t>乙方人员及车辆在运输途中发生的安全事故，根据公安交警出具的事故责任认定结果，由乙方负全部或部分责任。</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三、其他事项</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（一）本协议一式份，甲、乙方双方各执份，同等具有法律效力。</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（二）甲乙双方在履行本协议的过程中如发生争议，协商不成的，可依法向甲方所在地人民法院提起诉讼。</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（三）本协议未尽事宜，双方另行协商解决。</w:t>
      </w:r>
    </w:p>
    <w:p>
      <w:pPr>
        <w:rPr>
          <w:rFonts w:ascii="仿宋" w:hAnsi="仿宋" w:eastAsia="仿宋" w:cs="仿宋_GB2312"/>
          <w:b/>
          <w:sz w:val="28"/>
          <w:szCs w:val="28"/>
        </w:rPr>
      </w:pPr>
    </w:p>
    <w:p>
      <w:pPr>
        <w:rPr>
          <w:rFonts w:ascii="仿宋" w:hAnsi="仿宋" w:eastAsia="仿宋" w:cs="仿宋_GB2312"/>
          <w:b/>
          <w:sz w:val="28"/>
          <w:szCs w:val="28"/>
        </w:rPr>
      </w:pPr>
      <w:r>
        <w:rPr>
          <w:rFonts w:hint="eastAsia" w:ascii="仿宋" w:hAnsi="仿宋" w:eastAsia="仿宋" w:cs="仿宋_GB2312"/>
          <w:b/>
          <w:sz w:val="28"/>
          <w:szCs w:val="28"/>
        </w:rPr>
        <w:t>甲方：广州市净水有限公司　   乙方：</w:t>
      </w:r>
    </w:p>
    <w:p>
      <w:pPr>
        <w:rPr>
          <w:rFonts w:ascii="仿宋" w:hAnsi="仿宋" w:eastAsia="仿宋" w:cs="仿宋_GB2312"/>
          <w:b/>
          <w:sz w:val="28"/>
          <w:szCs w:val="28"/>
        </w:rPr>
      </w:pPr>
      <w:r>
        <w:rPr>
          <w:rFonts w:hint="eastAsia" w:ascii="仿宋" w:hAnsi="仿宋" w:eastAsia="仿宋" w:cs="仿宋_GB2312"/>
          <w:b/>
          <w:sz w:val="28"/>
          <w:szCs w:val="28"/>
        </w:rPr>
        <w:t>法定代表人：　法定代表人：</w:t>
      </w:r>
    </w:p>
    <w:p>
      <w:pPr>
        <w:rPr>
          <w:rFonts w:ascii="仿宋" w:hAnsi="仿宋" w:eastAsia="仿宋" w:cs="仿宋_GB2312"/>
          <w:b/>
          <w:sz w:val="28"/>
          <w:szCs w:val="28"/>
        </w:rPr>
      </w:pPr>
      <w:r>
        <w:rPr>
          <w:rFonts w:hint="eastAsia" w:ascii="仿宋" w:hAnsi="仿宋" w:eastAsia="仿宋" w:cs="仿宋_GB2312"/>
          <w:b/>
          <w:sz w:val="28"/>
          <w:szCs w:val="28"/>
        </w:rPr>
        <w:t>地址：广州市临江大道</w:t>
      </w:r>
      <w:r>
        <w:rPr>
          <w:rFonts w:ascii="仿宋" w:hAnsi="仿宋" w:eastAsia="仿宋" w:cs="仿宋_GB2312"/>
          <w:b/>
          <w:sz w:val="28"/>
          <w:szCs w:val="28"/>
        </w:rPr>
        <w:t>501</w:t>
      </w:r>
      <w:r>
        <w:rPr>
          <w:rFonts w:hint="eastAsia" w:ascii="仿宋" w:hAnsi="仿宋" w:eastAsia="仿宋" w:cs="仿宋_GB2312"/>
          <w:b/>
          <w:sz w:val="28"/>
          <w:szCs w:val="28"/>
        </w:rPr>
        <w:t>号　地址：</w:t>
      </w:r>
    </w:p>
    <w:p>
      <w:pPr>
        <w:rPr>
          <w:rFonts w:ascii="仿宋" w:hAnsi="仿宋" w:eastAsia="仿宋" w:cs="仿宋_GB2312"/>
          <w:b/>
          <w:sz w:val="28"/>
          <w:szCs w:val="28"/>
        </w:rPr>
      </w:pPr>
      <w:r>
        <w:rPr>
          <w:rFonts w:hint="eastAsia" w:ascii="仿宋" w:hAnsi="仿宋" w:eastAsia="仿宋" w:cs="仿宋_GB2312"/>
          <w:b/>
          <w:sz w:val="28"/>
          <w:szCs w:val="28"/>
        </w:rPr>
        <w:t>电话：　　电话：</w:t>
      </w:r>
    </w:p>
    <w:p>
      <w:pPr>
        <w:rPr>
          <w:rFonts w:ascii="仿宋" w:hAnsi="仿宋" w:eastAsia="仿宋" w:cs="仿宋_GB2312"/>
          <w:b/>
          <w:sz w:val="28"/>
          <w:szCs w:val="28"/>
        </w:rPr>
      </w:pPr>
      <w:r>
        <w:rPr>
          <w:rFonts w:hint="eastAsia" w:ascii="仿宋" w:hAnsi="仿宋" w:eastAsia="仿宋" w:cs="仿宋_GB2312"/>
          <w:b/>
          <w:sz w:val="28"/>
          <w:szCs w:val="28"/>
        </w:rPr>
        <w:t>年月日</w:t>
      </w:r>
      <w:r>
        <w:rPr>
          <w:rFonts w:ascii="仿宋" w:hAnsi="仿宋" w:eastAsia="仿宋" w:cs="仿宋_GB2312"/>
          <w:b/>
          <w:sz w:val="28"/>
          <w:szCs w:val="28"/>
        </w:rPr>
        <w:tab/>
      </w:r>
      <w:r>
        <w:rPr>
          <w:rFonts w:hint="eastAsia" w:ascii="仿宋" w:hAnsi="仿宋" w:eastAsia="仿宋" w:cs="仿宋_GB2312"/>
          <w:b/>
          <w:sz w:val="28"/>
          <w:szCs w:val="28"/>
        </w:rPr>
        <w:t xml:space="preserve">                            年月日</w:t>
      </w: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r>
        <w:rPr>
          <w:rFonts w:hint="eastAsia" w:ascii="仿宋" w:hAnsi="仿宋" w:eastAsia="仿宋" w:cs="仿宋_GB2312"/>
          <w:b/>
          <w:sz w:val="28"/>
          <w:szCs w:val="28"/>
        </w:rPr>
        <w:t>合同附件</w:t>
      </w:r>
      <w:r>
        <w:rPr>
          <w:rFonts w:ascii="仿宋" w:hAnsi="仿宋" w:eastAsia="仿宋" w:cs="仿宋_GB2312"/>
          <w:b/>
          <w:sz w:val="28"/>
          <w:szCs w:val="28"/>
        </w:rPr>
        <w:t>3</w:t>
      </w:r>
      <w:r>
        <w:rPr>
          <w:rFonts w:hint="eastAsia" w:ascii="仿宋" w:hAnsi="仿宋" w:eastAsia="仿宋" w:cs="仿宋_GB2312"/>
          <w:b/>
          <w:sz w:val="28"/>
          <w:szCs w:val="28"/>
        </w:rPr>
        <w:t>：廉洁协议书（格式）</w:t>
      </w:r>
    </w:p>
    <w:p>
      <w:pPr>
        <w:rPr>
          <w:rFonts w:ascii="仿宋" w:hAnsi="仿宋" w:eastAsia="仿宋" w:cs="仿宋_GB2312"/>
          <w:b/>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廉洁协议</w:t>
      </w:r>
    </w:p>
    <w:p>
      <w:pPr>
        <w:rPr>
          <w:rFonts w:ascii="仿宋" w:hAnsi="仿宋" w:eastAsia="仿宋" w:cs="仿宋_GB2312"/>
          <w:b/>
          <w:sz w:val="28"/>
          <w:szCs w:val="28"/>
        </w:rPr>
      </w:pP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为促进双方诚信经营、廉洁从业，防范商业贿赂，保护国家、集体和当事人的合法权益，根据国家有关法律法规和广东省、广州市廉政建设的规定，广州市净水有限公司</w:t>
      </w:r>
      <w:r>
        <w:rPr>
          <w:rFonts w:ascii="仿宋" w:hAnsi="仿宋" w:eastAsia="仿宋" w:cs="仿宋_GB2312"/>
          <w:b/>
          <w:sz w:val="28"/>
          <w:szCs w:val="28"/>
        </w:rPr>
        <w:t>(</w:t>
      </w:r>
      <w:r>
        <w:rPr>
          <w:rFonts w:hint="eastAsia" w:ascii="仿宋" w:hAnsi="仿宋" w:eastAsia="仿宋" w:cs="仿宋_GB2312"/>
          <w:b/>
          <w:sz w:val="28"/>
          <w:szCs w:val="28"/>
        </w:rPr>
        <w:t>以下称甲方</w:t>
      </w:r>
      <w:r>
        <w:rPr>
          <w:rFonts w:ascii="仿宋" w:hAnsi="仿宋" w:eastAsia="仿宋" w:cs="仿宋_GB2312"/>
          <w:b/>
          <w:sz w:val="28"/>
          <w:szCs w:val="28"/>
        </w:rPr>
        <w:t>)</w:t>
      </w:r>
      <w:r>
        <w:rPr>
          <w:rFonts w:hint="eastAsia" w:ascii="仿宋" w:hAnsi="仿宋" w:eastAsia="仿宋" w:cs="仿宋_GB2312"/>
          <w:b/>
          <w:sz w:val="28"/>
          <w:szCs w:val="28"/>
        </w:rPr>
        <w:t>与</w:t>
      </w:r>
      <w:r>
        <w:rPr>
          <w:rFonts w:ascii="仿宋" w:hAnsi="仿宋" w:eastAsia="仿宋" w:cs="仿宋_GB2312"/>
          <w:b/>
          <w:sz w:val="28"/>
          <w:szCs w:val="28"/>
        </w:rPr>
        <w:t>(</w:t>
      </w:r>
      <w:r>
        <w:rPr>
          <w:rFonts w:hint="eastAsia" w:ascii="仿宋" w:hAnsi="仿宋" w:eastAsia="仿宋" w:cs="仿宋_GB2312"/>
          <w:b/>
          <w:sz w:val="28"/>
          <w:szCs w:val="28"/>
        </w:rPr>
        <w:t>以下称乙方</w:t>
      </w:r>
      <w:r>
        <w:rPr>
          <w:rFonts w:ascii="仿宋" w:hAnsi="仿宋" w:eastAsia="仿宋" w:cs="仿宋_GB2312"/>
          <w:b/>
          <w:sz w:val="28"/>
          <w:szCs w:val="28"/>
        </w:rPr>
        <w:t>)</w:t>
      </w:r>
      <w:r>
        <w:rPr>
          <w:rFonts w:hint="eastAsia" w:ascii="仿宋" w:hAnsi="仿宋" w:eastAsia="仿宋" w:cs="仿宋_GB2312"/>
          <w:b/>
          <w:sz w:val="28"/>
          <w:szCs w:val="28"/>
        </w:rPr>
        <w:t>，特此订立本协议共同遵照执行。</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第一条甲乙双方的权利和义务</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（一）甲乙双方严格遵守国家关于市场准入、项目招标投标、市场经营活动等有关法律、法规相关政策及廉政建设的各项规定。</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（二）严格执行广州市净水有限公司年采购项目合同，自觉履行合同约定的相关义务。</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（三）在业务活动中坚持公开、公正、诚信、透明的原则，不得损害国家、集体利益。</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（四）建立健全廉政制度，开展廉政教育，公布举报电话，监督并认真查处违法违纪行为。</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（五）发现对方在业务活动中有违反廉政规定的行为，应及时提醒对方纠正。情节严重的，应向其上级有关部门举报，建议给予处理，并有权要求告知处理结果。</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第二条甲方的义务</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（一）甲方及其工作人员不得索要或接受乙方的礼金、有价证券和贵重物品，不得在乙方报销任何应由甲方或个人支付的费用等。</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（三）甲方及其工作人员不得要求或者接受乙方为其住房装修、婚丧嫁娶活动、配偶子女工作安排以及出国出境、旅游等提供方便等。</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（四）甲方工作人员不得在乙方或与乙方有股权关联的企业兼职，不得向乙方介绍家属或者亲友从事与甲方业务有关的经济活动。</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ind w:firstLine="548" w:firstLineChars="195"/>
        <w:rPr>
          <w:rFonts w:ascii="仿宋" w:hAnsi="仿宋" w:eastAsia="仿宋" w:cs="仿宋_GB2312"/>
          <w:b/>
          <w:sz w:val="28"/>
          <w:szCs w:val="28"/>
        </w:rPr>
      </w:pPr>
      <w:r>
        <w:rPr>
          <w:rFonts w:hint="eastAsia" w:ascii="仿宋" w:hAnsi="仿宋" w:eastAsia="仿宋" w:cs="仿宋_GB2312"/>
          <w:b/>
          <w:sz w:val="28"/>
          <w:szCs w:val="28"/>
        </w:rPr>
        <w:t>（六）甲方工作人员不得利用职务之便收受乙方以回扣、手续费、加班费、咨询费、劳务费、协调费、辛苦费等各种名义给予或赠送的钱物。</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（七）甲方工作人员不得接受乙方给予或赠送的干股或红利。</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第三条乙方的义务</w:t>
      </w:r>
    </w:p>
    <w:p>
      <w:pPr>
        <w:ind w:firstLine="548" w:firstLineChars="195"/>
        <w:rPr>
          <w:rFonts w:ascii="仿宋" w:hAnsi="仿宋" w:eastAsia="仿宋" w:cs="仿宋_GB2312"/>
          <w:b/>
          <w:sz w:val="28"/>
          <w:szCs w:val="28"/>
        </w:rPr>
      </w:pPr>
      <w:r>
        <w:rPr>
          <w:rFonts w:hint="eastAsia" w:ascii="仿宋" w:hAnsi="仿宋" w:eastAsia="仿宋" w:cs="仿宋_GB2312"/>
          <w:b/>
          <w:sz w:val="28"/>
          <w:szCs w:val="28"/>
        </w:rPr>
        <w:t>（一）乙方不得以任何理由向甲方及其工作人员行贿或馈赠礼金、有价证券、贵重礼品。</w:t>
      </w:r>
    </w:p>
    <w:p>
      <w:pPr>
        <w:ind w:firstLine="548" w:firstLineChars="195"/>
        <w:rPr>
          <w:rFonts w:ascii="仿宋" w:hAnsi="仿宋" w:eastAsia="仿宋" w:cs="仿宋_GB2312"/>
          <w:b/>
          <w:sz w:val="28"/>
          <w:szCs w:val="28"/>
        </w:rPr>
      </w:pPr>
      <w:r>
        <w:rPr>
          <w:rFonts w:hint="eastAsia" w:ascii="仿宋" w:hAnsi="仿宋" w:eastAsia="仿宋" w:cs="仿宋_GB2312"/>
          <w:b/>
          <w:sz w:val="28"/>
          <w:szCs w:val="28"/>
        </w:rPr>
        <w:t>（二</w:t>
      </w:r>
      <w:r>
        <w:rPr>
          <w:rFonts w:ascii="仿宋" w:hAnsi="仿宋" w:eastAsia="仿宋" w:cs="仿宋_GB2312"/>
          <w:b/>
          <w:sz w:val="28"/>
          <w:szCs w:val="28"/>
        </w:rPr>
        <w:t>)</w:t>
      </w:r>
      <w:r>
        <w:rPr>
          <w:rFonts w:hint="eastAsia" w:ascii="仿宋" w:hAnsi="仿宋" w:eastAsia="仿宋" w:cs="仿宋_GB2312"/>
          <w:b/>
          <w:sz w:val="28"/>
          <w:szCs w:val="28"/>
        </w:rPr>
        <w:t>乙方不得以任何名义为甲方及其工作人员报销应由甲方单位或个人支付的任何费用。</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（三）乙方不得以任何理由安排甲方工作人员参加可能影响相关业务公开、公正、公平性的宴请及娱乐活动。</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（四）乙方不得为甲方单位和个人购置或提供通讯工具和高档办公用品等物品，也不得为甲方提供与工作无关的房屋、汽车等。</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（五）乙方不得擅自与甲方工作人员就合同中的质量、数量、价格、工程量、验收等条款进行私下商谈或者达成默契。</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（六）乙方不得以回扣、手续费、加班费、咨询费、劳务费、协调费、辛苦费等各种名义向甲方工作人员给予或赠送钱物。</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（七）乙方不得向甲方工作人员提供干股或红利。</w:t>
      </w:r>
    </w:p>
    <w:p>
      <w:pPr>
        <w:ind w:firstLine="829" w:firstLineChars="295"/>
        <w:rPr>
          <w:rFonts w:ascii="仿宋" w:hAnsi="仿宋" w:eastAsia="仿宋" w:cs="仿宋_GB2312"/>
          <w:b/>
          <w:sz w:val="28"/>
          <w:szCs w:val="28"/>
        </w:rPr>
      </w:pPr>
      <w:r>
        <w:rPr>
          <w:rFonts w:hint="eastAsia" w:ascii="仿宋" w:hAnsi="仿宋" w:eastAsia="仿宋" w:cs="仿宋_GB2312"/>
          <w:b/>
          <w:sz w:val="28"/>
          <w:szCs w:val="28"/>
        </w:rPr>
        <w:t>第四条违约责任</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一）甲方及其工作人员违反本协议第一、二条。甲方按管理权限，对相关责任人依据有关规定给予党纪、政纪处分或组织处理；涉嫌犯罪的，移交司法机关追究刑事责任；给乙方单位造成经济损失的，应予以赔偿。</w:t>
      </w:r>
    </w:p>
    <w:p>
      <w:pPr>
        <w:rPr>
          <w:rFonts w:ascii="仿宋" w:hAnsi="仿宋" w:eastAsia="仿宋" w:cs="仿宋_GB2312"/>
          <w:b/>
          <w:sz w:val="28"/>
          <w:szCs w:val="28"/>
        </w:rPr>
      </w:pPr>
      <w:r>
        <w:rPr>
          <w:rFonts w:hint="eastAsia" w:ascii="仿宋" w:hAnsi="仿宋" w:eastAsia="仿宋" w:cs="仿宋_GB2312"/>
          <w:b/>
          <w:sz w:val="28"/>
          <w:szCs w:val="28"/>
        </w:rPr>
        <w:t>甲方举报投诉联系部门：广州市净水有限公司纪检监察室，联系电话：</w:t>
      </w:r>
      <w:r>
        <w:rPr>
          <w:rFonts w:ascii="仿宋" w:hAnsi="仿宋" w:eastAsia="仿宋" w:cs="仿宋_GB2312"/>
          <w:b/>
          <w:sz w:val="28"/>
          <w:szCs w:val="28"/>
        </w:rPr>
        <w:t xml:space="preserve">  020-38890265 </w:t>
      </w:r>
      <w:r>
        <w:rPr>
          <w:rFonts w:hint="eastAsia" w:ascii="仿宋" w:hAnsi="仿宋" w:eastAsia="仿宋" w:cs="仿宋_GB2312"/>
          <w:b/>
          <w:sz w:val="28"/>
          <w:szCs w:val="28"/>
        </w:rPr>
        <w:t>。</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（二）乙方及其工作人员违反本协议第一、三条。根据具体情节和造成的后果，甲方有权对乙方采取以下一种或多种处理办法：</w:t>
      </w:r>
    </w:p>
    <w:p>
      <w:pPr>
        <w:ind w:firstLine="689" w:firstLineChars="245"/>
        <w:rPr>
          <w:rFonts w:ascii="仿宋" w:hAnsi="仿宋" w:eastAsia="仿宋" w:cs="仿宋_GB2312"/>
          <w:b/>
          <w:sz w:val="28"/>
          <w:szCs w:val="28"/>
        </w:rPr>
      </w:pPr>
      <w:r>
        <w:rPr>
          <w:rFonts w:ascii="仿宋" w:hAnsi="仿宋" w:eastAsia="仿宋" w:cs="仿宋_GB2312"/>
          <w:b/>
          <w:sz w:val="28"/>
          <w:szCs w:val="28"/>
        </w:rPr>
        <w:t>1</w:t>
      </w:r>
      <w:r>
        <w:rPr>
          <w:rFonts w:hint="eastAsia" w:ascii="仿宋" w:hAnsi="仿宋" w:eastAsia="仿宋" w:cs="仿宋_GB2312"/>
          <w:b/>
          <w:sz w:val="28"/>
          <w:szCs w:val="28"/>
        </w:rPr>
        <w:t>、扣除乙方合同履约保证金；</w:t>
      </w:r>
    </w:p>
    <w:p>
      <w:pPr>
        <w:ind w:firstLine="689" w:firstLineChars="245"/>
        <w:rPr>
          <w:rFonts w:ascii="仿宋" w:hAnsi="仿宋" w:eastAsia="仿宋" w:cs="仿宋_GB2312"/>
          <w:b/>
          <w:sz w:val="28"/>
          <w:szCs w:val="28"/>
        </w:rPr>
      </w:pPr>
      <w:r>
        <w:rPr>
          <w:rFonts w:ascii="仿宋" w:hAnsi="仿宋" w:eastAsia="仿宋" w:cs="仿宋_GB2312"/>
          <w:b/>
          <w:sz w:val="28"/>
          <w:szCs w:val="28"/>
        </w:rPr>
        <w:t>2</w:t>
      </w:r>
      <w:r>
        <w:rPr>
          <w:rFonts w:hint="eastAsia" w:ascii="仿宋" w:hAnsi="仿宋" w:eastAsia="仿宋" w:cs="仿宋_GB2312"/>
          <w:b/>
          <w:sz w:val="28"/>
          <w:szCs w:val="28"/>
        </w:rPr>
        <w:t>、终止双方已签订的所有合同；</w:t>
      </w:r>
    </w:p>
    <w:p>
      <w:pPr>
        <w:ind w:firstLine="689" w:firstLineChars="245"/>
        <w:rPr>
          <w:rFonts w:ascii="仿宋" w:hAnsi="仿宋" w:eastAsia="仿宋" w:cs="仿宋_GB2312"/>
          <w:b/>
          <w:sz w:val="28"/>
          <w:szCs w:val="28"/>
        </w:rPr>
      </w:pPr>
      <w:r>
        <w:rPr>
          <w:rFonts w:ascii="仿宋" w:hAnsi="仿宋" w:eastAsia="仿宋" w:cs="仿宋_GB2312"/>
          <w:b/>
          <w:sz w:val="28"/>
          <w:szCs w:val="28"/>
        </w:rPr>
        <w:t>3</w:t>
      </w:r>
      <w:r>
        <w:rPr>
          <w:rFonts w:hint="eastAsia" w:ascii="仿宋" w:hAnsi="仿宋" w:eastAsia="仿宋" w:cs="仿宋_GB2312"/>
          <w:b/>
          <w:sz w:val="28"/>
          <w:szCs w:val="28"/>
        </w:rPr>
        <w:t>、追究乙方合同其他违约责任；</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乙方无条件接受甲方处理意见并承担给甲方造成的损失，全额返还用不正当手段获取的非法所得，并承担相应的法律责任。</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第五条本协议由双方或双方上级单位负责监督。可由甲方或甲方上级单位的纪检监察部门约请乙方或乙方上级单位的纪检监察室对本协议履行情况进行检查。</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第六条本协议有效期为甲乙双方签署之日起至合同终止。</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第七条本协议作为广州市净水有限公司年采购项目合同的附件，并具有同等的法律效力，经合同双方签署立即生效。</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第八条本协议一式捌份，甲方伍份，乙方三份。</w:t>
      </w:r>
    </w:p>
    <w:p>
      <w:pPr>
        <w:rPr>
          <w:rFonts w:ascii="仿宋" w:hAnsi="仿宋" w:eastAsia="仿宋" w:cs="仿宋_GB2312"/>
          <w:b/>
          <w:sz w:val="28"/>
          <w:szCs w:val="28"/>
        </w:rPr>
      </w:pPr>
    </w:p>
    <w:p>
      <w:pPr>
        <w:rPr>
          <w:rFonts w:ascii="仿宋" w:hAnsi="仿宋" w:eastAsia="仿宋" w:cs="仿宋_GB2312"/>
          <w:b/>
          <w:sz w:val="28"/>
          <w:szCs w:val="28"/>
        </w:rPr>
      </w:pPr>
      <w:r>
        <w:rPr>
          <w:rFonts w:hint="eastAsia" w:ascii="仿宋" w:hAnsi="仿宋" w:eastAsia="仿宋" w:cs="仿宋_GB2312"/>
          <w:b/>
          <w:sz w:val="28"/>
          <w:szCs w:val="28"/>
        </w:rPr>
        <w:t>甲方（盖章）：                                乙方（盖章）：</w:t>
      </w:r>
    </w:p>
    <w:p>
      <w:pPr>
        <w:rPr>
          <w:rFonts w:ascii="仿宋" w:hAnsi="仿宋" w:eastAsia="仿宋" w:cs="仿宋_GB2312"/>
          <w:b/>
          <w:sz w:val="28"/>
          <w:szCs w:val="28"/>
        </w:rPr>
      </w:pPr>
    </w:p>
    <w:p>
      <w:pPr>
        <w:rPr>
          <w:rFonts w:ascii="仿宋" w:hAnsi="仿宋" w:eastAsia="仿宋" w:cs="仿宋_GB2312"/>
          <w:b/>
          <w:sz w:val="28"/>
          <w:szCs w:val="28"/>
        </w:rPr>
      </w:pPr>
      <w:r>
        <w:rPr>
          <w:rFonts w:hint="eastAsia" w:ascii="仿宋" w:hAnsi="仿宋" w:eastAsia="仿宋" w:cs="仿宋_GB2312"/>
          <w:b/>
          <w:sz w:val="28"/>
          <w:szCs w:val="28"/>
        </w:rPr>
        <w:t>签约代表：                                   签约代表：</w:t>
      </w:r>
    </w:p>
    <w:p>
      <w:pPr>
        <w:ind w:left="275" w:hanging="275" w:hangingChars="98"/>
        <w:rPr>
          <w:rFonts w:ascii="仿宋" w:hAnsi="仿宋" w:eastAsia="仿宋" w:cs="仿宋_GB2312"/>
          <w:b/>
          <w:sz w:val="28"/>
          <w:szCs w:val="28"/>
        </w:rPr>
      </w:pPr>
      <w:r>
        <w:rPr>
          <w:rFonts w:hint="eastAsia" w:ascii="仿宋" w:hAnsi="仿宋" w:eastAsia="仿宋" w:cs="仿宋_GB2312"/>
          <w:b/>
          <w:sz w:val="28"/>
          <w:szCs w:val="28"/>
        </w:rPr>
        <w:t>签字日期</w:t>
      </w:r>
      <w:r>
        <w:rPr>
          <w:rFonts w:ascii="仿宋" w:hAnsi="仿宋" w:eastAsia="仿宋" w:cs="仿宋_GB2312"/>
          <w:b/>
          <w:sz w:val="28"/>
          <w:szCs w:val="28"/>
        </w:rPr>
        <w:t xml:space="preserve">:    </w:t>
      </w:r>
      <w:r>
        <w:rPr>
          <w:rFonts w:hint="eastAsia" w:ascii="仿宋" w:hAnsi="仿宋" w:eastAsia="仿宋" w:cs="仿宋_GB2312"/>
          <w:b/>
          <w:sz w:val="28"/>
          <w:szCs w:val="28"/>
        </w:rPr>
        <w:t>年  月  日</w:t>
      </w:r>
      <w:r>
        <w:rPr>
          <w:rFonts w:ascii="仿宋" w:hAnsi="仿宋" w:eastAsia="仿宋" w:cs="仿宋_GB2312"/>
          <w:b/>
          <w:sz w:val="28"/>
          <w:szCs w:val="28"/>
        </w:rPr>
        <w:tab/>
      </w:r>
      <w:r>
        <w:rPr>
          <w:rFonts w:hint="eastAsia" w:ascii="仿宋" w:hAnsi="仿宋" w:eastAsia="仿宋" w:cs="仿宋_GB2312"/>
          <w:b/>
          <w:sz w:val="28"/>
          <w:szCs w:val="28"/>
        </w:rPr>
        <w:t xml:space="preserve">                     签字日期：   年  月 日</w:t>
      </w: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r>
        <w:rPr>
          <w:rFonts w:hint="eastAsia" w:ascii="仿宋" w:hAnsi="仿宋" w:eastAsia="仿宋" w:cs="仿宋_GB2312"/>
          <w:b/>
          <w:sz w:val="28"/>
          <w:szCs w:val="28"/>
        </w:rPr>
        <w:t>合同附件</w:t>
      </w:r>
      <w:r>
        <w:rPr>
          <w:rFonts w:ascii="仿宋" w:hAnsi="仿宋" w:eastAsia="仿宋" w:cs="仿宋_GB2312"/>
          <w:b/>
          <w:sz w:val="28"/>
          <w:szCs w:val="28"/>
        </w:rPr>
        <w:t>4:</w:t>
      </w:r>
      <w:r>
        <w:rPr>
          <w:rFonts w:hint="eastAsia" w:ascii="仿宋" w:hAnsi="仿宋" w:eastAsia="仿宋" w:cs="仿宋_GB2312"/>
          <w:b/>
          <w:sz w:val="28"/>
          <w:szCs w:val="28"/>
        </w:rPr>
        <w:t>职业卫生管理协议书（格式）</w:t>
      </w:r>
    </w:p>
    <w:p>
      <w:pPr>
        <w:jc w:val="center"/>
        <w:rPr>
          <w:rFonts w:ascii="仿宋" w:hAnsi="仿宋" w:eastAsia="仿宋" w:cs="仿宋_GB2312"/>
          <w:b/>
          <w:sz w:val="28"/>
          <w:szCs w:val="28"/>
        </w:rPr>
      </w:pPr>
      <w:r>
        <w:rPr>
          <w:rFonts w:hint="eastAsia" w:ascii="仿宋" w:hAnsi="仿宋" w:eastAsia="仿宋" w:cs="仿宋_GB2312"/>
          <w:b/>
          <w:sz w:val="28"/>
          <w:szCs w:val="28"/>
        </w:rPr>
        <w:t>职业卫生管理协议书</w:t>
      </w:r>
    </w:p>
    <w:p>
      <w:pPr>
        <w:rPr>
          <w:rFonts w:ascii="仿宋" w:hAnsi="仿宋" w:eastAsia="仿宋" w:cs="仿宋_GB2312"/>
          <w:b/>
          <w:sz w:val="28"/>
          <w:szCs w:val="28"/>
        </w:rPr>
      </w:pPr>
      <w:r>
        <w:rPr>
          <w:rFonts w:hint="eastAsia" w:ascii="仿宋" w:hAnsi="仿宋" w:eastAsia="仿宋" w:cs="仿宋_GB2312"/>
          <w:b/>
          <w:sz w:val="28"/>
          <w:szCs w:val="28"/>
        </w:rPr>
        <w:t>发包人：广州市净水有限公司</w:t>
      </w:r>
    </w:p>
    <w:p>
      <w:pPr>
        <w:rPr>
          <w:rFonts w:ascii="仿宋" w:hAnsi="仿宋" w:eastAsia="仿宋" w:cs="仿宋_GB2312"/>
          <w:b/>
          <w:sz w:val="28"/>
          <w:szCs w:val="28"/>
        </w:rPr>
      </w:pPr>
      <w:r>
        <w:rPr>
          <w:rFonts w:hint="eastAsia" w:ascii="仿宋" w:hAnsi="仿宋" w:eastAsia="仿宋" w:cs="仿宋_GB2312"/>
          <w:b/>
          <w:sz w:val="28"/>
          <w:szCs w:val="28"/>
        </w:rPr>
        <w:t>承包人：</w:t>
      </w:r>
    </w:p>
    <w:p>
      <w:pPr>
        <w:ind w:firstLine="829" w:firstLineChars="295"/>
        <w:rPr>
          <w:rFonts w:ascii="仿宋" w:hAnsi="仿宋" w:eastAsia="仿宋" w:cs="仿宋_GB2312"/>
          <w:b/>
          <w:sz w:val="28"/>
          <w:szCs w:val="28"/>
        </w:rPr>
      </w:pPr>
      <w:r>
        <w:rPr>
          <w:rFonts w:hint="eastAsia" w:ascii="仿宋" w:hAnsi="仿宋" w:eastAsia="仿宋" w:cs="仿宋_GB2312"/>
          <w:b/>
          <w:sz w:val="28"/>
          <w:szCs w:val="28"/>
        </w:rPr>
        <w:t>根据《中华人民共和国职业病防治法》、《工作场所职业卫生监督管理规定》、《用人单位职业病危害防治八条规定》、《用人单位职业健康监护监督管理办法》和《国务院生产安全事故报告和调查处理条例》及《广州市职业卫生监督管理规定》等法律法规要求</w:t>
      </w:r>
      <w:r>
        <w:rPr>
          <w:rFonts w:ascii="仿宋" w:hAnsi="仿宋" w:eastAsia="仿宋" w:cs="仿宋_GB2312"/>
          <w:b/>
          <w:sz w:val="28"/>
          <w:szCs w:val="28"/>
        </w:rPr>
        <w:t xml:space="preserve">, </w:t>
      </w:r>
      <w:r>
        <w:rPr>
          <w:rFonts w:hint="eastAsia" w:ascii="仿宋" w:hAnsi="仿宋" w:eastAsia="仿宋" w:cs="仿宋_GB2312"/>
          <w:b/>
          <w:sz w:val="28"/>
          <w:szCs w:val="28"/>
        </w:rPr>
        <w:t>经双方协商，签订本协议书，以明确各自的职业卫生安全生产责任并共同遵守。</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一、发包人的职业卫生管理责任</w:t>
      </w:r>
    </w:p>
    <w:p>
      <w:pPr>
        <w:ind w:firstLine="689" w:firstLineChars="245"/>
        <w:rPr>
          <w:rFonts w:ascii="仿宋" w:hAnsi="仿宋" w:eastAsia="仿宋" w:cs="仿宋_GB2312"/>
          <w:b/>
          <w:sz w:val="28"/>
          <w:szCs w:val="28"/>
        </w:rPr>
      </w:pPr>
      <w:r>
        <w:rPr>
          <w:rFonts w:ascii="仿宋" w:hAnsi="仿宋" w:eastAsia="仿宋" w:cs="仿宋_GB2312"/>
          <w:b/>
          <w:sz w:val="28"/>
          <w:szCs w:val="28"/>
        </w:rPr>
        <w:t>1</w:t>
      </w:r>
      <w:r>
        <w:rPr>
          <w:rFonts w:hint="eastAsia" w:ascii="仿宋" w:hAnsi="仿宋" w:eastAsia="仿宋" w:cs="仿宋_GB2312"/>
          <w:b/>
          <w:sz w:val="28"/>
          <w:szCs w:val="28"/>
        </w:rPr>
        <w:t>、发包人有权对承包人职业卫生安全进行监督、指导、检查，发现危害的问题的，及时督促整改。</w:t>
      </w:r>
    </w:p>
    <w:p>
      <w:pPr>
        <w:ind w:firstLine="689" w:firstLineChars="245"/>
        <w:rPr>
          <w:rFonts w:ascii="仿宋" w:hAnsi="仿宋" w:eastAsia="仿宋" w:cs="仿宋_GB2312"/>
          <w:b/>
          <w:sz w:val="28"/>
          <w:szCs w:val="28"/>
        </w:rPr>
      </w:pPr>
      <w:r>
        <w:rPr>
          <w:rFonts w:ascii="仿宋" w:hAnsi="仿宋" w:eastAsia="仿宋" w:cs="仿宋_GB2312"/>
          <w:b/>
          <w:sz w:val="28"/>
          <w:szCs w:val="28"/>
        </w:rPr>
        <w:t>2</w:t>
      </w:r>
      <w:r>
        <w:rPr>
          <w:rFonts w:hint="eastAsia" w:ascii="仿宋" w:hAnsi="仿宋" w:eastAsia="仿宋" w:cs="仿宋_GB2312"/>
          <w:b/>
          <w:sz w:val="28"/>
          <w:szCs w:val="28"/>
        </w:rPr>
        <w:t>、发包人应按照相关法律法规要求开展职业病危害因素定期检测或相关评价。</w:t>
      </w:r>
    </w:p>
    <w:p>
      <w:pPr>
        <w:ind w:firstLine="689" w:firstLineChars="245"/>
        <w:rPr>
          <w:rFonts w:ascii="仿宋" w:hAnsi="仿宋" w:eastAsia="仿宋" w:cs="仿宋_GB2312"/>
          <w:b/>
          <w:sz w:val="28"/>
          <w:szCs w:val="28"/>
        </w:rPr>
      </w:pPr>
      <w:r>
        <w:rPr>
          <w:rFonts w:ascii="仿宋" w:hAnsi="仿宋" w:eastAsia="仿宋" w:cs="仿宋_GB2312"/>
          <w:b/>
          <w:sz w:val="28"/>
          <w:szCs w:val="28"/>
        </w:rPr>
        <w:t>3</w:t>
      </w:r>
      <w:r>
        <w:rPr>
          <w:rFonts w:hint="eastAsia" w:ascii="仿宋" w:hAnsi="仿宋" w:eastAsia="仿宋" w:cs="仿宋_GB2312"/>
          <w:b/>
          <w:sz w:val="28"/>
          <w:szCs w:val="28"/>
        </w:rPr>
        <w:t>、发包人应在工作场所设置危害因素告知卡（牌）以及警示标识等。</w:t>
      </w:r>
    </w:p>
    <w:p>
      <w:pPr>
        <w:ind w:firstLine="689" w:firstLineChars="245"/>
        <w:rPr>
          <w:rFonts w:ascii="仿宋" w:hAnsi="仿宋" w:eastAsia="仿宋" w:cs="仿宋_GB2312"/>
          <w:b/>
          <w:sz w:val="28"/>
          <w:szCs w:val="28"/>
        </w:rPr>
      </w:pPr>
      <w:r>
        <w:rPr>
          <w:rFonts w:ascii="仿宋" w:hAnsi="仿宋" w:eastAsia="仿宋" w:cs="仿宋_GB2312"/>
          <w:b/>
          <w:sz w:val="28"/>
          <w:szCs w:val="28"/>
        </w:rPr>
        <w:t>4</w:t>
      </w:r>
      <w:r>
        <w:rPr>
          <w:rFonts w:hint="eastAsia" w:ascii="仿宋" w:hAnsi="仿宋" w:eastAsia="仿宋" w:cs="仿宋_GB2312"/>
          <w:b/>
          <w:sz w:val="28"/>
          <w:szCs w:val="28"/>
        </w:rPr>
        <w:t>、发包人有权监督承包人为劳动者发放符合国家职业卫生标准的防护用品，并督促其正确佩戴和使用。</w:t>
      </w:r>
    </w:p>
    <w:p>
      <w:pPr>
        <w:ind w:firstLine="689" w:firstLineChars="245"/>
        <w:rPr>
          <w:rFonts w:ascii="仿宋" w:hAnsi="仿宋" w:eastAsia="仿宋" w:cs="仿宋_GB2312"/>
          <w:b/>
          <w:sz w:val="28"/>
          <w:szCs w:val="28"/>
        </w:rPr>
      </w:pPr>
      <w:r>
        <w:rPr>
          <w:rFonts w:ascii="仿宋" w:hAnsi="仿宋" w:eastAsia="仿宋" w:cs="仿宋_GB2312"/>
          <w:b/>
          <w:sz w:val="28"/>
          <w:szCs w:val="28"/>
        </w:rPr>
        <w:t>5</w:t>
      </w:r>
      <w:r>
        <w:rPr>
          <w:rFonts w:hint="eastAsia" w:ascii="仿宋" w:hAnsi="仿宋" w:eastAsia="仿宋" w:cs="仿宋_GB2312"/>
          <w:b/>
          <w:sz w:val="28"/>
          <w:szCs w:val="28"/>
        </w:rPr>
        <w:t>、发包人有权查验承包人的职业卫生条件和相应资质证照。</w:t>
      </w:r>
    </w:p>
    <w:p>
      <w:pPr>
        <w:ind w:firstLine="689" w:firstLineChars="245"/>
        <w:rPr>
          <w:rFonts w:ascii="仿宋" w:hAnsi="仿宋" w:eastAsia="仿宋" w:cs="仿宋_GB2312"/>
          <w:b/>
          <w:sz w:val="28"/>
          <w:szCs w:val="28"/>
        </w:rPr>
      </w:pPr>
      <w:r>
        <w:rPr>
          <w:rFonts w:ascii="仿宋" w:hAnsi="仿宋" w:eastAsia="仿宋" w:cs="仿宋_GB2312"/>
          <w:b/>
          <w:sz w:val="28"/>
          <w:szCs w:val="28"/>
        </w:rPr>
        <w:t>6</w:t>
      </w:r>
      <w:r>
        <w:rPr>
          <w:rFonts w:hint="eastAsia" w:ascii="仿宋" w:hAnsi="仿宋" w:eastAsia="仿宋" w:cs="仿宋_GB2312"/>
          <w:b/>
          <w:sz w:val="28"/>
          <w:szCs w:val="28"/>
        </w:rPr>
        <w:t>、发包人有权责令职业卫生管理不到位、存在重大安全隐患或发生安全事故承包人限期退场，或者解除合同。</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二、承包人的职业卫生管理责任</w:t>
      </w:r>
    </w:p>
    <w:p>
      <w:pPr>
        <w:jc w:val="left"/>
        <w:rPr>
          <w:rFonts w:ascii="仿宋" w:hAnsi="仿宋" w:eastAsia="仿宋" w:cs="仿宋_GB2312"/>
          <w:b/>
          <w:sz w:val="28"/>
          <w:szCs w:val="28"/>
        </w:rPr>
      </w:pPr>
      <w:r>
        <w:rPr>
          <w:rFonts w:ascii="仿宋" w:hAnsi="仿宋" w:eastAsia="仿宋" w:cs="仿宋_GB2312"/>
          <w:b/>
          <w:sz w:val="28"/>
          <w:szCs w:val="28"/>
        </w:rPr>
        <w:t>1</w:t>
      </w:r>
      <w:r>
        <w:rPr>
          <w:rFonts w:hint="eastAsia" w:ascii="仿宋" w:hAnsi="仿宋" w:eastAsia="仿宋" w:cs="仿宋_GB2312"/>
          <w:b/>
          <w:sz w:val="28"/>
          <w:szCs w:val="28"/>
        </w:rPr>
        <w:t>、承包人应遵守有关职业病防治法律法规、规章规程及发包人依此制订的相关制度规定。</w:t>
      </w:r>
    </w:p>
    <w:p>
      <w:pPr>
        <w:jc w:val="left"/>
        <w:rPr>
          <w:rFonts w:ascii="仿宋" w:hAnsi="仿宋" w:eastAsia="仿宋" w:cs="仿宋_GB2312"/>
          <w:b/>
          <w:sz w:val="28"/>
          <w:szCs w:val="28"/>
        </w:rPr>
      </w:pPr>
      <w:r>
        <w:rPr>
          <w:rFonts w:ascii="仿宋" w:hAnsi="仿宋" w:eastAsia="仿宋" w:cs="仿宋_GB2312"/>
          <w:b/>
          <w:sz w:val="28"/>
          <w:szCs w:val="28"/>
        </w:rPr>
        <w:t>2</w:t>
      </w:r>
      <w:r>
        <w:rPr>
          <w:rFonts w:hint="eastAsia" w:ascii="仿宋" w:hAnsi="仿宋" w:eastAsia="仿宋" w:cs="仿宋_GB2312"/>
          <w:b/>
          <w:sz w:val="28"/>
          <w:szCs w:val="28"/>
        </w:rPr>
        <w:t>、承包人负责为劳动者提供上岗前、在岗期间、离岗职业病体检，并将体检报告留档备查。有职业禁忌症、疑似职业病或职业病诊断情形者，不得从事有害工作场所作业。</w:t>
      </w:r>
    </w:p>
    <w:p>
      <w:pPr>
        <w:jc w:val="left"/>
        <w:rPr>
          <w:rFonts w:ascii="仿宋" w:hAnsi="仿宋" w:eastAsia="仿宋" w:cs="仿宋_GB2312"/>
          <w:b/>
          <w:sz w:val="28"/>
          <w:szCs w:val="28"/>
        </w:rPr>
      </w:pPr>
      <w:r>
        <w:rPr>
          <w:rFonts w:ascii="仿宋" w:hAnsi="仿宋" w:eastAsia="仿宋" w:cs="仿宋_GB2312"/>
          <w:b/>
          <w:sz w:val="28"/>
          <w:szCs w:val="28"/>
        </w:rPr>
        <w:t>4</w:t>
      </w:r>
      <w:r>
        <w:rPr>
          <w:rFonts w:hint="eastAsia" w:ascii="仿宋" w:hAnsi="仿宋" w:eastAsia="仿宋" w:cs="仿宋_GB2312"/>
          <w:b/>
          <w:sz w:val="28"/>
          <w:szCs w:val="28"/>
        </w:rPr>
        <w:t>、承包人负责将工作场所职业危害告知劳动者并针对工作场所存在的危害因素种类及防护措施对劳动者实施岗前职业卫生教育培训，培训资料留档备查。</w:t>
      </w:r>
    </w:p>
    <w:p>
      <w:pPr>
        <w:jc w:val="left"/>
        <w:rPr>
          <w:rFonts w:ascii="仿宋" w:hAnsi="仿宋" w:eastAsia="仿宋" w:cs="仿宋_GB2312"/>
          <w:b/>
          <w:sz w:val="28"/>
          <w:szCs w:val="28"/>
        </w:rPr>
      </w:pPr>
      <w:r>
        <w:rPr>
          <w:rFonts w:ascii="仿宋" w:hAnsi="仿宋" w:eastAsia="仿宋" w:cs="仿宋_GB2312"/>
          <w:b/>
          <w:sz w:val="28"/>
          <w:szCs w:val="28"/>
        </w:rPr>
        <w:t>5</w:t>
      </w:r>
      <w:r>
        <w:rPr>
          <w:rFonts w:hint="eastAsia" w:ascii="仿宋" w:hAnsi="仿宋" w:eastAsia="仿宋" w:cs="仿宋_GB2312"/>
          <w:b/>
          <w:sz w:val="28"/>
          <w:szCs w:val="28"/>
        </w:rPr>
        <w:t>、承包人负责为劳动者提供符合个人防护用品选用规范要求的防护用品，并监督、督促其正确佩戴和使用。</w:t>
      </w:r>
    </w:p>
    <w:p>
      <w:pPr>
        <w:jc w:val="left"/>
        <w:rPr>
          <w:rFonts w:ascii="仿宋" w:hAnsi="仿宋" w:eastAsia="仿宋" w:cs="仿宋_GB2312"/>
          <w:b/>
          <w:sz w:val="28"/>
          <w:szCs w:val="28"/>
        </w:rPr>
      </w:pPr>
      <w:r>
        <w:rPr>
          <w:rFonts w:ascii="仿宋" w:hAnsi="仿宋" w:eastAsia="仿宋" w:cs="仿宋_GB2312"/>
          <w:b/>
          <w:sz w:val="28"/>
          <w:szCs w:val="28"/>
        </w:rPr>
        <w:t>6</w:t>
      </w:r>
      <w:r>
        <w:rPr>
          <w:rFonts w:hint="eastAsia" w:ascii="仿宋" w:hAnsi="仿宋" w:eastAsia="仿宋" w:cs="仿宋_GB2312"/>
          <w:b/>
          <w:sz w:val="28"/>
          <w:szCs w:val="28"/>
        </w:rPr>
        <w:t>、如发生职业卫生安全事故，承包人应根据事故应急救援预案组织施救，并负责向事故发生地安监部门、行业主管部门和广州市规定的相关政府部门报告，并同时上报发包人代表。</w:t>
      </w:r>
    </w:p>
    <w:p>
      <w:pPr>
        <w:jc w:val="left"/>
        <w:rPr>
          <w:rFonts w:ascii="仿宋" w:hAnsi="仿宋" w:eastAsia="仿宋" w:cs="仿宋_GB2312"/>
          <w:b/>
          <w:sz w:val="28"/>
          <w:szCs w:val="28"/>
        </w:rPr>
      </w:pPr>
      <w:r>
        <w:rPr>
          <w:rFonts w:hint="eastAsia" w:ascii="仿宋" w:hAnsi="仿宋" w:eastAsia="仿宋" w:cs="仿宋_GB2312"/>
          <w:b/>
          <w:sz w:val="28"/>
          <w:szCs w:val="28"/>
        </w:rPr>
        <w:t>发包人</w:t>
      </w:r>
      <w:r>
        <w:rPr>
          <w:rFonts w:ascii="仿宋" w:hAnsi="仿宋" w:eastAsia="仿宋" w:cs="仿宋_GB2312"/>
          <w:b/>
          <w:sz w:val="28"/>
          <w:szCs w:val="28"/>
        </w:rPr>
        <w:t>(</w:t>
      </w:r>
      <w:r>
        <w:rPr>
          <w:rFonts w:hint="eastAsia" w:ascii="仿宋" w:hAnsi="仿宋" w:eastAsia="仿宋" w:cs="仿宋_GB2312"/>
          <w:b/>
          <w:sz w:val="28"/>
          <w:szCs w:val="28"/>
        </w:rPr>
        <w:t>盖章</w:t>
      </w:r>
      <w:r>
        <w:rPr>
          <w:rFonts w:ascii="仿宋" w:hAnsi="仿宋" w:eastAsia="仿宋" w:cs="仿宋_GB2312"/>
          <w:b/>
          <w:sz w:val="28"/>
          <w:szCs w:val="28"/>
        </w:rPr>
        <w:t xml:space="preserve">)                 </w:t>
      </w:r>
      <w:r>
        <w:rPr>
          <w:rFonts w:hint="eastAsia" w:ascii="仿宋" w:hAnsi="仿宋" w:eastAsia="仿宋" w:cs="仿宋_GB2312"/>
          <w:b/>
          <w:sz w:val="28"/>
          <w:szCs w:val="28"/>
        </w:rPr>
        <w:t xml:space="preserve">           承包人</w:t>
      </w:r>
      <w:r>
        <w:rPr>
          <w:rFonts w:ascii="仿宋" w:hAnsi="仿宋" w:eastAsia="仿宋" w:cs="仿宋_GB2312"/>
          <w:b/>
          <w:sz w:val="28"/>
          <w:szCs w:val="28"/>
        </w:rPr>
        <w:t>(</w:t>
      </w:r>
      <w:r>
        <w:rPr>
          <w:rFonts w:hint="eastAsia" w:ascii="仿宋" w:hAnsi="仿宋" w:eastAsia="仿宋" w:cs="仿宋_GB2312"/>
          <w:b/>
          <w:sz w:val="28"/>
          <w:szCs w:val="28"/>
        </w:rPr>
        <w:t>盖章</w:t>
      </w:r>
      <w:r>
        <w:rPr>
          <w:rFonts w:ascii="仿宋" w:hAnsi="仿宋" w:eastAsia="仿宋" w:cs="仿宋_GB2312"/>
          <w:b/>
          <w:sz w:val="28"/>
          <w:szCs w:val="28"/>
        </w:rPr>
        <w:t>)</w:t>
      </w:r>
      <w:r>
        <w:rPr>
          <w:rFonts w:hint="eastAsia" w:ascii="仿宋" w:hAnsi="仿宋" w:eastAsia="仿宋" w:cs="仿宋_GB2312"/>
          <w:b/>
          <w:sz w:val="28"/>
          <w:szCs w:val="28"/>
        </w:rPr>
        <w:t>：</w:t>
      </w:r>
    </w:p>
    <w:p>
      <w:pPr>
        <w:jc w:val="center"/>
        <w:rPr>
          <w:rFonts w:ascii="仿宋" w:hAnsi="仿宋" w:eastAsia="仿宋" w:cs="仿宋_GB2312"/>
          <w:b/>
          <w:sz w:val="28"/>
          <w:szCs w:val="28"/>
        </w:rPr>
      </w:pPr>
    </w:p>
    <w:p>
      <w:pPr>
        <w:jc w:val="left"/>
        <w:rPr>
          <w:rFonts w:ascii="仿宋" w:hAnsi="仿宋" w:eastAsia="仿宋" w:cs="仿宋_GB2312"/>
          <w:b/>
          <w:sz w:val="28"/>
          <w:szCs w:val="28"/>
        </w:rPr>
      </w:pPr>
      <w:r>
        <w:rPr>
          <w:rFonts w:hint="eastAsia" w:ascii="仿宋" w:hAnsi="仿宋" w:eastAsia="仿宋" w:cs="仿宋_GB2312"/>
          <w:b/>
          <w:sz w:val="28"/>
          <w:szCs w:val="28"/>
        </w:rPr>
        <w:t>发包人代表</w:t>
      </w:r>
      <w:r>
        <w:rPr>
          <w:rFonts w:ascii="仿宋" w:hAnsi="仿宋" w:eastAsia="仿宋" w:cs="仿宋_GB2312"/>
          <w:b/>
          <w:sz w:val="28"/>
          <w:szCs w:val="28"/>
        </w:rPr>
        <w:t>(</w:t>
      </w:r>
      <w:r>
        <w:rPr>
          <w:rFonts w:hint="eastAsia" w:ascii="仿宋" w:hAnsi="仿宋" w:eastAsia="仿宋" w:cs="仿宋_GB2312"/>
          <w:b/>
          <w:sz w:val="28"/>
          <w:szCs w:val="28"/>
        </w:rPr>
        <w:t>签字</w:t>
      </w:r>
      <w:r>
        <w:rPr>
          <w:rFonts w:ascii="仿宋" w:hAnsi="仿宋" w:eastAsia="仿宋" w:cs="仿宋_GB2312"/>
          <w:b/>
          <w:sz w:val="28"/>
          <w:szCs w:val="28"/>
        </w:rPr>
        <w:t xml:space="preserve">) </w:t>
      </w:r>
      <w:r>
        <w:rPr>
          <w:rFonts w:hint="eastAsia" w:ascii="仿宋" w:hAnsi="仿宋" w:eastAsia="仿宋" w:cs="仿宋_GB2312"/>
          <w:b/>
          <w:sz w:val="28"/>
          <w:szCs w:val="28"/>
        </w:rPr>
        <w:t>：                     承包人代表</w:t>
      </w:r>
      <w:r>
        <w:rPr>
          <w:rFonts w:ascii="仿宋" w:hAnsi="仿宋" w:eastAsia="仿宋" w:cs="仿宋_GB2312"/>
          <w:b/>
          <w:sz w:val="28"/>
          <w:szCs w:val="28"/>
        </w:rPr>
        <w:t>(</w:t>
      </w:r>
      <w:r>
        <w:rPr>
          <w:rFonts w:hint="eastAsia" w:ascii="仿宋" w:hAnsi="仿宋" w:eastAsia="仿宋" w:cs="仿宋_GB2312"/>
          <w:b/>
          <w:sz w:val="28"/>
          <w:szCs w:val="28"/>
        </w:rPr>
        <w:t>签字</w:t>
      </w:r>
      <w:r>
        <w:rPr>
          <w:rFonts w:ascii="仿宋" w:hAnsi="仿宋" w:eastAsia="仿宋" w:cs="仿宋_GB2312"/>
          <w:b/>
          <w:sz w:val="28"/>
          <w:szCs w:val="28"/>
        </w:rPr>
        <w:t>)</w:t>
      </w:r>
      <w:r>
        <w:rPr>
          <w:rFonts w:hint="eastAsia" w:ascii="仿宋" w:hAnsi="仿宋" w:eastAsia="仿宋" w:cs="仿宋_GB2312"/>
          <w:b/>
          <w:sz w:val="28"/>
          <w:szCs w:val="28"/>
        </w:rPr>
        <w:t>：</w:t>
      </w:r>
    </w:p>
    <w:p>
      <w:pPr>
        <w:jc w:val="left"/>
        <w:rPr>
          <w:rFonts w:ascii="仿宋" w:hAnsi="仿宋" w:eastAsia="仿宋" w:cs="仿宋_GB2312"/>
          <w:b/>
          <w:sz w:val="28"/>
          <w:szCs w:val="28"/>
        </w:rPr>
      </w:pPr>
      <w:r>
        <w:rPr>
          <w:rFonts w:hint="eastAsia" w:ascii="仿宋" w:hAnsi="仿宋" w:eastAsia="仿宋" w:cs="仿宋_GB2312"/>
          <w:b/>
          <w:sz w:val="28"/>
          <w:szCs w:val="28"/>
        </w:rPr>
        <w:t>年     月     日                                年      月      日</w:t>
      </w: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rPr>
          <w:rFonts w:ascii="仿宋" w:hAnsi="仿宋" w:eastAsia="仿宋" w:cs="仿宋_GB2312"/>
          <w:sz w:val="28"/>
          <w:szCs w:val="28"/>
        </w:rPr>
      </w:pPr>
    </w:p>
    <w:p>
      <w:pPr>
        <w:pStyle w:val="3"/>
        <w:spacing w:line="360" w:lineRule="auto"/>
        <w:jc w:val="center"/>
        <w:rPr>
          <w:rFonts w:ascii="仿宋" w:hAnsi="仿宋" w:eastAsia="仿宋" w:cs="仿宋_GB2312"/>
          <w:sz w:val="28"/>
          <w:szCs w:val="28"/>
        </w:rPr>
      </w:pPr>
      <w:r>
        <w:rPr>
          <w:rFonts w:hint="eastAsia" w:ascii="仿宋" w:hAnsi="仿宋" w:eastAsia="仿宋" w:cs="仿宋_GB2312"/>
          <w:sz w:val="28"/>
          <w:szCs w:val="28"/>
        </w:rPr>
        <w:t>第五部分　响应文件格式</w:t>
      </w:r>
    </w:p>
    <w:p>
      <w:pPr>
        <w:pStyle w:val="10"/>
        <w:tabs>
          <w:tab w:val="left" w:pos="1260"/>
        </w:tabs>
        <w:jc w:val="center"/>
        <w:rPr>
          <w:rFonts w:ascii="仿宋" w:hAnsi="仿宋" w:eastAsia="仿宋" w:cs="仿宋_GB2312"/>
          <w:b/>
          <w:kern w:val="0"/>
          <w:sz w:val="28"/>
          <w:szCs w:val="28"/>
        </w:rPr>
      </w:pPr>
    </w:p>
    <w:p>
      <w:pPr>
        <w:pStyle w:val="10"/>
        <w:tabs>
          <w:tab w:val="left" w:pos="1260"/>
        </w:tabs>
        <w:jc w:val="center"/>
        <w:rPr>
          <w:rFonts w:ascii="仿宋" w:hAnsi="仿宋" w:eastAsia="仿宋" w:cs="仿宋_GB2312"/>
          <w:b/>
          <w:spacing w:val="100"/>
          <w:w w:val="110"/>
          <w:kern w:val="0"/>
          <w:sz w:val="28"/>
          <w:szCs w:val="28"/>
        </w:rPr>
      </w:pPr>
    </w:p>
    <w:p>
      <w:pPr>
        <w:pStyle w:val="10"/>
        <w:tabs>
          <w:tab w:val="left" w:pos="1260"/>
        </w:tabs>
        <w:jc w:val="center"/>
        <w:rPr>
          <w:rFonts w:ascii="仿宋" w:hAnsi="仿宋" w:eastAsia="仿宋" w:cs="仿宋_GB2312"/>
          <w:b/>
          <w:spacing w:val="100"/>
          <w:w w:val="110"/>
          <w:kern w:val="0"/>
          <w:sz w:val="28"/>
          <w:szCs w:val="28"/>
          <w:u w:val="single"/>
        </w:rPr>
      </w:pPr>
      <w:r>
        <w:rPr>
          <w:rFonts w:hint="eastAsia" w:ascii="仿宋" w:hAnsi="仿宋" w:eastAsia="仿宋" w:cs="仿宋_GB2312"/>
          <w:b/>
          <w:spacing w:val="100"/>
          <w:w w:val="110"/>
          <w:kern w:val="0"/>
          <w:sz w:val="28"/>
          <w:szCs w:val="28"/>
          <w:u w:val="single"/>
        </w:rPr>
        <w:t>广州市净水有限公司2020-2022年</w:t>
      </w:r>
    </w:p>
    <w:p>
      <w:pPr>
        <w:pStyle w:val="10"/>
        <w:tabs>
          <w:tab w:val="left" w:pos="1260"/>
        </w:tabs>
        <w:jc w:val="center"/>
        <w:rPr>
          <w:rFonts w:ascii="仿宋" w:hAnsi="仿宋" w:eastAsia="仿宋" w:cs="仿宋_GB2312"/>
          <w:b/>
          <w:spacing w:val="100"/>
          <w:w w:val="110"/>
          <w:kern w:val="0"/>
          <w:sz w:val="28"/>
          <w:szCs w:val="28"/>
          <w:u w:val="single"/>
        </w:rPr>
      </w:pPr>
      <w:r>
        <w:rPr>
          <w:rFonts w:hint="eastAsia" w:ascii="仿宋" w:hAnsi="仿宋" w:eastAsia="仿宋" w:cs="仿宋_GB2312"/>
          <w:b/>
          <w:spacing w:val="100"/>
          <w:w w:val="110"/>
          <w:kern w:val="0"/>
          <w:sz w:val="28"/>
          <w:szCs w:val="28"/>
          <w:u w:val="single"/>
        </w:rPr>
        <w:t>氢氧化钠（30%溶液）采购项目（第二次）</w:t>
      </w:r>
      <w:r>
        <w:rPr>
          <w:rFonts w:hint="eastAsia" w:ascii="仿宋" w:hAnsi="仿宋" w:eastAsia="仿宋" w:cs="仿宋_GB2312"/>
          <w:b/>
          <w:spacing w:val="100"/>
          <w:w w:val="110"/>
          <w:kern w:val="0"/>
          <w:sz w:val="28"/>
          <w:szCs w:val="28"/>
          <w:u w:val="single"/>
        </w:rPr>
        <w:fldChar w:fldCharType="begin"/>
      </w:r>
      <w:r>
        <w:rPr>
          <w:rFonts w:hint="eastAsia" w:ascii="仿宋" w:hAnsi="仿宋" w:eastAsia="仿宋" w:cs="仿宋_GB2312"/>
          <w:b/>
          <w:spacing w:val="100"/>
          <w:w w:val="110"/>
          <w:kern w:val="0"/>
          <w:sz w:val="28"/>
          <w:szCs w:val="28"/>
          <w:u w:val="single"/>
        </w:rPr>
        <w:instrText xml:space="preserve"> DOCVARIABLE  项目名称  \* MERGEFORMAT </w:instrText>
      </w:r>
      <w:r>
        <w:rPr>
          <w:rFonts w:hint="eastAsia" w:ascii="仿宋" w:hAnsi="仿宋" w:eastAsia="仿宋" w:cs="仿宋_GB2312"/>
          <w:b/>
          <w:spacing w:val="100"/>
          <w:w w:val="110"/>
          <w:kern w:val="0"/>
          <w:sz w:val="28"/>
          <w:szCs w:val="28"/>
          <w:u w:val="single"/>
        </w:rPr>
        <w:fldChar w:fldCharType="end"/>
      </w:r>
    </w:p>
    <w:p>
      <w:pPr>
        <w:pStyle w:val="10"/>
        <w:jc w:val="center"/>
        <w:rPr>
          <w:rFonts w:ascii="仿宋" w:hAnsi="仿宋" w:eastAsia="仿宋" w:cs="仿宋_GB2312"/>
          <w:b/>
          <w:sz w:val="28"/>
          <w:szCs w:val="28"/>
        </w:rPr>
      </w:pPr>
    </w:p>
    <w:p>
      <w:pPr>
        <w:pStyle w:val="10"/>
        <w:tabs>
          <w:tab w:val="left" w:pos="1260"/>
        </w:tabs>
        <w:jc w:val="center"/>
        <w:rPr>
          <w:rFonts w:ascii="仿宋" w:hAnsi="仿宋" w:eastAsia="仿宋" w:cs="仿宋_GB2312"/>
          <w:b/>
          <w:spacing w:val="100"/>
          <w:w w:val="110"/>
          <w:sz w:val="28"/>
          <w:szCs w:val="28"/>
        </w:rPr>
      </w:pPr>
      <w:r>
        <w:rPr>
          <w:rFonts w:hint="eastAsia" w:ascii="仿宋" w:hAnsi="仿宋" w:eastAsia="仿宋" w:cs="仿宋_GB2312"/>
          <w:b/>
          <w:spacing w:val="100"/>
          <w:w w:val="110"/>
          <w:kern w:val="0"/>
          <w:sz w:val="28"/>
          <w:szCs w:val="28"/>
        </w:rPr>
        <w:t>询价响应文件</w:t>
      </w:r>
    </w:p>
    <w:p>
      <w:pPr>
        <w:pStyle w:val="10"/>
        <w:jc w:val="center"/>
        <w:rPr>
          <w:rFonts w:ascii="仿宋" w:hAnsi="仿宋" w:eastAsia="仿宋" w:cs="仿宋_GB2312"/>
          <w:b/>
          <w:sz w:val="28"/>
          <w:szCs w:val="28"/>
        </w:rPr>
      </w:pPr>
      <w:r>
        <w:rPr>
          <w:rFonts w:hint="eastAsia" w:ascii="仿宋" w:hAnsi="仿宋" w:eastAsia="仿宋" w:cs="仿宋_GB2312"/>
          <w:b/>
          <w:sz w:val="28"/>
          <w:szCs w:val="28"/>
        </w:rPr>
        <w:t>（正本/副本）</w:t>
      </w:r>
    </w:p>
    <w:p>
      <w:pPr>
        <w:pStyle w:val="10"/>
        <w:jc w:val="center"/>
        <w:rPr>
          <w:rFonts w:ascii="仿宋" w:hAnsi="仿宋" w:eastAsia="仿宋" w:cs="仿宋_GB2312"/>
          <w:b/>
          <w:sz w:val="28"/>
          <w:szCs w:val="28"/>
        </w:rPr>
      </w:pPr>
    </w:p>
    <w:p>
      <w:pPr>
        <w:pStyle w:val="10"/>
        <w:jc w:val="center"/>
        <w:rPr>
          <w:rFonts w:ascii="仿宋" w:hAnsi="仿宋" w:eastAsia="仿宋" w:cs="仿宋_GB2312"/>
          <w:b/>
          <w:sz w:val="28"/>
          <w:szCs w:val="28"/>
        </w:rPr>
      </w:pPr>
    </w:p>
    <w:p>
      <w:pPr>
        <w:pStyle w:val="10"/>
        <w:spacing w:line="360" w:lineRule="auto"/>
        <w:ind w:firstLine="840" w:firstLineChars="300"/>
        <w:rPr>
          <w:rFonts w:ascii="仿宋" w:hAnsi="仿宋" w:eastAsia="仿宋" w:cs="仿宋_GB2312"/>
          <w:sz w:val="28"/>
          <w:szCs w:val="28"/>
          <w:u w:val="single"/>
        </w:rPr>
      </w:pPr>
      <w:r>
        <w:rPr>
          <w:rFonts w:hint="eastAsia" w:ascii="仿宋" w:hAnsi="仿宋" w:eastAsia="仿宋" w:cs="仿宋_GB2312"/>
          <w:sz w:val="28"/>
          <w:szCs w:val="28"/>
        </w:rPr>
        <w:t>项目编号：</w:t>
      </w:r>
    </w:p>
    <w:p>
      <w:pPr>
        <w:pStyle w:val="9"/>
        <w:spacing w:line="360" w:lineRule="auto"/>
        <w:ind w:firstLine="840" w:firstLineChars="300"/>
        <w:rPr>
          <w:rFonts w:ascii="仿宋" w:hAnsi="仿宋" w:eastAsia="仿宋" w:cs="仿宋_GB2312"/>
          <w:b/>
          <w:bCs/>
          <w:sz w:val="28"/>
          <w:szCs w:val="28"/>
          <w:u w:val="single"/>
        </w:rPr>
      </w:pPr>
      <w:r>
        <w:rPr>
          <w:rFonts w:hint="eastAsia" w:ascii="仿宋" w:hAnsi="仿宋" w:eastAsia="仿宋" w:cs="仿宋_GB2312"/>
          <w:sz w:val="28"/>
          <w:szCs w:val="28"/>
        </w:rPr>
        <w:t>项目名称：</w:t>
      </w:r>
      <w:r>
        <w:rPr>
          <w:rFonts w:hint="eastAsia" w:ascii="仿宋" w:hAnsi="仿宋" w:eastAsia="仿宋" w:cs="仿宋_GB2312"/>
          <w:b/>
          <w:bCs/>
          <w:sz w:val="28"/>
          <w:szCs w:val="28"/>
          <w:u w:val="single"/>
        </w:rPr>
        <w:t>广州市净水有限公司2020年-2022年氢氧化钠（30%溶液）</w:t>
      </w:r>
    </w:p>
    <w:p>
      <w:pPr>
        <w:pStyle w:val="9"/>
        <w:spacing w:line="360" w:lineRule="auto"/>
        <w:ind w:firstLine="2249" w:firstLineChars="800"/>
        <w:rPr>
          <w:rFonts w:ascii="仿宋" w:hAnsi="仿宋" w:eastAsia="仿宋" w:cs="仿宋_GB2312"/>
          <w:b/>
          <w:sz w:val="28"/>
          <w:szCs w:val="28"/>
          <w:u w:val="single"/>
        </w:rPr>
      </w:pPr>
      <w:r>
        <w:rPr>
          <w:rFonts w:hint="eastAsia" w:ascii="仿宋" w:hAnsi="仿宋" w:eastAsia="仿宋" w:cs="仿宋_GB2312"/>
          <w:b/>
          <w:bCs/>
          <w:sz w:val="28"/>
          <w:szCs w:val="28"/>
          <w:u w:val="single"/>
        </w:rPr>
        <w:t>采购项目</w:t>
      </w:r>
      <w:r>
        <w:rPr>
          <w:rFonts w:hint="eastAsia" w:ascii="仿宋" w:hAnsi="仿宋" w:eastAsia="仿宋" w:cs="仿宋_GB2312"/>
          <w:b/>
          <w:sz w:val="28"/>
          <w:szCs w:val="28"/>
          <w:u w:val="single"/>
        </w:rPr>
        <w:fldChar w:fldCharType="begin"/>
      </w:r>
      <w:r>
        <w:rPr>
          <w:rFonts w:hint="eastAsia" w:ascii="仿宋" w:hAnsi="仿宋" w:eastAsia="仿宋" w:cs="仿宋_GB2312"/>
          <w:b/>
          <w:sz w:val="28"/>
          <w:szCs w:val="28"/>
          <w:u w:val="single"/>
        </w:rPr>
        <w:instrText xml:space="preserve"> DOCVARIABLE  项目名称  \* MERGEFORMAT </w:instrText>
      </w:r>
      <w:r>
        <w:rPr>
          <w:rFonts w:hint="eastAsia" w:ascii="仿宋" w:hAnsi="仿宋" w:eastAsia="仿宋" w:cs="仿宋_GB2312"/>
          <w:b/>
          <w:sz w:val="28"/>
          <w:szCs w:val="28"/>
          <w:u w:val="single"/>
        </w:rPr>
        <w:fldChar w:fldCharType="end"/>
      </w:r>
    </w:p>
    <w:p>
      <w:pPr>
        <w:pStyle w:val="10"/>
        <w:ind w:firstLine="843" w:firstLineChars="300"/>
        <w:rPr>
          <w:rFonts w:ascii="仿宋" w:hAnsi="仿宋" w:eastAsia="仿宋" w:cs="仿宋_GB2312"/>
          <w:b/>
          <w:sz w:val="28"/>
          <w:szCs w:val="28"/>
        </w:rPr>
      </w:pPr>
    </w:p>
    <w:p>
      <w:pPr>
        <w:pStyle w:val="10"/>
        <w:ind w:firstLine="843" w:firstLineChars="300"/>
        <w:rPr>
          <w:rFonts w:ascii="仿宋" w:hAnsi="仿宋" w:eastAsia="仿宋" w:cs="仿宋_GB2312"/>
          <w:b/>
          <w:sz w:val="28"/>
          <w:szCs w:val="28"/>
        </w:rPr>
      </w:pPr>
    </w:p>
    <w:p>
      <w:pPr>
        <w:pStyle w:val="10"/>
        <w:ind w:firstLine="843" w:firstLineChars="300"/>
        <w:rPr>
          <w:rFonts w:ascii="仿宋" w:hAnsi="仿宋" w:eastAsia="仿宋" w:cs="仿宋_GB2312"/>
          <w:b/>
          <w:sz w:val="28"/>
          <w:szCs w:val="28"/>
        </w:rPr>
      </w:pPr>
    </w:p>
    <w:p>
      <w:pPr>
        <w:pStyle w:val="10"/>
        <w:ind w:firstLine="843" w:firstLineChars="300"/>
        <w:rPr>
          <w:rFonts w:ascii="仿宋" w:hAnsi="仿宋" w:eastAsia="仿宋" w:cs="仿宋_GB2312"/>
          <w:b/>
          <w:sz w:val="28"/>
          <w:szCs w:val="28"/>
        </w:rPr>
      </w:pPr>
    </w:p>
    <w:p>
      <w:pPr>
        <w:pStyle w:val="10"/>
        <w:ind w:firstLine="843" w:firstLineChars="300"/>
        <w:rPr>
          <w:rFonts w:ascii="仿宋" w:hAnsi="仿宋" w:eastAsia="仿宋" w:cs="仿宋_GB2312"/>
          <w:b/>
          <w:sz w:val="28"/>
          <w:szCs w:val="28"/>
        </w:rPr>
      </w:pPr>
    </w:p>
    <w:p>
      <w:pPr>
        <w:pStyle w:val="10"/>
        <w:spacing w:line="360" w:lineRule="auto"/>
        <w:ind w:firstLine="2108" w:firstLineChars="750"/>
        <w:rPr>
          <w:rFonts w:ascii="仿宋" w:hAnsi="仿宋" w:eastAsia="仿宋" w:cs="仿宋_GB2312"/>
          <w:b/>
          <w:sz w:val="28"/>
          <w:szCs w:val="28"/>
          <w:u w:val="single"/>
        </w:rPr>
      </w:pPr>
      <w:r>
        <w:rPr>
          <w:rFonts w:hint="eastAsia" w:ascii="仿宋" w:hAnsi="仿宋" w:eastAsia="仿宋" w:cs="仿宋_GB2312"/>
          <w:b/>
          <w:sz w:val="28"/>
          <w:szCs w:val="28"/>
        </w:rPr>
        <w:t>报价单位名称：</w:t>
      </w:r>
    </w:p>
    <w:p>
      <w:pPr>
        <w:autoSpaceDE w:val="0"/>
        <w:autoSpaceDN w:val="0"/>
        <w:spacing w:line="240" w:lineRule="atLeast"/>
        <w:jc w:val="center"/>
        <w:rPr>
          <w:rFonts w:ascii="仿宋" w:hAnsi="仿宋" w:eastAsia="仿宋" w:cs="仿宋_GB2312"/>
          <w:b/>
          <w:sz w:val="28"/>
          <w:szCs w:val="28"/>
          <w:u w:val="single"/>
        </w:rPr>
      </w:pPr>
      <w:r>
        <w:rPr>
          <w:rFonts w:hint="eastAsia" w:ascii="仿宋" w:hAnsi="仿宋" w:eastAsia="仿宋" w:cs="仿宋_GB2312"/>
          <w:b/>
          <w:sz w:val="28"/>
          <w:szCs w:val="28"/>
        </w:rPr>
        <w:t xml:space="preserve">  日期：年月日</w:t>
      </w:r>
    </w:p>
    <w:p>
      <w:pPr>
        <w:autoSpaceDE w:val="0"/>
        <w:autoSpaceDN w:val="0"/>
        <w:adjustRightInd w:val="0"/>
        <w:jc w:val="center"/>
        <w:rPr>
          <w:rFonts w:ascii="仿宋" w:hAnsi="仿宋" w:eastAsia="仿宋" w:cs="仿宋_GB2312"/>
          <w:szCs w:val="21"/>
        </w:rPr>
        <w:sectPr>
          <w:pgSz w:w="11906" w:h="16838"/>
          <w:pgMar w:top="1089" w:right="1466" w:bottom="1089" w:left="1077" w:header="851" w:footer="992" w:gutter="0"/>
          <w:cols w:space="720" w:num="1"/>
          <w:docGrid w:type="lines" w:linePitch="312" w:charSpace="0"/>
        </w:sectPr>
      </w:pPr>
    </w:p>
    <w:p>
      <w:pPr>
        <w:pStyle w:val="4"/>
        <w:rPr>
          <w:rFonts w:ascii="仿宋" w:hAnsi="仿宋" w:eastAsia="仿宋" w:cs="仿宋_GB2312"/>
        </w:rPr>
      </w:pPr>
      <w:r>
        <w:rPr>
          <w:rFonts w:hint="eastAsia" w:ascii="仿宋" w:hAnsi="仿宋" w:eastAsia="仿宋" w:cs="仿宋_GB2312"/>
        </w:rPr>
        <w:t>1、法定代表人/负责人资格证明书及授权委托书</w:t>
      </w:r>
    </w:p>
    <w:p>
      <w:pPr>
        <w:spacing w:line="480" w:lineRule="exact"/>
        <w:jc w:val="center"/>
        <w:rPr>
          <w:rFonts w:ascii="仿宋" w:hAnsi="仿宋" w:eastAsia="仿宋" w:cs="仿宋_GB2312"/>
          <w:b/>
          <w:sz w:val="28"/>
          <w:szCs w:val="28"/>
        </w:rPr>
      </w:pPr>
      <w:r>
        <w:rPr>
          <w:rFonts w:hint="eastAsia" w:ascii="仿宋" w:hAnsi="仿宋" w:eastAsia="仿宋" w:cs="仿宋_GB2312"/>
          <w:b/>
          <w:sz w:val="28"/>
          <w:szCs w:val="28"/>
        </w:rPr>
        <w:t>（1）法定代表人/负责人资格证明书</w:t>
      </w:r>
    </w:p>
    <w:p>
      <w:pPr>
        <w:spacing w:line="480" w:lineRule="exact"/>
        <w:rPr>
          <w:rFonts w:ascii="仿宋" w:hAnsi="仿宋" w:eastAsia="仿宋" w:cs="仿宋_GB2312"/>
          <w:sz w:val="28"/>
          <w:szCs w:val="28"/>
        </w:rPr>
      </w:pPr>
    </w:p>
    <w:p>
      <w:pPr>
        <w:spacing w:line="480" w:lineRule="exact"/>
        <w:rPr>
          <w:rFonts w:ascii="仿宋" w:hAnsi="仿宋" w:eastAsia="仿宋" w:cs="仿宋_GB2312"/>
          <w:sz w:val="28"/>
          <w:szCs w:val="28"/>
        </w:rPr>
      </w:pPr>
      <w:r>
        <w:rPr>
          <w:rFonts w:hint="eastAsia" w:ascii="仿宋" w:hAnsi="仿宋" w:eastAsia="仿宋" w:cs="仿宋_GB2312"/>
          <w:sz w:val="28"/>
          <w:szCs w:val="28"/>
        </w:rPr>
        <w:t>致：广州市净水有限公司</w:t>
      </w:r>
    </w:p>
    <w:p>
      <w:pPr>
        <w:rPr>
          <w:rFonts w:ascii="仿宋" w:hAnsi="仿宋" w:eastAsia="仿宋" w:cs="仿宋_GB2312"/>
          <w:sz w:val="28"/>
          <w:szCs w:val="28"/>
        </w:rPr>
      </w:pPr>
    </w:p>
    <w:p>
      <w:pPr>
        <w:spacing w:line="440" w:lineRule="exact"/>
        <w:rPr>
          <w:rFonts w:ascii="仿宋" w:hAnsi="仿宋" w:eastAsia="仿宋" w:cs="仿宋_GB2312"/>
          <w:sz w:val="28"/>
          <w:szCs w:val="28"/>
        </w:rPr>
      </w:pPr>
      <w:r>
        <w:rPr>
          <w:rFonts w:hint="eastAsia" w:ascii="仿宋" w:hAnsi="仿宋" w:eastAsia="仿宋" w:cs="仿宋_GB2312"/>
          <w:sz w:val="28"/>
          <w:szCs w:val="28"/>
        </w:rPr>
        <w:t>同志为本单位法定代表人，特此证明。</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签发日期：           单位：           （盖单位公章）</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附：代表人性别：            年龄：           身份证号码：</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联系电话：</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营业执照号码：                       经济性质：</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机构代码：                           机构性质：</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主营：</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兼营：</w:t>
      </w:r>
    </w:p>
    <w:p>
      <w:pPr>
        <w:spacing w:line="440" w:lineRule="exact"/>
        <w:ind w:firstLine="280" w:firstLineChars="100"/>
        <w:rPr>
          <w:rFonts w:ascii="仿宋" w:hAnsi="仿宋" w:eastAsia="仿宋" w:cs="仿宋_GB2312"/>
          <w:sz w:val="28"/>
          <w:szCs w:val="28"/>
        </w:rPr>
      </w:pPr>
    </w:p>
    <w:p>
      <w:pPr>
        <w:spacing w:line="440" w:lineRule="exact"/>
        <w:rPr>
          <w:rFonts w:ascii="仿宋" w:hAnsi="仿宋" w:eastAsia="仿宋" w:cs="仿宋_GB2312"/>
          <w:sz w:val="28"/>
          <w:szCs w:val="28"/>
        </w:rPr>
      </w:pPr>
      <w:r>
        <w:rPr>
          <w:rFonts w:hint="eastAsia" w:ascii="仿宋" w:hAnsi="仿宋" w:eastAsia="仿宋" w:cs="仿宋_GB2312"/>
          <w:sz w:val="28"/>
          <w:szCs w:val="28"/>
        </w:rPr>
        <w:t>说明：1.内容必须填写真实、清楚、涂改无效，不得转让、买卖。</w:t>
      </w:r>
    </w:p>
    <w:p>
      <w:pPr>
        <w:spacing w:line="440" w:lineRule="exact"/>
        <w:rPr>
          <w:rFonts w:ascii="仿宋" w:hAnsi="仿宋" w:eastAsia="仿宋" w:cs="仿宋_GB2312"/>
          <w:sz w:val="28"/>
          <w:szCs w:val="28"/>
        </w:rPr>
      </w:pPr>
      <w:r>
        <w:rPr>
          <w:rFonts w:hint="eastAsia" w:ascii="仿宋" w:hAnsi="仿宋" w:eastAsia="仿宋" w:cs="仿宋_GB2312"/>
          <w:sz w:val="28"/>
          <w:szCs w:val="28"/>
        </w:rPr>
        <w:t xml:space="preserve">      2.将此证明书提交对方作为合同附件</w:t>
      </w:r>
      <w:r>
        <w:rPr>
          <w:rFonts w:hint="eastAsia" w:ascii="仿宋" w:hAnsi="仿宋" w:eastAsia="仿宋" w:cs="仿宋_GB2312"/>
          <w:b/>
          <w:sz w:val="28"/>
          <w:szCs w:val="28"/>
        </w:rPr>
        <w:t>。</w:t>
      </w:r>
    </w:p>
    <w:p>
      <w:pPr>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r>
        <w:rPr>
          <w:rFonts w:ascii="仿宋" w:hAnsi="仿宋" w:eastAsia="仿宋" w:cs="仿宋_GB2312"/>
          <w:b/>
          <w:sz w:val="28"/>
          <w:szCs w:val="28"/>
        </w:rPr>
        <mc:AlternateContent>
          <mc:Choice Requires="wps">
            <w:drawing>
              <wp:anchor distT="0" distB="0" distL="114300" distR="114300" simplePos="0" relativeHeight="251660288" behindDoc="0" locked="0" layoutInCell="1" allowOverlap="1">
                <wp:simplePos x="0" y="0"/>
                <wp:positionH relativeFrom="column">
                  <wp:posOffset>1619250</wp:posOffset>
                </wp:positionH>
                <wp:positionV relativeFrom="paragraph">
                  <wp:posOffset>20320</wp:posOffset>
                </wp:positionV>
                <wp:extent cx="2333625" cy="1584325"/>
                <wp:effectExtent l="4445" t="4445" r="5080" b="11430"/>
                <wp:wrapNone/>
                <wp:docPr id="1" name="AutoShape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wps:txbx>
                      <wps:bodyPr upright="1"/>
                    </wps:wsp>
                  </a:graphicData>
                </a:graphic>
              </wp:anchor>
            </w:drawing>
          </mc:Choice>
          <mc:Fallback>
            <w:pict>
              <v:shape id="AutoShape 2" o:spid="_x0000_s1026" o:spt="176" type="#_x0000_t176" style="position:absolute;left:0pt;margin-left:127.5pt;margin-top:1.6pt;height:124.75pt;width:183.75pt;z-index:251660288;mso-width-relative:page;mso-height-relative:page;" fillcolor="#FFFFFF" filled="t" stroked="t" coordsize="21600,21600" o:gfxdata="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VZyv2tcAAAAJAQAADwAAAAAAAAABACAAAAAiAAAAZHJzL2Rvd25yZXYueG1sUEsBAhQAFAAAAAgA&#10;h07iQDKZBJrtAQAAAgQAAA4AAAAAAAAAAQAgAAAAJgEAAGRycy9lMm9Eb2MueG1sUEsFBgAAAAAG&#10;AAYAWQEAAIUFA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v:textbox>
              </v:shape>
            </w:pict>
          </mc:Fallback>
        </mc:AlternateContent>
      </w: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tabs>
          <w:tab w:val="left" w:pos="654"/>
          <w:tab w:val="left" w:pos="1734"/>
          <w:tab w:val="left" w:pos="2814"/>
          <w:tab w:val="left" w:pos="3894"/>
          <w:tab w:val="left" w:pos="5334"/>
          <w:tab w:val="left" w:pos="6414"/>
          <w:tab w:val="left" w:pos="7254"/>
          <w:tab w:val="left" w:pos="8574"/>
          <w:tab w:val="left" w:pos="9654"/>
        </w:tabs>
        <w:rPr>
          <w:rFonts w:ascii="仿宋" w:hAnsi="仿宋" w:eastAsia="仿宋" w:cs="仿宋_GB2312"/>
          <w:sz w:val="28"/>
          <w:szCs w:val="28"/>
        </w:rPr>
      </w:pPr>
    </w:p>
    <w:p>
      <w:pPr>
        <w:spacing w:line="480" w:lineRule="exact"/>
        <w:jc w:val="center"/>
        <w:rPr>
          <w:rFonts w:ascii="仿宋" w:hAnsi="仿宋" w:eastAsia="仿宋" w:cs="仿宋_GB2312"/>
          <w:b/>
          <w:sz w:val="28"/>
          <w:szCs w:val="28"/>
        </w:rPr>
      </w:pPr>
      <w:r>
        <w:rPr>
          <w:rFonts w:hint="eastAsia" w:ascii="仿宋" w:hAnsi="仿宋" w:eastAsia="仿宋" w:cs="仿宋_GB2312"/>
          <w:b/>
          <w:sz w:val="28"/>
          <w:szCs w:val="28"/>
        </w:rPr>
        <w:t>（2）法定代表人/负责人授权委托书</w:t>
      </w:r>
    </w:p>
    <w:p>
      <w:pPr>
        <w:spacing w:line="360" w:lineRule="auto"/>
        <w:rPr>
          <w:rFonts w:ascii="仿宋" w:hAnsi="仿宋" w:eastAsia="仿宋" w:cs="仿宋_GB2312"/>
          <w:sz w:val="28"/>
          <w:szCs w:val="28"/>
        </w:rPr>
      </w:pPr>
    </w:p>
    <w:p>
      <w:pPr>
        <w:spacing w:line="480" w:lineRule="exact"/>
        <w:rPr>
          <w:rFonts w:ascii="仿宋" w:hAnsi="仿宋" w:eastAsia="仿宋" w:cs="仿宋_GB2312"/>
          <w:sz w:val="28"/>
          <w:szCs w:val="28"/>
        </w:rPr>
      </w:pPr>
      <w:r>
        <w:rPr>
          <w:rFonts w:hint="eastAsia" w:ascii="仿宋" w:hAnsi="仿宋" w:eastAsia="仿宋" w:cs="仿宋_GB2312"/>
          <w:sz w:val="28"/>
          <w:szCs w:val="28"/>
        </w:rPr>
        <w:t>致：广州市净水有限公司</w:t>
      </w:r>
    </w:p>
    <w:p>
      <w:pPr>
        <w:spacing w:line="480" w:lineRule="exact"/>
        <w:ind w:firstLine="562" w:firstLineChars="200"/>
        <w:rPr>
          <w:rFonts w:ascii="仿宋" w:hAnsi="仿宋" w:eastAsia="仿宋" w:cs="仿宋_GB2312"/>
          <w:b/>
          <w:sz w:val="28"/>
          <w:szCs w:val="28"/>
        </w:rPr>
      </w:pP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兹授权同志，为我方签订经济合同及办理其他事务代理人，其权限是：</w:t>
      </w:r>
    </w:p>
    <w:p>
      <w:pPr>
        <w:spacing w:line="480" w:lineRule="exact"/>
        <w:rPr>
          <w:rFonts w:ascii="仿宋" w:hAnsi="仿宋" w:eastAsia="仿宋" w:cs="仿宋_GB2312"/>
          <w:sz w:val="28"/>
          <w:szCs w:val="28"/>
        </w:rPr>
      </w:pPr>
      <w:r>
        <w:rPr>
          <w:rFonts w:hint="eastAsia" w:ascii="仿宋" w:hAnsi="仿宋" w:eastAsia="仿宋" w:cs="仿宋_GB2312"/>
          <w:sz w:val="28"/>
          <w:szCs w:val="28"/>
        </w:rPr>
        <w:t>。</w:t>
      </w:r>
    </w:p>
    <w:p>
      <w:pPr>
        <w:spacing w:line="480" w:lineRule="exact"/>
        <w:rPr>
          <w:rFonts w:ascii="仿宋" w:hAnsi="仿宋" w:eastAsia="仿宋" w:cs="仿宋_GB2312"/>
          <w:sz w:val="28"/>
          <w:szCs w:val="28"/>
        </w:rPr>
      </w:pPr>
      <w:r>
        <w:rPr>
          <w:rFonts w:hint="eastAsia" w:ascii="仿宋" w:hAnsi="仿宋" w:eastAsia="仿宋" w:cs="仿宋_GB2312"/>
          <w:sz w:val="28"/>
          <w:szCs w:val="28"/>
        </w:rPr>
        <w:t>授权单位：          （盖章）     法定代表人              （签名或盖私章）</w:t>
      </w:r>
    </w:p>
    <w:p>
      <w:pPr>
        <w:spacing w:line="480" w:lineRule="exact"/>
        <w:rPr>
          <w:rFonts w:ascii="仿宋" w:hAnsi="仿宋" w:eastAsia="仿宋" w:cs="仿宋_GB2312"/>
          <w:sz w:val="28"/>
          <w:szCs w:val="28"/>
        </w:rPr>
      </w:pPr>
      <w:r>
        <w:rPr>
          <w:rFonts w:hint="eastAsia" w:ascii="仿宋" w:hAnsi="仿宋" w:eastAsia="仿宋" w:cs="仿宋_GB2312"/>
          <w:sz w:val="28"/>
          <w:szCs w:val="28"/>
        </w:rPr>
        <w:t>有效期限：至        年       月      日       签发日期：</w:t>
      </w:r>
    </w:p>
    <w:p>
      <w:pPr>
        <w:spacing w:line="480" w:lineRule="exact"/>
        <w:rPr>
          <w:rFonts w:ascii="仿宋" w:hAnsi="仿宋" w:eastAsia="仿宋" w:cs="仿宋_GB2312"/>
          <w:sz w:val="28"/>
          <w:szCs w:val="28"/>
        </w:rPr>
      </w:pPr>
      <w:r>
        <w:rPr>
          <w:rFonts w:hint="eastAsia" w:ascii="仿宋" w:hAnsi="仿宋" w:eastAsia="仿宋" w:cs="仿宋_GB2312"/>
          <w:sz w:val="28"/>
          <w:szCs w:val="28"/>
        </w:rPr>
        <w:t>附：代理人性别：        年龄：       职务：         身份证号码：</w:t>
      </w:r>
    </w:p>
    <w:p>
      <w:pPr>
        <w:spacing w:line="480" w:lineRule="exact"/>
        <w:rPr>
          <w:rFonts w:ascii="仿宋" w:hAnsi="仿宋" w:eastAsia="仿宋" w:cs="仿宋_GB2312"/>
          <w:sz w:val="28"/>
          <w:szCs w:val="28"/>
        </w:rPr>
      </w:pPr>
      <w:r>
        <w:rPr>
          <w:rFonts w:hint="eastAsia" w:ascii="仿宋" w:hAnsi="仿宋" w:eastAsia="仿宋" w:cs="仿宋_GB2312"/>
          <w:sz w:val="28"/>
          <w:szCs w:val="28"/>
        </w:rPr>
        <w:t xml:space="preserve">  联系电话：</w:t>
      </w:r>
    </w:p>
    <w:p>
      <w:pPr>
        <w:spacing w:line="48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营业执照号码：                         经济性质：</w:t>
      </w:r>
    </w:p>
    <w:p>
      <w:pPr>
        <w:spacing w:line="48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主营（产）：</w:t>
      </w:r>
    </w:p>
    <w:p>
      <w:pPr>
        <w:spacing w:line="48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兼营（产）：</w:t>
      </w:r>
    </w:p>
    <w:p>
      <w:pPr>
        <w:spacing w:line="480" w:lineRule="exact"/>
        <w:ind w:firstLine="280" w:firstLineChars="100"/>
        <w:rPr>
          <w:rFonts w:ascii="仿宋" w:hAnsi="仿宋" w:eastAsia="仿宋" w:cs="仿宋_GB2312"/>
          <w:sz w:val="28"/>
          <w:szCs w:val="28"/>
        </w:rPr>
      </w:pPr>
    </w:p>
    <w:p>
      <w:pPr>
        <w:spacing w:line="480" w:lineRule="exact"/>
        <w:rPr>
          <w:rFonts w:ascii="仿宋" w:hAnsi="仿宋" w:eastAsia="仿宋" w:cs="仿宋_GB2312"/>
          <w:sz w:val="28"/>
          <w:szCs w:val="28"/>
        </w:rPr>
      </w:pPr>
      <w:r>
        <w:rPr>
          <w:rFonts w:hint="eastAsia" w:ascii="仿宋" w:hAnsi="仿宋" w:eastAsia="仿宋" w:cs="仿宋_GB2312"/>
          <w:sz w:val="28"/>
          <w:szCs w:val="28"/>
        </w:rPr>
        <w:t>说明：1.法定代表人为企业事业单位、国家机关、社会团体的主要行政负责人。</w:t>
      </w:r>
    </w:p>
    <w:p>
      <w:pPr>
        <w:spacing w:line="480" w:lineRule="exact"/>
        <w:rPr>
          <w:rFonts w:ascii="仿宋" w:hAnsi="仿宋" w:eastAsia="仿宋" w:cs="仿宋_GB2312"/>
          <w:sz w:val="28"/>
          <w:szCs w:val="28"/>
        </w:rPr>
      </w:pPr>
      <w:r>
        <w:rPr>
          <w:rFonts w:hint="eastAsia" w:ascii="仿宋" w:hAnsi="仿宋" w:eastAsia="仿宋" w:cs="仿宋_GB2312"/>
          <w:sz w:val="28"/>
          <w:szCs w:val="28"/>
        </w:rPr>
        <w:t xml:space="preserve">      2.内容必须填写真实、清楚、涂改无效，不得转让、买卖。</w:t>
      </w:r>
    </w:p>
    <w:p>
      <w:pPr>
        <w:spacing w:line="480" w:lineRule="exact"/>
        <w:ind w:firstLine="840" w:firstLineChars="300"/>
        <w:rPr>
          <w:rFonts w:ascii="仿宋" w:hAnsi="仿宋" w:eastAsia="仿宋" w:cs="仿宋_GB2312"/>
          <w:b/>
          <w:sz w:val="28"/>
          <w:szCs w:val="28"/>
        </w:rPr>
      </w:pPr>
      <w:r>
        <w:rPr>
          <w:rFonts w:hint="eastAsia" w:ascii="仿宋" w:hAnsi="仿宋" w:eastAsia="仿宋" w:cs="仿宋_GB2312"/>
          <w:sz w:val="28"/>
          <w:szCs w:val="28"/>
        </w:rPr>
        <w:t>3.将此证明书提交对方作为合同附件</w:t>
      </w:r>
      <w:r>
        <w:rPr>
          <w:rFonts w:hint="eastAsia" w:ascii="仿宋" w:hAnsi="仿宋" w:eastAsia="仿宋" w:cs="仿宋_GB2312"/>
          <w:b/>
          <w:sz w:val="28"/>
          <w:szCs w:val="28"/>
        </w:rPr>
        <w:t>。</w:t>
      </w:r>
    </w:p>
    <w:p>
      <w:pPr>
        <w:spacing w:line="480" w:lineRule="exact"/>
        <w:ind w:firstLine="840" w:firstLineChars="300"/>
        <w:rPr>
          <w:rFonts w:ascii="仿宋" w:hAnsi="仿宋" w:eastAsia="仿宋" w:cs="仿宋_GB2312"/>
          <w:sz w:val="28"/>
          <w:szCs w:val="28"/>
        </w:rPr>
      </w:pPr>
      <w:r>
        <w:rPr>
          <w:rFonts w:hint="eastAsia" w:ascii="仿宋" w:hAnsi="仿宋" w:eastAsia="仿宋" w:cs="仿宋_GB2312"/>
          <w:sz w:val="28"/>
          <w:szCs w:val="28"/>
        </w:rPr>
        <w:t>4.授权权限：全权代表本公司参与上述项目的谈判，负责提供与签署确认一切文书资料，以及向贵方递交的任何补充承诺。</w:t>
      </w:r>
    </w:p>
    <w:p>
      <w:pPr>
        <w:spacing w:line="440" w:lineRule="exact"/>
        <w:ind w:firstLine="859" w:firstLineChars="307"/>
        <w:rPr>
          <w:rFonts w:ascii="仿宋" w:hAnsi="仿宋" w:eastAsia="仿宋" w:cs="仿宋_GB2312"/>
          <w:sz w:val="28"/>
          <w:szCs w:val="28"/>
        </w:rPr>
      </w:pPr>
      <w:r>
        <w:rPr>
          <w:rFonts w:hint="eastAsia" w:ascii="仿宋" w:hAnsi="仿宋" w:eastAsia="仿宋" w:cs="仿宋_GB2312"/>
          <w:sz w:val="28"/>
          <w:szCs w:val="28"/>
        </w:rPr>
        <w:t>5.有效期限：与本公司响应文件成交注的谈判有效期相同，自本单位盖公章之日起生效。</w:t>
      </w:r>
    </w:p>
    <w:p>
      <w:pPr>
        <w:spacing w:line="440" w:lineRule="exact"/>
        <w:ind w:firstLine="859" w:firstLineChars="307"/>
        <w:rPr>
          <w:rFonts w:ascii="仿宋" w:hAnsi="仿宋" w:eastAsia="仿宋" w:cs="仿宋_GB2312"/>
          <w:sz w:val="28"/>
          <w:szCs w:val="28"/>
        </w:rPr>
      </w:pPr>
      <w:r>
        <w:rPr>
          <w:rFonts w:hint="eastAsia" w:ascii="仿宋" w:hAnsi="仿宋" w:eastAsia="仿宋" w:cs="仿宋_GB2312"/>
          <w:sz w:val="28"/>
          <w:szCs w:val="28"/>
        </w:rPr>
        <w:t>6.谈判签字代表为法定代表人，则本表不适用。</w:t>
      </w:r>
    </w:p>
    <w:p>
      <w:pPr>
        <w:spacing w:line="480" w:lineRule="exact"/>
        <w:ind w:firstLine="843" w:firstLineChars="300"/>
        <w:rPr>
          <w:rFonts w:ascii="仿宋" w:hAnsi="仿宋" w:eastAsia="仿宋" w:cs="仿宋_GB2312"/>
          <w:b/>
          <w:sz w:val="28"/>
          <w:szCs w:val="28"/>
        </w:rPr>
      </w:pPr>
    </w:p>
    <w:p>
      <w:pPr>
        <w:jc w:val="center"/>
        <w:rPr>
          <w:rFonts w:ascii="仿宋" w:hAnsi="仿宋" w:eastAsia="仿宋" w:cs="仿宋_GB2312"/>
          <w:sz w:val="28"/>
          <w:szCs w:val="28"/>
        </w:rPr>
      </w:pPr>
      <w:r>
        <w:rPr>
          <w:rFonts w:ascii="仿宋" w:hAnsi="仿宋" w:eastAsia="仿宋" w:cs="仿宋_GB2312"/>
          <w:sz w:val="28"/>
          <w:szCs w:val="28"/>
          <w:u w:val="single"/>
        </w:rPr>
        <mc:AlternateContent>
          <mc:Choice Requires="wps">
            <w:drawing>
              <wp:anchor distT="0" distB="0" distL="114300" distR="114300" simplePos="0" relativeHeight="251661312" behindDoc="0" locked="0" layoutInCell="1" allowOverlap="1">
                <wp:simplePos x="0" y="0"/>
                <wp:positionH relativeFrom="column">
                  <wp:posOffset>1600200</wp:posOffset>
                </wp:positionH>
                <wp:positionV relativeFrom="paragraph">
                  <wp:posOffset>48260</wp:posOffset>
                </wp:positionV>
                <wp:extent cx="2333625" cy="1584325"/>
                <wp:effectExtent l="4445" t="4445" r="5080" b="11430"/>
                <wp:wrapNone/>
                <wp:docPr id="2" name="AutoShape 3"/>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wps:txbx>
                      <wps:bodyPr upright="1"/>
                    </wps:wsp>
                  </a:graphicData>
                </a:graphic>
              </wp:anchor>
            </w:drawing>
          </mc:Choice>
          <mc:Fallback>
            <w:pict>
              <v:shape id="AutoShape 3" o:spid="_x0000_s1026" o:spt="176" type="#_x0000_t176" style="position:absolute;left:0pt;margin-left:126pt;margin-top:3.8pt;height:124.75pt;width:183.75pt;z-index:251661312;mso-width-relative:page;mso-height-relative:page;" fillcolor="#FFFFFF" filled="t" stroked="t" coordsize="21600,21600" o:gfxdata="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HbJvytcAAAAJAQAADwAAAAAAAAABACAAAAAiAAAAZHJzL2Rvd25yZXYueG1sUEsBAhQAFAAAAAgA&#10;h07iQK9WT0DtAQAAAgQAAA4AAAAAAAAAAQAgAAAAJgEAAGRycy9lMm9Eb2MueG1sUEsFBgAAAAAG&#10;AAYAWQEAAIUFA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v:textbox>
              </v:shape>
            </w:pict>
          </mc:Fallback>
        </mc:AlternateContent>
      </w:r>
    </w:p>
    <w:p>
      <w:pPr>
        <w:jc w:val="center"/>
        <w:rPr>
          <w:rFonts w:ascii="仿宋" w:hAnsi="仿宋" w:eastAsia="仿宋" w:cs="仿宋_GB2312"/>
          <w:sz w:val="28"/>
          <w:szCs w:val="28"/>
        </w:rPr>
      </w:pPr>
    </w:p>
    <w:p>
      <w:pPr>
        <w:spacing w:line="360" w:lineRule="auto"/>
        <w:ind w:firstLine="420"/>
        <w:rPr>
          <w:rFonts w:ascii="仿宋" w:hAnsi="仿宋" w:eastAsia="仿宋" w:cs="仿宋_GB2312"/>
          <w:sz w:val="28"/>
          <w:szCs w:val="28"/>
          <w:u w:val="single"/>
        </w:rPr>
      </w:pPr>
    </w:p>
    <w:p>
      <w:pPr>
        <w:spacing w:line="480" w:lineRule="exact"/>
        <w:rPr>
          <w:rFonts w:ascii="仿宋" w:hAnsi="仿宋" w:eastAsia="仿宋" w:cs="仿宋_GB2312"/>
          <w:b/>
          <w:bCs/>
          <w:sz w:val="28"/>
          <w:szCs w:val="28"/>
        </w:rPr>
      </w:pPr>
    </w:p>
    <w:p>
      <w:pPr>
        <w:rPr>
          <w:rFonts w:ascii="仿宋" w:hAnsi="仿宋" w:eastAsia="仿宋" w:cs="仿宋_GB2312"/>
          <w:sz w:val="28"/>
          <w:szCs w:val="28"/>
        </w:rPr>
      </w:pPr>
    </w:p>
    <w:p>
      <w:pPr>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2资格证明文件</w:t>
      </w:r>
    </w:p>
    <w:p>
      <w:pPr>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关于资格的声明函</w:t>
      </w:r>
    </w:p>
    <w:p>
      <w:pPr>
        <w:spacing w:line="480" w:lineRule="exact"/>
        <w:rPr>
          <w:rFonts w:ascii="仿宋" w:hAnsi="仿宋" w:eastAsia="仿宋" w:cs="仿宋_GB2312"/>
          <w:sz w:val="28"/>
          <w:szCs w:val="28"/>
        </w:rPr>
      </w:pPr>
      <w:r>
        <w:rPr>
          <w:rFonts w:hint="eastAsia" w:ascii="仿宋" w:hAnsi="仿宋" w:eastAsia="仿宋" w:cs="仿宋_GB2312"/>
          <w:sz w:val="28"/>
          <w:szCs w:val="28"/>
        </w:rPr>
        <w:t>致：（项目实施单位）</w:t>
      </w:r>
    </w:p>
    <w:p>
      <w:pPr>
        <w:spacing w:line="480" w:lineRule="exact"/>
        <w:rPr>
          <w:rFonts w:ascii="仿宋" w:hAnsi="仿宋" w:eastAsia="仿宋" w:cs="仿宋_GB2312"/>
          <w:sz w:val="28"/>
          <w:szCs w:val="28"/>
        </w:rPr>
      </w:pPr>
      <w:r>
        <w:rPr>
          <w:rFonts w:hint="eastAsia" w:ascii="仿宋" w:hAnsi="仿宋" w:eastAsia="仿宋" w:cs="仿宋_GB2312"/>
          <w:sz w:val="28"/>
          <w:szCs w:val="28"/>
        </w:rPr>
        <w:t xml:space="preserve">    关于贵方项目名称:____________项目编号： 询价项目，本单位愿意提交报价响应文件，并证明提交的</w:t>
      </w:r>
      <w:r>
        <w:rPr>
          <w:rFonts w:hint="eastAsia" w:ascii="仿宋" w:hAnsi="仿宋" w:eastAsia="仿宋" w:cs="仿宋_GB2312"/>
          <w:sz w:val="28"/>
          <w:szCs w:val="28"/>
          <w:lang w:val="en-US" w:eastAsia="zh-CN"/>
        </w:rPr>
        <w:t>文</w:t>
      </w:r>
      <w:r>
        <w:rPr>
          <w:rFonts w:hint="eastAsia" w:ascii="仿宋" w:hAnsi="仿宋" w:eastAsia="仿宋" w:cs="仿宋_GB2312"/>
          <w:sz w:val="28"/>
          <w:szCs w:val="28"/>
        </w:rPr>
        <w:t>件</w:t>
      </w:r>
      <w:r>
        <w:rPr>
          <w:rFonts w:hint="eastAsia" w:ascii="仿宋" w:hAnsi="仿宋" w:eastAsia="仿宋" w:cs="仿宋_GB2312"/>
          <w:sz w:val="28"/>
          <w:szCs w:val="28"/>
          <w:lang w:eastAsia="zh-CN"/>
        </w:rPr>
        <w:t>、</w:t>
      </w:r>
      <w:r>
        <w:rPr>
          <w:rFonts w:hint="eastAsia" w:ascii="仿宋" w:hAnsi="仿宋" w:eastAsia="仿宋" w:cs="仿宋_GB2312"/>
          <w:sz w:val="28"/>
          <w:szCs w:val="28"/>
        </w:rPr>
        <w:t>说明</w:t>
      </w:r>
      <w:r>
        <w:rPr>
          <w:rFonts w:hint="eastAsia" w:ascii="仿宋" w:hAnsi="仿宋" w:eastAsia="仿宋" w:cs="仿宋_GB2312"/>
          <w:sz w:val="28"/>
          <w:szCs w:val="28"/>
          <w:lang w:eastAsia="zh-CN"/>
        </w:rPr>
        <w:t>、</w:t>
      </w:r>
      <w:r>
        <w:rPr>
          <w:rFonts w:hint="eastAsia" w:ascii="仿宋" w:hAnsi="仿宋" w:eastAsia="仿宋" w:cs="仿宋_GB2312"/>
          <w:sz w:val="28"/>
          <w:szCs w:val="28"/>
          <w:lang w:val="en-US" w:eastAsia="zh-CN"/>
        </w:rPr>
        <w:t>证明材料</w:t>
      </w:r>
      <w:r>
        <w:rPr>
          <w:rFonts w:hint="eastAsia" w:ascii="仿宋" w:hAnsi="仿宋" w:eastAsia="仿宋" w:cs="仿宋_GB2312"/>
          <w:sz w:val="28"/>
          <w:szCs w:val="28"/>
        </w:rPr>
        <w:t>是准确的和真实的。</w:t>
      </w:r>
    </w:p>
    <w:p>
      <w:pPr>
        <w:spacing w:line="480" w:lineRule="exact"/>
        <w:jc w:val="center"/>
        <w:rPr>
          <w:rFonts w:ascii="仿宋" w:hAnsi="仿宋" w:eastAsia="仿宋" w:cs="仿宋_GB2312"/>
          <w:b/>
          <w:bCs/>
          <w:sz w:val="28"/>
          <w:szCs w:val="28"/>
        </w:rPr>
      </w:pPr>
      <w:r>
        <w:rPr>
          <w:rFonts w:hint="eastAsia" w:ascii="仿宋" w:hAnsi="仿宋" w:eastAsia="仿宋" w:cs="仿宋_GB2312"/>
          <w:b/>
          <w:bCs/>
          <w:sz w:val="28"/>
          <w:szCs w:val="28"/>
        </w:rPr>
        <w:t>（相关证明文件附后）</w:t>
      </w:r>
    </w:p>
    <w:p>
      <w:pPr>
        <w:adjustRightInd w:val="0"/>
        <w:snapToGrid w:val="0"/>
        <w:spacing w:line="30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w:t>
      </w:r>
    </w:p>
    <w:p>
      <w:pPr>
        <w:adjustRightInd w:val="0"/>
        <w:snapToGrid w:val="0"/>
        <w:spacing w:line="300" w:lineRule="auto"/>
        <w:ind w:firstLine="560" w:firstLineChars="200"/>
        <w:rPr>
          <w:rFonts w:ascii="仿宋" w:hAnsi="仿宋" w:eastAsia="仿宋" w:cs="仿宋_GB2312"/>
          <w:sz w:val="28"/>
          <w:szCs w:val="28"/>
        </w:rPr>
      </w:pPr>
    </w:p>
    <w:p>
      <w:pPr>
        <w:adjustRightInd w:val="0"/>
        <w:snapToGrid w:val="0"/>
        <w:spacing w:line="30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本单位保证全部申请文件和问题的回答是真实和有效的，并对所提供资料的真实性负责。</w:t>
      </w:r>
    </w:p>
    <w:p>
      <w:pPr>
        <w:adjustRightInd w:val="0"/>
        <w:snapToGrid w:val="0"/>
        <w:spacing w:line="300" w:lineRule="auto"/>
        <w:rPr>
          <w:rFonts w:ascii="仿宋" w:hAnsi="仿宋" w:eastAsia="仿宋" w:cs="仿宋_GB2312"/>
          <w:sz w:val="28"/>
          <w:szCs w:val="28"/>
        </w:rPr>
      </w:pPr>
    </w:p>
    <w:p>
      <w:pPr>
        <w:adjustRightInd w:val="0"/>
        <w:snapToGrid w:val="0"/>
        <w:spacing w:line="300" w:lineRule="auto"/>
        <w:rPr>
          <w:rFonts w:ascii="仿宋" w:hAnsi="仿宋" w:eastAsia="仿宋" w:cs="仿宋_GB2312"/>
          <w:sz w:val="28"/>
          <w:szCs w:val="28"/>
        </w:rPr>
      </w:pPr>
    </w:p>
    <w:p>
      <w:pPr>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报价单位代表（签名或盖私章）：</w:t>
      </w:r>
    </w:p>
    <w:p>
      <w:pPr>
        <w:adjustRightInd w:val="0"/>
        <w:snapToGrid w:val="0"/>
        <w:spacing w:line="300" w:lineRule="auto"/>
        <w:rPr>
          <w:rFonts w:ascii="仿宋" w:hAnsi="仿宋" w:eastAsia="仿宋" w:cs="仿宋_GB2312"/>
          <w:sz w:val="28"/>
          <w:szCs w:val="28"/>
          <w:u w:val="single"/>
        </w:rPr>
      </w:pPr>
      <w:r>
        <w:rPr>
          <w:rFonts w:hint="eastAsia" w:ascii="仿宋" w:hAnsi="仿宋" w:eastAsia="仿宋" w:cs="仿宋_GB2312"/>
          <w:sz w:val="28"/>
          <w:szCs w:val="28"/>
        </w:rPr>
        <w:t>报价单位名称（盖单位公章）：</w:t>
      </w:r>
    </w:p>
    <w:p>
      <w:pPr>
        <w:adjustRightInd w:val="0"/>
        <w:snapToGrid w:val="0"/>
        <w:spacing w:line="300" w:lineRule="auto"/>
        <w:rPr>
          <w:rFonts w:ascii="仿宋" w:hAnsi="仿宋" w:eastAsia="仿宋" w:cs="仿宋_GB2312"/>
          <w:sz w:val="28"/>
          <w:szCs w:val="28"/>
        </w:rPr>
        <w:sectPr>
          <w:pgSz w:w="11906" w:h="16838"/>
          <w:pgMar w:top="1089" w:right="1077" w:bottom="1089" w:left="777" w:header="851" w:footer="992" w:gutter="0"/>
          <w:cols w:space="720" w:num="1"/>
          <w:docGrid w:type="lines" w:linePitch="312" w:charSpace="0"/>
        </w:sectPr>
      </w:pPr>
      <w:r>
        <w:rPr>
          <w:rFonts w:hint="eastAsia" w:ascii="仿宋" w:hAnsi="仿宋" w:eastAsia="仿宋" w:cs="仿宋_GB2312"/>
          <w:sz w:val="28"/>
          <w:szCs w:val="28"/>
        </w:rPr>
        <w:t>日期：年 月 日</w:t>
      </w:r>
    </w:p>
    <w:p>
      <w:pPr>
        <w:jc w:val="center"/>
        <w:rPr>
          <w:rFonts w:ascii="仿宋" w:hAnsi="仿宋" w:eastAsia="仿宋" w:cs="仿宋_GB2312"/>
          <w:b/>
          <w:sz w:val="28"/>
          <w:szCs w:val="28"/>
        </w:rPr>
      </w:pPr>
      <w:r>
        <w:rPr>
          <w:rFonts w:hint="eastAsia" w:ascii="仿宋" w:hAnsi="仿宋" w:eastAsia="仿宋" w:cs="仿宋_GB2312"/>
          <w:b/>
          <w:sz w:val="28"/>
          <w:szCs w:val="28"/>
        </w:rPr>
        <w:t>3 报价意向承诺及声明函</w:t>
      </w:r>
    </w:p>
    <w:p>
      <w:pPr>
        <w:spacing w:line="360" w:lineRule="auto"/>
        <w:jc w:val="center"/>
        <w:rPr>
          <w:rFonts w:ascii="仿宋" w:hAnsi="仿宋" w:eastAsia="仿宋" w:cs="仿宋_GB2312"/>
          <w:b/>
          <w:sz w:val="36"/>
          <w:szCs w:val="36"/>
        </w:rPr>
      </w:pPr>
      <w:r>
        <w:rPr>
          <w:rFonts w:hint="eastAsia" w:ascii="仿宋" w:hAnsi="仿宋" w:eastAsia="仿宋" w:cs="仿宋_GB2312"/>
          <w:b/>
          <w:sz w:val="36"/>
          <w:szCs w:val="36"/>
        </w:rPr>
        <w:t>报 价 意 向 承 诺 及 声 明 函</w:t>
      </w:r>
    </w:p>
    <w:p>
      <w:pPr>
        <w:pStyle w:val="24"/>
        <w:adjustRightInd w:val="0"/>
        <w:ind w:right="-1" w:firstLine="0"/>
        <w:jc w:val="left"/>
        <w:rPr>
          <w:rFonts w:ascii="仿宋" w:hAnsi="仿宋" w:eastAsia="仿宋" w:cs="仿宋_GB2312"/>
          <w:color w:val="auto"/>
          <w:sz w:val="24"/>
          <w:szCs w:val="24"/>
        </w:rPr>
      </w:pPr>
      <w:r>
        <w:rPr>
          <w:rFonts w:hint="eastAsia" w:ascii="仿宋" w:hAnsi="仿宋" w:eastAsia="仿宋" w:cs="仿宋_GB2312"/>
          <w:color w:val="auto"/>
          <w:sz w:val="24"/>
          <w:szCs w:val="24"/>
        </w:rPr>
        <w:t>致：</w:t>
      </w:r>
      <w:r>
        <w:rPr>
          <w:rFonts w:hint="eastAsia" w:ascii="仿宋" w:hAnsi="仿宋" w:eastAsia="仿宋" w:cs="仿宋_GB2312"/>
          <w:color w:val="auto"/>
          <w:sz w:val="24"/>
          <w:szCs w:val="24"/>
          <w:u w:val="single"/>
        </w:rPr>
        <w:t xml:space="preserve">广州市净水有限公司 </w:t>
      </w:r>
    </w:p>
    <w:p>
      <w:pPr>
        <w:autoSpaceDE w:val="0"/>
        <w:autoSpaceDN w:val="0"/>
        <w:adjustRightInd w:val="0"/>
        <w:spacing w:line="360" w:lineRule="auto"/>
        <w:ind w:left="-539" w:leftChars="-257" w:firstLine="480" w:firstLineChars="200"/>
        <w:rPr>
          <w:rFonts w:ascii="仿宋" w:hAnsi="仿宋" w:eastAsia="仿宋" w:cs="仿宋_GB2312"/>
          <w:b/>
          <w:sz w:val="24"/>
          <w:u w:val="single"/>
        </w:rPr>
      </w:pPr>
      <w:r>
        <w:rPr>
          <w:rFonts w:hint="eastAsia" w:ascii="仿宋" w:hAnsi="仿宋" w:eastAsia="仿宋" w:cs="仿宋_GB2312"/>
          <w:kern w:val="0"/>
          <w:sz w:val="24"/>
        </w:rPr>
        <w:t>1.</w:t>
      </w:r>
      <w:r>
        <w:rPr>
          <w:rFonts w:hint="eastAsia" w:ascii="仿宋" w:hAnsi="仿宋" w:eastAsia="仿宋" w:cs="仿宋_GB2312"/>
          <w:sz w:val="24"/>
        </w:rPr>
        <w:t>根据询价人发出的项目编号为的</w:t>
      </w:r>
      <w:r>
        <w:rPr>
          <w:rFonts w:hint="eastAsia" w:ascii="仿宋" w:hAnsi="仿宋" w:eastAsia="仿宋" w:cs="仿宋_GB2312"/>
          <w:b/>
          <w:bCs/>
          <w:sz w:val="24"/>
          <w:u w:val="single"/>
        </w:rPr>
        <w:t>广州市净水有限公司</w:t>
      </w:r>
      <w:r>
        <w:rPr>
          <w:rFonts w:hint="eastAsia" w:ascii="仿宋" w:hAnsi="仿宋" w:eastAsia="仿宋" w:cs="仿宋_GB2312"/>
          <w:b/>
          <w:bCs/>
          <w:sz w:val="24"/>
          <w:u w:val="single"/>
          <w:lang w:eastAsia="zh-CN"/>
        </w:rPr>
        <w:t>2020年-2022年氢氧化钠（30%溶液）采购项目（第二次）</w:t>
      </w:r>
      <w:r>
        <w:rPr>
          <w:rFonts w:hint="eastAsia" w:ascii="仿宋" w:hAnsi="仿宋" w:eastAsia="仿宋" w:cs="仿宋_GB2312"/>
          <w:sz w:val="24"/>
          <w:u w:val="single"/>
        </w:rPr>
        <w:fldChar w:fldCharType="begin"/>
      </w:r>
      <w:r>
        <w:rPr>
          <w:rFonts w:hint="eastAsia" w:ascii="仿宋" w:hAnsi="仿宋" w:eastAsia="仿宋" w:cs="仿宋_GB2312"/>
          <w:sz w:val="24"/>
          <w:u w:val="single"/>
        </w:rPr>
        <w:instrText xml:space="preserve"> DOCVARIABLE  项目名称  \* MERGEFORMAT </w:instrText>
      </w:r>
      <w:r>
        <w:rPr>
          <w:rFonts w:hint="eastAsia" w:ascii="仿宋" w:hAnsi="仿宋" w:eastAsia="仿宋" w:cs="仿宋_GB2312"/>
          <w:sz w:val="24"/>
          <w:u w:val="single"/>
        </w:rPr>
        <w:fldChar w:fldCharType="end"/>
      </w:r>
      <w:r>
        <w:rPr>
          <w:rFonts w:hint="eastAsia" w:ascii="仿宋" w:hAnsi="仿宋" w:eastAsia="仿宋" w:cs="仿宋_GB2312"/>
          <w:sz w:val="24"/>
        </w:rPr>
        <w:t>的询价文件，我方已详细审查了全部内容，并无异议。</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sz w:val="24"/>
        </w:rPr>
        <w:t>2.现我方承诺：</w:t>
      </w:r>
      <w:r>
        <w:rPr>
          <w:rFonts w:hint="eastAsia" w:ascii="仿宋" w:hAnsi="仿宋" w:eastAsia="仿宋" w:cs="仿宋_GB2312"/>
          <w:kern w:val="0"/>
          <w:sz w:val="24"/>
        </w:rPr>
        <w:t>愿以人民币[单价]元/吨,（小写：￥元/吨）;[总价]元,（小写：￥元）的报价，承包本次交易所包含的所有工作，并承担任何质量缺陷责任。</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sz w:val="24"/>
        </w:rPr>
        <w:t>3.我方保证将按照本项目询价文件第二部分项目内容的技术、商务要求完成本项目。</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4.我方同意承包意向在询价文件规定的交易有效期日内有效，在此期间内我方的承包意向有可能被招标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5.如果我方获得承包资格，我方保证将</w:t>
      </w:r>
      <w:r>
        <w:rPr>
          <w:rFonts w:hint="eastAsia" w:ascii="仿宋" w:hAnsi="仿宋" w:eastAsia="仿宋" w:cs="仿宋_GB2312"/>
          <w:kern w:val="0"/>
          <w:sz w:val="24"/>
        </w:rPr>
        <w:t>在合同要求的服务期内开展工作，在规定的时间内，按照上述文件完成项目，并严格履行合同。</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6.如果我方获得承包资格，我方将实行项目经理负责制，我方拟委派的项目负责人为（证书编号为：），并按招标人要求配备项目管理班子。如未经招标人同意更换项目班子成员，招标人有权取消我公司的承包资格或单方面终止合同，由此造成的违约责任由我公司承担。</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7.我方就参加本项目交易工作，作出以下郑重声明：</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⑴ 本公司保证报价资料及其后提供的一切材料都是真实的。</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⑵ 本公司保证在本项目交易中不给其他单位挂靠，不出让交易资格，不向招标人行贿。</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⑷ 本公司及其有隶属关系的机构没有参加本项目的前期工作编写工作。</w:t>
      </w:r>
    </w:p>
    <w:p>
      <w:pPr>
        <w:pStyle w:val="28"/>
        <w:ind w:left="-539" w:leftChars="-257" w:firstLine="496"/>
        <w:rPr>
          <w:rFonts w:ascii="仿宋" w:hAnsi="仿宋" w:eastAsia="仿宋" w:cs="仿宋_GB2312"/>
        </w:rPr>
      </w:pPr>
      <w:r>
        <w:rPr>
          <w:rFonts w:hint="eastAsia" w:ascii="仿宋" w:hAnsi="仿宋" w:eastAsia="仿宋" w:cs="仿宋_GB2312"/>
        </w:rPr>
        <w:t>本公司违反上述承诺，或本声明陈述与事实不符，经查实，本公司愿意接受公开通报，承担由此带来的法律后果。</w:t>
      </w:r>
    </w:p>
    <w:p>
      <w:pPr>
        <w:pStyle w:val="28"/>
        <w:ind w:firstLine="496"/>
        <w:rPr>
          <w:rFonts w:ascii="仿宋" w:hAnsi="仿宋" w:eastAsia="仿宋" w:cs="仿宋_GB2312"/>
        </w:rPr>
      </w:pPr>
    </w:p>
    <w:p>
      <w:pPr>
        <w:pStyle w:val="28"/>
        <w:ind w:firstLine="496"/>
        <w:rPr>
          <w:rFonts w:ascii="仿宋" w:hAnsi="仿宋" w:eastAsia="仿宋" w:cs="仿宋_GB2312"/>
          <w:u w:val="single"/>
        </w:rPr>
      </w:pPr>
      <w:r>
        <w:rPr>
          <w:rFonts w:hint="eastAsia" w:ascii="仿宋" w:hAnsi="仿宋" w:eastAsia="仿宋" w:cs="仿宋_GB2312"/>
        </w:rPr>
        <w:t>承包意向人：(盖公章)</w:t>
      </w:r>
    </w:p>
    <w:p>
      <w:pPr>
        <w:pStyle w:val="28"/>
        <w:ind w:firstLine="496"/>
        <w:rPr>
          <w:rFonts w:ascii="仿宋" w:hAnsi="仿宋" w:eastAsia="仿宋" w:cs="仿宋_GB2312"/>
        </w:rPr>
      </w:pPr>
      <w:r>
        <w:rPr>
          <w:rFonts w:hint="eastAsia" w:ascii="仿宋" w:hAnsi="仿宋" w:eastAsia="仿宋" w:cs="仿宋_GB2312"/>
        </w:rPr>
        <w:t>法定代表人（签名或盖章）：</w:t>
      </w:r>
    </w:p>
    <w:p>
      <w:pPr>
        <w:autoSpaceDE w:val="0"/>
        <w:autoSpaceDN w:val="0"/>
        <w:adjustRightInd w:val="0"/>
        <w:spacing w:line="360" w:lineRule="auto"/>
        <w:ind w:left="-539" w:leftChars="-257" w:firstLine="1006" w:firstLineChars="406"/>
        <w:rPr>
          <w:rFonts w:ascii="仿宋" w:hAnsi="仿宋" w:eastAsia="仿宋" w:cs="仿宋_GB2312"/>
          <w:snapToGrid w:val="0"/>
          <w:spacing w:val="4"/>
          <w:kern w:val="0"/>
          <w:sz w:val="24"/>
        </w:rPr>
      </w:pPr>
      <w:r>
        <w:rPr>
          <w:rFonts w:hint="eastAsia" w:ascii="仿宋" w:hAnsi="仿宋" w:eastAsia="仿宋" w:cs="仿宋_GB2312"/>
          <w:snapToGrid w:val="0"/>
          <w:spacing w:val="4"/>
          <w:kern w:val="0"/>
          <w:sz w:val="24"/>
        </w:rPr>
        <w:t xml:space="preserve">日    期：  年 月 日    </w:t>
      </w:r>
    </w:p>
    <w:p>
      <w:pPr>
        <w:pStyle w:val="28"/>
        <w:ind w:firstLine="496"/>
        <w:rPr>
          <w:rFonts w:ascii="仿宋" w:hAnsi="仿宋" w:eastAsia="仿宋" w:cs="仿宋_GB2312"/>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 w:hAnsi="仿宋" w:eastAsia="仿宋" w:cs="仿宋_GB2312"/>
          <w:b/>
          <w:sz w:val="28"/>
          <w:szCs w:val="28"/>
        </w:rPr>
      </w:pPr>
      <w:r>
        <w:rPr>
          <w:rFonts w:hint="eastAsia" w:ascii="仿宋" w:hAnsi="仿宋" w:eastAsia="仿宋" w:cs="仿宋_GB2312"/>
          <w:b/>
          <w:sz w:val="28"/>
          <w:szCs w:val="28"/>
        </w:rPr>
        <w:t>4 拟投入本项目的项目负责人情况表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661" w:type="dxa"/>
            <w:gridSpan w:val="2"/>
          </w:tcPr>
          <w:p>
            <w:pPr>
              <w:jc w:val="center"/>
              <w:rPr>
                <w:rFonts w:ascii="仿宋" w:hAnsi="仿宋" w:eastAsia="仿宋" w:cs="仿宋_GB2312"/>
                <w:b/>
                <w:sz w:val="28"/>
                <w:szCs w:val="28"/>
              </w:rPr>
            </w:pPr>
          </w:p>
        </w:tc>
        <w:tc>
          <w:tcPr>
            <w:tcW w:w="1661"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661" w:type="dxa"/>
            <w:gridSpan w:val="2"/>
          </w:tcPr>
          <w:p>
            <w:pPr>
              <w:jc w:val="center"/>
              <w:rPr>
                <w:rFonts w:ascii="仿宋" w:hAnsi="仿宋" w:eastAsia="仿宋" w:cs="仿宋_GB2312"/>
                <w:b/>
                <w:sz w:val="28"/>
                <w:szCs w:val="28"/>
              </w:rPr>
            </w:pPr>
          </w:p>
        </w:tc>
        <w:tc>
          <w:tcPr>
            <w:tcW w:w="1662"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662"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661" w:type="dxa"/>
            <w:gridSpan w:val="2"/>
          </w:tcPr>
          <w:p>
            <w:pPr>
              <w:spacing w:line="360" w:lineRule="exact"/>
              <w:jc w:val="center"/>
              <w:rPr>
                <w:rFonts w:ascii="仿宋" w:hAnsi="仿宋" w:eastAsia="仿宋" w:cs="仿宋_GB2312"/>
                <w:b/>
                <w:sz w:val="28"/>
                <w:szCs w:val="28"/>
              </w:rPr>
            </w:pPr>
          </w:p>
        </w:tc>
        <w:tc>
          <w:tcPr>
            <w:tcW w:w="1661"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661" w:type="dxa"/>
            <w:gridSpan w:val="2"/>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661" w:type="dxa"/>
            <w:gridSpan w:val="2"/>
          </w:tcPr>
          <w:p>
            <w:pPr>
              <w:spacing w:line="360" w:lineRule="exact"/>
              <w:jc w:val="center"/>
              <w:rPr>
                <w:rFonts w:ascii="仿宋" w:hAnsi="仿宋" w:eastAsia="仿宋" w:cs="仿宋_GB2312"/>
                <w:b/>
                <w:sz w:val="28"/>
                <w:szCs w:val="28"/>
              </w:rPr>
            </w:pPr>
          </w:p>
        </w:tc>
        <w:tc>
          <w:tcPr>
            <w:tcW w:w="1661"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661" w:type="dxa"/>
            <w:gridSpan w:val="2"/>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3322" w:type="dxa"/>
            <w:gridSpan w:val="4"/>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3322" w:type="dxa"/>
            <w:gridSpan w:val="4"/>
          </w:tcPr>
          <w:p>
            <w:pPr>
              <w:jc w:val="center"/>
              <w:rPr>
                <w:rFonts w:ascii="仿宋" w:hAnsi="仿宋" w:eastAsia="仿宋" w:cs="仿宋_GB2312"/>
                <w:b/>
                <w:sz w:val="28"/>
                <w:szCs w:val="28"/>
              </w:rPr>
            </w:pPr>
          </w:p>
        </w:tc>
        <w:tc>
          <w:tcPr>
            <w:tcW w:w="1662"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662"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996"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bl>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报价单位代表（签名或盖私章）：</w:t>
      </w:r>
    </w:p>
    <w:p>
      <w:pPr>
        <w:adjustRightInd w:val="0"/>
        <w:snapToGrid w:val="0"/>
        <w:spacing w:line="300" w:lineRule="auto"/>
        <w:rPr>
          <w:rFonts w:ascii="仿宋" w:hAnsi="仿宋" w:eastAsia="仿宋" w:cs="仿宋_GB2312"/>
          <w:sz w:val="28"/>
          <w:szCs w:val="28"/>
          <w:u w:val="single"/>
        </w:rPr>
      </w:pPr>
      <w:r>
        <w:rPr>
          <w:rFonts w:hint="eastAsia" w:ascii="仿宋" w:hAnsi="仿宋" w:eastAsia="仿宋" w:cs="仿宋_GB2312"/>
          <w:sz w:val="28"/>
          <w:szCs w:val="28"/>
        </w:rPr>
        <w:t>报价单位名称（盖单位公章）：</w:t>
      </w:r>
    </w:p>
    <w:p>
      <w:pPr>
        <w:adjustRightInd w:val="0"/>
        <w:snapToGrid w:val="0"/>
        <w:spacing w:line="300" w:lineRule="auto"/>
        <w:rPr>
          <w:rFonts w:ascii="仿宋" w:hAnsi="仿宋" w:eastAsia="仿宋" w:cs="仿宋_GB2312"/>
          <w:b/>
          <w:sz w:val="28"/>
          <w:szCs w:val="28"/>
        </w:rPr>
      </w:pPr>
      <w:r>
        <w:rPr>
          <w:rFonts w:hint="eastAsia" w:ascii="仿宋" w:hAnsi="仿宋" w:eastAsia="仿宋" w:cs="仿宋_GB2312"/>
          <w:sz w:val="28"/>
          <w:szCs w:val="28"/>
        </w:rPr>
        <w:t>日期：年 月 日</w:t>
      </w: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spacing w:line="360" w:lineRule="auto"/>
        <w:rPr>
          <w:rFonts w:ascii="仿宋_GB2312" w:hAnsi="仿宋" w:eastAsia="仿宋_GB2312" w:cs="仿宋_GB2312"/>
          <w:sz w:val="28"/>
          <w:szCs w:val="28"/>
        </w:rPr>
      </w:pPr>
    </w:p>
    <w:p>
      <w:pPr>
        <w:spacing w:line="240" w:lineRule="auto"/>
        <w:jc w:val="center"/>
        <w:rPr>
          <w:rFonts w:hint="eastAsia" w:ascii="仿宋" w:hAnsi="仿宋" w:eastAsia="仿宋" w:cs="仿宋_GB2312"/>
          <w:b/>
          <w:sz w:val="28"/>
          <w:szCs w:val="28"/>
          <w:lang w:val="en-US" w:eastAsia="zh-CN"/>
        </w:rPr>
      </w:pPr>
      <w:r>
        <w:rPr>
          <w:rFonts w:hint="eastAsia" w:ascii="仿宋" w:hAnsi="仿宋" w:eastAsia="仿宋" w:cs="仿宋_GB2312"/>
          <w:b/>
          <w:sz w:val="28"/>
          <w:szCs w:val="28"/>
          <w:lang w:val="en-US" w:eastAsia="zh-CN"/>
        </w:rPr>
        <w:t>5 本项目单位、人员相关证明材料</w:t>
      </w:r>
    </w:p>
    <w:sectPr>
      <w:pgSz w:w="11906" w:h="16838"/>
      <w:pgMar w:top="1089" w:right="1466" w:bottom="1089" w:left="107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STSong-Light">
    <w:altName w:val="Times New Roman"/>
    <w:panose1 w:val="00000000000000000000"/>
    <w:charset w:val="00"/>
    <w:family w:val="roman"/>
    <w:pitch w:val="default"/>
    <w:sig w:usb0="00000000" w:usb1="00000000" w:usb2="00000000" w:usb3="00000000" w:csb0="0000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3"/>
      </w:rPr>
    </w:pPr>
    <w:r>
      <w:fldChar w:fldCharType="begin"/>
    </w:r>
    <w:r>
      <w:rPr>
        <w:rStyle w:val="23"/>
      </w:rPr>
      <w:instrText xml:space="preserve">PAGE  </w:instrText>
    </w:r>
    <w:r>
      <w:fldChar w:fldCharType="separate"/>
    </w:r>
    <w:r>
      <w:rPr>
        <w:rStyle w:val="23"/>
      </w:rPr>
      <w:t>1</w:t>
    </w:r>
    <w:r>
      <w:fldChar w:fldCharType="end"/>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3"/>
      </w:rPr>
    </w:pPr>
    <w:r>
      <w:fldChar w:fldCharType="begin"/>
    </w:r>
    <w:r>
      <w:rPr>
        <w:rStyle w:val="23"/>
      </w:rPr>
      <w:instrText xml:space="preserve">PAGE  </w:instrText>
    </w:r>
    <w:r>
      <w:fldChar w:fldCharType="separate"/>
    </w:r>
    <w:r>
      <w:rPr>
        <w:rStyle w:val="23"/>
      </w:rPr>
      <w:t>23</w:t>
    </w:r>
    <w:r>
      <w:fldChar w:fldCharType="end"/>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34B5C71"/>
    <w:multiLevelType w:val="singleLevel"/>
    <w:tmpl w:val="534B5C71"/>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7A0"/>
    <w:rsid w:val="000146C6"/>
    <w:rsid w:val="000303F3"/>
    <w:rsid w:val="000344AC"/>
    <w:rsid w:val="00062FD8"/>
    <w:rsid w:val="000768B5"/>
    <w:rsid w:val="00083F06"/>
    <w:rsid w:val="00087C76"/>
    <w:rsid w:val="00097A59"/>
    <w:rsid w:val="00097E9C"/>
    <w:rsid w:val="000A1177"/>
    <w:rsid w:val="000A767D"/>
    <w:rsid w:val="000B0DBC"/>
    <w:rsid w:val="000B6A17"/>
    <w:rsid w:val="000C389E"/>
    <w:rsid w:val="000D4CC9"/>
    <w:rsid w:val="000E360A"/>
    <w:rsid w:val="000E4F68"/>
    <w:rsid w:val="000E5F10"/>
    <w:rsid w:val="000E672E"/>
    <w:rsid w:val="000E79A2"/>
    <w:rsid w:val="000F179A"/>
    <w:rsid w:val="000F7AB8"/>
    <w:rsid w:val="00105418"/>
    <w:rsid w:val="00106FB1"/>
    <w:rsid w:val="00121B8C"/>
    <w:rsid w:val="001255C8"/>
    <w:rsid w:val="00127071"/>
    <w:rsid w:val="001317E3"/>
    <w:rsid w:val="0013718C"/>
    <w:rsid w:val="0014320B"/>
    <w:rsid w:val="0014471A"/>
    <w:rsid w:val="00146EE5"/>
    <w:rsid w:val="00153B56"/>
    <w:rsid w:val="00153DD3"/>
    <w:rsid w:val="00155394"/>
    <w:rsid w:val="0016566A"/>
    <w:rsid w:val="00172A27"/>
    <w:rsid w:val="00177602"/>
    <w:rsid w:val="00187307"/>
    <w:rsid w:val="0019300D"/>
    <w:rsid w:val="00193828"/>
    <w:rsid w:val="00196F40"/>
    <w:rsid w:val="001A21B9"/>
    <w:rsid w:val="001B7FAA"/>
    <w:rsid w:val="001C0903"/>
    <w:rsid w:val="001D27C1"/>
    <w:rsid w:val="001D6351"/>
    <w:rsid w:val="001D73F5"/>
    <w:rsid w:val="001E514C"/>
    <w:rsid w:val="002030A3"/>
    <w:rsid w:val="00206D51"/>
    <w:rsid w:val="0021000C"/>
    <w:rsid w:val="002133DB"/>
    <w:rsid w:val="002155A3"/>
    <w:rsid w:val="002253B2"/>
    <w:rsid w:val="0023258C"/>
    <w:rsid w:val="00234FE7"/>
    <w:rsid w:val="00244123"/>
    <w:rsid w:val="00244D21"/>
    <w:rsid w:val="00251BD4"/>
    <w:rsid w:val="00256185"/>
    <w:rsid w:val="00263DC2"/>
    <w:rsid w:val="00281295"/>
    <w:rsid w:val="00281C42"/>
    <w:rsid w:val="00287637"/>
    <w:rsid w:val="002C13B8"/>
    <w:rsid w:val="002D274C"/>
    <w:rsid w:val="002E4DC9"/>
    <w:rsid w:val="002E76C7"/>
    <w:rsid w:val="002F28BC"/>
    <w:rsid w:val="002F305B"/>
    <w:rsid w:val="00311923"/>
    <w:rsid w:val="00314146"/>
    <w:rsid w:val="00315418"/>
    <w:rsid w:val="0031578D"/>
    <w:rsid w:val="00320DEA"/>
    <w:rsid w:val="003321A6"/>
    <w:rsid w:val="00333CD2"/>
    <w:rsid w:val="0034002C"/>
    <w:rsid w:val="00340F66"/>
    <w:rsid w:val="00343116"/>
    <w:rsid w:val="0035725F"/>
    <w:rsid w:val="00372F4D"/>
    <w:rsid w:val="00385DEA"/>
    <w:rsid w:val="003A7A22"/>
    <w:rsid w:val="003B0267"/>
    <w:rsid w:val="003B1925"/>
    <w:rsid w:val="003B45FA"/>
    <w:rsid w:val="003F24C3"/>
    <w:rsid w:val="003F4C02"/>
    <w:rsid w:val="0040319C"/>
    <w:rsid w:val="00406EFC"/>
    <w:rsid w:val="004138AC"/>
    <w:rsid w:val="004256C4"/>
    <w:rsid w:val="0043111C"/>
    <w:rsid w:val="00433B13"/>
    <w:rsid w:val="004403F6"/>
    <w:rsid w:val="00446575"/>
    <w:rsid w:val="004733F7"/>
    <w:rsid w:val="00476B4D"/>
    <w:rsid w:val="004775AC"/>
    <w:rsid w:val="00481EC5"/>
    <w:rsid w:val="004855D2"/>
    <w:rsid w:val="00496820"/>
    <w:rsid w:val="00496F1D"/>
    <w:rsid w:val="004A4013"/>
    <w:rsid w:val="004A54DA"/>
    <w:rsid w:val="004A69A5"/>
    <w:rsid w:val="004B2A78"/>
    <w:rsid w:val="004B7B61"/>
    <w:rsid w:val="004D42CA"/>
    <w:rsid w:val="004F0F03"/>
    <w:rsid w:val="004F2DB8"/>
    <w:rsid w:val="00500F5C"/>
    <w:rsid w:val="00502840"/>
    <w:rsid w:val="00507708"/>
    <w:rsid w:val="00515BD2"/>
    <w:rsid w:val="00516774"/>
    <w:rsid w:val="005325B9"/>
    <w:rsid w:val="00543039"/>
    <w:rsid w:val="00553C68"/>
    <w:rsid w:val="00554D45"/>
    <w:rsid w:val="005605E5"/>
    <w:rsid w:val="00565B3F"/>
    <w:rsid w:val="00567664"/>
    <w:rsid w:val="005803D9"/>
    <w:rsid w:val="00587C24"/>
    <w:rsid w:val="0059583A"/>
    <w:rsid w:val="00597807"/>
    <w:rsid w:val="005A42ED"/>
    <w:rsid w:val="005A4865"/>
    <w:rsid w:val="005A6640"/>
    <w:rsid w:val="005A7199"/>
    <w:rsid w:val="005C08A4"/>
    <w:rsid w:val="005C3524"/>
    <w:rsid w:val="005C3AC9"/>
    <w:rsid w:val="005C570C"/>
    <w:rsid w:val="005D1D1C"/>
    <w:rsid w:val="005E5843"/>
    <w:rsid w:val="005E7CF2"/>
    <w:rsid w:val="005F4972"/>
    <w:rsid w:val="005F6961"/>
    <w:rsid w:val="005F79A5"/>
    <w:rsid w:val="00615DE9"/>
    <w:rsid w:val="00635B54"/>
    <w:rsid w:val="00637FC0"/>
    <w:rsid w:val="00640936"/>
    <w:rsid w:val="00643CF4"/>
    <w:rsid w:val="006527F0"/>
    <w:rsid w:val="0065419D"/>
    <w:rsid w:val="006632A2"/>
    <w:rsid w:val="006634F6"/>
    <w:rsid w:val="00667356"/>
    <w:rsid w:val="00681865"/>
    <w:rsid w:val="00682BB9"/>
    <w:rsid w:val="006903DD"/>
    <w:rsid w:val="006929BB"/>
    <w:rsid w:val="006947E9"/>
    <w:rsid w:val="00696B1F"/>
    <w:rsid w:val="006A5DD9"/>
    <w:rsid w:val="006A7AF9"/>
    <w:rsid w:val="006B4B5A"/>
    <w:rsid w:val="006B76D4"/>
    <w:rsid w:val="006E4DDA"/>
    <w:rsid w:val="006F119C"/>
    <w:rsid w:val="006F2C56"/>
    <w:rsid w:val="006F6641"/>
    <w:rsid w:val="00710742"/>
    <w:rsid w:val="0071201A"/>
    <w:rsid w:val="00717D56"/>
    <w:rsid w:val="00721237"/>
    <w:rsid w:val="00725500"/>
    <w:rsid w:val="00732289"/>
    <w:rsid w:val="007330D7"/>
    <w:rsid w:val="00750A70"/>
    <w:rsid w:val="007603F2"/>
    <w:rsid w:val="00763257"/>
    <w:rsid w:val="0076417A"/>
    <w:rsid w:val="0078013B"/>
    <w:rsid w:val="00782BAB"/>
    <w:rsid w:val="00785CC7"/>
    <w:rsid w:val="007A3293"/>
    <w:rsid w:val="007B2773"/>
    <w:rsid w:val="007B2FF5"/>
    <w:rsid w:val="007B6941"/>
    <w:rsid w:val="007B74EA"/>
    <w:rsid w:val="007C4F79"/>
    <w:rsid w:val="007C544A"/>
    <w:rsid w:val="007C6634"/>
    <w:rsid w:val="007D172B"/>
    <w:rsid w:val="007D203C"/>
    <w:rsid w:val="007D2115"/>
    <w:rsid w:val="007D2D02"/>
    <w:rsid w:val="007E1405"/>
    <w:rsid w:val="007E509A"/>
    <w:rsid w:val="007E66DF"/>
    <w:rsid w:val="00800AF6"/>
    <w:rsid w:val="0080236B"/>
    <w:rsid w:val="00811AF2"/>
    <w:rsid w:val="00812538"/>
    <w:rsid w:val="008144F3"/>
    <w:rsid w:val="008202C0"/>
    <w:rsid w:val="00822ED3"/>
    <w:rsid w:val="00830F88"/>
    <w:rsid w:val="00837A2A"/>
    <w:rsid w:val="0084609A"/>
    <w:rsid w:val="0085073A"/>
    <w:rsid w:val="008569A0"/>
    <w:rsid w:val="008738F3"/>
    <w:rsid w:val="00883EED"/>
    <w:rsid w:val="008870B0"/>
    <w:rsid w:val="0089403A"/>
    <w:rsid w:val="00897E97"/>
    <w:rsid w:val="008A0D18"/>
    <w:rsid w:val="008A506D"/>
    <w:rsid w:val="008D7EF2"/>
    <w:rsid w:val="008E2B1F"/>
    <w:rsid w:val="008E4EF9"/>
    <w:rsid w:val="008F1027"/>
    <w:rsid w:val="008F7EAD"/>
    <w:rsid w:val="009008CA"/>
    <w:rsid w:val="00905CC1"/>
    <w:rsid w:val="00910D08"/>
    <w:rsid w:val="00910D22"/>
    <w:rsid w:val="0092111E"/>
    <w:rsid w:val="00933858"/>
    <w:rsid w:val="009350F5"/>
    <w:rsid w:val="00943B82"/>
    <w:rsid w:val="00946CD4"/>
    <w:rsid w:val="009531BB"/>
    <w:rsid w:val="00962BD9"/>
    <w:rsid w:val="0096322C"/>
    <w:rsid w:val="0097073F"/>
    <w:rsid w:val="0098042C"/>
    <w:rsid w:val="00992389"/>
    <w:rsid w:val="00993538"/>
    <w:rsid w:val="009A717F"/>
    <w:rsid w:val="009C00BD"/>
    <w:rsid w:val="009C630D"/>
    <w:rsid w:val="009D3A70"/>
    <w:rsid w:val="009E2B4E"/>
    <w:rsid w:val="009E743C"/>
    <w:rsid w:val="009F6347"/>
    <w:rsid w:val="00A0376B"/>
    <w:rsid w:val="00A2526E"/>
    <w:rsid w:val="00A253A0"/>
    <w:rsid w:val="00A26A14"/>
    <w:rsid w:val="00A30358"/>
    <w:rsid w:val="00A4120A"/>
    <w:rsid w:val="00A41C37"/>
    <w:rsid w:val="00A53196"/>
    <w:rsid w:val="00A56AD1"/>
    <w:rsid w:val="00A57789"/>
    <w:rsid w:val="00A61CB5"/>
    <w:rsid w:val="00A70F1A"/>
    <w:rsid w:val="00A738F1"/>
    <w:rsid w:val="00A85A5D"/>
    <w:rsid w:val="00A92A3D"/>
    <w:rsid w:val="00A92C5E"/>
    <w:rsid w:val="00AB4E04"/>
    <w:rsid w:val="00AC2D68"/>
    <w:rsid w:val="00AD028B"/>
    <w:rsid w:val="00AE384D"/>
    <w:rsid w:val="00AF20CF"/>
    <w:rsid w:val="00B03CA7"/>
    <w:rsid w:val="00B13BC9"/>
    <w:rsid w:val="00B144F9"/>
    <w:rsid w:val="00B257A2"/>
    <w:rsid w:val="00B32882"/>
    <w:rsid w:val="00B35652"/>
    <w:rsid w:val="00B41626"/>
    <w:rsid w:val="00B41760"/>
    <w:rsid w:val="00B56099"/>
    <w:rsid w:val="00B63D9C"/>
    <w:rsid w:val="00B70AB3"/>
    <w:rsid w:val="00B83A10"/>
    <w:rsid w:val="00B85369"/>
    <w:rsid w:val="00B9014E"/>
    <w:rsid w:val="00BB1B6B"/>
    <w:rsid w:val="00BB2B28"/>
    <w:rsid w:val="00BB3480"/>
    <w:rsid w:val="00BC1F09"/>
    <w:rsid w:val="00BC5BB4"/>
    <w:rsid w:val="00BD0DB3"/>
    <w:rsid w:val="00BD5482"/>
    <w:rsid w:val="00BE0328"/>
    <w:rsid w:val="00BE4064"/>
    <w:rsid w:val="00BF3206"/>
    <w:rsid w:val="00C03A5B"/>
    <w:rsid w:val="00C03C5C"/>
    <w:rsid w:val="00C05584"/>
    <w:rsid w:val="00C06BFB"/>
    <w:rsid w:val="00C1126A"/>
    <w:rsid w:val="00C2779F"/>
    <w:rsid w:val="00C30B42"/>
    <w:rsid w:val="00C32E26"/>
    <w:rsid w:val="00C442D0"/>
    <w:rsid w:val="00C50562"/>
    <w:rsid w:val="00C5122E"/>
    <w:rsid w:val="00C5289A"/>
    <w:rsid w:val="00C609F5"/>
    <w:rsid w:val="00C7069B"/>
    <w:rsid w:val="00C72A7A"/>
    <w:rsid w:val="00C72AF0"/>
    <w:rsid w:val="00C75AFE"/>
    <w:rsid w:val="00C762D4"/>
    <w:rsid w:val="00C8479A"/>
    <w:rsid w:val="00C928BD"/>
    <w:rsid w:val="00CB304D"/>
    <w:rsid w:val="00CB60BA"/>
    <w:rsid w:val="00CD049C"/>
    <w:rsid w:val="00CE3A16"/>
    <w:rsid w:val="00D034C4"/>
    <w:rsid w:val="00D05284"/>
    <w:rsid w:val="00D13A1D"/>
    <w:rsid w:val="00D176CD"/>
    <w:rsid w:val="00D27EA7"/>
    <w:rsid w:val="00D327D2"/>
    <w:rsid w:val="00D369E8"/>
    <w:rsid w:val="00D4565F"/>
    <w:rsid w:val="00D543BB"/>
    <w:rsid w:val="00D60EAD"/>
    <w:rsid w:val="00D81C90"/>
    <w:rsid w:val="00D84D7A"/>
    <w:rsid w:val="00D84DAB"/>
    <w:rsid w:val="00D85A4E"/>
    <w:rsid w:val="00D9427D"/>
    <w:rsid w:val="00DA20F6"/>
    <w:rsid w:val="00DB191F"/>
    <w:rsid w:val="00DB6E7C"/>
    <w:rsid w:val="00DB7E6E"/>
    <w:rsid w:val="00DC372C"/>
    <w:rsid w:val="00DC3BA4"/>
    <w:rsid w:val="00DC48B8"/>
    <w:rsid w:val="00DD1657"/>
    <w:rsid w:val="00DD2071"/>
    <w:rsid w:val="00DD692E"/>
    <w:rsid w:val="00DE351F"/>
    <w:rsid w:val="00E16260"/>
    <w:rsid w:val="00E30200"/>
    <w:rsid w:val="00E31995"/>
    <w:rsid w:val="00E32934"/>
    <w:rsid w:val="00E4432D"/>
    <w:rsid w:val="00E71F7E"/>
    <w:rsid w:val="00E80F43"/>
    <w:rsid w:val="00E85507"/>
    <w:rsid w:val="00E93570"/>
    <w:rsid w:val="00EA0D1C"/>
    <w:rsid w:val="00EA3AD0"/>
    <w:rsid w:val="00EB5A9D"/>
    <w:rsid w:val="00EB5BEB"/>
    <w:rsid w:val="00EC1899"/>
    <w:rsid w:val="00EC3F5F"/>
    <w:rsid w:val="00EC6FA1"/>
    <w:rsid w:val="00EF0CDD"/>
    <w:rsid w:val="00EF6EA3"/>
    <w:rsid w:val="00F0070A"/>
    <w:rsid w:val="00F01189"/>
    <w:rsid w:val="00F11532"/>
    <w:rsid w:val="00F258D4"/>
    <w:rsid w:val="00F270D3"/>
    <w:rsid w:val="00F322A1"/>
    <w:rsid w:val="00F54A53"/>
    <w:rsid w:val="00F57731"/>
    <w:rsid w:val="00F7555E"/>
    <w:rsid w:val="00F83D30"/>
    <w:rsid w:val="00F931B6"/>
    <w:rsid w:val="00F942E3"/>
    <w:rsid w:val="00FA54EA"/>
    <w:rsid w:val="00FC2DD0"/>
    <w:rsid w:val="00FC4E46"/>
    <w:rsid w:val="00FD7E97"/>
    <w:rsid w:val="00FE55D0"/>
    <w:rsid w:val="00FF0530"/>
    <w:rsid w:val="00FF09D9"/>
    <w:rsid w:val="031E4F0F"/>
    <w:rsid w:val="037B592D"/>
    <w:rsid w:val="05764615"/>
    <w:rsid w:val="06095C34"/>
    <w:rsid w:val="075A2A72"/>
    <w:rsid w:val="0A237D96"/>
    <w:rsid w:val="0A5E17B3"/>
    <w:rsid w:val="0AD00756"/>
    <w:rsid w:val="10443615"/>
    <w:rsid w:val="11984BB9"/>
    <w:rsid w:val="1527723E"/>
    <w:rsid w:val="160167A3"/>
    <w:rsid w:val="171B0BE6"/>
    <w:rsid w:val="18346451"/>
    <w:rsid w:val="19492632"/>
    <w:rsid w:val="1C627213"/>
    <w:rsid w:val="1E3A107D"/>
    <w:rsid w:val="1E9435E5"/>
    <w:rsid w:val="1F367FF7"/>
    <w:rsid w:val="20A33B7A"/>
    <w:rsid w:val="213E7D97"/>
    <w:rsid w:val="225C0CDB"/>
    <w:rsid w:val="24572011"/>
    <w:rsid w:val="29DA4255"/>
    <w:rsid w:val="2A5F7E27"/>
    <w:rsid w:val="2B530F44"/>
    <w:rsid w:val="2D2B65A7"/>
    <w:rsid w:val="2E697C18"/>
    <w:rsid w:val="2F2138C9"/>
    <w:rsid w:val="2F8042EE"/>
    <w:rsid w:val="304C707C"/>
    <w:rsid w:val="32167034"/>
    <w:rsid w:val="32F6642E"/>
    <w:rsid w:val="331C5412"/>
    <w:rsid w:val="332E4650"/>
    <w:rsid w:val="33B342F4"/>
    <w:rsid w:val="35162528"/>
    <w:rsid w:val="35757CA9"/>
    <w:rsid w:val="365B1610"/>
    <w:rsid w:val="367E4510"/>
    <w:rsid w:val="38172D11"/>
    <w:rsid w:val="393F3498"/>
    <w:rsid w:val="3C7503C5"/>
    <w:rsid w:val="3DC15022"/>
    <w:rsid w:val="3ED9329B"/>
    <w:rsid w:val="40670167"/>
    <w:rsid w:val="40E72176"/>
    <w:rsid w:val="45BB4850"/>
    <w:rsid w:val="463014A4"/>
    <w:rsid w:val="46355B97"/>
    <w:rsid w:val="46EF08F9"/>
    <w:rsid w:val="49A027C0"/>
    <w:rsid w:val="4A5D3AFE"/>
    <w:rsid w:val="4BEE43AF"/>
    <w:rsid w:val="4CF10E8B"/>
    <w:rsid w:val="4D4A73CD"/>
    <w:rsid w:val="4EE70868"/>
    <w:rsid w:val="53CE0E25"/>
    <w:rsid w:val="543B4DBA"/>
    <w:rsid w:val="57385EB2"/>
    <w:rsid w:val="5B686FEB"/>
    <w:rsid w:val="5BB05524"/>
    <w:rsid w:val="5F3767A7"/>
    <w:rsid w:val="5FD96393"/>
    <w:rsid w:val="616E6F7C"/>
    <w:rsid w:val="618F5ACE"/>
    <w:rsid w:val="63FB0A57"/>
    <w:rsid w:val="64526FF7"/>
    <w:rsid w:val="6AB43DC1"/>
    <w:rsid w:val="6D7B1A4A"/>
    <w:rsid w:val="6E5C5AC2"/>
    <w:rsid w:val="70F8159C"/>
    <w:rsid w:val="72F20BEA"/>
    <w:rsid w:val="73981E4F"/>
    <w:rsid w:val="73B55DBB"/>
    <w:rsid w:val="74116E55"/>
    <w:rsid w:val="75F526FC"/>
    <w:rsid w:val="766711AF"/>
    <w:rsid w:val="76F37BA5"/>
    <w:rsid w:val="777E7827"/>
    <w:rsid w:val="791750A1"/>
    <w:rsid w:val="7C170D58"/>
    <w:rsid w:val="7D250E77"/>
    <w:rsid w:val="7D8839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37"/>
    <w:qFormat/>
    <w:uiPriority w:val="0"/>
    <w:pPr>
      <w:ind w:firstLine="420"/>
    </w:pPr>
  </w:style>
  <w:style w:type="paragraph" w:styleId="6">
    <w:name w:val="caption"/>
    <w:basedOn w:val="1"/>
    <w:next w:val="1"/>
    <w:qFormat/>
    <w:uiPriority w:val="0"/>
    <w:rPr>
      <w:rFonts w:ascii="Arial" w:hAnsi="Arial" w:eastAsia="黑体" w:cs="Arial"/>
      <w:sz w:val="20"/>
      <w:szCs w:val="20"/>
    </w:rPr>
  </w:style>
  <w:style w:type="paragraph" w:styleId="7">
    <w:name w:val="Body Text 3"/>
    <w:basedOn w:val="1"/>
    <w:qFormat/>
    <w:uiPriority w:val="0"/>
    <w:pPr>
      <w:spacing w:after="120"/>
    </w:pPr>
    <w:rPr>
      <w:sz w:val="16"/>
      <w:szCs w:val="16"/>
    </w:rPr>
  </w:style>
  <w:style w:type="paragraph" w:styleId="8">
    <w:name w:val="Body Text"/>
    <w:basedOn w:val="1"/>
    <w:link w:val="33"/>
    <w:qFormat/>
    <w:uiPriority w:val="0"/>
    <w:pPr>
      <w:spacing w:after="120"/>
    </w:pPr>
  </w:style>
  <w:style w:type="paragraph" w:styleId="9">
    <w:name w:val="Body Text Indent"/>
    <w:basedOn w:val="1"/>
    <w:qFormat/>
    <w:uiPriority w:val="0"/>
    <w:pPr>
      <w:ind w:firstLine="830" w:firstLineChars="352"/>
    </w:pPr>
    <w:rPr>
      <w:rFonts w:ascii="仿宋_GB2312" w:eastAsia="仿宋_GB2312"/>
      <w:sz w:val="32"/>
      <w:szCs w:val="20"/>
    </w:rPr>
  </w:style>
  <w:style w:type="paragraph" w:styleId="10">
    <w:name w:val="Plain Text"/>
    <w:basedOn w:val="1"/>
    <w:link w:val="41"/>
    <w:qFormat/>
    <w:uiPriority w:val="99"/>
    <w:rPr>
      <w:rFonts w:ascii="宋体" w:hAnsi="Courier New" w:cs="Courier New"/>
      <w:szCs w:val="21"/>
    </w:rPr>
  </w:style>
  <w:style w:type="paragraph" w:styleId="11">
    <w:name w:val="Body Text Indent 2"/>
    <w:basedOn w:val="1"/>
    <w:link w:val="34"/>
    <w:qFormat/>
    <w:uiPriority w:val="0"/>
    <w:pPr>
      <w:spacing w:after="120" w:line="480" w:lineRule="auto"/>
      <w:ind w:left="420" w:leftChars="200"/>
    </w:pPr>
  </w:style>
  <w:style w:type="paragraph" w:styleId="12">
    <w:name w:val="Balloon Text"/>
    <w:basedOn w:val="1"/>
    <w:link w:val="32"/>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qFormat/>
    <w:uiPriority w:val="0"/>
  </w:style>
  <w:style w:type="paragraph" w:styleId="16">
    <w:name w:val="Body Text Indent 3"/>
    <w:basedOn w:val="1"/>
    <w:link w:val="36"/>
    <w:qFormat/>
    <w:uiPriority w:val="0"/>
    <w:pPr>
      <w:spacing w:after="120"/>
      <w:ind w:left="420" w:leftChars="200"/>
    </w:pPr>
    <w:rPr>
      <w:sz w:val="16"/>
      <w:szCs w:val="16"/>
    </w:rPr>
  </w:style>
  <w:style w:type="paragraph" w:styleId="17">
    <w:name w:val="HTML Preformatted"/>
    <w:basedOn w:val="1"/>
    <w:link w:val="4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18">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19">
    <w:name w:val="index 1"/>
    <w:basedOn w:val="1"/>
    <w:next w:val="1"/>
    <w:qFormat/>
    <w:uiPriority w:val="0"/>
    <w:pPr>
      <w:tabs>
        <w:tab w:val="left" w:pos="7740"/>
      </w:tabs>
      <w:jc w:val="center"/>
    </w:pPr>
    <w:rPr>
      <w:rFonts w:ascii="仿宋" w:hAnsi="仿宋" w:eastAsia="仿宋"/>
      <w:b/>
      <w:sz w:val="28"/>
      <w:szCs w:val="28"/>
    </w:r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basedOn w:val="22"/>
    <w:qFormat/>
    <w:uiPriority w:val="0"/>
  </w:style>
  <w:style w:type="paragraph" w:customStyle="1" w:styleId="24">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5">
    <w:name w:val="Char"/>
    <w:basedOn w:val="1"/>
    <w:qFormat/>
    <w:uiPriority w:val="0"/>
    <w:pPr>
      <w:spacing w:line="480" w:lineRule="exact"/>
    </w:pPr>
    <w:rPr>
      <w:sz w:val="24"/>
    </w:rPr>
  </w:style>
  <w:style w:type="paragraph" w:customStyle="1" w:styleId="26">
    <w:name w:val="题注4"/>
    <w:basedOn w:val="1"/>
    <w:next w:val="6"/>
    <w:qFormat/>
    <w:uiPriority w:val="0"/>
    <w:pPr>
      <w:ind w:left="-132" w:leftChars="-64" w:right="-105" w:rightChars="-50" w:hanging="2"/>
      <w:jc w:val="center"/>
    </w:pPr>
    <w:rPr>
      <w:b/>
      <w:color w:val="FF0000"/>
      <w:szCs w:val="21"/>
      <w:lang w:val="en-GB"/>
    </w:rPr>
  </w:style>
  <w:style w:type="paragraph" w:customStyle="1" w:styleId="27">
    <w:name w:val="表格文字"/>
    <w:basedOn w:val="1"/>
    <w:qFormat/>
    <w:uiPriority w:val="0"/>
    <w:pPr>
      <w:spacing w:before="25" w:after="25"/>
      <w:jc w:val="left"/>
    </w:pPr>
    <w:rPr>
      <w:bCs/>
      <w:spacing w:val="10"/>
      <w:kern w:val="0"/>
      <w:sz w:val="24"/>
      <w:szCs w:val="20"/>
    </w:rPr>
  </w:style>
  <w:style w:type="paragraph" w:customStyle="1" w:styleId="28">
    <w:name w:val="文一"/>
    <w:basedOn w:val="1"/>
    <w:qFormat/>
    <w:uiPriority w:val="0"/>
    <w:pPr>
      <w:topLinePunct/>
      <w:adjustRightInd w:val="0"/>
      <w:snapToGrid w:val="0"/>
      <w:spacing w:line="360" w:lineRule="auto"/>
      <w:ind w:firstLine="200" w:firstLineChars="200"/>
    </w:pPr>
    <w:rPr>
      <w:snapToGrid w:val="0"/>
      <w:spacing w:val="4"/>
      <w:kern w:val="0"/>
      <w:sz w:val="24"/>
    </w:rPr>
  </w:style>
  <w:style w:type="paragraph" w:customStyle="1" w:styleId="29">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30">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1">
    <w:name w:val="Char Char2 Char"/>
    <w:basedOn w:val="1"/>
    <w:qFormat/>
    <w:uiPriority w:val="0"/>
  </w:style>
  <w:style w:type="character" w:customStyle="1" w:styleId="32">
    <w:name w:val="批注框文本 Char"/>
    <w:basedOn w:val="22"/>
    <w:link w:val="12"/>
    <w:qFormat/>
    <w:uiPriority w:val="0"/>
    <w:rPr>
      <w:sz w:val="18"/>
      <w:szCs w:val="18"/>
    </w:rPr>
  </w:style>
  <w:style w:type="character" w:customStyle="1" w:styleId="33">
    <w:name w:val="正文文本 Char"/>
    <w:basedOn w:val="22"/>
    <w:link w:val="8"/>
    <w:qFormat/>
    <w:uiPriority w:val="0"/>
    <w:rPr>
      <w:sz w:val="21"/>
    </w:rPr>
  </w:style>
  <w:style w:type="character" w:customStyle="1" w:styleId="34">
    <w:name w:val="正文文本缩进 2 Char"/>
    <w:basedOn w:val="22"/>
    <w:link w:val="11"/>
    <w:qFormat/>
    <w:uiPriority w:val="0"/>
    <w:rPr>
      <w:sz w:val="21"/>
    </w:rPr>
  </w:style>
  <w:style w:type="character" w:customStyle="1" w:styleId="35">
    <w:name w:val="正文文本缩进 3 Char"/>
    <w:basedOn w:val="22"/>
    <w:link w:val="16"/>
    <w:qFormat/>
    <w:uiPriority w:val="0"/>
    <w:rPr>
      <w:sz w:val="16"/>
      <w:szCs w:val="16"/>
    </w:rPr>
  </w:style>
  <w:style w:type="character" w:customStyle="1" w:styleId="36">
    <w:name w:val="正文文本缩进 3 Char1"/>
    <w:basedOn w:val="22"/>
    <w:link w:val="16"/>
    <w:qFormat/>
    <w:uiPriority w:val="0"/>
    <w:rPr>
      <w:sz w:val="16"/>
      <w:szCs w:val="16"/>
    </w:rPr>
  </w:style>
  <w:style w:type="character" w:customStyle="1" w:styleId="37">
    <w:name w:val="正文缩进 Char"/>
    <w:basedOn w:val="22"/>
    <w:link w:val="5"/>
    <w:qFormat/>
    <w:uiPriority w:val="0"/>
    <w:rPr>
      <w:sz w:val="21"/>
    </w:rPr>
  </w:style>
  <w:style w:type="paragraph" w:customStyle="1" w:styleId="38">
    <w:name w:val="7"/>
    <w:basedOn w:val="1"/>
    <w:next w:val="10"/>
    <w:qFormat/>
    <w:uiPriority w:val="0"/>
    <w:rPr>
      <w:rFonts w:ascii="宋体" w:hAnsi="Courier New"/>
      <w:szCs w:val="21"/>
    </w:rPr>
  </w:style>
  <w:style w:type="paragraph" w:styleId="39">
    <w:name w:val="List Paragraph"/>
    <w:basedOn w:val="1"/>
    <w:unhideWhenUsed/>
    <w:qFormat/>
    <w:uiPriority w:val="34"/>
    <w:pPr>
      <w:ind w:firstLine="420" w:firstLineChars="200"/>
    </w:pPr>
  </w:style>
  <w:style w:type="character" w:customStyle="1" w:styleId="40">
    <w:name w:val="HTML 预设格式 Char"/>
    <w:basedOn w:val="22"/>
    <w:link w:val="17"/>
    <w:qFormat/>
    <w:uiPriority w:val="0"/>
    <w:rPr>
      <w:rFonts w:ascii="黑体" w:hAnsi="Courier New" w:eastAsia="黑体"/>
    </w:rPr>
  </w:style>
  <w:style w:type="character" w:customStyle="1" w:styleId="41">
    <w:name w:val="纯文本 Char"/>
    <w:basedOn w:val="22"/>
    <w:link w:val="10"/>
    <w:qFormat/>
    <w:uiPriority w:val="0"/>
    <w:rPr>
      <w:rFonts w:ascii="宋体" w:hAnsi="Courier New" w:eastAsia="宋体" w:cs="Courier New"/>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49</Pages>
  <Words>3350</Words>
  <Characters>19100</Characters>
  <Lines>159</Lines>
  <Paragraphs>44</Paragraphs>
  <TotalTime>8</TotalTime>
  <ScaleCrop>false</ScaleCrop>
  <LinksUpToDate>false</LinksUpToDate>
  <CharactersWithSpaces>22406</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2020-08-12T07:13:00Z</dcterms:created>
  <dc:creator>李继能</dc:creator>
  <cp:lastModifiedBy>LIN</cp:lastModifiedBy>
  <cp:lastPrinted>2020-08-03T08:25:00Z</cp:lastPrinted>
  <dcterms:modified xsi:type="dcterms:W3CDTF">2020-11-02T06:26:00Z</dcterms:modified>
  <dc:title>询价文件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