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_GB2312"/>
          <w:b/>
          <w:color w:val="000000" w:themeColor="text1"/>
          <w:sz w:val="72"/>
          <w14:textFill>
            <w14:solidFill>
              <w14:schemeClr w14:val="tx1"/>
            </w14:solidFill>
          </w14:textFill>
        </w:rPr>
      </w:pPr>
    </w:p>
    <w:p>
      <w:pPr>
        <w:tabs>
          <w:tab w:val="left" w:pos="420"/>
          <w:tab w:val="left" w:pos="6660"/>
        </w:tabs>
        <w:spacing w:line="1600" w:lineRule="atLeast"/>
        <w:jc w:val="center"/>
        <w:rPr>
          <w:rFonts w:ascii="仿宋" w:hAnsi="仿宋" w:eastAsia="仿宋" w:cs="仿宋_GB2312"/>
          <w:b/>
          <w:color w:val="000000" w:themeColor="text1"/>
          <w:sz w:val="72"/>
          <w14:textFill>
            <w14:solidFill>
              <w14:schemeClr w14:val="tx1"/>
            </w14:solidFill>
          </w14:textFill>
        </w:rPr>
      </w:pPr>
      <w:r>
        <w:rPr>
          <w:rFonts w:hint="eastAsia" w:ascii="仿宋" w:hAnsi="仿宋" w:eastAsia="仿宋" w:cs="仿宋_GB2312"/>
          <w:b/>
          <w:color w:val="000000" w:themeColor="text1"/>
          <w:sz w:val="72"/>
          <w14:textFill>
            <w14:solidFill>
              <w14:schemeClr w14:val="tx1"/>
            </w14:solidFill>
          </w14:textFill>
        </w:rPr>
        <w:t>询价文件</w:t>
      </w:r>
    </w:p>
    <w:p>
      <w:pPr>
        <w:tabs>
          <w:tab w:val="left" w:pos="420"/>
          <w:tab w:val="left" w:pos="6660"/>
        </w:tabs>
        <w:spacing w:line="1600" w:lineRule="atLeast"/>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项目编号：</w:t>
      </w:r>
      <w:r>
        <w:rPr>
          <w:rFonts w:hint="eastAsia" w:ascii="仿宋" w:hAnsi="仿宋" w:eastAsia="仿宋" w:cs="仿宋_GB2312"/>
          <w:b/>
          <w:bCs/>
          <w:color w:val="000000" w:themeColor="text1"/>
          <w:sz w:val="28"/>
          <w:szCs w:val="28"/>
          <w14:textFill>
            <w14:solidFill>
              <w14:schemeClr w14:val="tx1"/>
            </w14:solidFill>
          </w14:textFill>
        </w:rPr>
        <w:t>XE-2020</w:t>
      </w:r>
      <w:r>
        <w:rPr>
          <w:rFonts w:hint="eastAsia" w:ascii="仿宋" w:hAnsi="仿宋" w:eastAsia="仿宋" w:cs="仿宋_GB2312"/>
          <w:b/>
          <w:bCs/>
          <w:color w:val="000000" w:themeColor="text1"/>
          <w:sz w:val="28"/>
          <w:szCs w:val="28"/>
          <w:lang w:val="en-US" w:eastAsia="zh-CN"/>
          <w14:textFill>
            <w14:solidFill>
              <w14:schemeClr w14:val="tx1"/>
            </w14:solidFill>
          </w14:textFill>
        </w:rPr>
        <w:t>0930</w:t>
      </w:r>
      <w:r>
        <w:rPr>
          <w:rFonts w:hint="eastAsia" w:ascii="仿宋" w:hAnsi="仿宋" w:eastAsia="仿宋" w:cs="仿宋_GB2312"/>
          <w:b/>
          <w:bCs/>
          <w:color w:val="000000" w:themeColor="text1"/>
          <w:sz w:val="28"/>
          <w:szCs w:val="28"/>
          <w14:textFill>
            <w14:solidFill>
              <w14:schemeClr w14:val="tx1"/>
            </w14:solidFill>
          </w14:textFill>
        </w:rPr>
        <w:t>-</w:t>
      </w:r>
      <w:r>
        <w:rPr>
          <w:rFonts w:hint="eastAsia" w:ascii="仿宋" w:hAnsi="仿宋" w:eastAsia="仿宋" w:cs="仿宋_GB2312"/>
          <w:b/>
          <w:bCs/>
          <w:color w:val="000000" w:themeColor="text1"/>
          <w:sz w:val="28"/>
          <w:szCs w:val="28"/>
          <w:lang w:val="en-US" w:eastAsia="zh-CN"/>
          <w14:textFill>
            <w14:solidFill>
              <w14:schemeClr w14:val="tx1"/>
            </w14:solidFill>
          </w14:textFill>
        </w:rPr>
        <w:t>4</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DOCVARIABLE  采购编号  \* MERGEFORMAT </w:instrText>
      </w:r>
      <w:r>
        <w:rPr>
          <w:color w:val="000000" w:themeColor="text1"/>
          <w14:textFill>
            <w14:solidFill>
              <w14:schemeClr w14:val="tx1"/>
            </w14:solidFill>
          </w14:textFill>
        </w:rPr>
        <w:fldChar w:fldCharType="end"/>
      </w:r>
    </w:p>
    <w:p>
      <w:pPr>
        <w:spacing w:line="500" w:lineRule="exact"/>
        <w:ind w:left="1546" w:hanging="1540" w:hangingChars="550"/>
        <w:jc w:val="lef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项目名称：</w:t>
      </w:r>
      <w:bookmarkStart w:id="0" w:name="_Hlk48078382"/>
      <w:r>
        <w:rPr>
          <w:rFonts w:hint="eastAsia" w:ascii="仿宋" w:hAnsi="仿宋" w:eastAsia="仿宋" w:cs="仿宋_GB2312"/>
          <w:b/>
          <w:bCs/>
          <w:color w:val="000000" w:themeColor="text1"/>
          <w:sz w:val="28"/>
          <w:szCs w:val="28"/>
          <w:lang w:val="en-US" w:eastAsia="zh-CN"/>
          <w14:textFill>
            <w14:solidFill>
              <w14:schemeClr w14:val="tx1"/>
            </w14:solidFill>
          </w14:textFill>
        </w:rPr>
        <w:t>广州市净水有限公司</w:t>
      </w:r>
      <w:r>
        <w:rPr>
          <w:rFonts w:hint="eastAsia" w:ascii="仿宋" w:hAnsi="仿宋" w:eastAsia="仿宋" w:cs="仿宋_GB2312"/>
          <w:b/>
          <w:bCs/>
          <w:color w:val="000000" w:themeColor="text1"/>
          <w:sz w:val="28"/>
          <w:szCs w:val="28"/>
          <w14:textFill>
            <w14:solidFill>
              <w14:schemeClr w14:val="tx1"/>
            </w14:solidFill>
          </w14:textFill>
        </w:rPr>
        <w:t>大坦沙分公司一二三期回转格栅大修</w:t>
      </w:r>
      <w:bookmarkEnd w:id="0"/>
    </w:p>
    <w:p>
      <w:pPr>
        <w:spacing w:line="500" w:lineRule="exact"/>
        <w:ind w:left="1160" w:hanging="1155" w:hangingChars="550"/>
        <w:jc w:val="left"/>
        <w:rPr>
          <w:rFonts w:ascii="仿宋" w:hAnsi="仿宋" w:eastAsia="仿宋" w:cs="仿宋_GB2312"/>
          <w:b/>
          <w:bCs/>
          <w:color w:val="000000" w:themeColor="text1"/>
          <w14:textFill>
            <w14:solidFill>
              <w14:schemeClr w14:val="tx1"/>
            </w14:solidFill>
          </w14:textFill>
        </w:rPr>
      </w:pPr>
    </w:p>
    <w:p>
      <w:pPr>
        <w:spacing w:line="500" w:lineRule="exact"/>
        <w:jc w:val="center"/>
        <w:rPr>
          <w:rFonts w:ascii="仿宋" w:hAnsi="仿宋" w:eastAsia="仿宋" w:cs="仿宋_GB2312"/>
          <w:b/>
          <w:bCs/>
          <w:color w:val="000000" w:themeColor="text1"/>
          <w14:textFill>
            <w14:solidFill>
              <w14:schemeClr w14:val="tx1"/>
            </w14:solidFill>
          </w14:textFill>
        </w:rPr>
      </w:pPr>
    </w:p>
    <w:p>
      <w:pPr>
        <w:spacing w:line="500" w:lineRule="exact"/>
        <w:rPr>
          <w:rFonts w:ascii="仿宋" w:hAnsi="仿宋" w:eastAsia="仿宋" w:cs="仿宋_GB2312"/>
          <w:b/>
          <w:bCs/>
          <w:color w:val="000000" w:themeColor="text1"/>
          <w:sz w:val="72"/>
          <w14:textFill>
            <w14:solidFill>
              <w14:schemeClr w14:val="tx1"/>
            </w14:solidFill>
          </w14:textFill>
        </w:rPr>
      </w:pPr>
    </w:p>
    <w:p>
      <w:pPr>
        <w:spacing w:line="360" w:lineRule="auto"/>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jc w:val="center"/>
        <w:rPr>
          <w:rFonts w:ascii="仿宋" w:hAnsi="仿宋" w:eastAsia="仿宋" w:cs="仿宋_GB2312"/>
          <w:b/>
          <w:color w:val="000000" w:themeColor="text1"/>
          <w:sz w:val="28"/>
          <w14:textFill>
            <w14:solidFill>
              <w14:schemeClr w14:val="tx1"/>
            </w14:solidFill>
          </w14:textFill>
        </w:rPr>
      </w:pPr>
    </w:p>
    <w:p>
      <w:pPr>
        <w:spacing w:line="360" w:lineRule="auto"/>
        <w:rPr>
          <w:rFonts w:ascii="仿宋" w:hAnsi="仿宋" w:eastAsia="仿宋" w:cs="仿宋_GB2312"/>
          <w:b/>
          <w:bCs/>
          <w:color w:val="000000" w:themeColor="text1"/>
          <w:sz w:val="28"/>
          <w14:textFill>
            <w14:solidFill>
              <w14:schemeClr w14:val="tx1"/>
            </w14:solidFill>
          </w14:textFill>
        </w:rPr>
      </w:pPr>
    </w:p>
    <w:p>
      <w:pPr>
        <w:spacing w:line="360" w:lineRule="auto"/>
        <w:jc w:val="center"/>
        <w:rPr>
          <w:rFonts w:ascii="仿宋" w:hAnsi="仿宋" w:eastAsia="仿宋" w:cs="仿宋_GB2312"/>
          <w:b/>
          <w:bCs/>
          <w:color w:val="000000" w:themeColor="text1"/>
          <w:sz w:val="36"/>
          <w14:textFill>
            <w14:solidFill>
              <w14:schemeClr w14:val="tx1"/>
            </w14:solidFill>
          </w14:textFill>
        </w:rPr>
      </w:pPr>
      <w:r>
        <w:rPr>
          <w:rFonts w:hint="eastAsia" w:ascii="仿宋" w:hAnsi="仿宋" w:eastAsia="仿宋" w:cs="仿宋_GB2312"/>
          <w:b/>
          <w:bCs/>
          <w:color w:val="000000" w:themeColor="text1"/>
          <w:sz w:val="36"/>
          <w14:textFill>
            <w14:solidFill>
              <w14:schemeClr w14:val="tx1"/>
            </w14:solidFill>
          </w14:textFill>
        </w:rPr>
        <w:t>广州市净水有限公司编制</w:t>
      </w:r>
    </w:p>
    <w:p>
      <w:pPr>
        <w:spacing w:line="360" w:lineRule="auto"/>
        <w:jc w:val="center"/>
        <w:rPr>
          <w:rFonts w:ascii="仿宋" w:hAnsi="仿宋" w:eastAsia="仿宋" w:cs="仿宋_GB2312"/>
          <w:b/>
          <w:bCs/>
          <w:color w:val="000000" w:themeColor="text1"/>
          <w:sz w:val="28"/>
          <w:szCs w:val="28"/>
          <w14:textFill>
            <w14:solidFill>
              <w14:schemeClr w14:val="tx1"/>
            </w14:solidFill>
          </w14:textFill>
        </w:rPr>
      </w:pPr>
    </w:p>
    <w:p>
      <w:pPr>
        <w:spacing w:line="36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14:textFill>
            <w14:solidFill>
              <w14:schemeClr w14:val="tx1"/>
            </w14:solidFill>
          </w14:textFill>
        </w:rPr>
        <w:t>发布日期：20</w:t>
      </w:r>
      <w:r>
        <w:rPr>
          <w:rFonts w:hint="eastAsia" w:ascii="仿宋" w:hAnsi="仿宋" w:eastAsia="仿宋" w:cs="仿宋_GB2312"/>
          <w:b/>
          <w:bCs/>
          <w:color w:val="000000" w:themeColor="text1"/>
          <w:sz w:val="28"/>
          <w:lang w:val="en-US" w:eastAsia="zh-CN"/>
          <w14:textFill>
            <w14:solidFill>
              <w14:schemeClr w14:val="tx1"/>
            </w14:solidFill>
          </w14:textFill>
        </w:rPr>
        <w:t>20</w:t>
      </w:r>
      <w:r>
        <w:rPr>
          <w:rFonts w:hint="eastAsia" w:ascii="仿宋" w:hAnsi="仿宋" w:eastAsia="仿宋" w:cs="仿宋_GB2312"/>
          <w:b/>
          <w:bCs/>
          <w:color w:val="000000" w:themeColor="text1"/>
          <w:sz w:val="28"/>
          <w14:textFill>
            <w14:solidFill>
              <w14:schemeClr w14:val="tx1"/>
            </w14:solidFill>
          </w14:textFill>
        </w:rPr>
        <w:t>年</w:t>
      </w:r>
      <w:r>
        <w:rPr>
          <w:rFonts w:hint="eastAsia" w:ascii="仿宋" w:hAnsi="仿宋" w:eastAsia="仿宋" w:cs="仿宋_GB2312"/>
          <w:b/>
          <w:bCs/>
          <w:color w:val="000000" w:themeColor="text1"/>
          <w:sz w:val="28"/>
          <w:lang w:val="en-US" w:eastAsia="zh-CN"/>
          <w14:textFill>
            <w14:solidFill>
              <w14:schemeClr w14:val="tx1"/>
            </w14:solidFill>
          </w14:textFill>
        </w:rPr>
        <w:t>9</w:t>
      </w:r>
      <w:r>
        <w:rPr>
          <w:rFonts w:hint="eastAsia" w:ascii="仿宋" w:hAnsi="仿宋" w:eastAsia="仿宋" w:cs="仿宋_GB2312"/>
          <w:b/>
          <w:bCs/>
          <w:color w:val="000000" w:themeColor="text1"/>
          <w:sz w:val="28"/>
          <w14:textFill>
            <w14:solidFill>
              <w14:schemeClr w14:val="tx1"/>
            </w14:solidFill>
          </w14:textFill>
        </w:rPr>
        <w:t xml:space="preserve"> 月 </w:t>
      </w:r>
      <w:r>
        <w:rPr>
          <w:rFonts w:hint="eastAsia" w:ascii="仿宋" w:hAnsi="仿宋" w:eastAsia="仿宋" w:cs="仿宋_GB2312"/>
          <w:b/>
          <w:bCs/>
          <w:color w:val="000000" w:themeColor="text1"/>
          <w:sz w:val="28"/>
          <w:lang w:val="en-US" w:eastAsia="zh-CN"/>
          <w14:textFill>
            <w14:solidFill>
              <w14:schemeClr w14:val="tx1"/>
            </w14:solidFill>
          </w14:textFill>
        </w:rPr>
        <w:t>30</w:t>
      </w:r>
      <w:r>
        <w:rPr>
          <w:rFonts w:hint="eastAsia" w:ascii="仿宋" w:hAnsi="仿宋" w:eastAsia="仿宋" w:cs="仿宋_GB2312"/>
          <w:b/>
          <w:bCs/>
          <w:color w:val="000000" w:themeColor="text1"/>
          <w:sz w:val="28"/>
          <w14:textFill>
            <w14:solidFill>
              <w14:schemeClr w14:val="tx1"/>
            </w14:solidFill>
          </w14:textFill>
        </w:rPr>
        <w:t>日</w:t>
      </w:r>
    </w:p>
    <w:p>
      <w:pPr>
        <w:pageBreakBefore/>
        <w:jc w:val="center"/>
        <w:rPr>
          <w:rFonts w:ascii="仿宋" w:hAnsi="仿宋" w:eastAsia="仿宋" w:cs="仿宋_GB2312"/>
          <w:b/>
          <w:bCs/>
          <w:cap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目      录</w:t>
      </w:r>
      <w:r>
        <w:rPr>
          <w:rFonts w:hint="eastAsia" w:ascii="仿宋" w:hAnsi="仿宋" w:eastAsia="仿宋" w:cs="仿宋_GB2312"/>
          <w:b/>
          <w:bCs/>
          <w:caps/>
          <w:color w:val="000000" w:themeColor="text1"/>
          <w:sz w:val="28"/>
          <w:szCs w:val="28"/>
          <w14:textFill>
            <w14:solidFill>
              <w14:schemeClr w14:val="tx1"/>
            </w14:solidFill>
          </w14:textFill>
        </w:rPr>
        <w:br w:type="textWrapping"/>
      </w:r>
    </w:p>
    <w:p>
      <w:pPr>
        <w:pStyle w:val="10"/>
        <w:tabs>
          <w:tab w:val="right" w:leader="dot" w:pos="9174"/>
        </w:tabs>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第一部分  报价邀请函</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第二部分  项目内容</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第三部分  报价须知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第四部分  合同书格式</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color w:val="000000" w:themeColor="text1"/>
          <w:sz w:val="28"/>
          <w:szCs w:val="28"/>
          <w14:textFill>
            <w14:solidFill>
              <w14:schemeClr w14:val="tx1"/>
            </w14:solidFill>
          </w14:textFill>
        </w:rPr>
      </w:pPr>
    </w:p>
    <w:p>
      <w:pPr>
        <w:ind w:firstLine="548" w:firstLineChars="196"/>
        <w:rPr>
          <w:rFonts w:ascii="仿宋" w:hAnsi="仿宋" w:eastAsia="仿宋"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 报价邀请函</w:t>
      </w:r>
    </w:p>
    <w:p>
      <w:pPr>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各报价单位:</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现我公司对</w:t>
      </w:r>
      <w:r>
        <w:rPr>
          <w:rFonts w:hint="eastAsia" w:ascii="仿宋" w:hAnsi="仿宋" w:eastAsia="仿宋" w:cs="仿宋_GB2312"/>
          <w:bCs/>
          <w:color w:val="000000" w:themeColor="text1"/>
          <w:sz w:val="28"/>
          <w:szCs w:val="28"/>
          <w:u w:val="single"/>
          <w14:textFill>
            <w14:solidFill>
              <w14:schemeClr w14:val="tx1"/>
            </w14:solidFill>
          </w14:textFill>
        </w:rPr>
        <w:t>大坦沙分公司一二三期回转格栅大修</w:t>
      </w:r>
      <w:r>
        <w:rPr>
          <w:rFonts w:hint="eastAsia" w:ascii="仿宋" w:hAnsi="仿宋" w:eastAsia="仿宋" w:cs="仿宋_GB2312"/>
          <w:color w:val="000000" w:themeColor="text1"/>
          <w:sz w:val="28"/>
          <w:szCs w:val="28"/>
          <w:u w:val="single"/>
          <w14:textFill>
            <w14:solidFill>
              <w14:schemeClr w14:val="tx1"/>
            </w14:solidFill>
          </w14:textFill>
        </w:rPr>
        <w:t>项目</w:t>
      </w:r>
      <w:r>
        <w:rPr>
          <w:rFonts w:hint="eastAsia" w:ascii="仿宋" w:hAnsi="仿宋" w:eastAsia="仿宋" w:cs="仿宋_GB2312"/>
          <w:color w:val="000000" w:themeColor="text1"/>
          <w:sz w:val="28"/>
          <w:szCs w:val="28"/>
          <w14:textFill>
            <w14:solidFill>
              <w14:schemeClr w14:val="tx1"/>
            </w14:solidFill>
          </w14:textFill>
        </w:rPr>
        <w:t>进行询价，</w:t>
      </w:r>
      <w:r>
        <w:rPr>
          <w:rFonts w:hint="eastAsia" w:ascii="仿宋" w:hAnsi="仿宋" w:eastAsia="仿宋" w:cs="仿宋_GB2312"/>
          <w:color w:val="000000" w:themeColor="text1"/>
          <w:sz w:val="28"/>
          <w:szCs w:val="28"/>
          <w:lang w:val="zh-CN"/>
          <w14:textFill>
            <w14:solidFill>
              <w14:schemeClr w14:val="tx1"/>
            </w14:solidFill>
          </w14:textFill>
        </w:rPr>
        <w:t>欢迎符合资格条件</w:t>
      </w:r>
      <w:r>
        <w:rPr>
          <w:rFonts w:hint="eastAsia" w:ascii="仿宋" w:hAnsi="仿宋" w:eastAsia="仿宋"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一、资金计划：</w:t>
      </w:r>
      <w:r>
        <w:rPr>
          <w:rFonts w:hint="eastAsia" w:ascii="仿宋" w:hAnsi="仿宋" w:eastAsia="仿宋" w:cs="仿宋_GB2312"/>
          <w:color w:val="000000" w:themeColor="text1"/>
          <w:sz w:val="28"/>
          <w:szCs w:val="28"/>
          <w:u w:val="single"/>
          <w14:textFill>
            <w14:solidFill>
              <w14:schemeClr w14:val="tx1"/>
            </w14:solidFill>
          </w14:textFill>
        </w:rPr>
        <w:t xml:space="preserve">  自筹资金 </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二</w:t>
      </w:r>
      <w:r>
        <w:rPr>
          <w:rFonts w:hint="eastAsia" w:ascii="仿宋" w:hAnsi="仿宋" w:eastAsia="仿宋" w:cs="仿宋_GB2312"/>
          <w:color w:val="000000" w:themeColor="text1"/>
          <w:sz w:val="28"/>
          <w:szCs w:val="28"/>
          <w:lang w:val="zh-CN"/>
          <w14:textFill>
            <w14:solidFill>
              <w14:schemeClr w14:val="tx1"/>
            </w14:solidFill>
          </w14:textFill>
        </w:rPr>
        <w:t xml:space="preserve">、项目编号： </w:t>
      </w:r>
      <w:r>
        <w:rPr>
          <w:rFonts w:hint="eastAsia" w:ascii="仿宋" w:hAnsi="仿宋" w:eastAsia="仿宋" w:cs="仿宋_GB2312"/>
          <w:color w:val="000000" w:themeColor="text1"/>
          <w:sz w:val="28"/>
          <w:szCs w:val="28"/>
          <w:u w:val="single"/>
          <w:lang w:val="zh-CN"/>
          <w14:textFill>
            <w14:solidFill>
              <w14:schemeClr w14:val="tx1"/>
            </w14:solidFill>
          </w14:textFill>
        </w:rPr>
        <w:t>XE-2020</w:t>
      </w:r>
      <w:r>
        <w:rPr>
          <w:rFonts w:hint="eastAsia" w:ascii="仿宋" w:hAnsi="仿宋" w:eastAsia="仿宋" w:cs="仿宋_GB2312"/>
          <w:color w:val="000000" w:themeColor="text1"/>
          <w:sz w:val="28"/>
          <w:szCs w:val="28"/>
          <w:u w:val="single"/>
          <w:lang w:val="zh-CN" w:eastAsia="zh-CN"/>
          <w14:textFill>
            <w14:solidFill>
              <w14:schemeClr w14:val="tx1"/>
            </w14:solidFill>
          </w14:textFill>
        </w:rPr>
        <w:t>0930</w:t>
      </w:r>
      <w:r>
        <w:rPr>
          <w:rFonts w:hint="eastAsia" w:ascii="仿宋" w:hAnsi="仿宋" w:eastAsia="仿宋" w:cs="仿宋_GB2312"/>
          <w:color w:val="000000" w:themeColor="text1"/>
          <w:sz w:val="28"/>
          <w:szCs w:val="28"/>
          <w:u w:val="single"/>
          <w:lang w:val="zh-CN"/>
          <w14:textFill>
            <w14:solidFill>
              <w14:schemeClr w14:val="tx1"/>
            </w14:solidFill>
          </w14:textFill>
        </w:rPr>
        <w:t>-</w:t>
      </w:r>
      <w:r>
        <w:rPr>
          <w:rFonts w:hint="eastAsia" w:ascii="仿宋" w:hAnsi="仿宋" w:eastAsia="仿宋" w:cs="仿宋_GB2312"/>
          <w:color w:val="000000" w:themeColor="text1"/>
          <w:sz w:val="28"/>
          <w:szCs w:val="28"/>
          <w:u w:val="single"/>
          <w:lang w:val="zh-CN" w:eastAsia="zh-CN"/>
          <w14:textFill>
            <w14:solidFill>
              <w14:schemeClr w14:val="tx1"/>
            </w14:solidFill>
          </w14:textFill>
        </w:rPr>
        <w:t>4</w:t>
      </w:r>
      <w:r>
        <w:rPr>
          <w:rFonts w:hint="eastAsia" w:ascii="仿宋" w:hAnsi="仿宋" w:eastAsia="仿宋" w:cs="仿宋_GB2312"/>
          <w:color w:val="000000" w:themeColor="text1"/>
          <w:sz w:val="28"/>
          <w:szCs w:val="28"/>
          <w:u w:val="single"/>
          <w:lang w:val="zh-CN"/>
          <w14:textFill>
            <w14:solidFill>
              <w14:schemeClr w14:val="tx1"/>
            </w14:solidFill>
          </w14:textFill>
        </w:rPr>
        <w:fldChar w:fldCharType="begin"/>
      </w:r>
      <w:r>
        <w:rPr>
          <w:rFonts w:hint="eastAsia" w:ascii="仿宋" w:hAnsi="仿宋" w:eastAsia="仿宋" w:cs="仿宋_GB2312"/>
          <w:color w:val="000000" w:themeColor="text1"/>
          <w:sz w:val="28"/>
          <w:szCs w:val="28"/>
          <w:u w:val="single"/>
          <w:lang w:val="zh-CN"/>
          <w14:textFill>
            <w14:solidFill>
              <w14:schemeClr w14:val="tx1"/>
            </w14:solidFill>
          </w14:textFill>
        </w:rPr>
        <w:instrText xml:space="preserve"> DOCVARIABLE  采购编号  \* MERGEFORMAT </w:instrText>
      </w:r>
      <w:r>
        <w:rPr>
          <w:rFonts w:hint="eastAsia" w:ascii="仿宋" w:hAnsi="仿宋" w:eastAsia="仿宋" w:cs="仿宋_GB2312"/>
          <w:color w:val="000000" w:themeColor="text1"/>
          <w:sz w:val="28"/>
          <w:szCs w:val="28"/>
          <w:u w:val="single"/>
          <w:lang w:val="zh-CN"/>
          <w14:textFill>
            <w14:solidFill>
              <w14:schemeClr w14:val="tx1"/>
            </w14:solidFill>
          </w14:textFill>
        </w:rPr>
        <w:fldChar w:fldCharType="end"/>
      </w:r>
    </w:p>
    <w:p>
      <w:pPr>
        <w:autoSpaceDE w:val="0"/>
        <w:autoSpaceDN w:val="0"/>
        <w:ind w:firstLine="560" w:firstLineChars="200"/>
        <w:rPr>
          <w:rFonts w:ascii="仿宋" w:hAnsi="仿宋" w:eastAsia="仿宋" w:cs="仿宋_GB2312"/>
          <w:color w:val="000000" w:themeColor="text1"/>
          <w:sz w:val="28"/>
          <w:szCs w:val="28"/>
          <w:u w:val="single"/>
          <w:lang w:val="zh-CN"/>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三</w:t>
      </w: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_GB2312"/>
          <w:bCs/>
          <w:color w:val="000000" w:themeColor="text1"/>
          <w:sz w:val="28"/>
          <w:szCs w:val="28"/>
          <w:u w:val="single"/>
          <w14:textFill>
            <w14:solidFill>
              <w14:schemeClr w14:val="tx1"/>
            </w14:solidFill>
          </w14:textFill>
        </w:rPr>
        <w:t>大坦沙分公司一二三期回转格栅大修</w:t>
      </w:r>
    </w:p>
    <w:p>
      <w:pPr>
        <w:autoSpaceDE w:val="0"/>
        <w:autoSpaceDN w:val="0"/>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四、最高限价：</w:t>
      </w:r>
      <w:r>
        <w:rPr>
          <w:rFonts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en-US" w:eastAsia="zh-CN"/>
          <w14:textFill>
            <w14:solidFill>
              <w14:schemeClr w14:val="tx1"/>
            </w14:solidFill>
          </w14:textFill>
        </w:rPr>
        <w:t>772127.20</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u w:val="single"/>
          <w:lang w:val="zh-CN"/>
          <w14:textFill>
            <w14:solidFill>
              <w14:schemeClr w14:val="tx1"/>
            </w14:solidFill>
          </w14:textFill>
        </w:rPr>
        <w:t>元（人民币）</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五</w:t>
      </w:r>
      <w:r>
        <w:rPr>
          <w:rFonts w:hint="eastAsia" w:ascii="仿宋" w:hAnsi="仿宋" w:eastAsia="仿宋" w:cs="仿宋_GB2312"/>
          <w:color w:val="000000" w:themeColor="text1"/>
          <w:sz w:val="28"/>
          <w:szCs w:val="28"/>
          <w:lang w:val="zh-CN"/>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项目内容及需求：</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对</w:t>
      </w:r>
      <w:r>
        <w:rPr>
          <w:rFonts w:hint="eastAsia" w:ascii="仿宋" w:hAnsi="仿宋" w:eastAsia="仿宋" w:cs="仿宋_GB2312"/>
          <w:bCs/>
          <w:color w:val="000000" w:themeColor="text1"/>
          <w:sz w:val="28"/>
          <w:szCs w:val="28"/>
          <w14:textFill>
            <w14:solidFill>
              <w14:schemeClr w14:val="tx1"/>
            </w14:solidFill>
          </w14:textFill>
        </w:rPr>
        <w:t>广州市净水有限公司大坦沙分公司一二三期回转格栅</w:t>
      </w:r>
      <w:r>
        <w:rPr>
          <w:rFonts w:hint="eastAsia" w:ascii="仿宋" w:hAnsi="仿宋" w:eastAsia="仿宋" w:cs="仿宋_GB2312"/>
          <w:color w:val="000000" w:themeColor="text1"/>
          <w:sz w:val="28"/>
          <w:szCs w:val="28"/>
          <w14:textFill>
            <w14:solidFill>
              <w14:schemeClr w14:val="tx1"/>
            </w14:solidFill>
          </w14:textFill>
        </w:rPr>
        <w:t>进行</w:t>
      </w:r>
      <w:r>
        <w:rPr>
          <w:rFonts w:hint="eastAsia" w:ascii="仿宋" w:hAnsi="仿宋" w:eastAsia="仿宋" w:cs="仿宋_GB2312"/>
          <w:bCs/>
          <w:color w:val="000000" w:themeColor="text1"/>
          <w:sz w:val="28"/>
          <w:szCs w:val="28"/>
          <w14:textFill>
            <w14:solidFill>
              <w14:schemeClr w14:val="tx1"/>
            </w14:solidFill>
          </w14:textFill>
        </w:rPr>
        <w:t>大修</w:t>
      </w:r>
      <w:r>
        <w:rPr>
          <w:rFonts w:hint="eastAsia" w:ascii="仿宋" w:hAnsi="仿宋" w:eastAsia="仿宋" w:cs="仿宋_GB2312"/>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提高设备使用性能，排除存在的隐患。每台回转格栅机均对其配件耙齿轴、耙齿、机架、链节板、链节套、档板、限位套、滚轮、紧定螺丝、开槽螺母、开口销、卡簧、档圈、减速机、传动轴等进行维护或更换，设备主要部件、附属设备的检修等</w:t>
      </w:r>
      <w:r>
        <w:rPr>
          <w:rFonts w:hint="eastAsia" w:ascii="仿宋" w:hAnsi="仿宋" w:eastAsia="仿宋" w:cs="仿宋_GB2312"/>
          <w:color w:val="000000" w:themeColor="text1"/>
          <w:sz w:val="28"/>
          <w:szCs w:val="28"/>
          <w14:textFill>
            <w14:solidFill>
              <w14:schemeClr w14:val="tx1"/>
            </w14:solidFill>
          </w14:textFill>
        </w:rPr>
        <w:t>，本次维修的格栅机共</w:t>
      </w:r>
      <w:r>
        <w:rPr>
          <w:rFonts w:hint="eastAsia" w:ascii="仿宋" w:hAnsi="仿宋" w:eastAsia="仿宋" w:cs="仿宋_GB2312"/>
          <w:color w:val="000000" w:themeColor="text1"/>
          <w:sz w:val="28"/>
          <w:szCs w:val="28"/>
          <w:lang w:val="en-US" w:eastAsia="zh-CN"/>
          <w14:textFill>
            <w14:solidFill>
              <w14:schemeClr w14:val="tx1"/>
            </w14:solidFill>
          </w14:textFill>
        </w:rPr>
        <w:t>6</w:t>
      </w:r>
      <w:r>
        <w:rPr>
          <w:rFonts w:hint="eastAsia" w:ascii="仿宋" w:hAnsi="仿宋" w:eastAsia="仿宋" w:cs="仿宋_GB2312"/>
          <w:color w:val="000000" w:themeColor="text1"/>
          <w:sz w:val="28"/>
          <w:szCs w:val="28"/>
          <w14:textFill>
            <w14:solidFill>
              <w14:schemeClr w14:val="tx1"/>
            </w14:solidFill>
          </w14:textFill>
        </w:rPr>
        <w:t>台，详见工程量清单；维修工作需满足本询价文件中第二部分的《项目内容》的要求。</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lang w:val="zh-CN"/>
          <w14:textFill>
            <w14:solidFill>
              <w14:schemeClr w14:val="tx1"/>
            </w14:solidFill>
          </w14:textFill>
        </w:rPr>
        <w:t>六</w:t>
      </w:r>
      <w:r>
        <w:rPr>
          <w:rFonts w:hint="eastAsia" w:ascii="仿宋" w:hAnsi="仿宋" w:eastAsia="仿宋" w:cs="仿宋_GB2312"/>
          <w:color w:val="000000" w:themeColor="text1"/>
          <w:sz w:val="28"/>
          <w:szCs w:val="28"/>
          <w14:textFill>
            <w14:solidFill>
              <w14:schemeClr w14:val="tx1"/>
            </w14:solidFill>
          </w14:textFill>
        </w:rPr>
        <w:t>、报价单位资格要求：</w:t>
      </w:r>
    </w:p>
    <w:p>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１．报价单位应为在中华人民共和国境内的法人或者其他组织，具有独立法人资格，营业执照</w:t>
      </w:r>
      <w:r>
        <w:rPr>
          <w:rFonts w:hint="eastAsia" w:ascii="仿宋" w:hAnsi="仿宋" w:eastAsia="仿宋"/>
          <w:color w:val="000000" w:themeColor="text1"/>
          <w:sz w:val="28"/>
          <w:szCs w:val="28"/>
          <w14:textFill>
            <w14:solidFill>
              <w14:schemeClr w14:val="tx1"/>
            </w14:solidFill>
          </w14:textFill>
        </w:rPr>
        <w:t>经营范围具有机电设备安装或维修，且能开具增值税专用发票。如营业执照中没有体现经营范围的，须提供工商部门商事主体信息网站含经营范围的查询打印页。</w:t>
      </w:r>
    </w:p>
    <w:p>
      <w:pPr>
        <w:autoSpaceDE w:val="0"/>
        <w:autoSpaceDN w:val="0"/>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2.单位负责人为同一人或存在控股、管理关系的不同单位，不得同时参加本项目。</w:t>
      </w:r>
    </w:p>
    <w:p>
      <w:pPr>
        <w:autoSpaceDE w:val="0"/>
        <w:autoSpaceDN w:val="0"/>
        <w:ind w:firstLine="560" w:firstLineChars="200"/>
        <w:rPr>
          <w:rFonts w:hint="eastAsia" w:ascii="仿宋" w:hAnsi="仿宋" w:eastAsia="仿宋" w:cs="仿宋_GB2312"/>
          <w:color w:val="000000" w:themeColor="text1"/>
          <w:sz w:val="28"/>
          <w:szCs w:val="28"/>
          <w:lang w:val="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3.维修业绩要求：</w:t>
      </w:r>
      <w:r>
        <w:rPr>
          <w:rFonts w:hint="eastAsia" w:ascii="仿宋" w:hAnsi="仿宋" w:eastAsia="仿宋" w:cs="仿宋_GB2312"/>
          <w:color w:val="000000" w:themeColor="text1"/>
          <w:sz w:val="28"/>
          <w:szCs w:val="28"/>
          <w:lang w:val="en-US" w:eastAsia="zh-CN"/>
          <w14:textFill>
            <w14:solidFill>
              <w14:schemeClr w14:val="tx1"/>
            </w14:solidFill>
          </w14:textFill>
        </w:rPr>
        <w:t>2017</w:t>
      </w:r>
      <w:r>
        <w:rPr>
          <w:rFonts w:hint="eastAsia" w:ascii="仿宋" w:hAnsi="仿宋" w:eastAsia="仿宋" w:cs="仿宋_GB2312"/>
          <w:color w:val="000000" w:themeColor="text1"/>
          <w:sz w:val="28"/>
          <w:szCs w:val="28"/>
          <w:lang w:val="zh-CN"/>
          <w14:textFill>
            <w14:solidFill>
              <w14:schemeClr w14:val="tx1"/>
            </w14:solidFill>
          </w14:textFill>
        </w:rPr>
        <w:t>年</w:t>
      </w:r>
      <w:r>
        <w:rPr>
          <w:rFonts w:hint="eastAsia" w:ascii="仿宋" w:hAnsi="仿宋" w:eastAsia="仿宋" w:cs="仿宋_GB2312"/>
          <w:color w:val="000000" w:themeColor="text1"/>
          <w:sz w:val="28"/>
          <w:szCs w:val="28"/>
          <w:lang w:val="en-US" w:eastAsia="zh-CN"/>
          <w14:textFill>
            <w14:solidFill>
              <w14:schemeClr w14:val="tx1"/>
            </w14:solidFill>
          </w14:textFill>
        </w:rPr>
        <w:t>1</w:t>
      </w:r>
      <w:r>
        <w:rPr>
          <w:rFonts w:hint="eastAsia" w:ascii="仿宋" w:hAnsi="仿宋" w:eastAsia="仿宋" w:cs="仿宋_GB2312"/>
          <w:color w:val="000000" w:themeColor="text1"/>
          <w:sz w:val="28"/>
          <w:szCs w:val="28"/>
          <w:lang w:val="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w:t>
      </w:r>
      <w:r>
        <w:rPr>
          <w:rFonts w:hint="eastAsia" w:ascii="仿宋" w:hAnsi="仿宋" w:eastAsia="仿宋" w:cs="仿宋_GB2312"/>
          <w:color w:val="000000" w:themeColor="text1"/>
          <w:sz w:val="28"/>
          <w:szCs w:val="28"/>
          <w:lang w:val="zh-CN"/>
          <w14:textFill>
            <w14:solidFill>
              <w14:schemeClr w14:val="tx1"/>
            </w14:solidFill>
          </w14:textFill>
        </w:rPr>
        <w:t>日至今具有</w:t>
      </w:r>
      <w:r>
        <w:rPr>
          <w:rFonts w:hint="eastAsia" w:ascii="仿宋" w:hAnsi="仿宋" w:eastAsia="仿宋" w:cs="仿宋_GB2312"/>
          <w:color w:val="000000" w:themeColor="text1"/>
          <w:sz w:val="28"/>
          <w:szCs w:val="28"/>
          <w:lang w:val="en-US" w:eastAsia="zh-CN"/>
          <w14:textFill>
            <w14:solidFill>
              <w14:schemeClr w14:val="tx1"/>
            </w14:solidFill>
          </w14:textFill>
        </w:rPr>
        <w:t>类似污水处理</w:t>
      </w:r>
      <w:r>
        <w:rPr>
          <w:rFonts w:hint="eastAsia" w:ascii="仿宋" w:hAnsi="仿宋" w:eastAsia="仿宋" w:cs="仿宋_GB2312"/>
          <w:color w:val="000000" w:themeColor="text1"/>
          <w:sz w:val="28"/>
          <w:szCs w:val="28"/>
          <w:lang w:val="zh-CN"/>
          <w14:textFill>
            <w14:solidFill>
              <w14:schemeClr w14:val="tx1"/>
            </w14:solidFill>
          </w14:textFill>
        </w:rPr>
        <w:t>设备的</w:t>
      </w:r>
      <w:r>
        <w:rPr>
          <w:rFonts w:hint="eastAsia" w:ascii="仿宋" w:hAnsi="仿宋" w:eastAsia="仿宋" w:cs="仿宋_GB2312"/>
          <w:color w:val="000000" w:themeColor="text1"/>
          <w:sz w:val="28"/>
          <w:szCs w:val="28"/>
          <w:lang w:val="en-US" w:eastAsia="zh-CN"/>
          <w14:textFill>
            <w14:solidFill>
              <w14:schemeClr w14:val="tx1"/>
            </w14:solidFill>
          </w14:textFill>
        </w:rPr>
        <w:t>安装或</w:t>
      </w:r>
      <w:r>
        <w:rPr>
          <w:rFonts w:hint="eastAsia" w:ascii="仿宋" w:hAnsi="仿宋" w:eastAsia="仿宋" w:cs="仿宋_GB2312"/>
          <w:color w:val="000000" w:themeColor="text1"/>
          <w:sz w:val="28"/>
          <w:szCs w:val="28"/>
          <w:lang w:val="zh-CN"/>
          <w14:textFill>
            <w14:solidFill>
              <w14:schemeClr w14:val="tx1"/>
            </w14:solidFill>
          </w14:textFill>
        </w:rPr>
        <w:t>维修</w:t>
      </w:r>
      <w:r>
        <w:rPr>
          <w:rFonts w:hint="eastAsia" w:ascii="仿宋" w:hAnsi="仿宋" w:eastAsia="仿宋" w:cs="仿宋_GB2312"/>
          <w:color w:val="000000" w:themeColor="text1"/>
          <w:sz w:val="28"/>
          <w:szCs w:val="28"/>
          <w:lang w:val="en-US" w:eastAsia="zh-CN"/>
          <w14:textFill>
            <w14:solidFill>
              <w14:schemeClr w14:val="tx1"/>
            </w14:solidFill>
          </w14:textFill>
        </w:rPr>
        <w:t>服务</w:t>
      </w:r>
      <w:r>
        <w:rPr>
          <w:rFonts w:hint="eastAsia" w:ascii="仿宋" w:hAnsi="仿宋" w:eastAsia="仿宋" w:cs="仿宋_GB2312"/>
          <w:color w:val="000000" w:themeColor="text1"/>
          <w:sz w:val="28"/>
          <w:szCs w:val="28"/>
          <w:lang w:val="zh-CN"/>
          <w14:textFill>
            <w14:solidFill>
              <w14:schemeClr w14:val="tx1"/>
            </w14:solidFill>
          </w14:textFill>
        </w:rPr>
        <w:t>业绩，</w:t>
      </w:r>
      <w:r>
        <w:rPr>
          <w:rFonts w:hint="eastAsia" w:ascii="仿宋" w:hAnsi="仿宋" w:eastAsia="仿宋" w:cs="仿宋_GB2312"/>
          <w:color w:val="000000" w:themeColor="text1"/>
          <w:sz w:val="28"/>
          <w:szCs w:val="28"/>
          <w:lang w:val="en-US" w:eastAsia="zh-CN"/>
          <w14:textFill>
            <w14:solidFill>
              <w14:schemeClr w14:val="tx1"/>
            </w14:solidFill>
          </w14:textFill>
        </w:rPr>
        <w:t>且所提供业绩的服务对象必须为污水每日处理量50万吨以上（含50万吨）的污水处理厂，</w:t>
      </w:r>
      <w:r>
        <w:rPr>
          <w:rFonts w:hint="eastAsia" w:ascii="仿宋" w:hAnsi="仿宋" w:eastAsia="仿宋" w:cs="仿宋_GB2312"/>
          <w:color w:val="000000" w:themeColor="text1"/>
          <w:sz w:val="28"/>
          <w:szCs w:val="28"/>
          <w:lang w:val="zh-CN"/>
          <w14:textFill>
            <w14:solidFill>
              <w14:schemeClr w14:val="tx1"/>
            </w14:solidFill>
          </w14:textFill>
        </w:rPr>
        <w:t>并</w:t>
      </w:r>
      <w:r>
        <w:rPr>
          <w:rFonts w:hint="eastAsia" w:ascii="仿宋" w:hAnsi="仿宋" w:eastAsia="仿宋" w:cs="仿宋_GB2312"/>
          <w:color w:val="000000" w:themeColor="text1"/>
          <w:sz w:val="28"/>
          <w:szCs w:val="28"/>
          <w:lang w:val="en-US" w:eastAsia="zh-CN"/>
          <w14:textFill>
            <w14:solidFill>
              <w14:schemeClr w14:val="tx1"/>
            </w14:solidFill>
          </w14:textFill>
        </w:rPr>
        <w:t>能</w:t>
      </w:r>
      <w:r>
        <w:rPr>
          <w:rFonts w:hint="eastAsia" w:ascii="仿宋" w:hAnsi="仿宋" w:eastAsia="仿宋" w:cs="仿宋_GB2312"/>
          <w:color w:val="000000" w:themeColor="text1"/>
          <w:sz w:val="28"/>
          <w:szCs w:val="28"/>
          <w:lang w:val="zh-CN"/>
          <w14:textFill>
            <w14:solidFill>
              <w14:schemeClr w14:val="tx1"/>
            </w14:solidFill>
          </w14:textFill>
        </w:rPr>
        <w:t>提供相关证明文件（合同复印件，加盖单位公章）。</w:t>
      </w:r>
    </w:p>
    <w:p>
      <w:pPr>
        <w:autoSpaceDE w:val="0"/>
        <w:autoSpaceDN w:val="0"/>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4.本项目不接收联合体报价。</w:t>
      </w:r>
    </w:p>
    <w:p>
      <w:pPr>
        <w:autoSpaceDE w:val="0"/>
        <w:autoSpaceDN w:val="0"/>
        <w:ind w:firstLine="560"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备注：各报价单位可同时参与广州市净水有限公司大坦沙分公司澳口泵站干式泵房回转格栅大修项目、广州市净水有限公司大坦沙分公司一二三期回转格栅大修项目、广州市净水有限公司大坦沙分公司5#泵站回转格栅大修项目的报价响应，上述三个项目按最高限价从高到低的顺序评审及推荐备选单位。若某个报价单位按上述的顺序已被推荐为排序靠前项目的第一备选单位，其不能被推荐为后续项目的备选单位，后续项目除去已被推荐为靠前项目的第一备选单位之外，按照报价由低到高排序依次推荐前2名为该项目的第一、第二备选单位。</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七</w:t>
      </w:r>
      <w:r>
        <w:rPr>
          <w:rFonts w:hint="eastAsia" w:ascii="仿宋" w:hAnsi="仿宋" w:eastAsia="仿宋" w:cs="仿宋_GB2312"/>
          <w:color w:val="000000" w:themeColor="text1"/>
          <w:sz w:val="28"/>
          <w:szCs w:val="28"/>
          <w:lang w:val="zh-CN"/>
          <w14:textFill>
            <w14:solidFill>
              <w14:schemeClr w14:val="tx1"/>
            </w14:solidFill>
          </w14:textFill>
        </w:rPr>
        <w:t>、现场踏勘(答疑会)时间、地点（也可由</w:t>
      </w:r>
      <w:r>
        <w:rPr>
          <w:rFonts w:hint="eastAsia" w:ascii="仿宋" w:hAnsi="仿宋" w:eastAsia="仿宋" w:cs="仿宋_GB2312"/>
          <w:color w:val="000000" w:themeColor="text1"/>
          <w:sz w:val="28"/>
          <w:szCs w:val="28"/>
          <w:lang w:val="en-US" w:eastAsia="zh-CN"/>
          <w14:textFill>
            <w14:solidFill>
              <w14:schemeClr w14:val="tx1"/>
            </w14:solidFill>
          </w14:textFill>
        </w:rPr>
        <w:t>承包</w:t>
      </w:r>
      <w:r>
        <w:rPr>
          <w:rFonts w:hint="eastAsia" w:ascii="仿宋" w:hAnsi="仿宋" w:eastAsia="仿宋" w:cs="仿宋_GB2312"/>
          <w:color w:val="000000" w:themeColor="text1"/>
          <w:sz w:val="28"/>
          <w:szCs w:val="28"/>
          <w:lang w:val="zh-CN"/>
          <w14:textFill>
            <w14:solidFill>
              <w14:schemeClr w14:val="tx1"/>
            </w14:solidFill>
          </w14:textFill>
        </w:rPr>
        <w:t>人自行踏勘现场）：</w:t>
      </w:r>
      <w:r>
        <w:rPr>
          <w:rFonts w:hint="eastAsia" w:ascii="仿宋" w:hAnsi="仿宋" w:eastAsia="仿宋" w:cs="仿宋_GB2312"/>
          <w:color w:val="000000" w:themeColor="text1"/>
          <w:sz w:val="28"/>
          <w:szCs w:val="28"/>
          <w:lang w:val="en-US" w:eastAsia="zh-CN"/>
          <w14:textFill>
            <w14:solidFill>
              <w14:schemeClr w14:val="tx1"/>
            </w14:solidFill>
          </w14:textFill>
        </w:rPr>
        <w:t>/</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八、询价文件的获取：在2020年</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lang w:val="en-US" w:eastAsia="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lang w:val="en-US" w:eastAsia="zh-CN"/>
          <w14:textFill>
            <w14:solidFill>
              <w14:schemeClr w14:val="tx1"/>
            </w14:solidFill>
          </w14:textFill>
        </w:rPr>
        <w:t>日10时00分前，在广州市净水有限公司门户网站免费下载。</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九、询价响应文件递交时间：2020年</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lang w:val="en-US" w:eastAsia="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lang w:val="en-US" w:eastAsia="zh-CN"/>
          <w14:textFill>
            <w14:solidFill>
              <w14:schemeClr w14:val="tx1"/>
            </w14:solidFill>
          </w14:textFill>
        </w:rPr>
        <w:t>日9时30分至10时00分；询价响应文件递交截止时间：2020年</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lang w:val="en-US" w:eastAsia="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lang w:val="en-US" w:eastAsia="zh-CN"/>
          <w14:textFill>
            <w14:solidFill>
              <w14:schemeClr w14:val="tx1"/>
            </w14:solidFill>
          </w14:textFill>
        </w:rPr>
        <w:t>日10时00分。</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十、询价响应文件送达地点：广州市天河区临江大道501号广州市净水有限公司</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十一、评审时间：2020年</w:t>
      </w:r>
      <w:r>
        <w:rPr>
          <w:rFonts w:hint="eastAsia" w:ascii="仿宋" w:hAnsi="仿宋" w:eastAsia="仿宋" w:cs="仿宋_GB2312"/>
          <w:color w:val="000000" w:themeColor="text1"/>
          <w:sz w:val="28"/>
          <w:szCs w:val="28"/>
          <w:lang w:val="en-US" w:eastAsia="zh-CN"/>
          <w14:textFill>
            <w14:solidFill>
              <w14:schemeClr w14:val="tx1"/>
            </w14:solidFill>
          </w14:textFill>
        </w:rPr>
        <w:t>10</w:t>
      </w:r>
      <w:r>
        <w:rPr>
          <w:rFonts w:hint="eastAsia" w:ascii="仿宋" w:hAnsi="仿宋" w:eastAsia="仿宋" w:cs="仿宋_GB2312"/>
          <w:color w:val="000000" w:themeColor="text1"/>
          <w:sz w:val="28"/>
          <w:szCs w:val="28"/>
          <w:lang w:val="en-US" w:eastAsia="zh-CN"/>
          <w14:textFill>
            <w14:solidFill>
              <w14:schemeClr w14:val="tx1"/>
            </w14:solidFill>
          </w14:textFill>
        </w:rPr>
        <w:t>月</w:t>
      </w:r>
      <w:r>
        <w:rPr>
          <w:rFonts w:hint="eastAsia" w:ascii="仿宋" w:hAnsi="仿宋" w:eastAsia="仿宋" w:cs="仿宋_GB2312"/>
          <w:color w:val="000000" w:themeColor="text1"/>
          <w:sz w:val="28"/>
          <w:szCs w:val="28"/>
          <w:lang w:val="en-US" w:eastAsia="zh-CN"/>
          <w14:textFill>
            <w14:solidFill>
              <w14:schemeClr w14:val="tx1"/>
            </w14:solidFill>
          </w14:textFill>
        </w:rPr>
        <w:t>12</w:t>
      </w:r>
      <w:r>
        <w:rPr>
          <w:rFonts w:hint="eastAsia" w:ascii="仿宋" w:hAnsi="仿宋" w:eastAsia="仿宋" w:cs="仿宋_GB2312"/>
          <w:color w:val="000000" w:themeColor="text1"/>
          <w:sz w:val="28"/>
          <w:szCs w:val="28"/>
          <w:lang w:val="en-US" w:eastAsia="zh-CN"/>
          <w14:textFill>
            <w14:solidFill>
              <w14:schemeClr w14:val="tx1"/>
            </w14:solidFill>
          </w14:textFill>
        </w:rPr>
        <w:t>日10时00分。</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十二、评审地点：</w:t>
      </w:r>
      <w:r>
        <w:rPr>
          <w:rFonts w:hint="eastAsia" w:ascii="仿宋" w:hAnsi="仿宋" w:eastAsia="仿宋" w:cs="仿宋_GB2312"/>
          <w:color w:val="000000" w:themeColor="text1"/>
          <w:sz w:val="28"/>
          <w:szCs w:val="28"/>
          <w:lang w:val="zh-CN" w:eastAsia="zh-CN"/>
          <w14:textFill>
            <w14:solidFill>
              <w14:schemeClr w14:val="tx1"/>
            </w14:solidFill>
          </w14:textFill>
        </w:rPr>
        <w:t>广州市净水有限公司</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招标办                    </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十三、询价人的联系方式</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询价人：广州市净水有限公司</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联系地址：广州市天河区临江大道501号            </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联系人：黄工             联系方式：020-62315524</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                             广州市净水有限公司</w:t>
      </w:r>
    </w:p>
    <w:p>
      <w:pPr>
        <w:autoSpaceDE w:val="0"/>
        <w:autoSpaceDN w:val="0"/>
        <w:ind w:firstLine="560" w:firstLineChars="200"/>
        <w:rPr>
          <w:rFonts w:hint="eastAsia" w:ascii="仿宋" w:hAnsi="仿宋" w:eastAsia="仿宋" w:cs="仿宋_GB2312"/>
          <w:color w:val="000000" w:themeColor="text1"/>
          <w:sz w:val="28"/>
          <w:szCs w:val="28"/>
          <w:lang w:val="en-US" w:eastAsia="zh-CN"/>
          <w14:textFill>
            <w14:solidFill>
              <w14:schemeClr w14:val="tx1"/>
            </w14:solidFill>
          </w14:textFill>
        </w:rPr>
      </w:pPr>
      <w:r>
        <w:rPr>
          <w:rFonts w:hint="eastAsia" w:ascii="仿宋" w:hAnsi="仿宋" w:eastAsia="仿宋" w:cs="仿宋_GB2312"/>
          <w:color w:val="000000" w:themeColor="text1"/>
          <w:sz w:val="28"/>
          <w:szCs w:val="28"/>
          <w:lang w:val="en-US" w:eastAsia="zh-CN"/>
          <w14:textFill>
            <w14:solidFill>
              <w14:schemeClr w14:val="tx1"/>
            </w14:solidFill>
          </w14:textFill>
        </w:rPr>
        <w:t xml:space="preserve">                               2020年 </w:t>
      </w:r>
      <w:r>
        <w:rPr>
          <w:rFonts w:hint="eastAsia" w:ascii="仿宋" w:hAnsi="仿宋" w:eastAsia="仿宋" w:cs="仿宋_GB2312"/>
          <w:color w:val="000000" w:themeColor="text1"/>
          <w:sz w:val="28"/>
          <w:szCs w:val="28"/>
          <w:lang w:val="en-US" w:eastAsia="zh-CN"/>
          <w14:textFill>
            <w14:solidFill>
              <w14:schemeClr w14:val="tx1"/>
            </w14:solidFill>
          </w14:textFill>
        </w:rPr>
        <w:t>9</w:t>
      </w:r>
      <w:r>
        <w:rPr>
          <w:rFonts w:hint="eastAsia" w:ascii="仿宋" w:hAnsi="仿宋" w:eastAsia="仿宋" w:cs="仿宋_GB2312"/>
          <w:color w:val="000000" w:themeColor="text1"/>
          <w:sz w:val="28"/>
          <w:szCs w:val="28"/>
          <w:lang w:val="en-US" w:eastAsia="zh-CN"/>
          <w14:textFill>
            <w14:solidFill>
              <w14:schemeClr w14:val="tx1"/>
            </w14:solidFill>
          </w14:textFill>
        </w:rPr>
        <w:t>月</w:t>
      </w:r>
      <w:bookmarkStart w:id="11" w:name="_GoBack"/>
      <w:bookmarkEnd w:id="11"/>
      <w:r>
        <w:rPr>
          <w:rFonts w:hint="eastAsia" w:ascii="仿宋" w:hAnsi="仿宋" w:eastAsia="仿宋" w:cs="仿宋_GB2312"/>
          <w:color w:val="000000" w:themeColor="text1"/>
          <w:sz w:val="28"/>
          <w:szCs w:val="28"/>
          <w:lang w:val="en-US" w:eastAsia="zh-CN"/>
          <w14:textFill>
            <w14:solidFill>
              <w14:schemeClr w14:val="tx1"/>
            </w14:solidFill>
          </w14:textFill>
        </w:rPr>
        <w:t>30</w:t>
      </w:r>
      <w:r>
        <w:rPr>
          <w:rFonts w:hint="eastAsia" w:ascii="仿宋" w:hAnsi="仿宋" w:eastAsia="仿宋" w:cs="仿宋_GB2312"/>
          <w:color w:val="000000" w:themeColor="text1"/>
          <w:sz w:val="28"/>
          <w:szCs w:val="28"/>
          <w:lang w:val="en-US" w:eastAsia="zh-CN"/>
          <w14:textFill>
            <w14:solidFill>
              <w14:schemeClr w14:val="tx1"/>
            </w14:solidFill>
          </w14:textFill>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6"/>
        <w:adjustRightInd w:val="0"/>
        <w:snapToGrid w:val="0"/>
        <w:spacing w:line="300" w:lineRule="auto"/>
        <w:jc w:val="center"/>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第二部分 项目内容</w:t>
      </w:r>
    </w:p>
    <w:p>
      <w:pPr>
        <w:pStyle w:val="6"/>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项目情况介绍</w:t>
      </w:r>
    </w:p>
    <w:p>
      <w:pPr>
        <w:ind w:firstLine="271"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1、对</w:t>
      </w:r>
      <w:r>
        <w:rPr>
          <w:rFonts w:hint="eastAsia" w:ascii="仿宋" w:hAnsi="仿宋" w:eastAsia="仿宋" w:cs="仿宋_GB2312"/>
          <w:bCs/>
          <w:color w:val="000000" w:themeColor="text1"/>
          <w:sz w:val="28"/>
          <w:szCs w:val="28"/>
          <w14:textFill>
            <w14:solidFill>
              <w14:schemeClr w14:val="tx1"/>
            </w14:solidFill>
          </w14:textFill>
        </w:rPr>
        <w:t>广州市净水有限公司大坦沙分公司一二三期回转格栅进</w:t>
      </w:r>
      <w:r>
        <w:rPr>
          <w:rFonts w:hint="eastAsia" w:ascii="仿宋" w:hAnsi="仿宋" w:eastAsia="仿宋" w:cs="仿宋_GB2312"/>
          <w:color w:val="000000" w:themeColor="text1"/>
          <w:sz w:val="28"/>
          <w:szCs w:val="28"/>
          <w14:textFill>
            <w14:solidFill>
              <w14:schemeClr w14:val="tx1"/>
            </w14:solidFill>
          </w14:textFill>
        </w:rPr>
        <w:t>行</w:t>
      </w:r>
      <w:r>
        <w:rPr>
          <w:rFonts w:hint="eastAsia" w:ascii="仿宋" w:hAnsi="仿宋" w:eastAsia="仿宋" w:cs="仿宋_GB2312"/>
          <w:bCs/>
          <w:color w:val="000000" w:themeColor="text1"/>
          <w:sz w:val="28"/>
          <w:szCs w:val="28"/>
          <w14:textFill>
            <w14:solidFill>
              <w14:schemeClr w14:val="tx1"/>
            </w14:solidFill>
          </w14:textFill>
        </w:rPr>
        <w:t>维修</w:t>
      </w:r>
      <w:r>
        <w:rPr>
          <w:rFonts w:hint="eastAsia" w:ascii="仿宋" w:hAnsi="仿宋" w:eastAsia="仿宋" w:cs="仿宋_GB2312"/>
          <w:color w:val="000000" w:themeColor="text1"/>
          <w:sz w:val="28"/>
          <w:szCs w:val="28"/>
          <w14:textFill>
            <w14:solidFill>
              <w14:schemeClr w14:val="tx1"/>
            </w14:solidFill>
          </w14:textFill>
        </w:rPr>
        <w:t>，本次维修的格栅机</w:t>
      </w:r>
      <w:r>
        <w:rPr>
          <w:rFonts w:hint="eastAsia" w:ascii="仿宋" w:hAnsi="仿宋" w:eastAsia="仿宋"/>
          <w:color w:val="000000" w:themeColor="text1"/>
          <w:sz w:val="28"/>
          <w:szCs w:val="28"/>
          <w14:textFill>
            <w14:solidFill>
              <w14:schemeClr w14:val="tx1"/>
            </w14:solidFill>
          </w14:textFill>
        </w:rPr>
        <w:t>共</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14:textFill>
            <w14:solidFill>
              <w14:schemeClr w14:val="tx1"/>
            </w14:solidFill>
          </w14:textFill>
        </w:rPr>
        <w:t>台：整体拆解设备，更换易损件、检修内部零部件。</w:t>
      </w:r>
    </w:p>
    <w:tbl>
      <w:tblPr>
        <w:tblStyle w:val="13"/>
        <w:tblW w:w="8605" w:type="dxa"/>
        <w:tblInd w:w="93" w:type="dxa"/>
        <w:tblLayout w:type="fixed"/>
        <w:tblCellMar>
          <w:top w:w="0" w:type="dxa"/>
          <w:left w:w="108" w:type="dxa"/>
          <w:bottom w:w="0" w:type="dxa"/>
          <w:right w:w="108" w:type="dxa"/>
        </w:tblCellMar>
      </w:tblPr>
      <w:tblGrid>
        <w:gridCol w:w="6589"/>
        <w:gridCol w:w="2016"/>
      </w:tblGrid>
      <w:tr>
        <w:tblPrEx>
          <w:tblCellMar>
            <w:top w:w="0" w:type="dxa"/>
            <w:left w:w="108" w:type="dxa"/>
            <w:bottom w:w="0" w:type="dxa"/>
            <w:right w:w="108" w:type="dxa"/>
          </w:tblCellMar>
        </w:tblPrEx>
        <w:trPr>
          <w:trHeight w:val="570" w:hRule="atLeast"/>
        </w:trPr>
        <w:tc>
          <w:tcPr>
            <w:tcW w:w="6589" w:type="dxa"/>
            <w:tcBorders>
              <w:top w:val="nil"/>
              <w:left w:val="nil"/>
              <w:bottom w:val="nil"/>
              <w:right w:val="nil"/>
            </w:tcBorders>
            <w:shd w:val="clear" w:color="FFFFFF" w:fill="FFFFFF"/>
            <w:vAlign w:val="bottom"/>
          </w:tcPr>
          <w:p>
            <w:pPr>
              <w:widowControl/>
              <w:jc w:val="left"/>
              <w:rPr>
                <w:rFonts w:ascii="仿宋" w:hAnsi="仿宋" w:eastAsia="仿宋" w:cs="仿宋_GB2312"/>
                <w:color w:val="000000" w:themeColor="text1"/>
                <w:sz w:val="28"/>
                <w:szCs w:val="21"/>
                <w14:textFill>
                  <w14:solidFill>
                    <w14:schemeClr w14:val="tx1"/>
                  </w14:solidFill>
                </w14:textFill>
              </w:rPr>
            </w:pPr>
            <w:r>
              <w:rPr>
                <w:rFonts w:hint="eastAsia" w:ascii="仿宋" w:hAnsi="仿宋" w:eastAsia="仿宋" w:cs="仿宋_GB2312"/>
                <w:color w:val="000000" w:themeColor="text1"/>
                <w:sz w:val="28"/>
                <w:szCs w:val="21"/>
                <w14:textFill>
                  <w14:solidFill>
                    <w14:schemeClr w14:val="tx1"/>
                  </w14:solidFill>
                </w14:textFill>
              </w:rPr>
              <w:t>2、工程量：</w:t>
            </w:r>
            <w:r>
              <w:rPr>
                <w:rFonts w:ascii="仿宋" w:hAnsi="仿宋" w:eastAsia="仿宋" w:cs="宋体"/>
                <w:color w:val="000000" w:themeColor="text1"/>
                <w:kern w:val="0"/>
                <w:szCs w:val="21"/>
                <w14:textFill>
                  <w14:solidFill>
                    <w14:schemeClr w14:val="tx1"/>
                  </w14:solidFill>
                </w14:textFill>
              </w:rPr>
              <w:t xml:space="preserve"> </w:t>
            </w:r>
          </w:p>
        </w:tc>
        <w:tc>
          <w:tcPr>
            <w:tcW w:w="2016" w:type="dxa"/>
            <w:tcBorders>
              <w:top w:val="nil"/>
              <w:left w:val="nil"/>
              <w:bottom w:val="nil"/>
              <w:right w:val="nil"/>
            </w:tcBorders>
            <w:shd w:val="clear" w:color="FFFFFF" w:fill="FFFFFF"/>
            <w:vAlign w:val="bottom"/>
          </w:tcPr>
          <w:p>
            <w:pPr>
              <w:widowControl/>
              <w:jc w:val="left"/>
              <w:rPr>
                <w:rFonts w:ascii="仿宋" w:hAnsi="仿宋" w:eastAsia="仿宋" w:cs="宋体"/>
                <w:color w:val="000000" w:themeColor="text1"/>
                <w:kern w:val="0"/>
                <w:szCs w:val="21"/>
                <w14:textFill>
                  <w14:solidFill>
                    <w14:schemeClr w14:val="tx1"/>
                  </w14:solidFill>
                </w14:textFill>
              </w:rPr>
            </w:pPr>
          </w:p>
        </w:tc>
      </w:tr>
    </w:tbl>
    <w:p>
      <w:pPr>
        <w:autoSpaceDE w:val="0"/>
        <w:autoSpaceDN w:val="0"/>
        <w:adjustRightInd w:val="0"/>
        <w:spacing w:line="300" w:lineRule="atLeas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一二三期回转格栅机</w:t>
      </w:r>
    </w:p>
    <w:p>
      <w:pPr>
        <w:autoSpaceDE w:val="0"/>
        <w:autoSpaceDN w:val="0"/>
        <w:adjustRightInd w:val="0"/>
        <w:spacing w:line="300" w:lineRule="atLeas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（1）一二期格栅：</w:t>
      </w:r>
    </w:p>
    <w:p>
      <w:pPr>
        <w:autoSpaceDE w:val="0"/>
        <w:autoSpaceDN w:val="0"/>
        <w:adjustRightInd w:val="0"/>
        <w:spacing w:line="300" w:lineRule="atLeast"/>
        <w:ind w:firstLine="542"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维修数量：4台</w:t>
      </w:r>
    </w:p>
    <w:p>
      <w:pPr>
        <w:autoSpaceDE w:val="0"/>
        <w:autoSpaceDN w:val="0"/>
        <w:adjustRightInd w:val="0"/>
        <w:spacing w:line="300" w:lineRule="atLeast"/>
        <w:ind w:left="0" w:leftChars="0" w:firstLine="542"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设备型号：ZGF1500</w:t>
      </w:r>
    </w:p>
    <w:p>
      <w:pPr>
        <w:autoSpaceDE w:val="0"/>
        <w:autoSpaceDN w:val="0"/>
        <w:adjustRightInd w:val="0"/>
        <w:spacing w:line="300" w:lineRule="atLeast"/>
        <w:ind w:left="0" w:leftChars="0" w:firstLine="542"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设备厂家：南通华新环保设备工程有限公司</w:t>
      </w:r>
    </w:p>
    <w:p>
      <w:pPr>
        <w:autoSpaceDE w:val="0"/>
        <w:autoSpaceDN w:val="0"/>
        <w:adjustRightInd w:val="0"/>
        <w:spacing w:line="300" w:lineRule="atLeast"/>
        <w:ind w:left="0" w:leftChars="0" w:firstLine="542"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设备参数：B=1.5m，格栅间隙10mm，电机功率1.5kW，安装角度70°，渠箱深度3.8m。</w:t>
      </w:r>
    </w:p>
    <w:tbl>
      <w:tblPr>
        <w:tblStyle w:val="13"/>
        <w:tblW w:w="8929" w:type="dxa"/>
        <w:tblInd w:w="-147" w:type="dxa"/>
        <w:tblLayout w:type="fixed"/>
        <w:tblCellMar>
          <w:top w:w="0" w:type="dxa"/>
          <w:left w:w="108" w:type="dxa"/>
          <w:bottom w:w="0" w:type="dxa"/>
          <w:right w:w="108" w:type="dxa"/>
        </w:tblCellMar>
      </w:tblPr>
      <w:tblGrid>
        <w:gridCol w:w="822"/>
        <w:gridCol w:w="2639"/>
        <w:gridCol w:w="2290"/>
        <w:gridCol w:w="3178"/>
      </w:tblGrid>
      <w:tr>
        <w:tblPrEx>
          <w:tblCellMar>
            <w:top w:w="0" w:type="dxa"/>
            <w:left w:w="108" w:type="dxa"/>
            <w:bottom w:w="0" w:type="dxa"/>
            <w:right w:w="108" w:type="dxa"/>
          </w:tblCellMar>
        </w:tblPrEx>
        <w:trPr>
          <w:trHeight w:val="445" w:hRule="atLeast"/>
        </w:trPr>
        <w:tc>
          <w:tcPr>
            <w:tcW w:w="822" w:type="dxa"/>
            <w:tcBorders>
              <w:top w:val="single" w:color="000000" w:sz="8"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序号</w:t>
            </w:r>
          </w:p>
        </w:tc>
        <w:tc>
          <w:tcPr>
            <w:tcW w:w="2639" w:type="dxa"/>
            <w:tcBorders>
              <w:top w:val="single" w:color="000000" w:sz="8"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名称</w:t>
            </w:r>
          </w:p>
        </w:tc>
        <w:tc>
          <w:tcPr>
            <w:tcW w:w="2290"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单位</w:t>
            </w:r>
          </w:p>
        </w:tc>
        <w:tc>
          <w:tcPr>
            <w:tcW w:w="3178"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工程量</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格栅除污机拆除</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r>
      <w:tr>
        <w:tblPrEx>
          <w:tblCellMar>
            <w:top w:w="0" w:type="dxa"/>
            <w:left w:w="108" w:type="dxa"/>
            <w:bottom w:w="0" w:type="dxa"/>
            <w:right w:w="108" w:type="dxa"/>
          </w:tblCellMar>
        </w:tblPrEx>
        <w:trPr>
          <w:trHeight w:val="632"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格栅除污机大修整体安装</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r>
      <w:tr>
        <w:tblPrEx>
          <w:tblCellMar>
            <w:top w:w="0" w:type="dxa"/>
            <w:left w:w="108" w:type="dxa"/>
            <w:bottom w:w="0" w:type="dxa"/>
            <w:right w:w="108" w:type="dxa"/>
          </w:tblCellMar>
        </w:tblPrEx>
        <w:trPr>
          <w:trHeight w:val="607"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通风、排水</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项</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w:t>
            </w:r>
          </w:p>
        </w:tc>
      </w:tr>
      <w:tr>
        <w:tblPrEx>
          <w:tblCellMar>
            <w:top w:w="0" w:type="dxa"/>
            <w:left w:w="108" w:type="dxa"/>
            <w:bottom w:w="0" w:type="dxa"/>
            <w:right w:w="108" w:type="dxa"/>
          </w:tblCellMar>
        </w:tblPrEx>
        <w:trPr>
          <w:trHeight w:val="54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围堰</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m³</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3</w:t>
            </w:r>
          </w:p>
        </w:tc>
      </w:tr>
      <w:tr>
        <w:tblPrEx>
          <w:tblCellMar>
            <w:top w:w="0" w:type="dxa"/>
            <w:left w:w="108" w:type="dxa"/>
            <w:bottom w:w="0" w:type="dxa"/>
            <w:right w:w="108" w:type="dxa"/>
          </w:tblCellMar>
        </w:tblPrEx>
        <w:trPr>
          <w:trHeight w:val="558" w:hRule="atLeast"/>
        </w:trPr>
        <w:tc>
          <w:tcPr>
            <w:tcW w:w="822" w:type="dxa"/>
            <w:tcBorders>
              <w:top w:val="single" w:color="000000" w:sz="4" w:space="0"/>
              <w:left w:val="single" w:color="000000"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5</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不锈钢耙齿轴</w:t>
            </w:r>
          </w:p>
        </w:tc>
        <w:tc>
          <w:tcPr>
            <w:tcW w:w="2290"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680</w:t>
            </w: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6</w:t>
            </w:r>
          </w:p>
        </w:tc>
        <w:tc>
          <w:tcPr>
            <w:tcW w:w="2639"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不锈钢链节套</w:t>
            </w:r>
          </w:p>
        </w:tc>
        <w:tc>
          <w:tcPr>
            <w:tcW w:w="2290"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7</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不锈钢链节板</w:t>
            </w:r>
          </w:p>
        </w:tc>
        <w:tc>
          <w:tcPr>
            <w:tcW w:w="22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3178"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不锈钢挡板</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9</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尼龙耙齿</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18000</w:t>
            </w:r>
          </w:p>
        </w:tc>
      </w:tr>
      <w:tr>
        <w:tblPrEx>
          <w:tblCellMar>
            <w:top w:w="0" w:type="dxa"/>
            <w:left w:w="108" w:type="dxa"/>
            <w:bottom w:w="0" w:type="dxa"/>
            <w:right w:w="108" w:type="dxa"/>
          </w:tblCellMar>
        </w:tblPrEx>
        <w:trPr>
          <w:trHeight w:val="564"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不锈钢挡圈</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不锈钢滚轮</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不锈钢开槽螺母（304）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不锈钢开口销（304）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不锈钢卡簧（304）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15</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紧定螺钉</w:t>
            </w:r>
          </w:p>
        </w:tc>
        <w:tc>
          <w:tcPr>
            <w:tcW w:w="2290"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16</w:t>
            </w:r>
          </w:p>
        </w:tc>
        <w:tc>
          <w:tcPr>
            <w:tcW w:w="2639"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不锈钢垃圾轴</w:t>
            </w:r>
          </w:p>
        </w:tc>
        <w:tc>
          <w:tcPr>
            <w:tcW w:w="2290"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17</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限位套（304）</w:t>
            </w:r>
          </w:p>
        </w:tc>
        <w:tc>
          <w:tcPr>
            <w:tcW w:w="22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423"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导向轮（304）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套</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16</w:t>
            </w:r>
          </w:p>
        </w:tc>
      </w:tr>
      <w:tr>
        <w:tblPrEx>
          <w:tblCellMar>
            <w:top w:w="0" w:type="dxa"/>
            <w:left w:w="108" w:type="dxa"/>
            <w:bottom w:w="0" w:type="dxa"/>
            <w:right w:w="108" w:type="dxa"/>
          </w:tblCellMar>
        </w:tblPrEx>
        <w:trPr>
          <w:trHeight w:val="503"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19</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主轴（304）</w:t>
            </w:r>
          </w:p>
        </w:tc>
        <w:tc>
          <w:tcPr>
            <w:tcW w:w="2290"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20</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星轮</w:t>
            </w:r>
          </w:p>
        </w:tc>
        <w:tc>
          <w:tcPr>
            <w:tcW w:w="2290"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8</w:t>
            </w:r>
          </w:p>
        </w:tc>
      </w:tr>
    </w:tbl>
    <w:p>
      <w:pPr>
        <w:autoSpaceDE w:val="0"/>
        <w:autoSpaceDN w:val="0"/>
        <w:adjustRightInd w:val="0"/>
        <w:spacing w:line="300" w:lineRule="atLeas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r>
        <w:rPr>
          <w:rFonts w:hint="eastAsia" w:ascii="仿宋_GB2312" w:hAnsi="??_GB2312" w:eastAsia="仿宋_GB2312" w:cs="宋体"/>
          <w:color w:val="000000" w:themeColor="text1"/>
          <w:kern w:val="0"/>
          <w:sz w:val="28"/>
          <w:szCs w:val="28"/>
          <w:lang w:val="zh-CN"/>
          <w14:textFill>
            <w14:solidFill>
              <w14:schemeClr w14:val="tx1"/>
            </w14:solidFill>
          </w14:textFill>
        </w:rPr>
        <w:t>）三期</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格栅：</w:t>
      </w:r>
    </w:p>
    <w:p>
      <w:pPr>
        <w:autoSpaceDE w:val="0"/>
        <w:autoSpaceDN w:val="0"/>
        <w:adjustRightInd w:val="0"/>
        <w:spacing w:line="300" w:lineRule="atLeast"/>
        <w:ind w:firstLine="542"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维修数量：2台</w:t>
      </w:r>
    </w:p>
    <w:p>
      <w:pPr>
        <w:autoSpaceDE w:val="0"/>
        <w:autoSpaceDN w:val="0"/>
        <w:adjustRightInd w:val="0"/>
        <w:spacing w:line="300" w:lineRule="atLeast"/>
        <w:ind w:left="0" w:leftChars="0" w:firstLine="542"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设备型号：03（120）FH08</w:t>
      </w:r>
    </w:p>
    <w:p>
      <w:pPr>
        <w:autoSpaceDE w:val="0"/>
        <w:autoSpaceDN w:val="0"/>
        <w:adjustRightInd w:val="0"/>
        <w:spacing w:line="300" w:lineRule="atLeast"/>
        <w:ind w:left="0" w:leftChars="0" w:firstLine="542"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设备厂家：无锡市通用机械厂有限公司</w:t>
      </w:r>
    </w:p>
    <w:p>
      <w:pPr>
        <w:autoSpaceDE w:val="0"/>
        <w:autoSpaceDN w:val="0"/>
        <w:adjustRightInd w:val="0"/>
        <w:spacing w:line="300" w:lineRule="atLeast"/>
        <w:ind w:left="0" w:leftChars="0" w:firstLine="542"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设备参数：B=0.8m，格栅间隙10mm，电机功率1.5kW，安装角度75°，渠箱深度8.8m。</w:t>
      </w:r>
    </w:p>
    <w:tbl>
      <w:tblPr>
        <w:tblStyle w:val="13"/>
        <w:tblW w:w="8929" w:type="dxa"/>
        <w:tblInd w:w="-147" w:type="dxa"/>
        <w:tblLayout w:type="fixed"/>
        <w:tblCellMar>
          <w:top w:w="0" w:type="dxa"/>
          <w:left w:w="108" w:type="dxa"/>
          <w:bottom w:w="0" w:type="dxa"/>
          <w:right w:w="108" w:type="dxa"/>
        </w:tblCellMar>
      </w:tblPr>
      <w:tblGrid>
        <w:gridCol w:w="822"/>
        <w:gridCol w:w="2639"/>
        <w:gridCol w:w="2290"/>
        <w:gridCol w:w="3178"/>
      </w:tblGrid>
      <w:tr>
        <w:tblPrEx>
          <w:tblCellMar>
            <w:top w:w="0" w:type="dxa"/>
            <w:left w:w="108" w:type="dxa"/>
            <w:bottom w:w="0" w:type="dxa"/>
            <w:right w:w="108" w:type="dxa"/>
          </w:tblCellMar>
        </w:tblPrEx>
        <w:trPr>
          <w:trHeight w:val="445" w:hRule="atLeast"/>
        </w:trPr>
        <w:tc>
          <w:tcPr>
            <w:tcW w:w="822" w:type="dxa"/>
            <w:tcBorders>
              <w:top w:val="single" w:color="000000" w:sz="8"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序号</w:t>
            </w:r>
          </w:p>
        </w:tc>
        <w:tc>
          <w:tcPr>
            <w:tcW w:w="2639" w:type="dxa"/>
            <w:tcBorders>
              <w:top w:val="single" w:color="000000" w:sz="8"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名称</w:t>
            </w:r>
          </w:p>
        </w:tc>
        <w:tc>
          <w:tcPr>
            <w:tcW w:w="2290"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单位</w:t>
            </w:r>
          </w:p>
        </w:tc>
        <w:tc>
          <w:tcPr>
            <w:tcW w:w="3178"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工程量</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格栅除污机拆除</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r>
      <w:tr>
        <w:tblPrEx>
          <w:tblCellMar>
            <w:top w:w="0" w:type="dxa"/>
            <w:left w:w="108" w:type="dxa"/>
            <w:bottom w:w="0" w:type="dxa"/>
            <w:right w:w="108" w:type="dxa"/>
          </w:tblCellMar>
        </w:tblPrEx>
        <w:trPr>
          <w:trHeight w:val="632"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格栅除污机大修整体安装</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r>
      <w:tr>
        <w:tblPrEx>
          <w:tblCellMar>
            <w:top w:w="0" w:type="dxa"/>
            <w:left w:w="108" w:type="dxa"/>
            <w:bottom w:w="0" w:type="dxa"/>
            <w:right w:w="108" w:type="dxa"/>
          </w:tblCellMar>
        </w:tblPrEx>
        <w:trPr>
          <w:trHeight w:val="607"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通风、排水</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项</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w:t>
            </w:r>
          </w:p>
        </w:tc>
      </w:tr>
      <w:tr>
        <w:tblPrEx>
          <w:tblCellMar>
            <w:top w:w="0" w:type="dxa"/>
            <w:left w:w="108" w:type="dxa"/>
            <w:bottom w:w="0" w:type="dxa"/>
            <w:right w:w="108" w:type="dxa"/>
          </w:tblCellMar>
        </w:tblPrEx>
        <w:trPr>
          <w:trHeight w:val="54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围堰</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m³</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r>
      <w:tr>
        <w:tblPrEx>
          <w:tblCellMar>
            <w:top w:w="0" w:type="dxa"/>
            <w:left w:w="108" w:type="dxa"/>
            <w:bottom w:w="0" w:type="dxa"/>
            <w:right w:w="108" w:type="dxa"/>
          </w:tblCellMar>
        </w:tblPrEx>
        <w:trPr>
          <w:trHeight w:val="558" w:hRule="atLeast"/>
        </w:trPr>
        <w:tc>
          <w:tcPr>
            <w:tcW w:w="822" w:type="dxa"/>
            <w:tcBorders>
              <w:top w:val="single" w:color="000000" w:sz="4" w:space="0"/>
              <w:left w:val="single" w:color="000000"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5</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不锈钢耙齿轴</w:t>
            </w:r>
          </w:p>
        </w:tc>
        <w:tc>
          <w:tcPr>
            <w:tcW w:w="2290"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680</w:t>
            </w: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6</w:t>
            </w:r>
          </w:p>
        </w:tc>
        <w:tc>
          <w:tcPr>
            <w:tcW w:w="2639"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不锈钢链节套</w:t>
            </w:r>
          </w:p>
        </w:tc>
        <w:tc>
          <w:tcPr>
            <w:tcW w:w="2290"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7</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不锈钢链节板</w:t>
            </w:r>
          </w:p>
        </w:tc>
        <w:tc>
          <w:tcPr>
            <w:tcW w:w="22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3178"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不锈钢挡板</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9</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尼龙耙齿</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18000</w:t>
            </w:r>
          </w:p>
        </w:tc>
      </w:tr>
      <w:tr>
        <w:tblPrEx>
          <w:tblCellMar>
            <w:top w:w="0" w:type="dxa"/>
            <w:left w:w="108" w:type="dxa"/>
            <w:bottom w:w="0" w:type="dxa"/>
            <w:right w:w="108" w:type="dxa"/>
          </w:tblCellMar>
        </w:tblPrEx>
        <w:trPr>
          <w:trHeight w:val="564"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不锈钢挡圈</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不锈钢滚轮</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不锈钢开槽螺母（304）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不锈钢开口销（304）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不锈钢卡簧（304）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15</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紧定螺钉</w:t>
            </w:r>
          </w:p>
        </w:tc>
        <w:tc>
          <w:tcPr>
            <w:tcW w:w="2290"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16</w:t>
            </w:r>
          </w:p>
        </w:tc>
        <w:tc>
          <w:tcPr>
            <w:tcW w:w="2639"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不锈钢垃圾轴</w:t>
            </w:r>
          </w:p>
        </w:tc>
        <w:tc>
          <w:tcPr>
            <w:tcW w:w="2290"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17</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限位套（304）</w:t>
            </w:r>
          </w:p>
        </w:tc>
        <w:tc>
          <w:tcPr>
            <w:tcW w:w="22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r>
      <w:tr>
        <w:tblPrEx>
          <w:tblCellMar>
            <w:top w:w="0" w:type="dxa"/>
            <w:left w:w="108" w:type="dxa"/>
            <w:bottom w:w="0" w:type="dxa"/>
            <w:right w:w="108" w:type="dxa"/>
          </w:tblCellMar>
        </w:tblPrEx>
        <w:trPr>
          <w:trHeight w:val="423"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导向轮（304）</w:t>
            </w:r>
          </w:p>
        </w:tc>
        <w:tc>
          <w:tcPr>
            <w:tcW w:w="2290"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套</w:t>
            </w:r>
          </w:p>
        </w:tc>
        <w:tc>
          <w:tcPr>
            <w:tcW w:w="31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8</w:t>
            </w:r>
          </w:p>
        </w:tc>
      </w:tr>
      <w:tr>
        <w:tblPrEx>
          <w:tblCellMar>
            <w:top w:w="0" w:type="dxa"/>
            <w:left w:w="108" w:type="dxa"/>
            <w:bottom w:w="0" w:type="dxa"/>
            <w:right w:w="108" w:type="dxa"/>
          </w:tblCellMar>
        </w:tblPrEx>
        <w:trPr>
          <w:trHeight w:val="503"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19</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主轴（304）</w:t>
            </w:r>
          </w:p>
        </w:tc>
        <w:tc>
          <w:tcPr>
            <w:tcW w:w="2290"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3178"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20</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星轮</w:t>
            </w:r>
          </w:p>
        </w:tc>
        <w:tc>
          <w:tcPr>
            <w:tcW w:w="2290"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3178"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71"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r>
    </w:tbl>
    <w:p>
      <w:pPr>
        <w:pStyle w:val="17"/>
        <w:ind w:firstLine="0" w:firstLineChars="0"/>
        <w:rPr>
          <w:color w:val="000000" w:themeColor="text1"/>
          <w14:textFill>
            <w14:solidFill>
              <w14:schemeClr w14:val="tx1"/>
            </w14:solidFill>
          </w14:textFill>
        </w:rPr>
      </w:pPr>
    </w:p>
    <w:p>
      <w:pPr>
        <w:pStyle w:val="6"/>
        <w:numPr>
          <w:ilvl w:val="0"/>
          <w:numId w:val="1"/>
        </w:numPr>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项目技术要求</w:t>
      </w:r>
    </w:p>
    <w:p>
      <w:pPr>
        <w:numPr>
          <w:ilvl w:val="0"/>
          <w:numId w:val="2"/>
        </w:num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提供的所有配件必须是全新的，为到货时需提供零件的合格证或质量认证。</w:t>
      </w:r>
    </w:p>
    <w:p>
      <w:pPr>
        <w:autoSpaceDE w:val="0"/>
        <w:autoSpaceDN w:val="0"/>
        <w:adjustRightInd w:val="0"/>
        <w:spacing w:line="300" w:lineRule="atLeast"/>
        <w:ind w:left="0" w:leftChars="0" w:firstLine="271" w:firstLineChars="1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上述格栅配件的尺寸需报价单位到设备安装现场进行复核，确定最终尺寸，新采购的格栅配件需与原设备配件尺寸完全一致，满足互换性要求，所提供的配件需提供零件尺寸图，项目验收时需将所有配件图纸（纸质或电子版）交到大坦沙分公司。</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3</w:t>
      </w:r>
      <w:r>
        <w:rPr>
          <w:rFonts w:hint="eastAsia" w:ascii="仿宋_GB2312" w:hAnsi="??_GB2312" w:eastAsia="仿宋_GB2312" w:cs="宋体"/>
          <w:color w:val="000000" w:themeColor="text1"/>
          <w:kern w:val="0"/>
          <w:sz w:val="28"/>
          <w:szCs w:val="28"/>
          <w:lang w:val="zh-CN"/>
          <w14:textFill>
            <w14:solidFill>
              <w14:schemeClr w14:val="tx1"/>
            </w14:solidFill>
          </w14:textFill>
        </w:rPr>
        <w:t>）货物质量应符合有关机构发布的最新行业标准或国家标准。</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r>
        <w:rPr>
          <w:rFonts w:hint="eastAsia" w:ascii="仿宋_GB2312" w:hAnsi="??_GB2312" w:eastAsia="仿宋_GB2312" w:cs="宋体"/>
          <w:color w:val="000000" w:themeColor="text1"/>
          <w:kern w:val="0"/>
          <w:sz w:val="28"/>
          <w:szCs w:val="28"/>
          <w:lang w:val="zh-CN"/>
          <w14:textFill>
            <w14:solidFill>
              <w14:schemeClr w14:val="tx1"/>
            </w14:solidFill>
          </w14:textFill>
        </w:rPr>
        <w:t>）维修后的格栅机性能指标需与原机器设计标准的运行参数一致，运行无杂音和异响等。</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5</w:t>
      </w:r>
      <w:r>
        <w:rPr>
          <w:rFonts w:hint="eastAsia" w:ascii="仿宋_GB2312" w:hAnsi="??_GB2312" w:eastAsia="仿宋_GB2312" w:cs="宋体"/>
          <w:color w:val="000000" w:themeColor="text1"/>
          <w:kern w:val="0"/>
          <w:sz w:val="28"/>
          <w:szCs w:val="28"/>
          <w:lang w:val="zh-CN"/>
          <w14:textFill>
            <w14:solidFill>
              <w14:schemeClr w14:val="tx1"/>
            </w14:solidFill>
          </w14:textFill>
        </w:rPr>
        <w:t>）安全措施及项目实施标准及验收标准：必须严格按照广州市净水公司颁布的安全操作规章制度执行施工。项目实施标准及验收标准按照《机械设备安装工程施工及验收通用规范（GB50231-2009）》及《城镇污水处理厂工程质量验收规范（GB50334-2017）》执行。</w:t>
      </w:r>
    </w:p>
    <w:p>
      <w:pPr>
        <w:autoSpaceDE w:val="0"/>
        <w:autoSpaceDN w:val="0"/>
        <w:adjustRightInd w:val="0"/>
        <w:spacing w:line="300" w:lineRule="atLeast"/>
        <w:ind w:left="0" w:leftChars="0" w:firstLine="271" w:firstLineChars="100"/>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6</w:t>
      </w:r>
      <w:r>
        <w:rPr>
          <w:rFonts w:hint="eastAsia" w:ascii="仿宋_GB2312" w:hAnsi="??_GB2312" w:eastAsia="仿宋_GB2312" w:cs="宋体"/>
          <w:color w:val="000000" w:themeColor="text1"/>
          <w:kern w:val="0"/>
          <w:sz w:val="28"/>
          <w:szCs w:val="28"/>
          <w:lang w:val="zh-CN"/>
          <w14:textFill>
            <w14:solidFill>
              <w14:schemeClr w14:val="tx1"/>
            </w14:solidFill>
          </w14:textFill>
        </w:rPr>
        <w:t>）本项目涉及临时用电及机械伤人的安全因素，施工时必须佩戴安全帽及安全带，用电时严格遵守一机一开关一漏保规定，施工时需有报价单位的监护人及我司值班人员同时在场旁站。作业操作规定的安全用品等安全措施并严格按照安全运行控制程序进行。</w:t>
      </w:r>
    </w:p>
    <w:p>
      <w:pPr>
        <w:pStyle w:val="6"/>
        <w:adjustRightInd w:val="0"/>
        <w:snapToGrid w:val="0"/>
        <w:spacing w:line="300" w:lineRule="auto"/>
        <w:rPr>
          <w:rFonts w:ascii="仿宋" w:hAnsi="仿宋" w:eastAsia="仿宋" w:cs="仿宋_GB2312"/>
          <w:b/>
          <w:color w:val="FF0000"/>
          <w:sz w:val="28"/>
          <w:szCs w:val="28"/>
          <w:lang w:val="zh-CN"/>
        </w:rPr>
      </w:pPr>
    </w:p>
    <w:p>
      <w:pPr>
        <w:pStyle w:val="6"/>
        <w:adjustRightInd w:val="0"/>
        <w:snapToGrid w:val="0"/>
        <w:spacing w:line="300" w:lineRule="auto"/>
        <w:rPr>
          <w:rFonts w:ascii="仿宋" w:hAnsi="仿宋" w:eastAsia="仿宋" w:cs="仿宋_GB2312"/>
          <w:b/>
          <w:color w:val="000000" w:themeColor="text1"/>
          <w:sz w:val="28"/>
          <w:szCs w:val="28"/>
          <w:lang w:val="zh-CN"/>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三、项目商务要求</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1.工期：</w:t>
      </w:r>
      <w:r>
        <w:rPr>
          <w:rFonts w:hint="eastAsia" w:ascii="仿宋" w:hAnsi="仿宋" w:eastAsia="仿宋" w:cs="仿宋_GB2312"/>
          <w:color w:val="000000" w:themeColor="text1"/>
          <w:sz w:val="28"/>
          <w:szCs w:val="28"/>
          <w:lang w:val="en-US" w:eastAsia="zh-CN"/>
          <w14:textFill>
            <w14:solidFill>
              <w14:schemeClr w14:val="tx1"/>
            </w14:solidFill>
          </w14:textFill>
        </w:rPr>
        <w:t>40</w:t>
      </w:r>
      <w:r>
        <w:rPr>
          <w:rFonts w:hint="eastAsia" w:ascii="仿宋" w:hAnsi="仿宋" w:eastAsia="仿宋" w:cs="仿宋_GB2312"/>
          <w:color w:val="000000" w:themeColor="text1"/>
          <w:sz w:val="28"/>
          <w:szCs w:val="28"/>
          <w14:textFill>
            <w14:solidFill>
              <w14:schemeClr w14:val="tx1"/>
            </w14:solidFill>
          </w14:textFill>
        </w:rPr>
        <w:t>天</w:t>
      </w:r>
      <w:r>
        <w:rPr>
          <w:rFonts w:ascii="仿宋" w:hAnsi="仿宋" w:eastAsia="仿宋"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具体施工日期及工期调整根据大坦沙分公司实际计划时间而定)</w:t>
      </w:r>
    </w:p>
    <w:p>
      <w:pPr>
        <w:autoSpaceDE w:val="0"/>
        <w:autoSpaceDN w:val="0"/>
        <w:ind w:left="5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2.质量要求：质保</w:t>
      </w:r>
      <w:r>
        <w:rPr>
          <w:rFonts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年</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14:textFill>
            <w14:solidFill>
              <w14:schemeClr w14:val="tx1"/>
            </w14:solidFill>
          </w14:textFill>
        </w:rPr>
        <w:t>付款方式：</w:t>
      </w:r>
      <w:r>
        <w:rPr>
          <w:rFonts w:ascii="仿宋" w:hAnsi="仿宋" w:eastAsia="仿宋" w:cs="仿宋_GB2312"/>
          <w:color w:val="000000" w:themeColor="text1"/>
          <w:sz w:val="28"/>
          <w:szCs w:val="28"/>
          <w14:textFill>
            <w14:solidFill>
              <w14:schemeClr w14:val="tx1"/>
            </w14:solidFill>
          </w14:textFill>
        </w:rPr>
        <w:t>采用支票、</w:t>
      </w:r>
      <w:r>
        <w:rPr>
          <w:rFonts w:hint="eastAsia" w:ascii="仿宋" w:hAnsi="仿宋" w:eastAsia="仿宋" w:cs="仿宋_GB2312"/>
          <w:color w:val="000000" w:themeColor="text1"/>
          <w:sz w:val="28"/>
          <w:szCs w:val="28"/>
          <w14:textFill>
            <w14:solidFill>
              <w14:schemeClr w14:val="tx1"/>
            </w14:solidFill>
          </w14:textFill>
        </w:rPr>
        <w:t>网银支付两种</w:t>
      </w:r>
      <w:r>
        <w:rPr>
          <w:rFonts w:ascii="仿宋" w:hAnsi="仿宋" w:eastAsia="仿宋" w:cs="仿宋_GB2312"/>
          <w:color w:val="000000" w:themeColor="text1"/>
          <w:sz w:val="28"/>
          <w:szCs w:val="28"/>
          <w14:textFill>
            <w14:solidFill>
              <w14:schemeClr w14:val="tx1"/>
            </w14:solidFill>
          </w14:textFill>
        </w:rPr>
        <w:t>形式。</w:t>
      </w:r>
    </w:p>
    <w:p>
      <w:pPr>
        <w:autoSpaceDE w:val="0"/>
        <w:autoSpaceDN w:val="0"/>
        <w:ind w:firstLine="542" w:firstLineChars="2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4.承包方式：单价</w:t>
      </w:r>
      <w:r>
        <w:rPr>
          <w:rFonts w:hint="eastAsia" w:ascii="仿宋" w:hAnsi="仿宋" w:eastAsia="仿宋" w:cs="仿宋_GB2312"/>
          <w:color w:val="000000" w:themeColor="text1"/>
          <w:sz w:val="28"/>
          <w:szCs w:val="28"/>
          <w:lang w:val="en-US" w:eastAsia="zh-CN"/>
          <w14:textFill>
            <w14:solidFill>
              <w14:schemeClr w14:val="tx1"/>
            </w14:solidFill>
          </w14:textFill>
        </w:rPr>
        <w:t>包干</w:t>
      </w:r>
    </w:p>
    <w:p>
      <w:pPr>
        <w:autoSpaceDE w:val="0"/>
        <w:autoSpaceDN w:val="0"/>
        <w:ind w:firstLine="542" w:firstLineChars="200"/>
        <w:rPr>
          <w:rFonts w:ascii="仿宋" w:hAnsi="仿宋" w:eastAsia="仿宋" w:cs="仿宋_GB2312"/>
          <w:color w:val="FF0000"/>
          <w:sz w:val="28"/>
          <w:szCs w:val="28"/>
        </w:rPr>
      </w:pPr>
      <w:r>
        <w:rPr>
          <w:rFonts w:hint="eastAsia" w:ascii="仿宋" w:hAnsi="仿宋" w:eastAsia="仿宋" w:cs="仿宋_GB2312"/>
          <w:color w:val="FF0000"/>
          <w:sz w:val="28"/>
          <w:szCs w:val="28"/>
        </w:rPr>
        <w:t>综合单价：询价响应文件包含总价及综合单价时，综合单价为合同单价。合同单价在询价文件及施工合同约定的风险范围之内不可调整。</w:t>
      </w:r>
    </w:p>
    <w:p>
      <w:pPr>
        <w:spacing w:line="360" w:lineRule="auto"/>
        <w:ind w:firstLine="542" w:firstLineChars="200"/>
        <w:rPr>
          <w:rFonts w:ascii="仿宋" w:hAnsi="仿宋" w:eastAsia="仿宋"/>
          <w:color w:val="FF0000"/>
          <w:sz w:val="28"/>
          <w:szCs w:val="28"/>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ind w:firstLine="542" w:firstLineChars="200"/>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p>
    <w:p>
      <w:pPr>
        <w:pStyle w:val="6"/>
        <w:adjustRightInd w:val="0"/>
        <w:snapToGrid w:val="0"/>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6"/>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6"/>
        <w:adjustRightInd w:val="0"/>
        <w:snapToGrid w:val="0"/>
        <w:spacing w:line="300" w:lineRule="auto"/>
        <w:ind w:left="54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1.“询价人”是指：广州市净水有限公司。</w:t>
      </w:r>
    </w:p>
    <w:p>
      <w:pPr>
        <w:pStyle w:val="6"/>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6"/>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询价文件的构成</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6.1询价文件包括但不限于下列文件:</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1）报价邀请函</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 项目内容</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 报价单位须知</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 合同书格式</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 询价响应文件格式</w:t>
      </w:r>
    </w:p>
    <w:p>
      <w:pPr>
        <w:pStyle w:val="6"/>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 在询价过程中由询价人发出的修正和补充文件等</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 询价文件的澄清或修改</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７.3询价文件的修改将以书面形式通知所有购买询价文件的报价单位，并对其具有约束力。报价单位在收到上述通知后，应立即向询价人回函确认。</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pStyle w:val="6"/>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8．询价响应费用</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9．报价的语言及计量</w:t>
      </w:r>
    </w:p>
    <w:p>
      <w:pPr>
        <w:pStyle w:val="6"/>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6"/>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10．询价响应文件的构成</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 询价响应文件编制</w:t>
      </w:r>
    </w:p>
    <w:p>
      <w:pPr>
        <w:spacing w:line="300" w:lineRule="auto"/>
        <w:ind w:left="610" w:hanging="610" w:hangingChars="225"/>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6"/>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 联合体报价</w:t>
      </w:r>
    </w:p>
    <w:p>
      <w:pPr>
        <w:pStyle w:val="6"/>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13.1本项目不接受联合体参加报价。</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 报价单位资格证明文件</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6"/>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lang w:val="en-US" w:eastAsia="zh-CN"/>
          <w14:textFill>
            <w14:solidFill>
              <w14:schemeClr w14:val="tx1"/>
            </w14:solidFill>
          </w14:textFill>
        </w:rPr>
        <w:t>拆封</w:t>
      </w:r>
      <w:r>
        <w:rPr>
          <w:rFonts w:hint="eastAsia" w:ascii="仿宋" w:hAnsi="仿宋" w:eastAsia="仿宋" w:cs="仿宋_GB2312"/>
          <w:color w:val="000000" w:themeColor="text1"/>
          <w:sz w:val="28"/>
          <w:szCs w:val="28"/>
          <w14:textFill>
            <w14:solidFill>
              <w14:schemeClr w14:val="tx1"/>
            </w14:solidFill>
          </w14:textFill>
        </w:rPr>
        <w:t>之日起</w:t>
      </w:r>
      <w:r>
        <w:rPr>
          <w:rFonts w:hint="eastAsia"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16.1 报价单位应编制询价响应文件一式</w:t>
      </w:r>
      <w:r>
        <w:rPr>
          <w:rFonts w:hint="eastAsia"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 询价响应文件的密封和标记</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17.2每一密封信封均应：</w:t>
      </w:r>
    </w:p>
    <w:p>
      <w:pPr>
        <w:pStyle w:val="6"/>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6"/>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18. 询价响应文件递交截止时间</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6"/>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 询价响应文件的修改和撤回</w:t>
      </w:r>
    </w:p>
    <w:p>
      <w:pPr>
        <w:pStyle w:val="6"/>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6"/>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6"/>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6"/>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lang w:val="en-US" w:eastAsia="zh-CN"/>
          <w14:textFill>
            <w14:solidFill>
              <w14:schemeClr w14:val="tx1"/>
            </w14:solidFill>
          </w14:textFill>
        </w:rPr>
        <w:t>经自行报名</w:t>
      </w:r>
      <w:r>
        <w:rPr>
          <w:rFonts w:hint="eastAsia"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3"/>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25" w:lineRule="atLeast"/>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6"/>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lang w:eastAsia="zh-CN"/>
          <w14:textFill>
            <w14:solidFill>
              <w14:schemeClr w14:val="tx1"/>
            </w14:solidFill>
          </w14:textFill>
        </w:rPr>
        <w:t>招标办</w:t>
      </w:r>
      <w:r>
        <w:rPr>
          <w:rFonts w:hint="eastAsia"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lang w:eastAsia="zh-CN"/>
          <w14:textFill>
            <w14:solidFill>
              <w14:schemeClr w14:val="tx1"/>
            </w14:solidFill>
          </w14:textFill>
        </w:rPr>
        <w:t>招标办</w:t>
      </w:r>
      <w:r>
        <w:rPr>
          <w:rFonts w:hint="eastAsia"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2"/>
        <w:rPr>
          <w:rFonts w:ascii="仿宋" w:hAnsi="仿宋" w:eastAsia="仿宋" w:cs="仿宋_GB2312"/>
          <w:color w:val="000000"/>
        </w:rPr>
      </w:pPr>
      <w:bookmarkStart w:id="1" w:name="_Toc247085739"/>
      <w:bookmarkStart w:id="2" w:name="_Toc152042358"/>
      <w:bookmarkStart w:id="3" w:name="_Toc144974548"/>
      <w:bookmarkStart w:id="4" w:name="_Toc371433002"/>
      <w:bookmarkStart w:id="5" w:name="_Toc179632599"/>
      <w:bookmarkStart w:id="6" w:name="_Toc152045581"/>
      <w:r>
        <w:rPr>
          <w:rFonts w:hint="eastAsia" w:ascii="仿宋" w:hAnsi="仿宋" w:eastAsia="仿宋" w:cs="仿宋_GB2312"/>
          <w:color w:val="000000"/>
        </w:rPr>
        <w:t>附件一  报价记录表</w:t>
      </w:r>
      <w:bookmarkEnd w:id="1"/>
      <w:bookmarkEnd w:id="2"/>
      <w:bookmarkEnd w:id="3"/>
      <w:bookmarkEnd w:id="4"/>
      <w:bookmarkEnd w:id="5"/>
      <w:bookmarkEnd w:id="6"/>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13"/>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w:t>
      </w:r>
      <w:r>
        <w:rPr>
          <w:rFonts w:ascii="仿宋" w:hAnsi="仿宋" w:eastAsia="仿宋" w:cs="仿宋_GB2312"/>
          <w:color w:val="000000"/>
        </w:rPr>
        <w:t xml:space="preserve">                  </w:t>
      </w:r>
      <w:r>
        <w:rPr>
          <w:rFonts w:hint="eastAsia" w:ascii="仿宋" w:hAnsi="仿宋" w:eastAsia="仿宋" w:cs="仿宋_GB2312"/>
          <w:color w:val="000000"/>
        </w:rPr>
        <w:t xml:space="preserve"> </w:t>
      </w:r>
      <w:r>
        <w:rPr>
          <w:rFonts w:ascii="仿宋" w:hAnsi="仿宋" w:eastAsia="仿宋" w:cs="仿宋_GB2312"/>
          <w:color w:val="000000"/>
        </w:rPr>
        <w:t xml:space="preserve">   </w:t>
      </w:r>
      <w:r>
        <w:rPr>
          <w:rFonts w:hint="eastAsia" w:ascii="仿宋" w:hAnsi="仿宋" w:eastAsia="仿宋" w:cs="仿宋_GB2312"/>
          <w:color w:val="000000"/>
        </w:rPr>
        <w:t xml:space="preserve">记录人： </w:t>
      </w:r>
      <w:r>
        <w:rPr>
          <w:rFonts w:ascii="仿宋" w:hAnsi="仿宋" w:eastAsia="仿宋" w:cs="仿宋_GB2312"/>
          <w:color w:val="000000"/>
        </w:rPr>
        <w:t xml:space="preserve">                               </w:t>
      </w:r>
      <w:r>
        <w:rPr>
          <w:rFonts w:hint="eastAsia" w:ascii="仿宋" w:hAnsi="仿宋" w:eastAsia="仿宋" w:cs="仿宋_GB2312"/>
          <w:color w:val="000000"/>
        </w:rPr>
        <w:t xml:space="preserve"> 监察：</w:t>
      </w:r>
    </w:p>
    <w:p>
      <w:pPr>
        <w:spacing w:line="440" w:lineRule="exact"/>
        <w:ind w:firstLine="6834" w:firstLineChars="3400"/>
        <w:rPr>
          <w:rFonts w:ascii="仿宋" w:hAnsi="仿宋" w:eastAsia="仿宋" w:cs="仿宋_GB2312"/>
          <w:color w:val="000000"/>
          <w:u w:val="single"/>
        </w:rPr>
      </w:pPr>
      <w:r>
        <w:rPr>
          <w:rFonts w:hint="eastAsia" w:ascii="仿宋" w:hAnsi="仿宋" w:eastAsia="仿宋" w:cs="仿宋_GB2312"/>
          <w:color w:val="000000"/>
        </w:rPr>
        <w:t xml:space="preserve">年 </w:t>
      </w:r>
      <w:r>
        <w:rPr>
          <w:rFonts w:ascii="仿宋" w:hAnsi="仿宋" w:eastAsia="仿宋" w:cs="仿宋_GB2312"/>
          <w:color w:val="000000"/>
        </w:rPr>
        <w:t xml:space="preserve">    </w:t>
      </w:r>
      <w:r>
        <w:rPr>
          <w:rFonts w:hint="eastAsia" w:ascii="仿宋" w:hAnsi="仿宋" w:eastAsia="仿宋" w:cs="仿宋_GB2312"/>
          <w:color w:val="000000"/>
        </w:rPr>
        <w:t xml:space="preserve">月 </w:t>
      </w:r>
      <w:r>
        <w:rPr>
          <w:rFonts w:ascii="仿宋" w:hAnsi="仿宋" w:eastAsia="仿宋" w:cs="仿宋_GB2312"/>
          <w:color w:val="000000"/>
        </w:rPr>
        <w:t xml:space="preserve">  </w:t>
      </w:r>
      <w:r>
        <w:rPr>
          <w:rFonts w:hint="eastAsia" w:ascii="仿宋" w:hAnsi="仿宋" w:eastAsia="仿宋" w:cs="仿宋_GB2312"/>
          <w:color w:val="000000"/>
        </w:rPr>
        <w:t>日</w:t>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bCs/>
          <w:color w:val="000000" w:themeColor="text1"/>
          <w:sz w:val="36"/>
          <w:szCs w:val="36"/>
          <w14:textFill>
            <w14:solidFill>
              <w14:schemeClr w14:val="tx1"/>
            </w14:solidFill>
          </w14:textFill>
        </w:rPr>
        <w:t>广州市净水有限公司</w:t>
      </w:r>
      <w:r>
        <w:rPr>
          <w:rFonts w:hint="eastAsia" w:ascii="仿宋" w:hAnsi="仿宋" w:eastAsia="仿宋"/>
          <w:b/>
          <w:color w:val="000000" w:themeColor="text1"/>
          <w:sz w:val="36"/>
          <w:szCs w:val="36"/>
          <w14:textFill>
            <w14:solidFill>
              <w14:schemeClr w14:val="tx1"/>
            </w14:solidFill>
          </w14:textFill>
        </w:rPr>
        <w:t>非公开招标项目询价评审记录表</w:t>
      </w:r>
    </w:p>
    <w:p>
      <w:pPr>
        <w:spacing w:line="360" w:lineRule="auto"/>
        <w:ind w:left="1155" w:hanging="1155" w:hangingChars="5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项目名称:                             </w:t>
      </w:r>
    </w:p>
    <w:tbl>
      <w:tblPr>
        <w:tblStyle w:val="13"/>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18"/>
                <w:szCs w:val="18"/>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olor w:val="000000" w:themeColor="text1"/>
                <w:sz w:val="24"/>
                <w14:textFill>
                  <w14:solidFill>
                    <w14:schemeClr w14:val="tx1"/>
                  </w14:solidFill>
                </w14:textFill>
              </w:rPr>
            </w:pPr>
          </w:p>
        </w:tc>
      </w:tr>
    </w:tbl>
    <w:p>
      <w:pPr>
        <w:ind w:left="804" w:hanging="804" w:hangingChars="4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备注：1、审核情况填写“符合”或“不符合；或者打“√”或“×”。</w:t>
      </w:r>
    </w:p>
    <w:p>
      <w:pPr>
        <w:numPr>
          <w:ilvl w:val="0"/>
          <w:numId w:val="4"/>
        </w:numPr>
        <w:ind w:firstLine="603" w:firstLineChars="3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themeColor="text1"/>
          <w:sz w:val="28"/>
          <w:szCs w:val="28"/>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广州市净水有限公司</w:t>
      </w:r>
      <w:r>
        <w:rPr>
          <w:rFonts w:hint="eastAsia" w:ascii="方正小标宋简体" w:hAnsi="宋体" w:eastAsia="方正小标宋简体"/>
          <w:color w:val="000000" w:themeColor="text1"/>
          <w:sz w:val="44"/>
          <w:szCs w:val="44"/>
          <w14:textFill>
            <w14:solidFill>
              <w14:schemeClr w14:val="tx1"/>
            </w14:solidFill>
          </w14:textFill>
        </w:rPr>
        <w:t>非公开招标项目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发包通知书</w:t>
      </w:r>
    </w:p>
    <w:p>
      <w:pPr>
        <w:tabs>
          <w:tab w:val="left" w:pos="709"/>
        </w:tabs>
        <w:autoSpaceDE w:val="0"/>
        <w:autoSpaceDN w:val="0"/>
        <w:adjustRightInd w:val="0"/>
        <w:spacing w:after="400"/>
        <w:jc w:val="center"/>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广净（非公招）字 [20</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第 [</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 号</w:t>
      </w:r>
    </w:p>
    <w:p>
      <w:pPr>
        <w:autoSpaceDE w:val="0"/>
        <w:autoSpaceDN w:val="0"/>
        <w:adjustRightInd w:val="0"/>
        <w:spacing w:after="3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经询价小组评审推荐，确定你单位为</w:t>
      </w:r>
      <w:r>
        <w:rPr>
          <w:rFonts w:hint="eastAsia" w:ascii="仿宋_GB2312" w:hAnsi="宋体" w:eastAsia="仿宋_GB2312" w:cs="STSong-Light"/>
          <w:color w:val="000000" w:themeColor="text1"/>
          <w:kern w:val="0"/>
          <w:sz w:val="32"/>
          <w:szCs w:val="32"/>
          <w14:textFill>
            <w14:solidFill>
              <w14:schemeClr w14:val="tx1"/>
            </w14:solidFill>
          </w14:textFill>
        </w:rPr>
        <w:t>××××项目的</w:t>
      </w:r>
      <w:r>
        <w:rPr>
          <w:rFonts w:hint="eastAsia" w:ascii="仿宋_GB2312" w:hAnsi="STSong-Light" w:eastAsia="仿宋_GB2312" w:cs="STSong-Light"/>
          <w:color w:val="000000" w:themeColor="text1"/>
          <w:kern w:val="0"/>
          <w:sz w:val="32"/>
          <w:szCs w:val="32"/>
          <w14:textFill>
            <w14:solidFill>
              <w14:schemeClr w14:val="tx1"/>
            </w14:solidFill>
          </w14:textFill>
        </w:rPr>
        <w:t>承包单位，承包内容为询价文件所规定的发包内容，报价为 人民币</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拾</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万</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仟</w:t>
      </w:r>
      <w:r>
        <w:rPr>
          <w:rFonts w:hint="eastAsia" w:ascii="仿宋_GB2312" w:hAnsi="宋体" w:eastAsia="仿宋_GB2312" w:cs="STSong-Light"/>
          <w:color w:val="000000" w:themeColor="text1"/>
          <w:kern w:val="0"/>
          <w:sz w:val="32"/>
          <w:szCs w:val="32"/>
          <w14:textFill>
            <w14:solidFill>
              <w14:schemeClr w14:val="tx1"/>
            </w14:solidFill>
          </w14:textFill>
        </w:rPr>
        <w:t>×</w:t>
      </w:r>
      <w:r>
        <w:rPr>
          <w:rFonts w:hint="eastAsia" w:ascii="仿宋_GB2312" w:hAnsi="STSong-Light" w:eastAsia="仿宋_GB2312" w:cs="STSong-Light"/>
          <w:color w:val="000000" w:themeColor="text1"/>
          <w:kern w:val="0"/>
          <w:sz w:val="32"/>
          <w:szCs w:val="32"/>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_GB2312" w:hAnsi="STSong-Light" w:eastAsia="仿宋_GB2312" w:cs="STSong-Light"/>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themeColor="text1"/>
          <w:kern w:val="0"/>
          <w:sz w:val="32"/>
          <w:szCs w:val="32"/>
          <w14:textFill>
            <w14:solidFill>
              <w14:schemeClr w14:val="tx1"/>
            </w14:solidFill>
          </w14:textFill>
        </w:rPr>
        <w:t xml:space="preserve">                                        年  月  日</w:t>
      </w:r>
    </w:p>
    <w:p>
      <w:pPr>
        <w:autoSpaceDE w:val="0"/>
        <w:autoSpaceDN w:val="0"/>
        <w:adjustRightInd w:val="0"/>
        <w:spacing w:before="600" w:after="200"/>
        <w:ind w:left="5760"/>
        <w:jc w:val="left"/>
        <w:rPr>
          <w:rFonts w:ascii="STSong-Light" w:hAnsi="STSong-Light" w:cs="STSong-Light"/>
          <w:color w:val="000000" w:themeColor="text1"/>
          <w:kern w:val="0"/>
          <w:sz w:val="24"/>
          <w14:textFill>
            <w14:solidFill>
              <w14:schemeClr w14:val="tx1"/>
            </w14:solidFill>
          </w14:textFill>
        </w:rPr>
        <w:sectPr>
          <w:headerReference r:id="rId6" w:type="default"/>
          <w:footerReference r:id="rId8" w:type="default"/>
          <w:headerReference r:id="rId7" w:type="even"/>
          <w:pgSz w:w="11906" w:h="16838"/>
          <w:pgMar w:top="1701" w:right="1531" w:bottom="1701" w:left="1531" w:header="851" w:footer="1418" w:gutter="0"/>
          <w:cols w:space="425" w:num="1"/>
          <w:docGrid w:type="linesAndChars" w:linePitch="289" w:charSpace="-1844"/>
        </w:sect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第四部分 合同书格式</w:t>
      </w:r>
    </w:p>
    <w:p>
      <w:pPr>
        <w:spacing w:line="400" w:lineRule="atLeast"/>
        <w:rPr>
          <w:rFonts w:eastAsia="仿宋_GB2312" w:cs="仿宋_GB2312" w:asciiTheme="majorHAnsi" w:hAnsiTheme="majorHAnsi"/>
          <w:color w:val="000000" w:themeColor="text1"/>
          <w:sz w:val="52"/>
          <w:szCs w:val="52"/>
          <w14:textFill>
            <w14:solidFill>
              <w14:schemeClr w14:val="tx1"/>
            </w14:solidFill>
          </w14:textFill>
        </w:rPr>
      </w:pPr>
    </w:p>
    <w:p>
      <w:pPr>
        <w:spacing w:line="400" w:lineRule="atLeast"/>
        <w:jc w:val="center"/>
        <w:rPr>
          <w:rFonts w:asciiTheme="majorHAnsi" w:hAnsiTheme="majorHAnsi" w:eastAsiaTheme="majorEastAsia"/>
          <w:color w:val="000000" w:themeColor="text1"/>
          <w:sz w:val="52"/>
          <w:szCs w:val="52"/>
          <w14:textFill>
            <w14:solidFill>
              <w14:schemeClr w14:val="tx1"/>
            </w14:solidFill>
          </w14:textFill>
        </w:rPr>
      </w:pPr>
      <w:r>
        <w:rPr>
          <w:rFonts w:hint="eastAsia" w:asciiTheme="majorHAnsi" w:hAnsiTheme="majorHAnsi" w:eastAsiaTheme="majorEastAsia"/>
          <w:color w:val="000000" w:themeColor="text1"/>
          <w:sz w:val="52"/>
          <w:szCs w:val="52"/>
          <w14:textFill>
            <w14:solidFill>
              <w14:schemeClr w14:val="tx1"/>
            </w14:solidFill>
          </w14:textFill>
        </w:rPr>
        <w:t>市净水公司污水处理厂大修项目</w:t>
      </w:r>
    </w:p>
    <w:p>
      <w:pPr>
        <w:spacing w:line="400" w:lineRule="atLeast"/>
        <w:jc w:val="center"/>
        <w:rPr>
          <w:rFonts w:asciiTheme="majorHAnsi" w:hAnsiTheme="majorHAnsi" w:eastAsiaTheme="majorEastAsia"/>
          <w:color w:val="000000" w:themeColor="text1"/>
          <w:sz w:val="52"/>
          <w:szCs w:val="52"/>
          <w14:textFill>
            <w14:solidFill>
              <w14:schemeClr w14:val="tx1"/>
            </w14:solidFill>
          </w14:textFill>
        </w:rPr>
      </w:pPr>
      <w:r>
        <w:rPr>
          <w:rFonts w:hint="eastAsia" w:asciiTheme="majorHAnsi" w:hAnsiTheme="majorHAnsi" w:eastAsiaTheme="majorEastAsia"/>
          <w:color w:val="000000" w:themeColor="text1"/>
          <w:sz w:val="52"/>
          <w:szCs w:val="52"/>
          <w14:textFill>
            <w14:solidFill>
              <w14:schemeClr w14:val="tx1"/>
            </w14:solidFill>
          </w14:textFill>
        </w:rPr>
        <w:t>服务合同</w:t>
      </w:r>
    </w:p>
    <w:p>
      <w:pPr>
        <w:spacing w:line="400" w:lineRule="atLeast"/>
        <w:jc w:val="center"/>
        <w:rPr>
          <w:rFonts w:ascii="宋体" w:hAnsi="宋体"/>
          <w:b/>
          <w:color w:val="000000" w:themeColor="text1"/>
          <w:sz w:val="28"/>
          <w14:textFill>
            <w14:solidFill>
              <w14:schemeClr w14:val="tx1"/>
            </w14:solidFill>
          </w14:textFill>
        </w:rPr>
      </w:pPr>
    </w:p>
    <w:p>
      <w:pPr>
        <w:spacing w:line="400" w:lineRule="atLeast"/>
        <w:jc w:val="center"/>
        <w:rPr>
          <w:rFonts w:ascii="宋体" w:hAnsi="宋体"/>
          <w:b/>
          <w:color w:val="000000" w:themeColor="text1"/>
          <w:sz w:val="28"/>
          <w14:textFill>
            <w14:solidFill>
              <w14:schemeClr w14:val="tx1"/>
            </w14:solidFill>
          </w14:textFill>
        </w:rPr>
      </w:pPr>
    </w:p>
    <w:p>
      <w:pPr>
        <w:spacing w:line="0" w:lineRule="atLeast"/>
        <w:rPr>
          <w:rFonts w:ascii="宋体" w:hAnsi="宋体"/>
          <w:b/>
          <w:color w:val="000000" w:themeColor="text1"/>
          <w:sz w:val="30"/>
          <w14:textFill>
            <w14:solidFill>
              <w14:schemeClr w14:val="tx1"/>
            </w14:solidFill>
          </w14:textFill>
        </w:rPr>
      </w:pPr>
    </w:p>
    <w:p>
      <w:pPr>
        <w:spacing w:line="0" w:lineRule="atLeast"/>
        <w:ind w:left="1506" w:hanging="1506" w:hangingChars="500"/>
        <w:rPr>
          <w:rFonts w:ascii="仿宋_GB2312" w:hAnsi="宋体" w:eastAsia="仿宋_GB2312"/>
          <w:b/>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 xml:space="preserve">计划名称: </w:t>
      </w:r>
    </w:p>
    <w:p>
      <w:pPr>
        <w:spacing w:line="0" w:lineRule="atLeast"/>
        <w:ind w:left="1506" w:hanging="1506" w:hangingChars="500"/>
        <w:rPr>
          <w:rFonts w:ascii="仿宋_GB2312" w:hAnsi="宋体" w:eastAsia="仿宋_GB2312"/>
          <w:b/>
          <w:color w:val="000000" w:themeColor="text1"/>
          <w:sz w:val="30"/>
          <w:szCs w:val="30"/>
          <w14:textFill>
            <w14:solidFill>
              <w14:schemeClr w14:val="tx1"/>
            </w14:solidFill>
          </w14:textFill>
        </w:rPr>
      </w:pPr>
    </w:p>
    <w:p>
      <w:pPr>
        <w:spacing w:line="0" w:lineRule="atLeast"/>
        <w:rPr>
          <w:rFonts w:ascii="仿宋_GB2312" w:hAnsi="宋体" w:eastAsia="仿宋_GB2312"/>
          <w:b/>
          <w:color w:val="000000" w:themeColor="text1"/>
          <w:sz w:val="30"/>
          <w:szCs w:val="30"/>
          <w14:textFill>
            <w14:solidFill>
              <w14:schemeClr w14:val="tx1"/>
            </w14:solidFill>
          </w14:textFill>
        </w:rPr>
      </w:pPr>
    </w:p>
    <w:p>
      <w:pPr>
        <w:spacing w:line="0" w:lineRule="atLeast"/>
        <w:ind w:left="1506" w:hanging="1506" w:hangingChars="500"/>
        <w:rPr>
          <w:rFonts w:ascii="仿宋_GB2312" w:hAnsi="宋体" w:eastAsia="仿宋_GB2312"/>
          <w:b/>
          <w:color w:val="000000" w:themeColor="text1"/>
          <w:sz w:val="30"/>
          <w:szCs w:val="30"/>
          <w14:textFill>
            <w14:solidFill>
              <w14:schemeClr w14:val="tx1"/>
            </w14:solidFill>
          </w14:textFill>
        </w:rPr>
      </w:pPr>
      <w:r>
        <w:rPr>
          <w:rFonts w:hint="eastAsia" w:ascii="仿宋_GB2312" w:hAnsi="宋体" w:eastAsia="仿宋_GB2312"/>
          <w:b/>
          <w:color w:val="000000" w:themeColor="text1"/>
          <w:sz w:val="30"/>
          <w:szCs w:val="30"/>
          <w14:textFill>
            <w14:solidFill>
              <w14:schemeClr w14:val="tx1"/>
            </w14:solidFill>
          </w14:textFill>
        </w:rPr>
        <w:t xml:space="preserve">工程名称: </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合同编号</w:t>
      </w:r>
      <w:r>
        <w:rPr>
          <w:rFonts w:hint="eastAsia" w:ascii="仿宋_GB2312" w:hAnsi="宋体" w:eastAsia="仿宋_GB2312"/>
          <w:b/>
          <w:color w:val="000000" w:themeColor="text1"/>
          <w:sz w:val="36"/>
          <w14:textFill>
            <w14:solidFill>
              <w14:schemeClr w14:val="tx1"/>
            </w14:solidFill>
          </w14:textFill>
        </w:rPr>
        <w:t>：</w:t>
      </w:r>
    </w:p>
    <w:p>
      <w:pPr>
        <w:spacing w:line="400" w:lineRule="atLeast"/>
        <w:ind w:firstLine="602" w:firstLineChars="200"/>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甲    方：</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乙    方</w:t>
      </w:r>
      <w:r>
        <w:rPr>
          <w:rFonts w:hint="eastAsia" w:ascii="仿宋_GB2312" w:hAnsi="宋体" w:eastAsia="仿宋_GB2312"/>
          <w:color w:val="000000" w:themeColor="text1"/>
          <w:sz w:val="30"/>
          <w14:textFill>
            <w14:solidFill>
              <w14:schemeClr w14:val="tx1"/>
            </w14:solidFill>
          </w14:textFill>
        </w:rPr>
        <w:t>：</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r>
        <w:rPr>
          <w:rFonts w:hint="eastAsia" w:ascii="仿宋_GB2312" w:hAnsi="宋体" w:eastAsia="仿宋_GB2312"/>
          <w:b/>
          <w:color w:val="000000" w:themeColor="text1"/>
          <w:sz w:val="30"/>
          <w14:textFill>
            <w14:solidFill>
              <w14:schemeClr w14:val="tx1"/>
            </w14:solidFill>
          </w14:textFill>
        </w:rPr>
        <w:t xml:space="preserve">签订日期：       </w:t>
      </w:r>
    </w:p>
    <w:p>
      <w:pPr>
        <w:spacing w:line="400" w:lineRule="atLeast"/>
        <w:rPr>
          <w:rFonts w:ascii="仿宋_GB2312" w:hAnsi="宋体" w:eastAsia="仿宋_GB2312"/>
          <w:b/>
          <w:color w:val="000000" w:themeColor="text1"/>
          <w:sz w:val="30"/>
          <w14:textFill>
            <w14:solidFill>
              <w14:schemeClr w14:val="tx1"/>
            </w14:solidFill>
          </w14:textFill>
        </w:rPr>
      </w:pPr>
    </w:p>
    <w:p>
      <w:pPr>
        <w:spacing w:line="400" w:lineRule="atLeast"/>
        <w:rPr>
          <w:rFonts w:ascii="仿宋_GB2312" w:hAnsi="宋体" w:eastAsia="仿宋_GB2312"/>
          <w:b/>
          <w:color w:val="000000" w:themeColor="text1"/>
          <w:sz w:val="30"/>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u w:val="single"/>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u w:val="single"/>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u w:val="single"/>
          <w14:textFill>
            <w14:solidFill>
              <w14:schemeClr w14:val="tx1"/>
            </w14:solidFill>
          </w14:textFill>
        </w:rPr>
      </w:pPr>
    </w:p>
    <w:p>
      <w:pPr>
        <w:spacing w:before="93" w:beforeLines="30" w:line="440" w:lineRule="exact"/>
        <w:ind w:left="210" w:leftChars="100" w:firstLine="600" w:firstLineChars="2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广州市净水有限公司</w:t>
      </w:r>
      <w:r>
        <w:rPr>
          <w:rFonts w:hint="eastAsia" w:asciiTheme="minorEastAsia" w:hAnsiTheme="minorEastAsia" w:eastAsiaTheme="minorEastAsia"/>
          <w:color w:val="000000" w:themeColor="text1"/>
          <w:sz w:val="24"/>
          <w14:textFill>
            <w14:solidFill>
              <w14:schemeClr w14:val="tx1"/>
            </w14:solidFill>
          </w14:textFill>
        </w:rPr>
        <w:t>（以下简称“甲方”）与</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（以下简称“乙方”）就</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的施工维修服务事宜，进行友好协商并达成如下合同条款：</w:t>
      </w:r>
    </w:p>
    <w:p>
      <w:pPr>
        <w:spacing w:before="93" w:beforeLines="30" w:line="440" w:lineRule="exact"/>
        <w:ind w:left="210" w:leftChars="100"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一</w:t>
      </w:r>
      <w:r>
        <w:rPr>
          <w:rFonts w:hint="eastAsia" w:asciiTheme="minorEastAsia" w:hAnsiTheme="minorEastAsia" w:eastAsiaTheme="minorEastAsia"/>
          <w:color w:val="000000" w:themeColor="text1"/>
          <w:sz w:val="24"/>
          <w14:textFill>
            <w14:solidFill>
              <w14:schemeClr w14:val="tx1"/>
            </w14:solidFill>
          </w14:textFill>
        </w:rPr>
        <w:t>、组成合同的文件及优先顺序</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 xml:space="preserve"> 本合同包括下述组成文件</w:t>
      </w:r>
      <w:r>
        <w:rPr>
          <w:rFonts w:hint="eastAsia" w:asciiTheme="minorEastAsia" w:hAnsiTheme="minorEastAsia" w:eastAsiaTheme="minorEastAsia"/>
          <w:bCs/>
          <w:color w:val="000000" w:themeColor="text1"/>
          <w:sz w:val="24"/>
          <w14:textFill>
            <w14:solidFill>
              <w14:schemeClr w14:val="tx1"/>
            </w14:solidFill>
          </w14:textFill>
        </w:rPr>
        <w:t>（如有）</w:t>
      </w:r>
      <w:r>
        <w:rPr>
          <w:rFonts w:asciiTheme="minorEastAsia" w:hAnsiTheme="minorEastAsia" w:eastAsiaTheme="minorEastAsia"/>
          <w:bCs/>
          <w:color w:val="000000" w:themeColor="text1"/>
          <w:sz w:val="24"/>
          <w14:textFill>
            <w14:solidFill>
              <w14:schemeClr w14:val="tx1"/>
            </w14:solidFill>
          </w14:textFill>
        </w:rPr>
        <w:t>，并按下述排列顺序确定其执行与解释的优先顺序：</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1</w:t>
      </w:r>
      <w:r>
        <w:rPr>
          <w:rFonts w:hint="eastAsia" w:asciiTheme="minorEastAsia" w:hAnsiTheme="minorEastAsia" w:eastAsiaTheme="minorEastAsia"/>
          <w:bCs/>
          <w:color w:val="000000" w:themeColor="text1"/>
          <w:sz w:val="24"/>
          <w14:textFill>
            <w14:solidFill>
              <w14:schemeClr w14:val="tx1"/>
            </w14:solidFill>
          </w14:textFill>
        </w:rPr>
        <w:t>）本合同执行过程中双方达成的变更本合同条款的书面补充协议；</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2</w:t>
      </w:r>
      <w:r>
        <w:rPr>
          <w:rFonts w:hint="eastAsia" w:asciiTheme="minorEastAsia" w:hAnsiTheme="minorEastAsia" w:eastAsiaTheme="minorEastAsia"/>
          <w:bCs/>
          <w:color w:val="000000" w:themeColor="text1"/>
          <w:sz w:val="24"/>
          <w14:textFill>
            <w14:solidFill>
              <w14:schemeClr w14:val="tx1"/>
            </w14:solidFill>
          </w14:textFill>
        </w:rPr>
        <w:t>）本合同书；</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3</w:t>
      </w:r>
      <w:r>
        <w:rPr>
          <w:rFonts w:hint="eastAsia" w:asciiTheme="minorEastAsia" w:hAnsiTheme="minorEastAsia" w:eastAsiaTheme="minorEastAsia"/>
          <w:bCs/>
          <w:color w:val="000000" w:themeColor="text1"/>
          <w:sz w:val="24"/>
          <w14:textFill>
            <w14:solidFill>
              <w14:schemeClr w14:val="tx1"/>
            </w14:solidFill>
          </w14:textFill>
        </w:rPr>
        <w:t>）本合同其他附件；</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4</w:t>
      </w:r>
      <w:r>
        <w:rPr>
          <w:rFonts w:hint="eastAsia" w:asciiTheme="minorEastAsia" w:hAnsiTheme="minorEastAsia" w:eastAsiaTheme="minorEastAsia"/>
          <w:bCs/>
          <w:color w:val="000000" w:themeColor="text1"/>
          <w:sz w:val="24"/>
          <w14:textFill>
            <w14:solidFill>
              <w14:schemeClr w14:val="tx1"/>
            </w14:solidFill>
          </w14:textFill>
        </w:rPr>
        <w:t>）</w:t>
      </w:r>
      <w:r>
        <w:rPr>
          <w:rFonts w:asciiTheme="minorEastAsia" w:hAnsiTheme="minorEastAsia" w:eastAsiaTheme="minorEastAsia"/>
          <w:bCs/>
          <w:color w:val="000000" w:themeColor="text1"/>
          <w:sz w:val="24"/>
          <w14:textFill>
            <w14:solidFill>
              <w14:schemeClr w14:val="tx1"/>
            </w14:solidFill>
          </w14:textFill>
        </w:rPr>
        <w:t>发包通知书</w:t>
      </w:r>
      <w:r>
        <w:rPr>
          <w:rFonts w:hint="eastAsia" w:asciiTheme="minorEastAsia" w:hAnsiTheme="minorEastAsia" w:eastAsiaTheme="minorEastAsia"/>
          <w:bCs/>
          <w:color w:val="000000" w:themeColor="text1"/>
          <w:sz w:val="24"/>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5</w:t>
      </w:r>
      <w:r>
        <w:rPr>
          <w:rFonts w:hint="eastAsia" w:asciiTheme="minorEastAsia" w:hAnsiTheme="minorEastAsia" w:eastAsiaTheme="minorEastAsia"/>
          <w:bCs/>
          <w:color w:val="000000" w:themeColor="text1"/>
          <w:sz w:val="24"/>
          <w14:textFill>
            <w14:solidFill>
              <w14:schemeClr w14:val="tx1"/>
            </w14:solidFill>
          </w14:textFill>
        </w:rPr>
        <w:t>）</w:t>
      </w:r>
      <w:r>
        <w:rPr>
          <w:rFonts w:asciiTheme="minorEastAsia" w:hAnsiTheme="minorEastAsia" w:eastAsiaTheme="minorEastAsia"/>
          <w:bCs/>
          <w:color w:val="000000" w:themeColor="text1"/>
          <w:sz w:val="24"/>
          <w14:textFill>
            <w14:solidFill>
              <w14:schemeClr w14:val="tx1"/>
            </w14:solidFill>
          </w14:textFill>
        </w:rPr>
        <w:t>询价文件</w:t>
      </w:r>
      <w:r>
        <w:rPr>
          <w:rFonts w:hint="eastAsia" w:asciiTheme="minorEastAsia" w:hAnsiTheme="minorEastAsia" w:eastAsiaTheme="minorEastAsia"/>
          <w:bCs/>
          <w:color w:val="000000" w:themeColor="text1"/>
          <w:sz w:val="24"/>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6</w:t>
      </w:r>
      <w:r>
        <w:rPr>
          <w:rFonts w:hint="eastAsia" w:asciiTheme="minorEastAsia" w:hAnsiTheme="minorEastAsia" w:eastAsiaTheme="minorEastAsia"/>
          <w:bCs/>
          <w:color w:val="000000" w:themeColor="text1"/>
          <w:sz w:val="24"/>
          <w14:textFill>
            <w14:solidFill>
              <w14:schemeClr w14:val="tx1"/>
            </w14:solidFill>
          </w14:textFill>
        </w:rPr>
        <w:t>）</w:t>
      </w:r>
      <w:r>
        <w:rPr>
          <w:rFonts w:asciiTheme="minorEastAsia" w:hAnsiTheme="minorEastAsia" w:eastAsiaTheme="minorEastAsia"/>
          <w:bCs/>
          <w:color w:val="000000" w:themeColor="text1"/>
          <w:sz w:val="24"/>
          <w14:textFill>
            <w14:solidFill>
              <w14:schemeClr w14:val="tx1"/>
            </w14:solidFill>
          </w14:textFill>
        </w:rPr>
        <w:t>响应文件</w:t>
      </w:r>
      <w:r>
        <w:rPr>
          <w:rFonts w:hint="eastAsia" w:asciiTheme="minorEastAsia" w:hAnsiTheme="minorEastAsia" w:eastAsiaTheme="minorEastAsia"/>
          <w:bCs/>
          <w:color w:val="000000" w:themeColor="text1"/>
          <w:sz w:val="24"/>
          <w14:textFill>
            <w14:solidFill>
              <w14:schemeClr w14:val="tx1"/>
            </w14:solidFill>
          </w14:textFill>
        </w:rPr>
        <w:t>；</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7）标准、规范及有关技术性文件；</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8）图纸；</w:t>
      </w:r>
    </w:p>
    <w:p>
      <w:pPr>
        <w:spacing w:line="420" w:lineRule="exact"/>
        <w:ind w:firstLine="482"/>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9）工程量清单；</w:t>
      </w:r>
    </w:p>
    <w:p>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10）工程报价单或预算书</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二、工程概况、工程承包范围</w:t>
      </w:r>
    </w:p>
    <w:p>
      <w:pP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2.1工程名称：</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2.2工程地点：</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spacing w:line="360" w:lineRule="auto"/>
        <w:ind w:firstLine="480" w:firstLineChars="200"/>
        <w:rPr>
          <w:rFonts w:asciiTheme="minorEastAsia" w:hAnsiTheme="minorEastAsia" w:eastAsiaTheme="minorEastAsia"/>
          <w:color w:val="000000" w:themeColor="text1"/>
          <w:spacing w:val="8"/>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2.3工程内容：</w:t>
      </w:r>
      <w:r>
        <w:rPr>
          <w:rFonts w:hint="eastAsia" w:asciiTheme="minorEastAsia" w:hAnsiTheme="minorEastAsia" w:eastAsiaTheme="minorEastAsia"/>
          <w:color w:val="000000" w:themeColor="text1"/>
          <w:sz w:val="24"/>
          <w:u w:val="single"/>
          <w14:textFill>
            <w14:solidFill>
              <w14:schemeClr w14:val="tx1"/>
            </w14:solidFill>
          </w14:textFill>
        </w:rPr>
        <w:t xml:space="preserve">                                                            。</w:t>
      </w:r>
    </w:p>
    <w:p>
      <w:pPr>
        <w:spacing w:line="360" w:lineRule="auto"/>
        <w:ind w:firstLine="512" w:firstLineChars="200"/>
        <w:rPr>
          <w:rFonts w:asciiTheme="minorEastAsia" w:hAnsiTheme="minorEastAsia" w:eastAsiaTheme="minorEastAsia"/>
          <w:color w:val="000000" w:themeColor="text1"/>
          <w:spacing w:val="8"/>
          <w:sz w:val="24"/>
          <w14:textFill>
            <w14:solidFill>
              <w14:schemeClr w14:val="tx1"/>
            </w14:solidFill>
          </w14:textFill>
        </w:rPr>
      </w:pP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工程承包范围：包括提供所有需要的材料、机械、人工、以及其他设施、完成合同规定的工作和服务。按照甲方审核同意的施工方案、施工图纸所包括的实施方位和内容进行施工并在质量保修期内承担工程质量保修责任。（如需可附表）</w:t>
      </w:r>
    </w:p>
    <w:tbl>
      <w:tblPr>
        <w:tblStyle w:val="1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544"/>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675" w:type="dxa"/>
            <w:tcBorders>
              <w:right w:val="single" w:color="auto" w:sz="4" w:space="0"/>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序号</w:t>
            </w:r>
          </w:p>
        </w:tc>
        <w:tc>
          <w:tcPr>
            <w:tcW w:w="3544" w:type="dxa"/>
            <w:tcBorders>
              <w:left w:val="single" w:color="auto" w:sz="4" w:space="0"/>
              <w:right w:val="single" w:color="auto" w:sz="4" w:space="0"/>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名称</w:t>
            </w:r>
          </w:p>
        </w:tc>
        <w:tc>
          <w:tcPr>
            <w:tcW w:w="3544" w:type="dxa"/>
            <w:tcBorders>
              <w:left w:val="single" w:color="auto" w:sz="4" w:space="0"/>
            </w:tcBorders>
            <w:vAlign w:val="center"/>
          </w:tcPr>
          <w:p>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参数要求</w:t>
            </w:r>
          </w:p>
        </w:tc>
        <w:tc>
          <w:tcPr>
            <w:tcW w:w="1305" w:type="dxa"/>
            <w:tcBorders>
              <w:right w:val="single" w:color="auto" w:sz="4" w:space="0"/>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数量</w:t>
            </w:r>
          </w:p>
        </w:tc>
        <w:tc>
          <w:tcPr>
            <w:tcW w:w="963" w:type="dxa"/>
            <w:tcBorders>
              <w:left w:val="single" w:color="auto" w:sz="4" w:space="0"/>
            </w:tcBorders>
            <w:vAlign w:val="center"/>
          </w:tcPr>
          <w:p>
            <w:pPr>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675" w:type="dxa"/>
            <w:tcBorders>
              <w:righ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3544" w:type="dxa"/>
            <w:tcBorders>
              <w:lef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color w:val="000000" w:themeColor="text1"/>
                <w:sz w:val="24"/>
                <w14:textFill>
                  <w14:solidFill>
                    <w14:schemeClr w14:val="tx1"/>
                  </w14:solidFill>
                </w14:textFill>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675" w:type="dxa"/>
            <w:tcBorders>
              <w:righ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3544" w:type="dxa"/>
            <w:tcBorders>
              <w:left w:val="single" w:color="auto" w:sz="4" w:space="0"/>
              <w:righ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3544" w:type="dxa"/>
            <w:tcBorders>
              <w:left w:val="single" w:color="auto" w:sz="4" w:space="0"/>
            </w:tcBorders>
            <w:vAlign w:val="center"/>
          </w:tcPr>
          <w:p>
            <w:pPr>
              <w:jc w:val="center"/>
              <w:rPr>
                <w:rFonts w:asciiTheme="minorEastAsia" w:hAnsiTheme="minorEastAsia" w:eastAsiaTheme="minorEastAsia"/>
                <w:bCs/>
                <w:color w:val="000000" w:themeColor="text1"/>
                <w:sz w:val="24"/>
                <w14:textFill>
                  <w14:solidFill>
                    <w14:schemeClr w14:val="tx1"/>
                  </w14:solidFill>
                </w14:textFill>
              </w:rPr>
            </w:pPr>
          </w:p>
        </w:tc>
        <w:tc>
          <w:tcPr>
            <w:tcW w:w="1305" w:type="dxa"/>
            <w:tcBorders>
              <w:right w:val="single" w:color="auto" w:sz="4" w:space="0"/>
            </w:tcBorders>
            <w:vAlign w:val="center"/>
          </w:tcPr>
          <w:p>
            <w:pPr>
              <w:spacing w:line="480" w:lineRule="exact"/>
              <w:jc w:val="center"/>
              <w:rPr>
                <w:rFonts w:asciiTheme="minorEastAsia" w:hAnsiTheme="minorEastAsia" w:eastAsiaTheme="minorEastAsia"/>
                <w:bCs/>
                <w:color w:val="000000" w:themeColor="text1"/>
                <w:sz w:val="24"/>
                <w14:textFill>
                  <w14:solidFill>
                    <w14:schemeClr w14:val="tx1"/>
                  </w14:solidFill>
                </w14:textFill>
              </w:rPr>
            </w:pPr>
          </w:p>
        </w:tc>
        <w:tc>
          <w:tcPr>
            <w:tcW w:w="963" w:type="dxa"/>
            <w:tcBorders>
              <w:left w:val="single" w:color="auto" w:sz="4" w:space="0"/>
            </w:tcBorders>
            <w:vAlign w:val="center"/>
          </w:tcPr>
          <w:p>
            <w:pPr>
              <w:spacing w:line="480" w:lineRule="exact"/>
              <w:jc w:val="center"/>
              <w:rPr>
                <w:rFonts w:asciiTheme="minorEastAsia" w:hAnsiTheme="minorEastAsia" w:eastAsiaTheme="minorEastAsia"/>
                <w:bCs/>
                <w:color w:val="000000" w:themeColor="text1"/>
                <w:sz w:val="24"/>
                <w14:textFill>
                  <w14:solidFill>
                    <w14:schemeClr w14:val="tx1"/>
                  </w14:solidFill>
                </w14:textFill>
              </w:rPr>
            </w:pPr>
          </w:p>
        </w:tc>
      </w:tr>
    </w:tbl>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三、工程承包方式</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Arial" w:hAnsi="Arial" w:cs="Arial" w:eastAsiaTheme="minorEastAsia"/>
          <w:color w:val="000000" w:themeColor="text1"/>
          <w:sz w:val="24"/>
          <w:bdr w:val="single" w:color="auto" w:sz="4" w:space="0"/>
          <w14:textFill>
            <w14:solidFill>
              <w14:schemeClr w14:val="tx1"/>
            </w14:solidFill>
          </w14:textFill>
        </w:rPr>
        <w:t>√</w:t>
      </w:r>
      <w:r>
        <w:rPr>
          <w:rFonts w:hint="eastAsia" w:ascii="Arial" w:hAnsi="Arial" w:cs="Arial" w:eastAsiaTheme="minorEastAsia"/>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包工、包料、包工期、包质量、包安全、包文明施工。综合单价包干、项目措施费包干。（单价包干要求附工程量清单）</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Arial" w:hAnsi="Arial" w:cs="Arial" w:eastAsiaTheme="minorEastAsia"/>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包工、包料、包质量、包工期、包安全、包文明施工、包设计、包调试、包验收的施工图纸，以总价包干形式。</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四、合同价款</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Arial" w:hAnsi="Arial" w:cs="Arial" w:eastAsiaTheme="minorEastAsia"/>
          <w:color w:val="000000" w:themeColor="text1"/>
          <w:sz w:val="24"/>
          <w:bdr w:val="single" w:color="auto" w:sz="4" w:space="0"/>
          <w14:textFill>
            <w14:solidFill>
              <w14:schemeClr w14:val="tx1"/>
            </w14:solidFill>
          </w14:textFill>
        </w:rPr>
        <w:t>√</w:t>
      </w:r>
      <w:r>
        <w:rPr>
          <w:rFonts w:hint="eastAsia" w:ascii="Arial" w:hAnsi="Arial" w:cs="Arial" w:eastAsiaTheme="minorEastAsia"/>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合同暂定总价为：</w:t>
      </w:r>
      <w:r>
        <w:rPr>
          <w:rFonts w:hint="eastAsia" w:asciiTheme="minorEastAsia" w:hAnsiTheme="minorEastAsia" w:eastAsiaTheme="minorEastAsia"/>
          <w:b/>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元</w:t>
      </w:r>
      <w:r>
        <w:rPr>
          <w:rFonts w:hint="eastAsia" w:asciiTheme="minorEastAsia" w:hAnsiTheme="minorEastAsia" w:eastAsiaTheme="minorEastAsia"/>
          <w:color w:val="000000" w:themeColor="text1"/>
          <w:sz w:val="24"/>
          <w14:textFill>
            <w14:solidFill>
              <w14:schemeClr w14:val="tx1"/>
            </w14:solidFill>
          </w14:textFill>
        </w:rPr>
        <w:t>（大写:</w:t>
      </w:r>
      <w:r>
        <w:rPr>
          <w:rFonts w:hint="eastAsia" w:asciiTheme="minorEastAsia" w:hAnsiTheme="minorEastAsia" w:eastAsiaTheme="minorEastAsia"/>
          <w:b/>
          <w:bCs/>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合同</w:t>
      </w:r>
      <w:r>
        <w:rPr>
          <w:rFonts w:hint="eastAsia" w:asciiTheme="minorEastAsia" w:hAnsiTheme="minorEastAsia" w:eastAsiaTheme="minorEastAsia"/>
          <w:color w:val="000000" w:themeColor="text1"/>
          <w:sz w:val="24"/>
          <w14:textFill>
            <w14:solidFill>
              <w14:schemeClr w14:val="tx1"/>
            </w14:solidFill>
          </w14:textFill>
        </w:rPr>
        <w:t>单价</w:t>
      </w:r>
      <w:r>
        <w:rPr>
          <w:rFonts w:asciiTheme="minorEastAsia" w:hAnsiTheme="minorEastAsia" w:eastAsiaTheme="minorEastAsia"/>
          <w:color w:val="000000" w:themeColor="text1"/>
          <w:sz w:val="24"/>
          <w14:textFill>
            <w14:solidFill>
              <w14:schemeClr w14:val="tx1"/>
            </w14:solidFill>
          </w14:textFill>
        </w:rPr>
        <w:t>在合同有效期内为不变价。乙方已经充分考虑本合同履行期间的市场风险和国家政策性调整风险系数，并已计入报价，</w:t>
      </w:r>
      <w:r>
        <w:rPr>
          <w:rFonts w:hint="eastAsia" w:asciiTheme="minorEastAsia" w:hAnsiTheme="minorEastAsia" w:eastAsiaTheme="minorEastAsia"/>
          <w:color w:val="000000" w:themeColor="text1"/>
          <w:sz w:val="24"/>
          <w14:textFill>
            <w14:solidFill>
              <w14:schemeClr w14:val="tx1"/>
            </w14:solidFill>
          </w14:textFill>
        </w:rPr>
        <w:t>因此合同单价</w:t>
      </w:r>
      <w:r>
        <w:rPr>
          <w:rFonts w:asciiTheme="minorEastAsia" w:hAnsiTheme="minorEastAsia" w:eastAsiaTheme="minorEastAsia"/>
          <w:color w:val="000000" w:themeColor="text1"/>
          <w:sz w:val="24"/>
          <w14:textFill>
            <w14:solidFill>
              <w14:schemeClr w14:val="tx1"/>
            </w14:solidFill>
          </w14:textFill>
        </w:rPr>
        <w:t>今后</w:t>
      </w:r>
      <w:r>
        <w:rPr>
          <w:rFonts w:hint="eastAsia" w:asciiTheme="minorEastAsia" w:hAnsiTheme="minorEastAsia" w:eastAsiaTheme="minorEastAsia"/>
          <w:color w:val="000000" w:themeColor="text1"/>
          <w:sz w:val="24"/>
          <w14:textFill>
            <w14:solidFill>
              <w14:schemeClr w14:val="tx1"/>
            </w14:solidFill>
          </w14:textFill>
        </w:rPr>
        <w:t>不因任何因素而</w:t>
      </w:r>
      <w:r>
        <w:rPr>
          <w:rFonts w:asciiTheme="minorEastAsia" w:hAnsiTheme="minorEastAsia" w:eastAsiaTheme="minorEastAsia"/>
          <w:color w:val="000000" w:themeColor="text1"/>
          <w:sz w:val="24"/>
          <w14:textFill>
            <w14:solidFill>
              <w14:schemeClr w14:val="tx1"/>
            </w14:solidFill>
          </w14:textFill>
        </w:rPr>
        <w:t>作调整。</w:t>
      </w:r>
    </w:p>
    <w:p>
      <w:pPr>
        <w:widowControl/>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Arial" w:hAnsi="Arial" w:cs="Arial" w:eastAsiaTheme="minorEastAsia"/>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合同以总价包干形式，合同暂定总价为：人民币</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 xml:space="preserve">元（大写:）。 </w:t>
      </w:r>
    </w:p>
    <w:p>
      <w:pPr>
        <w:widowControl/>
        <w:spacing w:line="360" w:lineRule="auto"/>
        <w:jc w:val="left"/>
        <w:rPr>
          <w:rFonts w:asciiTheme="minorEastAsia" w:hAnsiTheme="minorEastAsia" w:eastAsiaTheme="minorEastAsia"/>
          <w:color w:val="000000" w:themeColor="text1"/>
          <w:sz w:val="24"/>
          <w14:textFill>
            <w14:solidFill>
              <w14:schemeClr w14:val="tx1"/>
            </w14:solidFill>
          </w14:textFill>
        </w:rPr>
      </w:pPr>
    </w:p>
    <w:p>
      <w:pPr>
        <w:widowControl/>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五、工期及要求</w:t>
      </w:r>
    </w:p>
    <w:p>
      <w:pPr>
        <w:widowControl/>
        <w:spacing w:line="360" w:lineRule="auto"/>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5.1暂开工日期：</w:t>
      </w:r>
      <w:r>
        <w:rPr>
          <w:rFonts w:hint="eastAsia" w:asciiTheme="minorEastAsia" w:hAnsiTheme="minorEastAsia" w:eastAsiaTheme="minorEastAsia"/>
          <w:color w:val="000000" w:themeColor="text1"/>
          <w:sz w:val="24"/>
          <w:u w:val="single"/>
          <w14:textFill>
            <w14:solidFill>
              <w14:schemeClr w14:val="tx1"/>
            </w14:solidFill>
          </w14:textFill>
        </w:rPr>
        <w:t xml:space="preserve">     年   月   日</w:t>
      </w:r>
      <w:r>
        <w:rPr>
          <w:rFonts w:hint="eastAsia" w:asciiTheme="minorEastAsia" w:hAnsiTheme="minorEastAsia" w:eastAsiaTheme="minorEastAsia"/>
          <w:color w:val="000000" w:themeColor="text1"/>
          <w:sz w:val="24"/>
          <w14:textFill>
            <w14:solidFill>
              <w14:schemeClr w14:val="tx1"/>
            </w14:solidFill>
          </w14:textFill>
        </w:rPr>
        <w:t>，具体日期以甲方发出的开工报告为准。乙方不能按时开工，应当不迟于协议书约定的开工日期前</w:t>
      </w:r>
      <w:r>
        <w:rPr>
          <w:rFonts w:asciiTheme="minorEastAsia" w:hAnsiTheme="minorEastAsia" w:eastAsiaTheme="minorEastAsia"/>
          <w:color w:val="000000" w:themeColor="text1"/>
          <w:sz w:val="24"/>
          <w14:textFill>
            <w14:solidFill>
              <w14:schemeClr w14:val="tx1"/>
            </w14:solidFill>
          </w14:textFill>
        </w:rPr>
        <w:t>7</w:t>
      </w:r>
      <w:r>
        <w:rPr>
          <w:rFonts w:hint="eastAsia" w:asciiTheme="minorEastAsia" w:hAnsiTheme="minorEastAsia" w:eastAsiaTheme="minorEastAsia"/>
          <w:color w:val="000000" w:themeColor="text1"/>
          <w:sz w:val="24"/>
          <w14:textFill>
            <w14:solidFill>
              <w14:schemeClr w14:val="tx1"/>
            </w14:solidFill>
          </w14:textFill>
        </w:rPr>
        <w:t>天，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竣工日期：</w:t>
      </w:r>
      <w:r>
        <w:rPr>
          <w:rFonts w:hint="eastAsia" w:asciiTheme="minorEastAsia" w:hAnsiTheme="minorEastAsia" w:eastAsiaTheme="minorEastAsia"/>
          <w:color w:val="000000" w:themeColor="text1"/>
          <w:sz w:val="24"/>
          <w:u w:val="single"/>
          <w14:textFill>
            <w14:solidFill>
              <w14:schemeClr w14:val="tx1"/>
            </w14:solidFill>
          </w14:textFill>
        </w:rPr>
        <w:t xml:space="preserve">     年   月   日</w:t>
      </w:r>
      <w:r>
        <w:rPr>
          <w:rFonts w:hint="eastAsia" w:asciiTheme="minorEastAsia" w:hAnsiTheme="minorEastAsia" w:eastAsiaTheme="minorEastAsia"/>
          <w:color w:val="000000" w:themeColor="text1"/>
          <w:sz w:val="24"/>
          <w14:textFill>
            <w14:solidFill>
              <w14:schemeClr w14:val="tx1"/>
            </w14:solidFill>
          </w14:textFill>
        </w:rPr>
        <w:t>，合同工期总日历天数</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天。具体日期以甲乙方签订的竣工报告为准，如实际施工工期超过询价文件中的约定工期，需补充书面延期说明并经甲方同意。</w:t>
      </w:r>
    </w:p>
    <w:p>
      <w:pPr>
        <w:widowControl/>
        <w:spacing w:line="360" w:lineRule="auto"/>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5.2乙方在施工期间应严格遵守《中华人民共和国安全生产法》（国家主席70号令）、《建设工程安全生产管理条例》（中华人民共和国国务院令第393号）以及文明施工、深夜施工、环卫和城管等规定，建立规章制度和防护措施。如甲方或相关职能部门在施工过程中发现安全问题或者发整改通知书，应立即停工整改。如果逾期不整改或者整改不合格，甲方有权要求乙方支付违约金（合同总价的1%每天）。由此造成的经济和法律责任，均由乙方负责。</w:t>
      </w:r>
    </w:p>
    <w:p>
      <w:pPr>
        <w:widowControl/>
        <w:spacing w:line="360" w:lineRule="auto"/>
        <w:ind w:left="1"/>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5.3乙方应按合同的要求实施工程以及业主提供的技术文件的要求进行本工程的施工和安装。乙方未经甲方同意，不得将本工程图纸转给第三人。工程质量保修期满后，除乙方存档需要的图纸外，应将全部图纸退还给甲方。</w:t>
      </w:r>
    </w:p>
    <w:p>
      <w:pPr>
        <w:widowControl/>
        <w:spacing w:line="360" w:lineRule="auto"/>
        <w:ind w:left="1"/>
        <w:jc w:val="left"/>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5.4合同约定的工程项目，乙方不得转包。否则，甲方有权单方面终止合同，并令其立即退场，由此而造成的经济损失由乙方负责赔偿。</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六、施工条件及管理要求</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6.1甲方提供临时设施及材料加工场地。</w:t>
      </w:r>
    </w:p>
    <w:p>
      <w:pPr>
        <w:spacing w:line="360" w:lineRule="auto"/>
        <w:ind w:left="360" w:hanging="360" w:hangingChars="15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6.2</w:t>
      </w:r>
      <w:r>
        <w:rPr>
          <w:rFonts w:hint="eastAsia" w:asciiTheme="minorEastAsia" w:hAnsiTheme="minorEastAsia" w:eastAsiaTheme="minorEastAsia"/>
          <w:color w:val="000000" w:themeColor="text1"/>
          <w:sz w:val="24"/>
          <w14:textFill>
            <w14:solidFill>
              <w14:schemeClr w14:val="tx1"/>
            </w14:solidFill>
          </w14:textFill>
        </w:rPr>
        <w:t>施工用水用电：由甲方提供施工用水用电接口，由乙方支付费用。水电费用按所属供电、自来水公司收费标准按实结算。</w:t>
      </w:r>
    </w:p>
    <w:p>
      <w:pPr>
        <w:spacing w:line="360" w:lineRule="auto"/>
        <w:ind w:left="360" w:hanging="360" w:hanging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6.3施工时间安排：上午7：00-12：00，下午</w:t>
      </w:r>
      <w:r>
        <w:rPr>
          <w:rFonts w:hint="eastAsia" w:asciiTheme="minorEastAsia" w:hAnsiTheme="minorEastAsia" w:eastAsiaTheme="minorEastAsia"/>
          <w:color w:val="000000" w:themeColor="text1"/>
          <w:sz w:val="24"/>
          <w:lang w:val="en-US" w:eastAsia="zh-CN"/>
          <w14:textFill>
            <w14:solidFill>
              <w14:schemeClr w14:val="tx1"/>
            </w14:solidFill>
          </w14:textFill>
        </w:rPr>
        <w:t>14</w:t>
      </w:r>
      <w:r>
        <w:rPr>
          <w:rFonts w:hint="eastAsia" w:asciiTheme="minorEastAsia" w:hAnsiTheme="minorEastAsia" w:eastAsiaTheme="minorEastAsia"/>
          <w:color w:val="000000" w:themeColor="text1"/>
          <w:sz w:val="24"/>
          <w14:textFill>
            <w14:solidFill>
              <w14:schemeClr w14:val="tx1"/>
            </w14:solidFill>
          </w14:textFill>
        </w:rPr>
        <w:t>：00-18：00，施工时间如需变动，以甲方的书面或口头通知为准。</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6.4进场施工人员必须严格遵守</w:t>
      </w:r>
      <w:r>
        <w:rPr>
          <w:rFonts w:hint="eastAsia" w:asciiTheme="minorEastAsia" w:hAnsiTheme="minorEastAsia" w:eastAsiaTheme="minorEastAsia"/>
          <w:color w:val="000000" w:themeColor="text1"/>
          <w:kern w:val="10"/>
          <w:sz w:val="24"/>
          <w14:textFill>
            <w14:solidFill>
              <w14:schemeClr w14:val="tx1"/>
            </w14:solidFill>
          </w14:textFill>
        </w:rPr>
        <w:t>污水处理厂</w:t>
      </w:r>
      <w:r>
        <w:rPr>
          <w:rFonts w:hint="eastAsia" w:asciiTheme="minorEastAsia" w:hAnsiTheme="minorEastAsia" w:eastAsiaTheme="minorEastAsia"/>
          <w:color w:val="000000" w:themeColor="text1"/>
          <w:sz w:val="24"/>
          <w14:textFill>
            <w14:solidFill>
              <w14:schemeClr w14:val="tx1"/>
            </w14:solidFill>
          </w14:textFill>
        </w:rPr>
        <w:t>一切规章制度。进入施工现场人员必须佩戴出入证，并自觉接受门岗检查。</w:t>
      </w:r>
    </w:p>
    <w:p>
      <w:pPr>
        <w:snapToGrid w:val="0"/>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6.5环境保护要求：</w:t>
      </w:r>
    </w:p>
    <w:p>
      <w:pPr>
        <w:snapToGrid w:val="0"/>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（1）做好施工噪声、废气、废水等控制；</w:t>
      </w:r>
    </w:p>
    <w:p>
      <w:pPr>
        <w:snapToGrid w:val="0"/>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（2）按照国家及广州市相关规定做好建筑垃圾的处理。</w:t>
      </w:r>
    </w:p>
    <w:p>
      <w:pPr>
        <w:snapToGrid w:val="0"/>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6.6按相关法律法规及甲方相关作业施工管理要求执行。</w:t>
      </w:r>
    </w:p>
    <w:p>
      <w:pPr>
        <w:spacing w:line="360" w:lineRule="auto"/>
        <w:rPr>
          <w:rFonts w:asciiTheme="minorEastAsia" w:hAnsiTheme="minorEastAsia" w:eastAsiaTheme="minorEastAsia"/>
          <w:color w:val="000000" w:themeColor="text1"/>
          <w:sz w:val="24"/>
          <w14:textFill>
            <w14:solidFill>
              <w14:schemeClr w14:val="tx1"/>
            </w14:solidFill>
          </w14:textFill>
        </w:rPr>
      </w:pPr>
    </w:p>
    <w:p>
      <w:pPr>
        <w:pStyle w:val="6"/>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七、材料及设备供应</w:t>
      </w:r>
    </w:p>
    <w:p>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本项目所承包范围内所需的设备材料、成品、未成品、运输、保管、质量等责任均由乙方承担。甲方不提供材料。</w:t>
      </w:r>
    </w:p>
    <w:p>
      <w:pPr>
        <w:spacing w:line="360" w:lineRule="auto"/>
        <w:ind w:left="-2" w:leftChars="-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7.1采购供应的材料、其名称、品种、型号、规格、质量等，均应符合国家、地方及行业有关规范及要求。</w:t>
      </w:r>
    </w:p>
    <w:p>
      <w:pPr>
        <w:spacing w:line="360" w:lineRule="auto"/>
        <w:ind w:left="525" w:hanging="525"/>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7.2所有材料都必须有材料质检部门出具的合格证明，并保证产品的有效性。</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pPr>
        <w:tabs>
          <w:tab w:val="left" w:pos="360"/>
        </w:tabs>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7.4若乙方使用的标准在本</w:t>
      </w:r>
      <w:r>
        <w:rPr>
          <w:rFonts w:hint="eastAsia" w:asciiTheme="minorEastAsia" w:hAnsiTheme="minorEastAsia" w:eastAsiaTheme="minorEastAsia"/>
          <w:color w:val="000000" w:themeColor="text1"/>
          <w:sz w:val="24"/>
          <w:lang w:val="en-US" w:eastAsia="zh-CN"/>
          <w14:textFill>
            <w14:solidFill>
              <w14:schemeClr w14:val="tx1"/>
            </w14:solidFill>
          </w14:textFill>
        </w:rPr>
        <w:t>承包项目</w:t>
      </w:r>
      <w:r>
        <w:rPr>
          <w:rFonts w:hint="eastAsia" w:asciiTheme="minorEastAsia" w:hAnsiTheme="minorEastAsia" w:eastAsiaTheme="minorEastAsia"/>
          <w:color w:val="000000" w:themeColor="text1"/>
          <w:sz w:val="24"/>
          <w14:textFill>
            <w14:solidFill>
              <w14:schemeClr w14:val="tx1"/>
            </w14:solidFill>
          </w14:textFill>
        </w:rPr>
        <w:t>技术要求的规定外，乙方应明确说明用于替代的标准或使用规范，并提供所使用的标准，该标准必须是国际公认的同等或更高级的标准，如乙方所使用的标准低于上述标准，甲方将有权不予接受。</w:t>
      </w:r>
    </w:p>
    <w:p>
      <w:pPr>
        <w:spacing w:line="360" w:lineRule="auto"/>
        <w:ind w:left="-2" w:leftChars="-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7.5乙方必须根据询价响应文件（如有）上主要材料的明细（包括厂家、规格、品质等级等）提供材料。工程实施时，如发现材料不一致，甲方有权拒用，造成损失由乙方承担。</w:t>
      </w:r>
    </w:p>
    <w:p>
      <w:pPr>
        <w:spacing w:line="360" w:lineRule="auto"/>
        <w:ind w:left="-2" w:leftChars="-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7.6甲方保留对本工程使用之主要材料品质确认审查的权利及保留另行委托专业队伍对本工程进行独立检测的权利。</w:t>
      </w:r>
    </w:p>
    <w:p>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7.7采购范围之内工程所用之设备，由乙方提供。</w:t>
      </w:r>
    </w:p>
    <w:p>
      <w:pPr>
        <w:spacing w:line="360" w:lineRule="auto"/>
        <w:ind w:firstLine="425"/>
        <w:rPr>
          <w:rFonts w:asciiTheme="minorEastAsia" w:hAnsiTheme="minorEastAsia" w:eastAsiaTheme="minorEastAsia"/>
          <w:color w:val="000000" w:themeColor="text1"/>
          <w:sz w:val="24"/>
          <w14:textFill>
            <w14:solidFill>
              <w14:schemeClr w14:val="tx1"/>
            </w14:solidFill>
          </w14:textFill>
        </w:rPr>
      </w:pPr>
    </w:p>
    <w:p>
      <w:pPr>
        <w:pStyle w:val="6"/>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八、付款及履约担保</w:t>
      </w:r>
    </w:p>
    <w:p>
      <w:pPr>
        <w:spacing w:line="360" w:lineRule="auto"/>
        <w:ind w:firstLine="240" w:firstLineChars="1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bCs/>
          <w:color w:val="000000" w:themeColor="text1"/>
          <w:sz w:val="24"/>
          <w14:textFill>
            <w14:solidFill>
              <w14:schemeClr w14:val="tx1"/>
            </w14:solidFill>
          </w14:textFill>
        </w:rPr>
        <w:t>预付款</w:t>
      </w:r>
      <w:r>
        <w:rPr>
          <w:rFonts w:asciiTheme="minorEastAsia" w:hAnsiTheme="minorEastAsia" w:eastAsiaTheme="minorEastAsia"/>
          <w:bCs/>
          <w:color w:val="000000" w:themeColor="text1"/>
          <w:sz w:val="24"/>
          <w14:textFill>
            <w14:solidFill>
              <w14:schemeClr w14:val="tx1"/>
            </w14:solidFill>
          </w14:textFill>
        </w:rPr>
        <w:t>的</w:t>
      </w:r>
      <w:r>
        <w:rPr>
          <w:rFonts w:hint="eastAsia" w:asciiTheme="minorEastAsia" w:hAnsiTheme="minorEastAsia" w:eastAsiaTheme="minorEastAsia"/>
          <w:bCs/>
          <w:color w:val="000000" w:themeColor="text1"/>
          <w:sz w:val="24"/>
          <w14:textFill>
            <w14:solidFill>
              <w14:schemeClr w14:val="tx1"/>
            </w14:solidFill>
          </w14:textFill>
        </w:rPr>
        <w:t>支付</w:t>
      </w:r>
      <w:r>
        <w:rPr>
          <w:rFonts w:asciiTheme="minorEastAsia" w:hAnsiTheme="minorEastAsia" w:eastAsiaTheme="minorEastAsia"/>
          <w:bCs/>
          <w:color w:val="000000" w:themeColor="text1"/>
          <w:sz w:val="24"/>
          <w14:textFill>
            <w14:solidFill>
              <w14:schemeClr w14:val="tx1"/>
            </w14:solidFill>
          </w14:textFill>
        </w:rPr>
        <w:t>：</w:t>
      </w:r>
      <w:r>
        <w:rPr>
          <w:rFonts w:ascii="Arial" w:hAnsi="Arial" w:cs="Arial" w:eastAsiaTheme="minorEastAsia"/>
          <w:bCs/>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无；</w:t>
      </w:r>
      <w:r>
        <w:rPr>
          <w:rFonts w:hint="default" w:ascii="Arial" w:hAnsi="Arial" w:cs="Arial" w:eastAsiaTheme="minorEastAsia"/>
          <w:bCs/>
          <w:color w:val="000000" w:themeColor="text1"/>
          <w:sz w:val="24"/>
          <w:bdr w:val="single" w:color="auto" w:sz="4" w:space="0"/>
          <w14:textFill>
            <w14:solidFill>
              <w14:schemeClr w14:val="tx1"/>
            </w14:solidFill>
          </w14:textFill>
        </w:rPr>
        <w:t>√</w:t>
      </w:r>
      <w:r>
        <w:rPr>
          <w:rFonts w:ascii="Arial" w:hAnsi="Arial" w:cs="Arial" w:eastAsiaTheme="minorEastAsia"/>
          <w:bCs/>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合同签订后且提交履约担保（如有）后</w:t>
      </w:r>
      <w:r>
        <w:rPr>
          <w:rFonts w:asciiTheme="minorEastAsia" w:hAnsiTheme="minorEastAsia" w:eastAsiaTheme="minorEastAsia"/>
          <w:bCs/>
          <w:color w:val="000000" w:themeColor="text1"/>
          <w:sz w:val="24"/>
          <w14:textFill>
            <w14:solidFill>
              <w14:schemeClr w14:val="tx1"/>
            </w14:solidFill>
          </w14:textFill>
        </w:rPr>
        <w:t>30个工作日内</w:t>
      </w:r>
      <w:r>
        <w:rPr>
          <w:rFonts w:hint="eastAsia" w:asciiTheme="minorEastAsia" w:hAnsiTheme="minorEastAsia" w:eastAsiaTheme="minorEastAsia"/>
          <w:bCs/>
          <w:color w:val="000000" w:themeColor="text1"/>
          <w:sz w:val="24"/>
          <w14:textFill>
            <w14:solidFill>
              <w14:schemeClr w14:val="tx1"/>
            </w14:solidFill>
          </w14:textFill>
        </w:rPr>
        <w:t>，甲方属下大坦沙分公司支付合同价款的</w:t>
      </w:r>
      <w:r>
        <w:rPr>
          <w:rFonts w:hint="eastAsia" w:asciiTheme="minorEastAsia" w:hAnsiTheme="minorEastAsia" w:eastAsiaTheme="minorEastAsia"/>
          <w:bCs/>
          <w:color w:val="000000" w:themeColor="text1"/>
          <w:sz w:val="24"/>
          <w:lang w:val="en-US" w:eastAsia="zh-CN"/>
          <w14:textFill>
            <w14:solidFill>
              <w14:schemeClr w14:val="tx1"/>
            </w14:solidFill>
          </w14:textFill>
        </w:rPr>
        <w:t>30%，</w:t>
      </w:r>
      <w:r>
        <w:rPr>
          <w:rFonts w:hint="eastAsia" w:asciiTheme="minorEastAsia" w:hAnsiTheme="minorEastAsia" w:eastAsiaTheme="minorEastAsia"/>
          <w:color w:val="000000" w:themeColor="text1"/>
          <w:sz w:val="24"/>
          <w14:textFill>
            <w14:solidFill>
              <w14:schemeClr w14:val="tx1"/>
            </w14:solidFill>
          </w14:textFill>
        </w:rPr>
        <w:t>即</w:t>
      </w:r>
      <w:r>
        <w:rPr>
          <w:rFonts w:hint="eastAsia" w:asciiTheme="minorEastAsia" w:hAnsiTheme="minorEastAsia" w:eastAsiaTheme="minorEastAsia"/>
          <w:color w:val="000000" w:themeColor="text1"/>
          <w:sz w:val="24"/>
          <w:u w:val="single"/>
          <w14:textFill>
            <w14:solidFill>
              <w14:schemeClr w14:val="tx1"/>
            </w14:solidFill>
          </w14:textFill>
        </w:rPr>
        <w:t xml:space="preserve">                    元，（大写：</w:t>
      </w:r>
    </w:p>
    <w:p>
      <w:pPr>
        <w:spacing w:line="360" w:lineRule="auto"/>
        <w:ind w:firstLine="240" w:firstLineChars="1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作为预付款。</w:t>
      </w:r>
    </w:p>
    <w:p>
      <w:pPr>
        <w:pStyle w:val="6"/>
        <w:spacing w:line="360" w:lineRule="auto"/>
        <w:ind w:firstLine="240" w:firstLineChars="100"/>
        <w:outlineLvl w:val="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项目验收合格后，由乙方提交申请支付资料</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olor w:val="000000" w:themeColor="text1"/>
          <w:sz w:val="24"/>
          <w:szCs w:val="24"/>
          <w14:textFill>
            <w14:solidFill>
              <w14:schemeClr w14:val="tx1"/>
            </w14:solidFill>
          </w14:textFill>
        </w:rPr>
        <w:t>天内</w:t>
      </w:r>
      <w:r>
        <w:rPr>
          <w:rFonts w:asciiTheme="minorEastAsia" w:hAnsiTheme="minorEastAsia" w:eastAsiaTheme="minorEastAsia"/>
          <w:color w:val="000000" w:themeColor="text1"/>
          <w:sz w:val="24"/>
          <w:szCs w:val="24"/>
          <w14:textFill>
            <w14:solidFill>
              <w14:schemeClr w14:val="tx1"/>
            </w14:solidFill>
          </w14:textFill>
        </w:rPr>
        <w:t>，甲方</w:t>
      </w:r>
      <w:r>
        <w:rPr>
          <w:rFonts w:hint="eastAsia" w:asciiTheme="minorEastAsia" w:hAnsiTheme="minorEastAsia" w:eastAsiaTheme="minorEastAsia"/>
          <w:bCs/>
          <w:color w:val="000000" w:themeColor="text1"/>
          <w:sz w:val="24"/>
          <w14:textFill>
            <w14:solidFill>
              <w14:schemeClr w14:val="tx1"/>
            </w14:solidFill>
          </w14:textFill>
        </w:rPr>
        <w:t>属下大坦沙分公司</w:t>
      </w:r>
      <w:r>
        <w:rPr>
          <w:rFonts w:asciiTheme="minorEastAsia" w:hAnsiTheme="minorEastAsia" w:eastAsiaTheme="minorEastAsia"/>
          <w:color w:val="000000" w:themeColor="text1"/>
          <w:sz w:val="24"/>
          <w:szCs w:val="24"/>
          <w14:textFill>
            <w14:solidFill>
              <w14:schemeClr w14:val="tx1"/>
            </w14:solidFill>
          </w14:textFill>
        </w:rPr>
        <w:t>支付</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至</w:t>
      </w:r>
      <w:r>
        <w:rPr>
          <w:rFonts w:asciiTheme="minorEastAsia" w:hAnsiTheme="minorEastAsia" w:eastAsiaTheme="minorEastAsia"/>
          <w:color w:val="000000" w:themeColor="text1"/>
          <w:sz w:val="24"/>
          <w:szCs w:val="24"/>
          <w14:textFill>
            <w14:solidFill>
              <w14:schemeClr w14:val="tx1"/>
            </w14:solidFill>
          </w14:textFill>
        </w:rPr>
        <w:t>合同总价的</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80</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％即￥</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万</w:t>
      </w:r>
      <w:r>
        <w:rPr>
          <w:rFonts w:asciiTheme="minorEastAsia" w:hAnsiTheme="minorEastAsia" w:eastAsiaTheme="minorEastAsia"/>
          <w:color w:val="000000" w:themeColor="text1"/>
          <w:sz w:val="24"/>
          <w:szCs w:val="24"/>
          <w14:textFill>
            <w14:solidFill>
              <w14:schemeClr w14:val="tx1"/>
            </w14:solidFill>
          </w14:textFill>
        </w:rPr>
        <w:t>元给乙方。</w:t>
      </w:r>
    </w:p>
    <w:p>
      <w:pPr>
        <w:spacing w:line="500" w:lineRule="exact"/>
        <w:ind w:firstLine="240" w:firstLineChars="1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8.2.1甲方委托有资质第三方机构审核后，甲方</w:t>
      </w:r>
      <w:r>
        <w:rPr>
          <w:rFonts w:hint="eastAsia" w:asciiTheme="minorEastAsia" w:hAnsiTheme="minorEastAsia" w:eastAsiaTheme="minorEastAsia"/>
          <w:bCs/>
          <w:color w:val="000000" w:themeColor="text1"/>
          <w:sz w:val="24"/>
          <w14:textFill>
            <w14:solidFill>
              <w14:schemeClr w14:val="tx1"/>
            </w14:solidFill>
          </w14:textFill>
        </w:rPr>
        <w:t>属下大坦沙分公司</w:t>
      </w:r>
      <w:r>
        <w:rPr>
          <w:rFonts w:hint="eastAsia" w:asciiTheme="minorEastAsia" w:hAnsiTheme="minorEastAsia" w:eastAsiaTheme="minorEastAsia"/>
          <w:color w:val="000000" w:themeColor="text1"/>
          <w:sz w:val="24"/>
          <w14:textFill>
            <w14:solidFill>
              <w14:schemeClr w14:val="tx1"/>
            </w14:solidFill>
          </w14:textFill>
        </w:rPr>
        <w:t>支付至合同结算价的95%，结算金额以审定价为准。</w:t>
      </w:r>
      <w:r>
        <w:rPr>
          <w:rFonts w:hint="eastAsia" w:asciiTheme="minorEastAsia" w:hAnsiTheme="minorEastAsia" w:eastAsiaTheme="minorEastAsia"/>
          <w:b/>
          <w:color w:val="000000" w:themeColor="text1"/>
          <w:sz w:val="24"/>
          <w14:textFill>
            <w14:solidFill>
              <w14:schemeClr w14:val="tx1"/>
            </w14:solidFill>
          </w14:textFill>
        </w:rPr>
        <w:t>（若批复结算价比合同暂定价低，则以批复结算价作为最终合同价，否则以合同暂定总价为最终结算价）。</w:t>
      </w:r>
    </w:p>
    <w:p>
      <w:pPr>
        <w:pStyle w:val="6"/>
        <w:spacing w:line="360" w:lineRule="auto"/>
        <w:ind w:firstLine="360" w:firstLineChars="150"/>
        <w:outlineLvl w:val="1"/>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8.2.2质保期按合同第十条规定执行，质保期满后</w:t>
      </w:r>
      <w:r>
        <w:rPr>
          <w:rFonts w:asciiTheme="minorEastAsia" w:hAnsiTheme="minorEastAsia" w:eastAsiaTheme="minorEastAsia"/>
          <w:color w:val="000000" w:themeColor="text1"/>
          <w:sz w:val="24"/>
          <w:szCs w:val="24"/>
          <w14:textFill>
            <w14:solidFill>
              <w14:schemeClr w14:val="tx1"/>
            </w14:solidFill>
          </w14:textFill>
        </w:rPr>
        <w:t>，甲方</w:t>
      </w:r>
      <w:r>
        <w:rPr>
          <w:rFonts w:hint="eastAsia" w:asciiTheme="minorEastAsia" w:hAnsiTheme="minorEastAsia" w:eastAsiaTheme="minorEastAsia"/>
          <w:bCs/>
          <w:color w:val="000000" w:themeColor="text1"/>
          <w:sz w:val="24"/>
          <w14:textFill>
            <w14:solidFill>
              <w14:schemeClr w14:val="tx1"/>
            </w14:solidFill>
          </w14:textFill>
        </w:rPr>
        <w:t>属下大坦沙分公司</w:t>
      </w:r>
      <w:r>
        <w:rPr>
          <w:rFonts w:asciiTheme="minorEastAsia" w:hAnsiTheme="minorEastAsia" w:eastAsiaTheme="minorEastAsia"/>
          <w:color w:val="000000" w:themeColor="text1"/>
          <w:sz w:val="24"/>
          <w:szCs w:val="24"/>
          <w14:textFill>
            <w14:solidFill>
              <w14:schemeClr w14:val="tx1"/>
            </w14:solidFill>
          </w14:textFill>
        </w:rPr>
        <w:t>支付</w:t>
      </w:r>
      <w:r>
        <w:rPr>
          <w:rFonts w:hint="eastAsia" w:asciiTheme="minorEastAsia" w:hAnsiTheme="minorEastAsia" w:eastAsiaTheme="minorEastAsia"/>
          <w:color w:val="000000" w:themeColor="text1"/>
          <w:sz w:val="24"/>
          <w:szCs w:val="24"/>
          <w14:textFill>
            <w14:solidFill>
              <w14:schemeClr w14:val="tx1"/>
            </w14:solidFill>
          </w14:textFill>
        </w:rPr>
        <w:t>结算审定价</w:t>
      </w:r>
      <w:r>
        <w:rPr>
          <w:rFonts w:asciiTheme="minorEastAsia" w:hAnsiTheme="minorEastAsia" w:eastAsiaTheme="minorEastAsia"/>
          <w:color w:val="000000" w:themeColor="text1"/>
          <w:sz w:val="24"/>
          <w:szCs w:val="24"/>
          <w14:textFill>
            <w14:solidFill>
              <w14:schemeClr w14:val="tx1"/>
            </w14:solidFill>
          </w14:textFill>
        </w:rPr>
        <w:t>的</w:t>
      </w:r>
      <w:r>
        <w:rPr>
          <w:rFonts w:hint="eastAsia" w:asciiTheme="minorEastAsia" w:hAnsiTheme="minorEastAsia" w:eastAsiaTheme="minorEastAsia"/>
          <w:color w:val="000000" w:themeColor="text1"/>
          <w:sz w:val="24"/>
          <w:szCs w:val="24"/>
          <w14:textFill>
            <w14:solidFill>
              <w14:schemeClr w14:val="tx1"/>
            </w14:solidFill>
          </w14:textFill>
        </w:rPr>
        <w:t>5</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（质保金）的余款</w:t>
      </w:r>
      <w:r>
        <w:rPr>
          <w:rFonts w:asciiTheme="minorEastAsia" w:hAnsiTheme="minorEastAsia" w:eastAsiaTheme="minorEastAsia"/>
          <w:color w:val="000000" w:themeColor="text1"/>
          <w:sz w:val="24"/>
          <w:szCs w:val="24"/>
          <w14:textFill>
            <w14:solidFill>
              <w14:schemeClr w14:val="tx1"/>
            </w14:solidFill>
          </w14:textFill>
        </w:rPr>
        <w:t>给乙方。</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8.4</w:t>
      </w:r>
      <w:r>
        <w:rPr>
          <w:rFonts w:hint="eastAsia" w:ascii="宋体" w:hAnsi="宋体"/>
          <w:color w:val="000000" w:themeColor="text1"/>
          <w:sz w:val="24"/>
          <w14:textFill>
            <w14:solidFill>
              <w14:schemeClr w14:val="tx1"/>
            </w14:solidFill>
          </w14:textFill>
        </w:rPr>
        <w:t>乙方收款账户：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840" w:firstLineChars="3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收款账号：</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840" w:firstLineChars="3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8.5乙方在收款前需提交相应金额增值税专用发票给甲方。增值税专用发票信息：</w:t>
      </w:r>
    </w:p>
    <w:p>
      <w:pPr>
        <w:spacing w:line="500" w:lineRule="exact"/>
        <w:ind w:firstLine="960" w:firstLineChars="4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名称：广州市净水有限公司</w:t>
      </w:r>
    </w:p>
    <w:p>
      <w:pPr>
        <w:spacing w:line="500" w:lineRule="exact"/>
        <w:ind w:firstLine="960" w:firstLineChars="4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税号：</w:t>
      </w:r>
      <w:r>
        <w:rPr>
          <w:rFonts w:hint="eastAsia" w:asciiTheme="minorEastAsia" w:hAnsiTheme="minorEastAsia" w:eastAsiaTheme="minorEastAsia"/>
          <w:bCs/>
          <w:color w:val="000000" w:themeColor="text1"/>
          <w:sz w:val="24"/>
          <w14:textFill>
            <w14:solidFill>
              <w14:schemeClr w14:val="tx1"/>
            </w14:solidFill>
          </w14:textFill>
        </w:rPr>
        <w:t>91440101755584729Q</w:t>
      </w:r>
    </w:p>
    <w:p>
      <w:pPr>
        <w:spacing w:line="500" w:lineRule="exact"/>
        <w:ind w:firstLine="960" w:firstLineChars="4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r>
        <w:rPr>
          <w:rFonts w:hint="eastAsia" w:asciiTheme="minorEastAsia" w:hAnsiTheme="minorEastAsia" w:eastAsiaTheme="minorEastAsia"/>
          <w:bCs/>
          <w:color w:val="000000" w:themeColor="text1"/>
          <w:sz w:val="24"/>
          <w14:textFill>
            <w14:solidFill>
              <w14:schemeClr w14:val="tx1"/>
            </w14:solidFill>
          </w14:textFill>
        </w:rPr>
        <w:t>广州市天河区临江大道501号</w:t>
      </w:r>
    </w:p>
    <w:p>
      <w:pPr>
        <w:spacing w:line="500" w:lineRule="exact"/>
        <w:ind w:firstLine="960" w:firstLineChars="40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开户行：民生银行广州分行</w:t>
      </w:r>
    </w:p>
    <w:p>
      <w:pPr>
        <w:spacing w:line="500" w:lineRule="exact"/>
        <w:ind w:firstLine="960" w:firstLineChars="4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账号：0301014140006932</w:t>
      </w:r>
    </w:p>
    <w:p>
      <w:pPr>
        <w:spacing w:line="360" w:lineRule="auto"/>
        <w:ind w:firstLine="480" w:firstLineChars="200"/>
        <w:outlineLvl w:val="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8.6履约担保：</w:t>
      </w:r>
      <w:r>
        <w:rPr>
          <w:rFonts w:hint="eastAsia" w:ascii="Arial" w:hAnsi="Arial" w:cs="Arial" w:eastAsiaTheme="minorEastAsia"/>
          <w:bCs/>
          <w:color w:val="0000FF"/>
          <w:sz w:val="24"/>
          <w:bdr w:val="single" w:color="auto" w:sz="4" w:space="0"/>
        </w:rPr>
        <w:t xml:space="preserve"> </w:t>
      </w:r>
      <w:r>
        <w:rPr>
          <w:rFonts w:hint="eastAsia" w:ascii="Arial" w:hAnsi="Arial" w:cs="Arial" w:eastAsiaTheme="minorEastAsia"/>
          <w:bCs/>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bCs/>
          <w:color w:val="000000" w:themeColor="text1"/>
          <w:sz w:val="24"/>
          <w14:textFill>
            <w14:solidFill>
              <w14:schemeClr w14:val="tx1"/>
            </w14:solidFill>
          </w14:textFill>
        </w:rPr>
        <w:t>无；</w:t>
      </w:r>
      <w:r>
        <w:rPr>
          <w:rFonts w:hint="default" w:ascii="Arial" w:hAnsi="Arial" w:cs="Arial" w:eastAsiaTheme="minorEastAsia"/>
          <w:bCs/>
          <w:color w:val="000000" w:themeColor="text1"/>
          <w:sz w:val="24"/>
          <w:bdr w:val="single" w:color="auto" w:sz="4" w:space="0"/>
          <w14:textFill>
            <w14:solidFill>
              <w14:schemeClr w14:val="tx1"/>
            </w14:solidFill>
          </w14:textFill>
        </w:rPr>
        <w:t>√</w:t>
      </w:r>
      <w:r>
        <w:rPr>
          <w:rFonts w:hint="eastAsia" w:ascii="Arial" w:hAnsi="Arial" w:cs="Arial" w:eastAsiaTheme="minorEastAsia"/>
          <w:bCs/>
          <w:color w:val="000000" w:themeColor="text1"/>
          <w:sz w:val="24"/>
          <w:bdr w:val="single" w:color="auto" w:sz="4" w:space="0"/>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本合同签订后</w:t>
      </w:r>
      <w:r>
        <w:rPr>
          <w:rFonts w:asciiTheme="minorEastAsia" w:hAnsiTheme="minorEastAsia" w:eastAsiaTheme="minorEastAsia"/>
          <w:color w:val="000000" w:themeColor="text1"/>
          <w:sz w:val="24"/>
          <w14:textFill>
            <w14:solidFill>
              <w14:schemeClr w14:val="tx1"/>
            </w14:solidFill>
          </w14:textFill>
        </w:rPr>
        <w:t>20</w:t>
      </w:r>
      <w:r>
        <w:rPr>
          <w:rFonts w:hint="eastAsia" w:asciiTheme="minorEastAsia" w:hAnsiTheme="minorEastAsia" w:eastAsiaTheme="minorEastAsia"/>
          <w:color w:val="000000" w:themeColor="text1"/>
          <w:sz w:val="24"/>
          <w14:textFill>
            <w14:solidFill>
              <w14:schemeClr w14:val="tx1"/>
            </w14:solidFill>
          </w14:textFill>
        </w:rPr>
        <w:t>天内</w:t>
      </w:r>
      <w:r>
        <w:rPr>
          <w:rFonts w:hint="eastAsia" w:cs="宋体" w:asciiTheme="minorEastAsia" w:hAnsiTheme="minorEastAsia" w:eastAsiaTheme="minorEastAsia"/>
          <w:color w:val="000000" w:themeColor="text1"/>
          <w:sz w:val="24"/>
          <w:u w:val="single"/>
          <w14:textFill>
            <w14:solidFill>
              <w14:schemeClr w14:val="tx1"/>
            </w14:solidFill>
          </w14:textFill>
        </w:rPr>
        <w:t>以合同价的</w:t>
      </w:r>
      <w:r>
        <w:rPr>
          <w:rFonts w:cs="宋体" w:asciiTheme="minorEastAsia" w:hAnsiTheme="minorEastAsia" w:eastAsiaTheme="minorEastAsia"/>
          <w:color w:val="000000" w:themeColor="text1"/>
          <w:sz w:val="24"/>
          <w:u w:val="single"/>
          <w14:textFill>
            <w14:solidFill>
              <w14:schemeClr w14:val="tx1"/>
            </w14:solidFill>
          </w14:textFill>
        </w:rPr>
        <w:t>10%作为履约保证金</w:t>
      </w:r>
      <w:r>
        <w:rPr>
          <w:rFonts w:hint="eastAsia" w:cs="宋体" w:asciiTheme="minorEastAsia" w:hAnsiTheme="minorEastAsia" w:eastAsiaTheme="minorEastAsia"/>
          <w:color w:val="000000" w:themeColor="text1"/>
          <w:sz w:val="24"/>
          <w:u w:val="single"/>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金额为：</w:t>
      </w:r>
      <w:r>
        <w:rPr>
          <w:rFonts w:hint="eastAsia" w:asciiTheme="minorEastAsia" w:hAnsiTheme="minorEastAsia" w:eastAsiaTheme="minorEastAsia"/>
          <w:color w:val="000000" w:themeColor="text1"/>
          <w:sz w:val="24"/>
          <w:u w:val="single"/>
          <w14:textFill>
            <w14:solidFill>
              <w14:schemeClr w14:val="tx1"/>
            </w14:solidFill>
          </w14:textFill>
        </w:rPr>
        <w:t>（大写人民币：     ）。</w:t>
      </w:r>
    </w:p>
    <w:p>
      <w:pPr>
        <w:pStyle w:val="12"/>
        <w:spacing w:before="0" w:beforeAutospacing="0" w:after="0" w:afterAutospacing="0" w:line="360" w:lineRule="auto"/>
        <w:ind w:firstLine="480" w:firstLineChars="200"/>
        <w:rPr>
          <w:rFonts w:hint="eastAsia"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rPr>
        <w:t>8.6.1</w:t>
      </w:r>
      <w:r>
        <w:rPr>
          <w:rFonts w:cs="宋体" w:asciiTheme="minorEastAsia" w:hAnsiTheme="minorEastAsia" w:eastAsiaTheme="minorEastAsia"/>
          <w:color w:val="000000" w:themeColor="text1"/>
          <w:u w:val="single"/>
        </w:rPr>
        <w:t>履约担保形式：</w:t>
      </w:r>
      <w:r>
        <w:rPr>
          <w:rFonts w:hint="eastAsia" w:cs="宋体" w:asciiTheme="minorEastAsia" w:hAnsiTheme="minorEastAsia" w:eastAsiaTheme="minorEastAsia"/>
          <w:color w:val="000000" w:themeColor="text1"/>
          <w:u w:val="single"/>
        </w:rPr>
        <w:t>履约银行保函或现金转账至委托人指定账号形式提交履约保证金。</w:t>
      </w:r>
    </w:p>
    <w:p>
      <w:pPr>
        <w:pStyle w:val="12"/>
        <w:spacing w:before="0" w:beforeAutospacing="0" w:after="0" w:afterAutospacing="0" w:line="360" w:lineRule="auto"/>
        <w:ind w:firstLine="480" w:firstLineChars="200"/>
        <w:rPr>
          <w:rFonts w:hint="eastAsia"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履约担保现金转账账户信息</w:t>
      </w:r>
    </w:p>
    <w:p>
      <w:pPr>
        <w:pStyle w:val="12"/>
        <w:spacing w:before="0" w:beforeAutospacing="0" w:after="0" w:afterAutospacing="0" w:line="360" w:lineRule="auto"/>
        <w:ind w:firstLine="480" w:firstLineChars="200"/>
        <w:rPr>
          <w:rFonts w:hint="eastAsia"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户名：广州市净水有限公司</w:t>
      </w:r>
    </w:p>
    <w:p>
      <w:pPr>
        <w:pStyle w:val="12"/>
        <w:spacing w:before="0" w:beforeAutospacing="0" w:after="0" w:afterAutospacing="0" w:line="360" w:lineRule="auto"/>
        <w:ind w:firstLine="480" w:firstLineChars="200"/>
        <w:rPr>
          <w:rFonts w:hint="eastAsia"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账号：82010154900000342</w:t>
      </w:r>
    </w:p>
    <w:p>
      <w:pPr>
        <w:pStyle w:val="12"/>
        <w:spacing w:before="0" w:beforeAutospacing="0" w:after="0" w:afterAutospacing="0" w:line="360" w:lineRule="auto"/>
        <w:ind w:firstLine="480" w:firstLineChars="200"/>
        <w:rPr>
          <w:rFonts w:hint="eastAsia" w:cs="宋体" w:asciiTheme="minorEastAsia" w:hAnsiTheme="minorEastAsia" w:eastAsiaTheme="minorEastAsia"/>
          <w:color w:val="000000" w:themeColor="text1"/>
          <w:u w:val="single"/>
        </w:rPr>
      </w:pPr>
      <w:r>
        <w:rPr>
          <w:rFonts w:hint="eastAsia" w:cs="宋体" w:asciiTheme="minorEastAsia" w:hAnsiTheme="minorEastAsia" w:eastAsiaTheme="minorEastAsia"/>
          <w:color w:val="000000" w:themeColor="text1"/>
          <w:u w:val="single"/>
          <w14:textFill>
            <w14:solidFill>
              <w14:schemeClr w14:val="tx1"/>
            </w14:solidFill>
          </w14:textFill>
        </w:rPr>
        <w:t>开户行：浦发银行广州分行</w:t>
      </w:r>
    </w:p>
    <w:p>
      <w:pPr>
        <w:spacing w:line="360" w:lineRule="auto"/>
        <w:ind w:firstLine="480" w:firstLineChars="200"/>
        <w:outlineLvl w:val="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8.6.2履约担保的担保期限和返还</w:t>
      </w:r>
    </w:p>
    <w:p>
      <w:pPr>
        <w:spacing w:line="360" w:lineRule="auto"/>
        <w:ind w:firstLine="480"/>
        <w:outlineLvl w:val="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 ⑴ 履约银行保函（现金履约保证金）的担保期限：履约银行担保的担保期限是从提供履约担保之日起至合同</w:t>
      </w:r>
      <w:r>
        <w:rPr>
          <w:rFonts w:hint="eastAsia" w:asciiTheme="minorEastAsia" w:hAnsiTheme="minorEastAsia" w:eastAsiaTheme="minorEastAsia"/>
          <w:color w:val="000000" w:themeColor="text1"/>
          <w:sz w:val="24"/>
          <w14:textFill>
            <w14:solidFill>
              <w14:schemeClr w14:val="tx1"/>
            </w14:solidFill>
          </w14:textFill>
        </w:rPr>
        <w:t>履行完成。</w:t>
      </w:r>
    </w:p>
    <w:p>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 xml:space="preserve"> ⑵ </w:t>
      </w:r>
      <w:r>
        <w:rPr>
          <w:rFonts w:hint="eastAsia" w:cs="宋体" w:asciiTheme="minorEastAsia" w:hAnsiTheme="minorEastAsia" w:eastAsiaTheme="minorEastAsia"/>
          <w:color w:val="000000" w:themeColor="text1"/>
          <w:sz w:val="24"/>
          <w14:textFill>
            <w14:solidFill>
              <w14:schemeClr w14:val="tx1"/>
            </w14:solidFill>
          </w14:textFill>
        </w:rPr>
        <w:t xml:space="preserve">履约银行保函在合同履行完成后的10个工作日内返还，不支付利息： </w:t>
      </w:r>
    </w:p>
    <w:p>
      <w:pPr>
        <w:spacing w:line="360" w:lineRule="auto"/>
        <w:ind w:firstLine="600" w:firstLineChars="250"/>
        <w:outlineLvl w:val="0"/>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⑶</w:t>
      </w:r>
      <w:r>
        <w:rPr>
          <w:rFonts w:hint="eastAsia" w:cs="宋体" w:asciiTheme="minorEastAsia" w:hAnsiTheme="minorEastAsia" w:eastAsiaTheme="minorEastAsia"/>
          <w:color w:val="000000" w:themeColor="text1"/>
          <w:sz w:val="24"/>
          <w14:textFill>
            <w14:solidFill>
              <w14:schemeClr w14:val="tx1"/>
            </w14:solidFill>
          </w14:textFill>
        </w:rPr>
        <w:t>延长担保期限。乙方以履约银行保函形式提交履约保证金的，在银行保函到期前，乙方应提前</w:t>
      </w:r>
      <w:r>
        <w:rPr>
          <w:rFonts w:cs="宋体" w:asciiTheme="minorEastAsia" w:hAnsiTheme="minorEastAsia" w:eastAsiaTheme="minorEastAsia"/>
          <w:color w:val="000000" w:themeColor="text1"/>
          <w:sz w:val="24"/>
          <w14:textFill>
            <w14:solidFill>
              <w14:schemeClr w14:val="tx1"/>
            </w14:solidFill>
          </w14:textFill>
        </w:rPr>
        <w:t>7天向发包人提交新的保函以替换即将到期的保函</w:t>
      </w:r>
      <w:r>
        <w:rPr>
          <w:rFonts w:hint="eastAsia" w:cs="宋体" w:asciiTheme="minorEastAsia" w:hAnsiTheme="minorEastAsia" w:eastAsiaTheme="minorEastAsia"/>
          <w:color w:val="000000" w:themeColor="text1"/>
          <w:sz w:val="24"/>
          <w14:textFill>
            <w14:solidFill>
              <w14:schemeClr w14:val="tx1"/>
            </w14:solidFill>
          </w14:textFill>
        </w:rPr>
        <w:t>。如乙方未及时提交的，甲方有权直接要求担保银行支付其担保的全部金额。</w:t>
      </w:r>
    </w:p>
    <w:p>
      <w:pPr>
        <w:pStyle w:val="12"/>
        <w:spacing w:before="0" w:beforeAutospacing="0" w:after="0" w:afterAutospacing="0" w:line="360" w:lineRule="auto"/>
        <w:ind w:firstLine="525"/>
        <w:rPr>
          <w:rFonts w:cs="宋体" w:asciiTheme="minorEastAsia" w:hAnsiTheme="minorEastAsia" w:eastAsiaTheme="minorEastAsia"/>
          <w:color w:val="000000" w:themeColor="text1"/>
          <w:u w:val="single"/>
        </w:rPr>
      </w:pPr>
      <w:r>
        <w:rPr>
          <w:rFonts w:hint="eastAsia" w:cs="宋体" w:asciiTheme="minorEastAsia" w:hAnsiTheme="minorEastAsia" w:eastAsiaTheme="minorEastAsia"/>
          <w:color w:val="000000" w:themeColor="text1"/>
        </w:rPr>
        <w:t>（</w:t>
      </w:r>
      <w:r>
        <w:rPr>
          <w:rFonts w:cs="宋体" w:asciiTheme="minorEastAsia" w:hAnsiTheme="minorEastAsia" w:eastAsiaTheme="minorEastAsia"/>
          <w:color w:val="000000" w:themeColor="text1"/>
        </w:rPr>
        <w:t>4）</w:t>
      </w:r>
      <w:r>
        <w:rPr>
          <w:rFonts w:hint="eastAsia" w:cs="宋体" w:asciiTheme="minorEastAsia" w:hAnsiTheme="minorEastAsia" w:eastAsiaTheme="minorEastAsia"/>
          <w:color w:val="000000" w:themeColor="text1"/>
          <w:u w:val="single"/>
        </w:rPr>
        <w:t>现金转账形式：合同履行完成后，由乙方提出申请，甲方</w:t>
      </w:r>
      <w:r>
        <w:rPr>
          <w:rFonts w:hint="eastAsia" w:asciiTheme="minorEastAsia" w:hAnsiTheme="minorEastAsia" w:eastAsiaTheme="minorEastAsia"/>
          <w:bCs/>
          <w:color w:val="000000" w:themeColor="text1"/>
          <w:u w:val="single"/>
        </w:rPr>
        <w:t>属下大坦沙分公司</w:t>
      </w:r>
      <w:r>
        <w:rPr>
          <w:rFonts w:hint="eastAsia" w:cs="宋体" w:asciiTheme="minorEastAsia" w:hAnsiTheme="minorEastAsia" w:eastAsiaTheme="minorEastAsia"/>
          <w:color w:val="000000" w:themeColor="text1"/>
          <w:u w:val="single"/>
        </w:rPr>
        <w:t>在</w:t>
      </w:r>
      <w:r>
        <w:rPr>
          <w:rFonts w:cs="宋体" w:asciiTheme="minorEastAsia" w:hAnsiTheme="minorEastAsia" w:eastAsiaTheme="minorEastAsia"/>
          <w:color w:val="000000" w:themeColor="text1"/>
          <w:u w:val="single"/>
        </w:rPr>
        <w:t>30个工作日内</w:t>
      </w:r>
      <w:r>
        <w:rPr>
          <w:rFonts w:hint="eastAsia" w:cs="宋体" w:asciiTheme="minorEastAsia" w:hAnsiTheme="minorEastAsia" w:eastAsiaTheme="minorEastAsia"/>
          <w:color w:val="000000" w:themeColor="text1"/>
          <w:u w:val="single"/>
        </w:rPr>
        <w:t>将剩余保证金（无息）返还。</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2"/>
          <w14:textFill>
            <w14:solidFill>
              <w14:schemeClr w14:val="tx1"/>
            </w14:solidFill>
          </w14:textFill>
        </w:rPr>
        <w:t>8.6.3</w:t>
      </w:r>
      <w:r>
        <w:rPr>
          <w:rFonts w:hint="eastAsia" w:ascii="宋体" w:hAnsi="宋体"/>
          <w:color w:val="000000" w:themeColor="text1"/>
          <w:sz w:val="24"/>
          <w14:textFill>
            <w14:solidFill>
              <w14:schemeClr w14:val="tx1"/>
            </w14:solidFill>
          </w14:textFill>
        </w:rPr>
        <w:t>甲方按本合同规定提取履约保证金后，乙方应在收到甲方通知后日内补足数额，逾期甲方有权从货物结算款扣除，或提取保证金的全部余额，并有权解除合同。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8.7</w:t>
      </w:r>
      <w:r>
        <w:rPr>
          <w:rFonts w:ascii="宋体" w:hAnsi="宋体"/>
          <w:color w:val="000000" w:themeColor="text1"/>
          <w:sz w:val="24"/>
          <w14:textFill>
            <w14:solidFill>
              <w14:schemeClr w14:val="tx1"/>
            </w14:solidFill>
          </w14:textFill>
        </w:rPr>
        <w:t>付款方式：</w:t>
      </w:r>
      <w:r>
        <w:rPr>
          <w:rFonts w:hint="eastAsia" w:ascii="宋体" w:hAnsi="宋体"/>
          <w:color w:val="000000" w:themeColor="text1"/>
          <w:sz w:val="24"/>
          <w14:textFill>
            <w14:solidFill>
              <w14:schemeClr w14:val="tx1"/>
            </w14:solidFill>
          </w14:textFill>
        </w:rPr>
        <w:t>（建议</w:t>
      </w:r>
      <w:r>
        <w:rPr>
          <w:rFonts w:ascii="宋体" w:hAnsi="宋体"/>
          <w:color w:val="000000" w:themeColor="text1"/>
          <w:sz w:val="24"/>
          <w14:textFill>
            <w14:solidFill>
              <w14:schemeClr w14:val="tx1"/>
            </w14:solidFill>
          </w14:textFill>
        </w:rPr>
        <w:t>采用支票、</w:t>
      </w:r>
      <w:r>
        <w:rPr>
          <w:rFonts w:hint="eastAsia" w:ascii="宋体" w:hAnsi="宋体"/>
          <w:color w:val="000000" w:themeColor="text1"/>
          <w:sz w:val="24"/>
          <w14:textFill>
            <w14:solidFill>
              <w14:schemeClr w14:val="tx1"/>
            </w14:solidFill>
          </w14:textFill>
        </w:rPr>
        <w:t>网银支付两</w:t>
      </w:r>
      <w:r>
        <w:rPr>
          <w:rFonts w:ascii="宋体" w:hAnsi="宋体"/>
          <w:color w:val="000000" w:themeColor="text1"/>
          <w:sz w:val="24"/>
          <w14:textFill>
            <w14:solidFill>
              <w14:schemeClr w14:val="tx1"/>
            </w14:solidFill>
          </w14:textFill>
        </w:rPr>
        <w:t>种形式</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w:t>
      </w:r>
    </w:p>
    <w:p>
      <w:pPr>
        <w:pStyle w:val="6"/>
        <w:spacing w:line="360" w:lineRule="auto"/>
        <w:ind w:left="1"/>
        <w:outlineLvl w:val="1"/>
        <w:rPr>
          <w:rFonts w:asciiTheme="minorEastAsia" w:hAnsiTheme="minorEastAsia" w:eastAsiaTheme="minorEastAsia"/>
          <w:color w:val="000000" w:themeColor="text1"/>
          <w:sz w:val="24"/>
          <w:szCs w:val="24"/>
          <w14:textFill>
            <w14:solidFill>
              <w14:schemeClr w14:val="tx1"/>
            </w14:solidFill>
          </w14:textFill>
        </w:rPr>
      </w:pPr>
    </w:p>
    <w:p>
      <w:pPr>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九、竣工验收</w:t>
      </w:r>
    </w:p>
    <w:p>
      <w:pPr>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按照工程施工方案、施工图纸及相关的文件。</w:t>
      </w:r>
    </w:p>
    <w:p>
      <w:pPr>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9.1在工程完工后30天内将经甲方审核的完整竣工资料交甲方，不按时报送工程竣工资料的，甲方扣罚乙方1000元/天，并在支付合同款时抵扣。</w:t>
      </w:r>
    </w:p>
    <w:p>
      <w:pPr>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9.2甲方收到完整的竣工完整验收（竣工完整验收资料：施工方案、开工/竣工报告、安全备案整套资料、本合同书、询价文件/响应文件、发包通知书/委托书、工程预算送审报告、工程结算书/签证记录等，如有必须提供）和竣工验收报告后</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0天内组织有关单位进行验收，工程竣工验收严格按国家、省、市、部门有关文件执行，并在验收后10天内给予认可或提出修改意见。乙方按要求修改，并承担由自身原因造成修改的费用。</w:t>
      </w:r>
    </w:p>
    <w:p>
      <w:pPr>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pPr>
        <w:spacing w:line="40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9.4竣工档案的整理和移交</w:t>
      </w:r>
    </w:p>
    <w:p>
      <w:pPr>
        <w:spacing w:line="400" w:lineRule="exact"/>
        <w:ind w:firstLine="360" w:firstLine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（1）乙方应按照甲方有关整理工程档案的要求，在工程施工期间及时收集、汇总、整理、编制竣工档案，并于工程竣工验收后按甲方要求向甲方完整移交如下竣工档案：</w:t>
      </w:r>
    </w:p>
    <w:p>
      <w:pPr>
        <w:spacing w:line="400" w:lineRule="exact"/>
        <w:ind w:firstLine="360" w:firstLine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（a）竣工文件资料、竣工图（如有）档案（原件）；</w:t>
      </w:r>
    </w:p>
    <w:p>
      <w:pPr>
        <w:spacing w:line="400" w:lineRule="exact"/>
        <w:ind w:firstLine="360" w:firstLine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（b）与本款（a）项内容相同的电子版档案；</w:t>
      </w:r>
    </w:p>
    <w:p>
      <w:pPr>
        <w:spacing w:line="400" w:lineRule="exact"/>
        <w:ind w:firstLine="360" w:firstLine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乙方移交竣工档案的时限：乙方应于工程竣工验收后30天内将竣工档案提交甲方，甲方应当收到竣工档案后20天内确认。经甲方确认后，乙方应及时将竣工档案移交给甲方归档。甲方经审查合格的，应在收到竣工档案后10天内告知乙方档案验收合格；不合格的，要求乙方限期补正，直至合格为止。</w:t>
      </w:r>
    </w:p>
    <w:p>
      <w:pPr>
        <w:spacing w:line="400" w:lineRule="exact"/>
        <w:ind w:firstLine="360" w:firstLineChars="15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（3）电子版竣工图的编制，以甲方提供的电子版施工图为基础。乙方在移交竣工档案时，应一并移交甲方提供的电子版施工图。</w:t>
      </w:r>
    </w:p>
    <w:p>
      <w:pPr>
        <w:spacing w:line="400" w:lineRule="exact"/>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电子版施工图和电子版竣工图的知识产权归属甲方所有，非经甲方许可，乙方不得以任何方式复制、备份、转让和利用。否则，由此引起的任何纠纷和责任由乙方承担。</w:t>
      </w:r>
    </w:p>
    <w:p>
      <w:pPr>
        <w:spacing w:line="400" w:lineRule="exact"/>
        <w:rPr>
          <w:rFonts w:asciiTheme="minorEastAsia" w:hAnsiTheme="minorEastAsia" w:eastAsiaTheme="minorEastAsia"/>
          <w:color w:val="000000" w:themeColor="text1"/>
          <w:sz w:val="24"/>
          <w14:textFill>
            <w14:solidFill>
              <w14:schemeClr w14:val="tx1"/>
            </w14:solidFill>
          </w14:textFill>
        </w:rPr>
      </w:pPr>
    </w:p>
    <w:p>
      <w:pPr>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十、质量保证</w:t>
      </w:r>
    </w:p>
    <w:p>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10.1乙方保证工程质量符合国家相关标准和规范。对产品质量依据原厂商标准及国家标准从严执行。</w:t>
      </w:r>
    </w:p>
    <w:p>
      <w:pPr>
        <w:autoSpaceDE w:val="0"/>
        <w:autoSpaceDN w:val="0"/>
        <w:adjustRightInd w:val="0"/>
        <w:spacing w:line="300" w:lineRule="atLeast"/>
        <w:ind w:left="420"/>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10.2工程</w:t>
      </w:r>
      <w:r>
        <w:rPr>
          <w:rFonts w:asciiTheme="minorEastAsia" w:hAnsiTheme="minorEastAsia" w:eastAsiaTheme="minorEastAsia"/>
          <w:bCs/>
          <w:color w:val="000000" w:themeColor="text1"/>
          <w:sz w:val="24"/>
          <w14:textFill>
            <w14:solidFill>
              <w14:schemeClr w14:val="tx1"/>
            </w14:solidFill>
          </w14:textFill>
        </w:rPr>
        <w:t>质量保证期1</w:t>
      </w:r>
      <w:r>
        <w:rPr>
          <w:rFonts w:hint="eastAsia" w:asciiTheme="minorEastAsia" w:hAnsiTheme="minorEastAsia" w:eastAsiaTheme="minorEastAsia"/>
          <w:bCs/>
          <w:color w:val="000000" w:themeColor="text1"/>
          <w:sz w:val="24"/>
          <w14:textFill>
            <w14:solidFill>
              <w14:schemeClr w14:val="tx1"/>
            </w14:solidFill>
          </w14:textFill>
        </w:rPr>
        <w:t>年</w:t>
      </w:r>
      <w:r>
        <w:rPr>
          <w:rFonts w:asciiTheme="minorEastAsia" w:hAnsiTheme="minorEastAsia" w:eastAsiaTheme="minorEastAsia"/>
          <w:bCs/>
          <w:color w:val="000000" w:themeColor="text1"/>
          <w:sz w:val="24"/>
          <w14:textFill>
            <w14:solidFill>
              <w14:schemeClr w14:val="tx1"/>
            </w14:solidFill>
          </w14:textFill>
        </w:rPr>
        <w:t>。</w:t>
      </w:r>
    </w:p>
    <w:p>
      <w:pPr>
        <w:autoSpaceDE w:val="0"/>
        <w:autoSpaceDN w:val="0"/>
        <w:adjustRightInd w:val="0"/>
        <w:spacing w:line="300" w:lineRule="atLeast"/>
        <w:ind w:left="42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10.3</w:t>
      </w:r>
      <w:r>
        <w:rPr>
          <w:rFonts w:hint="eastAsia" w:cs="宋体" w:asciiTheme="minorEastAsia" w:hAnsiTheme="minorEastAsia" w:eastAsiaTheme="minorEastAsia"/>
          <w:color w:val="000000" w:themeColor="text1"/>
          <w:kern w:val="0"/>
          <w:sz w:val="24"/>
          <w:lang w:val="zh-CN"/>
          <w14:textFill>
            <w14:solidFill>
              <w14:schemeClr w14:val="tx1"/>
            </w14:solidFill>
          </w14:textFill>
        </w:rPr>
        <w:t>乙方自验收合格之日起1年的质量保证期，甲方在使用过程中出现工程质量问题由乙方负责并负责维护保修。</w:t>
      </w:r>
    </w:p>
    <w:p>
      <w:pPr>
        <w:spacing w:line="440" w:lineRule="exact"/>
        <w:ind w:firstLine="482"/>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10.4质量保证期期间，甲方使用过程或发现质量问题，乙方免费提供保修服务，在收到甲方通知5</w:t>
      </w:r>
      <w:r>
        <w:rPr>
          <w:rFonts w:asciiTheme="minorEastAsia" w:hAnsiTheme="minorEastAsia" w:eastAsiaTheme="minorEastAsia"/>
          <w:bCs/>
          <w:color w:val="000000" w:themeColor="text1"/>
          <w:sz w:val="24"/>
          <w14:textFill>
            <w14:solidFill>
              <w14:schemeClr w14:val="tx1"/>
            </w14:solidFill>
          </w14:textFill>
        </w:rPr>
        <w:t>个工作</w:t>
      </w:r>
      <w:r>
        <w:rPr>
          <w:rFonts w:hint="eastAsia" w:asciiTheme="minorEastAsia" w:hAnsiTheme="minorEastAsia" w:eastAsiaTheme="minorEastAsia"/>
          <w:bCs/>
          <w:color w:val="000000" w:themeColor="text1"/>
          <w:sz w:val="24"/>
          <w:lang w:val="en-US" w:eastAsia="zh-CN"/>
          <w14:textFill>
            <w14:solidFill>
              <w14:schemeClr w14:val="tx1"/>
            </w14:solidFill>
          </w14:textFill>
        </w:rPr>
        <w:t>日</w:t>
      </w:r>
      <w:r>
        <w:rPr>
          <w:rFonts w:asciiTheme="minorEastAsia" w:hAnsiTheme="minorEastAsia" w:eastAsiaTheme="minorEastAsia"/>
          <w:bCs/>
          <w:color w:val="000000" w:themeColor="text1"/>
          <w:sz w:val="24"/>
          <w14:textFill>
            <w14:solidFill>
              <w14:schemeClr w14:val="tx1"/>
            </w14:solidFill>
          </w14:textFill>
        </w:rPr>
        <w:t>内派人员到场负责解决及维修。</w:t>
      </w:r>
    </w:p>
    <w:p>
      <w:pPr>
        <w:spacing w:line="360" w:lineRule="auto"/>
        <w:rPr>
          <w:rFonts w:asciiTheme="minorEastAsia" w:hAnsiTheme="minorEastAsia" w:eastAsiaTheme="minorEastAsia"/>
          <w:color w:val="000000" w:themeColor="text1"/>
          <w:sz w:val="24"/>
          <w14:textFill>
            <w14:solidFill>
              <w14:schemeClr w14:val="tx1"/>
            </w14:solidFill>
          </w14:textFill>
        </w:rPr>
      </w:pPr>
    </w:p>
    <w:p>
      <w:pPr>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十一、</w:t>
      </w:r>
      <w:r>
        <w:rPr>
          <w:rFonts w:asciiTheme="minorEastAsia" w:hAnsiTheme="minorEastAsia" w:eastAsiaTheme="minorEastAsia"/>
          <w:color w:val="000000" w:themeColor="text1"/>
          <w:sz w:val="24"/>
          <w14:textFill>
            <w14:solidFill>
              <w14:schemeClr w14:val="tx1"/>
            </w14:solidFill>
          </w14:textFill>
        </w:rPr>
        <w:t xml:space="preserve"> 不可抗力</w:t>
      </w:r>
    </w:p>
    <w:p>
      <w:pPr>
        <w:spacing w:line="420" w:lineRule="exact"/>
        <w:ind w:firstLine="482"/>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w:t>
      </w:r>
      <w:r>
        <w:rPr>
          <w:rFonts w:ascii="宋体" w:hAnsi="宋体"/>
          <w:bCs/>
          <w:color w:val="000000" w:themeColor="text1"/>
          <w:sz w:val="24"/>
          <w14:textFill>
            <w14:solidFill>
              <w14:schemeClr w14:val="tx1"/>
            </w14:solidFill>
          </w14:textFill>
        </w:rPr>
        <w:t>.1 在本合同履行期间，</w:t>
      </w:r>
      <w:r>
        <w:rPr>
          <w:rFonts w:hint="eastAsia" w:ascii="宋体" w:hAnsi="宋体"/>
          <w:bCs/>
          <w:color w:val="000000" w:themeColor="text1"/>
          <w:sz w:val="24"/>
          <w14:textFill>
            <w14:solidFill>
              <w14:schemeClr w14:val="tx1"/>
            </w14:solidFill>
          </w14:textFill>
        </w:rPr>
        <w:t>甲乙</w:t>
      </w:r>
      <w:r>
        <w:rPr>
          <w:rFonts w:ascii="宋体" w:hAnsi="宋体"/>
          <w:bCs/>
          <w:color w:val="000000" w:themeColor="text1"/>
          <w:sz w:val="24"/>
          <w14:textFill>
            <w14:solidFill>
              <w14:schemeClr w14:val="tx1"/>
            </w14:solidFill>
          </w14:textFill>
        </w:rPr>
        <w:t>任何一方因不可抗力事件，致使该方不能全部或部分履行其合同义务或延迟履行合同义务，免除该方的违约责任。</w:t>
      </w:r>
    </w:p>
    <w:p>
      <w:pPr>
        <w:spacing w:line="420" w:lineRule="exact"/>
        <w:ind w:firstLine="482"/>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w:t>
      </w:r>
      <w:r>
        <w:rPr>
          <w:rFonts w:ascii="宋体" w:hAnsi="宋体"/>
          <w:bCs/>
          <w:color w:val="000000" w:themeColor="text1"/>
          <w:sz w:val="24"/>
          <w14:textFill>
            <w14:solidFill>
              <w14:schemeClr w14:val="tx1"/>
            </w14:solidFill>
          </w14:textFill>
        </w:rPr>
        <w:t>.2受不可抗力事件影响的一方应在</w:t>
      </w:r>
      <w:r>
        <w:rPr>
          <w:rFonts w:hint="eastAsia" w:ascii="宋体" w:hAnsi="宋体"/>
          <w:bCs/>
          <w:color w:val="000000" w:themeColor="text1"/>
          <w:sz w:val="24"/>
          <w14:textFill>
            <w14:solidFill>
              <w14:schemeClr w14:val="tx1"/>
            </w14:solidFill>
          </w14:textFill>
        </w:rPr>
        <w:t>其后</w:t>
      </w:r>
      <w:r>
        <w:rPr>
          <w:rFonts w:ascii="宋体" w:hAnsi="宋体"/>
          <w:bCs/>
          <w:color w:val="000000" w:themeColor="text1"/>
          <w:sz w:val="24"/>
          <w14:textFill>
            <w14:solidFill>
              <w14:schemeClr w14:val="tx1"/>
            </w14:solidFill>
          </w14:textFill>
        </w:rPr>
        <w:t xml:space="preserve">5日内的时间内用传真或电子邮件通知另一方，说明事件发生的详情和对合同履行的影响程度； </w:t>
      </w:r>
    </w:p>
    <w:p>
      <w:pPr>
        <w:spacing w:line="420" w:lineRule="exact"/>
        <w:ind w:firstLine="482"/>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w:t>
      </w:r>
      <w:r>
        <w:rPr>
          <w:rFonts w:ascii="宋体" w:hAnsi="宋体"/>
          <w:bCs/>
          <w:color w:val="000000" w:themeColor="text1"/>
          <w:sz w:val="24"/>
          <w14:textFill>
            <w14:solidFill>
              <w14:schemeClr w14:val="tx1"/>
            </w14:solidFill>
          </w14:textFill>
        </w:rPr>
        <w:t>.3受不可抗力影响的一方应尽量设法缩小不可抗力事件对合同履行的影响。</w:t>
      </w:r>
    </w:p>
    <w:p>
      <w:pPr>
        <w:spacing w:line="420" w:lineRule="exact"/>
        <w:ind w:firstLine="482"/>
        <w:rPr>
          <w:rFonts w:ascii="宋体" w:hAnsi="宋体"/>
          <w:bCs/>
          <w:color w:val="000000" w:themeColor="text1"/>
          <w:sz w:val="24"/>
          <w14:textFill>
            <w14:solidFill>
              <w14:schemeClr w14:val="tx1"/>
            </w14:solidFill>
          </w14:textFill>
        </w:rPr>
      </w:pPr>
    </w:p>
    <w:p>
      <w:pPr>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十二、</w:t>
      </w:r>
      <w:r>
        <w:rPr>
          <w:rFonts w:asciiTheme="minorEastAsia" w:hAnsiTheme="minorEastAsia" w:eastAsiaTheme="minorEastAsia"/>
          <w:color w:val="000000" w:themeColor="text1"/>
          <w:sz w:val="24"/>
          <w14:textFill>
            <w14:solidFill>
              <w14:schemeClr w14:val="tx1"/>
            </w14:solidFill>
          </w14:textFill>
        </w:rPr>
        <w:t>争议解决</w:t>
      </w:r>
    </w:p>
    <w:p>
      <w:pPr>
        <w:spacing w:line="420" w:lineRule="exact"/>
        <w:ind w:firstLine="482"/>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买卖双方应通过友好协商，解决在执行本合同所发生的或与本合同有关的一切争议。如协商不能解决争议，任何一方均可</w:t>
      </w:r>
      <w:r>
        <w:rPr>
          <w:rFonts w:hint="eastAsia" w:ascii="宋体" w:hAnsi="宋体"/>
          <w:bCs/>
          <w:color w:val="000000" w:themeColor="text1"/>
          <w:sz w:val="24"/>
          <w14:textFill>
            <w14:solidFill>
              <w14:schemeClr w14:val="tx1"/>
            </w14:solidFill>
          </w14:textFill>
        </w:rPr>
        <w:t>向甲方所在地人民法院起诉。</w:t>
      </w:r>
    </w:p>
    <w:p>
      <w:pPr>
        <w:spacing w:line="400" w:lineRule="exact"/>
        <w:rPr>
          <w:rFonts w:asciiTheme="minorEastAsia" w:hAnsiTheme="minorEastAsia" w:eastAsiaTheme="minorEastAsia"/>
          <w:color w:val="000000" w:themeColor="text1"/>
          <w:sz w:val="24"/>
          <w14:textFill>
            <w14:solidFill>
              <w14:schemeClr w14:val="tx1"/>
            </w14:solidFill>
          </w14:textFill>
        </w:rPr>
      </w:pPr>
    </w:p>
    <w:p>
      <w:pPr>
        <w:spacing w:line="40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十三、</w:t>
      </w:r>
      <w:r>
        <w:rPr>
          <w:rFonts w:asciiTheme="minorEastAsia" w:hAnsiTheme="minorEastAsia" w:eastAsiaTheme="minorEastAsia"/>
          <w:color w:val="000000" w:themeColor="text1"/>
          <w:sz w:val="24"/>
          <w14:textFill>
            <w14:solidFill>
              <w14:schemeClr w14:val="tx1"/>
            </w14:solidFill>
          </w14:textFill>
        </w:rPr>
        <w:t>合同生效及其他</w:t>
      </w:r>
    </w:p>
    <w:p>
      <w:pPr>
        <w:spacing w:line="420" w:lineRule="exact"/>
        <w:ind w:firstLine="48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w:t>
      </w:r>
      <w:r>
        <w:rPr>
          <w:rFonts w:hint="eastAsia" w:ascii="宋体" w:hAnsi="宋体"/>
          <w:color w:val="000000" w:themeColor="text1"/>
          <w:sz w:val="24"/>
          <w14:textFill>
            <w14:solidFill>
              <w14:schemeClr w14:val="tx1"/>
            </w14:solidFill>
          </w14:textFill>
        </w:rPr>
        <w:t>本合同经买卖双方法定代表人或授权代表签字并加盖双方公章后生效</w:t>
      </w:r>
      <w:r>
        <w:rPr>
          <w:rFonts w:ascii="宋体" w:hAnsi="宋体"/>
          <w:color w:val="000000" w:themeColor="text1"/>
          <w:sz w:val="24"/>
          <w14:textFill>
            <w14:solidFill>
              <w14:schemeClr w14:val="tx1"/>
            </w14:solidFill>
          </w14:textFill>
        </w:rPr>
        <w:t>.</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 xml:space="preserve">本合同正文一式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份，其中：甲方</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份，乙方</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份。</w:t>
      </w:r>
    </w:p>
    <w:p>
      <w:pPr>
        <w:spacing w:line="42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xml:space="preserve">3.3 </w:t>
      </w:r>
      <w:r>
        <w:rPr>
          <w:rFonts w:hint="eastAsia" w:ascii="宋体" w:hAnsi="宋体"/>
          <w:color w:val="000000" w:themeColor="text1"/>
          <w:sz w:val="24"/>
          <w14:textFill>
            <w14:solidFill>
              <w14:schemeClr w14:val="tx1"/>
            </w14:solidFill>
          </w14:textFill>
        </w:rPr>
        <w:t>如需修改或补充本合同内容，双方应签署书面修改或补充协议，该等协议将作为本合同的一个组成部分。</w:t>
      </w:r>
    </w:p>
    <w:p>
      <w:pPr>
        <w:spacing w:line="400" w:lineRule="atLeast"/>
        <w:rPr>
          <w:rFonts w:asciiTheme="minorEastAsia" w:hAnsiTheme="minorEastAsia" w:eastAsiaTheme="minorEastAsia"/>
          <w:color w:val="000000" w:themeColor="text1"/>
          <w:sz w:val="24"/>
          <w14:textFill>
            <w14:solidFill>
              <w14:schemeClr w14:val="tx1"/>
            </w14:solidFill>
          </w14:textFill>
        </w:rPr>
      </w:pPr>
    </w:p>
    <w:p>
      <w:pPr>
        <w:spacing w:line="400" w:lineRule="atLeas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附件：1.发包通知书</w:t>
      </w:r>
    </w:p>
    <w:p>
      <w:pPr>
        <w:spacing w:line="400" w:lineRule="atLeast"/>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 建设工程廉洁协议书</w:t>
      </w:r>
    </w:p>
    <w:p>
      <w:pPr>
        <w:spacing w:line="400" w:lineRule="atLeast"/>
        <w:ind w:firstLine="720" w:firstLineChars="3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3.安全管理协议书</w:t>
      </w:r>
    </w:p>
    <w:p>
      <w:pPr>
        <w:spacing w:line="400" w:lineRule="atLeas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4.工程量清单报价</w:t>
      </w:r>
    </w:p>
    <w:p>
      <w:pPr>
        <w:spacing w:line="400" w:lineRule="atLeas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5.项目投入人员架构表</w:t>
      </w:r>
    </w:p>
    <w:p>
      <w:pPr>
        <w:spacing w:line="400" w:lineRule="atLeas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6.职业安全管理协议书</w:t>
      </w:r>
    </w:p>
    <w:p>
      <w:pPr>
        <w:spacing w:line="400" w:lineRule="atLeast"/>
        <w:rPr>
          <w:rFonts w:asciiTheme="minorEastAsia" w:hAnsiTheme="minorEastAsia" w:eastAsiaTheme="minorEastAsia"/>
          <w:color w:val="000000" w:themeColor="text1"/>
          <w:sz w:val="24"/>
          <w14:textFill>
            <w14:solidFill>
              <w14:schemeClr w14:val="tx1"/>
            </w14:solidFill>
          </w14:textFill>
        </w:rPr>
      </w:pPr>
    </w:p>
    <w:p>
      <w:pPr>
        <w:spacing w:line="400" w:lineRule="atLeast"/>
        <w:rPr>
          <w:rFonts w:asciiTheme="minorEastAsia" w:hAnsiTheme="minorEastAsia" w:eastAsiaTheme="minorEastAsia"/>
          <w:color w:val="000000" w:themeColor="text1"/>
          <w:sz w:val="24"/>
          <w14:textFill>
            <w14:solidFill>
              <w14:schemeClr w14:val="tx1"/>
            </w14:solidFill>
          </w14:textFill>
        </w:rPr>
      </w:pPr>
    </w:p>
    <w:p>
      <w:pPr>
        <w:spacing w:line="400" w:lineRule="atLeast"/>
        <w:rPr>
          <w:rFonts w:asciiTheme="minorEastAsia" w:hAnsiTheme="minorEastAsia" w:eastAsiaTheme="minorEastAsia"/>
          <w:color w:val="000000" w:themeColor="text1"/>
          <w:sz w:val="24"/>
          <w14:textFill>
            <w14:solidFill>
              <w14:schemeClr w14:val="tx1"/>
            </w14:solidFill>
          </w14:textFill>
        </w:rPr>
      </w:pPr>
    </w:p>
    <w:p>
      <w:pPr>
        <w:spacing w:line="400" w:lineRule="atLeas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甲方：</w:t>
      </w:r>
      <w:r>
        <w:rPr>
          <w:rFonts w:hint="eastAsia" w:ascii="宋体" w:hAnsi="宋体"/>
          <w:b/>
          <w:color w:val="000000" w:themeColor="text1"/>
          <w:sz w:val="24"/>
          <w:u w:val="single"/>
          <w14:textFill>
            <w14:solidFill>
              <w14:schemeClr w14:val="tx1"/>
            </w14:solidFill>
          </w14:textFill>
        </w:rPr>
        <w:t xml:space="preserve">广州市净水有限公司   </w:t>
      </w:r>
      <w:r>
        <w:rPr>
          <w:rFonts w:hint="eastAsia" w:ascii="宋体" w:hAnsi="宋体"/>
          <w:b/>
          <w:color w:val="000000" w:themeColor="text1"/>
          <w:sz w:val="24"/>
          <w14:textFill>
            <w14:solidFill>
              <w14:schemeClr w14:val="tx1"/>
            </w14:solidFill>
          </w14:textFill>
        </w:rPr>
        <w:t xml:space="preserve">          乙方：</w:t>
      </w:r>
      <w:r>
        <w:rPr>
          <w:rFonts w:hint="eastAsia"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（盖章）                           （盖章）</w:t>
      </w:r>
    </w:p>
    <w:p>
      <w:pPr>
        <w:spacing w:line="400" w:lineRule="atLeast"/>
        <w:rPr>
          <w:rFonts w:ascii="宋体" w:hAnsi="宋体"/>
          <w:b/>
          <w:color w:val="000000" w:themeColor="text1"/>
          <w:sz w:val="24"/>
          <w14:textFill>
            <w14:solidFill>
              <w14:schemeClr w14:val="tx1"/>
            </w14:solidFill>
          </w14:textFill>
        </w:rPr>
      </w:pPr>
    </w:p>
    <w:p>
      <w:pPr>
        <w:spacing w:line="400" w:lineRule="atLeas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法定代表人：</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法定代表人：</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u w:val="single"/>
          <w14:textFill>
            <w14:solidFill>
              <w14:schemeClr w14:val="tx1"/>
            </w14:solidFill>
          </w14:textFill>
        </w:rPr>
      </w:pPr>
    </w:p>
    <w:p>
      <w:pPr>
        <w:spacing w:line="400" w:lineRule="atLeast"/>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项目经办人：</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项目经办人：</w:t>
      </w:r>
      <w:r>
        <w:rPr>
          <w:rFonts w:hint="eastAsia"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14:textFill>
            <w14:solidFill>
              <w14:schemeClr w14:val="tx1"/>
            </w14:solidFill>
          </w14:textFill>
        </w:rPr>
      </w:pPr>
    </w:p>
    <w:p>
      <w:pPr>
        <w:spacing w:line="40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签订时间：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月</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日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签订时间：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年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月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日</w:t>
      </w:r>
    </w:p>
    <w:p>
      <w:pPr>
        <w:spacing w:line="400" w:lineRule="atLeast"/>
        <w:rPr>
          <w:rFonts w:ascii="宋体" w:hAnsi="宋体"/>
          <w:b/>
          <w:color w:val="000000" w:themeColor="text1"/>
          <w:sz w:val="24"/>
          <w14:textFill>
            <w14:solidFill>
              <w14:schemeClr w14:val="tx1"/>
            </w14:solidFill>
          </w14:textFill>
        </w:rPr>
      </w:pPr>
    </w:p>
    <w:p>
      <w:pPr>
        <w:spacing w:line="400" w:lineRule="atLeast"/>
        <w:ind w:left="5301" w:hanging="5301" w:hangingChars="2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地址：</w:t>
      </w:r>
      <w:r>
        <w:rPr>
          <w:rFonts w:hint="eastAsia" w:ascii="宋体" w:hAnsi="宋体"/>
          <w:b/>
          <w:color w:val="000000" w:themeColor="text1"/>
          <w:sz w:val="24"/>
          <w:u w:val="single"/>
          <w14:textFill>
            <w14:solidFill>
              <w14:schemeClr w14:val="tx1"/>
            </w14:solidFill>
          </w14:textFill>
        </w:rPr>
        <w:t>广州市天河区临江大道5</w:t>
      </w:r>
      <w:r>
        <w:rPr>
          <w:rFonts w:ascii="宋体" w:hAnsi="宋体"/>
          <w:b/>
          <w:color w:val="000000" w:themeColor="text1"/>
          <w:sz w:val="24"/>
          <w:u w:val="single"/>
          <w14:textFill>
            <w14:solidFill>
              <w14:schemeClr w14:val="tx1"/>
            </w14:solidFill>
          </w14:textFill>
        </w:rPr>
        <w:t>01</w:t>
      </w:r>
      <w:r>
        <w:rPr>
          <w:rFonts w:hint="eastAsia" w:ascii="宋体" w:hAnsi="宋体"/>
          <w:b/>
          <w:color w:val="000000" w:themeColor="text1"/>
          <w:sz w:val="24"/>
          <w:u w:val="single"/>
          <w14:textFill>
            <w14:solidFill>
              <w14:schemeClr w14:val="tx1"/>
            </w14:solidFill>
          </w14:textFill>
        </w:rPr>
        <w:t>号</w:t>
      </w:r>
      <w:r>
        <w:rPr>
          <w:rFonts w:hint="eastAsia" w:ascii="宋体" w:hAnsi="宋体"/>
          <w:b/>
          <w:color w:val="000000" w:themeColor="text1"/>
          <w:sz w:val="24"/>
          <w14:textFill>
            <w14:solidFill>
              <w14:schemeClr w14:val="tx1"/>
            </w14:solidFill>
          </w14:textFill>
        </w:rPr>
        <w:t xml:space="preserve">  地址：</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p>
    <w:p>
      <w:pPr>
        <w:spacing w:line="400" w:lineRule="atLeas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w:t>
      </w:r>
    </w:p>
    <w:p>
      <w:pPr>
        <w:rPr>
          <w:rFonts w:ascii="宋体" w:hAnsi="宋体"/>
          <w:color w:val="000000" w:themeColor="text1"/>
          <w14:textFill>
            <w14:solidFill>
              <w14:schemeClr w14:val="tx1"/>
            </w14:solidFill>
          </w14:textFill>
        </w:rPr>
      </w:pPr>
      <w:r>
        <w:rPr>
          <w:rFonts w:hint="eastAsia" w:ascii="宋体" w:hAnsi="宋体"/>
          <w:b/>
          <w:color w:val="000000" w:themeColor="text1"/>
          <w:sz w:val="24"/>
          <w14:textFill>
            <w14:solidFill>
              <w14:schemeClr w14:val="tx1"/>
            </w14:solidFill>
          </w14:textFill>
        </w:rPr>
        <w:t>电话：</w:t>
      </w:r>
      <w:r>
        <w:rPr>
          <w:rFonts w:hint="eastAsia" w:ascii="宋体" w:hAnsi="宋体"/>
          <w:b/>
          <w:color w:val="000000" w:themeColor="text1"/>
          <w:sz w:val="24"/>
          <w14:textFill>
            <w14:solidFill>
              <w14:schemeClr w14:val="tx1"/>
            </w14:solidFill>
          </w14:textFill>
        </w:rPr>
        <w:tab/>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020-38890303</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w:t>
      </w:r>
      <w:r>
        <w:rPr>
          <w:rFonts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电  话：</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ascii="宋体" w:hAnsi="宋体"/>
          <w:b/>
          <w:color w:val="000000" w:themeColor="text1"/>
          <w:sz w:val="24"/>
          <w:u w:val="single"/>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 xml:space="preserve">      </w:t>
      </w: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p>
    <w:p>
      <w:pPr>
        <w:rPr>
          <w:rFonts w:asciiTheme="minorEastAsia" w:hAnsiTheme="minorEastAsia" w:eastAsiaTheme="minorEastAsia"/>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附件1  </w:t>
      </w:r>
      <w:r>
        <w:rPr>
          <w:rFonts w:hint="eastAsia" w:asciiTheme="minorEastAsia" w:hAnsiTheme="minorEastAsia" w:eastAsiaTheme="minorEastAsia"/>
          <w:color w:val="000000" w:themeColor="text1"/>
          <w:sz w:val="24"/>
          <w14:textFill>
            <w14:solidFill>
              <w14:schemeClr w14:val="tx1"/>
            </w14:solidFill>
          </w14:textFill>
        </w:rPr>
        <w:t>发包通知书</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附件2</w:t>
      </w:r>
    </w:p>
    <w:p>
      <w:pPr>
        <w:spacing w:line="360" w:lineRule="auto"/>
        <w:jc w:val="center"/>
        <w:rPr>
          <w:rFonts w:ascii="宋体" w:hAnsi="宋体"/>
          <w:b/>
          <w:color w:val="000000" w:themeColor="text1"/>
          <w:sz w:val="32"/>
          <w:szCs w:val="28"/>
        </w:rPr>
      </w:pPr>
      <w:bookmarkStart w:id="7" w:name="_Toc389815339"/>
      <w:bookmarkStart w:id="8" w:name="_Toc387080836"/>
      <w:bookmarkStart w:id="9" w:name="_Toc389815031"/>
      <w:r>
        <w:rPr>
          <w:rFonts w:hint="eastAsia" w:ascii="宋体" w:hAnsi="宋体"/>
          <w:b/>
          <w:color w:val="000000" w:themeColor="text1"/>
          <w:sz w:val="32"/>
          <w:szCs w:val="28"/>
        </w:rPr>
        <w:t>廉  洁  协  议</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u w:val="single"/>
          <w14:textFill>
            <w14:solidFill>
              <w14:schemeClr w14:val="tx1"/>
            </w14:solidFill>
          </w14:textFill>
        </w:rPr>
        <w:t>广州市净水有限公司</w:t>
      </w:r>
      <w:r>
        <w:rPr>
          <w:rFonts w:ascii="宋体" w:hAnsi="宋体"/>
          <w:color w:val="000000" w:themeColor="text1"/>
          <w:sz w:val="24"/>
          <w14:textFill>
            <w14:solidFill>
              <w14:schemeClr w14:val="tx1"/>
            </w14:solidFill>
          </w14:textFill>
        </w:rPr>
        <w:t>(以下称甲方)与</w:t>
      </w:r>
      <w:r>
        <w:rPr>
          <w:rFonts w:hint="eastAsia" w:ascii="宋体" w:hAnsi="宋体"/>
          <w:color w:val="000000" w:themeColor="text1"/>
          <w:sz w:val="24"/>
          <w14:textFill>
            <w14:solidFill>
              <w14:schemeClr w14:val="tx1"/>
            </w14:solidFill>
          </w14:textFill>
        </w:rPr>
        <w:t>(以下称乙方</w:t>
      </w:r>
      <w:r>
        <w:rPr>
          <w:rFonts w:ascii="宋体" w:hAnsi="宋体"/>
          <w:color w:val="000000" w:themeColor="text1"/>
          <w:sz w:val="24"/>
          <w14:textFill>
            <w14:solidFill>
              <w14:schemeClr w14:val="tx1"/>
            </w14:solidFill>
          </w14:textFill>
        </w:rPr>
        <w:t>)，特此订立本协议共同遵照执行。</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第一条甲乙双方的权利和义务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（一）甲乙双方严格遵守国家关于市场准入、项目</w:t>
      </w:r>
      <w:r>
        <w:rPr>
          <w:rFonts w:hint="eastAsia" w:ascii="宋体" w:hAnsi="宋体"/>
          <w:color w:val="000000" w:themeColor="text1"/>
          <w:sz w:val="24"/>
          <w:lang w:val="en-US" w:eastAsia="zh-CN"/>
          <w14:textFill>
            <w14:solidFill>
              <w14:schemeClr w14:val="tx1"/>
            </w14:solidFill>
          </w14:textFill>
        </w:rPr>
        <w:t>询价、项目承包</w:t>
      </w:r>
      <w:r>
        <w:rPr>
          <w:rFonts w:hint="eastAsia" w:ascii="宋体" w:hAnsi="宋体"/>
          <w:color w:val="000000" w:themeColor="text1"/>
          <w:sz w:val="24"/>
          <w14:textFill>
            <w14:solidFill>
              <w14:schemeClr w14:val="tx1"/>
            </w14:solidFill>
          </w14:textFill>
        </w:rPr>
        <w:t>、市场经营活动等有关法律、法规相关政策及廉政建设的各项规定。</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w:t>
      </w:r>
      <w:r>
        <w:rPr>
          <w:rFonts w:hint="eastAsia" w:ascii="宋体" w:hAnsi="宋体"/>
          <w:color w:val="FF0000"/>
          <w:sz w:val="24"/>
          <w:u w:val="single"/>
        </w:rPr>
        <w:t xml:space="preserve">               </w:t>
      </w:r>
      <w:r>
        <w:rPr>
          <w:rFonts w:hint="eastAsia" w:ascii="宋体" w:hAnsi="宋体"/>
          <w:color w:val="000000" w:themeColor="text1"/>
          <w:sz w:val="24"/>
          <w14:textFill>
            <w14:solidFill>
              <w14:schemeClr w14:val="tx1"/>
            </w14:solidFill>
          </w14:textFill>
        </w:rPr>
        <w:t>合同，自觉履行合同约定的相关义务。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（三）在业务活动中坚持公开、公正、诚信、透明的原则，不得损害国家、集体利益。</w:t>
      </w:r>
    </w:p>
    <w:p>
      <w:pPr>
        <w:pStyle w:val="11"/>
        <w:ind w:left="0" w:firstLine="360" w:firstLineChars="150"/>
        <w:rPr>
          <w:rFonts w:ascii="宋体" w:hAnsi="宋体"/>
          <w:color w:val="000000" w:themeColor="text1"/>
          <w:sz w:val="24"/>
          <w:szCs w:val="24"/>
        </w:rPr>
      </w:pPr>
      <w:r>
        <w:rPr>
          <w:rFonts w:hint="eastAsia" w:ascii="宋体" w:hAnsi="宋体"/>
          <w:color w:val="000000" w:themeColor="text1"/>
          <w:sz w:val="24"/>
          <w:szCs w:val="24"/>
        </w:rPr>
        <w:t>（四）建立健全廉政制度，开展廉政教育，公布举报电话，监督并认真查处违法违纪行为。</w:t>
      </w:r>
    </w:p>
    <w:p>
      <w:pPr>
        <w:pStyle w:val="11"/>
        <w:ind w:left="0" w:firstLine="360" w:firstLineChars="150"/>
        <w:rPr>
          <w:rFonts w:hint="eastAsia" w:ascii="宋体" w:hAnsi="宋体"/>
          <w:color w:val="000000" w:themeColor="text1"/>
          <w:sz w:val="24"/>
          <w:szCs w:val="24"/>
        </w:rPr>
      </w:pPr>
      <w:r>
        <w:rPr>
          <w:rFonts w:hint="eastAsia" w:ascii="宋体" w:hAnsi="宋体"/>
          <w:color w:val="000000" w:themeColor="text1"/>
          <w:sz w:val="24"/>
          <w:szCs w:val="24"/>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第二条甲方的义务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（五）甲方工作人员不得以明显低于市场的价格向乙方购买房屋、汽车等物品；不得</w:t>
      </w:r>
      <w:r>
        <w:rPr>
          <w:rFonts w:ascii="宋体" w:hAnsi="宋体"/>
          <w:color w:val="000000" w:themeColor="text1"/>
          <w:sz w:val="24"/>
          <w14:textFill>
            <w14:solidFill>
              <w14:schemeClr w14:val="tx1"/>
            </w14:solidFill>
          </w14:textFill>
        </w:rPr>
        <w:t>以明显高于市场的价格向</w:t>
      </w: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14:textFill>
            <w14:solidFill>
              <w14:schemeClr w14:val="tx1"/>
            </w14:solidFill>
          </w14:textFill>
        </w:rPr>
        <w:t>出售房屋、汽车等物品；</w:t>
      </w:r>
      <w:r>
        <w:rPr>
          <w:rFonts w:hint="eastAsia" w:ascii="宋体" w:hAnsi="宋体"/>
          <w:color w:val="000000" w:themeColor="text1"/>
          <w:sz w:val="24"/>
          <w14:textFill>
            <w14:solidFill>
              <w14:schemeClr w14:val="tx1"/>
            </w14:solidFill>
          </w14:textFill>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（七）甲方工作人员不得接受乙方给予或赠送的干股或红利。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第三条乙方的义务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)乙方不得以任何名义为甲方及其工作人员报销应由甲方单位或个人支付的任何费用。</w:t>
      </w:r>
    </w:p>
    <w:p>
      <w:pPr>
        <w:spacing w:line="360" w:lineRule="auto"/>
        <w:ind w:left="25" w:leftChars="12"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（三）乙方不得以任何理由安排甲方工作人员参加可能影响相关业务公开、公正、公平性的宴请及娱乐活动。</w:t>
      </w:r>
    </w:p>
    <w:p>
      <w:pPr>
        <w:pStyle w:val="7"/>
        <w:ind w:firstLine="48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（七）乙方不得向甲方工作人员提供干股或红利。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第四条违约责任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甲方举报投诉联系部门：广州市净水有限公司</w:t>
      </w:r>
      <w:r>
        <w:rPr>
          <w:rFonts w:ascii="宋体" w:hAnsi="宋体"/>
          <w:color w:val="000000" w:themeColor="text1"/>
          <w:sz w:val="24"/>
          <w:u w:val="single"/>
          <w14:textFill>
            <w14:solidFill>
              <w14:schemeClr w14:val="tx1"/>
            </w14:solidFill>
          </w14:textFill>
        </w:rPr>
        <w:t>纪检</w:t>
      </w:r>
      <w:r>
        <w:rPr>
          <w:rFonts w:hint="eastAsia" w:ascii="宋体" w:hAnsi="宋体"/>
          <w:color w:val="000000" w:themeColor="text1"/>
          <w:sz w:val="24"/>
          <w:u w:val="single"/>
          <w14:textFill>
            <w14:solidFill>
              <w14:schemeClr w14:val="tx1"/>
            </w14:solidFill>
          </w14:textFill>
        </w:rPr>
        <w:t>监察室</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020-38890265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1、扣除乙方</w:t>
      </w:r>
      <w:r>
        <w:rPr>
          <w:rFonts w:hint="eastAsia" w:ascii="宋体" w:hAnsi="宋体"/>
          <w:color w:val="000000" w:themeColor="text1"/>
          <w:sz w:val="24"/>
          <w14:textFill>
            <w14:solidFill>
              <w14:schemeClr w14:val="tx1"/>
            </w14:solidFill>
          </w14:textFill>
        </w:rPr>
        <w:t>全部</w:t>
      </w:r>
      <w:r>
        <w:rPr>
          <w:rFonts w:ascii="宋体" w:hAnsi="宋体"/>
          <w:color w:val="000000" w:themeColor="text1"/>
          <w:sz w:val="24"/>
          <w14:textFill>
            <w14:solidFill>
              <w14:schemeClr w14:val="tx1"/>
            </w14:solidFill>
          </w14:textFill>
        </w:rPr>
        <w:t>履约保证金；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解除主合同</w:t>
      </w:r>
      <w:r>
        <w:rPr>
          <w:rFonts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3、追究乙方合同其他违约责任；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第五条</w:t>
      </w:r>
      <w:r>
        <w:rPr>
          <w:rFonts w:hint="eastAsia" w:ascii="宋体" w:hAnsi="宋体"/>
          <w:color w:val="000000" w:themeColor="text1"/>
          <w:sz w:val="24"/>
          <w14:textFill>
            <w14:solidFill>
              <w14:schemeClr w14:val="tx1"/>
            </w14:solidFill>
          </w14:textFill>
        </w:rPr>
        <w:t>本协议由双方或双方上级单位负责监督。可由甲方或甲方上级单位的纪检监察部门约请乙方或乙方上级单位的</w:t>
      </w:r>
      <w:r>
        <w:rPr>
          <w:rFonts w:hint="eastAsia" w:ascii="宋体" w:hAnsi="宋体"/>
          <w:color w:val="000000" w:themeColor="text1"/>
          <w:sz w:val="24"/>
          <w:u w:val="single"/>
          <w14:textFill>
            <w14:solidFill>
              <w14:schemeClr w14:val="tx1"/>
            </w14:solidFill>
          </w14:textFill>
        </w:rPr>
        <w:t>纪检监察室</w:t>
      </w:r>
      <w:r>
        <w:rPr>
          <w:rFonts w:hint="eastAsia" w:ascii="宋体" w:hAnsi="宋体"/>
          <w:color w:val="000000" w:themeColor="text1"/>
          <w:sz w:val="24"/>
          <w14:textFill>
            <w14:solidFill>
              <w14:schemeClr w14:val="tx1"/>
            </w14:solidFill>
          </w14:textFill>
        </w:rPr>
        <w:t>对本协议履行情况进行检查。</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第六条</w:t>
      </w:r>
      <w:r>
        <w:rPr>
          <w:rFonts w:ascii="宋体" w:hAnsi="宋体"/>
          <w:color w:val="000000" w:themeColor="text1"/>
          <w:sz w:val="24"/>
          <w14:textFill>
            <w14:solidFill>
              <w14:schemeClr w14:val="tx1"/>
            </w14:solidFill>
          </w14:textFill>
        </w:rPr>
        <w:t>本协议作为</w:t>
      </w:r>
      <w:r>
        <w:rPr>
          <w:rFonts w:hint="eastAsia" w:ascii="宋体" w:hAnsi="宋体"/>
          <w:color w:val="FF0000"/>
          <w:sz w:val="24"/>
          <w:u w:val="single"/>
        </w:rPr>
        <w:t>（合同名称）+（合同编号）</w:t>
      </w:r>
      <w:r>
        <w:rPr>
          <w:rFonts w:hint="eastAsia" w:ascii="宋体" w:hAnsi="宋体"/>
          <w:color w:val="000000" w:themeColor="text1"/>
          <w:sz w:val="24"/>
          <w14:textFill>
            <w14:solidFill>
              <w14:schemeClr w14:val="tx1"/>
            </w14:solidFill>
          </w14:textFill>
        </w:rPr>
        <w:t>合同的附件，并具有同等的法律效力，本协议自双方签字盖章之日起生效，与主合同同时终止。</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w:t>
      </w:r>
      <w:r>
        <w:rPr>
          <w:rFonts w:ascii="宋体" w:hAnsi="宋体"/>
          <w:color w:val="000000" w:themeColor="text1"/>
          <w:sz w:val="24"/>
          <w14:textFill>
            <w14:solidFill>
              <w14:schemeClr w14:val="tx1"/>
            </w14:solidFill>
          </w14:textFill>
        </w:rPr>
        <w:t>本协议一式捌份，甲方伍份，乙方三份。</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甲方（盖章）：                     乙方（盖章）：</w:t>
      </w:r>
    </w:p>
    <w:p>
      <w:pPr>
        <w:pStyle w:val="17"/>
        <w:tabs>
          <w:tab w:val="left" w:pos="5100"/>
        </w:tabs>
        <w:spacing w:line="360" w:lineRule="auto"/>
        <w:ind w:left="7200" w:firstLine="0" w:firstLineChars="0"/>
        <w:jc w:val="left"/>
        <w:rPr>
          <w:rFonts w:ascii="宋体" w:hAnsi="宋体"/>
          <w:color w:val="000000" w:themeColor="text1"/>
          <w:sz w:val="24"/>
          <w14:textFill>
            <w14:solidFill>
              <w14:schemeClr w14:val="tx1"/>
            </w14:solidFill>
          </w14:textFill>
        </w:rPr>
      </w:pPr>
    </w:p>
    <w:p>
      <w:pPr>
        <w:tabs>
          <w:tab w:val="left" w:pos="5100"/>
        </w:tabs>
        <w:spacing w:line="360" w:lineRule="auto"/>
        <w:ind w:left="7200" w:hanging="7200" w:hangingChars="3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签约代表：                         签约代表：</w:t>
      </w:r>
    </w:p>
    <w:p>
      <w:pPr>
        <w:tabs>
          <w:tab w:val="left" w:pos="4170"/>
        </w:tabs>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签字日期</w:t>
      </w:r>
      <w:r>
        <w:rPr>
          <w:rFonts w:ascii="宋体" w:hAnsi="宋体"/>
          <w:color w:val="000000" w:themeColor="text1"/>
          <w:sz w:val="24"/>
          <w14:textFill>
            <w14:solidFill>
              <w14:schemeClr w14:val="tx1"/>
            </w14:solidFill>
          </w14:textFill>
        </w:rPr>
        <w:t>:    年</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签字日期：</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hint="eastAsia" w:ascii="宋体" w:hAnsi="宋体"/>
          <w:b/>
          <w:color w:val="000000" w:themeColor="text1"/>
          <w:sz w:val="24"/>
          <w14:textFill>
            <w14:solidFill>
              <w14:schemeClr w14:val="tx1"/>
            </w14:solidFill>
          </w14:textFill>
        </w:rPr>
      </w:pPr>
    </w:p>
    <w:p>
      <w:pPr>
        <w:spacing w:line="560" w:lineRule="exact"/>
        <w:rPr>
          <w:rFonts w:asci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附件3：</w:t>
      </w:r>
      <w:bookmarkEnd w:id="7"/>
      <w:bookmarkEnd w:id="8"/>
      <w:bookmarkEnd w:id="9"/>
      <w:r>
        <w:rPr>
          <w:rFonts w:hint="eastAsia" w:ascii="宋体" w:hAnsi="宋体"/>
          <w:b/>
          <w:color w:val="000000" w:themeColor="text1"/>
          <w:sz w:val="24"/>
          <w14:textFill>
            <w14:solidFill>
              <w14:schemeClr w14:val="tx1"/>
            </w14:solidFill>
          </w14:textFill>
        </w:rPr>
        <w:t>安全管理协议书</w:t>
      </w:r>
    </w:p>
    <w:p>
      <w:pPr>
        <w:spacing w:line="440" w:lineRule="exact"/>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安全管理协议书</w:t>
      </w:r>
    </w:p>
    <w:p>
      <w:pPr>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发包人：</w:t>
      </w:r>
      <w:r>
        <w:rPr>
          <w:rFonts w:hint="eastAsia" w:ascii="宋体" w:hAnsi="宋体"/>
          <w:color w:val="000000" w:themeColor="text1"/>
          <w:sz w:val="24"/>
          <w:u w:val="single"/>
          <w14:textFill>
            <w14:solidFill>
              <w14:schemeClr w14:val="tx1"/>
            </w14:solidFill>
          </w14:textFill>
        </w:rPr>
        <w:t>广州市净水有限公司</w:t>
      </w:r>
    </w:p>
    <w:p>
      <w:pPr>
        <w:adjustRightInd w:val="0"/>
        <w:snapToGrid w:val="0"/>
        <w:spacing w:line="440" w:lineRule="exact"/>
        <w:ind w:firstLine="480" w:firstLineChars="200"/>
        <w:jc w:val="left"/>
        <w:rPr>
          <w:rStyle w:val="15"/>
          <w:b w:val="0"/>
          <w:color w:val="000000" w:themeColor="text1"/>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承包人</w:t>
      </w:r>
      <w:bookmarkStart w:id="10" w:name="_Toc21391"/>
      <w:r>
        <w:rPr>
          <w:rFonts w:hint="eastAsia" w:ascii="宋体" w:hAnsi="宋体"/>
          <w:color w:val="000000" w:themeColor="text1"/>
          <w:sz w:val="24"/>
          <w14:textFill>
            <w14:solidFill>
              <w14:schemeClr w14:val="tx1"/>
            </w14:solidFill>
          </w14:textFill>
        </w:rPr>
        <w:t xml:space="preserve">: </w:t>
      </w:r>
    </w:p>
    <w:bookmarkEnd w:id="10"/>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根据</w:t>
      </w:r>
      <w:r>
        <w:rPr>
          <w:rFonts w:hint="eastAsia" w:ascii="宋体" w:hAnsi="宋体"/>
          <w:color w:val="000000" w:themeColor="text1"/>
          <w:sz w:val="24"/>
          <w14:textFill>
            <w14:solidFill>
              <w14:schemeClr w14:val="tx1"/>
            </w14:solidFill>
          </w14:textFill>
        </w:rPr>
        <w:t>《中华人民共和国</w:t>
      </w:r>
      <w:r>
        <w:rPr>
          <w:rFonts w:ascii="宋体" w:hAnsi="宋体"/>
          <w:color w:val="000000" w:themeColor="text1"/>
          <w:sz w:val="24"/>
          <w14:textFill>
            <w14:solidFill>
              <w14:schemeClr w14:val="tx1"/>
            </w14:solidFill>
          </w14:textFill>
        </w:rPr>
        <w:t>安全生产法》</w:t>
      </w:r>
      <w:r>
        <w:rPr>
          <w:rFonts w:hint="eastAsia" w:ascii="宋体" w:hAnsi="宋体"/>
          <w:color w:val="000000" w:themeColor="text1"/>
          <w:sz w:val="24"/>
          <w14:textFill>
            <w14:solidFill>
              <w14:schemeClr w14:val="tx1"/>
            </w14:solidFill>
          </w14:textFill>
        </w:rPr>
        <w:t>、《中华人民共和国建筑法》、《建设工程安全生产管理条例》、《生产安全事故报告和调查处理条例》和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广州市安全生产管理规定（试行）》</w:t>
      </w:r>
      <w:r>
        <w:rPr>
          <w:rFonts w:ascii="宋体" w:hAnsi="宋体"/>
          <w:color w:val="000000" w:themeColor="text1"/>
          <w:sz w:val="24"/>
          <w14:textFill>
            <w14:solidFill>
              <w14:schemeClr w14:val="tx1"/>
            </w14:solidFill>
          </w14:textFill>
        </w:rPr>
        <w:t>等一系列有关安全生产的法律法规</w:t>
      </w:r>
      <w:r>
        <w:rPr>
          <w:rFonts w:hint="eastAsia" w:ascii="宋体" w:hAnsi="宋体"/>
          <w:color w:val="000000" w:themeColor="text1"/>
          <w:sz w:val="24"/>
          <w14:textFill>
            <w14:solidFill>
              <w14:schemeClr w14:val="tx1"/>
            </w14:solidFill>
          </w14:textFill>
        </w:rPr>
        <w:t>, 经</w:t>
      </w:r>
      <w:r>
        <w:rPr>
          <w:rFonts w:ascii="宋体" w:hAnsi="宋体"/>
          <w:color w:val="000000" w:themeColor="text1"/>
          <w:sz w:val="24"/>
          <w14:textFill>
            <w14:solidFill>
              <w14:schemeClr w14:val="tx1"/>
            </w14:solidFill>
          </w14:textFill>
        </w:rPr>
        <w:t>双方协商，签订本</w:t>
      </w:r>
      <w:r>
        <w:rPr>
          <w:rFonts w:hint="eastAsia" w:ascii="宋体" w:hAnsi="宋体"/>
          <w:color w:val="000000" w:themeColor="text1"/>
          <w:sz w:val="24"/>
          <w14:textFill>
            <w14:solidFill>
              <w14:schemeClr w14:val="tx1"/>
            </w14:solidFill>
          </w14:textFill>
        </w:rPr>
        <w:t>协议书</w:t>
      </w:r>
      <w:r>
        <w:rPr>
          <w:rFonts w:ascii="宋体" w:hAnsi="宋体"/>
          <w:color w:val="000000" w:themeColor="text1"/>
          <w:sz w:val="24"/>
          <w14:textFill>
            <w14:solidFill>
              <w14:schemeClr w14:val="tx1"/>
            </w14:solidFill>
          </w14:textFill>
        </w:rPr>
        <w:t>，以明确各自的安全生产责任并共同遵守</w:t>
      </w:r>
      <w:r>
        <w:rPr>
          <w:rFonts w:hint="eastAsia" w:ascii="宋体" w:hAnsi="宋体"/>
          <w:color w:val="000000" w:themeColor="text1"/>
          <w:sz w:val="24"/>
          <w14:textFill>
            <w14:solidFill>
              <w14:schemeClr w14:val="tx1"/>
            </w14:solidFill>
          </w14:textFill>
        </w:rPr>
        <w:t>。</w:t>
      </w:r>
    </w:p>
    <w:p>
      <w:pPr>
        <w:numPr>
          <w:ilvl w:val="0"/>
          <w:numId w:val="5"/>
        </w:num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本协议与主协议的关系</w:t>
      </w:r>
    </w:p>
    <w:p>
      <w:pPr>
        <w:adjustRightInd w:val="0"/>
        <w:snapToGrid w:val="0"/>
        <w:spacing w:line="440" w:lineRule="exact"/>
        <w:ind w:left="105"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本协议作为的组成部分，与主合同具有同等法律</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二、甲乙双方的责任、权利和义务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（一）发包人的责任、权利和义务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贯彻落实国家、地方及发包人有关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管理的法律法规和规章制度，对承包人承包作业的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管理工作进行监督管理。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审查承包人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资质，确保承包人具备与承包内容资质相一致的外协条件。</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要求承包人建立健全承包作业的各项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管理制度及标准，监督承包人制定相应的安全生产方案并严格落实。</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对承包人技术服务过程的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管理进行监督检查；及时纠正承包人生产作业人员违章指挥、违章作业、违反劳动纪律等行为，并按照发包人的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管理制度对承包人进行经济处罚；对承包人生产区域内的事故隐患，开具隐患通知单，责令限期整改。</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对承包人人员的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培训、劳动保护用品的配发和使用以及危险告知工作提出指导意见，监督落实情况，并对承包人管理人员及主要作业人员进行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教育培训，告知承包人发包人的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管理制度，对承包人提出的安全生产请求积极提供帮助。</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（二）承包人的责任、权利和义务</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对技术服务范围内的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管理工作负主体责任。贯彻落实国家有关</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管理的法律法规和管理规定，遵守发包人的各项管理制度，建立健全安全生产责任制及各项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管理制度，并严格贯彻落实。</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接受发包人对</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对自行携带和使用的设备负有</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管理和维护保养的全部责任，并符合相关标准。使（租）用大型机械设备时，应在使用前向发包人备案。</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在有毒有害、化学危险品、粉尘、噪音、高温环境、有限空间中作业施工必须按照发包人相应管理规定执行。</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三、协议内容</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承包人必须向发包人提供</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资质以待审查，审查合格后方可办理进厂手续。</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承包人应根据岗位需要以及作业人员数量按</w:t>
      </w:r>
      <w:r>
        <w:rPr>
          <w:rFonts w:ascii="宋体" w:hAnsi="宋体"/>
          <w:color w:val="000000" w:themeColor="text1"/>
          <w:sz w:val="24"/>
          <w14:textFill>
            <w14:solidFill>
              <w14:schemeClr w14:val="tx1"/>
            </w14:solidFill>
          </w14:textFill>
        </w:rPr>
        <w:t>50:1</w:t>
      </w:r>
      <w:r>
        <w:rPr>
          <w:rFonts w:hint="eastAsia" w:ascii="宋体" w:hAnsi="宋体"/>
          <w:color w:val="000000" w:themeColor="text1"/>
          <w:sz w:val="24"/>
          <w14:textFill>
            <w14:solidFill>
              <w14:schemeClr w14:val="tx1"/>
            </w14:solidFill>
          </w14:textFill>
        </w:rPr>
        <w:t>的比例配备相应的专（兼）职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管理人员（不足</w:t>
      </w:r>
      <w:r>
        <w:rPr>
          <w:rFonts w:ascii="宋体" w:hAnsi="宋体"/>
          <w:color w:val="000000" w:themeColor="text1"/>
          <w:sz w:val="24"/>
          <w14:textFill>
            <w14:solidFill>
              <w14:schemeClr w14:val="tx1"/>
            </w14:solidFill>
          </w14:textFill>
        </w:rPr>
        <w:t>50</w:t>
      </w:r>
      <w:r>
        <w:rPr>
          <w:rFonts w:hint="eastAsia" w:ascii="宋体" w:hAnsi="宋体"/>
          <w:color w:val="000000" w:themeColor="text1"/>
          <w:sz w:val="24"/>
          <w14:textFill>
            <w14:solidFill>
              <w14:schemeClr w14:val="tx1"/>
            </w14:solidFill>
          </w14:textFill>
        </w:rPr>
        <w:t>人时，至少配备</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名），进行现场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管理以及生产作业过程中的协调、联系。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承包人必须严格按照国家相关规定雇佣作业人员，同时满足发包人用工条件。</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承包人应遵照国家相关法律标准对作业人员进行必要的</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教育培训，使其知识和能力与岗位要求相匹配，并满足发包人相关要求。</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承包人每次作业前必须做好安全交底工作，现场负责人要定期对现场进行检查，消除隐患。</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承包人必须为其从业人员配备劳动防护用品并确保正确使用。</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发包人有权随时对承包人进行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工作检查，制止违章作业，对违反发包人</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规定的行为有权对承包人进行经济处罚，或根据具体情况责令承包人停工整顿。</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发生紧急情况时，承包人必须服从发包人统一调度指挥。</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承包人应严格履行</w:t>
      </w:r>
      <w:r>
        <w:rPr>
          <w:rFonts w:ascii="宋体" w:hAnsi="宋体"/>
          <w:color w:val="000000" w:themeColor="text1"/>
          <w:sz w:val="24"/>
          <w14:textFill>
            <w14:solidFill>
              <w14:schemeClr w14:val="tx1"/>
            </w14:solidFill>
          </w14:textFill>
        </w:rPr>
        <w:t>安全</w:t>
      </w:r>
      <w:r>
        <w:rPr>
          <w:rFonts w:hint="eastAsia" w:ascii="宋体" w:hAnsi="宋体"/>
          <w:color w:val="000000" w:themeColor="text1"/>
          <w:sz w:val="24"/>
          <w14:textFill>
            <w14:solidFill>
              <w14:schemeClr w14:val="tx1"/>
            </w14:solidFill>
          </w14:textFill>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四、事故责任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承包人人员在发包人非承包区域遭受意外伤害的，承包人负全部责任。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olor w:val="000000" w:themeColor="text1"/>
          <w:sz w:val="24"/>
          <w14:textFill>
            <w14:solidFill>
              <w14:schemeClr w14:val="tx1"/>
            </w14:solidFill>
          </w14:textFill>
        </w:rPr>
      </w:pPr>
    </w:p>
    <w:p>
      <w:pPr>
        <w:pStyle w:val="18"/>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五、补充条款：</w:t>
      </w:r>
      <w:r>
        <w:rPr>
          <w:rFonts w:hint="eastAsia"/>
          <w:color w:val="000000" w:themeColor="text1"/>
          <w:u w:val="single"/>
          <w14:textFill>
            <w14:solidFill>
              <w14:schemeClr w14:val="tx1"/>
            </w14:solidFill>
          </w14:textFill>
        </w:rPr>
        <w:t xml:space="preserve">         /       </w:t>
      </w:r>
      <w:r>
        <w:rPr>
          <w:rFonts w:hint="eastAsia"/>
          <w:color w:val="000000" w:themeColor="text1"/>
          <w14:textFill>
            <w14:solidFill>
              <w14:schemeClr w14:val="tx1"/>
            </w14:solidFill>
          </w14:textFill>
        </w:rPr>
        <w:t>。</w:t>
      </w:r>
    </w:p>
    <w:p>
      <w:pPr>
        <w:adjustRightInd w:val="0"/>
        <w:snapToGrid w:val="0"/>
        <w:spacing w:line="44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六、附则</w:t>
      </w:r>
    </w:p>
    <w:p>
      <w:pPr>
        <w:adjustRightInd w:val="0"/>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本协议与合同同时签订、同时终止，具有相同的法律效力。合同由甲乙双方签字、盖章生效，甲乙双方各壹份。</w:t>
      </w:r>
    </w:p>
    <w:p>
      <w:pPr>
        <w:adjustRightInd w:val="0"/>
        <w:snapToGrid w:val="0"/>
        <w:spacing w:line="440" w:lineRule="exact"/>
        <w:rPr>
          <w:rFonts w:ascii="宋体" w:hAnsi="宋体"/>
          <w:color w:val="000000" w:themeColor="text1"/>
          <w:sz w:val="24"/>
          <w14:textFill>
            <w14:solidFill>
              <w14:schemeClr w14:val="tx1"/>
            </w14:solidFill>
          </w14:textFill>
        </w:rPr>
      </w:pPr>
    </w:p>
    <w:p>
      <w:pPr>
        <w:adjustRightInd w:val="0"/>
        <w:snapToGrid w:val="0"/>
        <w:spacing w:line="440" w:lineRule="exact"/>
        <w:ind w:left="1330" w:leftChars="5" w:hanging="1320" w:hanging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发包人代表（章）：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承包人代表（章）：　　　　　　　　　</w:t>
      </w:r>
    </w:p>
    <w:p>
      <w:pPr>
        <w:adjustRightInd w:val="0"/>
        <w:snapToGrid w:val="0"/>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年 　月 　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 　日</w:t>
      </w: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spacing w:before="156" w:beforeLines="50" w:line="240" w:lineRule="atLeast"/>
        <w:outlineLvl w:val="1"/>
        <w:rPr>
          <w:rFonts w:ascii="宋体" w:hAnsi="宋体"/>
          <w:b/>
          <w:color w:val="000000" w:themeColor="text1"/>
          <w:sz w:val="24"/>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附件4.工程量清单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见最后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附件5.项目投入人员架构表</w:t>
      </w: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附件6.</w:t>
      </w:r>
    </w:p>
    <w:p>
      <w:pPr>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职业卫生管理协议书</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发包人：广州市净水有限公司</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承包人：</w:t>
      </w:r>
    </w:p>
    <w:p>
      <w:pPr>
        <w:pStyle w:val="12"/>
        <w:spacing w:before="0" w:beforeAutospacing="0" w:after="0" w:afterAutospacing="0" w:line="600" w:lineRule="exact"/>
        <w:ind w:firstLine="560" w:firstLineChars="200"/>
        <w:rPr>
          <w:rFonts w:ascii="??" w:hAnsi="??"/>
          <w:color w:val="000000" w:themeColor="text1"/>
          <w:sz w:val="28"/>
          <w:szCs w:val="28"/>
        </w:rPr>
      </w:pPr>
      <w:r>
        <w:rPr>
          <w:rFonts w:hint="eastAsia"/>
          <w:color w:val="000000" w:themeColor="text1"/>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color w:val="000000" w:themeColor="text1"/>
          <w:sz w:val="28"/>
          <w:szCs w:val="28"/>
        </w:rPr>
        <w:t>法律法规要求</w:t>
      </w:r>
      <w:r>
        <w:rPr>
          <w:rFonts w:ascii="??" w:hAnsi="??"/>
          <w:color w:val="000000" w:themeColor="text1"/>
          <w:sz w:val="28"/>
          <w:szCs w:val="28"/>
        </w:rPr>
        <w:t xml:space="preserve">, </w:t>
      </w:r>
      <w:r>
        <w:rPr>
          <w:rFonts w:hint="eastAsia" w:ascii="??" w:hAnsi="??"/>
          <w:color w:val="000000" w:themeColor="text1"/>
          <w:sz w:val="28"/>
          <w:szCs w:val="28"/>
        </w:rPr>
        <w:t>经双方协商，签订本协议书，以明确各自的职业卫生安全生产责任并共同遵守。</w:t>
      </w:r>
    </w:p>
    <w:p>
      <w:pPr>
        <w:pStyle w:val="12"/>
        <w:spacing w:before="0" w:beforeAutospacing="0" w:after="0" w:afterAutospacing="0" w:line="600" w:lineRule="exact"/>
        <w:ind w:firstLine="420" w:firstLineChars="150"/>
        <w:rPr>
          <w:rFonts w:ascii="??" w:hAnsi="??"/>
          <w:color w:val="000000" w:themeColor="text1"/>
          <w:sz w:val="28"/>
          <w:szCs w:val="28"/>
        </w:rPr>
      </w:pPr>
      <w:r>
        <w:rPr>
          <w:rFonts w:hint="eastAsia" w:ascii="??" w:hAnsi="??"/>
          <w:color w:val="000000" w:themeColor="text1"/>
          <w:sz w:val="28"/>
          <w:szCs w:val="28"/>
        </w:rPr>
        <w:t>一、发包人的职业卫生管理责任</w:t>
      </w:r>
    </w:p>
    <w:p>
      <w:pPr>
        <w:pStyle w:val="12"/>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1</w:t>
      </w:r>
      <w:r>
        <w:rPr>
          <w:rFonts w:hint="eastAsia" w:ascii="??" w:hAnsi="??"/>
          <w:color w:val="000000" w:themeColor="text1"/>
          <w:sz w:val="28"/>
          <w:szCs w:val="28"/>
        </w:rPr>
        <w:t>、发包人有权对承包人职业卫生安全进行监督、指导、检查，发现危害的问题的，及时督促整改。</w:t>
      </w:r>
    </w:p>
    <w:p>
      <w:pPr>
        <w:pStyle w:val="12"/>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2</w:t>
      </w:r>
      <w:r>
        <w:rPr>
          <w:rFonts w:hint="eastAsia" w:ascii="??" w:hAnsi="??"/>
          <w:color w:val="000000" w:themeColor="text1"/>
          <w:sz w:val="28"/>
          <w:szCs w:val="28"/>
        </w:rPr>
        <w:t>、发包人应按照相关法律法规要求开展职业病危害因素定期检测或相关评价。</w:t>
      </w:r>
    </w:p>
    <w:p>
      <w:pPr>
        <w:pStyle w:val="12"/>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3</w:t>
      </w:r>
      <w:r>
        <w:rPr>
          <w:rFonts w:hint="eastAsia" w:ascii="??" w:hAnsi="??"/>
          <w:color w:val="000000" w:themeColor="text1"/>
          <w:sz w:val="28"/>
          <w:szCs w:val="28"/>
        </w:rPr>
        <w:t>、发包人应在工作场所设置危害因素告知卡（牌）以及警示标识等。</w:t>
      </w:r>
    </w:p>
    <w:p>
      <w:pPr>
        <w:pStyle w:val="12"/>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4</w:t>
      </w:r>
      <w:r>
        <w:rPr>
          <w:rFonts w:hint="eastAsia" w:ascii="??" w:hAnsi="??"/>
          <w:color w:val="000000" w:themeColor="text1"/>
          <w:sz w:val="28"/>
          <w:szCs w:val="28"/>
        </w:rPr>
        <w:t>、发包人有权监督承包人为劳动者发放符合国家职业卫生标准的防护用品，并督促其正确佩戴和使用。</w:t>
      </w:r>
    </w:p>
    <w:p>
      <w:pPr>
        <w:pStyle w:val="12"/>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5</w:t>
      </w:r>
      <w:r>
        <w:rPr>
          <w:rFonts w:hint="eastAsia" w:ascii="??" w:hAnsi="??"/>
          <w:color w:val="000000" w:themeColor="text1"/>
          <w:sz w:val="28"/>
          <w:szCs w:val="28"/>
        </w:rPr>
        <w:t>、发包人有权查验承包人的职业卫生条件和相应资质证照。</w:t>
      </w:r>
    </w:p>
    <w:p>
      <w:pPr>
        <w:pStyle w:val="12"/>
        <w:spacing w:before="0" w:beforeAutospacing="0" w:after="0" w:afterAutospacing="0" w:line="600" w:lineRule="exact"/>
        <w:ind w:firstLine="420" w:firstLineChars="150"/>
        <w:rPr>
          <w:rFonts w:ascii="??" w:hAnsi="??"/>
          <w:color w:val="000000" w:themeColor="text1"/>
          <w:sz w:val="28"/>
          <w:szCs w:val="28"/>
        </w:rPr>
      </w:pPr>
      <w:r>
        <w:rPr>
          <w:rFonts w:ascii="??" w:hAnsi="??"/>
          <w:color w:val="000000" w:themeColor="text1"/>
          <w:sz w:val="28"/>
          <w:szCs w:val="28"/>
        </w:rPr>
        <w:t>6</w:t>
      </w:r>
      <w:r>
        <w:rPr>
          <w:rFonts w:hint="eastAsia" w:ascii="??" w:hAnsi="??"/>
          <w:color w:val="000000" w:themeColor="text1"/>
          <w:sz w:val="28"/>
          <w:szCs w:val="28"/>
        </w:rPr>
        <w:t>、发包人有权责令职业卫生管理不到位、存在重大安全隐患或发生安全事故承包人限期退场，或者解除合同。</w:t>
      </w:r>
    </w:p>
    <w:p>
      <w:pPr>
        <w:pStyle w:val="12"/>
        <w:spacing w:before="0" w:beforeAutospacing="0" w:after="0" w:afterAutospacing="0" w:line="600" w:lineRule="exact"/>
        <w:ind w:firstLine="280" w:firstLineChars="100"/>
        <w:rPr>
          <w:rFonts w:ascii="??" w:hAnsi="??"/>
          <w:color w:val="000000" w:themeColor="text1"/>
          <w:sz w:val="28"/>
          <w:szCs w:val="28"/>
        </w:rPr>
      </w:pPr>
      <w:r>
        <w:rPr>
          <w:rFonts w:hint="eastAsia" w:ascii="??" w:hAnsi="??"/>
          <w:color w:val="000000" w:themeColor="text1"/>
          <w:sz w:val="28"/>
          <w:szCs w:val="28"/>
        </w:rPr>
        <w:t>二、承包人的职业卫生管理责任</w:t>
      </w:r>
    </w:p>
    <w:p>
      <w:pPr>
        <w:pStyle w:val="12"/>
        <w:spacing w:before="0" w:beforeAutospacing="0" w:after="0" w:afterAutospacing="0" w:line="600" w:lineRule="exact"/>
        <w:ind w:left="360"/>
        <w:rPr>
          <w:rFonts w:ascii="??" w:hAnsi="??"/>
          <w:color w:val="000000" w:themeColor="text1"/>
          <w:sz w:val="28"/>
          <w:szCs w:val="28"/>
        </w:rPr>
      </w:pPr>
      <w:r>
        <w:rPr>
          <w:rFonts w:ascii="??" w:hAnsi="??"/>
          <w:color w:val="000000" w:themeColor="text1"/>
          <w:sz w:val="28"/>
          <w:szCs w:val="28"/>
        </w:rPr>
        <w:t>1</w:t>
      </w:r>
      <w:r>
        <w:rPr>
          <w:rFonts w:hint="eastAsia" w:ascii="??" w:hAnsi="??"/>
          <w:color w:val="000000" w:themeColor="text1"/>
          <w:sz w:val="28"/>
          <w:szCs w:val="28"/>
        </w:rPr>
        <w:t>、承包人应遵守有关职业病防治法律法规、规章规程及发包人依此制订的相关制度规定。</w:t>
      </w:r>
    </w:p>
    <w:p>
      <w:pPr>
        <w:pStyle w:val="12"/>
        <w:spacing w:before="0" w:beforeAutospacing="0" w:after="0" w:afterAutospacing="0" w:line="600" w:lineRule="exact"/>
        <w:ind w:left="360"/>
        <w:rPr>
          <w:rFonts w:ascii="??" w:hAnsi="??"/>
          <w:color w:val="000000" w:themeColor="text1"/>
          <w:sz w:val="28"/>
          <w:szCs w:val="28"/>
        </w:rPr>
      </w:pPr>
      <w:r>
        <w:rPr>
          <w:rFonts w:ascii="??" w:hAnsi="??"/>
          <w:color w:val="000000" w:themeColor="text1"/>
          <w:sz w:val="28"/>
          <w:szCs w:val="28"/>
        </w:rPr>
        <w:t>2</w:t>
      </w:r>
      <w:r>
        <w:rPr>
          <w:rFonts w:hint="eastAsia" w:ascii="??" w:hAnsi="??"/>
          <w:color w:val="000000" w:themeColor="text1"/>
          <w:sz w:val="28"/>
          <w:szCs w:val="28"/>
        </w:rPr>
        <w:t>、承包人负责为劳动者提供上岗前、在岗期间、离岗职业病体检，并将体检报告留档备查。有职业禁忌症、疑似职业病或职业病诊断情形者，不得从事有害工作场所作业。</w:t>
      </w:r>
    </w:p>
    <w:p>
      <w:pPr>
        <w:pStyle w:val="12"/>
        <w:spacing w:before="0" w:beforeAutospacing="0" w:after="0" w:afterAutospacing="0" w:line="600" w:lineRule="exact"/>
        <w:ind w:left="360"/>
        <w:rPr>
          <w:rFonts w:ascii="??" w:hAnsi="??"/>
          <w:color w:val="000000" w:themeColor="text1"/>
          <w:sz w:val="28"/>
          <w:szCs w:val="28"/>
        </w:rPr>
      </w:pPr>
      <w:r>
        <w:rPr>
          <w:rFonts w:ascii="??" w:hAnsi="??"/>
          <w:color w:val="000000" w:themeColor="text1"/>
          <w:sz w:val="28"/>
          <w:szCs w:val="28"/>
        </w:rPr>
        <w:t>4</w:t>
      </w:r>
      <w:r>
        <w:rPr>
          <w:rFonts w:hint="eastAsia" w:ascii="??" w:hAnsi="??"/>
          <w:color w:val="000000" w:themeColor="text1"/>
          <w:sz w:val="28"/>
          <w:szCs w:val="28"/>
        </w:rPr>
        <w:t>、承包人负责将工作场所职业危害告知劳动者并针对工作场所存在的危害因素种类及防护措施对劳动者实施岗前职业卫生教育培训，培训资料留档备查。</w:t>
      </w:r>
    </w:p>
    <w:p>
      <w:pPr>
        <w:pStyle w:val="12"/>
        <w:spacing w:before="0" w:beforeAutospacing="0" w:after="0" w:afterAutospacing="0" w:line="600" w:lineRule="exact"/>
        <w:ind w:left="360"/>
        <w:rPr>
          <w:color w:val="000000" w:themeColor="text1"/>
          <w:sz w:val="28"/>
          <w:szCs w:val="28"/>
        </w:rPr>
      </w:pPr>
      <w:r>
        <w:rPr>
          <w:rFonts w:ascii="??" w:hAnsi="??"/>
          <w:color w:val="000000" w:themeColor="text1"/>
          <w:sz w:val="28"/>
          <w:szCs w:val="28"/>
        </w:rPr>
        <w:t>5</w:t>
      </w:r>
      <w:r>
        <w:rPr>
          <w:rFonts w:hint="eastAsia" w:ascii="??" w:hAnsi="??"/>
          <w:color w:val="000000" w:themeColor="text1"/>
          <w:sz w:val="28"/>
          <w:szCs w:val="28"/>
        </w:rPr>
        <w:t>、承包人负责为劳动者提供符合个人防护用品选用规范要求的防护用品，并监督、督促其正确佩戴和使用。</w:t>
      </w:r>
    </w:p>
    <w:p>
      <w:pPr>
        <w:pStyle w:val="12"/>
        <w:spacing w:before="0" w:beforeAutospacing="0" w:after="0" w:afterAutospacing="0" w:line="600" w:lineRule="exact"/>
        <w:ind w:left="360"/>
        <w:rPr>
          <w:color w:val="000000" w:themeColor="text1"/>
          <w:sz w:val="28"/>
          <w:szCs w:val="28"/>
        </w:rPr>
      </w:pPr>
      <w:r>
        <w:rPr>
          <w:rFonts w:ascii="??" w:hAnsi="??"/>
          <w:color w:val="000000" w:themeColor="text1"/>
          <w:sz w:val="28"/>
          <w:szCs w:val="28"/>
        </w:rPr>
        <w:t>6</w:t>
      </w:r>
      <w:r>
        <w:rPr>
          <w:rFonts w:hint="eastAsia" w:ascii="??" w:hAnsi="??"/>
          <w:color w:val="000000" w:themeColor="text1"/>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12"/>
        <w:spacing w:before="0" w:beforeAutospacing="0" w:after="0" w:afterAutospacing="0" w:line="600" w:lineRule="exact"/>
        <w:ind w:firstLine="560" w:firstLineChars="200"/>
        <w:rPr>
          <w:rFonts w:ascii="??" w:hAnsi="??"/>
          <w:color w:val="000000" w:themeColor="text1"/>
          <w:sz w:val="28"/>
          <w:szCs w:val="28"/>
        </w:rPr>
      </w:pPr>
      <w:r>
        <w:rPr>
          <w:rFonts w:hint="eastAsia" w:ascii="??" w:hAnsi="??"/>
          <w:color w:val="000000" w:themeColor="text1"/>
          <w:sz w:val="28"/>
          <w:szCs w:val="28"/>
        </w:rPr>
        <w:t>发包人</w:t>
      </w:r>
      <w:r>
        <w:rPr>
          <w:rFonts w:ascii="??" w:hAnsi="??"/>
          <w:color w:val="000000" w:themeColor="text1"/>
          <w:sz w:val="28"/>
          <w:szCs w:val="28"/>
        </w:rPr>
        <w:t>(</w:t>
      </w:r>
      <w:r>
        <w:rPr>
          <w:rFonts w:hint="eastAsia" w:ascii="??" w:hAnsi="??"/>
          <w:color w:val="000000" w:themeColor="text1"/>
          <w:sz w:val="28"/>
          <w:szCs w:val="28"/>
        </w:rPr>
        <w:t>盖章</w:t>
      </w:r>
      <w:r>
        <w:rPr>
          <w:rFonts w:ascii="??" w:hAnsi="??"/>
          <w:color w:val="000000" w:themeColor="text1"/>
          <w:sz w:val="28"/>
          <w:szCs w:val="28"/>
        </w:rPr>
        <w:t xml:space="preserve">)                       </w:t>
      </w:r>
      <w:r>
        <w:rPr>
          <w:rFonts w:hint="eastAsia" w:ascii="??" w:hAnsi="??"/>
          <w:color w:val="000000" w:themeColor="text1"/>
          <w:sz w:val="28"/>
          <w:szCs w:val="28"/>
        </w:rPr>
        <w:t>承包人</w:t>
      </w:r>
      <w:r>
        <w:rPr>
          <w:rFonts w:ascii="??" w:hAnsi="??"/>
          <w:color w:val="000000" w:themeColor="text1"/>
          <w:sz w:val="28"/>
          <w:szCs w:val="28"/>
        </w:rPr>
        <w:t>(</w:t>
      </w:r>
      <w:r>
        <w:rPr>
          <w:rFonts w:hint="eastAsia" w:ascii="??" w:hAnsi="??"/>
          <w:color w:val="000000" w:themeColor="text1"/>
          <w:sz w:val="28"/>
          <w:szCs w:val="28"/>
        </w:rPr>
        <w:t>盖章</w:t>
      </w:r>
      <w:r>
        <w:rPr>
          <w:rFonts w:ascii="??" w:hAnsi="??"/>
          <w:color w:val="000000" w:themeColor="text1"/>
          <w:sz w:val="28"/>
          <w:szCs w:val="28"/>
        </w:rPr>
        <w:t>)</w:t>
      </w:r>
    </w:p>
    <w:p>
      <w:pPr>
        <w:pStyle w:val="12"/>
        <w:spacing w:before="0" w:beforeAutospacing="0" w:after="0" w:afterAutospacing="0" w:line="600" w:lineRule="exact"/>
        <w:ind w:firstLine="560" w:firstLineChars="200"/>
        <w:rPr>
          <w:rFonts w:ascii="??" w:hAnsi="??"/>
          <w:color w:val="000000" w:themeColor="text1"/>
          <w:sz w:val="28"/>
          <w:szCs w:val="28"/>
        </w:rPr>
      </w:pPr>
    </w:p>
    <w:p>
      <w:pPr>
        <w:pStyle w:val="12"/>
        <w:spacing w:before="0" w:beforeAutospacing="0" w:after="0" w:afterAutospacing="0" w:line="600" w:lineRule="exact"/>
        <w:ind w:left="910" w:leftChars="300" w:hanging="280" w:hangingChars="100"/>
        <w:rPr>
          <w:color w:val="000000" w:themeColor="text1"/>
        </w:rPr>
      </w:pPr>
      <w:r>
        <w:rPr>
          <w:rFonts w:hint="eastAsia" w:ascii="??" w:hAnsi="??"/>
          <w:color w:val="000000" w:themeColor="text1"/>
          <w:sz w:val="28"/>
          <w:szCs w:val="28"/>
        </w:rPr>
        <w:t>发包人代表</w:t>
      </w:r>
      <w:r>
        <w:rPr>
          <w:rFonts w:ascii="??" w:hAnsi="??"/>
          <w:color w:val="000000" w:themeColor="text1"/>
          <w:sz w:val="28"/>
          <w:szCs w:val="28"/>
        </w:rPr>
        <w:t>(</w:t>
      </w:r>
      <w:r>
        <w:rPr>
          <w:rFonts w:hint="eastAsia" w:ascii="??" w:hAnsi="??"/>
          <w:color w:val="000000" w:themeColor="text1"/>
          <w:sz w:val="28"/>
          <w:szCs w:val="28"/>
        </w:rPr>
        <w:t>签字</w:t>
      </w:r>
      <w:r>
        <w:rPr>
          <w:rFonts w:ascii="??" w:hAnsi="??"/>
          <w:color w:val="000000" w:themeColor="text1"/>
          <w:sz w:val="28"/>
          <w:szCs w:val="28"/>
        </w:rPr>
        <w:t xml:space="preserve">) </w:t>
      </w:r>
      <w:r>
        <w:rPr>
          <w:rFonts w:hint="eastAsia" w:ascii="??" w:hAnsi="??"/>
          <w:color w:val="000000" w:themeColor="text1"/>
          <w:sz w:val="28"/>
          <w:szCs w:val="28"/>
        </w:rPr>
        <w:t xml:space="preserve">： </w:t>
      </w:r>
      <w:r>
        <w:rPr>
          <w:rFonts w:ascii="??" w:hAnsi="??"/>
          <w:color w:val="000000" w:themeColor="text1"/>
          <w:sz w:val="28"/>
          <w:szCs w:val="28"/>
        </w:rPr>
        <w:t xml:space="preserve">               </w:t>
      </w:r>
      <w:r>
        <w:rPr>
          <w:rFonts w:hint="eastAsia" w:ascii="??" w:hAnsi="??"/>
          <w:color w:val="000000" w:themeColor="text1"/>
          <w:sz w:val="28"/>
          <w:szCs w:val="28"/>
        </w:rPr>
        <w:t>承包人代表</w:t>
      </w:r>
      <w:r>
        <w:rPr>
          <w:rFonts w:ascii="??" w:hAnsi="??"/>
          <w:color w:val="000000" w:themeColor="text1"/>
          <w:sz w:val="28"/>
          <w:szCs w:val="28"/>
        </w:rPr>
        <w:t>(</w:t>
      </w:r>
      <w:r>
        <w:rPr>
          <w:rFonts w:hint="eastAsia" w:ascii="??" w:hAnsi="??"/>
          <w:color w:val="000000" w:themeColor="text1"/>
          <w:sz w:val="28"/>
          <w:szCs w:val="28"/>
        </w:rPr>
        <w:t>签字</w:t>
      </w:r>
      <w:r>
        <w:rPr>
          <w:rFonts w:ascii="??" w:hAnsi="??"/>
          <w:color w:val="000000" w:themeColor="text1"/>
          <w:sz w:val="28"/>
          <w:szCs w:val="28"/>
        </w:rPr>
        <w:t>)</w:t>
      </w:r>
      <w:r>
        <w:rPr>
          <w:rFonts w:hint="eastAsia" w:ascii="??" w:hAnsi="??"/>
          <w:color w:val="000000" w:themeColor="text1"/>
          <w:sz w:val="28"/>
          <w:szCs w:val="28"/>
        </w:rPr>
        <w:t>：</w:t>
      </w:r>
    </w:p>
    <w:p>
      <w:pPr>
        <w:pStyle w:val="12"/>
        <w:spacing w:before="0" w:beforeAutospacing="0" w:after="0" w:afterAutospacing="0" w:line="600" w:lineRule="exact"/>
        <w:ind w:firstLine="1120" w:firstLineChars="400"/>
        <w:rPr>
          <w:rFonts w:ascii="??" w:hAnsi="??"/>
          <w:color w:val="000000" w:themeColor="text1"/>
          <w:sz w:val="28"/>
          <w:szCs w:val="28"/>
        </w:rPr>
      </w:pPr>
      <w:r>
        <w:rPr>
          <w:rFonts w:hint="eastAsia" w:ascii="??" w:hAnsi="??"/>
          <w:color w:val="000000" w:themeColor="text1"/>
          <w:sz w:val="28"/>
          <w:szCs w:val="28"/>
        </w:rPr>
        <w:t xml:space="preserve">年 </w:t>
      </w:r>
      <w:r>
        <w:rPr>
          <w:rFonts w:ascii="??" w:hAnsi="??"/>
          <w:color w:val="000000" w:themeColor="text1"/>
          <w:sz w:val="28"/>
          <w:szCs w:val="28"/>
        </w:rPr>
        <w:t xml:space="preserve"> </w:t>
      </w:r>
      <w:r>
        <w:rPr>
          <w:rFonts w:hint="eastAsia" w:ascii="??" w:hAnsi="??"/>
          <w:color w:val="000000" w:themeColor="text1"/>
          <w:sz w:val="28"/>
          <w:szCs w:val="28"/>
        </w:rPr>
        <w:t xml:space="preserve">月 </w:t>
      </w:r>
      <w:r>
        <w:rPr>
          <w:rFonts w:ascii="??" w:hAnsi="??"/>
          <w:color w:val="000000" w:themeColor="text1"/>
          <w:sz w:val="28"/>
          <w:szCs w:val="28"/>
        </w:rPr>
        <w:t xml:space="preserve"> </w:t>
      </w:r>
      <w:r>
        <w:rPr>
          <w:rFonts w:hint="eastAsia" w:ascii="??" w:hAnsi="??"/>
          <w:color w:val="000000" w:themeColor="text1"/>
          <w:sz w:val="28"/>
          <w:szCs w:val="28"/>
        </w:rPr>
        <w:t xml:space="preserve">日 </w:t>
      </w:r>
      <w:r>
        <w:rPr>
          <w:rFonts w:ascii="??" w:hAnsi="??"/>
          <w:color w:val="000000" w:themeColor="text1"/>
          <w:sz w:val="28"/>
          <w:szCs w:val="28"/>
        </w:rPr>
        <w:t xml:space="preserve">                       </w:t>
      </w:r>
      <w:r>
        <w:rPr>
          <w:rFonts w:hint="eastAsia" w:ascii="??" w:hAnsi="??"/>
          <w:color w:val="000000" w:themeColor="text1"/>
          <w:sz w:val="28"/>
          <w:szCs w:val="28"/>
        </w:rPr>
        <w:t xml:space="preserve">年 </w:t>
      </w:r>
      <w:r>
        <w:rPr>
          <w:rFonts w:ascii="??" w:hAnsi="??"/>
          <w:color w:val="000000" w:themeColor="text1"/>
          <w:sz w:val="28"/>
          <w:szCs w:val="28"/>
        </w:rPr>
        <w:t xml:space="preserve"> </w:t>
      </w:r>
      <w:r>
        <w:rPr>
          <w:rFonts w:hint="eastAsia" w:ascii="??" w:hAnsi="??"/>
          <w:color w:val="000000" w:themeColor="text1"/>
          <w:sz w:val="28"/>
          <w:szCs w:val="28"/>
        </w:rPr>
        <w:t xml:space="preserve">月 </w:t>
      </w:r>
      <w:r>
        <w:rPr>
          <w:rFonts w:ascii="??" w:hAnsi="??"/>
          <w:color w:val="000000" w:themeColor="text1"/>
          <w:sz w:val="28"/>
          <w:szCs w:val="28"/>
        </w:rPr>
        <w:t xml:space="preserve"> </w:t>
      </w:r>
      <w:r>
        <w:rPr>
          <w:rFonts w:hint="eastAsia" w:ascii="??" w:hAnsi="??"/>
          <w:color w:val="000000" w:themeColor="text1"/>
          <w:sz w:val="28"/>
          <w:szCs w:val="28"/>
        </w:rPr>
        <w:t>日</w:t>
      </w:r>
    </w:p>
    <w:p>
      <w:pPr>
        <w:pStyle w:val="12"/>
        <w:spacing w:before="0" w:beforeAutospacing="0" w:after="0" w:afterAutospacing="0" w:line="600" w:lineRule="exact"/>
        <w:ind w:left="980" w:leftChars="200" w:hanging="560" w:hangingChars="200"/>
        <w:rPr>
          <w:rFonts w:ascii="??" w:hAnsi="??"/>
          <w:color w:val="000000" w:themeColor="text1"/>
          <w:sz w:val="28"/>
          <w:szCs w:val="28"/>
        </w:rPr>
      </w:pPr>
    </w:p>
    <w:p>
      <w:pPr>
        <w:rPr>
          <w:color w:val="000000"/>
          <w:sz w:val="24"/>
          <w:szCs w:val="24"/>
        </w:rPr>
      </w:pPr>
    </w:p>
    <w:p>
      <w:pPr>
        <w:rPr>
          <w:color w:val="000000"/>
          <w:sz w:val="24"/>
          <w:szCs w:val="24"/>
        </w:rPr>
      </w:pPr>
    </w:p>
    <w:p>
      <w:pPr>
        <w:rPr>
          <w:color w:val="000000"/>
          <w:sz w:val="24"/>
          <w:szCs w:val="24"/>
        </w:rPr>
      </w:pPr>
    </w:p>
    <w:p>
      <w:pPr>
        <w:rPr>
          <w:color w:val="000000"/>
        </w:rPr>
      </w:pPr>
    </w:p>
    <w:p>
      <w:pPr>
        <w:adjustRightInd w:val="0"/>
        <w:snapToGrid w:val="0"/>
        <w:spacing w:line="360" w:lineRule="auto"/>
        <w:rPr>
          <w:rFonts w:ascii="仿宋_GB2312"/>
          <w:color w:val="000000" w:themeColor="text1"/>
          <w:sz w:val="24"/>
          <w14:textFill>
            <w14:solidFill>
              <w14:schemeClr w14:val="tx1"/>
            </w14:solidFill>
          </w14:textFill>
        </w:rPr>
      </w:pPr>
    </w:p>
    <w:p>
      <w:pPr>
        <w:pStyle w:val="3"/>
        <w:spacing w:line="360" w:lineRule="auto"/>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第五部分　响应文件格式</w:t>
      </w:r>
    </w:p>
    <w:p>
      <w:pPr>
        <w:pStyle w:val="6"/>
        <w:tabs>
          <w:tab w:val="left" w:pos="1260"/>
        </w:tabs>
        <w:rPr>
          <w:rFonts w:ascii="仿宋" w:hAnsi="仿宋" w:eastAsia="仿宋" w:cs="仿宋_GB2312"/>
          <w:b/>
          <w:color w:val="000000" w:themeColor="text1"/>
          <w:kern w:val="0"/>
          <w:sz w:val="28"/>
          <w:szCs w:val="28"/>
          <w14:textFill>
            <w14:solidFill>
              <w14:schemeClr w14:val="tx1"/>
            </w14:solidFill>
          </w14:textFill>
        </w:rPr>
      </w:pPr>
    </w:p>
    <w:p>
      <w:pPr>
        <w:pStyle w:val="6"/>
        <w:tabs>
          <w:tab w:val="left" w:pos="1260"/>
        </w:tabs>
        <w:jc w:val="center"/>
        <w:rPr>
          <w:rFonts w:ascii="仿宋" w:hAnsi="仿宋" w:eastAsia="仿宋" w:cs="仿宋_GB2312"/>
          <w:b/>
          <w:color w:val="000000" w:themeColor="text1"/>
          <w:kern w:val="0"/>
          <w:sz w:val="28"/>
          <w:szCs w:val="28"/>
          <w14:textFill>
            <w14:solidFill>
              <w14:schemeClr w14:val="tx1"/>
            </w14:solidFill>
          </w14:textFill>
        </w:rPr>
      </w:pPr>
    </w:p>
    <w:p>
      <w:pPr>
        <w:pStyle w:val="6"/>
        <w:tabs>
          <w:tab w:val="left" w:pos="1260"/>
        </w:tabs>
        <w:jc w:val="center"/>
        <w:rPr>
          <w:rFonts w:ascii="仿宋" w:hAnsi="仿宋" w:eastAsia="仿宋" w:cs="仿宋_GB2312"/>
          <w:b/>
          <w:color w:val="000000" w:themeColor="text1"/>
          <w:spacing w:val="100"/>
          <w:w w:val="110"/>
          <w:kern w:val="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项目</w:t>
      </w:r>
    </w:p>
    <w:p>
      <w:pPr>
        <w:pStyle w:val="6"/>
        <w:jc w:val="center"/>
        <w:rPr>
          <w:rFonts w:ascii="仿宋" w:hAnsi="仿宋" w:eastAsia="仿宋" w:cs="仿宋_GB2312"/>
          <w:b/>
          <w:color w:val="000000" w:themeColor="text1"/>
          <w:sz w:val="28"/>
          <w:szCs w:val="28"/>
          <w14:textFill>
            <w14:solidFill>
              <w14:schemeClr w14:val="tx1"/>
            </w14:solidFill>
          </w14:textFill>
        </w:rPr>
      </w:pPr>
    </w:p>
    <w:p>
      <w:pPr>
        <w:pStyle w:val="6"/>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6"/>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（正本/副本）</w:t>
      </w:r>
    </w:p>
    <w:p>
      <w:pPr>
        <w:pStyle w:val="6"/>
        <w:jc w:val="center"/>
        <w:rPr>
          <w:rFonts w:ascii="仿宋" w:hAnsi="仿宋" w:eastAsia="仿宋" w:cs="仿宋_GB2312"/>
          <w:b/>
          <w:color w:val="000000" w:themeColor="text1"/>
          <w:sz w:val="28"/>
          <w:szCs w:val="28"/>
          <w14:textFill>
            <w14:solidFill>
              <w14:schemeClr w14:val="tx1"/>
            </w14:solidFill>
          </w14:textFill>
        </w:rPr>
      </w:pPr>
    </w:p>
    <w:p>
      <w:pPr>
        <w:pStyle w:val="6"/>
        <w:jc w:val="center"/>
        <w:rPr>
          <w:rFonts w:ascii="仿宋" w:hAnsi="仿宋" w:eastAsia="仿宋" w:cs="仿宋_GB2312"/>
          <w:b/>
          <w:color w:val="000000" w:themeColor="text1"/>
          <w:sz w:val="28"/>
          <w:szCs w:val="28"/>
          <w14:textFill>
            <w14:solidFill>
              <w14:schemeClr w14:val="tx1"/>
            </w14:solidFill>
          </w14:textFill>
        </w:rPr>
      </w:pPr>
    </w:p>
    <w:p>
      <w:pPr>
        <w:pStyle w:val="6"/>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5"/>
        <w:spacing w:line="360" w:lineRule="auto"/>
        <w:ind w:firstLine="2626" w:firstLineChars="938"/>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p>
    <w:p>
      <w:pPr>
        <w:pStyle w:val="6"/>
        <w:ind w:firstLine="843" w:firstLineChars="300"/>
        <w:rPr>
          <w:rFonts w:ascii="仿宋" w:hAnsi="仿宋" w:eastAsia="仿宋" w:cs="仿宋_GB2312"/>
          <w:b/>
          <w:color w:val="000000" w:themeColor="text1"/>
          <w:sz w:val="28"/>
          <w:szCs w:val="28"/>
          <w14:textFill>
            <w14:solidFill>
              <w14:schemeClr w14:val="tx1"/>
            </w14:solidFill>
          </w14:textFill>
        </w:rPr>
      </w:pPr>
    </w:p>
    <w:p>
      <w:pPr>
        <w:pStyle w:val="6"/>
        <w:ind w:firstLine="843" w:firstLineChars="300"/>
        <w:rPr>
          <w:rFonts w:ascii="仿宋" w:hAnsi="仿宋" w:eastAsia="仿宋" w:cs="仿宋_GB2312"/>
          <w:b/>
          <w:color w:val="000000" w:themeColor="text1"/>
          <w:sz w:val="28"/>
          <w:szCs w:val="28"/>
          <w14:textFill>
            <w14:solidFill>
              <w14:schemeClr w14:val="tx1"/>
            </w14:solidFill>
          </w14:textFill>
        </w:rPr>
      </w:pPr>
    </w:p>
    <w:p>
      <w:pPr>
        <w:pStyle w:val="6"/>
        <w:ind w:firstLine="843" w:firstLineChars="300"/>
        <w:rPr>
          <w:rFonts w:ascii="仿宋" w:hAnsi="仿宋" w:eastAsia="仿宋" w:cs="仿宋_GB2312"/>
          <w:b/>
          <w:color w:val="000000" w:themeColor="text1"/>
          <w:sz w:val="28"/>
          <w:szCs w:val="28"/>
          <w14:textFill>
            <w14:solidFill>
              <w14:schemeClr w14:val="tx1"/>
            </w14:solidFill>
          </w14:textFill>
        </w:rPr>
      </w:pPr>
    </w:p>
    <w:p>
      <w:pPr>
        <w:pStyle w:val="6"/>
        <w:ind w:firstLine="843" w:firstLineChars="300"/>
        <w:rPr>
          <w:rFonts w:ascii="仿宋" w:hAnsi="仿宋" w:eastAsia="仿宋" w:cs="仿宋_GB2312"/>
          <w:b/>
          <w:color w:val="000000" w:themeColor="text1"/>
          <w:sz w:val="28"/>
          <w:szCs w:val="28"/>
          <w14:textFill>
            <w14:solidFill>
              <w14:schemeClr w14:val="tx1"/>
            </w14:solidFill>
          </w14:textFill>
        </w:rPr>
      </w:pPr>
    </w:p>
    <w:p>
      <w:pPr>
        <w:pStyle w:val="6"/>
        <w:ind w:firstLine="843" w:firstLineChars="300"/>
        <w:rPr>
          <w:rFonts w:ascii="仿宋" w:hAnsi="仿宋" w:eastAsia="仿宋" w:cs="仿宋_GB2312"/>
          <w:b/>
          <w:color w:val="000000" w:themeColor="text1"/>
          <w:sz w:val="28"/>
          <w:szCs w:val="28"/>
          <w14:textFill>
            <w14:solidFill>
              <w14:schemeClr w14:val="tx1"/>
            </w14:solidFill>
          </w14:textFill>
        </w:rPr>
      </w:pPr>
    </w:p>
    <w:p>
      <w:pPr>
        <w:pStyle w:val="6"/>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日期：年月日</w:t>
      </w:r>
    </w:p>
    <w:p>
      <w:pPr>
        <w:autoSpaceDE w:val="0"/>
        <w:autoSpaceDN w:val="0"/>
        <w:adjustRightInd w:val="0"/>
        <w:jc w:val="center"/>
        <w:rPr>
          <w:rFonts w:ascii="仿宋" w:hAnsi="仿宋" w:eastAsia="仿宋" w:cs="仿宋_GB2312"/>
          <w:color w:val="000000" w:themeColor="text1"/>
          <w:szCs w:val="21"/>
          <w14:textFill>
            <w14:solidFill>
              <w14:schemeClr w14:val="tx1"/>
            </w14:solidFill>
          </w14:textFill>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5080" t="4445" r="4445" b="11430"/>
                <wp:wrapNone/>
                <wp:docPr id="6"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L7hTGR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兹授权同志，为我方签订经济合同及办理其他事务代理人，其权限是：</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授权单位：          （盖章）     法定代表人              （签名或盖私章）</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有效期限：至        年       月      日       签发日期：</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附：代理人性别：        年龄：       职务：         身份证号码：</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联系电话：</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兼营（产）：</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3.将此证明书提交对方作为合同附件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u w:val="single"/>
          <w14:textFill>
            <w14:solidFill>
              <w14:schemeClr w14:val="tx1"/>
            </w14:solidFill>
          </w14:textFill>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5080" t="4445" r="4445" b="11430"/>
                <wp:wrapNone/>
                <wp:docPr id="5"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bJvytcAAAAJAQAADwAA&#10;AAAAAAABACAAAAAiAAAAZHJzL2Rvd25yZXYueG1sUEsBAhQAFAAAAAgAh07iQJQSoJIXAgAARQQA&#10;AA4AAAAAAAAAAQAgAAAAJgEAAGRycy9lMm9Eb2MueG1sUEsFBgAAAAAGAAYAWQEAAK8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color w:val="000000" w:themeColor="text1"/>
          <w:sz w:val="28"/>
          <w:szCs w:val="28"/>
          <w14:textFill>
            <w14:solidFill>
              <w14:schemeClr w14:val="tx1"/>
            </w14:solidFill>
          </w14:textFill>
        </w:rPr>
      </w:pPr>
    </w:p>
    <w:p>
      <w:pPr>
        <w:spacing w:line="360" w:lineRule="auto"/>
        <w:ind w:firstLine="420"/>
        <w:rPr>
          <w:rFonts w:ascii="仿宋" w:hAnsi="仿宋" w:eastAsia="仿宋" w:cs="仿宋_GB2312"/>
          <w:color w:val="000000" w:themeColor="text1"/>
          <w:sz w:val="28"/>
          <w:szCs w:val="28"/>
          <w:u w:val="single"/>
          <w14:textFill>
            <w14:solidFill>
              <w14:schemeClr w14:val="tx1"/>
            </w14:solidFill>
          </w14:textFill>
        </w:rPr>
      </w:pPr>
    </w:p>
    <w:p>
      <w:pPr>
        <w:spacing w:line="480" w:lineRule="exact"/>
        <w:rPr>
          <w:rFonts w:ascii="仿宋" w:hAnsi="仿宋" w:eastAsia="仿宋" w:cs="仿宋_GB2312"/>
          <w:b/>
          <w:bCs/>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2资格证明文件</w:t>
      </w:r>
    </w:p>
    <w:p>
      <w:pPr>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关于资格的声明函</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2. </w:t>
      </w:r>
    </w:p>
    <w:p>
      <w:pPr>
        <w:spacing w:line="480" w:lineRule="exact"/>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color w:val="000000" w:themeColor="text1"/>
          <w:sz w:val="28"/>
          <w:szCs w:val="28"/>
          <w14:textFill>
            <w14:solidFill>
              <w14:schemeClr w14:val="tx1"/>
            </w14:solidFill>
          </w14:textFill>
        </w:rPr>
        <w:t>日期：年 月 日</w:t>
      </w: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3 报价意向承诺及声明函</w:t>
      </w:r>
    </w:p>
    <w:p>
      <w:pPr>
        <w:spacing w:line="360" w:lineRule="auto"/>
        <w:jc w:val="center"/>
        <w:rPr>
          <w:rFonts w:ascii="仿宋" w:hAnsi="仿宋" w:eastAsia="仿宋" w:cs="仿宋_GB2312"/>
          <w:b/>
          <w:color w:val="000000" w:themeColor="text1"/>
          <w:sz w:val="36"/>
          <w:szCs w:val="36"/>
          <w14:textFill>
            <w14:solidFill>
              <w14:schemeClr w14:val="tx1"/>
            </w14:solidFill>
          </w14:textFill>
        </w:rPr>
      </w:pPr>
      <w:r>
        <w:rPr>
          <w:rFonts w:hint="eastAsia" w:ascii="仿宋" w:hAnsi="仿宋" w:eastAsia="仿宋" w:cs="仿宋_GB2312"/>
          <w:b/>
          <w:color w:val="000000" w:themeColor="text1"/>
          <w:sz w:val="36"/>
          <w:szCs w:val="36"/>
          <w14:textFill>
            <w14:solidFill>
              <w14:schemeClr w14:val="tx1"/>
            </w14:solidFill>
          </w14:textFill>
        </w:rPr>
        <w:t>报 价 意 向 承 诺 及 声 明 函</w:t>
      </w:r>
    </w:p>
    <w:p>
      <w:pPr>
        <w:pStyle w:val="19"/>
        <w:adjustRightInd w:val="0"/>
        <w:ind w:right="-1" w:firstLine="0"/>
        <w:jc w:val="left"/>
        <w:rPr>
          <w:rFonts w:ascii="仿宋" w:hAnsi="仿宋" w:eastAsia="仿宋" w:cs="仿宋_GB2312"/>
          <w:color w:val="000000" w:themeColor="text1"/>
          <w:sz w:val="24"/>
          <w:szCs w:val="24"/>
        </w:rPr>
      </w:pPr>
      <w:r>
        <w:rPr>
          <w:rFonts w:hint="eastAsia" w:ascii="仿宋" w:hAnsi="仿宋" w:eastAsia="仿宋" w:cs="仿宋_GB2312"/>
          <w:color w:val="000000" w:themeColor="text1"/>
          <w:sz w:val="24"/>
          <w:szCs w:val="24"/>
        </w:rPr>
        <w:t>致：</w:t>
      </w:r>
      <w:r>
        <w:rPr>
          <w:rFonts w:hint="eastAsia" w:ascii="仿宋" w:hAnsi="仿宋" w:eastAsia="仿宋" w:cs="仿宋_GB2312"/>
          <w:color w:val="000000" w:themeColor="text1"/>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kern w:val="0"/>
          <w:sz w:val="24"/>
          <w14:textFill>
            <w14:solidFill>
              <w14:schemeClr w14:val="tx1"/>
            </w14:solidFill>
          </w14:textFill>
        </w:rPr>
        <w:t>1.</w:t>
      </w:r>
      <w:r>
        <w:rPr>
          <w:rFonts w:hint="eastAsia" w:ascii="仿宋" w:hAnsi="仿宋" w:eastAsia="仿宋" w:cs="仿宋_GB2312"/>
          <w:color w:val="000000" w:themeColor="text1"/>
          <w:sz w:val="24"/>
          <w14:textFill>
            <w14:solidFill>
              <w14:schemeClr w14:val="tx1"/>
            </w14:solidFill>
          </w14:textFill>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2.现我方承诺：</w:t>
      </w:r>
      <w:r>
        <w:rPr>
          <w:rFonts w:hint="eastAsia" w:ascii="仿宋" w:hAnsi="仿宋" w:eastAsia="仿宋" w:cs="仿宋_GB2312"/>
          <w:color w:val="000000" w:themeColor="text1"/>
          <w:kern w:val="0"/>
          <w:sz w:val="24"/>
          <w14:textFill>
            <w14:solidFill>
              <w14:schemeClr w14:val="tx1"/>
            </w14:solidFill>
          </w14:textFill>
        </w:rPr>
        <w:t>愿以人民币元（小写：</w:t>
      </w:r>
      <w:r>
        <w:rPr>
          <w:rFonts w:hint="eastAsia" w:ascii="仿宋" w:hAnsi="仿宋" w:eastAsia="仿宋" w:cs="仿宋_GB2312"/>
          <w:color w:val="000000" w:themeColor="text1"/>
          <w:kern w:val="0"/>
          <w:sz w:val="24"/>
          <w:u w:val="single"/>
          <w14:textFill>
            <w14:solidFill>
              <w14:schemeClr w14:val="tx1"/>
            </w14:solidFill>
          </w14:textFill>
        </w:rPr>
        <w:t xml:space="preserve">￥       </w:t>
      </w:r>
      <w:r>
        <w:rPr>
          <w:rFonts w:hint="eastAsia" w:ascii="仿宋" w:hAnsi="仿宋" w:eastAsia="仿宋"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color w:val="000000" w:themeColor="text1"/>
          <w:kern w:val="0"/>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5.如果我方获得承包资格，我方保证将</w:t>
      </w:r>
      <w:r>
        <w:rPr>
          <w:rFonts w:hint="eastAsia" w:ascii="仿宋" w:hAnsi="仿宋" w:eastAsia="仿宋"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⑶ 本公司没有处于被责令停业的状态；没有处于被建设行政主管部门取消</w:t>
      </w:r>
      <w:r>
        <w:rPr>
          <w:rFonts w:hint="eastAsia" w:ascii="仿宋" w:hAnsi="仿宋" w:eastAsia="仿宋" w:cs="仿宋_GB2312"/>
          <w:color w:val="000000" w:themeColor="text1"/>
          <w:sz w:val="24"/>
          <w:lang w:val="en-US" w:eastAsia="zh-CN"/>
          <w14:textFill>
            <w14:solidFill>
              <w14:schemeClr w14:val="tx1"/>
            </w14:solidFill>
          </w14:textFill>
        </w:rPr>
        <w:t>承包</w:t>
      </w:r>
      <w:r>
        <w:rPr>
          <w:rFonts w:hint="eastAsia" w:ascii="仿宋" w:hAnsi="仿宋" w:eastAsia="仿宋" w:cs="仿宋_GB2312"/>
          <w:color w:val="000000" w:themeColor="text1"/>
          <w:sz w:val="24"/>
          <w14:textFill>
            <w14:solidFill>
              <w14:schemeClr w14:val="tx1"/>
            </w14:solidFill>
          </w14:textFill>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⑷ 本公司及其有隶属关系的机构没有参加本项目的前期工作编写工作。</w:t>
      </w:r>
    </w:p>
    <w:p>
      <w:pPr>
        <w:pStyle w:val="20"/>
        <w:ind w:left="-539" w:leftChars="-257"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20"/>
        <w:ind w:firstLine="496"/>
        <w:rPr>
          <w:rFonts w:ascii="仿宋" w:hAnsi="仿宋" w:eastAsia="仿宋" w:cs="仿宋_GB2312"/>
          <w:color w:val="000000" w:themeColor="text1"/>
          <w14:textFill>
            <w14:solidFill>
              <w14:schemeClr w14:val="tx1"/>
            </w14:solidFill>
          </w14:textFill>
        </w:rPr>
      </w:pPr>
    </w:p>
    <w:p>
      <w:pPr>
        <w:pStyle w:val="20"/>
        <w:ind w:firstLine="496"/>
        <w:rPr>
          <w:rFonts w:ascii="仿宋" w:hAnsi="仿宋" w:eastAsia="仿宋" w:cs="仿宋_GB2312"/>
          <w:color w:val="000000" w:themeColor="text1"/>
          <w:u w:val="single"/>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承包意向人：(盖公章)</w:t>
      </w:r>
    </w:p>
    <w:p>
      <w:pPr>
        <w:pStyle w:val="20"/>
        <w:ind w:firstLine="496"/>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color w:val="000000" w:themeColor="text1"/>
          <w:spacing w:val="4"/>
          <w:kern w:val="0"/>
          <w:sz w:val="24"/>
          <w14:textFill>
            <w14:solidFill>
              <w14:schemeClr w14:val="tx1"/>
            </w14:solidFill>
          </w14:textFill>
        </w:rPr>
      </w:pPr>
      <w:r>
        <w:rPr>
          <w:rFonts w:hint="eastAsia" w:ascii="仿宋" w:hAnsi="仿宋" w:eastAsia="仿宋" w:cs="仿宋_GB2312"/>
          <w:snapToGrid w:val="0"/>
          <w:color w:val="000000" w:themeColor="text1"/>
          <w:spacing w:val="4"/>
          <w:kern w:val="0"/>
          <w:sz w:val="24"/>
          <w14:textFill>
            <w14:solidFill>
              <w14:schemeClr w14:val="tx1"/>
            </w14:solidFill>
          </w14:textFill>
        </w:rPr>
        <w:t xml:space="preserve">日    期：  年 月 日    </w:t>
      </w:r>
    </w:p>
    <w:p>
      <w:pPr>
        <w:pStyle w:val="20"/>
        <w:ind w:firstLine="496"/>
        <w:rPr>
          <w:rFonts w:ascii="仿宋" w:hAnsi="仿宋" w:eastAsia="仿宋" w:cs="仿宋_GB2312"/>
          <w:color w:val="000000" w:themeColor="text1"/>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4 拟投入本项目的项目负责人情况表</w:t>
      </w:r>
    </w:p>
    <w:tbl>
      <w:tblPr>
        <w:tblStyle w:val="13"/>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 月 日</w:t>
      </w: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widowControl/>
        <w:jc w:val="left"/>
        <w:rPr>
          <w:color w:val="000000" w:themeColor="text1"/>
          <w14:textFill>
            <w14:solidFill>
              <w14:schemeClr w14:val="tx1"/>
            </w14:solidFill>
          </w14:textFill>
        </w:rPr>
      </w:pPr>
    </w:p>
    <w:p>
      <w:pPr>
        <w:jc w:val="center"/>
        <w:rPr>
          <w:rFonts w:ascii="宋体" w:hAnsi="宋体"/>
          <w:b/>
          <w:bCs/>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附件4、</w:t>
      </w:r>
      <w:r>
        <w:rPr>
          <w:rFonts w:hint="eastAsia" w:ascii="仿宋" w:hAnsi="仿宋" w:eastAsia="仿宋" w:cs="仿宋_GB2312"/>
          <w:b/>
          <w:color w:val="000000" w:themeColor="text1"/>
          <w:sz w:val="28"/>
          <w:szCs w:val="28"/>
          <w14:textFill>
            <w14:solidFill>
              <w14:schemeClr w14:val="tx1"/>
            </w14:solidFill>
          </w14:textFill>
        </w:rPr>
        <w:t>工程量清单</w:t>
      </w:r>
    </w:p>
    <w:p>
      <w:pPr>
        <w:autoSpaceDE w:val="0"/>
        <w:autoSpaceDN w:val="0"/>
        <w:adjustRightInd w:val="0"/>
        <w:spacing w:line="300" w:lineRule="atLeas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一二三期回转格栅机</w:t>
      </w:r>
    </w:p>
    <w:p>
      <w:pPr>
        <w:autoSpaceDE w:val="0"/>
        <w:autoSpaceDN w:val="0"/>
        <w:adjustRightInd w:val="0"/>
        <w:spacing w:line="300" w:lineRule="atLeas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（1）一二期格栅：</w:t>
      </w:r>
    </w:p>
    <w:p>
      <w:pPr>
        <w:autoSpaceDE w:val="0"/>
        <w:autoSpaceDN w:val="0"/>
        <w:adjustRightInd w:val="0"/>
        <w:spacing w:line="300" w:lineRule="atLeast"/>
        <w:ind w:firstLine="560"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维修数量：4台</w:t>
      </w:r>
    </w:p>
    <w:p>
      <w:pPr>
        <w:autoSpaceDE w:val="0"/>
        <w:autoSpaceDN w:val="0"/>
        <w:adjustRightInd w:val="0"/>
        <w:spacing w:line="300" w:lineRule="atLeast"/>
        <w:ind w:left="0" w:leftChars="0" w:firstLine="560"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设备型号：ZGF1500</w:t>
      </w:r>
    </w:p>
    <w:p>
      <w:pPr>
        <w:autoSpaceDE w:val="0"/>
        <w:autoSpaceDN w:val="0"/>
        <w:adjustRightInd w:val="0"/>
        <w:spacing w:line="300" w:lineRule="atLeast"/>
        <w:ind w:left="0" w:leftChars="0" w:firstLine="560"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设备厂家：南通华新环保设备工程有限公司</w:t>
      </w:r>
    </w:p>
    <w:p>
      <w:pPr>
        <w:autoSpaceDE w:val="0"/>
        <w:autoSpaceDN w:val="0"/>
        <w:adjustRightInd w:val="0"/>
        <w:spacing w:line="300" w:lineRule="atLeast"/>
        <w:ind w:left="0" w:leftChars="0" w:firstLine="560"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设备参数：B=1.5m，格栅间隙10mm，电机功率1.5kW，安装角度70°，渠箱深度3.8m。</w:t>
      </w:r>
    </w:p>
    <w:tbl>
      <w:tblPr>
        <w:tblStyle w:val="13"/>
        <w:tblW w:w="9077" w:type="dxa"/>
        <w:tblInd w:w="-147" w:type="dxa"/>
        <w:tblLayout w:type="fixed"/>
        <w:tblCellMar>
          <w:top w:w="0" w:type="dxa"/>
          <w:left w:w="108" w:type="dxa"/>
          <w:bottom w:w="0" w:type="dxa"/>
          <w:right w:w="108" w:type="dxa"/>
        </w:tblCellMar>
      </w:tblPr>
      <w:tblGrid>
        <w:gridCol w:w="822"/>
        <w:gridCol w:w="2639"/>
        <w:gridCol w:w="1252"/>
        <w:gridCol w:w="1690"/>
        <w:gridCol w:w="1337"/>
        <w:gridCol w:w="1337"/>
      </w:tblGrid>
      <w:tr>
        <w:tblPrEx>
          <w:tblCellMar>
            <w:top w:w="0" w:type="dxa"/>
            <w:left w:w="108" w:type="dxa"/>
            <w:bottom w:w="0" w:type="dxa"/>
            <w:right w:w="108" w:type="dxa"/>
          </w:tblCellMar>
        </w:tblPrEx>
        <w:trPr>
          <w:trHeight w:val="445" w:hRule="atLeast"/>
        </w:trPr>
        <w:tc>
          <w:tcPr>
            <w:tcW w:w="822" w:type="dxa"/>
            <w:tcBorders>
              <w:top w:val="single" w:color="000000" w:sz="8"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序号</w:t>
            </w:r>
          </w:p>
        </w:tc>
        <w:tc>
          <w:tcPr>
            <w:tcW w:w="2639" w:type="dxa"/>
            <w:tcBorders>
              <w:top w:val="single" w:color="000000" w:sz="8"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名称</w:t>
            </w:r>
          </w:p>
        </w:tc>
        <w:tc>
          <w:tcPr>
            <w:tcW w:w="1252"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单位</w:t>
            </w:r>
          </w:p>
        </w:tc>
        <w:tc>
          <w:tcPr>
            <w:tcW w:w="1690"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工程量</w:t>
            </w:r>
          </w:p>
        </w:tc>
        <w:tc>
          <w:tcPr>
            <w:tcW w:w="1337"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0" w:firstLineChars="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综合单价</w:t>
            </w:r>
          </w:p>
        </w:tc>
        <w:tc>
          <w:tcPr>
            <w:tcW w:w="1337"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0" w:firstLineChars="0"/>
              <w:jc w:val="center"/>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综合总价</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格栅除污机拆除</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632"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格栅除污机大修整体安装</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607"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通风、排水</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项</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4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围堰</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m³</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3</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58" w:hRule="atLeast"/>
        </w:trPr>
        <w:tc>
          <w:tcPr>
            <w:tcW w:w="822" w:type="dxa"/>
            <w:tcBorders>
              <w:top w:val="single" w:color="000000" w:sz="4" w:space="0"/>
              <w:left w:val="single" w:color="000000"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5</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不锈钢耙齿轴</w:t>
            </w:r>
          </w:p>
        </w:tc>
        <w:tc>
          <w:tcPr>
            <w:tcW w:w="1252"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690"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680</w:t>
            </w:r>
          </w:p>
        </w:tc>
        <w:tc>
          <w:tcPr>
            <w:tcW w:w="1337"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6</w:t>
            </w:r>
          </w:p>
        </w:tc>
        <w:tc>
          <w:tcPr>
            <w:tcW w:w="2639"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不锈钢链节套</w:t>
            </w:r>
          </w:p>
        </w:tc>
        <w:tc>
          <w:tcPr>
            <w:tcW w:w="125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7</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不锈钢链节板</w:t>
            </w:r>
          </w:p>
        </w:tc>
        <w:tc>
          <w:tcPr>
            <w:tcW w:w="1252"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16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不锈钢挡板</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9</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尼龙耙齿</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64"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不锈钢挡圈</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11</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不锈钢滚轮</w:t>
            </w:r>
          </w:p>
        </w:tc>
        <w:tc>
          <w:tcPr>
            <w:tcW w:w="1252"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12</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不锈钢开槽螺母（304）</w:t>
            </w:r>
          </w:p>
        </w:tc>
        <w:tc>
          <w:tcPr>
            <w:tcW w:w="1252"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auto" w:sz="4" w:space="0"/>
              <w:left w:val="nil"/>
              <w:bottom w:val="single" w:color="000000"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13</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不锈钢开口销（304）</w:t>
            </w:r>
          </w:p>
        </w:tc>
        <w:tc>
          <w:tcPr>
            <w:tcW w:w="1252"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690" w:type="dxa"/>
            <w:tcBorders>
              <w:top w:val="single" w:color="000000" w:sz="4" w:space="0"/>
              <w:left w:val="nil"/>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14</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不锈钢卡簧（304）</w:t>
            </w:r>
          </w:p>
        </w:tc>
        <w:tc>
          <w:tcPr>
            <w:tcW w:w="1252"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15</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紧定螺钉</w:t>
            </w:r>
          </w:p>
        </w:tc>
        <w:tc>
          <w:tcPr>
            <w:tcW w:w="1252"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16</w:t>
            </w:r>
          </w:p>
        </w:tc>
        <w:tc>
          <w:tcPr>
            <w:tcW w:w="2639"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不锈钢垃圾轴</w:t>
            </w:r>
          </w:p>
        </w:tc>
        <w:tc>
          <w:tcPr>
            <w:tcW w:w="125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690"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c>
          <w:tcPr>
            <w:tcW w:w="1337"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17</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限位套（304）</w:t>
            </w:r>
          </w:p>
        </w:tc>
        <w:tc>
          <w:tcPr>
            <w:tcW w:w="1252"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23"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导向轮（304）</w:t>
            </w:r>
          </w:p>
        </w:tc>
        <w:tc>
          <w:tcPr>
            <w:tcW w:w="1252"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套</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16</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03"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19</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主轴（304）</w:t>
            </w:r>
          </w:p>
        </w:tc>
        <w:tc>
          <w:tcPr>
            <w:tcW w:w="1252"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690"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c>
          <w:tcPr>
            <w:tcW w:w="1337"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星轮</w:t>
            </w:r>
          </w:p>
        </w:tc>
        <w:tc>
          <w:tcPr>
            <w:tcW w:w="1252" w:type="dxa"/>
            <w:tcBorders>
              <w:top w:val="nil"/>
              <w:left w:val="nil"/>
              <w:bottom w:val="nil"/>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690"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8</w:t>
            </w: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37"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总价</w:t>
            </w:r>
          </w:p>
        </w:tc>
        <w:tc>
          <w:tcPr>
            <w:tcW w:w="8255" w:type="dxa"/>
            <w:gridSpan w:val="5"/>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bl>
    <w:p>
      <w:pPr>
        <w:autoSpaceDE w:val="0"/>
        <w:autoSpaceDN w:val="0"/>
        <w:adjustRightInd w:val="0"/>
        <w:spacing w:line="300" w:lineRule="atLeas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r>
        <w:rPr>
          <w:rFonts w:hint="eastAsia" w:ascii="仿宋_GB2312" w:hAnsi="??_GB2312" w:eastAsia="仿宋_GB2312" w:cs="宋体"/>
          <w:color w:val="000000" w:themeColor="text1"/>
          <w:kern w:val="0"/>
          <w:sz w:val="28"/>
          <w:szCs w:val="28"/>
          <w:lang w:val="zh-CN"/>
          <w14:textFill>
            <w14:solidFill>
              <w14:schemeClr w14:val="tx1"/>
            </w14:solidFill>
          </w14:textFill>
        </w:rPr>
        <w:t>）三期</w:t>
      </w:r>
      <w:r>
        <w:rPr>
          <w:rFonts w:hint="eastAsia" w:ascii="仿宋_GB2312" w:hAnsi="??_GB2312" w:eastAsia="仿宋_GB2312" w:cs="宋体"/>
          <w:color w:val="000000" w:themeColor="text1"/>
          <w:kern w:val="0"/>
          <w:sz w:val="28"/>
          <w:szCs w:val="28"/>
          <w:lang w:val="en-US" w:eastAsia="zh-CN"/>
          <w14:textFill>
            <w14:solidFill>
              <w14:schemeClr w14:val="tx1"/>
            </w14:solidFill>
          </w14:textFill>
        </w:rPr>
        <w:t>格栅：</w:t>
      </w:r>
    </w:p>
    <w:p>
      <w:pPr>
        <w:autoSpaceDE w:val="0"/>
        <w:autoSpaceDN w:val="0"/>
        <w:adjustRightInd w:val="0"/>
        <w:spacing w:line="300" w:lineRule="atLeast"/>
        <w:ind w:firstLine="560"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维修数量：2台</w:t>
      </w:r>
    </w:p>
    <w:p>
      <w:pPr>
        <w:autoSpaceDE w:val="0"/>
        <w:autoSpaceDN w:val="0"/>
        <w:adjustRightInd w:val="0"/>
        <w:spacing w:line="300" w:lineRule="atLeast"/>
        <w:ind w:left="0" w:leftChars="0" w:firstLine="560"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设备型号：03（120）FH08</w:t>
      </w:r>
    </w:p>
    <w:p>
      <w:pPr>
        <w:autoSpaceDE w:val="0"/>
        <w:autoSpaceDN w:val="0"/>
        <w:adjustRightInd w:val="0"/>
        <w:spacing w:line="300" w:lineRule="atLeast"/>
        <w:ind w:left="0" w:leftChars="0" w:firstLine="560" w:firstLineChars="200"/>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设备厂家：无锡市通用机械厂有限公司</w:t>
      </w:r>
    </w:p>
    <w:p>
      <w:pPr>
        <w:autoSpaceDE w:val="0"/>
        <w:autoSpaceDN w:val="0"/>
        <w:adjustRightInd w:val="0"/>
        <w:spacing w:line="300" w:lineRule="atLeast"/>
        <w:ind w:left="0" w:leftChars="0" w:firstLine="560" w:firstLineChars="200"/>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设备参数：B=0.8m，格栅间隙10mm，电机功率1.5kW，安装角度75°，渠箱深度8.8m。</w:t>
      </w:r>
    </w:p>
    <w:tbl>
      <w:tblPr>
        <w:tblStyle w:val="13"/>
        <w:tblW w:w="8819" w:type="dxa"/>
        <w:tblInd w:w="-147" w:type="dxa"/>
        <w:tblLayout w:type="fixed"/>
        <w:tblCellMar>
          <w:top w:w="0" w:type="dxa"/>
          <w:left w:w="108" w:type="dxa"/>
          <w:bottom w:w="0" w:type="dxa"/>
          <w:right w:w="108" w:type="dxa"/>
        </w:tblCellMar>
      </w:tblPr>
      <w:tblGrid>
        <w:gridCol w:w="822"/>
        <w:gridCol w:w="2639"/>
        <w:gridCol w:w="1224"/>
        <w:gridCol w:w="1378"/>
        <w:gridCol w:w="1431"/>
        <w:gridCol w:w="1325"/>
        <w:tblGridChange w:id="0">
          <w:tblGrid>
            <w:gridCol w:w="822"/>
            <w:gridCol w:w="2639"/>
            <w:gridCol w:w="1224"/>
            <w:gridCol w:w="1378"/>
            <w:gridCol w:w="1431"/>
            <w:gridCol w:w="1325"/>
          </w:tblGrid>
        </w:tblGridChange>
      </w:tblGrid>
      <w:tr>
        <w:tblPrEx>
          <w:tblCellMar>
            <w:top w:w="0" w:type="dxa"/>
            <w:left w:w="108" w:type="dxa"/>
            <w:bottom w:w="0" w:type="dxa"/>
            <w:right w:w="108" w:type="dxa"/>
          </w:tblCellMar>
        </w:tblPrEx>
        <w:trPr>
          <w:trHeight w:val="445" w:hRule="atLeast"/>
        </w:trPr>
        <w:tc>
          <w:tcPr>
            <w:tcW w:w="822" w:type="dxa"/>
            <w:tcBorders>
              <w:top w:val="single" w:color="000000" w:sz="8"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序号</w:t>
            </w:r>
          </w:p>
        </w:tc>
        <w:tc>
          <w:tcPr>
            <w:tcW w:w="2639" w:type="dxa"/>
            <w:tcBorders>
              <w:top w:val="single" w:color="000000" w:sz="8"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名称</w:t>
            </w:r>
          </w:p>
        </w:tc>
        <w:tc>
          <w:tcPr>
            <w:tcW w:w="1224"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单位</w:t>
            </w:r>
          </w:p>
        </w:tc>
        <w:tc>
          <w:tcPr>
            <w:tcW w:w="1378"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工程量</w:t>
            </w:r>
          </w:p>
        </w:tc>
        <w:tc>
          <w:tcPr>
            <w:tcW w:w="1431"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0" w:firstLineChars="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综合单价</w:t>
            </w:r>
          </w:p>
        </w:tc>
        <w:tc>
          <w:tcPr>
            <w:tcW w:w="1325" w:type="dxa"/>
            <w:tcBorders>
              <w:top w:val="single" w:color="000000" w:sz="8"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总价</w:t>
            </w: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格栅除污机拆除</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632"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格栅除污机大修整体安装</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台</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607"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通风、排水</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项</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4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4</w:t>
            </w:r>
          </w:p>
        </w:tc>
        <w:tc>
          <w:tcPr>
            <w:tcW w:w="2639"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围堰</w:t>
            </w:r>
          </w:p>
        </w:tc>
        <w:tc>
          <w:tcPr>
            <w:tcW w:w="1224"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m³</w:t>
            </w:r>
          </w:p>
        </w:tc>
        <w:tc>
          <w:tcPr>
            <w:tcW w:w="1378"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58" w:hRule="atLeast"/>
        </w:trPr>
        <w:tc>
          <w:tcPr>
            <w:tcW w:w="822" w:type="dxa"/>
            <w:tcBorders>
              <w:top w:val="single" w:color="000000" w:sz="4" w:space="0"/>
              <w:left w:val="single" w:color="000000"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5</w:t>
            </w:r>
          </w:p>
        </w:tc>
        <w:tc>
          <w:tcPr>
            <w:tcW w:w="2639" w:type="dxa"/>
            <w:tcBorders>
              <w:top w:val="single" w:color="auto"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不锈钢耙齿轴</w:t>
            </w:r>
          </w:p>
        </w:tc>
        <w:tc>
          <w:tcPr>
            <w:tcW w:w="1224" w:type="dxa"/>
            <w:tcBorders>
              <w:top w:val="single" w:color="auto"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378" w:type="dxa"/>
            <w:tcBorders>
              <w:top w:val="single" w:color="auto" w:sz="4" w:space="0"/>
              <w:left w:val="nil"/>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680</w:t>
            </w:r>
          </w:p>
        </w:tc>
        <w:tc>
          <w:tcPr>
            <w:tcW w:w="1431" w:type="dxa"/>
            <w:tcBorders>
              <w:top w:val="single" w:color="000000" w:sz="4" w:space="0"/>
              <w:left w:val="single" w:color="auto" w:sz="4" w:space="0"/>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6</w:t>
            </w:r>
          </w:p>
        </w:tc>
        <w:tc>
          <w:tcPr>
            <w:tcW w:w="2639"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不锈钢链节套</w:t>
            </w:r>
          </w:p>
        </w:tc>
        <w:tc>
          <w:tcPr>
            <w:tcW w:w="1224"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auto"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7</w:t>
            </w:r>
          </w:p>
        </w:tc>
        <w:tc>
          <w:tcPr>
            <w:tcW w:w="2639" w:type="dxa"/>
            <w:tcBorders>
              <w:top w:val="single" w:color="auto"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不锈钢链节板</w:t>
            </w:r>
          </w:p>
        </w:tc>
        <w:tc>
          <w:tcPr>
            <w:tcW w:w="1224"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1378"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不锈钢挡板</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件</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9</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尼龙耙齿</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64"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不锈钢挡圈</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11</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不锈钢滚轮</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12</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不锈钢开槽螺母（304）</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13</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不锈钢开口销（304）</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14</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不锈钢卡簧（304）</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1800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15</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紧定螺钉</w:t>
            </w:r>
          </w:p>
        </w:tc>
        <w:tc>
          <w:tcPr>
            <w:tcW w:w="1224" w:type="dxa"/>
            <w:tcBorders>
              <w:top w:val="nil"/>
              <w:left w:val="nil"/>
              <w:bottom w:val="single" w:color="auto"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16</w:t>
            </w:r>
          </w:p>
        </w:tc>
        <w:tc>
          <w:tcPr>
            <w:tcW w:w="2639" w:type="dxa"/>
            <w:tcBorders>
              <w:top w:val="single" w:color="000000" w:sz="4" w:space="0"/>
              <w:left w:val="single" w:color="auto"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不锈钢垃圾轴</w:t>
            </w:r>
          </w:p>
        </w:tc>
        <w:tc>
          <w:tcPr>
            <w:tcW w:w="1224" w:type="dxa"/>
            <w:tcBorders>
              <w:top w:val="single" w:color="auto" w:sz="4" w:space="0"/>
              <w:left w:val="single" w:color="auto" w:sz="4" w:space="0"/>
              <w:bottom w:val="single" w:color="auto" w:sz="4" w:space="0"/>
              <w:right w:val="single" w:color="auto"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378"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c>
          <w:tcPr>
            <w:tcW w:w="1431"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70"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17</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限位套（304）</w:t>
            </w:r>
          </w:p>
        </w:tc>
        <w:tc>
          <w:tcPr>
            <w:tcW w:w="1224" w:type="dxa"/>
            <w:tcBorders>
              <w:top w:val="single" w:color="auto"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default"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1260</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23"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18</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导向轮（304）</w:t>
            </w:r>
          </w:p>
        </w:tc>
        <w:tc>
          <w:tcPr>
            <w:tcW w:w="1224" w:type="dxa"/>
            <w:tcBorders>
              <w:top w:val="nil"/>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套</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8</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503"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19</w:t>
            </w:r>
          </w:p>
        </w:tc>
        <w:tc>
          <w:tcPr>
            <w:tcW w:w="2639" w:type="dxa"/>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主轴（304）</w:t>
            </w:r>
          </w:p>
        </w:tc>
        <w:tc>
          <w:tcPr>
            <w:tcW w:w="1224" w:type="dxa"/>
            <w:tcBorders>
              <w:top w:val="nil"/>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支</w:t>
            </w:r>
          </w:p>
        </w:tc>
        <w:tc>
          <w:tcPr>
            <w:tcW w:w="1378"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2</w:t>
            </w:r>
          </w:p>
        </w:tc>
        <w:tc>
          <w:tcPr>
            <w:tcW w:w="1431"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4"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20</w:t>
            </w:r>
          </w:p>
        </w:tc>
        <w:tc>
          <w:tcPr>
            <w:tcW w:w="2639" w:type="dxa"/>
            <w:tcBorders>
              <w:top w:val="single" w:color="000000" w:sz="4" w:space="0"/>
              <w:left w:val="single" w:color="auto" w:sz="4" w:space="0"/>
              <w:bottom w:val="single" w:color="000000" w:sz="4" w:space="0"/>
              <w:right w:val="single" w:color="000000"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星轮</w:t>
            </w:r>
          </w:p>
        </w:tc>
        <w:tc>
          <w:tcPr>
            <w:tcW w:w="1224" w:type="dxa"/>
            <w:tcBorders>
              <w:top w:val="nil"/>
              <w:left w:val="nil"/>
              <w:bottom w:val="nil"/>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14:textFill>
                  <w14:solidFill>
                    <w14:schemeClr w14:val="tx1"/>
                  </w14:solidFill>
                </w14:textFill>
              </w:rPr>
            </w:pPr>
            <w:r>
              <w:rPr>
                <w:rFonts w:hint="eastAsia" w:ascii="仿宋_GB2312" w:hAnsi="??_GB2312" w:eastAsia="仿宋_GB2312" w:cs="宋体"/>
                <w:color w:val="000000" w:themeColor="text1"/>
                <w:kern w:val="0"/>
                <w:sz w:val="28"/>
                <w:szCs w:val="28"/>
                <w:lang w:val="zh-CN"/>
                <w14:textFill>
                  <w14:solidFill>
                    <w14:schemeClr w14:val="tx1"/>
                  </w14:solidFill>
                </w14:textFill>
              </w:rPr>
              <w:t>个</w:t>
            </w:r>
          </w:p>
        </w:tc>
        <w:tc>
          <w:tcPr>
            <w:tcW w:w="1378"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zh-CN"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4</w:t>
            </w:r>
          </w:p>
        </w:tc>
        <w:tc>
          <w:tcPr>
            <w:tcW w:w="1431"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c>
          <w:tcPr>
            <w:tcW w:w="1325" w:type="dxa"/>
            <w:tcBorders>
              <w:top w:val="single" w:color="000000" w:sz="4" w:space="0"/>
              <w:left w:val="nil"/>
              <w:bottom w:val="single" w:color="000000" w:sz="4"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r>
        <w:tblPrEx>
          <w:tblCellMar>
            <w:top w:w="0" w:type="dxa"/>
            <w:left w:w="108" w:type="dxa"/>
            <w:bottom w:w="0" w:type="dxa"/>
            <w:right w:w="108" w:type="dxa"/>
          </w:tblCellMar>
        </w:tblPrEx>
        <w:trPr>
          <w:trHeight w:val="439" w:hRule="atLeast"/>
        </w:trPr>
        <w:tc>
          <w:tcPr>
            <w:tcW w:w="822" w:type="dxa"/>
            <w:tcBorders>
              <w:top w:val="single" w:color="000000" w:sz="4" w:space="0"/>
              <w:left w:val="single" w:color="000000" w:sz="4" w:space="0"/>
              <w:bottom w:val="single" w:color="000000" w:sz="8" w:space="0"/>
              <w:right w:val="single" w:color="auto" w:sz="4" w:space="0"/>
            </w:tcBorders>
            <w:shd w:val="clear" w:color="FFFFFF" w:fill="FFFFFF"/>
            <w:vAlign w:val="center"/>
          </w:tcPr>
          <w:p>
            <w:pPr>
              <w:autoSpaceDE w:val="0"/>
              <w:autoSpaceDN w:val="0"/>
              <w:adjustRightInd w:val="0"/>
              <w:spacing w:line="300" w:lineRule="atLeast"/>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r>
              <w:rPr>
                <w:rFonts w:hint="eastAsia" w:ascii="仿宋_GB2312" w:hAnsi="??_GB2312" w:eastAsia="仿宋_GB2312" w:cs="宋体"/>
                <w:color w:val="000000" w:themeColor="text1"/>
                <w:kern w:val="0"/>
                <w:sz w:val="28"/>
                <w:szCs w:val="28"/>
                <w:lang w:val="en-US" w:eastAsia="zh-CN"/>
                <w14:textFill>
                  <w14:solidFill>
                    <w14:schemeClr w14:val="tx1"/>
                  </w14:solidFill>
                </w14:textFill>
              </w:rPr>
              <w:t>总价</w:t>
            </w:r>
          </w:p>
        </w:tc>
        <w:tc>
          <w:tcPr>
            <w:tcW w:w="7997" w:type="dxa"/>
            <w:gridSpan w:val="5"/>
            <w:tcBorders>
              <w:top w:val="single" w:color="000000" w:sz="4" w:space="0"/>
              <w:left w:val="single" w:color="auto" w:sz="4" w:space="0"/>
              <w:bottom w:val="single" w:color="000000" w:sz="8" w:space="0"/>
              <w:right w:val="single" w:color="000000" w:sz="4" w:space="0"/>
            </w:tcBorders>
            <w:shd w:val="clear" w:color="FFFFFF" w:fill="FFFFFF"/>
            <w:vAlign w:val="center"/>
          </w:tcPr>
          <w:p>
            <w:pPr>
              <w:autoSpaceDE w:val="0"/>
              <w:autoSpaceDN w:val="0"/>
              <w:adjustRightInd w:val="0"/>
              <w:spacing w:line="300" w:lineRule="atLeast"/>
              <w:ind w:left="0" w:leftChars="0" w:firstLine="280" w:firstLineChars="100"/>
              <w:jc w:val="left"/>
              <w:rPr>
                <w:rFonts w:hint="eastAsia" w:ascii="仿宋_GB2312" w:hAnsi="??_GB2312" w:eastAsia="仿宋_GB2312" w:cs="宋体"/>
                <w:color w:val="000000" w:themeColor="text1"/>
                <w:kern w:val="0"/>
                <w:sz w:val="28"/>
                <w:szCs w:val="28"/>
                <w:lang w:val="en-US" w:eastAsia="zh-CN"/>
                <w14:textFill>
                  <w14:solidFill>
                    <w14:schemeClr w14:val="tx1"/>
                  </w14:solidFill>
                </w14:textFill>
              </w:rPr>
            </w:pPr>
          </w:p>
        </w:tc>
      </w:tr>
    </w:tbl>
    <w:p>
      <w:pPr>
        <w:pStyle w:val="17"/>
        <w:ind w:firstLine="0" w:firstLineChars="0"/>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auto"/>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8"/>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L3UTQAAAAAgEAAA8AAAAAAAAAAQAg&#10;AAAAIgAAAGRycy9kb3ducmV2LnhtbFBLAQIUABQAAAAIAIdO4kDVhcI13QEAALIDAAAOAAAAAAAA&#10;AAEAIAAAAB8BAABkcnMvZTJvRG9jLnhtbFBLBQYAAAAABgAGAFkBAABu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23</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8"/>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MTn533fAQAAsgMAAA4AAAAA&#10;AAAAAQAgAAAAHwEAAGRycy9lMm9Eb2MueG1sUEsFBgAAAAAGAAYAWQEAAHA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NKYZHvfAQAAswMAAA4AAAAA&#10;AAAAAQAgAAAAHwEAAGRycy9lMm9Eb2MueG1sUEsFBgAAAAAGAAYAWQEAAHA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fldChar w:fldCharType="begin"/>
                          </w:r>
                          <w:r>
                            <w:instrText xml:space="preserve"> PAGE  \* MERGEFORMAT </w:instrText>
                          </w:r>
                          <w:r>
                            <w:fldChar w:fldCharType="separate"/>
                          </w:r>
                          <w:r>
                            <w:t>42</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Vkh/d4BAACzAwAADgAAAAAA&#10;AAABACAAAAAfAQAAZHJzL2Uyb0RvYy54bWxQSwUGAAAAAAYABgBZAQAAb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9383AF"/>
    <w:multiLevelType w:val="singleLevel"/>
    <w:tmpl w:val="769383AF"/>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F48F4"/>
    <w:rsid w:val="003F608C"/>
    <w:rsid w:val="01426390"/>
    <w:rsid w:val="02FF7C1B"/>
    <w:rsid w:val="03623FD9"/>
    <w:rsid w:val="07BD5837"/>
    <w:rsid w:val="0C6B5811"/>
    <w:rsid w:val="16545568"/>
    <w:rsid w:val="1FC908DB"/>
    <w:rsid w:val="1FD911AA"/>
    <w:rsid w:val="22A32BEC"/>
    <w:rsid w:val="24027AB0"/>
    <w:rsid w:val="24F014F2"/>
    <w:rsid w:val="27443B8E"/>
    <w:rsid w:val="282E4527"/>
    <w:rsid w:val="284F48F4"/>
    <w:rsid w:val="2C00222D"/>
    <w:rsid w:val="2C0725AD"/>
    <w:rsid w:val="2CA05C90"/>
    <w:rsid w:val="2CC12843"/>
    <w:rsid w:val="2E2B0327"/>
    <w:rsid w:val="362D5892"/>
    <w:rsid w:val="395116CB"/>
    <w:rsid w:val="39CA5861"/>
    <w:rsid w:val="3CD30584"/>
    <w:rsid w:val="418B316E"/>
    <w:rsid w:val="4E701046"/>
    <w:rsid w:val="4ED82360"/>
    <w:rsid w:val="5136761D"/>
    <w:rsid w:val="572B68F7"/>
    <w:rsid w:val="5ACA3853"/>
    <w:rsid w:val="5B6F2508"/>
    <w:rsid w:val="5F4A2962"/>
    <w:rsid w:val="615B2A7A"/>
    <w:rsid w:val="61BE50C4"/>
    <w:rsid w:val="62080392"/>
    <w:rsid w:val="64E70C59"/>
    <w:rsid w:val="678D705A"/>
    <w:rsid w:val="69F87007"/>
    <w:rsid w:val="6B5A7DDE"/>
    <w:rsid w:val="6F5E044B"/>
    <w:rsid w:val="71245BE5"/>
    <w:rsid w:val="756366EE"/>
    <w:rsid w:val="783A1CB3"/>
    <w:rsid w:val="78633D6B"/>
    <w:rsid w:val="7AC0766B"/>
    <w:rsid w:val="7EC52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Indent"/>
    <w:basedOn w:val="1"/>
    <w:unhideWhenUsed/>
    <w:qFormat/>
    <w:uiPriority w:val="99"/>
    <w:pPr>
      <w:ind w:firstLine="830" w:firstLineChars="352"/>
    </w:pPr>
    <w:rPr>
      <w:rFonts w:ascii="仿宋_GB2312" w:eastAsia="仿宋_GB2312"/>
      <w:sz w:val="32"/>
    </w:rPr>
  </w:style>
  <w:style w:type="paragraph" w:styleId="6">
    <w:name w:val="Plain Text"/>
    <w:basedOn w:val="1"/>
    <w:unhideWhenUsed/>
    <w:qFormat/>
    <w:uiPriority w:val="0"/>
    <w:rPr>
      <w:rFonts w:ascii="宋体" w:hAnsi="Courier New" w:cs="Courier New"/>
      <w:szCs w:val="21"/>
    </w:rPr>
  </w:style>
  <w:style w:type="paragraph" w:styleId="7">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Body Text Indent 3"/>
    <w:basedOn w:val="1"/>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12">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15">
    <w:name w:val="Strong"/>
    <w:qFormat/>
    <w:uiPriority w:val="22"/>
    <w:rPr>
      <w:b/>
      <w:bCs/>
    </w:rPr>
  </w:style>
  <w:style w:type="character" w:styleId="16">
    <w:name w:val="page number"/>
    <w:basedOn w:val="14"/>
    <w:unhideWhenUsed/>
    <w:qFormat/>
    <w:uiPriority w:val="99"/>
  </w:style>
  <w:style w:type="paragraph" w:styleId="17">
    <w:name w:val="List Paragraph"/>
    <w:basedOn w:val="1"/>
    <w:qFormat/>
    <w:uiPriority w:val="34"/>
    <w:pPr>
      <w:ind w:firstLine="420" w:firstLineChars="200"/>
    </w:p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0">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2020-09-25T08:05:00Z</dcterms:created>
  <dc:creator>CaiHR</dc:creator>
  <cp:lastModifiedBy>LIN</cp:lastModifiedBy>
  <cp:lastPrinted>2020-09-28T07:31:00Z</cp:lastPrinted>
  <dcterms:modified xsi:type="dcterms:W3CDTF">2020-09-30T04:46:19Z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