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项目编号：</w:t>
      </w:r>
      <w:r>
        <w:rPr>
          <w:rFonts w:hint="eastAsia" w:ascii="仿宋" w:hAnsi="仿宋" w:eastAsia="仿宋" w:cs="仿宋_GB2312"/>
          <w:bCs/>
          <w:color w:val="000000" w:themeColor="text1"/>
          <w:sz w:val="28"/>
          <w:szCs w:val="28"/>
          <w:lang w:val="en-US" w:eastAsia="zh-CN"/>
          <w14:textFill>
            <w14:solidFill>
              <w14:schemeClr w14:val="tx1"/>
            </w14:solidFill>
          </w14:textFill>
        </w:rPr>
        <w:t>XE-20200914-2</w:t>
      </w:r>
      <w:r>
        <w:rPr>
          <w:rFonts w:hint="eastAsia" w:ascii="仿宋" w:hAnsi="仿宋" w:eastAsia="仿宋" w:cs="仿宋_GB2312"/>
          <w:bCs/>
          <w:color w:val="000000" w:themeColor="text1"/>
          <w:sz w:val="28"/>
          <w:szCs w:val="28"/>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采购编号  \* MERGEFORMAT </w:instrText>
      </w:r>
      <w:r>
        <w:rPr>
          <w:color w:val="000000" w:themeColor="text1"/>
          <w14:textFill>
            <w14:solidFill>
              <w14:schemeClr w14:val="tx1"/>
            </w14:solidFill>
          </w14:textFill>
        </w:rPr>
        <w:fldChar w:fldCharType="end"/>
      </w:r>
    </w:p>
    <w:p>
      <w:pPr>
        <w:spacing w:line="500" w:lineRule="exact"/>
        <w:jc w:val="left"/>
        <w:rPr>
          <w:rFonts w:ascii="仿宋_GB2312" w:hAnsi="仿宋_GB2312" w:eastAsia="仿宋_GB2312" w:cs="仿宋_GB2312"/>
          <w:b/>
          <w:bCs/>
          <w:color w:val="000000" w:themeColor="text1"/>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项目名称：</w:t>
      </w:r>
      <w:r>
        <w:rPr>
          <w:rFonts w:hint="eastAsia" w:ascii="仿宋" w:hAnsi="仿宋" w:eastAsia="仿宋" w:cs="仿宋_GB2312"/>
          <w:bCs/>
          <w:color w:val="000000" w:themeColor="text1"/>
          <w:sz w:val="28"/>
          <w:szCs w:val="28"/>
          <w:lang w:val="en-US" w:eastAsia="zh-CN"/>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无纸化会议系统建设项目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20</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eastAsia="zh-CN"/>
          <w14:textFill>
            <w14:solidFill>
              <w14:schemeClr w14:val="tx1"/>
            </w14:solidFill>
          </w14:textFill>
        </w:rPr>
        <w:t>9</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eastAsia="zh-CN"/>
          <w14:textFill>
            <w14:solidFill>
              <w14:schemeClr w14:val="tx1"/>
            </w14:solidFill>
          </w14:textFill>
        </w:rPr>
        <w:t>1</w:t>
      </w:r>
      <w:r>
        <w:rPr>
          <w:rFonts w:hint="eastAsia" w:ascii="仿宋_GB2312" w:hAnsi="仿宋_GB2312" w:eastAsia="仿宋_GB2312" w:cs="仿宋_GB2312"/>
          <w:b/>
          <w:bCs/>
          <w:color w:val="000000" w:themeColor="text1"/>
          <w:sz w:val="28"/>
          <w:lang w:val="en-US" w:eastAsia="zh-CN"/>
          <w14:textFill>
            <w14:solidFill>
              <w14:schemeClr w14:val="tx1"/>
            </w14:solidFill>
          </w14:textFill>
        </w:rPr>
        <w:t>4</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3"/>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无纸化会议系统建设项目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u w:val="none"/>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u w:val="none"/>
          <w:lang w:val="zh-CN"/>
          <w14:textFill>
            <w14:solidFill>
              <w14:schemeClr w14:val="tx1"/>
            </w14:solidFill>
          </w14:textFill>
        </w:rPr>
        <w:t>自筹资金</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zh-CN"/>
          <w14:textFill>
            <w14:solidFill>
              <w14:schemeClr w14:val="tx1"/>
            </w14:solidFill>
          </w14:textFill>
        </w:rPr>
        <w:t>XE-20200914-2</w:t>
      </w:r>
    </w:p>
    <w:p>
      <w:pPr>
        <w:autoSpaceDE w:val="0"/>
        <w:autoSpaceDN w:val="0"/>
        <w:ind w:firstLine="560" w:firstLineChars="200"/>
        <w:rPr>
          <w:rFonts w:ascii="仿宋_GB2312" w:hAnsi="仿宋_GB2312" w:eastAsia="仿宋_GB2312" w:cs="仿宋_GB2312"/>
          <w:color w:val="000000" w:themeColor="text1"/>
          <w:sz w:val="28"/>
          <w:szCs w:val="28"/>
          <w:u w:val="non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none"/>
          <w14:textFill>
            <w14:solidFill>
              <w14:schemeClr w14:val="tx1"/>
            </w14:solidFill>
          </w14:textFill>
        </w:rPr>
        <w:t>广州市净水有限公司无纸化会议系统建设项目</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ascii="仿宋_GB2312" w:hAnsi="仿宋_GB2312" w:eastAsia="仿宋_GB2312" w:cs="仿宋_GB2312"/>
          <w:color w:val="000000" w:themeColor="text1"/>
          <w:sz w:val="28"/>
          <w:szCs w:val="28"/>
          <w:u w:val="none"/>
          <w:lang w:val="zh-CN"/>
          <w14:textFill>
            <w14:solidFill>
              <w14:schemeClr w14:val="tx1"/>
            </w14:solidFill>
          </w14:textFill>
        </w:rPr>
        <w:t>55.85</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万元 </w:t>
      </w:r>
      <w:r>
        <w:rPr>
          <w:rFonts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构建一套集会议管理、资料共享、会议统计、会议服务、会议录播等功能为一体的无纸化会议系统，与已投入使用的视频会议系统交互，组成无纸化视频会议系统，实现与</w:t>
      </w:r>
      <w:r>
        <w:rPr>
          <w:rFonts w:hint="eastAsia" w:ascii="仿宋_GB2312" w:hAnsi="仿宋_GB2312" w:eastAsia="仿宋_GB2312" w:cs="仿宋_GB2312"/>
          <w:color w:val="000000" w:themeColor="text1"/>
          <w:sz w:val="28"/>
          <w:szCs w:val="28"/>
          <w14:textFill>
            <w14:solidFill>
              <w14:schemeClr w14:val="tx1"/>
            </w14:solidFill>
          </w14:textFill>
        </w:rPr>
        <w:t>广州市水务投资</w:t>
      </w:r>
      <w:r>
        <w:rPr>
          <w:rFonts w:hint="eastAsia" w:ascii="仿宋_GB2312" w:hAnsi="仿宋_GB2312" w:eastAsia="仿宋_GB2312" w:cs="仿宋_GB2312"/>
          <w:color w:val="000000" w:themeColor="text1"/>
          <w:sz w:val="28"/>
          <w:szCs w:val="28"/>
          <w14:textFill>
            <w14:solidFill>
              <w14:schemeClr w14:val="tx1"/>
            </w14:solidFill>
          </w14:textFill>
        </w:rPr>
        <w:t>集团</w:t>
      </w:r>
      <w:r>
        <w:rPr>
          <w:rFonts w:hint="eastAsia" w:ascii="仿宋_GB2312" w:hAnsi="仿宋_GB2312" w:eastAsia="仿宋_GB2312" w:cs="仿宋_GB2312"/>
          <w:color w:val="000000" w:themeColor="text1"/>
          <w:sz w:val="28"/>
          <w:szCs w:val="28"/>
          <w14:textFill>
            <w14:solidFill>
              <w14:schemeClr w14:val="tx1"/>
            </w14:solidFill>
          </w14:textFill>
        </w:rPr>
        <w:t>有限公司</w:t>
      </w:r>
      <w:r>
        <w:rPr>
          <w:rFonts w:hint="eastAsia" w:ascii="仿宋_GB2312" w:hAnsi="仿宋_GB2312" w:eastAsia="仿宋_GB2312" w:cs="仿宋_GB2312"/>
          <w:color w:val="000000" w:themeColor="text1"/>
          <w:sz w:val="28"/>
          <w:szCs w:val="28"/>
          <w14:textFill>
            <w14:solidFill>
              <w14:schemeClr w14:val="tx1"/>
            </w14:solidFill>
          </w14:textFill>
        </w:rPr>
        <w:t>无纸化会议系统互联互通，随时随地共享信息、及时上传下达日常工作部署和应急指挥决策，形成快速响应的沟通机制，提升整体运营效率和效益，以达到提升会议管理效能、节约会议耗纸、提高会议保密性等目的。</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52"/>
        <w:numPr>
          <w:ilvl w:val="0"/>
          <w:numId w:val="1"/>
        </w:numPr>
        <w:ind w:left="425" w:hanging="425" w:firstLineChars="0"/>
        <w:jc w:val="left"/>
        <w:rPr>
          <w:rFonts w:ascii="仿宋_GB2312" w:hAnsi="仿宋_GB2312" w:eastAsia="仿宋_GB2312" w:cs="仿宋_GB2312"/>
          <w:color w:val="000000"/>
          <w:sz w:val="28"/>
          <w:szCs w:val="28"/>
        </w:rPr>
      </w:pPr>
      <w:r>
        <w:rPr>
          <w:rFonts w:hint="eastAsia" w:ascii="仿宋" w:hAnsi="仿宋" w:eastAsia="仿宋" w:cs="仿宋_GB2312"/>
          <w:color w:val="000000" w:themeColor="text1"/>
          <w:sz w:val="28"/>
          <w:szCs w:val="28"/>
          <w14:textFill>
            <w14:solidFill>
              <w14:schemeClr w14:val="tx1"/>
            </w14:solidFill>
          </w14:textFill>
        </w:rPr>
        <w:t>需有独立法人资格，</w:t>
      </w:r>
      <w:r>
        <w:rPr>
          <w:rFonts w:hint="eastAsia" w:ascii="仿宋_GB2312" w:hAnsi="仿宋_GB2312" w:eastAsia="仿宋_GB2312" w:cs="仿宋_GB2312"/>
          <w:color w:val="000000"/>
          <w:sz w:val="28"/>
          <w:szCs w:val="28"/>
        </w:rPr>
        <w:t>经营范围包括电子产品批发销售</w:t>
      </w:r>
      <w:r>
        <w:rPr>
          <w:rFonts w:hint="eastAsia" w:ascii="仿宋_GB2312" w:hAnsi="仿宋_GB2312" w:eastAsia="仿宋_GB2312" w:cs="仿宋_GB2312"/>
          <w:color w:val="000000"/>
          <w:sz w:val="28"/>
          <w:szCs w:val="28"/>
        </w:rPr>
        <w:t>或计算机技术开发、技术服务</w:t>
      </w:r>
      <w:r>
        <w:rPr>
          <w:rFonts w:hint="eastAsia" w:ascii="仿宋_GB2312" w:hAnsi="仿宋_GB2312" w:eastAsia="仿宋_GB2312" w:cs="仿宋_GB2312"/>
          <w:color w:val="000000"/>
          <w:sz w:val="28"/>
          <w:szCs w:val="28"/>
        </w:rPr>
        <w:t>，提供</w:t>
      </w:r>
      <w:r>
        <w:rPr>
          <w:rFonts w:ascii="仿宋_GB2312" w:hAnsi="仿宋_GB2312" w:eastAsia="仿宋_GB2312" w:cs="仿宋_GB2312"/>
          <w:color w:val="000000"/>
          <w:sz w:val="28"/>
          <w:szCs w:val="28"/>
        </w:rPr>
        <w:t>营业执照(</w:t>
      </w:r>
      <w:r>
        <w:rPr>
          <w:rFonts w:hint="eastAsia" w:ascii="仿宋_GB2312" w:hAnsi="仿宋_GB2312" w:eastAsia="仿宋_GB2312" w:cs="仿宋_GB2312"/>
          <w:color w:val="000000"/>
          <w:sz w:val="28"/>
          <w:szCs w:val="28"/>
        </w:rPr>
        <w:t>三证合一</w:t>
      </w:r>
      <w:r>
        <w:rPr>
          <w:rFonts w:ascii="仿宋_GB2312" w:hAnsi="仿宋_GB2312" w:eastAsia="仿宋_GB2312" w:cs="仿宋_GB2312"/>
          <w:color w:val="000000"/>
          <w:sz w:val="28"/>
          <w:szCs w:val="28"/>
        </w:rPr>
        <w:t>)副本复印件（加盖公</w:t>
      </w:r>
      <w:r>
        <w:rPr>
          <w:rFonts w:hint="eastAsia" w:ascii="仿宋_GB2312" w:hAnsi="仿宋_GB2312" w:eastAsia="仿宋_GB2312" w:cs="仿宋_GB2312"/>
          <w:color w:val="000000"/>
          <w:sz w:val="28"/>
          <w:szCs w:val="28"/>
        </w:rPr>
        <w:t>章）。如营业执照中没有体现经营范围的，须提供工商部门商</w:t>
      </w:r>
      <w:r>
        <w:rPr>
          <w:rFonts w:hint="eastAsia" w:ascii="仿宋_GB2312" w:hAnsi="仿宋_GB2312" w:eastAsia="仿宋_GB2312" w:cs="仿宋_GB2312"/>
          <w:color w:val="000000" w:themeColor="text1"/>
          <w:sz w:val="28"/>
          <w:szCs w:val="28"/>
          <w14:textFill>
            <w14:solidFill>
              <w14:schemeClr w14:val="tx1"/>
            </w14:solidFill>
          </w14:textFill>
        </w:rPr>
        <w:t>事主体信息网站含经营范围的查询打印页。</w:t>
      </w:r>
    </w:p>
    <w:p>
      <w:pPr>
        <w:pStyle w:val="52"/>
        <w:numPr>
          <w:ilvl w:val="0"/>
          <w:numId w:val="1"/>
        </w:numPr>
        <w:ind w:left="425" w:hanging="425" w:firstLineChars="0"/>
        <w:jc w:val="left"/>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rPr>
        <w:t>报价单位所供产品厂家获得国家高新技术企业证书，以及高新技术产品登记证书</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sz w:val="28"/>
          <w:szCs w:val="28"/>
        </w:rPr>
        <w:t>其中</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1）“无纸化会议应用软件（客户端管理软件、服务端管理软件）的研发与销售”应具有质量管理体系ISO9001，环境管理体系ISO14001,职业健康安全管理体系证书OHSAS18001:2007；</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2）无纸化会议客户端管理软件以及无纸化服务</w:t>
      </w:r>
      <w:r>
        <w:rPr>
          <w:rFonts w:hint="eastAsia" w:ascii="仿宋_GB2312" w:hAnsi="仿宋_GB2312" w:eastAsia="仿宋_GB2312" w:cs="仿宋_GB2312"/>
          <w:color w:val="000000"/>
          <w:sz w:val="28"/>
          <w:szCs w:val="28"/>
        </w:rPr>
        <w:t>端管理软件</w:t>
      </w:r>
      <w:r>
        <w:rPr>
          <w:rFonts w:hint="default" w:ascii="仿宋_GB2312" w:hAnsi="仿宋_GB2312" w:eastAsia="仿宋_GB2312" w:cs="仿宋_GB2312"/>
          <w:color w:val="000000"/>
          <w:sz w:val="28"/>
          <w:szCs w:val="28"/>
        </w:rPr>
        <w:t>应</w:t>
      </w:r>
      <w:r>
        <w:rPr>
          <w:rFonts w:hint="eastAsia" w:ascii="仿宋_GB2312" w:hAnsi="仿宋_GB2312" w:eastAsia="仿宋_GB2312" w:cs="仿宋_GB2312"/>
          <w:color w:val="000000"/>
          <w:sz w:val="28"/>
          <w:szCs w:val="28"/>
        </w:rPr>
        <w:t>具有软件测试报告（第三方认证机构）；（</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）报价单位所供产品具备以下国家版权局计算机软件著作权登记证书：</w:t>
      </w:r>
      <w:r>
        <w:rPr>
          <w:rFonts w:hint="default" w:ascii="仿宋_GB2312" w:hAnsi="仿宋_GB2312" w:eastAsia="仿宋_GB2312" w:cs="仿宋_GB2312"/>
          <w:color w:val="000000"/>
          <w:sz w:val="28"/>
          <w:szCs w:val="28"/>
        </w:rPr>
        <w:t>包括无纸化会议管理软件、无纸化会议服务端管理软件、无纸化会议客户端管理软件、无纸化会议苹果系统管理软件、无纸化历史会议客户端管理软件、无纸化会议公检法管理软件、无纸化会议预定软件、无纸化会议微信小程序系统软件、无纸化会议安卓手机客户端管理软件，提供</w:t>
      </w:r>
      <w:r>
        <w:rPr>
          <w:rFonts w:hint="eastAsia" w:ascii="仿宋_GB2312" w:hAnsi="仿宋_GB2312" w:eastAsia="仿宋_GB2312" w:cs="仿宋_GB2312"/>
          <w:color w:val="000000"/>
          <w:sz w:val="28"/>
          <w:szCs w:val="28"/>
        </w:rPr>
        <w:t>《品牌</w:t>
      </w:r>
      <w:r>
        <w:rPr>
          <w:rFonts w:ascii="仿宋_GB2312" w:hAnsi="仿宋_GB2312" w:eastAsia="仿宋_GB2312" w:cs="仿宋_GB2312"/>
          <w:color w:val="000000"/>
          <w:sz w:val="28"/>
          <w:szCs w:val="28"/>
        </w:rPr>
        <w:t>+软件版本》的复印件</w:t>
      </w:r>
      <w:r>
        <w:rPr>
          <w:rFonts w:hint="eastAsia" w:ascii="仿宋_GB2312" w:hAnsi="仿宋_GB2312" w:eastAsia="仿宋_GB2312" w:cs="仿宋_GB2312"/>
          <w:color w:val="000000"/>
          <w:sz w:val="28"/>
          <w:szCs w:val="28"/>
        </w:rPr>
        <w:t>，并由厂家盖章</w:t>
      </w:r>
    </w:p>
    <w:p>
      <w:pPr>
        <w:pStyle w:val="52"/>
        <w:numPr>
          <w:ilvl w:val="0"/>
          <w:numId w:val="1"/>
        </w:numPr>
        <w:ind w:left="425" w:hanging="425"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2017年1月1日至今，最少具有一项类似</w:t>
      </w:r>
      <w:r>
        <w:rPr>
          <w:rFonts w:hint="eastAsia" w:ascii="仿宋_GB2312" w:hAnsi="仿宋_GB2312" w:eastAsia="仿宋_GB2312" w:cs="仿宋_GB2312"/>
          <w:color w:val="000000" w:themeColor="text1"/>
          <w:sz w:val="28"/>
          <w:szCs w:val="28"/>
          <w:u w:val="none"/>
          <w14:textFill>
            <w14:solidFill>
              <w14:schemeClr w14:val="tx1"/>
            </w14:solidFill>
          </w14:textFill>
        </w:rPr>
        <w:t>系统建设项目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业绩，并提供相关证明文件（合同复印件，加盖单位公章）。</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rPr>
        <w:t>七</w:t>
      </w:r>
      <w:r>
        <w:rPr>
          <w:rFonts w:hint="eastAsia" w:ascii="仿宋" w:hAnsi="仿宋" w:eastAsia="仿宋" w:cs="仿宋_GB2312"/>
          <w:color w:val="000000"/>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 现场踏勘(答疑会)集合时间：/</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2. 现场踏勘(答疑会)集合地点：/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分至10时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递交</w:t>
      </w:r>
      <w:r>
        <w:rPr>
          <w:rFonts w:hint="eastAsia" w:ascii="仿宋_GB2312" w:hAnsi="仿宋_GB2312" w:eastAsia="仿宋_GB2312" w:cs="仿宋_GB2312"/>
          <w:color w:val="000000" w:themeColor="text1"/>
          <w:sz w:val="28"/>
          <w:szCs w:val="28"/>
          <w14:textFill>
            <w14:solidFill>
              <w14:schemeClr w14:val="tx1"/>
            </w14:solidFill>
          </w14:textFill>
        </w:rPr>
        <w:t>截止时间：2020年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日10时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w:t>
      </w:r>
      <w:r>
        <w:rPr>
          <w:rFonts w:hint="eastAsia" w:ascii="仿宋_GB2312" w:hAnsi="仿宋_GB2312" w:eastAsia="仿宋_GB2312" w:cs="仿宋_GB2312"/>
          <w:color w:val="000000" w:themeColor="text1"/>
          <w:sz w:val="28"/>
          <w:szCs w:val="28"/>
          <w:lang w:val="en-US"/>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询价人</w:t>
      </w:r>
      <w:r>
        <w:rPr>
          <w:rFonts w:hint="eastAsia" w:ascii="仿宋_GB2312" w:hAnsi="仿宋_GB2312" w:eastAsia="仿宋_GB2312" w:cs="仿宋_GB2312"/>
          <w:color w:val="000000" w:themeColor="text1"/>
          <w:kern w:val="2"/>
          <w:sz w:val="28"/>
          <w:szCs w:val="28"/>
          <w14:textFill>
            <w14:solidFill>
              <w14:schemeClr w14:val="tx1"/>
            </w14:solidFill>
          </w14:textFill>
        </w:rPr>
        <w:t>：广州市净水有限公司</w:t>
      </w:r>
    </w:p>
    <w:p>
      <w:pPr>
        <w:snapToGrid w:val="0"/>
        <w:spacing w:line="360" w:lineRule="auto"/>
        <w:ind w:firstLine="630" w:firstLineChars="225"/>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联系人：</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020-</w:t>
      </w:r>
      <w:r>
        <w:rPr>
          <w:rFonts w:hint="eastAsia" w:ascii="仿宋_GB2312" w:hAnsi="仿宋_GB2312" w:eastAsia="仿宋_GB2312" w:cs="仿宋_GB2312"/>
          <w:color w:val="000000" w:themeColor="text1"/>
          <w:kern w:val="2"/>
          <w:sz w:val="28"/>
          <w:szCs w:val="28"/>
          <w14:textFill>
            <w14:solidFill>
              <w14:schemeClr w14:val="tx1"/>
            </w14:solidFill>
          </w14:textFill>
        </w:rPr>
        <w:t>62315524</w:t>
      </w:r>
    </w:p>
    <w:p>
      <w:pPr>
        <w:ind w:firstLine="4340" w:firstLineChars="1550"/>
        <w:rPr>
          <w:rFonts w:hint="eastAsia" w:ascii="仿宋_GB2312" w:hAnsi="仿宋_GB2312" w:eastAsia="仿宋_GB2312" w:cs="仿宋_GB2312"/>
          <w:color w:val="000000" w:themeColor="text1"/>
          <w:sz w:val="28"/>
          <w:szCs w:val="28"/>
          <w:u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 w:hAnsi="仿宋" w:eastAsia="仿宋"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none"/>
          <w14:textFill>
            <w14:solidFill>
              <w14:schemeClr w14:val="tx1"/>
            </w14:solidFill>
          </w14:textFill>
        </w:rPr>
        <w:t>2020</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日</w:t>
      </w:r>
    </w:p>
    <w:p>
      <w:pPr>
        <w:ind w:firstLine="5600" w:firstLineChars="2000"/>
        <w:rPr>
          <w:rFonts w:ascii="仿宋" w:hAnsi="仿宋" w:eastAsia="仿宋" w:cs="仿宋_GB2312"/>
          <w:color w:val="000000" w:themeColor="text1"/>
          <w:sz w:val="28"/>
          <w:szCs w:val="28"/>
          <w14:textFill>
            <w14:solidFill>
              <w14:schemeClr w14:val="tx1"/>
            </w14:solidFill>
          </w14:textFill>
        </w:rPr>
      </w:pPr>
      <w:bookmarkStart w:id="45" w:name="_GoBack"/>
      <w:bookmarkEnd w:id="45"/>
    </w:p>
    <w:p>
      <w:pPr>
        <w:rPr>
          <w:rFonts w:ascii="仿宋_GB2312" w:hAnsi="仿宋_GB2312" w:eastAsia="仿宋_GB2312" w:cs="仿宋_GB2312"/>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701" w:header="851" w:footer="992" w:gutter="0"/>
          <w:cols w:space="720" w:num="1"/>
          <w:docGrid w:type="linesAndChars" w:linePitch="312" w:charSpace="0"/>
        </w:sectPr>
      </w:pPr>
    </w:p>
    <w:p>
      <w:pPr>
        <w:pStyle w:val="23"/>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第二部分项目内容</w:t>
      </w:r>
    </w:p>
    <w:p>
      <w:pPr>
        <w:pStyle w:val="14"/>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一、需求：</w:t>
      </w:r>
    </w:p>
    <w:p>
      <w:pPr>
        <w:pStyle w:val="4"/>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目标</w:t>
      </w:r>
    </w:p>
    <w:p>
      <w:pPr>
        <w:ind w:left="420" w:leftChars="200" w:firstLine="145" w:firstLineChars="52"/>
        <w:rPr>
          <w:rFonts w:ascii="仿宋_GB2312" w:eastAsia="仿宋_GB2312"/>
          <w:color w:val="000000" w:themeColor="text1"/>
          <w:sz w:val="28"/>
          <w:szCs w:val="28"/>
          <w14:textFill>
            <w14:solidFill>
              <w14:schemeClr w14:val="tx1"/>
            </w14:solidFill>
          </w14:textFill>
        </w:rPr>
      </w:pPr>
      <w:bookmarkStart w:id="0" w:name="OLE_LINK21"/>
      <w:bookmarkStart w:id="1" w:name="OLE_LINK6"/>
      <w:bookmarkStart w:id="2" w:name="OLE_LINK20"/>
      <w:bookmarkStart w:id="3" w:name="OLE_LINK5"/>
      <w:bookmarkStart w:id="4" w:name="OLE_LINK22"/>
      <w:r>
        <w:rPr>
          <w:rFonts w:hint="eastAsia" w:ascii="仿宋_GB2312" w:eastAsia="仿宋_GB2312"/>
          <w:color w:val="000000" w:themeColor="text1"/>
          <w:sz w:val="28"/>
          <w:szCs w:val="28"/>
          <w14:textFill>
            <w14:solidFill>
              <w14:schemeClr w14:val="tx1"/>
            </w14:solidFill>
          </w14:textFill>
        </w:rPr>
        <w:t>广州市净水有限公司无纸化会议系统建设项目</w:t>
      </w:r>
      <w:bookmarkEnd w:id="0"/>
      <w:bookmarkEnd w:id="1"/>
      <w:bookmarkEnd w:id="2"/>
      <w:bookmarkEnd w:id="3"/>
      <w:bookmarkEnd w:id="4"/>
      <w:r>
        <w:rPr>
          <w:rFonts w:hint="eastAsia" w:ascii="仿宋_GB2312" w:eastAsia="仿宋_GB2312"/>
          <w:color w:val="000000" w:themeColor="text1"/>
          <w:sz w:val="28"/>
          <w:szCs w:val="28"/>
          <w14:textFill>
            <w14:solidFill>
              <w14:schemeClr w14:val="tx1"/>
            </w14:solidFill>
          </w14:textFill>
        </w:rPr>
        <w:t>的建设目标为：</w:t>
      </w:r>
    </w:p>
    <w:p>
      <w:pPr>
        <w:ind w:firstLine="565" w:firstLineChars="20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构建一套集会议管理、资料共享、会议统计、会议服务、会议录播等功能为一体的无纸化会议系统，与已投入使用的视频会议系统交互，组成无纸化视频会议系统，实现与集团无纸化会议系统互联互通，并维护期运行稳定。</w:t>
      </w:r>
      <w:r>
        <w:rPr>
          <w:rFonts w:hint="eastAsia" w:ascii="仿宋_GB2312" w:hAnsi="仿宋_GB2312" w:eastAsia="仿宋_GB2312" w:cs="仿宋_GB2312"/>
          <w:color w:val="000000" w:themeColor="text1"/>
          <w:sz w:val="28"/>
          <w:szCs w:val="28"/>
          <w14:textFill>
            <w14:solidFill>
              <w14:schemeClr w14:val="tx1"/>
            </w14:solidFill>
          </w14:textFill>
        </w:rPr>
        <w:t>详见--第二部分项目内容。</w:t>
      </w:r>
    </w:p>
    <w:p>
      <w:pPr>
        <w:pStyle w:val="4"/>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项目要求</w:t>
      </w:r>
    </w:p>
    <w:p>
      <w:pPr>
        <w:ind w:left="420" w:leftChars="200" w:firstLine="145" w:firstLineChars="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14:textFill>
            <w14:solidFill>
              <w14:schemeClr w14:val="tx1"/>
            </w14:solidFill>
          </w14:textFill>
        </w:rPr>
        <w:t>无纸化会议系统建设项目</w:t>
      </w:r>
      <w:r>
        <w:rPr>
          <w:rFonts w:hint="eastAsia" w:ascii="仿宋_GB2312" w:eastAsia="仿宋_GB2312"/>
          <w:color w:val="000000" w:themeColor="text1"/>
          <w:sz w:val="28"/>
          <w:szCs w:val="28"/>
          <w14:textFill>
            <w14:solidFill>
              <w14:schemeClr w14:val="tx1"/>
            </w14:solidFill>
          </w14:textFill>
        </w:rPr>
        <w:t>需满足以下基本要求：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本次项目的建设目标为：在净水公司已建成视频会议的基础上，完成无纸化会议系统建设。</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1、实现与水投集团</w:t>
      </w:r>
      <w:r>
        <w:rPr>
          <w:rFonts w:hint="eastAsia" w:ascii="仿宋_GB2312" w:hAnsi="仿宋_GB2312" w:eastAsia="仿宋_GB2312" w:cs="仿宋_GB2312"/>
          <w:color w:val="FF0000"/>
          <w:sz w:val="28"/>
          <w:szCs w:val="28"/>
        </w:rPr>
        <w:t>无纸化系统</w:t>
      </w:r>
      <w:r>
        <w:rPr>
          <w:rFonts w:hint="eastAsia" w:ascii="仿宋_GB2312" w:hAnsi="仿宋_GB2312" w:eastAsia="仿宋_GB2312" w:cs="仿宋_GB2312"/>
          <w:color w:val="000000" w:themeColor="text1"/>
          <w:sz w:val="28"/>
          <w:szCs w:val="28"/>
          <w14:textFill>
            <w14:solidFill>
              <w14:schemeClr w14:val="tx1"/>
            </w14:solidFill>
          </w14:textFill>
        </w:rPr>
        <w:t>互联互通，可将与集团无纸化视频会议现场视频、音频、计算机动态屏幕等实时转播至我公司各分会场；</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2、配合原有的视频会议系统兼容性要求，共同组成无纸化视频会议系统，满足公司会议需求；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3、提供全面全流程的会议及会务管理功能，以满足于单位的日常会议管理需要，提高会议决策效率，包括会议信息发布、会议签到、会议资料管理、会议通知、投票、会议同屏阅读等功能；</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4、为会议发起和会议管理人员提供服务平台，会议管理人员只需简单操作即可快速建立会议，发布会议信息、上传会议资料；</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5、支持屏幕共享，参会人员可使用专用的会议终端实现会议现场会议资料的同屏阅读功能，即主讲人能控制所有参会人所看的会议资料进度，保持会议现场会议资料阅读的同屏同步，同时，可发起多人屏幕共享； </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6、实现会议设备统一控制功能，集中管控会议主机、会议终端、摄像头、视频播放进程等。</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7、设置权限管理，为系统管理员、秘书、普通管理员分配不同的权限，便于会议管理。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8、实现高清音视频矩阵无缝切换功能，通过分布式综合管理平台实现矩阵功能，实现做到音视频信号的实时预览和切换，可接入多路的输入端，会议资料可同时显示在大屏上，即在一个界面上展示所有资料。</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实现视频信号的拼接处理功能。支持窗口漫游、叠加、对窗口进行任意拖、拉、缩、放、支持窗口自主粘附屏边界，支持三种开窗模式，包括固化模式、自由模式、矩形模式。支持拖曳视频源到显示控制区域，可实现所有视频信号源的视窗管理、拼接、任意缩放等功能。</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10、可对任意信号源视窗进行实时回显和预览，在控制客户端前即可看到整个大屏幕墙上的显示效果。 </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、提供包括传输安全、存储安全及数据安全全方位安全措施，包括系统自动备份以及系统固件升级等。</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、预留充分的扩展功能，适应发展需要，方便扩展，可适应环境的变化和管理需求的多样化。</w:t>
      </w:r>
    </w:p>
    <w:p>
      <w:pPr>
        <w:ind w:firstLine="560" w:firstLineChars="20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13</w:t>
      </w:r>
      <w:r>
        <w:rPr>
          <w:rFonts w:hint="eastAsia" w:ascii="仿宋_GB2312" w:eastAsia="仿宋_GB2312"/>
          <w:color w:val="000000" w:themeColor="text1"/>
          <w:sz w:val="28"/>
          <w:szCs w:val="28"/>
          <w14:textFill>
            <w14:solidFill>
              <w14:schemeClr w14:val="tx1"/>
            </w14:solidFill>
          </w14:textFill>
        </w:rPr>
        <w:t>、根据需求开展不少于</w:t>
      </w:r>
      <w:r>
        <w:rPr>
          <w:rFonts w:ascii="仿宋_GB2312" w:eastAsia="仿宋_GB2312"/>
          <w:color w:val="000000" w:themeColor="text1"/>
          <w:sz w:val="28"/>
          <w:szCs w:val="28"/>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次用户培训；</w:t>
      </w:r>
    </w:p>
    <w:p>
      <w:pPr>
        <w:ind w:left="141" w:leftChars="67" w:firstLine="422" w:firstLineChars="151"/>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本项目范围包括</w:t>
      </w:r>
      <w:r>
        <w:rPr>
          <w:rFonts w:hint="eastAsia" w:eastAsia="仿宋_GB2312"/>
          <w:color w:val="000000" w:themeColor="text1"/>
          <w:sz w:val="28"/>
          <w:szCs w:val="28"/>
          <w14:textFill>
            <w14:solidFill>
              <w14:schemeClr w14:val="tx1"/>
            </w14:solidFill>
          </w14:textFill>
        </w:rPr>
        <w:t>无纸化会议设备、分布式管理设备采购</w:t>
      </w:r>
      <w:r>
        <w:rPr>
          <w:rFonts w:hint="eastAsia" w:ascii="仿宋_GB2312" w:eastAsia="仿宋_GB2312"/>
          <w:color w:val="000000" w:themeColor="text1"/>
          <w:sz w:val="28"/>
          <w:szCs w:val="28"/>
          <w14:textFill>
            <w14:solidFill>
              <w14:schemeClr w14:val="tx1"/>
            </w14:solidFill>
          </w14:textFill>
        </w:rPr>
        <w:t>和安装调试、维护服务及培训等全部工作。</w:t>
      </w:r>
    </w:p>
    <w:p>
      <w:pPr>
        <w:ind w:left="141" w:leftChars="67" w:firstLine="425" w:firstLineChars="1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报价</w:t>
      </w:r>
      <w:r>
        <w:rPr>
          <w:rFonts w:hint="eastAsia" w:ascii="仿宋_GB2312" w:eastAsia="仿宋_GB2312"/>
          <w:color w:val="000000" w:themeColor="text1"/>
          <w:sz w:val="28"/>
          <w:szCs w:val="28"/>
          <w14:textFill>
            <w14:solidFill>
              <w14:schemeClr w14:val="tx1"/>
            </w14:solidFill>
          </w14:textFill>
        </w:rPr>
        <w:t>方必须提供产品功能文件、维护计划、人员安排清单、培训计划等相关资料。如果说明文件是英文，需提供中文译本。</w:t>
      </w:r>
    </w:p>
    <w:p>
      <w:pPr>
        <w:ind w:left="141" w:leftChars="67" w:firstLine="425" w:firstLineChars="1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FF0000"/>
          <w:sz w:val="28"/>
          <w:szCs w:val="28"/>
        </w:rPr>
        <w:t>所用设备品牌及厂商必须经询价人认可，产品必须检验合格，供应商不为制造商的，标的主体产品须提供原厂授权文件，授权关系需完整明确。</w:t>
      </w:r>
    </w:p>
    <w:p>
      <w:pPr>
        <w:ind w:left="141" w:leftChars="67" w:firstLine="425" w:firstLineChars="152"/>
        <w:rPr>
          <w:rFonts w:ascii="仿宋_GB2312" w:eastAsia="仿宋_GB2312"/>
          <w:color w:val="FF0000"/>
          <w:sz w:val="28"/>
          <w:szCs w:val="28"/>
        </w:rPr>
      </w:pPr>
      <w:r>
        <w:rPr>
          <w:rFonts w:hint="eastAsia" w:ascii="仿宋_GB2312" w:eastAsia="仿宋_GB2312"/>
          <w:color w:val="FF0000"/>
          <w:sz w:val="28"/>
          <w:szCs w:val="28"/>
        </w:rPr>
        <w:t>无纸化会议系统主要产品技术要求如下：</w:t>
      </w:r>
    </w:p>
    <w:tbl>
      <w:tblPr>
        <w:tblStyle w:val="26"/>
        <w:tblW w:w="836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7" w:type="dxa"/>
            <w:tcBorders>
              <w:tl2br w:val="nil"/>
              <w:tr2bl w:val="nil"/>
            </w:tcBorders>
            <w:shd w:val="clear" w:color="auto" w:fill="auto"/>
          </w:tcPr>
          <w:p>
            <w:pPr>
              <w:pStyle w:val="25"/>
              <w:ind w:firstLine="0" w:firstLineChars="0"/>
              <w:jc w:val="center"/>
              <w:rPr>
                <w:rFonts w:cs="Arial" w:asciiTheme="minorEastAsia" w:hAnsiTheme="minorEastAsia" w:eastAsiaTheme="minorEastAsia"/>
                <w:b/>
                <w:color w:val="FF0000"/>
                <w:szCs w:val="21"/>
              </w:rPr>
            </w:pPr>
            <w:r>
              <w:rPr>
                <w:rFonts w:hint="eastAsia" w:cs="Arial" w:asciiTheme="minorEastAsia" w:hAnsiTheme="minorEastAsia" w:eastAsiaTheme="minorEastAsia"/>
                <w:b/>
                <w:color w:val="FF0000"/>
                <w:szCs w:val="21"/>
              </w:rPr>
              <w:t>产品名称</w:t>
            </w:r>
          </w:p>
        </w:tc>
        <w:tc>
          <w:tcPr>
            <w:tcW w:w="7018" w:type="dxa"/>
            <w:tcBorders>
              <w:tl2br w:val="nil"/>
              <w:tr2bl w:val="nil"/>
            </w:tcBorders>
            <w:shd w:val="clear" w:color="auto" w:fill="auto"/>
          </w:tcPr>
          <w:p>
            <w:pPr>
              <w:pStyle w:val="25"/>
              <w:ind w:firstLine="0" w:firstLineChars="0"/>
              <w:jc w:val="center"/>
              <w:rPr>
                <w:rFonts w:cs="Arial" w:asciiTheme="minorEastAsia" w:hAnsiTheme="minorEastAsia" w:eastAsiaTheme="minorEastAsia"/>
                <w:b/>
                <w:color w:val="FF0000"/>
                <w:szCs w:val="21"/>
              </w:rPr>
            </w:pPr>
            <w:r>
              <w:rPr>
                <w:rFonts w:hint="eastAsia" w:cs="Arial" w:asciiTheme="minorEastAsia" w:hAnsiTheme="minorEastAsia" w:eastAsiaTheme="minorEastAsia"/>
                <w:b/>
                <w:color w:val="FF0000"/>
                <w:szCs w:val="21"/>
              </w:rPr>
              <w:t>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widowControl/>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无纸化会议主机</w:t>
            </w:r>
          </w:p>
        </w:tc>
        <w:tc>
          <w:tcPr>
            <w:tcW w:w="7018" w:type="dxa"/>
            <w:tcBorders>
              <w:tl2br w:val="nil"/>
              <w:tr2bl w:val="nil"/>
            </w:tcBorders>
            <w:shd w:val="clear" w:color="auto" w:fill="auto"/>
            <w:vAlign w:val="center"/>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1、19英寸标准工业无纸会议交互控制处理器，可上标准机架。</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CPU 英特尔 I5,16G内存，1T硬盘，4U机箱。</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板载2个PCI-E GbE（LAN Link/Active LED）PCI-E硬千兆网卡。</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具备支持DTQ系统上电自启动功能。</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内置WINDOWS SERVER 2008操作系统，自动启动维护PHP数据库，自动监测客户终端连接状态，安全涉密性强。</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投影大屏同步自动运行程序，支持外接中控系统管理。系统来电自启功能。</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支持特殊130V低电压启动并稳定运行。</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静电防护：硬件电路设计防护2000V以上雷击和静电冲击。</w:t>
            </w:r>
          </w:p>
          <w:p>
            <w:pPr>
              <w:widowControl/>
              <w:numPr>
                <w:ilvl w:val="0"/>
                <w:numId w:val="3"/>
              </w:numPr>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一台处理器最多支持128客户端软件同时在线运行，支持有线\无线传输。支持远程/局域网内http浏览器访问，会议管理员账号管理，会议秘书设置，新建会议，启动备选会议。增加删除编辑会议信息、议题，更换当前会议。上传下载会议文稿。实时更新会议通知。增加删除编辑会议投票。编辑参会人员，参会人员排座。会议归档普通会议，保密会议信息自动清空。使用自主研发的触屏轨迹跟踪和触屏轨迹仿真技术处理客户端文件同步管理。</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10、支持与办公OA系统对接，支持多会议。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widowControl/>
              <w:jc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无纸化会议服务端管理软件</w:t>
            </w:r>
          </w:p>
        </w:tc>
        <w:tc>
          <w:tcPr>
            <w:tcW w:w="7018" w:type="dxa"/>
            <w:tcBorders>
              <w:tl2br w:val="nil"/>
              <w:tr2bl w:val="nil"/>
            </w:tcBorders>
            <w:shd w:val="clear" w:color="auto" w:fill="auto"/>
          </w:tcPr>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首页编辑：编辑后台欢迎界面。</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座位设置：设置设备、座位号、手动拖拉排序。</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角色设置：创建会议管理员、会议秘书、与会者，创建自定义用户组，人事管理。</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考勤设置：实时查看、下载全体参会者签到表。</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会议设置：创建会议入会议相关信息。</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文件管理：文件上传自动转换，批量上传会议文件、设置阅读权限。</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投票表决管理：新建投票项目，设置实名、不记名投票，单选或多选，计分统计。</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会议类型：设置是否保密会议，正常会议自动归档，保密会议自动清空。</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管理页面：管理员设置管理页面功能权限。</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会议签出：会议秘书控制所有参会人员强制签出。</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资料下载：下载会议材料、批注材料。</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会议检索：按会议时间日期、会议名称搜索历史会议。</w:t>
            </w:r>
          </w:p>
          <w:p>
            <w:pPr>
              <w:widowControl/>
              <w:numPr>
                <w:ilvl w:val="0"/>
                <w:numId w:val="4"/>
              </w:numPr>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管理后台：预设多会议，即时开始、暂停、结束会议。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widowControl/>
              <w:jc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大屏同步终端</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▲1、客户端发起同步演示操作，同步至外接大屏或者投影设备，流量上下行小于1K/秒传输速率。</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2、主机配置 Android 5.0 ,双核，4G内存，8G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7" w:type="dxa"/>
            <w:tcBorders>
              <w:tl2br w:val="nil"/>
              <w:tr2bl w:val="nil"/>
            </w:tcBorders>
            <w:shd w:val="clear" w:color="auto" w:fill="auto"/>
            <w:vAlign w:val="center"/>
          </w:tcPr>
          <w:p>
            <w:pPr>
              <w:jc w:val="center"/>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无纸化会议系统客户端软件</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1.▲无纸化会议管理软件软件支持人面自动识别功能，自动签到功能（硬件需要带支持摄像头功能）。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支持word，PPT，PDF，Excle,txt，png,jpg文件上传并自动分发，所有文档自动转换成.dtq加密格式的文档，不需要安装任何第三方办公软件，支持文档单独阅读权限控制，支持文档批注，批注内容客户端中单独保存，支持多人对文件同时批注。</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3.▲支持预览文档，预览分组翻页，迅速跳页。书签功能，页面注释功能。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4.▲文件阅读自动识别“已读文件”，翻页时按照之前文档操作比例自动记忆大小。</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5.▲批注支持个人账户独立上传，下载，批注的文件自动保存生成，无需点击保存。</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6.★阅读或批注过程中，可支持向秘书申请同屏，基于Conference interaction system技术，采用触屏跟踪轨迹技术和触屏轨迹仿真技术实现同屏演示，同屏操作时每台客户端上下行总流量必须低于1K/秒；同屏时，操作静止时低于1K/秒，确保同步稳定。</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7.▲投票表决可以自定义模板，秘书端和后台可以控制投票流程，开始投票、提醒投票、结束投票、统计发布结果，支持导出图表或表单结果。</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8.历史会议安卓手机端APP，支持客户查看历史所有或者定期的历史会议文件记录，查看或下载。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9.支持会议信息更改、文件上传删除、会议通知发布实时更新。</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10.▲会议秘书功能：支持同步授权“允许/拒绝”和“辅助与会者推送同步”；强制同步、投票流程管理（开始、暂停、结束，发布结果），强制与会者签出，处理呼叫服务，视频同步控制。支持安卓手机端接收呼叫服务处理。</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11.客户端能自动提醒安装最新更新软件程序，方便软件维护升级。</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12.★文件加密：所有上传服务器的文档转换成自定义保密的.dtq格式。</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13.呼叫服务：呼叫服务人员、茶水、纸笔，自定义内容。独立运行的呼叫服务接收手机APP客户端（安卓手机端）。</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14.Android会议手机端软件：支持帐户登陆，查看登陆帐户相关的所有会议信息、会议议题、参会人员、会议文件。支持查看单位资料库。（选配功能）。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15. 微信小程序：支持帐户登陆，查看登陆帐户相关的所有会议信息、会议议题、参会人员、会议文件。（选配功能）。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16.信息发布软件：支持近期会议信息发布至电子水牌。支持当前会议议题发布到电子水牌。（选配功能）。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17. Android离线会议平板端软件：支持把会议内容离线至平板，在没有连接到服务器情况下能查看会议信息、文稿。支持按日期、关键字搜索。（选配功能）。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18. ★所供产品厂家获得国家高新技术企业证书，以及高新技术产品登记证书；“无纸化会议应用软件（客户端管理软件、服务端管理软件）的研发与销售”具有质量管理体系ISO9001，环境管理体系ISO14001,职业健康安全管理体系证书OHSAS18001:2007；无纸化会议客户端管理软件以及无纸化服务端管理软件具有软件测试报告（第三方认证机构）；所供产品具备以下国家版权局计算机软件著作权登记证书：《品牌+软件版本》的复印件，提供产品厂家盖章（包括无纸化会议管理软件、无纸化会议服务端管理软件、无纸化会议客户端管理软件、无纸化会议苹果系统管理软件、无纸化历史会议客户端管理软件、无纸化会议公检法管理软件、无纸化会议预定软件、无纸化会议微信小程序系统软件、无纸化会议安卓手机客户端管理软件），提供复印件盖厂家公章。</w:t>
            </w:r>
          </w:p>
          <w:p>
            <w:pPr>
              <w:widowControl/>
              <w:jc w:val="left"/>
              <w:rPr>
                <w:rFonts w:asciiTheme="minorEastAsia" w:hAnsiTheme="minorEastAsia" w:eastAsiaTheme="minor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7" w:type="dxa"/>
            <w:tcBorders>
              <w:tl2br w:val="nil"/>
              <w:tr2bl w:val="nil"/>
            </w:tcBorders>
            <w:shd w:val="clear" w:color="auto" w:fill="auto"/>
            <w:vAlign w:val="center"/>
          </w:tcPr>
          <w:p>
            <w:pPr>
              <w:jc w:val="center"/>
              <w:rPr>
                <w:rFonts w:asciiTheme="minorEastAsia" w:hAnsiTheme="minorEastAsia" w:eastAsiaTheme="minorEastAsia"/>
                <w:color w:val="FF0000"/>
                <w:szCs w:val="21"/>
              </w:rPr>
            </w:pPr>
            <w:r>
              <w:rPr>
                <w:rFonts w:hint="eastAsia" w:cs="宋体" w:asciiTheme="minorEastAsia" w:hAnsiTheme="minorEastAsia" w:eastAsiaTheme="minorEastAsia"/>
                <w:color w:val="FF0000"/>
                <w:kern w:val="0"/>
                <w:szCs w:val="21"/>
              </w:rPr>
              <w:t>平板电脑</w:t>
            </w:r>
          </w:p>
        </w:tc>
        <w:tc>
          <w:tcPr>
            <w:tcW w:w="7018" w:type="dxa"/>
            <w:tcBorders>
              <w:tl2br w:val="nil"/>
              <w:tr2bl w:val="nil"/>
            </w:tcBorders>
            <w:shd w:val="clear" w:color="auto" w:fill="auto"/>
          </w:tcPr>
          <w:p>
            <w:pPr>
              <w:widowControl/>
              <w:jc w:val="left"/>
              <w:rPr>
                <w:rFonts w:asciiTheme="minorEastAsia" w:hAnsiTheme="minorEastAsia" w:eastAsiaTheme="minorEastAsia"/>
                <w:color w:val="FF0000"/>
              </w:rPr>
            </w:pPr>
            <w:r>
              <w:rPr>
                <w:rFonts w:hint="eastAsia" w:cs="宋体" w:asciiTheme="minorEastAsia" w:hAnsiTheme="minorEastAsia" w:eastAsiaTheme="minorEastAsia"/>
                <w:color w:val="FF0000"/>
                <w:kern w:val="0"/>
                <w:szCs w:val="21"/>
              </w:rPr>
              <w:t>国产芯片，10寸或以上屏幕，内存6GB+128GB 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asciiTheme="minorEastAsia" w:hAnsiTheme="minorEastAsia" w:eastAsiaTheme="minorEastAsia"/>
                <w:color w:val="FF0000"/>
                <w:szCs w:val="21"/>
              </w:rPr>
            </w:pPr>
            <w:r>
              <w:rPr>
                <w:rFonts w:hint="eastAsia" w:cs="宋体" w:asciiTheme="minorEastAsia" w:hAnsiTheme="minorEastAsia" w:eastAsiaTheme="minorEastAsia"/>
                <w:color w:val="FF0000"/>
                <w:kern w:val="0"/>
                <w:szCs w:val="21"/>
              </w:rPr>
              <w:t>平板专用笔套装</w:t>
            </w:r>
          </w:p>
        </w:tc>
        <w:tc>
          <w:tcPr>
            <w:tcW w:w="7018" w:type="dxa"/>
            <w:tcBorders>
              <w:tl2br w:val="nil"/>
              <w:tr2bl w:val="nil"/>
            </w:tcBorders>
            <w:shd w:val="clear" w:color="auto" w:fill="auto"/>
          </w:tcPr>
          <w:p>
            <w:pPr>
              <w:widowControl/>
              <w:jc w:val="left"/>
              <w:rPr>
                <w:rFonts w:asciiTheme="minorEastAsia" w:hAnsiTheme="minorEastAsia" w:eastAsiaTheme="minorEastAsia"/>
                <w:color w:val="FF0000"/>
              </w:rPr>
            </w:pPr>
            <w:r>
              <w:rPr>
                <w:rFonts w:hint="eastAsia" w:cs="宋体" w:asciiTheme="minorEastAsia" w:hAnsiTheme="minorEastAsia" w:eastAsiaTheme="minorEastAsia"/>
                <w:color w:val="FF0000"/>
                <w:kern w:val="0"/>
                <w:szCs w:val="21"/>
              </w:rPr>
              <w:t>蓝牙笔及键盘套装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asciiTheme="minorEastAsia" w:hAnsiTheme="minorEastAsia" w:eastAsiaTheme="minorEastAsia"/>
                <w:color w:val="FF0000"/>
                <w:szCs w:val="21"/>
              </w:rPr>
            </w:pPr>
            <w:r>
              <w:rPr>
                <w:rFonts w:hint="eastAsia" w:asciiTheme="minorEastAsia" w:hAnsiTheme="minorEastAsia" w:eastAsiaTheme="minorEastAsia"/>
                <w:color w:val="FF0000"/>
                <w:szCs w:val="21"/>
              </w:rPr>
              <w:t>无线控制器</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接口：WAN 1*GE + LAN 4*GE(PoE+)+1*USB</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电源：90W电源适配器，220V交流输入，52.5V直流输入</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工作/存储环境温度：0℃-45℃/-40℃-70℃</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储存环境湿度：5%-95%</w:t>
            </w:r>
          </w:p>
          <w:p>
            <w:pPr>
              <w:widowControl/>
              <w:jc w:val="left"/>
              <w:rPr>
                <w:rFonts w:asciiTheme="minorEastAsia" w:hAnsiTheme="minorEastAsia" w:eastAsiaTheme="minorEastAsia"/>
                <w:color w:val="FF0000"/>
              </w:rPr>
            </w:pPr>
            <w:r>
              <w:rPr>
                <w:rFonts w:hint="eastAsia" w:cs="宋体" w:asciiTheme="minorEastAsia" w:hAnsiTheme="minorEastAsia" w:eastAsiaTheme="minorEastAsia"/>
                <w:color w:val="FF0000"/>
                <w:kern w:val="0"/>
                <w:szCs w:val="21"/>
              </w:rPr>
              <w:t>MTBF：≥154年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1347" w:type="dxa"/>
            <w:tcBorders>
              <w:tl2br w:val="nil"/>
              <w:tr2bl w:val="nil"/>
            </w:tcBorders>
            <w:shd w:val="clear" w:color="auto" w:fill="auto"/>
          </w:tcPr>
          <w:p>
            <w:pPr>
              <w:jc w:val="center"/>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企业无线路由器</w:t>
            </w:r>
          </w:p>
        </w:tc>
        <w:tc>
          <w:tcPr>
            <w:tcW w:w="7018" w:type="dxa"/>
            <w:tcBorders>
              <w:tl2br w:val="nil"/>
              <w:tr2bl w:val="nil"/>
            </w:tcBorders>
            <w:shd w:val="clear" w:color="auto" w:fill="auto"/>
          </w:tcPr>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支持64/128位WEP、动态WEP、TKIP、CCMP(11n推荐)加密；支持多种密钥更新触发条件动态更新单播/广播密钥</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支持802.11i</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支持无线用户二层隔离；支持基于SSID的无线用户隔离</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支持报文过滤、MAC地址过滤、广播风暴抑制等</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支持无线端点准入/无线EAD</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支持SSID与VLAN绑定</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支持智能无线业务感知(wIAA)</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支持wIDS/wIPS</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支持管理帧保护(802.11w)</w:t>
            </w:r>
          </w:p>
          <w:p>
            <w:pPr>
              <w:widowControl/>
              <w:jc w:val="left"/>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支持实时频谱防护(RTSG)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分布式综合管理平台</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1.服务器采用机架式设计，运行嵌入式Linux系统，内嵌服务器软件及web管理系统，采用B/S架构，通过浏览器即可便捷的可视化管理整个分布式系统。</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2.系统采用第三代拼接处理器设计，基于分布式架构，可高效地对拼接系统进行管理、控制、数据交互等。</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3.服务器CPU配置不低于双核/四线程/3.7GHz主频，内存配置不低于4GB DDR3 1600，存储空间不低于2TB，具备6个硬盘位可扩容空间。</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4.支持双机服务器热备份，当主服务器宕机后，马上切换至备用服务器进行工作，完成主备切换后，备用服务器代替主服务器进行工作。</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5.支持1路VGA和1路DVI视频接口输出，具备2个RJ45网口。</w:t>
            </w:r>
          </w:p>
          <w:p>
            <w:pPr>
              <w:widowControl/>
              <w:jc w:val="left"/>
              <w:rPr>
                <w:rFonts w:cs="Arial" w:asciiTheme="minorEastAsia" w:hAnsiTheme="minorEastAsia" w:eastAsiaTheme="minorEastAsia"/>
                <w:color w:val="FF0000"/>
              </w:rPr>
            </w:pPr>
            <w:r>
              <w:rPr>
                <w:rFonts w:hint="eastAsia" w:cs="宋体" w:asciiTheme="minorEastAsia" w:hAnsiTheme="minorEastAsia" w:eastAsiaTheme="minorEastAsia"/>
                <w:color w:val="FF0000"/>
                <w:kern w:val="0"/>
                <w:szCs w:val="21"/>
              </w:rPr>
              <w:t>6.支持硬件监测：故障/错误/过载和报警(包括磁盘/ RAID /电力/风机/温度/ IO性能)。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分布式综合管理平台嵌入软件</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分布式综合管理平台软件运行于嵌入式Linux系统，稳定可靠，对分布式综合管理平台系统设备进行管理、控制、数据交互等。为了更灵活扩展及控制，要求系统采用分布式架构，可从通过采集盒（输入盒）对信号进行物理安全隔离，即可以实现对信号源的控制或者后端被动的接收；系统具有良好的扩容升级性能，只需按需增加系统的输入节点（采集盒）/输出节点（解码盒）。</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3.支持远程控制升级输入盒/输出盒应用程序，支持远程批量升级功能。支持自动侦测盒子上下线状态、IP地址、盒子名称等。支持对拼接单元的绑定和接触，IP显示等功能。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4.支持后台web界面、移动端操作界面自定义设置，支持多级管理模式；支持不同用户登陆管理，支持权限分配：实现不同用户呈现不同的控制界面、不同用户可管理操作不同的输入盒/输出盒。支持记住密码和自动登陆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★5.支持对信号分类及排序功能，可快速选择信号源进行切换，在移动端或客户端软件实现对信号源可视化实时预览，让使用更直观，更简易。（提供功能界面截图佐证）</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6.支持自由操控，支持拖曳视频源到显示控制区域，可实现所有视频信号源的视窗管理、拼接、任意缩放、画中画、画面漫游等功能，可实现对视窗参数的调整（叠加关系、位置、大小、比例等），方便的拖放操作，极易上手。</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7.支持高清1080P画面输出显示；支持画面分割、任意开窗，单屏输出支持≥16个信号；支持画面叠加，支持叠加16层，适用于各种数据显示环境。</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8.支持自定义编辑和预存不同的场景，支持显示预案设置、存储、调用；支持音频、视频、控制信号场景一键式快速调用，可定义不同场景切换效果及场景名称，支持自定义编辑会议模式、调用预存的会议模式。场景切换响应时间短，超低延时，画面极致流畅，窗口操作即时响应，手指离开操作平台立马会显示在大屏上。支持场景轮询，并且轮询时间可调；支持场景锁屏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9.支持系统场景一键恢复功能，可在断电重启后完全恢复系统中的任意控制状态到断电以前状态，包括音量大小、灯光的状态等，而无需逐一设置。支持实现输入盒（采集盒）、输出盒（拼接盒）自动备份配置，断电重启后可自动恢复配置，无需担心数据损失。</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10.支持三种开窗模式，包括固化模式、自由模式、矩形模式。</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11.支持中控功能，支持自定义添加受控设备，可实现可编辑中控，支持RS-232、RS-422、RS-485、IR、I/O、TCP/IP等控制方式；支持多种控件选择，可随意配置中控界面。可控制高清矩阵信号切换、电源设备开关、摄像头的转动方向放大缩小及预置位调用、音频音量、灯光/空调开关等中控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12.支持分布式中控系统交互式控制架构，实现远程管理会议室的环境设备、集中管理、场景调用，实现多个会议室音视频控制的互联互通互动。</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13.支持KVM坐席管理功能，通过指令调出信号管理界面进行KVM坐席信号切换，一套键盘鼠标对多显示器实现操作，简洁桌面环境。KVM坐席管理可实现信息实时抓取，坐席人员可以通过一套键盘的快捷键、OSD菜单方式将任意显示器或大屏信息抓取至本地显示器，也可以将本地显示器的信息通过图形化方式（非文本）推送至任意显示器或大屏。支持KVM坐席多屏间鼠标漫游功能，支持KVM坐席单屏多画面鼠标漫游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14.支持在平板操作端实现对PC电脑、计算机服务器等信号源进行模拟鼠标单击/双击等远程操作；支持通过平板操控端可以控制动态视频信号的播放和停止，可以实现对PC电脑（服务器）播放的PPT的翻页（上一页、下一页）操作。</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15.支持通过系统后台对输入盒、输出盒进行远程固件升级，无需到盒子本地升级，减轻维护人员工作强度。</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16.在不增加外部设备的情况下，支持实现字幕在全屏任意位置任意增加、删除、修改，支持自定义设置字体、字号、颜色等，支持滚动字幕。</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17.在不增加外部设备的情况下，支持在输入源上增加文字或者图片作为输入源的标识，标识的字体、字体大小、颜色、背景颜色可自定义设置，标识整体的大小可根据实际情况调整。</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18.支持自定义显示屏镜像功能，可实现副屏画面跟随主屏画面功能，适用于监视、主副屏同步等应用场景。</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19.系统支持ONVIF、RTSP、SIP、GB/T28181协议，可接入海康、大华、华为、科达、宇视等各品牌摄像头。对支持ONVIF协议的IP摄像机可进行自动搜索，并且IP摄像机画面可接入分布式综合管理系统，搭配视频分发系统支持接入1000个IP摄像机信号；支持通过录播服务器对IP摄像机摄像内容存储录制，可通过后台进行预览、下载、视频回放等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20.支持输入盒音视频同步/异步选择、输出盒音视频同步/异步选择，可自定义设置音频绑定显示屏或跟随视频信号同步切换。</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21.支持系统服务器双机热备功能，当主服务器出现断网/断电等异常情况不能工作时，系统会自动实现无缝切换音频、视频、KVM功能业务到备服务器上进行。</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22.支持系统数据备份恢复，备份的数据包括系统的配置、当前拼接模式、拼接场景等所有配置信息；支持可以手动下载到本地，当进行数据恢复时，只需要上传导入需要恢复的数据即可。</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23.系统扩展支持与数字会议系统、摄像机等设备联动，可实现按下话筒发言按键时，联动摄像机自动跟踪、联动系统开窗显示画面。</w:t>
            </w:r>
          </w:p>
          <w:p>
            <w:pPr>
              <w:widowControl/>
              <w:jc w:val="left"/>
              <w:rPr>
                <w:rFonts w:asciiTheme="minorEastAsia" w:hAnsiTheme="minorEastAsia" w:eastAsiaTheme="minorEastAsia"/>
                <w:color w:val="FF0000"/>
              </w:rPr>
            </w:pPr>
            <w:r>
              <w:rPr>
                <w:rFonts w:hint="eastAsia" w:cs="宋体" w:asciiTheme="minorEastAsia" w:hAnsiTheme="minorEastAsia" w:eastAsiaTheme="minorEastAsia"/>
                <w:color w:val="FF0000"/>
                <w:kern w:val="0"/>
                <w:szCs w:val="21"/>
              </w:rPr>
              <w:t>24.支持系统状态数据以图表形式展示，支持以图表形式实时统计和展示输入盒/输出盒在线数和离线数、摄像头在线数和离线数、中控设备在线数和离线数、会议室数量、拼墙数量、场景数量、用户数量、服务器的CPU使用率和内存使用率、硬盘使用率，对服务器的资源数据一目了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分布式拼接显示系统管理软件</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1.软件支持运行在IOS 9.0或以上版本的iPad，支持对信号分类及排序功能，可快速选择信号源进行切换，在移动端软件实现对信号源可视化实时预览，让使用更直观，更简易。支持不少于20路实时动态图像预览，回显效果支持1080P效果。</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支持自由操控，支持拖曳视频源到显示控制区域，可实现所有视频信号源的视窗管理、拼接、任意缩放、画中画、画面漫游等功能，可实现对视窗参数的调整（叠加关系、位置、大小、比例等），方便的拖放操作，极易上手。</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3.支持使用ipad平板软件对分布式系统进行可视化管理、信号切换、画面叠加、画中画、画面拼接、画面漫游、画面放大/缩小、画面移动/关闭等操作，支持对显示控制区域实时监控；支持多用户多平台同步操作，支持不同平台操作界面实时同步。</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4.支持中控功能，支持自定义添加受控设备，可实现可编辑中控，支持RS-232.RS-422.RS-485.IR、I/O、TCP/IP等控制方式；支持多种控件选择，可随意配置中控界面。可控制高清矩阵信号切换、电源设备开关、摄像头的转动方向放大缩小及预置位调用、音频音量、灯光/空调开关等中控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5.支持KVM操作功能，可以控制动态视频信号的播放和停止，可以实现对PC电脑播放的PPT的翻页（上一页、下一页）操作。</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6.支持记住密码和自动登陆功能。支持软件界面自定义，支持多级管理模式。支持不同用户登陆管理，支持权限分配，实现不同用户呈现不同的控制界面。支持采用无线拖拽的方式将视频信号源推送到各个显示终端上。</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7.支持互动呈现功能，在PC端管理操作系统时，ipad会实时更新信息及画面显示，达到同步更新效果，并且实时在显示屏上显示，实现屏下与屏上的协同互动。</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8.支持自定义编辑和预存不同的场景，支持显示预案设置、存储、调用；支持音频、视频、控制信号场景一键式快速调用，可定义不同场景切换效果及场景名称，支持自定义编辑会议模式、调用预存的会议模式。场景切换响应时间短，超低延时，画面极致流畅，窗口操作即时响应，手指离开操作平台立马会显示在大屏上。支持场景轮询，轮询时间可调。</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9.支持操作界面更换皮肤功能，支持3种不同皮肤，可根据喜好自由更换皮肤主题。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l2br w:val="nil"/>
              <w:tr2bl w:val="nil"/>
            </w:tcBorders>
            <w:shd w:val="clear" w:color="auto" w:fill="auto"/>
            <w:vAlign w:val="center"/>
          </w:tcPr>
          <w:p>
            <w:pPr>
              <w:jc w:val="center"/>
              <w:rPr>
                <w:rFonts w:cs="Arial" w:asciiTheme="minorEastAsia" w:hAnsiTheme="minorEastAsia" w:eastAsiaTheme="minorEastAsia"/>
                <w:color w:val="FF0000"/>
                <w:szCs w:val="21"/>
              </w:rPr>
            </w:pPr>
          </w:p>
          <w:p>
            <w:pPr>
              <w:jc w:val="center"/>
              <w:rPr>
                <w:rFonts w:cs="Arial" w:asciiTheme="minorEastAsia" w:hAnsiTheme="minorEastAsia" w:eastAsiaTheme="minorEastAsia"/>
                <w:color w:val="FF0000"/>
                <w:szCs w:val="21"/>
              </w:rPr>
            </w:pPr>
          </w:p>
          <w:p>
            <w:pPr>
              <w:jc w:val="center"/>
              <w:rPr>
                <w:rFonts w:cs="Arial" w:asciiTheme="minorEastAsia" w:hAnsiTheme="minorEastAsia" w:eastAsiaTheme="minorEastAsia"/>
                <w:color w:val="FF0000"/>
                <w:szCs w:val="21"/>
              </w:rPr>
            </w:pPr>
          </w:p>
          <w:p>
            <w:pPr>
              <w:jc w:val="center"/>
              <w:rPr>
                <w:rFonts w:cs="Arial" w:asciiTheme="minorEastAsia" w:hAnsiTheme="minorEastAsia" w:eastAsiaTheme="minorEastAsia"/>
                <w:color w:val="FF0000"/>
                <w:szCs w:val="21"/>
              </w:rPr>
            </w:pPr>
          </w:p>
          <w:p>
            <w:pPr>
              <w:jc w:val="center"/>
              <w:rPr>
                <w:rFonts w:cs="Arial" w:asciiTheme="minorEastAsia" w:hAnsiTheme="minorEastAsia" w:eastAsiaTheme="minorEastAsia"/>
                <w:color w:val="FF0000"/>
                <w:szCs w:val="21"/>
              </w:rPr>
            </w:pPr>
          </w:p>
          <w:p>
            <w:pPr>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分布式采集盒</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1.视频编码处理器，要求支持高性能的H.264.H.265视频编码，能够实现不同分辨率视频的自适应采集及视频编码，分辨率≥1080P。</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▲2.支持≥1路HDMI视频输入接口、≥1路HDMI视频环出接口、≥1路3.5mm音频输入接口、≥1路RJ45网口。（提供设备接口图佐证）</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3.支持采用POE供电，也支持通过电源适配器进行供电，采用低功耗设计，功耗＜8W。</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★4.自带一键复位动态IP功能，支持远程固件升级。（提供产品一键复位图佐证）</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5.支持1路USB接口，支持KVM功能，支持控制电脑、大屏的视频窗口切换等功能；支持鼠标漫游跨屏功能。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▲6.支持中控功能，具有≥1×RS-485接口、≥1×RS-232接口、≥2×I/O口、≥1×IR IN、≥1×IR OUT；支持自定义配置。（提供设备接口图佐证）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47" w:type="dxa"/>
            <w:tcBorders>
              <w:tl2br w:val="nil"/>
              <w:tr2bl w:val="nil"/>
            </w:tcBorders>
            <w:shd w:val="clear" w:color="auto" w:fill="auto"/>
            <w:vAlign w:val="center"/>
          </w:tcPr>
          <w:p>
            <w:pPr>
              <w:jc w:val="center"/>
              <w:rPr>
                <w:rFonts w:cs="Arial" w:asciiTheme="minorEastAsia" w:hAnsiTheme="minorEastAsia" w:eastAsiaTheme="minorEastAsia"/>
                <w:color w:val="FF0000"/>
                <w:szCs w:val="21"/>
              </w:rPr>
            </w:pPr>
            <w:r>
              <w:rPr>
                <w:rFonts w:hint="eastAsia" w:cs="Arial" w:asciiTheme="minorEastAsia" w:hAnsiTheme="minorEastAsia" w:eastAsiaTheme="minorEastAsia"/>
                <w:color w:val="FF0000"/>
                <w:szCs w:val="21"/>
              </w:rPr>
              <w:t>分布式输出盒</w:t>
            </w:r>
          </w:p>
        </w:tc>
        <w:tc>
          <w:tcPr>
            <w:tcW w:w="7018" w:type="dxa"/>
            <w:tcBorders>
              <w:tl2br w:val="nil"/>
              <w:tr2bl w:val="nil"/>
            </w:tcBorders>
            <w:shd w:val="clear" w:color="auto" w:fill="auto"/>
          </w:tcPr>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1.分辨率：1080P30帧、1080P60帧，编解码能力：支持H.264/H.265视频编码、AAC-LC音频编码。</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2.采用超低低功耗设计，POE供电最大仅7W；良好散热静音无风扇设计，运行时不会发出任何噪音。</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3.采用高性能H.265视频解码技术，兼容H.264视频解码，支持高清视频信号1080P60帧输出。</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4.支持对解码后的视频进行缩放、切割、拼接、叠加、同步及显示等处理。支持1×1、2×2、3×3等布局方式，支持手动自定义输入行、列数。</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5.支持画面分割功能，单屏输出视频窗口可达16路，视频效果可达1080P30帧。</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6.支持AAC-LC音频编解码。</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7.支持断电重启后可自动恢复配置，无需担心数据损失。</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8.支持通过系统后台管理对输入盒进行远程固件升级，无需到盒子本地升级，减轻维护人员工作强度。</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9.盒子自带一键复位动态IP功能。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10.支持1路HDMI视频接口和1路VGA视频接口输出，具备3.5mm音频输出接口，支持HDMI音频输出，支持音视频同步传输。</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11.支持KVM坐席管理功能，通过指令调出信号管理界面进行KVM坐席信号切换，一套键盘鼠标对多显示器实现操作，简洁桌面环境。支持KVM坐席多屏间鼠标漫游功能，支持KVM坐席单屏多画面鼠标漫游功能。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12.支持KVM功能，支持控制电脑、大屏的视频窗口切换等功能；支持鼠标漫游跨屏功能；可实现跨平台操作，包括Windows、linux、Mac等系统平台。</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13.KVM坐席管理可实现信息实时抓取，支持通过一套键盘的热键，坐席人员可以将任意显示器或大屏信息抓取至本地显示器，也可以将本地显示器的信息推送至任意显示器或大屏。</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14.支持字幕功能，可改变字体颜色、字体大小、位置等，并显示在视频层上面；支持图标功能。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15.具备中控功能，支持RS-232、RS-485、I/O口、红外信号的输入和输出信号，可自定义配置。</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16.支持开机画面出厂设置，支持显示本机IP功能。</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▲17.视频接口：1×HDMI、1×VGA，音频接口：1×3.5mm立体声音频输出，USB接口：2×USB（KVM接口），网口：1×RJ45，10/100/1000Base-T，支持POE，串口：1×RS-485、1×RS-232，红外：1×IR IN、1×IR OUT，I/O口：2×I/O口（提供设备接口图佐证）。</w:t>
            </w:r>
          </w:p>
          <w:p>
            <w:pPr>
              <w:widowControl/>
              <w:jc w:val="left"/>
              <w:rPr>
                <w:rFonts w:cs="宋体" w:asciiTheme="minorEastAsia" w:hAnsiTheme="minorEastAsia" w:eastAsiaTheme="minorEastAsia"/>
                <w:color w:val="FF0000"/>
                <w:kern w:val="0"/>
                <w:szCs w:val="21"/>
              </w:rPr>
            </w:pPr>
            <w:r>
              <w:rPr>
                <w:rFonts w:hint="eastAsia" w:cs="宋体" w:asciiTheme="minorEastAsia" w:hAnsiTheme="minorEastAsia" w:eastAsiaTheme="minorEastAsia"/>
                <w:color w:val="FF0000"/>
                <w:kern w:val="0"/>
                <w:szCs w:val="21"/>
              </w:rPr>
              <w:t>18.指示灯：运行指示灯、红外信号输入、红外信号输出指示灯、电源指示灯。</w:t>
            </w:r>
          </w:p>
          <w:p>
            <w:pPr>
              <w:widowControl/>
              <w:jc w:val="left"/>
              <w:rPr>
                <w:rFonts w:cs="Arial" w:asciiTheme="minorEastAsia" w:hAnsiTheme="minorEastAsia" w:eastAsiaTheme="minorEastAsia"/>
                <w:color w:val="FF0000"/>
              </w:rPr>
            </w:pPr>
            <w:r>
              <w:rPr>
                <w:rFonts w:hint="eastAsia" w:cs="宋体" w:asciiTheme="minorEastAsia" w:hAnsiTheme="minorEastAsia" w:eastAsiaTheme="minorEastAsia"/>
                <w:color w:val="FF0000"/>
                <w:kern w:val="0"/>
                <w:szCs w:val="21"/>
              </w:rPr>
              <w:t>19.供电方式：DC 12V/POE。</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二、建设要求</w:t>
      </w:r>
    </w:p>
    <w:p>
      <w:pPr>
        <w:ind w:left="420" w:leftChars="200" w:firstLine="145" w:firstLineChars="52"/>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该项目必须提供的具体</w:t>
      </w:r>
      <w:r>
        <w:rPr>
          <w:rFonts w:ascii="仿宋_GB2312" w:eastAsia="仿宋_GB2312"/>
          <w:color w:val="000000" w:themeColor="text1"/>
          <w:sz w:val="28"/>
          <w:szCs w:val="28"/>
          <w14:textFill>
            <w14:solidFill>
              <w14:schemeClr w14:val="tx1"/>
            </w14:solidFill>
          </w14:textFill>
        </w:rPr>
        <w:t>服务内容如下：</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采购并接入无纸化管理服务器、无纸化智能流媒体服务器、平板电脑、分布式综合管理平台、输入/输出盒等无纸化会议设备及软件，组成一套完整的智能交互式无纸化会议系统，并保障该系统运行稳定。</w:t>
      </w:r>
    </w:p>
    <w:p>
      <w:pPr>
        <w:pStyle w:val="25"/>
        <w:adjustRightInd w:val="0"/>
        <w:snapToGrid w:val="0"/>
        <w:spacing w:before="312" w:beforeLines="100" w:after="0" w:line="360" w:lineRule="auto"/>
        <w:ind w:firstLine="562" w:firstLineChars="200"/>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t>1</w:t>
      </w:r>
      <w:r>
        <w:rPr>
          <w:rFonts w:hint="eastAsia" w:ascii="仿宋_GB2312" w:eastAsia="仿宋_GB2312"/>
          <w:b/>
          <w:color w:val="000000" w:themeColor="text1"/>
          <w:sz w:val="28"/>
          <w:szCs w:val="28"/>
          <w14:textFill>
            <w14:solidFill>
              <w14:schemeClr w14:val="tx1"/>
            </w14:solidFill>
          </w14:textFill>
        </w:rPr>
        <w:t>.无纸化会议设备采购</w:t>
      </w:r>
    </w:p>
    <w:p>
      <w:pPr>
        <w:pStyle w:val="25"/>
        <w:adjustRightInd w:val="0"/>
        <w:snapToGrid w:val="0"/>
        <w:ind w:left="210" w:leftChars="100" w:firstLine="28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无纸化管理服务器</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无纸化管理服务器（内嵌会议管理服务器软件）一台，作为系统的管理和控制中心，可通过网络与无纸化控制主机连接，组成一套完整的智能交互式无纸化会议系统，具有终端管理、权限管理、投票、签到、会议信息实时记录等功能</w:t>
      </w:r>
      <w:r>
        <w:rPr>
          <w:rFonts w:hint="eastAsia" w:ascii="仿宋_GB2312" w:hAnsi="仿宋" w:eastAsia="仿宋_GB2312"/>
          <w:color w:val="000000" w:themeColor="text1"/>
          <w:sz w:val="28"/>
          <w:szCs w:val="28"/>
          <w14:textFill>
            <w14:solidFill>
              <w14:schemeClr w14:val="tx1"/>
            </w14:solidFill>
          </w14:textFill>
        </w:rPr>
        <w:t>。</w:t>
      </w:r>
    </w:p>
    <w:p>
      <w:pPr>
        <w:pStyle w:val="13"/>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（2）无纸化智能流媒体服务器</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无纸化智能流媒体服务器(含流媒体服务器软件)一台，用于无纸化会议系统外部高清视频信号输入和视频信号输出的同步、异步处理转换处理，实现无纸化会议设备与分布式综合管理平台音视频的对接。可支持大屏锁屏、大屏同屏广播、信号广播、与会场同步信号跟踪、投票结果投屏、会议信息广播投屏等功能。</w:t>
      </w:r>
    </w:p>
    <w:p>
      <w:pPr>
        <w:pStyle w:val="13"/>
        <w:spacing w:line="360" w:lineRule="auto"/>
        <w:ind w:firstLine="280" w:firstLineChars="1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w:t>
      </w:r>
      <w:r>
        <w:rPr>
          <w:rFonts w:hint="eastAsia" w:hAnsi="仿宋_GB2312" w:cs="仿宋_GB2312"/>
          <w:color w:val="000000" w:themeColor="text1"/>
          <w:sz w:val="28"/>
          <w:szCs w:val="28"/>
          <w14:textFill>
            <w14:solidFill>
              <w14:schemeClr w14:val="tx1"/>
            </w14:solidFill>
          </w14:textFill>
        </w:rPr>
        <w:t>会议终端配置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平板电脑20台，作为会议终端，配合购置安装智能无纸化会议系统视频服务软件（20套），可在平板终端上实现会议管理、文件分发、文件阅览、文件批阅、智能签到、投票表决、屏幕共享、会议交流、权限设置、笔记记录、切换会议议程、呼叫服务等功能。</w:t>
      </w:r>
    </w:p>
    <w:p>
      <w:pPr>
        <w:pStyle w:val="13"/>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w:t>
      </w:r>
      <w:r>
        <w:rPr>
          <w:rFonts w:hint="eastAsia" w:hAnsi="仿宋_GB2312" w:cs="仿宋_GB2312"/>
          <w:color w:val="000000" w:themeColor="text1"/>
          <w:sz w:val="28"/>
          <w:szCs w:val="28"/>
          <w14:textFill>
            <w14:solidFill>
              <w14:schemeClr w14:val="tx1"/>
            </w14:solidFill>
          </w14:textFill>
        </w:rPr>
        <w:t>无纸化会议软件</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配置一套无纸化会议系统服务APP软件。</w:t>
      </w:r>
    </w:p>
    <w:p>
      <w:pPr>
        <w:pStyle w:val="13"/>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w:t>
      </w:r>
      <w:r>
        <w:rPr>
          <w:rFonts w:hint="eastAsia" w:hAnsi="仿宋_GB2312" w:cs="仿宋_GB2312"/>
          <w:color w:val="000000" w:themeColor="text1"/>
          <w:sz w:val="28"/>
          <w:szCs w:val="28"/>
          <w14:textFill>
            <w14:solidFill>
              <w14:schemeClr w14:val="tx1"/>
            </w14:solidFill>
          </w14:textFill>
        </w:rPr>
        <w:t>无线网络配置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采购企业无线路由器一台及</w:t>
      </w:r>
      <w:r>
        <w:rPr>
          <w:rFonts w:ascii="仿宋_GB2312" w:hAnsi="仿宋" w:eastAsia="仿宋_GB2312"/>
          <w:color w:val="000000" w:themeColor="text1"/>
          <w:sz w:val="28"/>
          <w:szCs w:val="28"/>
          <w14:textFill>
            <w14:solidFill>
              <w14:schemeClr w14:val="tx1"/>
            </w14:solidFill>
          </w14:textFill>
        </w:rPr>
        <w:t>无线控制器</w:t>
      </w:r>
      <w:r>
        <w:rPr>
          <w:rFonts w:hint="eastAsia" w:ascii="仿宋_GB2312" w:hAnsi="仿宋" w:eastAsia="仿宋_GB2312"/>
          <w:color w:val="000000" w:themeColor="text1"/>
          <w:sz w:val="28"/>
          <w:szCs w:val="28"/>
          <w14:textFill>
            <w14:solidFill>
              <w14:schemeClr w14:val="tx1"/>
            </w14:solidFill>
          </w14:textFill>
        </w:rPr>
        <w:t>一台。</w:t>
      </w:r>
    </w:p>
    <w:p>
      <w:pPr>
        <w:pStyle w:val="13"/>
        <w:spacing w:line="360" w:lineRule="auto"/>
        <w:ind w:firstLine="989"/>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2</w:t>
      </w:r>
      <w:r>
        <w:rPr>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分布式管理设备购置</w:t>
      </w:r>
    </w:p>
    <w:p>
      <w:pPr>
        <w:pStyle w:val="13"/>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int="eastAsia" w:hAnsi="仿宋_GB2312" w:cs="仿宋_GB2312"/>
          <w:color w:val="000000" w:themeColor="text1"/>
          <w:sz w:val="28"/>
          <w:szCs w:val="28"/>
          <w14:textFill>
            <w14:solidFill>
              <w14:schemeClr w14:val="tx1"/>
            </w14:solidFill>
          </w14:textFill>
        </w:rPr>
        <w:t>（1）分布式综合管理平台购置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购置分布式综合管理平台一台，内置综合管理平台软件、分布式拼接显示系统管理软件。</w:t>
      </w:r>
    </w:p>
    <w:p>
      <w:pPr>
        <w:pStyle w:val="13"/>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int="eastAsia" w:hAnsi="仿宋_GB2312" w:cs="仿宋_GB2312"/>
          <w:color w:val="000000" w:themeColor="text1"/>
          <w:sz w:val="28"/>
          <w:szCs w:val="28"/>
          <w14:textFill>
            <w14:solidFill>
              <w14:schemeClr w14:val="tx1"/>
            </w14:solidFill>
          </w14:textFill>
        </w:rPr>
        <w:t>（2）分布式输入/输出盒购置</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购置分布式输入盒4台（含拼接显示系统终端嵌入式软件4套），以及分布式输出盒2台（含拼接显示系统终端嵌入式软件2套）。</w:t>
      </w:r>
    </w:p>
    <w:p>
      <w:pPr>
        <w:pStyle w:val="13"/>
        <w:spacing w:line="360" w:lineRule="auto"/>
        <w:ind w:firstLine="829" w:firstLineChars="295"/>
        <w:rPr>
          <w:rFonts w:hAnsi="仿宋_GB2312" w:cs="仿宋_GB2312"/>
          <w:b/>
          <w:color w:val="000000" w:themeColor="text1"/>
          <w:sz w:val="28"/>
          <w:szCs w:val="28"/>
          <w14:textFill>
            <w14:solidFill>
              <w14:schemeClr w14:val="tx1"/>
            </w14:solidFill>
          </w14:textFill>
        </w:rPr>
      </w:pPr>
      <w:r>
        <w:rPr>
          <w:rFonts w:hint="eastAsia" w:hAnsi="仿宋_GB2312" w:cs="仿宋_GB2312"/>
          <w:b/>
          <w:color w:val="000000" w:themeColor="text1"/>
          <w:sz w:val="28"/>
          <w:szCs w:val="28"/>
          <w14:textFill>
            <w14:solidFill>
              <w14:schemeClr w14:val="tx1"/>
            </w14:solidFill>
          </w14:textFill>
        </w:rPr>
        <w:t>3.安装调试与维护</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安装调试无纸化会议系统设备，并提供7*24小时的系统维护服务，及时解决故障问题，保障无纸化会议系统运行稳定、安全，维护期为1年。</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三、培训要求</w:t>
      </w:r>
    </w:p>
    <w:p>
      <w:pPr>
        <w:pStyle w:val="41"/>
        <w:autoSpaceDE w:val="0"/>
        <w:autoSpaceDN w:val="0"/>
        <w:adjustRightInd w:val="0"/>
        <w:spacing w:line="360" w:lineRule="auto"/>
        <w:ind w:firstLine="0"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承包单位应根据项目实施的计划、进度和需要与询价人的合理要求，及时安排对询价人的相关人员进行培训。</w:t>
      </w:r>
    </w:p>
    <w:p>
      <w:pPr>
        <w:pStyle w:val="41"/>
        <w:autoSpaceDE w:val="0"/>
        <w:autoSpaceDN w:val="0"/>
        <w:adjustRightInd w:val="0"/>
        <w:spacing w:line="360" w:lineRule="auto"/>
        <w:ind w:left="-134" w:leftChars="-64" w:firstLine="56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1"/>
        <w:autoSpaceDE w:val="0"/>
        <w:autoSpaceDN w:val="0"/>
        <w:adjustRightInd w:val="0"/>
        <w:spacing w:line="360" w:lineRule="auto"/>
        <w:ind w:left="-142" w:firstLine="56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培训范围：主要包括对视频会议系统的系统管理员、系统用户进行系统管理功能、权限控制、功能操作培训、故障排查等进行培训。</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培训地点：</w:t>
      </w:r>
      <w:r>
        <w:rPr>
          <w:rFonts w:hint="eastAsia" w:ascii="仿宋_GB2312" w:hAnsi="宋体" w:eastAsia="仿宋_GB2312"/>
          <w:color w:val="000000" w:themeColor="text1"/>
          <w:sz w:val="28"/>
          <w:szCs w:val="28"/>
          <w14:textFill>
            <w14:solidFill>
              <w14:schemeClr w14:val="tx1"/>
            </w14:solidFill>
          </w14:textFill>
        </w:rPr>
        <w:t>广州市净水有限公司</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w:t>
      </w:r>
      <w:r>
        <w:rPr>
          <w:rFonts w:ascii="仿宋_GB2312" w:hAnsi="宋体" w:eastAsia="仿宋_GB2312"/>
          <w:color w:val="000000" w:themeColor="text1"/>
          <w:sz w:val="28"/>
          <w:szCs w:val="28"/>
          <w14:textFill>
            <w14:solidFill>
              <w14:schemeClr w14:val="tx1"/>
            </w14:solidFill>
          </w14:textFill>
        </w:rPr>
        <w:t>时间：</w:t>
      </w:r>
      <w:r>
        <w:rPr>
          <w:rFonts w:hint="eastAsia" w:ascii="仿宋_GB2312" w:hAnsi="宋体" w:eastAsia="仿宋_GB2312"/>
          <w:color w:val="000000" w:themeColor="text1"/>
          <w:sz w:val="28"/>
          <w:szCs w:val="28"/>
          <w14:textFill>
            <w14:solidFill>
              <w14:schemeClr w14:val="tx1"/>
            </w14:solidFill>
          </w14:textFill>
        </w:rPr>
        <w:t>在系统建设完成后进行培训</w:t>
      </w:r>
    </w:p>
    <w:p>
      <w:pPr>
        <w:pStyle w:val="41"/>
        <w:numPr>
          <w:ilvl w:val="0"/>
          <w:numId w:val="5"/>
        </w:numPr>
        <w:autoSpaceDE w:val="0"/>
        <w:autoSpaceDN w:val="0"/>
        <w:adjustRightInd w:val="0"/>
        <w:spacing w:line="360" w:lineRule="auto"/>
        <w:ind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培训</w:t>
      </w:r>
      <w:r>
        <w:rPr>
          <w:rFonts w:ascii="仿宋_GB2312" w:hAnsi="宋体" w:eastAsia="仿宋_GB2312"/>
          <w:color w:val="000000" w:themeColor="text1"/>
          <w:sz w:val="28"/>
          <w:szCs w:val="28"/>
          <w14:textFill>
            <w14:solidFill>
              <w14:schemeClr w14:val="tx1"/>
            </w14:solidFill>
          </w14:textFill>
        </w:rPr>
        <w:t>内容</w:t>
      </w:r>
      <w:r>
        <w:rPr>
          <w:rFonts w:hint="eastAsia" w:ascii="仿宋_GB2312" w:hAnsi="宋体" w:eastAsia="仿宋_GB2312"/>
          <w:color w:val="000000" w:themeColor="text1"/>
          <w:sz w:val="28"/>
          <w:szCs w:val="28"/>
          <w14:textFill>
            <w14:solidFill>
              <w14:schemeClr w14:val="tx1"/>
            </w14:solidFill>
          </w14:textFill>
        </w:rPr>
        <w:t>：</w:t>
      </w:r>
    </w:p>
    <w:p>
      <w:pPr>
        <w:pStyle w:val="41"/>
        <w:autoSpaceDE w:val="0"/>
        <w:autoSpaceDN w:val="0"/>
        <w:adjustRightInd w:val="0"/>
        <w:spacing w:line="360" w:lineRule="auto"/>
        <w:ind w:left="840" w:firstLine="0"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在系统运维期间对系统管理员、系统用户进行视频会议系统的系统管理功能、权限控制、功能操作培训、故障排查等进行培训,根据用户需求提供相关的知识进行培训及答疑，次数不少于3次。</w:t>
      </w:r>
    </w:p>
    <w:p>
      <w:pPr>
        <w:pStyle w:val="41"/>
        <w:autoSpaceDE w:val="0"/>
        <w:autoSpaceDN w:val="0"/>
        <w:adjustRightInd w:val="0"/>
        <w:spacing w:line="360" w:lineRule="auto"/>
        <w:ind w:left="840" w:firstLine="0" w:firstLineChars="0"/>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若用户对系统管理及使用仍存在疑问，在运行和维护期间乙方必须持续提供咨询服务。</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四、项目商务要求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 工期</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60</w:t>
      </w:r>
      <w:r>
        <w:rPr>
          <w:rFonts w:hint="eastAsia" w:ascii="仿宋" w:hAnsi="仿宋" w:eastAsia="仿宋" w:cs="仿宋_GB2312"/>
          <w:color w:val="000000" w:themeColor="text1"/>
          <w:sz w:val="28"/>
          <w:szCs w:val="28"/>
          <w14:textFill>
            <w14:solidFill>
              <w14:schemeClr w14:val="tx1"/>
            </w14:solidFill>
          </w14:textFill>
        </w:rPr>
        <w:t>个日历日（含试运行3</w:t>
      </w:r>
      <w:r>
        <w:rPr>
          <w:rFonts w:ascii="仿宋" w:hAnsi="仿宋" w:eastAsia="仿宋" w:cs="仿宋_GB2312"/>
          <w:color w:val="000000" w:themeColor="text1"/>
          <w:sz w:val="28"/>
          <w:szCs w:val="28"/>
          <w14:textFill>
            <w14:solidFill>
              <w14:schemeClr w14:val="tx1"/>
            </w14:solidFill>
          </w14:textFill>
        </w:rPr>
        <w:t>0</w:t>
      </w:r>
      <w:r>
        <w:rPr>
          <w:rFonts w:hint="eastAsia" w:ascii="仿宋" w:hAnsi="仿宋" w:eastAsia="仿宋" w:cs="仿宋_GB2312"/>
          <w:color w:val="000000" w:themeColor="text1"/>
          <w:sz w:val="28"/>
          <w:szCs w:val="28"/>
          <w14:textFill>
            <w14:solidFill>
              <w14:schemeClr w14:val="tx1"/>
            </w14:solidFill>
          </w14:textFill>
        </w:rPr>
        <w:t>天及验收）</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安全文明施工要求：</w:t>
      </w:r>
    </w:p>
    <w:p>
      <w:pPr>
        <w:autoSpaceDE w:val="0"/>
        <w:autoSpaceDN w:val="0"/>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3.总包及分包规定：本项目不接受分包</w:t>
      </w:r>
    </w:p>
    <w:p>
      <w:pPr>
        <w:pStyle w:val="14"/>
        <w:spacing w:line="360" w:lineRule="auto"/>
        <w:ind w:left="1"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4.付款方式：采用支票、网银支付两种形式。</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5.承包方式：包工、包料、包开发、包调试、包培训、包运维（1年）、包验收的总价包干方式。</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6.项目结算：</w:t>
      </w:r>
      <w:r>
        <w:rPr>
          <w:rFonts w:hint="eastAsia" w:ascii="仿宋" w:hAnsi="仿宋" w:eastAsia="仿宋" w:cs="仿宋_GB2312"/>
          <w:color w:val="000000" w:themeColor="text1"/>
          <w:sz w:val="28"/>
          <w:szCs w:val="28"/>
          <w14:textFill>
            <w14:solidFill>
              <w14:schemeClr w14:val="tx1"/>
            </w14:solidFill>
          </w14:textFill>
        </w:rPr>
        <w:t>按照合同。</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p>
    <w:p>
      <w:pPr>
        <w:autoSpaceDE w:val="0"/>
        <w:autoSpaceDN w:val="0"/>
        <w:ind w:left="0"/>
        <w:rPr>
          <w:rFonts w:hint="eastAsia" w:ascii="仿宋" w:hAnsi="仿宋" w:eastAsia="仿宋" w:cs="仿宋_GB2312"/>
          <w:color w:val="000000" w:themeColor="text1"/>
          <w:sz w:val="28"/>
          <w:szCs w:val="28"/>
          <w14:textFill>
            <w14:solidFill>
              <w14:schemeClr w14:val="tx1"/>
            </w14:solidFill>
          </w14:textFill>
        </w:rPr>
      </w:pPr>
    </w:p>
    <w:p>
      <w:pPr>
        <w:pStyle w:val="14"/>
        <w:adjustRightInd w:val="0"/>
        <w:snapToGrid w:val="0"/>
        <w:spacing w:line="300" w:lineRule="auto"/>
        <w:ind w:firstLine="562"/>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4"/>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14"/>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14"/>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15.1询价响应文件应在开标之日起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14"/>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4"/>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lang w:eastAsia="zh-CN"/>
          <w14:textFill>
            <w14:solidFill>
              <w14:schemeClr w14:val="tx1"/>
            </w14:solidFill>
          </w14:textFill>
        </w:rPr>
        <w:t>自行</w:t>
      </w:r>
      <w:r>
        <w:rPr>
          <w:rFonts w:hint="eastAsia" w:ascii="仿宋" w:hAnsi="仿宋" w:eastAsia="仿宋" w:cs="仿宋_GB2312"/>
          <w:color w:val="000000" w:themeColor="text1"/>
          <w:kern w:val="0"/>
          <w:sz w:val="28"/>
          <w:szCs w:val="28"/>
          <w:lang w:val="en-US" w:eastAsia="zh-CN"/>
          <w14:textFill>
            <w14:solidFill>
              <w14:schemeClr w14:val="tx1"/>
            </w14:solidFill>
          </w14:textFill>
        </w:rPr>
        <w:t>报名</w:t>
      </w:r>
      <w:r>
        <w:rPr>
          <w:rFonts w:hint="eastAsia"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4"/>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5" w:name="_Toc179632599"/>
      <w:bookmarkStart w:id="6" w:name="_Toc247085739"/>
      <w:bookmarkStart w:id="7" w:name="_Toc152042358"/>
      <w:bookmarkStart w:id="8" w:name="_Toc152045581"/>
      <w:bookmarkStart w:id="9" w:name="_Toc371433002"/>
      <w:bookmarkStart w:id="10" w:name="_Toc144974548"/>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ascii="宋体" w:hAnsi="宋体"/>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themeColor="text1"/>
                <w:sz w:val="24"/>
                <w14:textFill>
                  <w14:solidFill>
                    <w14:schemeClr w14:val="tx1"/>
                  </w14:solidFill>
                </w14:textFill>
              </w:rPr>
            </w:p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7"/>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color w:val="000000" w:themeColor="text1"/>
          <w14:textFill>
            <w14:solidFill>
              <w14:schemeClr w14:val="tx1"/>
            </w14:solidFill>
          </w14:textFill>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附件三</w:t>
      </w:r>
    </w:p>
    <w:p>
      <w:pPr>
        <w:autoSpaceDE w:val="0"/>
        <w:autoSpaceDN w:val="0"/>
        <w:adjustRightInd w:val="0"/>
        <w:rPr>
          <w:rFonts w:ascii="宋体" w:hAnsi="宋体" w:cs="仿宋_GB2312"/>
          <w:color w:val="000000" w:themeColor="text1"/>
          <w:kern w:val="0"/>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第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 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rPr>
          <w:rFonts w:ascii="仿宋_GB2312" w:hAnsi="仿宋_GB2312" w:eastAsia="仿宋_GB2312" w:cs="仿宋_GB2312"/>
          <w:b/>
          <w:color w:val="000000" w:themeColor="text1"/>
          <w:sz w:val="28"/>
          <w:szCs w:val="28"/>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pStyle w:val="23"/>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第四部分合同书格式</w:t>
      </w:r>
    </w:p>
    <w:p>
      <w:pPr>
        <w:spacing w:line="360" w:lineRule="auto"/>
        <w:jc w:val="center"/>
        <w:rPr>
          <w:b/>
          <w:color w:val="000000" w:themeColor="text1"/>
          <w:spacing w:val="68"/>
          <w:sz w:val="44"/>
          <w:szCs w:val="44"/>
          <w14:textFill>
            <w14:solidFill>
              <w14:schemeClr w14:val="tx1"/>
            </w14:solidFill>
          </w14:textFill>
        </w:rPr>
      </w:pPr>
    </w:p>
    <w:p>
      <w:pPr>
        <w:spacing w:line="360" w:lineRule="auto"/>
        <w:jc w:val="center"/>
        <w:rPr>
          <w:b/>
          <w:color w:val="000000" w:themeColor="text1"/>
          <w:spacing w:val="68"/>
          <w:sz w:val="44"/>
          <w:szCs w:val="44"/>
          <w14:textFill>
            <w14:solidFill>
              <w14:schemeClr w14:val="tx1"/>
            </w14:solidFill>
          </w14:textFill>
        </w:rPr>
      </w:pPr>
      <w:r>
        <w:rPr>
          <w:rFonts w:hint="eastAsia"/>
          <w:b/>
          <w:color w:val="000000" w:themeColor="text1"/>
          <w:spacing w:val="68"/>
          <w:sz w:val="44"/>
          <w:szCs w:val="44"/>
          <w14:textFill>
            <w14:solidFill>
              <w14:schemeClr w14:val="tx1"/>
            </w14:solidFill>
          </w14:textFill>
        </w:rPr>
        <w:t>广州市净水有限公司</w:t>
      </w:r>
    </w:p>
    <w:p>
      <w:pPr>
        <w:spacing w:line="360" w:lineRule="auto"/>
        <w:jc w:val="center"/>
        <w:rPr>
          <w:b/>
          <w:color w:val="000000" w:themeColor="text1"/>
          <w:spacing w:val="68"/>
          <w:sz w:val="44"/>
          <w:szCs w:val="44"/>
          <w14:textFill>
            <w14:solidFill>
              <w14:schemeClr w14:val="tx1"/>
            </w14:solidFill>
          </w14:textFill>
        </w:rPr>
      </w:pPr>
      <w:r>
        <w:rPr>
          <w:rFonts w:hint="eastAsia"/>
          <w:b/>
          <w:color w:val="000000" w:themeColor="text1"/>
          <w:spacing w:val="68"/>
          <w:sz w:val="44"/>
          <w:szCs w:val="44"/>
          <w14:textFill>
            <w14:solidFill>
              <w14:schemeClr w14:val="tx1"/>
            </w14:solidFill>
          </w14:textFill>
        </w:rPr>
        <w:t>无纸化会议系统建设项目</w:t>
      </w:r>
    </w:p>
    <w:p>
      <w:pPr>
        <w:spacing w:line="360" w:lineRule="auto"/>
        <w:jc w:val="center"/>
        <w:rPr>
          <w:b/>
          <w:color w:val="000000" w:themeColor="text1"/>
          <w:spacing w:val="68"/>
          <w:sz w:val="48"/>
          <w14:textFill>
            <w14:solidFill>
              <w14:schemeClr w14:val="tx1"/>
            </w14:solidFill>
          </w14:textFill>
        </w:rPr>
      </w:pPr>
    </w:p>
    <w:p>
      <w:pPr>
        <w:spacing w:line="360" w:lineRule="auto"/>
        <w:jc w:val="center"/>
        <w:rPr>
          <w:b/>
          <w:color w:val="000000" w:themeColor="text1"/>
          <w:spacing w:val="68"/>
          <w:sz w:val="48"/>
          <w14:textFill>
            <w14:solidFill>
              <w14:schemeClr w14:val="tx1"/>
            </w14:solidFill>
          </w14:textFill>
        </w:rPr>
      </w:pPr>
    </w:p>
    <w:p>
      <w:pPr>
        <w:spacing w:line="360" w:lineRule="auto"/>
        <w:jc w:val="center"/>
        <w:rPr>
          <w:b/>
          <w:color w:val="000000" w:themeColor="text1"/>
          <w:spacing w:val="68"/>
          <w:sz w:val="48"/>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2605405</wp:posOffset>
                </wp:positionH>
                <wp:positionV relativeFrom="paragraph">
                  <wp:posOffset>199390</wp:posOffset>
                </wp:positionV>
                <wp:extent cx="933450" cy="3717290"/>
                <wp:effectExtent l="0" t="0" r="19050" b="171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33450" cy="3716977"/>
                        </a:xfrm>
                        <a:prstGeom prst="rect">
                          <a:avLst/>
                        </a:prstGeom>
                        <a:solidFill>
                          <a:srgbClr val="FFFFFF"/>
                        </a:solidFill>
                        <a:ln w="9525">
                          <a:solidFill>
                            <a:srgbClr val="FFFFFF"/>
                          </a:solidFill>
                          <a:miter lim="800000"/>
                        </a:ln>
                      </wps:spPr>
                      <wps:txbx>
                        <w:txbxContent>
                          <w:p>
                            <w:pPr>
                              <w:rPr>
                                <w:b/>
                                <w:spacing w:val="162"/>
                                <w:sz w:val="84"/>
                              </w:rPr>
                            </w:pPr>
                            <w:r>
                              <w:rPr>
                                <w:rFonts w:hint="eastAsia"/>
                                <w:b/>
                                <w:spacing w:val="162"/>
                                <w:sz w:val="84"/>
                              </w:rPr>
                              <w:t>合同书</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05.15pt;margin-top:15.7pt;height:292.7pt;width:73.5pt;z-index:251659264;mso-width-relative:page;mso-height-relative:page;" fillcolor="#FFFFFF" filled="t" stroked="t" coordsize="21600,21600" o:allowincell="f" o:gfxdata="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CGi&#10;/dcAAAAKAQAADwAAAAAAAAABACAAAAAiAAAAZHJzL2Rvd25yZXYueG1sUEsBAhQAFAAAAAgAh07i&#10;QCtV/4AjAgAAOwQAAA4AAAAAAAAAAQAgAAAAJgEAAGRycy9lMm9Eb2MueG1sUEsFBgAAAAAGAAYA&#10;WQEAALsFAAAAAA==&#10;">
                <v:fill on="t" focussize="0,0"/>
                <v:stroke color="#FFFFFF" miterlimit="8" joinstyle="miter"/>
                <v:imagedata o:title=""/>
                <o:lock v:ext="edit" aspectratio="f"/>
                <v:textbox style="layout-flow:vertical-ideographic;">
                  <w:txbxContent>
                    <w:p>
                      <w:pPr>
                        <w:rPr>
                          <w:b/>
                          <w:spacing w:val="162"/>
                          <w:sz w:val="84"/>
                        </w:rPr>
                      </w:pPr>
                      <w:r>
                        <w:rPr>
                          <w:rFonts w:hint="eastAsia"/>
                          <w:b/>
                          <w:spacing w:val="162"/>
                          <w:sz w:val="84"/>
                        </w:rPr>
                        <w:t>合同书</w:t>
                      </w:r>
                    </w:p>
                  </w:txbxContent>
                </v:textbox>
              </v:shape>
            </w:pict>
          </mc:Fallback>
        </mc:AlternateContent>
      </w: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jc w:val="center"/>
        <w:rPr>
          <w:b/>
          <w:color w:val="000000" w:themeColor="text1"/>
          <w:sz w:val="30"/>
          <w14:textFill>
            <w14:solidFill>
              <w14:schemeClr w14:val="tx1"/>
            </w14:solidFill>
          </w14:textFill>
        </w:rPr>
      </w:pPr>
    </w:p>
    <w:p>
      <w:pPr>
        <w:spacing w:line="360" w:lineRule="auto"/>
        <w:rPr>
          <w:b/>
          <w:color w:val="000000" w:themeColor="text1"/>
          <w:sz w:val="30"/>
          <w14:textFill>
            <w14:solidFill>
              <w14:schemeClr w14:val="tx1"/>
            </w14:solidFill>
          </w14:textFill>
        </w:rPr>
      </w:pPr>
    </w:p>
    <w:p>
      <w:pPr>
        <w:spacing w:line="360" w:lineRule="auto"/>
        <w:ind w:firstLine="2861" w:firstLineChars="950"/>
        <w:rPr>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甲方：广州市净水有限公司</w:t>
      </w:r>
    </w:p>
    <w:p>
      <w:pPr>
        <w:spacing w:line="360" w:lineRule="auto"/>
        <w:ind w:firstLine="2834" w:firstLineChars="941"/>
        <w:rPr>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乙方：</w:t>
      </w:r>
    </w:p>
    <w:p>
      <w:pPr>
        <w:spacing w:line="360" w:lineRule="auto"/>
        <w:ind w:left="1701" w:leftChars="810" w:firstLine="557" w:firstLineChars="198"/>
        <w:rPr>
          <w:rFonts w:ascii="仿宋_GB2312" w:eastAsia="仿宋_GB2312"/>
          <w:b/>
          <w:color w:val="000000" w:themeColor="text1"/>
          <w:sz w:val="28"/>
          <w14:textFill>
            <w14:solidFill>
              <w14:schemeClr w14:val="tx1"/>
            </w14:solidFill>
          </w14:textFill>
        </w:rPr>
      </w:pPr>
    </w:p>
    <w:p>
      <w:pPr>
        <w:spacing w:line="360" w:lineRule="auto"/>
        <w:rPr>
          <w:rFonts w:ascii="仿宋_GB2312" w:eastAsia="仿宋_GB2312"/>
          <w:b/>
          <w:color w:val="000000" w:themeColor="text1"/>
          <w:sz w:val="28"/>
          <w14:textFill>
            <w14:solidFill>
              <w14:schemeClr w14:val="tx1"/>
            </w14:solidFill>
          </w14:textFill>
        </w:rPr>
      </w:pPr>
    </w:p>
    <w:p>
      <w:pPr>
        <w:spacing w:line="400" w:lineRule="atLeast"/>
        <w:jc w:val="center"/>
        <w:rPr>
          <w:rFonts w:ascii="楷体_GB2312" w:eastAsia="楷体_GB2312"/>
          <w:b/>
          <w:color w:val="000000" w:themeColor="text1"/>
          <w:sz w:val="32"/>
          <w14:textFill>
            <w14:solidFill>
              <w14:schemeClr w14:val="tx1"/>
            </w14:solidFill>
          </w14:textFill>
        </w:rPr>
        <w:sectPr>
          <w:headerReference r:id="rId9" w:type="default"/>
          <w:footerReference r:id="rId10" w:type="default"/>
          <w:footerReference r:id="rId11" w:type="even"/>
          <w:pgSz w:w="11906" w:h="16838"/>
          <w:pgMar w:top="1089" w:right="1466" w:bottom="1089" w:left="1077" w:header="851" w:footer="992" w:gutter="0"/>
          <w:cols w:space="720" w:num="1"/>
          <w:docGrid w:type="lines" w:linePitch="312" w:charSpace="0"/>
        </w:sectPr>
      </w:pPr>
    </w:p>
    <w:p>
      <w:pPr>
        <w:spacing w:line="400" w:lineRule="atLeast"/>
        <w:jc w:val="center"/>
        <w:rPr>
          <w:rFonts w:ascii="楷体_GB2312" w:eastAsia="楷体_GB2312"/>
          <w:b/>
          <w:color w:val="000000" w:themeColor="text1"/>
          <w:sz w:val="32"/>
          <w14:textFill>
            <w14:solidFill>
              <w14:schemeClr w14:val="tx1"/>
            </w14:solidFill>
          </w14:textFill>
        </w:rPr>
      </w:pPr>
      <w:r>
        <w:rPr>
          <w:rFonts w:hint="eastAsia" w:ascii="楷体_GB2312" w:eastAsia="楷体_GB2312"/>
          <w:b/>
          <w:color w:val="000000" w:themeColor="text1"/>
          <w:sz w:val="32"/>
          <w14:textFill>
            <w14:solidFill>
              <w14:schemeClr w14:val="tx1"/>
            </w14:solidFill>
          </w14:textFill>
        </w:rPr>
        <w:t>合 同 协 议 书</w:t>
      </w:r>
    </w:p>
    <w:p>
      <w:pPr>
        <w:spacing w:line="400" w:lineRule="atLeast"/>
        <w:rPr>
          <w:rFonts w:ascii="楷体_GB2312" w:eastAsia="楷体_GB2312"/>
          <w:color w:val="000000" w:themeColor="text1"/>
          <w14:textFill>
            <w14:solidFill>
              <w14:schemeClr w14:val="tx1"/>
            </w14:solidFill>
          </w14:textFill>
        </w:rPr>
      </w:pPr>
    </w:p>
    <w:p>
      <w:pPr>
        <w:spacing w:line="400" w:lineRule="atLeast"/>
        <w:ind w:firstLine="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本协议书由</w:t>
      </w:r>
      <w:r>
        <w:rPr>
          <w:rFonts w:hint="eastAsia" w:ascii="楷体_GB2312" w:eastAsia="楷体_GB2312"/>
          <w:b/>
          <w:color w:val="000000" w:themeColor="text1"/>
          <w:sz w:val="24"/>
          <w:u w:val="single"/>
          <w14:textFill>
            <w14:solidFill>
              <w14:schemeClr w14:val="tx1"/>
            </w14:solidFill>
          </w14:textFill>
        </w:rPr>
        <w:t>广州市净水有限公司</w:t>
      </w:r>
      <w:r>
        <w:rPr>
          <w:rFonts w:hint="eastAsia" w:ascii="楷体_GB2312" w:eastAsia="楷体_GB2312"/>
          <w:color w:val="000000" w:themeColor="text1"/>
          <w:sz w:val="24"/>
          <w14:textFill>
            <w14:solidFill>
              <w14:schemeClr w14:val="tx1"/>
            </w14:solidFill>
          </w14:textFill>
        </w:rPr>
        <w:t>（以下简称“甲方”），与（以下简称“乙方”），于</w:t>
      </w:r>
      <w:r>
        <w:rPr>
          <w:rFonts w:hint="eastAsia" w:ascii="楷体_GB2312" w:eastAsia="楷体_GB2312"/>
          <w:b/>
          <w:color w:val="000000" w:themeColor="text1"/>
          <w:sz w:val="24"/>
          <w14:textFill>
            <w14:solidFill>
              <w14:schemeClr w14:val="tx1"/>
            </w14:solidFill>
          </w14:textFill>
        </w:rPr>
        <w:t>年月日</w:t>
      </w:r>
      <w:r>
        <w:rPr>
          <w:rFonts w:hint="eastAsia" w:ascii="楷体_GB2312" w:eastAsia="楷体_GB2312"/>
          <w:color w:val="000000" w:themeColor="text1"/>
          <w:sz w:val="24"/>
          <w14:textFill>
            <w14:solidFill>
              <w14:schemeClr w14:val="tx1"/>
            </w14:solidFill>
          </w14:textFill>
        </w:rPr>
        <w:t>共同达成一致并在广州签署。</w:t>
      </w:r>
    </w:p>
    <w:p>
      <w:pPr>
        <w:spacing w:line="400" w:lineRule="atLeast"/>
        <w:ind w:firstLine="425"/>
        <w:rPr>
          <w:rFonts w:ascii="楷体_GB2312" w:eastAsia="楷体_GB2312"/>
          <w:color w:val="000000" w:themeColor="text1"/>
          <w:sz w:val="24"/>
          <w14:textFill>
            <w14:solidFill>
              <w14:schemeClr w14:val="tx1"/>
            </w14:solidFill>
          </w14:textFill>
        </w:rPr>
      </w:pPr>
    </w:p>
    <w:p>
      <w:pPr>
        <w:autoSpaceDE w:val="0"/>
        <w:autoSpaceDN w:val="0"/>
        <w:textAlignment w:val="bottom"/>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 xml:space="preserve">    为此双方达成如下协议：</w:t>
      </w:r>
    </w:p>
    <w:p>
      <w:pPr>
        <w:spacing w:line="400" w:lineRule="atLeast"/>
        <w:ind w:left="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1.项目概况：</w:t>
      </w:r>
    </w:p>
    <w:p>
      <w:pPr>
        <w:spacing w:line="400" w:lineRule="atLeast"/>
        <w:ind w:left="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项目内容：</w:t>
      </w:r>
    </w:p>
    <w:p>
      <w:pPr>
        <w:spacing w:line="400" w:lineRule="atLeast"/>
        <w:ind w:left="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广州市净水有限公司无纸化会议系统建设，并在合同规定期内运维该系统。</w:t>
      </w:r>
    </w:p>
    <w:p>
      <w:pPr>
        <w:spacing w:line="400" w:lineRule="atLeast"/>
        <w:ind w:left="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承包方式：</w:t>
      </w:r>
    </w:p>
    <w:p>
      <w:pPr>
        <w:spacing w:line="400" w:lineRule="atLeast"/>
        <w:ind w:left="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包工、包料、包开发、包调试、包验收、包培训、包运维（1年）的总价包干方式。</w:t>
      </w:r>
    </w:p>
    <w:p>
      <w:pPr>
        <w:spacing w:line="400" w:lineRule="atLeast"/>
        <w:ind w:left="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2.本协议书中所用术语的含义与本合同条款中相应术语的含义相同，而且这些术语应作为本协议的一部分来阅读和解释。</w:t>
      </w:r>
    </w:p>
    <w:p>
      <w:pPr>
        <w:spacing w:line="400" w:lineRule="atLeast"/>
        <w:ind w:firstLine="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3.下列文件构成本协议书的组成部分及解释顺序，即：</w:t>
      </w:r>
    </w:p>
    <w:p>
      <w:pPr>
        <w:spacing w:line="400" w:lineRule="atLeast"/>
        <w:ind w:firstLine="84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(1)合同补充协议（如有）；</w:t>
      </w:r>
    </w:p>
    <w:p>
      <w:pPr>
        <w:spacing w:line="400" w:lineRule="atLeast"/>
        <w:ind w:firstLine="84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(2)合同协议书；</w:t>
      </w:r>
    </w:p>
    <w:p>
      <w:pPr>
        <w:spacing w:line="400" w:lineRule="atLeast"/>
        <w:ind w:firstLine="84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(3)合同条款；</w:t>
      </w:r>
    </w:p>
    <w:p>
      <w:pPr>
        <w:spacing w:line="360" w:lineRule="auto"/>
        <w:ind w:firstLine="84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(4)发包通知书；</w:t>
      </w:r>
    </w:p>
    <w:p>
      <w:pPr>
        <w:spacing w:line="360" w:lineRule="auto"/>
        <w:ind w:firstLine="84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(5)产品功能清单（功能不得低于询价文件的规定）；</w:t>
      </w:r>
    </w:p>
    <w:p>
      <w:pPr>
        <w:spacing w:line="360" w:lineRule="auto"/>
        <w:ind w:firstLine="84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(6)询价文件（包括补充、修改、澄清文件、答疑纪要及总说明等）；</w:t>
      </w:r>
    </w:p>
    <w:p>
      <w:pPr>
        <w:spacing w:line="360" w:lineRule="auto"/>
        <w:ind w:firstLine="84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(7)询价响应书；</w:t>
      </w:r>
    </w:p>
    <w:p>
      <w:pPr>
        <w:spacing w:line="360" w:lineRule="auto"/>
        <w:ind w:firstLine="720" w:firstLineChars="3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（8）技术方案书；</w:t>
      </w:r>
    </w:p>
    <w:p>
      <w:pPr>
        <w:spacing w:line="360" w:lineRule="auto"/>
        <w:ind w:firstLine="720" w:firstLineChars="3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highlight w:val="none"/>
          <w14:textFill>
            <w14:solidFill>
              <w14:schemeClr w14:val="tx1"/>
            </w14:solidFill>
          </w14:textFill>
        </w:rPr>
        <w:t>（9）甲方项目需求书</w:t>
      </w:r>
    </w:p>
    <w:p>
      <w:pPr>
        <w:spacing w:line="400" w:lineRule="atLeast"/>
        <w:ind w:left="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4.计划开工日期：年月日</w:t>
      </w:r>
    </w:p>
    <w:p>
      <w:pPr>
        <w:spacing w:line="400" w:lineRule="atLeast"/>
        <w:ind w:left="425" w:firstLine="240" w:firstLineChars="1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计划完工日期：年月日</w:t>
      </w:r>
    </w:p>
    <w:p>
      <w:pPr>
        <w:spacing w:line="400" w:lineRule="atLeast"/>
        <w:ind w:left="425" w:firstLine="240" w:firstLineChars="100"/>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总工期：</w:t>
      </w:r>
      <w:r>
        <w:rPr>
          <w:rFonts w:ascii="楷体_GB2312" w:eastAsia="楷体_GB2312"/>
          <w:color w:val="000000" w:themeColor="text1"/>
          <w:sz w:val="24"/>
          <w14:textFill>
            <w14:solidFill>
              <w14:schemeClr w14:val="tx1"/>
            </w14:solidFill>
          </w14:textFill>
        </w:rPr>
        <w:t>60</w:t>
      </w:r>
      <w:r>
        <w:rPr>
          <w:rFonts w:hint="eastAsia" w:ascii="楷体_GB2312" w:eastAsia="楷体_GB2312"/>
          <w:color w:val="000000" w:themeColor="text1"/>
          <w:sz w:val="24"/>
          <w14:textFill>
            <w14:solidFill>
              <w14:schemeClr w14:val="tx1"/>
            </w14:solidFill>
          </w14:textFill>
        </w:rPr>
        <w:t>个日历日（含验收）</w:t>
      </w:r>
    </w:p>
    <w:p>
      <w:pPr>
        <w:spacing w:line="400" w:lineRule="atLeast"/>
        <w:ind w:firstLine="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5.乙方应保证全面按合同规定完成本项目的系统建设及售后服务。（含保密规定）</w:t>
      </w:r>
    </w:p>
    <w:p>
      <w:pPr>
        <w:spacing w:line="400" w:lineRule="atLeast"/>
        <w:ind w:firstLine="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6.甲方应保证按合同规定的方式和时间，向乙方支付</w:t>
      </w:r>
      <w:r>
        <w:rPr>
          <w:rFonts w:hint="eastAsia" w:ascii="楷体_GB2312" w:eastAsia="楷体_GB2312"/>
          <w:color w:val="000000" w:themeColor="text1"/>
          <w:sz w:val="24"/>
          <w:lang w:eastAsia="zh-CN"/>
          <w14:textFill>
            <w14:solidFill>
              <w14:schemeClr w14:val="tx1"/>
            </w14:solidFill>
          </w14:textFill>
        </w:rPr>
        <w:t>承包</w:t>
      </w:r>
      <w:r>
        <w:rPr>
          <w:rFonts w:hint="eastAsia" w:ascii="楷体_GB2312" w:eastAsia="楷体_GB2312"/>
          <w:color w:val="000000" w:themeColor="text1"/>
          <w:sz w:val="24"/>
          <w14:textFill>
            <w14:solidFill>
              <w14:schemeClr w14:val="tx1"/>
            </w14:solidFill>
          </w14:textFill>
        </w:rPr>
        <w:t>合同费用。本合同价暂定为元。</w:t>
      </w:r>
    </w:p>
    <w:p>
      <w:pPr>
        <w:spacing w:line="400" w:lineRule="atLeast"/>
        <w:ind w:firstLine="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7.项目质量标准：参照相关质量规范和甲方要求。</w:t>
      </w:r>
    </w:p>
    <w:p>
      <w:pPr>
        <w:spacing w:line="400" w:lineRule="atLeast"/>
        <w:ind w:firstLine="425"/>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8.本合同正本一式</w:t>
      </w:r>
      <w:r>
        <w:rPr>
          <w:rFonts w:ascii="楷体_GB2312" w:eastAsia="楷体_GB2312"/>
          <w:color w:val="000000" w:themeColor="text1"/>
          <w:sz w:val="24"/>
          <w:u w:val="single"/>
          <w14:textFill>
            <w14:solidFill>
              <w14:schemeClr w14:val="tx1"/>
            </w14:solidFill>
          </w14:textFill>
        </w:rPr>
        <w:t>4</w:t>
      </w:r>
      <w:r>
        <w:rPr>
          <w:rFonts w:hint="eastAsia" w:ascii="楷体_GB2312" w:eastAsia="楷体_GB2312"/>
          <w:color w:val="000000" w:themeColor="text1"/>
          <w:sz w:val="24"/>
          <w14:textFill>
            <w14:solidFill>
              <w14:schemeClr w14:val="tx1"/>
            </w14:solidFill>
          </w14:textFill>
        </w:rPr>
        <w:t>份，甲乙双方各执</w:t>
      </w:r>
      <w:r>
        <w:rPr>
          <w:rFonts w:ascii="楷体_GB2312" w:eastAsia="楷体_GB2312"/>
          <w:color w:val="000000" w:themeColor="text1"/>
          <w:sz w:val="24"/>
          <w:u w:val="single"/>
          <w14:textFill>
            <w14:solidFill>
              <w14:schemeClr w14:val="tx1"/>
            </w14:solidFill>
          </w14:textFill>
        </w:rPr>
        <w:t>2</w:t>
      </w:r>
      <w:r>
        <w:rPr>
          <w:rFonts w:hint="eastAsia" w:ascii="楷体_GB2312" w:eastAsia="楷体_GB2312"/>
          <w:color w:val="000000" w:themeColor="text1"/>
          <w:sz w:val="24"/>
          <w14:textFill>
            <w14:solidFill>
              <w14:schemeClr w14:val="tx1"/>
            </w14:solidFill>
          </w14:textFill>
        </w:rPr>
        <w:t>份。副本</w:t>
      </w:r>
      <w:r>
        <w:rPr>
          <w:rFonts w:ascii="楷体_GB2312" w:eastAsia="楷体_GB2312"/>
          <w:color w:val="000000" w:themeColor="text1"/>
          <w:sz w:val="24"/>
          <w:u w:val="single"/>
          <w14:textFill>
            <w14:solidFill>
              <w14:schemeClr w14:val="tx1"/>
            </w14:solidFill>
          </w14:textFill>
        </w:rPr>
        <w:t>0</w:t>
      </w:r>
      <w:r>
        <w:rPr>
          <w:rFonts w:hint="eastAsia" w:ascii="楷体_GB2312" w:eastAsia="楷体_GB2312"/>
          <w:color w:val="000000" w:themeColor="text1"/>
          <w:sz w:val="24"/>
          <w14:textFill>
            <w14:solidFill>
              <w14:schemeClr w14:val="tx1"/>
            </w14:solidFill>
          </w14:textFill>
        </w:rPr>
        <w:t>份，甲方执</w:t>
      </w:r>
      <w:r>
        <w:rPr>
          <w:rFonts w:ascii="楷体_GB2312" w:eastAsia="楷体_GB2312"/>
          <w:color w:val="000000" w:themeColor="text1"/>
          <w:sz w:val="24"/>
          <w:u w:val="single"/>
          <w14:textFill>
            <w14:solidFill>
              <w14:schemeClr w14:val="tx1"/>
            </w14:solidFill>
          </w14:textFill>
        </w:rPr>
        <w:t>0</w:t>
      </w:r>
      <w:r>
        <w:rPr>
          <w:rFonts w:hint="eastAsia" w:ascii="楷体_GB2312" w:eastAsia="楷体_GB2312"/>
          <w:color w:val="000000" w:themeColor="text1"/>
          <w:sz w:val="24"/>
          <w14:textFill>
            <w14:solidFill>
              <w14:schemeClr w14:val="tx1"/>
            </w14:solidFill>
          </w14:textFill>
        </w:rPr>
        <w:t>份，乙方执</w:t>
      </w:r>
      <w:r>
        <w:rPr>
          <w:rFonts w:ascii="楷体_GB2312" w:eastAsia="楷体_GB2312"/>
          <w:color w:val="000000" w:themeColor="text1"/>
          <w:sz w:val="24"/>
          <w:u w:val="single"/>
          <w14:textFill>
            <w14:solidFill>
              <w14:schemeClr w14:val="tx1"/>
            </w14:solidFill>
          </w14:textFill>
        </w:rPr>
        <w:t>0</w:t>
      </w:r>
      <w:r>
        <w:rPr>
          <w:rFonts w:hint="eastAsia" w:ascii="楷体_GB2312" w:eastAsia="楷体_GB2312"/>
          <w:color w:val="000000" w:themeColor="text1"/>
          <w:sz w:val="24"/>
          <w14:textFill>
            <w14:solidFill>
              <w14:schemeClr w14:val="tx1"/>
            </w14:solidFill>
          </w14:textFill>
        </w:rPr>
        <w:t>份。为此，各方代表在此签字并加盖公章，并自加盖公章之日起生效。</w:t>
      </w:r>
    </w:p>
    <w:p>
      <w:pPr>
        <w:spacing w:line="400" w:lineRule="atLeast"/>
        <w:rPr>
          <w:rFonts w:ascii="楷体_GB2312" w:eastAsia="楷体_GB2312"/>
          <w:b/>
          <w:color w:val="000000" w:themeColor="text1"/>
          <w:sz w:val="24"/>
          <w14:textFill>
            <w14:solidFill>
              <w14:schemeClr w14:val="tx1"/>
            </w14:solidFill>
          </w14:textFill>
        </w:rPr>
      </w:pPr>
    </w:p>
    <w:p>
      <w:pPr>
        <w:spacing w:line="400" w:lineRule="atLeast"/>
        <w:rPr>
          <w:rFonts w:ascii="楷体_GB2312" w:eastAsia="楷体_GB2312"/>
          <w:b/>
          <w:color w:val="000000" w:themeColor="text1"/>
          <w:sz w:val="24"/>
          <w14:textFill>
            <w14:solidFill>
              <w14:schemeClr w14:val="tx1"/>
            </w14:solidFill>
          </w14:textFill>
        </w:rPr>
      </w:pPr>
    </w:p>
    <w:p>
      <w:pPr>
        <w:spacing w:line="400" w:lineRule="atLeast"/>
        <w:rPr>
          <w:rFonts w:ascii="楷体_GB2312" w:eastAsia="楷体_GB2312"/>
          <w:b/>
          <w:color w:val="000000" w:themeColor="text1"/>
          <w:sz w:val="24"/>
          <w14:textFill>
            <w14:solidFill>
              <w14:schemeClr w14:val="tx1"/>
            </w14:solidFill>
          </w14:textFill>
        </w:rPr>
      </w:pPr>
    </w:p>
    <w:p>
      <w:pPr>
        <w:spacing w:line="400" w:lineRule="atLeast"/>
        <w:rPr>
          <w:rFonts w:ascii="楷体_GB2312" w:eastAsia="楷体_GB2312"/>
          <w:b/>
          <w:color w:val="000000" w:themeColor="text1"/>
          <w:sz w:val="24"/>
          <w14:textFill>
            <w14:solidFill>
              <w14:schemeClr w14:val="tx1"/>
            </w14:solidFill>
          </w14:textFill>
        </w:rPr>
      </w:pPr>
    </w:p>
    <w:p>
      <w:pPr>
        <w:spacing w:line="400" w:lineRule="atLeast"/>
        <w:rPr>
          <w:rFonts w:ascii="楷体_GB2312" w:eastAsia="楷体_GB2312"/>
          <w:b/>
          <w:color w:val="000000" w:themeColor="text1"/>
          <w:sz w:val="24"/>
          <w14:textFill>
            <w14:solidFill>
              <w14:schemeClr w14:val="tx1"/>
            </w14:solidFill>
          </w14:textFill>
        </w:rPr>
      </w:pPr>
      <w:r>
        <w:rPr>
          <w:rFonts w:hint="eastAsia" w:ascii="楷体_GB2312" w:eastAsia="楷体_GB2312"/>
          <w:b/>
          <w:color w:val="000000" w:themeColor="text1"/>
          <w:sz w:val="24"/>
          <w14:textFill>
            <w14:solidFill>
              <w14:schemeClr w14:val="tx1"/>
            </w14:solidFill>
          </w14:textFill>
        </w:rPr>
        <w:t>法定代表人：                           法定代表人：</w:t>
      </w:r>
    </w:p>
    <w:p>
      <w:pPr>
        <w:spacing w:line="400" w:lineRule="atLeast"/>
        <w:rPr>
          <w:rFonts w:ascii="楷体_GB2312" w:eastAsia="楷体_GB2312"/>
          <w:b/>
          <w:color w:val="000000" w:themeColor="text1"/>
          <w:sz w:val="24"/>
          <w14:textFill>
            <w14:solidFill>
              <w14:schemeClr w14:val="tx1"/>
            </w14:solidFill>
          </w14:textFill>
        </w:rPr>
      </w:pPr>
    </w:p>
    <w:p>
      <w:pPr>
        <w:spacing w:line="400" w:lineRule="atLeast"/>
        <w:rPr>
          <w:rFonts w:ascii="楷体_GB2312" w:eastAsia="楷体_GB2312"/>
          <w:b/>
          <w:color w:val="000000" w:themeColor="text1"/>
          <w:sz w:val="24"/>
          <w14:textFill>
            <w14:solidFill>
              <w14:schemeClr w14:val="tx1"/>
            </w14:solidFill>
          </w14:textFill>
        </w:rPr>
      </w:pPr>
      <w:r>
        <w:rPr>
          <w:rFonts w:hint="eastAsia" w:ascii="楷体_GB2312" w:eastAsia="楷体_GB2312"/>
          <w:b/>
          <w:color w:val="000000" w:themeColor="text1"/>
          <w:sz w:val="24"/>
          <w14:textFill>
            <w14:solidFill>
              <w14:schemeClr w14:val="tx1"/>
            </w14:solidFill>
          </w14:textFill>
        </w:rPr>
        <w:t>甲方：</w:t>
      </w:r>
      <w:r>
        <w:rPr>
          <w:rFonts w:hint="eastAsia" w:ascii="楷体_GB2312" w:eastAsia="楷体_GB2312"/>
          <w:b/>
          <w:color w:val="000000" w:themeColor="text1"/>
          <w:sz w:val="24"/>
          <w14:textFill>
            <w14:solidFill>
              <w14:schemeClr w14:val="tx1"/>
            </w14:solidFill>
          </w14:textFill>
        </w:rPr>
        <w:tab/>
      </w:r>
      <w:r>
        <w:rPr>
          <w:rFonts w:hint="eastAsia" w:ascii="楷体_GB2312" w:eastAsia="楷体_GB2312"/>
          <w:b/>
          <w:color w:val="000000" w:themeColor="text1"/>
          <w:sz w:val="24"/>
          <w14:textFill>
            <w14:solidFill>
              <w14:schemeClr w14:val="tx1"/>
            </w14:solidFill>
          </w14:textFill>
        </w:rPr>
        <w:t xml:space="preserve">广州市净水有限公司 </w:t>
      </w:r>
      <w:r>
        <w:rPr>
          <w:rFonts w:ascii="楷体_GB2312" w:eastAsia="楷体_GB2312"/>
          <w:b/>
          <w:color w:val="000000" w:themeColor="text1"/>
          <w:sz w:val="24"/>
          <w14:textFill>
            <w14:solidFill>
              <w14:schemeClr w14:val="tx1"/>
            </w14:solidFill>
          </w14:textFill>
        </w:rPr>
        <w:t xml:space="preserve">             </w:t>
      </w:r>
      <w:r>
        <w:rPr>
          <w:rFonts w:hint="eastAsia" w:ascii="楷体_GB2312" w:eastAsia="楷体_GB2312"/>
          <w:b/>
          <w:color w:val="000000" w:themeColor="text1"/>
          <w:sz w:val="24"/>
          <w14:textFill>
            <w14:solidFill>
              <w14:schemeClr w14:val="tx1"/>
            </w14:solidFill>
          </w14:textFill>
        </w:rPr>
        <w:t xml:space="preserve">乙方： </w:t>
      </w:r>
    </w:p>
    <w:p>
      <w:pPr>
        <w:spacing w:line="400" w:lineRule="atLeast"/>
        <w:ind w:left="723" w:hanging="723" w:hangingChars="300"/>
        <w:rPr>
          <w:rFonts w:ascii="楷体_GB2312" w:eastAsia="楷体_GB2312"/>
          <w:color w:val="000000" w:themeColor="text1"/>
          <w:sz w:val="24"/>
          <w14:textFill>
            <w14:solidFill>
              <w14:schemeClr w14:val="tx1"/>
            </w14:solidFill>
          </w14:textFill>
        </w:rPr>
      </w:pPr>
      <w:r>
        <w:rPr>
          <w:rFonts w:hint="eastAsia" w:ascii="楷体_GB2312" w:eastAsia="楷体_GB2312"/>
          <w:b/>
          <w:color w:val="000000" w:themeColor="text1"/>
          <w:sz w:val="24"/>
          <w14:textFill>
            <w14:solidFill>
              <w14:schemeClr w14:val="tx1"/>
            </w14:solidFill>
          </w14:textFill>
        </w:rPr>
        <w:t>联系人：</w:t>
      </w:r>
      <w:r>
        <w:rPr>
          <w:rFonts w:ascii="楷体_GB2312" w:eastAsia="楷体_GB2312"/>
          <w:color w:val="000000" w:themeColor="text1"/>
          <w:sz w:val="24"/>
          <w:u w:val="single"/>
          <w14:textFill>
            <w14:solidFill>
              <w14:schemeClr w14:val="tx1"/>
            </w14:solidFill>
          </w14:textFill>
        </w:rPr>
        <w:t xml:space="preserve">             </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b/>
          <w:color w:val="000000" w:themeColor="text1"/>
          <w:sz w:val="24"/>
          <w14:textFill>
            <w14:solidFill>
              <w14:schemeClr w14:val="tx1"/>
            </w14:solidFill>
          </w14:textFill>
        </w:rPr>
        <w:t>联系人</w:t>
      </w:r>
      <w:r>
        <w:rPr>
          <w:rFonts w:hint="eastAsia" w:ascii="楷体_GB2312" w:eastAsia="楷体_GB2312"/>
          <w:color w:val="000000" w:themeColor="text1"/>
          <w:sz w:val="24"/>
          <w14:textFill>
            <w14:solidFill>
              <w14:schemeClr w14:val="tx1"/>
            </w14:solidFill>
          </w14:textFill>
        </w:rPr>
        <w:t>：</w:t>
      </w:r>
    </w:p>
    <w:p>
      <w:pPr>
        <w:spacing w:line="400" w:lineRule="atLeast"/>
        <w:rPr>
          <w:rFonts w:ascii="楷体_GB2312" w:eastAsia="楷体_GB2312"/>
          <w:color w:val="000000" w:themeColor="text1"/>
          <w:sz w:val="24"/>
          <w:u w:val="single"/>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地址：</w:t>
      </w:r>
      <w:r>
        <w:rPr>
          <w:rFonts w:hint="eastAsia" w:ascii="楷体_GB2312" w:eastAsia="楷体_GB2312"/>
          <w:color w:val="000000" w:themeColor="text1"/>
          <w:sz w:val="24"/>
          <w14:textFill>
            <w14:solidFill>
              <w14:schemeClr w14:val="tx1"/>
            </w14:solidFill>
          </w14:textFill>
        </w:rPr>
        <w:tab/>
      </w:r>
      <w:r>
        <w:rPr>
          <w:rFonts w:hint="eastAsia" w:ascii="楷体_GB2312" w:eastAsia="楷体_GB2312"/>
          <w:color w:val="000000" w:themeColor="text1"/>
          <w:sz w:val="24"/>
          <w:u w:val="single"/>
          <w14:textFill>
            <w14:solidFill>
              <w14:schemeClr w14:val="tx1"/>
            </w14:solidFill>
          </w14:textFill>
        </w:rPr>
        <w:t xml:space="preserve"> </w:t>
      </w:r>
      <w:r>
        <w:rPr>
          <w:rFonts w:ascii="楷体_GB2312" w:eastAsia="楷体_GB2312"/>
          <w:color w:val="000000" w:themeColor="text1"/>
          <w:sz w:val="24"/>
          <w:u w:val="single"/>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 xml:space="preserve">  </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地址：</w:t>
      </w:r>
    </w:p>
    <w:p>
      <w:pPr>
        <w:spacing w:line="400" w:lineRule="atLeast"/>
        <w:rPr>
          <w:rFonts w:ascii="楷体_GB2312" w:eastAsia="楷体_GB2312"/>
          <w:color w:val="000000" w:themeColor="text1"/>
          <w:sz w:val="24"/>
          <w:u w:val="single"/>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电    话：</w:t>
      </w:r>
      <w:r>
        <w:rPr>
          <w:rFonts w:ascii="楷体_GB2312" w:eastAsia="楷体_GB2312"/>
          <w:color w:val="000000" w:themeColor="text1"/>
          <w:sz w:val="24"/>
          <w:u w:val="single"/>
          <w14:textFill>
            <w14:solidFill>
              <w14:schemeClr w14:val="tx1"/>
            </w14:solidFill>
          </w14:textFill>
        </w:rPr>
        <w:t xml:space="preserve">               </w:t>
      </w:r>
      <w:r>
        <w:rPr>
          <w:rFonts w:hint="eastAsia" w:ascii="楷体_GB2312" w:eastAsia="楷体_GB2312"/>
          <w:color w:val="000000" w:themeColor="text1"/>
          <w:sz w:val="24"/>
          <w:u w:val="single"/>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ab/>
      </w:r>
      <w:r>
        <w:rPr>
          <w:rFonts w:hint="eastAsia" w:ascii="楷体_GB2312" w:eastAsia="楷体_GB2312"/>
          <w:color w:val="000000" w:themeColor="text1"/>
          <w:sz w:val="24"/>
          <w14:textFill>
            <w14:solidFill>
              <w14:schemeClr w14:val="tx1"/>
            </w14:solidFill>
          </w14:textFill>
        </w:rPr>
        <w:t xml:space="preserve">  </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 xml:space="preserve">电    话： </w:t>
      </w:r>
    </w:p>
    <w:p>
      <w:pPr>
        <w:spacing w:line="400" w:lineRule="atLeast"/>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传    真：</w:t>
      </w:r>
      <w:r>
        <w:rPr>
          <w:rFonts w:hint="eastAsia" w:ascii="楷体_GB2312" w:eastAsia="楷体_GB2312"/>
          <w:color w:val="000000" w:themeColor="text1"/>
          <w:sz w:val="24"/>
          <w:u w:val="single"/>
          <w14:textFill>
            <w14:solidFill>
              <w14:schemeClr w14:val="tx1"/>
            </w14:solidFill>
          </w14:textFill>
        </w:rPr>
        <w:t xml:space="preserve"> </w:t>
      </w:r>
      <w:r>
        <w:rPr>
          <w:rFonts w:ascii="楷体_GB2312" w:eastAsia="楷体_GB2312"/>
          <w:color w:val="000000" w:themeColor="text1"/>
          <w:sz w:val="24"/>
          <w:u w:val="single"/>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ab/>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传    真：</w:t>
      </w:r>
    </w:p>
    <w:p>
      <w:pPr>
        <w:spacing w:line="400" w:lineRule="atLeast"/>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开户银行：</w:t>
      </w:r>
      <w:r>
        <w:rPr>
          <w:rFonts w:hint="eastAsia" w:ascii="楷体_GB2312" w:eastAsia="楷体_GB2312"/>
          <w:color w:val="000000" w:themeColor="text1"/>
          <w:sz w:val="24"/>
          <w:u w:val="single"/>
          <w14:textFill>
            <w14:solidFill>
              <w14:schemeClr w14:val="tx1"/>
            </w14:solidFill>
          </w14:textFill>
        </w:rPr>
        <w:t xml:space="preserve"> </w:t>
      </w:r>
      <w:r>
        <w:rPr>
          <w:rFonts w:ascii="楷体_GB2312" w:eastAsia="楷体_GB2312"/>
          <w:color w:val="000000" w:themeColor="text1"/>
          <w:sz w:val="24"/>
          <w:u w:val="single"/>
          <w14:textFill>
            <w14:solidFill>
              <w14:schemeClr w14:val="tx1"/>
            </w14:solidFill>
          </w14:textFill>
        </w:rPr>
        <w:t xml:space="preserve">                  </w:t>
      </w:r>
      <w:r>
        <w:rPr>
          <w:rFonts w:hint="eastAsia" w:ascii="楷体_GB2312" w:eastAsia="楷体_GB2312"/>
          <w:color w:val="000000" w:themeColor="text1"/>
          <w:sz w:val="24"/>
          <w:u w:val="single"/>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 xml:space="preserve">   </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开户银行：</w:t>
      </w:r>
    </w:p>
    <w:p>
      <w:pPr>
        <w:spacing w:line="400" w:lineRule="atLeast"/>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帐号：</w:t>
      </w:r>
      <w:r>
        <w:rPr>
          <w:rFonts w:ascii="楷体_GB2312" w:eastAsia="楷体_GB2312"/>
          <w:color w:val="000000" w:themeColor="text1"/>
          <w:sz w:val="24"/>
          <w:u w:val="single"/>
          <w14:textFill>
            <w14:solidFill>
              <w14:schemeClr w14:val="tx1"/>
            </w14:solidFill>
          </w14:textFill>
        </w:rPr>
        <w:t xml:space="preserve">                           </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 xml:space="preserve">帐 </w:t>
      </w:r>
      <w:r>
        <w:rPr>
          <w:rFonts w:ascii="楷体_GB2312" w:eastAsia="楷体_GB2312"/>
          <w:color w:val="000000" w:themeColor="text1"/>
          <w:sz w:val="24"/>
          <w14:textFill>
            <w14:solidFill>
              <w14:schemeClr w14:val="tx1"/>
            </w14:solidFill>
          </w14:textFill>
        </w:rPr>
        <w:t xml:space="preserve">   </w:t>
      </w:r>
      <w:r>
        <w:rPr>
          <w:rFonts w:hint="eastAsia" w:ascii="楷体_GB2312" w:eastAsia="楷体_GB2312"/>
          <w:color w:val="000000" w:themeColor="text1"/>
          <w:sz w:val="24"/>
          <w14:textFill>
            <w14:solidFill>
              <w14:schemeClr w14:val="tx1"/>
            </w14:solidFill>
          </w14:textFill>
        </w:rPr>
        <w:t>号：</w:t>
      </w:r>
    </w:p>
    <w:p>
      <w:pPr>
        <w:tabs>
          <w:tab w:val="left" w:pos="720"/>
        </w:tabs>
        <w:spacing w:line="360" w:lineRule="auto"/>
        <w:ind w:firstLine="561"/>
        <w:rPr>
          <w:rFonts w:ascii="宋体" w:hAnsi="宋体"/>
          <w:color w:val="000000" w:themeColor="text1"/>
          <w:sz w:val="24"/>
          <w14:textFill>
            <w14:solidFill>
              <w14:schemeClr w14:val="tx1"/>
            </w14:solidFill>
          </w14:textFill>
        </w:rPr>
      </w:pPr>
      <w:r>
        <w:rPr>
          <w:rFonts w:ascii="仿宋_GB2312" w:eastAsia="仿宋_GB2312"/>
          <w:b/>
          <w:color w:val="000000" w:themeColor="text1"/>
          <w:sz w:val="28"/>
          <w14:textFill>
            <w14:solidFill>
              <w14:schemeClr w14:val="tx1"/>
            </w14:solidFill>
          </w14:textFill>
        </w:rPr>
        <w:br w:type="page"/>
      </w:r>
      <w:r>
        <w:rPr>
          <w:rFonts w:hint="eastAsia" w:ascii="宋体" w:hAnsi="宋体"/>
          <w:color w:val="000000" w:themeColor="text1"/>
          <w:sz w:val="24"/>
          <w14:textFill>
            <w14:solidFill>
              <w14:schemeClr w14:val="tx1"/>
            </w14:solidFill>
          </w14:textFill>
        </w:rPr>
        <w:t>依据《中华人民共和国合同法》及相关的法律法规之规定，在自愿、平等、互利互惠、协商一致的基础上，按照广州市净水有限公司系统项目的具体要求，</w:t>
      </w:r>
      <w:r>
        <w:rPr>
          <w:rFonts w:hint="eastAsia"/>
          <w:color w:val="000000" w:themeColor="text1"/>
          <w:sz w:val="24"/>
          <w14:textFill>
            <w14:solidFill>
              <w14:schemeClr w14:val="tx1"/>
            </w14:solidFill>
          </w14:textFill>
        </w:rPr>
        <w:t>本着友好合作的原则，经双方充分协商一致，签订本合同，以供双方共同遵守。</w:t>
      </w:r>
    </w:p>
    <w:p>
      <w:pPr>
        <w:pStyle w:val="3"/>
        <w:jc w:val="center"/>
        <w:rPr>
          <w:color w:val="000000" w:themeColor="text1"/>
          <w14:textFill>
            <w14:solidFill>
              <w14:schemeClr w14:val="tx1"/>
            </w14:solidFill>
          </w14:textFill>
        </w:rPr>
      </w:pPr>
      <w:bookmarkStart w:id="11" w:name="_Toc318878189"/>
      <w:bookmarkStart w:id="12" w:name="_Toc321498836"/>
      <w:bookmarkStart w:id="13" w:name="_Toc318737187"/>
      <w:bookmarkStart w:id="14" w:name="_Toc324870842"/>
      <w:r>
        <w:rPr>
          <w:rFonts w:hint="eastAsia"/>
          <w:color w:val="000000" w:themeColor="text1"/>
          <w14:textFill>
            <w14:solidFill>
              <w14:schemeClr w14:val="tx1"/>
            </w14:solidFill>
          </w14:textFill>
        </w:rPr>
        <w:t>第一条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定义</w:t>
      </w:r>
      <w:bookmarkEnd w:id="11"/>
      <w:bookmarkEnd w:id="12"/>
      <w:bookmarkEnd w:id="13"/>
      <w:bookmarkEnd w:id="14"/>
    </w:p>
    <w:p>
      <w:pPr>
        <w:spacing w:line="360" w:lineRule="auto"/>
        <w:ind w:firstLine="576"/>
        <w:rPr>
          <w:color w:val="000000" w:themeColor="text1"/>
          <w:sz w:val="24"/>
          <w14:textFill>
            <w14:solidFill>
              <w14:schemeClr w14:val="tx1"/>
            </w14:solidFill>
          </w14:textFill>
        </w:rPr>
      </w:pPr>
      <w:r>
        <w:rPr>
          <w:color w:val="000000" w:themeColor="text1"/>
          <w:sz w:val="24"/>
          <w14:textFill>
            <w14:solidFill>
              <w14:schemeClr w14:val="tx1"/>
            </w14:solidFill>
          </w14:textFill>
        </w:rPr>
        <w:t>本合同以下的用词及词语，应具有本</w:t>
      </w:r>
      <w:r>
        <w:rPr>
          <w:rFonts w:hint="eastAsia"/>
          <w:color w:val="000000" w:themeColor="text1"/>
          <w:sz w:val="24"/>
          <w14:textFill>
            <w14:solidFill>
              <w14:schemeClr w14:val="tx1"/>
            </w14:solidFill>
          </w14:textFill>
        </w:rPr>
        <w:t>章</w:t>
      </w:r>
      <w:r>
        <w:rPr>
          <w:color w:val="000000" w:themeColor="text1"/>
          <w:sz w:val="24"/>
          <w14:textFill>
            <w14:solidFill>
              <w14:schemeClr w14:val="tx1"/>
            </w14:solidFill>
          </w14:textFill>
        </w:rPr>
        <w:t>所赋予的含义。</w:t>
      </w:r>
    </w:p>
    <w:p>
      <w:pPr>
        <w:spacing w:line="360" w:lineRule="auto"/>
        <w:ind w:firstLine="576"/>
        <w:rPr>
          <w:color w:val="000000" w:themeColor="text1"/>
          <w:sz w:val="24"/>
          <w14:textFill>
            <w14:solidFill>
              <w14:schemeClr w14:val="tx1"/>
            </w14:solidFill>
          </w14:textFill>
        </w:rPr>
      </w:pPr>
      <w:r>
        <w:rPr>
          <w:color w:val="000000" w:themeColor="text1"/>
          <w:sz w:val="24"/>
          <w14:textFill>
            <w14:solidFill>
              <w14:schemeClr w14:val="tx1"/>
            </w14:solidFill>
          </w14:textFill>
        </w:rPr>
        <w:t>1.合同：</w:t>
      </w:r>
      <w:r>
        <w:rPr>
          <w:rFonts w:hint="eastAsia"/>
          <w:color w:val="000000" w:themeColor="text1"/>
          <w:sz w:val="24"/>
          <w14:textFill>
            <w14:solidFill>
              <w14:schemeClr w14:val="tx1"/>
            </w14:solidFill>
          </w14:textFill>
        </w:rPr>
        <w:t>指甲方、乙方双方共同签署的本合同及附件。</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w:t>
      </w:r>
      <w:r>
        <w:rPr>
          <w:rFonts w:hint="eastAsia"/>
          <w:color w:val="000000" w:themeColor="text1"/>
          <w:sz w:val="24"/>
          <w14:textFill>
            <w14:solidFill>
              <w14:schemeClr w14:val="tx1"/>
            </w14:solidFill>
          </w14:textFill>
        </w:rPr>
        <w:t>广州市净水有限公司</w:t>
      </w:r>
    </w:p>
    <w:p>
      <w:pPr>
        <w:spacing w:line="360" w:lineRule="auto"/>
        <w:ind w:firstLine="576"/>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.乙</w:t>
      </w:r>
      <w:r>
        <w:rPr>
          <w:color w:val="000000" w:themeColor="text1"/>
          <w:sz w:val="24"/>
          <w14:textFill>
            <w14:solidFill>
              <w14:schemeClr w14:val="tx1"/>
            </w14:solidFill>
          </w14:textFill>
        </w:rPr>
        <w:t>方：</w:t>
      </w:r>
    </w:p>
    <w:p>
      <w:pPr>
        <w:spacing w:line="360" w:lineRule="auto"/>
        <w:ind w:firstLine="576"/>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项目</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广州市净水有限公司无纸化会议系统建设项目</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ab/>
      </w:r>
      <w:r>
        <w:rPr>
          <w:color w:val="000000" w:themeColor="text1"/>
          <w:sz w:val="24"/>
          <w14:textFill>
            <w14:solidFill>
              <w14:schemeClr w14:val="tx1"/>
            </w14:solidFill>
          </w14:textFill>
        </w:rPr>
        <w:t>合同价款：</w:t>
      </w:r>
      <w:r>
        <w:rPr>
          <w:rFonts w:hint="eastAsia"/>
          <w:color w:val="000000" w:themeColor="text1"/>
          <w:sz w:val="24"/>
          <w14:textFill>
            <w14:solidFill>
              <w14:schemeClr w14:val="tx1"/>
            </w14:solidFill>
          </w14:textFill>
        </w:rPr>
        <w:t>指乙方在正确地完全履行本合同约定的义务后，甲方根据本合同约定应支付给乙方的价款。</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ab/>
      </w:r>
      <w:r>
        <w:rPr>
          <w:color w:val="000000" w:themeColor="text1"/>
          <w:sz w:val="24"/>
          <w14:textFill>
            <w14:solidFill>
              <w14:schemeClr w14:val="tx1"/>
            </w14:solidFill>
          </w14:textFill>
        </w:rPr>
        <w:t>现场</w:t>
      </w:r>
      <w:r>
        <w:rPr>
          <w:rFonts w:hint="eastAsia"/>
          <w:color w:val="000000" w:themeColor="text1"/>
          <w:sz w:val="24"/>
          <w14:textFill>
            <w14:solidFill>
              <w14:schemeClr w14:val="tx1"/>
            </w14:solidFill>
          </w14:textFill>
        </w:rPr>
        <w:t>：广州市天河区临江大道501号。</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ab/>
      </w:r>
      <w:r>
        <w:rPr>
          <w:color w:val="000000" w:themeColor="text1"/>
          <w:sz w:val="24"/>
          <w14:textFill>
            <w14:solidFill>
              <w14:schemeClr w14:val="tx1"/>
            </w14:solidFill>
          </w14:textFill>
        </w:rPr>
        <w:t>验收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w:t>
      </w:r>
      <w:r>
        <w:rPr>
          <w:rFonts w:hint="eastAsia"/>
          <w:color w:val="000000" w:themeColor="text1"/>
          <w:sz w:val="24"/>
          <w14:textFill>
            <w14:solidFill>
              <w14:schemeClr w14:val="tx1"/>
            </w14:solidFill>
          </w14:textFill>
        </w:rPr>
        <w:t>本项目建设的无纸化会议系统自初步验收后能连续正常稳定地运行30个工作日，并完成相关的培训，完全实现甲方项目需求书上的运行效果与建设目标。最终验收由甲方发起，乙方需要在三个工作日内响应。</w:t>
      </w:r>
      <w:r>
        <w:rPr>
          <w:color w:val="000000" w:themeColor="text1"/>
          <w:sz w:val="24"/>
          <w14:textFill>
            <w14:solidFill>
              <w14:schemeClr w14:val="tx1"/>
            </w14:solidFill>
          </w14:textFill>
        </w:rPr>
        <w:t>经</w:t>
      </w:r>
      <w:r>
        <w:rPr>
          <w:rFonts w:hint="eastAsia"/>
          <w:color w:val="000000" w:themeColor="text1"/>
          <w:sz w:val="24"/>
          <w14:textFill>
            <w14:solidFill>
              <w14:schemeClr w14:val="tx1"/>
            </w14:solidFill>
          </w14:textFill>
        </w:rPr>
        <w:t>甲方对最终</w:t>
      </w:r>
      <w:r>
        <w:rPr>
          <w:color w:val="000000" w:themeColor="text1"/>
          <w:sz w:val="24"/>
          <w14:textFill>
            <w14:solidFill>
              <w14:schemeClr w14:val="tx1"/>
            </w14:solidFill>
          </w14:textFill>
        </w:rPr>
        <w:t>验收确认</w:t>
      </w:r>
      <w:r>
        <w:rPr>
          <w:rFonts w:hint="eastAsia"/>
          <w:color w:val="000000" w:themeColor="text1"/>
          <w:sz w:val="24"/>
          <w14:textFill>
            <w14:solidFill>
              <w14:schemeClr w14:val="tx1"/>
            </w14:solidFill>
          </w14:textFill>
        </w:rPr>
        <w:t>后</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甲方</w:t>
      </w:r>
      <w:r>
        <w:rPr>
          <w:color w:val="000000" w:themeColor="text1"/>
          <w:sz w:val="24"/>
          <w14:textFill>
            <w14:solidFill>
              <w14:schemeClr w14:val="tx1"/>
            </w14:solidFill>
          </w14:textFill>
        </w:rPr>
        <w:t>向</w:t>
      </w:r>
      <w:r>
        <w:rPr>
          <w:rFonts w:hint="eastAsia"/>
          <w:color w:val="000000" w:themeColor="text1"/>
          <w:sz w:val="24"/>
          <w14:textFill>
            <w14:solidFill>
              <w14:schemeClr w14:val="tx1"/>
            </w14:solidFill>
          </w14:textFill>
        </w:rPr>
        <w:t>乙方</w:t>
      </w:r>
      <w:r>
        <w:rPr>
          <w:color w:val="000000" w:themeColor="text1"/>
          <w:sz w:val="24"/>
          <w14:textFill>
            <w14:solidFill>
              <w14:schemeClr w14:val="tx1"/>
            </w14:solidFill>
          </w14:textFill>
        </w:rPr>
        <w:t>签发最终验收证书</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证书由</w:t>
      </w:r>
      <w:r>
        <w:rPr>
          <w:rFonts w:hint="eastAsia"/>
          <w:color w:val="000000" w:themeColor="text1"/>
          <w:sz w:val="24"/>
          <w14:textFill>
            <w14:solidFill>
              <w14:schemeClr w14:val="tx1"/>
            </w14:solidFill>
          </w14:textFill>
        </w:rPr>
        <w:t>双方</w:t>
      </w:r>
      <w:r>
        <w:rPr>
          <w:color w:val="000000" w:themeColor="text1"/>
          <w:sz w:val="24"/>
          <w14:textFill>
            <w14:solidFill>
              <w14:schemeClr w14:val="tx1"/>
            </w14:solidFill>
          </w14:textFill>
        </w:rPr>
        <w:t>签字</w:t>
      </w:r>
      <w:r>
        <w:rPr>
          <w:rFonts w:hint="eastAsia"/>
          <w:color w:val="000000" w:themeColor="text1"/>
          <w:sz w:val="24"/>
          <w14:textFill>
            <w14:solidFill>
              <w14:schemeClr w14:val="tx1"/>
            </w14:solidFill>
          </w14:textFill>
        </w:rPr>
        <w:t>确定</w:t>
      </w:r>
      <w:r>
        <w:rPr>
          <w:color w:val="000000" w:themeColor="text1"/>
          <w:sz w:val="24"/>
          <w14:textFill>
            <w14:solidFill>
              <w14:schemeClr w14:val="tx1"/>
            </w14:solidFill>
          </w14:textFill>
        </w:rPr>
        <w:t>。</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合同货币</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指合同付款的货币，即人民币。</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9.总价包干方式：包工、包料、包开发、包调试、包验收、包培训、包运维（1年）的总价包干方式。</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10.规格：是指在技术或其它开发任务上所设定的关于设备的技术标准、规范。</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r>
        <w:rPr>
          <w:color w:val="000000" w:themeColor="text1"/>
          <w:sz w:val="24"/>
          <w14:textFill>
            <w14:solidFill>
              <w14:schemeClr w14:val="tx1"/>
            </w14:solidFill>
          </w14:textFill>
        </w:rPr>
        <w:t>技术服务</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w:t>
      </w:r>
      <w:r>
        <w:rPr>
          <w:rFonts w:hint="eastAsia"/>
          <w:color w:val="000000" w:themeColor="text1"/>
          <w:sz w:val="24"/>
          <w14:textFill>
            <w14:solidFill>
              <w14:schemeClr w14:val="tx1"/>
            </w14:solidFill>
          </w14:textFill>
        </w:rPr>
        <w:t>乙方负责</w:t>
      </w:r>
      <w:r>
        <w:rPr>
          <w:color w:val="000000" w:themeColor="text1"/>
          <w:sz w:val="24"/>
          <w14:textFill>
            <w14:solidFill>
              <w14:schemeClr w14:val="tx1"/>
            </w14:solidFill>
          </w14:textFill>
        </w:rPr>
        <w:t>合同</w:t>
      </w:r>
      <w:r>
        <w:rPr>
          <w:rFonts w:hint="eastAsia"/>
          <w:color w:val="000000" w:themeColor="text1"/>
          <w:sz w:val="24"/>
          <w14:textFill>
            <w14:solidFill>
              <w14:schemeClr w14:val="tx1"/>
            </w14:solidFill>
          </w14:textFill>
        </w:rPr>
        <w:t>系统建设、设备材料购置、运维期内的维护，以及对</w:t>
      </w:r>
      <w:r>
        <w:rPr>
          <w:color w:val="000000" w:themeColor="text1"/>
          <w:sz w:val="24"/>
          <w14:textFill>
            <w14:solidFill>
              <w14:schemeClr w14:val="tx1"/>
            </w14:solidFill>
          </w14:textFill>
        </w:rPr>
        <w:t>验收、运行、维护等相关工作的技术指导</w:t>
      </w:r>
      <w:r>
        <w:rPr>
          <w:rFonts w:hint="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ab/>
      </w:r>
    </w:p>
    <w:p>
      <w:pPr>
        <w:spacing w:line="360" w:lineRule="auto"/>
        <w:ind w:firstLine="576"/>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12.</w:t>
      </w:r>
      <w:r>
        <w:rPr>
          <w:color w:val="000000" w:themeColor="text1"/>
          <w:sz w:val="24"/>
          <w14:textFill>
            <w14:solidFill>
              <w14:schemeClr w14:val="tx1"/>
            </w14:solidFill>
          </w14:textFill>
        </w:rPr>
        <w:t>技术培训</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指</w:t>
      </w:r>
      <w:r>
        <w:rPr>
          <w:rFonts w:hint="eastAsia"/>
          <w:color w:val="000000" w:themeColor="text1"/>
          <w:sz w:val="24"/>
          <w14:textFill>
            <w14:solidFill>
              <w14:schemeClr w14:val="tx1"/>
            </w14:solidFill>
          </w14:textFill>
        </w:rPr>
        <w:t>乙方就系统</w:t>
      </w:r>
      <w:r>
        <w:rPr>
          <w:color w:val="000000" w:themeColor="text1"/>
          <w:sz w:val="24"/>
          <w14:textFill>
            <w14:solidFill>
              <w14:schemeClr w14:val="tx1"/>
            </w14:solidFill>
          </w14:textFill>
        </w:rPr>
        <w:t>的安装、调试、运行</w:t>
      </w:r>
      <w:r>
        <w:rPr>
          <w:rFonts w:hint="eastAsia"/>
          <w:color w:val="000000" w:themeColor="text1"/>
          <w:sz w:val="24"/>
          <w14:textFill>
            <w14:solidFill>
              <w14:schemeClr w14:val="tx1"/>
            </w14:solidFill>
          </w14:textFill>
        </w:rPr>
        <w:t>、使用</w:t>
      </w:r>
      <w:r>
        <w:rPr>
          <w:color w:val="000000" w:themeColor="text1"/>
          <w:sz w:val="24"/>
          <w14:textFill>
            <w14:solidFill>
              <w14:schemeClr w14:val="tx1"/>
            </w14:solidFill>
          </w14:textFill>
        </w:rPr>
        <w:t>和维护等相关工作向</w:t>
      </w:r>
      <w:r>
        <w:rPr>
          <w:rFonts w:hint="eastAsia"/>
          <w:color w:val="000000" w:themeColor="text1"/>
          <w:sz w:val="24"/>
          <w14:textFill>
            <w14:solidFill>
              <w14:schemeClr w14:val="tx1"/>
            </w14:solidFill>
          </w14:textFill>
        </w:rPr>
        <w:t>甲方</w:t>
      </w:r>
      <w:r>
        <w:rPr>
          <w:color w:val="000000" w:themeColor="text1"/>
          <w:sz w:val="24"/>
          <w14:textFill>
            <w14:solidFill>
              <w14:schemeClr w14:val="tx1"/>
            </w14:solidFill>
          </w14:textFill>
        </w:rPr>
        <w:t>提供的培训。</w:t>
      </w:r>
      <w:bookmarkStart w:id="15" w:name="_Toc318737188"/>
      <w:bookmarkStart w:id="16" w:name="_Toc324870843"/>
      <w:bookmarkStart w:id="17" w:name="_Toc318878190"/>
      <w:bookmarkStart w:id="18" w:name="_Toc321498837"/>
    </w:p>
    <w:p>
      <w:pPr>
        <w:spacing w:line="360" w:lineRule="auto"/>
        <w:ind w:firstLine="576" w:firstLineChars="0"/>
        <w:rPr>
          <w:rFonts w:eastAsia="宋体"/>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r>
        <w:rPr>
          <w:rFonts w:hint="default"/>
          <w:color w:val="000000" w:themeColor="text1"/>
          <w:sz w:val="24"/>
          <w14:textFill>
            <w14:solidFill>
              <w14:schemeClr w14:val="tx1"/>
            </w14:solidFill>
          </w14:textFill>
        </w:rPr>
        <w:t>1</w:t>
      </w:r>
      <w:r>
        <w:rPr>
          <w:color w:val="000000" w:themeColor="text1"/>
          <w:sz w:val="24"/>
          <w14:textFill>
            <w14:solidFill>
              <w14:schemeClr w14:val="tx1"/>
            </w14:solidFill>
          </w14:textFill>
        </w:rPr>
        <w:t>3</w:t>
      </w:r>
      <w:r>
        <w:rPr>
          <w:rFonts w:hint="default"/>
          <w:color w:val="000000" w:themeColor="text1"/>
          <w:sz w:val="24"/>
          <w14:textFill>
            <w14:solidFill>
              <w14:schemeClr w14:val="tx1"/>
            </w14:solidFill>
          </w14:textFill>
        </w:rPr>
        <w:t>．总工期：自甲方通知的开工日期起计算至项目最终验收合格之日止，共9</w:t>
      </w:r>
      <w:r>
        <w:rPr>
          <w:color w:val="000000" w:themeColor="text1"/>
          <w:sz w:val="24"/>
          <w14:textFill>
            <w14:solidFill>
              <w14:schemeClr w14:val="tx1"/>
            </w14:solidFill>
          </w14:textFill>
        </w:rPr>
        <w:t>0</w:t>
      </w:r>
      <w:r>
        <w:rPr>
          <w:rFonts w:hint="default"/>
          <w:color w:val="000000" w:themeColor="text1"/>
          <w:sz w:val="24"/>
          <w14:textFill>
            <w14:solidFill>
              <w14:schemeClr w14:val="tx1"/>
            </w14:solidFill>
          </w14:textFill>
        </w:rPr>
        <w:t>个日历日。</w:t>
      </w:r>
    </w:p>
    <w:p>
      <w:pPr>
        <w:pStyle w:val="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第二条合同标的</w:t>
      </w:r>
      <w:bookmarkEnd w:id="15"/>
      <w:bookmarkEnd w:id="16"/>
      <w:bookmarkEnd w:id="17"/>
      <w:bookmarkEnd w:id="18"/>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 本内容为广州市净水有限公司无纸化会议系统建设项目，包括系统建设、软硬件设备购置、培训、维保。</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 乙方应向甲方提供所有的设备、软件、技术文件、服务等以便于合同的执行。乙方保证，如果其在合同执行期间乙方提供的服务不能完全满足安全、可靠运行或合同规定的性能，乙方应增加人力物力，尽快向甲方提供达到合同规定性能的服务，并不因此而增加合同价格。</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3.乙</w:t>
      </w:r>
      <w:r>
        <w:rPr>
          <w:color w:val="000000" w:themeColor="text1"/>
          <w:sz w:val="24"/>
          <w14:textFill>
            <w14:solidFill>
              <w14:schemeClr w14:val="tx1"/>
            </w14:solidFill>
          </w14:textFill>
        </w:rPr>
        <w:t>方应根据</w:t>
      </w:r>
      <w:r>
        <w:rPr>
          <w:rFonts w:hint="eastAsia"/>
          <w:color w:val="000000" w:themeColor="text1"/>
          <w:sz w:val="24"/>
          <w14:textFill>
            <w14:solidFill>
              <w14:schemeClr w14:val="tx1"/>
            </w14:solidFill>
          </w14:textFill>
        </w:rPr>
        <w:t>询价文件</w:t>
      </w:r>
      <w:r>
        <w:rPr>
          <w:color w:val="000000" w:themeColor="text1"/>
          <w:sz w:val="24"/>
          <w14:textFill>
            <w14:solidFill>
              <w14:schemeClr w14:val="tx1"/>
            </w14:solidFill>
          </w14:textFill>
        </w:rPr>
        <w:t>规定的范围、规格、数量提供相应的服务</w:t>
      </w:r>
      <w:r>
        <w:rPr>
          <w:rFonts w:hint="eastAsia"/>
          <w:color w:val="000000" w:themeColor="text1"/>
          <w:sz w:val="24"/>
          <w14:textFill>
            <w14:solidFill>
              <w14:schemeClr w14:val="tx1"/>
            </w14:solidFill>
          </w14:textFill>
        </w:rPr>
        <w:t>，以</w:t>
      </w:r>
      <w:r>
        <w:rPr>
          <w:color w:val="000000" w:themeColor="text1"/>
          <w:sz w:val="24"/>
          <w14:textFill>
            <w14:solidFill>
              <w14:schemeClr w14:val="tx1"/>
            </w14:solidFill>
          </w14:textFill>
        </w:rPr>
        <w:t>保证合同</w:t>
      </w:r>
      <w:r>
        <w:rPr>
          <w:rFonts w:hint="eastAsia"/>
          <w:color w:val="000000" w:themeColor="text1"/>
          <w:sz w:val="24"/>
          <w14:textFill>
            <w14:solidFill>
              <w14:schemeClr w14:val="tx1"/>
            </w14:solidFill>
          </w14:textFill>
        </w:rPr>
        <w:t>所有设备</w:t>
      </w:r>
      <w:r>
        <w:rPr>
          <w:color w:val="000000" w:themeColor="text1"/>
          <w:sz w:val="24"/>
          <w14:textFill>
            <w14:solidFill>
              <w14:schemeClr w14:val="tx1"/>
            </w14:solidFill>
          </w14:textFill>
        </w:rPr>
        <w:t>的安全和正常运行。</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 乙方</w:t>
      </w:r>
      <w:r>
        <w:rPr>
          <w:color w:val="000000" w:themeColor="text1"/>
          <w:sz w:val="24"/>
          <w14:textFill>
            <w14:solidFill>
              <w14:schemeClr w14:val="tx1"/>
            </w14:solidFill>
          </w14:textFill>
        </w:rPr>
        <w:t>应当派遣</w:t>
      </w:r>
      <w:r>
        <w:rPr>
          <w:rFonts w:hint="eastAsia"/>
          <w:color w:val="000000" w:themeColor="text1"/>
          <w:sz w:val="24"/>
          <w14:textFill>
            <w14:solidFill>
              <w14:schemeClr w14:val="tx1"/>
            </w14:solidFill>
          </w14:textFill>
        </w:rPr>
        <w:t>足够的、</w:t>
      </w:r>
      <w:r>
        <w:rPr>
          <w:color w:val="000000" w:themeColor="text1"/>
          <w:sz w:val="24"/>
          <w14:textFill>
            <w14:solidFill>
              <w14:schemeClr w14:val="tx1"/>
            </w14:solidFill>
          </w14:textFill>
        </w:rPr>
        <w:t>有经验的、健康的、合格的人员到</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方的项目现场提供技术服务。</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 乙</w:t>
      </w:r>
      <w:r>
        <w:rPr>
          <w:color w:val="000000" w:themeColor="text1"/>
          <w:sz w:val="24"/>
          <w14:textFill>
            <w14:solidFill>
              <w14:schemeClr w14:val="tx1"/>
            </w14:solidFill>
          </w14:textFill>
        </w:rPr>
        <w:t>方负责对</w:t>
      </w:r>
      <w:r>
        <w:rPr>
          <w:rFonts w:hint="eastAsia"/>
          <w:color w:val="000000" w:themeColor="text1"/>
          <w:sz w:val="24"/>
          <w14:textFill>
            <w14:solidFill>
              <w14:schemeClr w14:val="tx1"/>
            </w14:solidFill>
          </w14:textFill>
        </w:rPr>
        <w:t>甲</w:t>
      </w:r>
      <w:r>
        <w:rPr>
          <w:color w:val="000000" w:themeColor="text1"/>
          <w:sz w:val="24"/>
          <w14:textFill>
            <w14:solidFill>
              <w14:schemeClr w14:val="tx1"/>
            </w14:solidFill>
          </w14:textFill>
        </w:rPr>
        <w:t>方派遣的技术人员</w:t>
      </w:r>
      <w:r>
        <w:rPr>
          <w:rFonts w:hint="eastAsia"/>
          <w:color w:val="000000" w:themeColor="text1"/>
          <w:sz w:val="24"/>
          <w14:textFill>
            <w14:solidFill>
              <w14:schemeClr w14:val="tx1"/>
            </w14:solidFill>
          </w14:textFill>
        </w:rPr>
        <w:t>和系统用户</w:t>
      </w:r>
      <w:r>
        <w:rPr>
          <w:color w:val="000000" w:themeColor="text1"/>
          <w:sz w:val="24"/>
          <w14:textFill>
            <w14:solidFill>
              <w14:schemeClr w14:val="tx1"/>
            </w14:solidFill>
          </w14:textFill>
        </w:rPr>
        <w:t>进行培训。</w:t>
      </w:r>
    </w:p>
    <w:p>
      <w:pPr>
        <w:spacing w:line="360" w:lineRule="auto"/>
        <w:ind w:firstLine="57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 乙方应履行合同约定的其他义务和责任。</w:t>
      </w:r>
    </w:p>
    <w:p>
      <w:pPr>
        <w:pStyle w:val="3"/>
        <w:jc w:val="center"/>
        <w:rPr>
          <w:color w:val="000000" w:themeColor="text1"/>
          <w14:textFill>
            <w14:solidFill>
              <w14:schemeClr w14:val="tx1"/>
            </w14:solidFill>
          </w14:textFill>
        </w:rPr>
      </w:pPr>
      <w:bookmarkStart w:id="19" w:name="_Toc318878191"/>
      <w:bookmarkStart w:id="20" w:name="_Toc321498838"/>
      <w:bookmarkStart w:id="21" w:name="_Toc318737189"/>
      <w:bookmarkStart w:id="22" w:name="_Toc324870844"/>
      <w:r>
        <w:rPr>
          <w:rFonts w:hint="eastAsia"/>
          <w:color w:val="000000" w:themeColor="text1"/>
          <w14:textFill>
            <w14:solidFill>
              <w14:schemeClr w14:val="tx1"/>
            </w14:solidFill>
          </w14:textFill>
        </w:rPr>
        <w:t>第三条建设项目</w:t>
      </w:r>
      <w:bookmarkEnd w:id="19"/>
      <w:bookmarkEnd w:id="20"/>
      <w:bookmarkEnd w:id="21"/>
      <w:bookmarkEnd w:id="22"/>
    </w:p>
    <w:p>
      <w:pPr>
        <w:numPr>
          <w:ilvl w:val="0"/>
          <w:numId w:val="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项目名称：广州市净水有限无纸化会议系统建设项目</w:t>
      </w:r>
    </w:p>
    <w:p>
      <w:pPr>
        <w:numPr>
          <w:ilvl w:val="0"/>
          <w:numId w:val="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项目地点：广州市天河区临江大道501号</w:t>
      </w:r>
    </w:p>
    <w:p>
      <w:pPr>
        <w:numPr>
          <w:ilvl w:val="0"/>
          <w:numId w:val="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项目范围：无纸化会议系统的建设、软硬件设备购置、培训、运维。</w:t>
      </w:r>
    </w:p>
    <w:p>
      <w:pPr>
        <w:numPr>
          <w:ilvl w:val="0"/>
          <w:numId w:val="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项目目标：</w:t>
      </w:r>
      <w:r>
        <w:rPr>
          <w:color w:val="000000" w:themeColor="text1"/>
          <w:sz w:val="24"/>
          <w14:textFill>
            <w14:solidFill>
              <w14:schemeClr w14:val="tx1"/>
            </w14:solidFill>
          </w14:textFill>
        </w:rPr>
        <w:t>项目建设的总体目标</w:t>
      </w:r>
      <w:r>
        <w:rPr>
          <w:rFonts w:hint="eastAsia"/>
          <w:color w:val="000000" w:themeColor="text1"/>
          <w:sz w:val="24"/>
          <w14:textFill>
            <w14:solidFill>
              <w14:schemeClr w14:val="tx1"/>
            </w14:solidFill>
          </w14:textFill>
        </w:rPr>
        <w:t>——完成无纸化会议系统的建设。</w:t>
      </w:r>
    </w:p>
    <w:p>
      <w:pPr>
        <w:pStyle w:val="38"/>
        <w:numPr>
          <w:ilvl w:val="0"/>
          <w:numId w:val="9"/>
        </w:numPr>
        <w:spacing w:line="360" w:lineRule="auto"/>
        <w:ind w:left="0"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完成询价文件规定的</w:t>
      </w:r>
      <w:r>
        <w:rPr>
          <w:rFonts w:hint="eastAsia"/>
          <w:color w:val="000000" w:themeColor="text1"/>
          <w:sz w:val="24"/>
          <w14:textFill>
            <w14:solidFill>
              <w14:schemeClr w14:val="tx1"/>
            </w14:solidFill>
          </w14:textFill>
        </w:rPr>
        <w:t>无纸化会议系统建设</w:t>
      </w:r>
      <w:r>
        <w:rPr>
          <w:rFonts w:hint="eastAsia" w:ascii="宋体" w:hAnsi="宋体"/>
          <w:color w:val="000000" w:themeColor="text1"/>
          <w:sz w:val="24"/>
          <w:szCs w:val="24"/>
          <w14:textFill>
            <w14:solidFill>
              <w14:schemeClr w14:val="tx1"/>
            </w14:solidFill>
          </w14:textFill>
        </w:rPr>
        <w:t>；</w:t>
      </w:r>
    </w:p>
    <w:p>
      <w:pPr>
        <w:pStyle w:val="38"/>
        <w:numPr>
          <w:ilvl w:val="0"/>
          <w:numId w:val="9"/>
        </w:numPr>
        <w:spacing w:line="360" w:lineRule="auto"/>
        <w:ind w:left="0"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解决系统使用过程中产生的问题；</w:t>
      </w:r>
    </w:p>
    <w:p>
      <w:pPr>
        <w:pStyle w:val="38"/>
        <w:numPr>
          <w:ilvl w:val="0"/>
          <w:numId w:val="9"/>
        </w:numPr>
        <w:spacing w:line="360" w:lineRule="auto"/>
        <w:ind w:left="0"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提供自验收</w:t>
      </w:r>
      <w:r>
        <w:rPr>
          <w:rFonts w:ascii="宋体" w:hAnsi="宋体"/>
          <w:color w:val="000000" w:themeColor="text1"/>
          <w:sz w:val="24"/>
          <w:szCs w:val="24"/>
          <w14:textFill>
            <w14:solidFill>
              <w14:schemeClr w14:val="tx1"/>
            </w14:solidFill>
          </w14:textFill>
        </w:rPr>
        <w:t>合格</w:t>
      </w:r>
      <w:r>
        <w:rPr>
          <w:rFonts w:hint="eastAsia" w:ascii="宋体" w:hAnsi="宋体"/>
          <w:color w:val="000000" w:themeColor="text1"/>
          <w:sz w:val="24"/>
          <w:szCs w:val="24"/>
          <w14:textFill>
            <w14:solidFill>
              <w14:schemeClr w14:val="tx1"/>
            </w14:solidFill>
          </w14:textFill>
        </w:rPr>
        <w:t>日起</w:t>
      </w:r>
      <w:r>
        <w:rPr>
          <w:rFonts w:hint="eastAsia" w:ascii="宋体" w:hAnsi="宋体"/>
          <w:color w:val="FF0000"/>
          <w:sz w:val="24"/>
          <w:szCs w:val="24"/>
        </w:rPr>
        <w:t>一年的维保服务；</w:t>
      </w:r>
    </w:p>
    <w:p>
      <w:pPr>
        <w:pStyle w:val="38"/>
        <w:numPr>
          <w:ilvl w:val="0"/>
          <w:numId w:val="9"/>
        </w:numPr>
        <w:spacing w:line="360" w:lineRule="auto"/>
        <w:ind w:left="0"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根据甲方需求开展用户培训。</w:t>
      </w:r>
    </w:p>
    <w:p>
      <w:pPr>
        <w:pStyle w:val="3"/>
        <w:jc w:val="center"/>
        <w:rPr>
          <w:color w:val="000000" w:themeColor="text1"/>
          <w14:textFill>
            <w14:solidFill>
              <w14:schemeClr w14:val="tx1"/>
            </w14:solidFill>
          </w14:textFill>
        </w:rPr>
      </w:pPr>
      <w:bookmarkStart w:id="23" w:name="_Toc321498839"/>
      <w:bookmarkStart w:id="24" w:name="_Toc318737190"/>
      <w:bookmarkStart w:id="25" w:name="_Toc324870845"/>
      <w:bookmarkStart w:id="26" w:name="_Toc318878192"/>
      <w:r>
        <w:rPr>
          <w:rFonts w:hint="eastAsia"/>
          <w:color w:val="000000" w:themeColor="text1"/>
          <w14:textFill>
            <w14:solidFill>
              <w14:schemeClr w14:val="tx1"/>
            </w14:solidFill>
          </w14:textFill>
        </w:rPr>
        <w:t>第四条项目期限</w:t>
      </w:r>
      <w:bookmarkEnd w:id="23"/>
      <w:bookmarkEnd w:id="24"/>
      <w:bookmarkEnd w:id="25"/>
      <w:bookmarkEnd w:id="26"/>
    </w:p>
    <w:p>
      <w:pPr>
        <w:numPr>
          <w:ilvl w:val="0"/>
          <w:numId w:val="10"/>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在合同签订后7个工作日内，双方协商确定项目开始时间，乙方提交技术方案书和实施计划，经甲方确认后通知开工时间。</w:t>
      </w:r>
    </w:p>
    <w:p>
      <w:pPr>
        <w:numPr>
          <w:ilvl w:val="0"/>
          <w:numId w:val="10"/>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在乙方保证无纸化会议系统稳定运行的前提下，且系统运行稳定30个工作日后，由甲方发起最终验收通知。</w:t>
      </w:r>
    </w:p>
    <w:p>
      <w:pPr>
        <w:numPr>
          <w:ilvl w:val="0"/>
          <w:numId w:val="10"/>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如遇下列情况，经甲乙双方以书面形式确认后，工期作相应顺延；</w:t>
      </w:r>
    </w:p>
    <w:p>
      <w:pPr>
        <w:numPr>
          <w:ilvl w:val="0"/>
          <w:numId w:val="1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由于甲方未履行应负责任而影响乙方进场运维；</w:t>
      </w:r>
    </w:p>
    <w:p>
      <w:pPr>
        <w:numPr>
          <w:ilvl w:val="0"/>
          <w:numId w:val="1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重大设计变更或工作范围的变化；</w:t>
      </w:r>
    </w:p>
    <w:p>
      <w:pPr>
        <w:numPr>
          <w:ilvl w:val="0"/>
          <w:numId w:val="1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因不可抗力（如台风、水灾、自然原因发生的火灾、地震等）的因素而影响进度；</w:t>
      </w:r>
    </w:p>
    <w:p>
      <w:pPr>
        <w:numPr>
          <w:ilvl w:val="0"/>
          <w:numId w:val="1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由于其它工种未能配合而影响进度，经甲方确认的应顺延的情况；</w:t>
      </w:r>
    </w:p>
    <w:p>
      <w:pPr>
        <w:numPr>
          <w:ilvl w:val="0"/>
          <w:numId w:val="1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甲方同意予以顺延的其他情况。</w:t>
      </w:r>
    </w:p>
    <w:p>
      <w:pPr>
        <w:spacing w:line="360" w:lineRule="auto"/>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乙方应在上述情况发生后两天内，就延误的工期及原因以书面形式向甲方提出报告。非上述原因，项目不能按合同工期竣工及调试完毕，乙方承担违约责任。</w:t>
      </w:r>
    </w:p>
    <w:p>
      <w:pPr>
        <w:pStyle w:val="3"/>
        <w:jc w:val="center"/>
        <w:rPr>
          <w:color w:val="000000" w:themeColor="text1"/>
          <w14:textFill>
            <w14:solidFill>
              <w14:schemeClr w14:val="tx1"/>
            </w14:solidFill>
          </w14:textFill>
        </w:rPr>
      </w:pPr>
      <w:bookmarkStart w:id="27" w:name="_Toc324870847"/>
      <w:bookmarkStart w:id="28" w:name="_Toc321498841"/>
      <w:bookmarkStart w:id="29" w:name="_Toc318737192"/>
      <w:bookmarkStart w:id="30" w:name="_Toc318878194"/>
      <w:r>
        <w:rPr>
          <w:rFonts w:hint="eastAsia"/>
          <w:color w:val="000000" w:themeColor="text1"/>
          <w14:textFill>
            <w14:solidFill>
              <w14:schemeClr w14:val="tx1"/>
            </w14:solidFill>
          </w14:textFill>
        </w:rPr>
        <w:t>第五条</w:t>
      </w:r>
      <w:bookmarkEnd w:id="27"/>
      <w:bookmarkEnd w:id="28"/>
      <w:bookmarkEnd w:id="29"/>
      <w:bookmarkEnd w:id="30"/>
      <w:r>
        <w:rPr>
          <w:rFonts w:hint="eastAsia"/>
          <w:color w:val="000000" w:themeColor="text1"/>
          <w14:textFill>
            <w14:solidFill>
              <w14:schemeClr w14:val="tx1"/>
            </w14:solidFill>
          </w14:textFill>
        </w:rPr>
        <w:t>售后服务条款</w:t>
      </w:r>
    </w:p>
    <w:p>
      <w:pPr>
        <w:pStyle w:val="48"/>
        <w:ind w:left="420" w:firstLine="0" w:firstLineChars="0"/>
        <w:rPr>
          <w:rFonts w:ascii="Times New Roman" w:hAnsi="Times New Roman" w:cs="Times New Roman"/>
          <w:color w:val="000000" w:themeColor="text1"/>
          <w:szCs w:val="24"/>
          <w14:textFill>
            <w14:solidFill>
              <w14:schemeClr w14:val="tx1"/>
            </w14:solidFill>
          </w14:textFill>
        </w:rPr>
      </w:pPr>
      <w:r>
        <w:rPr>
          <w:rFonts w:hint="eastAsia" w:ascii="Times New Roman" w:hAnsi="Times New Roman" w:cs="Times New Roman"/>
          <w:color w:val="000000" w:themeColor="text1"/>
          <w:szCs w:val="24"/>
          <w14:textFill>
            <w14:solidFill>
              <w14:schemeClr w14:val="tx1"/>
            </w14:solidFill>
          </w14:textFill>
        </w:rPr>
        <w:t>乙方应在系统项目验收合格后一年之内免费提供售后质量保证服务：</w:t>
      </w:r>
    </w:p>
    <w:p>
      <w:pPr>
        <w:pStyle w:val="59"/>
        <w:numPr>
          <w:ilvl w:val="0"/>
          <w:numId w:val="12"/>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乙方应在</w:t>
      </w:r>
      <w:r>
        <w:rPr>
          <w:rFonts w:hint="eastAsia" w:ascii="Times New Roman" w:hAnsi="Times New Roman"/>
          <w:color w:val="FF0000"/>
          <w:sz w:val="24"/>
          <w:szCs w:val="24"/>
        </w:rPr>
        <w:t>合同签订后</w:t>
      </w:r>
      <w:r>
        <w:rPr>
          <w:rFonts w:ascii="Times New Roman" w:hAnsi="Times New Roman"/>
          <w:color w:val="FF0000"/>
          <w:sz w:val="24"/>
          <w:szCs w:val="24"/>
        </w:rPr>
        <w:t>3</w:t>
      </w:r>
      <w:r>
        <w:rPr>
          <w:rFonts w:hint="eastAsia" w:ascii="Times New Roman" w:hAnsi="Times New Roman"/>
          <w:color w:val="FF0000"/>
          <w:sz w:val="24"/>
          <w:szCs w:val="24"/>
        </w:rPr>
        <w:t>个工作日之内</w:t>
      </w:r>
      <w:r>
        <w:rPr>
          <w:rFonts w:hint="eastAsia" w:ascii="Times New Roman" w:hAnsi="Times New Roman"/>
          <w:color w:val="000000" w:themeColor="text1"/>
          <w:sz w:val="24"/>
          <w:szCs w:val="24"/>
          <w14:textFill>
            <w14:solidFill>
              <w14:schemeClr w14:val="tx1"/>
            </w14:solidFill>
          </w14:textFill>
        </w:rPr>
        <w:t>详细说明提供优质的售后服务的具体保证措施，并提供完整的服务方案。</w:t>
      </w:r>
    </w:p>
    <w:p>
      <w:pPr>
        <w:pStyle w:val="59"/>
        <w:numPr>
          <w:ilvl w:val="0"/>
          <w:numId w:val="12"/>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质量保证期：从最终验收合格证书签订之日起，质量保证期为1年。</w:t>
      </w:r>
    </w:p>
    <w:p>
      <w:pPr>
        <w:pStyle w:val="59"/>
        <w:numPr>
          <w:ilvl w:val="0"/>
          <w:numId w:val="12"/>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乙方应能保证：</w:t>
      </w:r>
    </w:p>
    <w:p>
      <w:pPr>
        <w:pStyle w:val="59"/>
        <w:numPr>
          <w:ilvl w:val="0"/>
          <w:numId w:val="13"/>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提供产品原厂商一年的免费电话</w:t>
      </w:r>
      <w:r>
        <w:rPr>
          <w:rFonts w:ascii="Times New Roman" w:hAnsi="Times New Roman"/>
          <w:color w:val="000000" w:themeColor="text1"/>
          <w:sz w:val="24"/>
          <w:szCs w:val="24"/>
          <w14:textFill>
            <w14:solidFill>
              <w14:schemeClr w14:val="tx1"/>
            </w14:solidFill>
          </w14:textFill>
        </w:rPr>
        <w:t>技术支持</w:t>
      </w:r>
      <w:r>
        <w:rPr>
          <w:rFonts w:hint="eastAsia" w:ascii="Times New Roman" w:hAnsi="Times New Roman"/>
          <w:color w:val="000000" w:themeColor="text1"/>
          <w:sz w:val="24"/>
          <w:szCs w:val="24"/>
          <w14:textFill>
            <w14:solidFill>
              <w14:schemeClr w14:val="tx1"/>
            </w14:solidFill>
          </w14:textFill>
        </w:rPr>
        <w:t>服务；</w:t>
      </w:r>
    </w:p>
    <w:p>
      <w:pPr>
        <w:pStyle w:val="59"/>
        <w:numPr>
          <w:ilvl w:val="0"/>
          <w:numId w:val="13"/>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接到报障电话后，技术人员应即时响应，通过远程连接方式对故障进行处理；</w:t>
      </w:r>
    </w:p>
    <w:p>
      <w:pPr>
        <w:pStyle w:val="59"/>
        <w:numPr>
          <w:ilvl w:val="0"/>
          <w:numId w:val="13"/>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如果</w:t>
      </w:r>
      <w:r>
        <w:rPr>
          <w:rFonts w:ascii="Times New Roman" w:hAnsi="Times New Roman"/>
          <w:color w:val="000000" w:themeColor="text1"/>
          <w:sz w:val="24"/>
          <w:szCs w:val="24"/>
          <w14:textFill>
            <w14:solidFill>
              <w14:schemeClr w14:val="tx1"/>
            </w14:solidFill>
          </w14:textFill>
        </w:rPr>
        <w:t>远程无法解决故障，需在</w:t>
      </w:r>
      <w:r>
        <w:rPr>
          <w:rFonts w:hint="eastAsia" w:ascii="Times New Roman" w:hAnsi="Times New Roman"/>
          <w:color w:val="000000" w:themeColor="text1"/>
          <w:sz w:val="24"/>
          <w:szCs w:val="24"/>
          <w14:textFill>
            <w14:solidFill>
              <w14:schemeClr w14:val="tx1"/>
            </w14:solidFill>
          </w14:textFill>
        </w:rPr>
        <w:t>24小时</w:t>
      </w:r>
      <w:r>
        <w:rPr>
          <w:rFonts w:ascii="Times New Roman" w:hAnsi="Times New Roman"/>
          <w:color w:val="000000" w:themeColor="text1"/>
          <w:sz w:val="24"/>
          <w:szCs w:val="24"/>
          <w14:textFill>
            <w14:solidFill>
              <w14:schemeClr w14:val="tx1"/>
            </w14:solidFill>
          </w14:textFill>
        </w:rPr>
        <w:t>内到现场进行处理。</w:t>
      </w:r>
    </w:p>
    <w:p>
      <w:pPr>
        <w:pStyle w:val="59"/>
        <w:numPr>
          <w:ilvl w:val="0"/>
          <w:numId w:val="12"/>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系统使用过程中发生系统或应用迁移等变动时，乙方应提供配合和技术协助。</w:t>
      </w:r>
    </w:p>
    <w:p>
      <w:pPr>
        <w:pStyle w:val="59"/>
        <w:numPr>
          <w:ilvl w:val="0"/>
          <w:numId w:val="12"/>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乙方应根据项目实施的计划、进度和需要与甲方的合理要求，及时安排对甲方的相关人员进行培训。培训目标为使受训者能够独立、熟练地完成操作，实现本项目所有设备的正常投入使用。具体如下：</w:t>
      </w:r>
    </w:p>
    <w:p>
      <w:pPr>
        <w:pStyle w:val="59"/>
        <w:autoSpaceDE w:val="0"/>
        <w:autoSpaceDN w:val="0"/>
        <w:adjustRightInd w:val="0"/>
        <w:spacing w:line="360" w:lineRule="auto"/>
        <w:ind w:left="420" w:firstLine="0"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由乙方组织正式培训，采用准备好的注释、讲义、讨论会、视听演示，以及在现场进行实际操作示范，培训人员应做好操作、管理、维护设备的充分准备，乙方应提交一份培训计划给甲方以获批准。</w:t>
      </w:r>
    </w:p>
    <w:p>
      <w:pPr>
        <w:pStyle w:val="59"/>
        <w:numPr>
          <w:ilvl w:val="0"/>
          <w:numId w:val="14"/>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培训范围：系统管理员、系统用户</w:t>
      </w:r>
    </w:p>
    <w:p>
      <w:pPr>
        <w:pStyle w:val="59"/>
        <w:numPr>
          <w:ilvl w:val="0"/>
          <w:numId w:val="14"/>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培训目的：使系统管理员熟悉系统功能操作等知识、能自主处理部分常见问题，普通用户熟练运用系统功能。系统用户能够熟练使用无纸化会议系统。</w:t>
      </w:r>
    </w:p>
    <w:p>
      <w:pPr>
        <w:pStyle w:val="59"/>
        <w:numPr>
          <w:ilvl w:val="0"/>
          <w:numId w:val="14"/>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培训地点：</w:t>
      </w:r>
      <w:r>
        <w:rPr>
          <w:rFonts w:hint="eastAsia" w:ascii="Times New Roman" w:hAnsi="Times New Roman"/>
          <w:color w:val="000000" w:themeColor="text1"/>
          <w:sz w:val="24"/>
          <w:szCs w:val="24"/>
          <w14:textFill>
            <w14:solidFill>
              <w14:schemeClr w14:val="tx1"/>
            </w14:solidFill>
          </w14:textFill>
        </w:rPr>
        <w:t>广州市净水有限公司</w:t>
      </w:r>
    </w:p>
    <w:p>
      <w:pPr>
        <w:pStyle w:val="59"/>
        <w:numPr>
          <w:ilvl w:val="0"/>
          <w:numId w:val="14"/>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培训</w:t>
      </w:r>
      <w:r>
        <w:rPr>
          <w:rFonts w:ascii="Times New Roman" w:hAnsi="Times New Roman"/>
          <w:color w:val="000000" w:themeColor="text1"/>
          <w:sz w:val="24"/>
          <w:szCs w:val="24"/>
          <w14:textFill>
            <w14:solidFill>
              <w14:schemeClr w14:val="tx1"/>
            </w14:solidFill>
          </w14:textFill>
        </w:rPr>
        <w:t>时间：</w:t>
      </w:r>
      <w:r>
        <w:rPr>
          <w:rFonts w:hint="eastAsia" w:ascii="Times New Roman" w:hAnsi="Times New Roman"/>
          <w:color w:val="000000" w:themeColor="text1"/>
          <w:sz w:val="24"/>
          <w:szCs w:val="24"/>
          <w14:textFill>
            <w14:solidFill>
              <w14:schemeClr w14:val="tx1"/>
            </w14:solidFill>
          </w14:textFill>
        </w:rPr>
        <w:t>在</w:t>
      </w:r>
      <w:r>
        <w:rPr>
          <w:rFonts w:hint="eastAsia"/>
          <w:color w:val="000000" w:themeColor="text1"/>
          <w:sz w:val="24"/>
          <w14:textFill>
            <w14:solidFill>
              <w14:schemeClr w14:val="tx1"/>
            </w14:solidFill>
          </w14:textFill>
        </w:rPr>
        <w:t>无纸化会议系统建设</w:t>
      </w:r>
      <w:r>
        <w:rPr>
          <w:rFonts w:hint="eastAsia" w:ascii="Times New Roman" w:hAnsi="Times New Roman"/>
          <w:color w:val="000000" w:themeColor="text1"/>
          <w:sz w:val="24"/>
          <w:szCs w:val="24"/>
          <w14:textFill>
            <w14:solidFill>
              <w14:schemeClr w14:val="tx1"/>
            </w14:solidFill>
          </w14:textFill>
        </w:rPr>
        <w:t>完成后在</w:t>
      </w:r>
      <w:r>
        <w:rPr>
          <w:rFonts w:ascii="Times New Roman" w:hAnsi="Times New Roman"/>
          <w:color w:val="000000" w:themeColor="text1"/>
          <w:sz w:val="24"/>
          <w:szCs w:val="24"/>
          <w14:textFill>
            <w14:solidFill>
              <w14:schemeClr w14:val="tx1"/>
            </w14:solidFill>
          </w14:textFill>
        </w:rPr>
        <w:t>现场</w:t>
      </w:r>
      <w:r>
        <w:rPr>
          <w:rFonts w:hint="eastAsia" w:ascii="Times New Roman" w:hAnsi="Times New Roman"/>
          <w:color w:val="000000" w:themeColor="text1"/>
          <w:sz w:val="24"/>
          <w:szCs w:val="24"/>
          <w14:textFill>
            <w14:solidFill>
              <w14:schemeClr w14:val="tx1"/>
            </w14:solidFill>
          </w14:textFill>
        </w:rPr>
        <w:t>完成培训。</w:t>
      </w:r>
    </w:p>
    <w:p>
      <w:pPr>
        <w:pStyle w:val="59"/>
        <w:numPr>
          <w:ilvl w:val="0"/>
          <w:numId w:val="14"/>
        </w:numPr>
        <w:autoSpaceDE w:val="0"/>
        <w:autoSpaceDN w:val="0"/>
        <w:adjustRightInd w:val="0"/>
        <w:spacing w:line="360" w:lineRule="auto"/>
        <w:ind w:firstLineChars="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培训</w:t>
      </w:r>
      <w:r>
        <w:rPr>
          <w:rFonts w:ascii="Times New Roman" w:hAnsi="Times New Roman"/>
          <w:color w:val="000000" w:themeColor="text1"/>
          <w:sz w:val="24"/>
          <w:szCs w:val="24"/>
          <w14:textFill>
            <w14:solidFill>
              <w14:schemeClr w14:val="tx1"/>
            </w14:solidFill>
          </w14:textFill>
        </w:rPr>
        <w:t>内容</w:t>
      </w:r>
    </w:p>
    <w:p>
      <w:pPr>
        <w:pStyle w:val="59"/>
        <w:autoSpaceDE w:val="0"/>
        <w:autoSpaceDN w:val="0"/>
        <w:adjustRightInd w:val="0"/>
        <w:spacing w:line="360" w:lineRule="auto"/>
        <w:ind w:left="420" w:leftChars="200" w:firstLine="360" w:firstLineChars="15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在项目验收前对系统管理员进行</w:t>
      </w:r>
      <w:r>
        <w:rPr>
          <w:rFonts w:hint="eastAsia"/>
          <w:color w:val="000000" w:themeColor="text1"/>
          <w:sz w:val="24"/>
          <w14:textFill>
            <w14:solidFill>
              <w14:schemeClr w14:val="tx1"/>
            </w14:solidFill>
          </w14:textFill>
        </w:rPr>
        <w:t>无纸化会议系统</w:t>
      </w:r>
      <w:r>
        <w:rPr>
          <w:rFonts w:hint="eastAsia" w:ascii="Times New Roman" w:hAnsi="Times New Roman"/>
          <w:color w:val="000000" w:themeColor="text1"/>
          <w:sz w:val="24"/>
          <w:szCs w:val="24"/>
          <w14:textFill>
            <w14:solidFill>
              <w14:schemeClr w14:val="tx1"/>
            </w14:solidFill>
          </w14:textFill>
        </w:rPr>
        <w:t>的管理功能、权限控制、功能操作、故障排查等进行培训,次数不少于</w:t>
      </w:r>
      <w:r>
        <w:rPr>
          <w:rFonts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次；</w:t>
      </w:r>
    </w:p>
    <w:p>
      <w:pPr>
        <w:pStyle w:val="59"/>
        <w:autoSpaceDE w:val="0"/>
        <w:autoSpaceDN w:val="0"/>
        <w:adjustRightInd w:val="0"/>
        <w:spacing w:line="360" w:lineRule="auto"/>
        <w:ind w:left="420" w:leftChars="200" w:firstLine="360" w:firstLineChars="150"/>
        <w:textAlignment w:val="baseline"/>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若用户对系统管理及使用仍存在疑问，在实施和维护期间乙方必须持续提供咨询服务。</w:t>
      </w:r>
    </w:p>
    <w:p>
      <w:pPr>
        <w:pStyle w:val="3"/>
        <w:jc w:val="center"/>
        <w:rPr>
          <w:color w:val="000000" w:themeColor="text1"/>
          <w14:textFill>
            <w14:solidFill>
              <w14:schemeClr w14:val="tx1"/>
            </w14:solidFill>
          </w14:textFill>
        </w:rPr>
      </w:pPr>
      <w:bookmarkStart w:id="31" w:name="_Toc318878197"/>
      <w:bookmarkStart w:id="32" w:name="_Toc318737195"/>
      <w:bookmarkStart w:id="33" w:name="_Toc324870850"/>
      <w:bookmarkStart w:id="34" w:name="_Toc321498844"/>
      <w:r>
        <w:rPr>
          <w:rFonts w:hint="eastAsia"/>
          <w:color w:val="000000" w:themeColor="text1"/>
          <w14:textFill>
            <w14:solidFill>
              <w14:schemeClr w14:val="tx1"/>
            </w14:solidFill>
          </w14:textFill>
        </w:rPr>
        <w:t>第六条双方责任事项</w:t>
      </w:r>
      <w:bookmarkEnd w:id="31"/>
      <w:bookmarkEnd w:id="32"/>
      <w:bookmarkEnd w:id="33"/>
      <w:bookmarkEnd w:id="34"/>
    </w:p>
    <w:p>
      <w:pPr>
        <w:numPr>
          <w:ilvl w:val="0"/>
          <w:numId w:val="15"/>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甲方的主要责任</w:t>
      </w:r>
    </w:p>
    <w:p>
      <w:pPr>
        <w:numPr>
          <w:ilvl w:val="0"/>
          <w:numId w:val="16"/>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负责本项目与其他项目的协调工作；</w:t>
      </w:r>
    </w:p>
    <w:p>
      <w:pPr>
        <w:numPr>
          <w:ilvl w:val="0"/>
          <w:numId w:val="16"/>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依合同按时拨付合同款，结算尾款。</w:t>
      </w:r>
    </w:p>
    <w:p>
      <w:pPr>
        <w:numPr>
          <w:ilvl w:val="0"/>
          <w:numId w:val="15"/>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乙方的主要责任：</w:t>
      </w:r>
    </w:p>
    <w:p>
      <w:pPr>
        <w:numPr>
          <w:ilvl w:val="0"/>
          <w:numId w:val="17"/>
        </w:numPr>
        <w:spacing w:line="360" w:lineRule="auto"/>
        <w:rPr>
          <w:color w:val="FF0000"/>
          <w:sz w:val="24"/>
        </w:rPr>
      </w:pPr>
      <w:r>
        <w:rPr>
          <w:rFonts w:hint="eastAsia"/>
          <w:color w:val="FF0000"/>
          <w:sz w:val="24"/>
        </w:rPr>
        <w:t>乙方应在合同签订后</w:t>
      </w:r>
      <w:r>
        <w:rPr>
          <w:color w:val="FF0000"/>
          <w:sz w:val="24"/>
        </w:rPr>
        <w:t>3</w:t>
      </w:r>
      <w:r>
        <w:rPr>
          <w:rFonts w:hint="eastAsia"/>
          <w:color w:val="FF0000"/>
          <w:sz w:val="24"/>
        </w:rPr>
        <w:t>个工作日内向甲方提供开工报告，包括提供实施计划，在项目实施过程中及时提供实施进度及设备的安装调试记录；在竣工验收会前5个工作日内提供竣工验收报告。</w:t>
      </w:r>
    </w:p>
    <w:p>
      <w:pPr>
        <w:numPr>
          <w:ilvl w:val="0"/>
          <w:numId w:val="17"/>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乙方人员的现场实施，需与甲方或其它单位同场地共同作业时，乙方应做好相互协调与配合，不得擅自干涉他方开展工作；</w:t>
      </w:r>
    </w:p>
    <w:p>
      <w:pPr>
        <w:numPr>
          <w:ilvl w:val="0"/>
          <w:numId w:val="17"/>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项目未竣工验收、交付使用前的管理（包括运输、保管和安全），一律由乙方负责自行解决并承担所有风险，甲方提供合适的场地和人员方面的协助；</w:t>
      </w:r>
    </w:p>
    <w:p>
      <w:pPr>
        <w:numPr>
          <w:ilvl w:val="0"/>
          <w:numId w:val="17"/>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乙方必须严格按照技术规范进行安装，确保项目质量，按期完工；</w:t>
      </w:r>
    </w:p>
    <w:p>
      <w:pPr>
        <w:numPr>
          <w:ilvl w:val="0"/>
          <w:numId w:val="17"/>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若实施过程中甲方按实际需要对方案做改动时，乙方应无条件执行并按合同约定实施；</w:t>
      </w:r>
    </w:p>
    <w:p>
      <w:pPr>
        <w:numPr>
          <w:ilvl w:val="0"/>
          <w:numId w:val="17"/>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由于该项目实施失误造成的任何损失由乙方负责。</w:t>
      </w:r>
    </w:p>
    <w:p>
      <w:pPr>
        <w:numPr>
          <w:ilvl w:val="0"/>
          <w:numId w:val="15"/>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双方责任</w:t>
      </w:r>
    </w:p>
    <w:p>
      <w:pPr>
        <w:numPr>
          <w:ilvl w:val="0"/>
          <w:numId w:val="1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甲乙双方密切合作，共同负责协调施工区管理方面的工作，为项目的顺利进行提供保证；</w:t>
      </w:r>
    </w:p>
    <w:p>
      <w:pPr>
        <w:numPr>
          <w:ilvl w:val="0"/>
          <w:numId w:val="1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甲乙双方应保守在履行本合同时所接触的对方商业秘密和技术秘密，不得向任何第三方透露，否则违约方必须承担违约责任并赔偿由此给对方造成的损失。此保密义务不因此合同的终止而解除。</w:t>
      </w:r>
    </w:p>
    <w:p>
      <w:pPr>
        <w:numPr>
          <w:ilvl w:val="0"/>
          <w:numId w:val="18"/>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乙方保留对原有知识产权以及其所开发的应用软件的知识产权和收益。自本合同生效之日起，各方仍应继续拥有其专利、商标、著作权、保密信息、商业秘密和其它知识产权的所有权利、所有权和利益。</w:t>
      </w:r>
    </w:p>
    <w:p>
      <w:pPr>
        <w:spacing w:line="360" w:lineRule="auto"/>
        <w:rPr>
          <w:color w:val="000000" w:themeColor="text1"/>
          <w:sz w:val="24"/>
          <w14:textFill>
            <w14:solidFill>
              <w14:schemeClr w14:val="tx1"/>
            </w14:solidFill>
          </w14:textFill>
        </w:rPr>
      </w:pPr>
    </w:p>
    <w:p>
      <w:pPr>
        <w:pStyle w:val="3"/>
        <w:jc w:val="center"/>
        <w:rPr>
          <w:color w:val="000000" w:themeColor="text1"/>
          <w14:textFill>
            <w14:solidFill>
              <w14:schemeClr w14:val="tx1"/>
            </w14:solidFill>
          </w14:textFill>
        </w:rPr>
      </w:pPr>
      <w:bookmarkStart w:id="35" w:name="_Toc321498845"/>
      <w:bookmarkStart w:id="36" w:name="_Toc324870851"/>
      <w:bookmarkStart w:id="37" w:name="_Toc318737196"/>
      <w:bookmarkStart w:id="38" w:name="_Toc318878198"/>
      <w:r>
        <w:rPr>
          <w:rFonts w:hint="eastAsia"/>
          <w:color w:val="000000" w:themeColor="text1"/>
          <w14:textFill>
            <w14:solidFill>
              <w14:schemeClr w14:val="tx1"/>
            </w14:solidFill>
          </w14:textFill>
        </w:rPr>
        <w:t>第七条项目款项的支付和结算</w:t>
      </w:r>
      <w:bookmarkEnd w:id="35"/>
      <w:bookmarkEnd w:id="36"/>
      <w:bookmarkEnd w:id="37"/>
      <w:bookmarkEnd w:id="38"/>
    </w:p>
    <w:p>
      <w:pPr>
        <w:numPr>
          <w:ilvl w:val="0"/>
          <w:numId w:val="19"/>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本项目合同总费用暂定为人民币：元，大写：。此费用总价包干，在项目实施期间原则上此总造价均不得调整。</w:t>
      </w:r>
    </w:p>
    <w:p>
      <w:pPr>
        <w:numPr>
          <w:ilvl w:val="0"/>
          <w:numId w:val="19"/>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甲乙双方签订合同后</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个工作日内，乙方提交项目实施计划书以及</w:t>
      </w:r>
      <w:r>
        <w:rPr>
          <w:rFonts w:hint="eastAsia"/>
          <w:color w:val="FF0000"/>
          <w:sz w:val="24"/>
        </w:rPr>
        <w:t>技术方案书，经甲方确认</w:t>
      </w:r>
      <w:r>
        <w:rPr>
          <w:rFonts w:hint="eastAsia"/>
          <w:color w:val="000000" w:themeColor="text1"/>
          <w:sz w:val="24"/>
          <w14:textFill>
            <w14:solidFill>
              <w14:schemeClr w14:val="tx1"/>
            </w14:solidFill>
          </w14:textFill>
        </w:rPr>
        <w:t>后，甲方支付合同暂定价的</w:t>
      </w:r>
      <w:r>
        <w:rPr>
          <w:color w:val="000000" w:themeColor="text1"/>
          <w:sz w:val="24"/>
          <w14:textFill>
            <w14:solidFill>
              <w14:schemeClr w14:val="tx1"/>
            </w14:solidFill>
          </w14:textFill>
        </w:rPr>
        <w:t>30</w:t>
      </w:r>
      <w:r>
        <w:rPr>
          <w:rFonts w:hint="eastAsia"/>
          <w:color w:val="000000" w:themeColor="text1"/>
          <w:sz w:val="24"/>
          <w14:textFill>
            <w14:solidFill>
              <w14:schemeClr w14:val="tx1"/>
            </w14:solidFill>
          </w14:textFill>
        </w:rPr>
        <w:t>%给乙方。</w:t>
      </w:r>
    </w:p>
    <w:p>
      <w:pPr>
        <w:numPr>
          <w:ilvl w:val="0"/>
          <w:numId w:val="19"/>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w:t>
      </w:r>
      <w:r>
        <w:rPr>
          <w:rFonts w:hint="eastAsia"/>
          <w:color w:val="000000" w:themeColor="text1"/>
          <w:sz w:val="24"/>
          <w14:textFill>
            <w14:solidFill>
              <w14:schemeClr w14:val="tx1"/>
            </w14:solidFill>
          </w14:textFill>
        </w:rPr>
        <w:t>项目最终验收合格</w:t>
      </w:r>
      <w:r>
        <w:rPr>
          <w:color w:val="000000" w:themeColor="text1"/>
          <w:sz w:val="24"/>
          <w14:textFill>
            <w14:solidFill>
              <w14:schemeClr w14:val="tx1"/>
            </w14:solidFill>
          </w14:textFill>
        </w:rPr>
        <w:t>后的15</w:t>
      </w:r>
      <w:r>
        <w:rPr>
          <w:rFonts w:hint="eastAsia"/>
          <w:color w:val="000000" w:themeColor="text1"/>
          <w:sz w:val="24"/>
          <w14:textFill>
            <w14:solidFill>
              <w14:schemeClr w14:val="tx1"/>
            </w14:solidFill>
          </w14:textFill>
        </w:rPr>
        <w:t>个工作日内且乙方向甲方提供相关产品合格证和实际完成工作量清单后，甲方支付合同暂定价的40%给乙方（付至合同暂定价的7</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w:t>
      </w:r>
    </w:p>
    <w:p>
      <w:pPr>
        <w:numPr>
          <w:ilvl w:val="0"/>
          <w:numId w:val="19"/>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经甲方或相关部门结算终审后，甲方支付至最终结算价的97</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审核结算结果如下：如果审核价超过暂定合同价，以暂定合同价作为最终结算价；如果审核价不超过暂定合同价，以审核价作为最终结算价。</w:t>
      </w:r>
    </w:p>
    <w:p>
      <w:pPr>
        <w:numPr>
          <w:ilvl w:val="0"/>
          <w:numId w:val="19"/>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一年质保期到期后1</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个工作日内且乙方不存在违约情形的，甲方支付最终结算价的3%(质保金)</w:t>
      </w:r>
    </w:p>
    <w:p>
      <w:pPr>
        <w:numPr>
          <w:ilvl w:val="0"/>
          <w:numId w:val="19"/>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乙方在收取每一笔合同费用前，应向甲方提供有效的增值税专用发票。</w:t>
      </w:r>
    </w:p>
    <w:p>
      <w:pPr>
        <w:numPr>
          <w:ilvl w:val="0"/>
          <w:numId w:val="19"/>
        </w:numPr>
        <w:spacing w:line="360" w:lineRule="auto"/>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项目款项的支付和结算必须划（汇）入乙方的开户银行：，帐号：，公司名称：</w:t>
      </w:r>
      <w:bookmarkStart w:id="39" w:name="_Toc318878199"/>
      <w:bookmarkStart w:id="40" w:name="_Toc318737197"/>
      <w:bookmarkStart w:id="41" w:name="_Toc321498846"/>
    </w:p>
    <w:p>
      <w:pPr>
        <w:pStyle w:val="3"/>
        <w:jc w:val="center"/>
        <w:rPr>
          <w:color w:val="000000" w:themeColor="text1"/>
          <w14:textFill>
            <w14:solidFill>
              <w14:schemeClr w14:val="tx1"/>
            </w14:solidFill>
          </w14:textFill>
        </w:rPr>
      </w:pPr>
      <w:bookmarkStart w:id="42" w:name="_Toc324870852"/>
      <w:r>
        <w:rPr>
          <w:rFonts w:hint="eastAsia"/>
          <w:color w:val="000000" w:themeColor="text1"/>
          <w14:textFill>
            <w14:solidFill>
              <w14:schemeClr w14:val="tx1"/>
            </w14:solidFill>
          </w14:textFill>
        </w:rPr>
        <w:t>第八条违约责任</w:t>
      </w:r>
      <w:bookmarkEnd w:id="39"/>
      <w:bookmarkEnd w:id="40"/>
      <w:bookmarkEnd w:id="41"/>
      <w:bookmarkEnd w:id="42"/>
    </w:p>
    <w:p>
      <w:pPr>
        <w:numPr>
          <w:ilvl w:val="0"/>
          <w:numId w:val="20"/>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甲方违约责任</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（1）由于甲方自身原因未按合同所订日期付款，超出15天宽限期，每延迟一天，则以逾期支付金额千分之一向乙方缴纳违约金；逾期违约金不得超过合同造价的百分之五。</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（2）本合同签订后，因乙方原因或不可抗力，致使甲方提前解除合同，甲方不负任何责任。</w:t>
      </w:r>
    </w:p>
    <w:p>
      <w:pPr>
        <w:numPr>
          <w:ilvl w:val="0"/>
          <w:numId w:val="20"/>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乙方违约责任</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）乙方须按期提交项目实施计划书以及技术方案书，如乙方未按期提交，每延迟一天，则以逾期支付金额千分之一向甲方缴纳违约金，逾期达到</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个工作日，甲方有权解除合同。</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）乙方在应按照项目询价文件要求提供相应的产品及技术服务，如在项目实施过程中发现乙方未按照</w:t>
      </w:r>
      <w:r>
        <w:rPr>
          <w:rFonts w:hint="eastAsia"/>
          <w:color w:val="FF0000"/>
          <w:sz w:val="24"/>
        </w:rPr>
        <w:t>询价文件</w:t>
      </w:r>
      <w:r>
        <w:rPr>
          <w:rFonts w:hint="eastAsia"/>
          <w:color w:val="000000" w:themeColor="text1"/>
          <w:sz w:val="24"/>
          <w14:textFill>
            <w14:solidFill>
              <w14:schemeClr w14:val="tx1"/>
            </w14:solidFill>
          </w14:textFill>
        </w:rPr>
        <w:t>要求提供相应的产品及服务，甲方有权终止合同，并由乙方负责赔偿甲方因此造成的损失。</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）乙方如需更换项目经理，应具备下列条件：新更换的项目经理必须与</w:t>
      </w:r>
      <w:r>
        <w:rPr>
          <w:rFonts w:hint="eastAsia"/>
          <w:color w:val="000000" w:themeColor="text1"/>
          <w:sz w:val="24"/>
          <w:lang w:eastAsia="zh-CN"/>
          <w14:textFill>
            <w14:solidFill>
              <w14:schemeClr w14:val="tx1"/>
            </w14:solidFill>
          </w14:textFill>
        </w:rPr>
        <w:t>报价</w:t>
      </w:r>
      <w:r>
        <w:rPr>
          <w:rFonts w:hint="eastAsia"/>
          <w:color w:val="000000" w:themeColor="text1"/>
          <w:sz w:val="24"/>
          <w14:textFill>
            <w14:solidFill>
              <w14:schemeClr w14:val="tx1"/>
            </w14:solidFill>
          </w14:textFill>
        </w:rPr>
        <w:t>时所报项目经理的专业一致且资格等级一致或高于；至少提前7天以书面形式通知甲方，并征得甲方书面同意；</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）乙方严禁将承包项目转让或分包。否则，甲方有权单方面以书面通知书形式解除合同，通知书到达乙方即生效，并由乙方支付违约金（合同暂定价的10%）；</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）项目质量不符合合同规定的，乙方负责无偿处理或返工，经甲方催告后仍未完成整改，甲方有权解除合同；</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）项目逾期通过验收的，超出</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天宽限期后，每延迟一天向甲方赔偿合同总价的千分之一，逾期达到</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天及以上的，甲方有权解除合同；</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）运维期间乙方操作不当或不周，造成设备的损坏，乙方必须尽快恢复系统的正常运作，不能影响甲方的正常工作，其中修复费用由乙方承担。运维期间对于不能修复的损坏设备，甲方有权要求</w:t>
      </w:r>
      <w:r>
        <w:rPr>
          <w:color w:val="000000" w:themeColor="text1"/>
          <w:sz w:val="24"/>
          <w14:textFill>
            <w14:solidFill>
              <w14:schemeClr w14:val="tx1"/>
            </w14:solidFill>
          </w14:textFill>
        </w:rPr>
        <w:t>更换</w:t>
      </w:r>
      <w:r>
        <w:rPr>
          <w:rFonts w:hint="eastAsia"/>
          <w:color w:val="000000" w:themeColor="text1"/>
          <w:sz w:val="24"/>
          <w14:textFill>
            <w14:solidFill>
              <w14:schemeClr w14:val="tx1"/>
            </w14:solidFill>
          </w14:textFill>
        </w:rPr>
        <w:t>，并由乙方承担更换设备的费用；</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）乙方应保证项目质量，保证系统达到本合同</w:t>
      </w:r>
      <w:r>
        <w:rPr>
          <w:color w:val="000000" w:themeColor="text1"/>
          <w:sz w:val="24"/>
          <w14:textFill>
            <w14:solidFill>
              <w14:schemeClr w14:val="tx1"/>
            </w14:solidFill>
          </w14:textFill>
        </w:rPr>
        <w:t>规定的</w:t>
      </w:r>
      <w:r>
        <w:rPr>
          <w:rFonts w:hint="eastAsia"/>
          <w:color w:val="000000" w:themeColor="text1"/>
          <w:sz w:val="24"/>
          <w14:textFill>
            <w14:solidFill>
              <w14:schemeClr w14:val="tx1"/>
            </w14:solidFill>
          </w14:textFill>
        </w:rPr>
        <w:t>标准要求；</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）乙方中途违约，不按要求履行合同义务，甲方</w:t>
      </w:r>
      <w:r>
        <w:rPr>
          <w:color w:val="000000" w:themeColor="text1"/>
          <w:sz w:val="24"/>
          <w14:textFill>
            <w14:solidFill>
              <w14:schemeClr w14:val="tx1"/>
            </w14:solidFill>
          </w14:textFill>
        </w:rPr>
        <w:t>有权</w:t>
      </w:r>
      <w:r>
        <w:rPr>
          <w:rFonts w:hint="eastAsia"/>
          <w:color w:val="000000" w:themeColor="text1"/>
          <w:sz w:val="24"/>
          <w14:textFill>
            <w14:solidFill>
              <w14:schemeClr w14:val="tx1"/>
            </w14:solidFill>
          </w14:textFill>
        </w:rPr>
        <w:t>解除</w:t>
      </w:r>
      <w:r>
        <w:rPr>
          <w:color w:val="000000" w:themeColor="text1"/>
          <w:sz w:val="24"/>
          <w14:textFill>
            <w14:solidFill>
              <w14:schemeClr w14:val="tx1"/>
            </w14:solidFill>
          </w14:textFill>
        </w:rPr>
        <w:t>合同，并要求乙方</w:t>
      </w:r>
      <w:r>
        <w:rPr>
          <w:rFonts w:hint="eastAsia"/>
          <w:color w:val="000000" w:themeColor="text1"/>
          <w:sz w:val="24"/>
          <w14:textFill>
            <w14:solidFill>
              <w14:schemeClr w14:val="tx1"/>
            </w14:solidFill>
          </w14:textFill>
        </w:rPr>
        <w:t>赔偿损失。</w:t>
      </w:r>
    </w:p>
    <w:p>
      <w:pPr>
        <w:spacing w:line="360" w:lineRule="auto"/>
        <w:ind w:left="285" w:leftChars="1" w:hanging="283" w:hangingChars="11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）因乙方原因造成合同解除，由乙方赔付甲方因此造成的损失，支付违约金（合同暂定价的</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0%），并返还已支付的款项。由甲方返还乙方已购置的设备。</w:t>
      </w:r>
    </w:p>
    <w:p>
      <w:pPr>
        <w:rPr>
          <w:color w:val="000000" w:themeColor="text1"/>
          <w14:textFill>
            <w14:solidFill>
              <w14:schemeClr w14:val="tx1"/>
            </w14:solidFill>
          </w14:textFill>
        </w:rPr>
      </w:pPr>
    </w:p>
    <w:p>
      <w:pPr>
        <w:pStyle w:val="3"/>
        <w:jc w:val="center"/>
        <w:rPr>
          <w:color w:val="000000" w:themeColor="text1"/>
          <w14:textFill>
            <w14:solidFill>
              <w14:schemeClr w14:val="tx1"/>
            </w14:solidFill>
          </w14:textFill>
        </w:rPr>
      </w:pPr>
      <w:bookmarkStart w:id="43" w:name="_Toc324870853"/>
      <w:r>
        <w:rPr>
          <w:rFonts w:hint="eastAsia"/>
          <w:color w:val="000000" w:themeColor="text1"/>
          <w14:textFill>
            <w14:solidFill>
              <w14:schemeClr w14:val="tx1"/>
            </w14:solidFill>
          </w14:textFill>
        </w:rPr>
        <w:t>第九条其他</w:t>
      </w:r>
      <w:bookmarkEnd w:id="43"/>
    </w:p>
    <w:p>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1、甲乙双方在履行本合同中出现争议，双方应及时协商解决。双方无法协商解决时，应向甲方所在地的法院提出诉讼。</w:t>
      </w:r>
    </w:p>
    <w:p>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2、本合同条款如对特殊情况有未尽事宜，双方可根据具体情况结合有关规定议定特殊条款，特殊条款与合同具有同等效力。</w:t>
      </w:r>
    </w:p>
    <w:p>
      <w:pPr>
        <w:adjustRightInd w:val="0"/>
        <w:spacing w:line="360" w:lineRule="auto"/>
        <w:ind w:right="24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p>
    <w:p>
      <w:pPr>
        <w:spacing w:line="360" w:lineRule="auto"/>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1.  保密协议</w:t>
      </w:r>
    </w:p>
    <w:p>
      <w:pPr>
        <w:spacing w:line="360" w:lineRule="auto"/>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2.  廉政协议书</w:t>
      </w:r>
    </w:p>
    <w:p>
      <w:pPr>
        <w:spacing w:line="360" w:lineRule="auto"/>
        <w:ind w:firstLine="480"/>
        <w:rPr>
          <w:color w:val="000000" w:themeColor="text1"/>
          <w:kern w:val="0"/>
          <w14:textFill>
            <w14:solidFill>
              <w14:schemeClr w14:val="tx1"/>
            </w14:solidFill>
          </w14:textFill>
        </w:rPr>
        <w:sectPr>
          <w:pgSz w:w="11906" w:h="16838"/>
          <w:pgMar w:top="1089" w:right="1466" w:bottom="1089" w:left="1077" w:header="851" w:footer="992" w:gutter="0"/>
          <w:cols w:space="720" w:num="1"/>
          <w:docGrid w:type="lines" w:linePitch="312" w:charSpace="0"/>
        </w:sectPr>
      </w:pPr>
      <w:r>
        <w:rPr>
          <w:rFonts w:hint="eastAsia"/>
          <w:color w:val="000000" w:themeColor="text1"/>
          <w:kern w:val="0"/>
          <w14:textFill>
            <w14:solidFill>
              <w14:schemeClr w14:val="tx1"/>
            </w14:solidFill>
          </w14:textFill>
        </w:rPr>
        <w:t>3</w:t>
      </w:r>
      <w:r>
        <w:rPr>
          <w:color w:val="000000" w:themeColor="text1"/>
          <w:kern w:val="0"/>
          <w14:textFill>
            <w14:solidFill>
              <w14:schemeClr w14:val="tx1"/>
            </w14:solidFill>
          </w14:textFill>
        </w:rPr>
        <w:t xml:space="preserve">.  </w:t>
      </w:r>
      <w:r>
        <w:rPr>
          <w:rFonts w:hint="eastAsia"/>
          <w:color w:val="000000" w:themeColor="text1"/>
          <w:kern w:val="0"/>
          <w14:textFill>
            <w14:solidFill>
              <w14:schemeClr w14:val="tx1"/>
            </w14:solidFill>
          </w14:textFill>
        </w:rPr>
        <w:t>安全管理协议书</w:t>
      </w:r>
    </w:p>
    <w:p>
      <w:pPr>
        <w:pStyle w:val="47"/>
        <w:spacing w:line="600" w:lineRule="atLeast"/>
        <w:rPr>
          <w:b/>
          <w:color w:val="000000" w:themeColor="text1"/>
          <w:szCs w:val="21"/>
          <w14:textFill>
            <w14:solidFill>
              <w14:schemeClr w14:val="tx1"/>
            </w14:solidFill>
          </w14:textFill>
        </w:rPr>
      </w:pPr>
      <w:r>
        <w:rPr>
          <w:rFonts w:hint="eastAsia"/>
          <w:color w:val="000000" w:themeColor="text1"/>
          <w:sz w:val="32"/>
          <w:szCs w:val="32"/>
          <w14:textFill>
            <w14:solidFill>
              <w14:schemeClr w14:val="tx1"/>
            </w14:solidFill>
          </w14:textFill>
        </w:rPr>
        <w:t>附件1：保密协议</w:t>
      </w:r>
    </w:p>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甲方：广州市净水有限公司</w:t>
      </w:r>
    </w:p>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w:t>
      </w:r>
    </w:p>
    <w:p>
      <w:pPr>
        <w:numPr>
          <w:ilvl w:val="0"/>
          <w:numId w:val="21"/>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甲乙双方（以下简称“双方”）互相理解，自愿和工作责任上的考虑；</w:t>
      </w:r>
    </w:p>
    <w:p>
      <w:pPr>
        <w:numPr>
          <w:ilvl w:val="0"/>
          <w:numId w:val="21"/>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在甲方业务范围内各工程项目的实施过程中，双方对工程项目进行管理合作（以下简称“合作”），甲方向乙方提供有关保密信息，且该保密信息属甲方合法所有；</w:t>
      </w:r>
    </w:p>
    <w:p>
      <w:pPr>
        <w:numPr>
          <w:ilvl w:val="0"/>
          <w:numId w:val="21"/>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甲方希望对本协议所述保密信息予以有效保护。</w:t>
      </w:r>
    </w:p>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经双方协商，达成本协议。</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本协议所指保密信息是指：</w:t>
      </w:r>
    </w:p>
    <w:p>
      <w:pPr>
        <w:spacing w:line="360" w:lineRule="auto"/>
        <w:ind w:left="178" w:firstLine="434" w:firstLineChars="18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作过程中，乙方从甲方（或其主管部门、关联部门及下属机构）获得的与合作有关或因合作产生的任何工程电子数据、相关的商业、营销、技术、运营资料或其他性质的资料和成果及其打印图纸和文档，无论以何种形式或载于何种载体，无论在披露时是否以口头、图像或以书面方式表明其具有保密性。</w:t>
      </w:r>
    </w:p>
    <w:p>
      <w:pPr>
        <w:spacing w:line="360" w:lineRule="auto"/>
        <w:ind w:left="178" w:firstLine="434" w:firstLineChars="18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上述保密信息可以以数据、文字及记载上述内容的资料、光盘、软件、图书等有形媒介体现，也可通过口头等视听形式传递。</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双方权利与义务</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1.乙方保证该保密信息仅用于与合作有关的用途或目的；</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2.双方各自保证对保密信息予以妥善保存；</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乙方保证对甲方所提供的保密信息予以保密，仅可在本人以及从事该项目的负责人之间知悉、传阅，并不得以各种方式向第三者传递、散播甲方提供的保密信息，使用完毕立即销毁或者上交至甲方有关负责部门； </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4.乙方知悉该保密信息前，甲方应向其提示保密信息的保密性和应承担的义务，并保证乙方以书面形式同意接受本协议条款的约束；</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5.上述限制条款不适用于以下情况：</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(1)在签署本协议之时或之前，保密信息已以合法方式属接受方所有；</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(2)保密信息在通知给接受方时，已经公开或能从公开领域获得；</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(3)保密信息是接受方从与其没有保密或不透露义务的第三方获得的；</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(4)在不违反本协议项下约定责任的前提下，保密信息已经公开或能从公开领域获得；</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6.甲方不保证保密信息的精确性与合理性；</w:t>
      </w:r>
    </w:p>
    <w:p>
      <w:pPr>
        <w:spacing w:line="360" w:lineRule="auto"/>
        <w:ind w:left="35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7.甲方提供的保密信息，如涉及侵犯第三方知识产权的情况，乙方不对此侵权行为负责，且免于由此产生的索赔.</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违约责任</w:t>
      </w:r>
    </w:p>
    <w:p>
      <w:pPr>
        <w:spacing w:line="360" w:lineRule="auto"/>
        <w:ind w:left="178" w:firstLine="434" w:firstLineChars="18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任何一方未履行本协议项下的条款均被视为违约。作出违约行为的一方应承担因自己的违约行为而给守约方造成的损失，触犯国家法律法规交由公安机关处理。</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免责条款</w:t>
      </w:r>
    </w:p>
    <w:p>
      <w:pPr>
        <w:spacing w:line="360" w:lineRule="auto"/>
        <w:ind w:left="178" w:firstLine="434" w:firstLineChars="18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本协议有效期至乙方与甲方解除工作合同关系后第五年末结束。</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争议的解决</w:t>
      </w:r>
    </w:p>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受中华人民共和国（以下简称“中国”）的法律管辖并按照中国的法律进行解释。由于本协议的履行或解释而产生的或与之有关的任何争议，如双方无法协商解决，应提交中国国际经济贸易仲裁委员会并按照其当时有效的仲裁规则和仲裁程序进行最终裁决。</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本协议未尽事宜，双方可签订补充协议。本协议的补充协议为其不可分割的一部分，与本协议具有同等法律效力。</w:t>
      </w:r>
    </w:p>
    <w:p>
      <w:pPr>
        <w:numPr>
          <w:ilvl w:val="0"/>
          <w:numId w:val="22"/>
        </w:num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本协议自双方签字盖章之日起生效。</w:t>
      </w:r>
    </w:p>
    <w:tbl>
      <w:tblPr>
        <w:tblStyle w:val="26"/>
        <w:tblpPr w:leftFromText="180" w:rightFromText="180" w:vertAnchor="text" w:horzAnchor="margin" w:tblpY="158"/>
        <w:tblW w:w="0" w:type="auto"/>
        <w:tblInd w:w="0" w:type="dxa"/>
        <w:tblLayout w:type="fixed"/>
        <w:tblCellMar>
          <w:top w:w="0" w:type="dxa"/>
          <w:left w:w="108" w:type="dxa"/>
          <w:bottom w:w="0" w:type="dxa"/>
          <w:right w:w="108" w:type="dxa"/>
        </w:tblCellMar>
      </w:tblPr>
      <w:tblGrid>
        <w:gridCol w:w="1066"/>
        <w:gridCol w:w="1876"/>
        <w:gridCol w:w="1023"/>
        <w:gridCol w:w="1049"/>
        <w:gridCol w:w="1377"/>
        <w:gridCol w:w="2383"/>
      </w:tblGrid>
      <w:tr>
        <w:tblPrEx>
          <w:tblCellMar>
            <w:top w:w="0" w:type="dxa"/>
            <w:left w:w="108" w:type="dxa"/>
            <w:bottom w:w="0" w:type="dxa"/>
            <w:right w:w="108" w:type="dxa"/>
          </w:tblCellMar>
        </w:tblPrEx>
        <w:tc>
          <w:tcPr>
            <w:tcW w:w="1066" w:type="dxa"/>
            <w:tcBorders>
              <w:top w:val="nil"/>
              <w:left w:val="nil"/>
              <w:bottom w:val="nil"/>
              <w:right w:val="nil"/>
            </w:tcBorders>
          </w:tcPr>
          <w:p>
            <w:pPr>
              <w:spacing w:line="360" w:lineRule="auto"/>
              <w:ind w:left="178"/>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甲方：</w:t>
            </w:r>
          </w:p>
        </w:tc>
        <w:tc>
          <w:tcPr>
            <w:tcW w:w="2899" w:type="dxa"/>
            <w:gridSpan w:val="2"/>
            <w:tcBorders>
              <w:top w:val="nil"/>
              <w:left w:val="nil"/>
              <w:bottom w:val="nil"/>
              <w:right w:val="nil"/>
            </w:tcBorders>
          </w:tcPr>
          <w:p>
            <w:pPr>
              <w:spacing w:line="360" w:lineRule="auto"/>
              <w:ind w:left="63" w:leftChars="30" w:firstLine="72" w:firstLineChars="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广州市净水有限公司</w:t>
            </w:r>
          </w:p>
        </w:tc>
        <w:tc>
          <w:tcPr>
            <w:tcW w:w="1049" w:type="dxa"/>
            <w:tcBorders>
              <w:top w:val="nil"/>
              <w:left w:val="nil"/>
              <w:bottom w:val="nil"/>
              <w:right w:val="nil"/>
            </w:tcBorders>
          </w:tcPr>
          <w:p>
            <w:pPr>
              <w:spacing w:line="360" w:lineRule="auto"/>
              <w:ind w:left="178"/>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tc>
        <w:tc>
          <w:tcPr>
            <w:tcW w:w="3760" w:type="dxa"/>
            <w:gridSpan w:val="2"/>
            <w:tcBorders>
              <w:top w:val="nil"/>
              <w:left w:val="nil"/>
              <w:bottom w:val="nil"/>
              <w:right w:val="nil"/>
            </w:tcBorders>
          </w:tcPr>
          <w:p>
            <w:pPr>
              <w:spacing w:line="360" w:lineRule="auto"/>
              <w:ind w:left="63" w:leftChars="30"/>
              <w:rPr>
                <w:rFonts w:ascii="宋体" w:hAnsi="宋体" w:cs="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3965" w:type="dxa"/>
            <w:gridSpan w:val="3"/>
            <w:tcBorders>
              <w:top w:val="nil"/>
              <w:left w:val="nil"/>
              <w:bottom w:val="nil"/>
              <w:right w:val="nil"/>
            </w:tcBorders>
          </w:tcPr>
          <w:p>
            <w:pPr>
              <w:spacing w:line="360" w:lineRule="auto"/>
              <w:ind w:left="178"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（签章）</w:t>
            </w:r>
          </w:p>
        </w:tc>
        <w:tc>
          <w:tcPr>
            <w:tcW w:w="4809" w:type="dxa"/>
            <w:gridSpan w:val="3"/>
            <w:tcBorders>
              <w:top w:val="nil"/>
              <w:left w:val="nil"/>
              <w:bottom w:val="nil"/>
              <w:right w:val="nil"/>
            </w:tcBorders>
          </w:tcPr>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（签章）</w:t>
            </w:r>
          </w:p>
        </w:tc>
      </w:tr>
      <w:tr>
        <w:tblPrEx>
          <w:tblCellMar>
            <w:top w:w="0" w:type="dxa"/>
            <w:left w:w="108" w:type="dxa"/>
            <w:bottom w:w="0" w:type="dxa"/>
            <w:right w:w="108" w:type="dxa"/>
          </w:tblCellMar>
        </w:tblPrEx>
        <w:tc>
          <w:tcPr>
            <w:tcW w:w="3965" w:type="dxa"/>
            <w:gridSpan w:val="3"/>
            <w:tcBorders>
              <w:top w:val="nil"/>
              <w:left w:val="nil"/>
              <w:bottom w:val="nil"/>
              <w:right w:val="nil"/>
            </w:tcBorders>
          </w:tcPr>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委托人签字：</w:t>
            </w:r>
          </w:p>
        </w:tc>
        <w:tc>
          <w:tcPr>
            <w:tcW w:w="4809" w:type="dxa"/>
            <w:gridSpan w:val="3"/>
            <w:tcBorders>
              <w:top w:val="nil"/>
              <w:left w:val="nil"/>
              <w:bottom w:val="nil"/>
              <w:right w:val="nil"/>
            </w:tcBorders>
          </w:tcPr>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委托人签字：</w:t>
            </w:r>
          </w:p>
        </w:tc>
      </w:tr>
      <w:tr>
        <w:tblPrEx>
          <w:tblCellMar>
            <w:top w:w="0" w:type="dxa"/>
            <w:left w:w="108" w:type="dxa"/>
            <w:bottom w:w="0" w:type="dxa"/>
            <w:right w:w="108" w:type="dxa"/>
          </w:tblCellMar>
        </w:tblPrEx>
        <w:trPr>
          <w:gridAfter w:val="1"/>
          <w:wAfter w:w="2383" w:type="dxa"/>
        </w:trPr>
        <w:tc>
          <w:tcPr>
            <w:tcW w:w="2942" w:type="dxa"/>
            <w:gridSpan w:val="2"/>
            <w:tcBorders>
              <w:top w:val="nil"/>
              <w:left w:val="nil"/>
              <w:bottom w:val="nil"/>
              <w:right w:val="nil"/>
            </w:tcBorders>
          </w:tcPr>
          <w:p>
            <w:pPr>
              <w:spacing w:line="360" w:lineRule="auto"/>
              <w:ind w:left="178" w:firstLine="178"/>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tc>
        <w:tc>
          <w:tcPr>
            <w:tcW w:w="3449" w:type="dxa"/>
            <w:gridSpan w:val="3"/>
            <w:tcBorders>
              <w:top w:val="nil"/>
              <w:left w:val="nil"/>
              <w:bottom w:val="nil"/>
              <w:right w:val="nil"/>
            </w:tcBorders>
          </w:tcPr>
          <w:p>
            <w:pPr>
              <w:spacing w:line="360" w:lineRule="auto"/>
              <w:ind w:left="178"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r>
              <w:rPr>
                <w:rFonts w:hint="eastAsia" w:ascii="宋体" w:hAnsi="宋体" w:cs="宋体"/>
                <w:b/>
                <w:bCs/>
                <w:color w:val="000000" w:themeColor="text1"/>
                <w:sz w:val="24"/>
                <w14:textFill>
                  <w14:solidFill>
                    <w14:schemeClr w14:val="tx1"/>
                  </w14:solidFill>
                </w14:textFill>
              </w:rPr>
              <w:t>日期：</w:t>
            </w:r>
          </w:p>
        </w:tc>
      </w:tr>
    </w:tbl>
    <w:p>
      <w:pPr>
        <w:spacing w:line="360" w:lineRule="auto"/>
        <w:ind w:left="178" w:firstLine="178"/>
        <w:rPr>
          <w:rFonts w:ascii="宋体" w:hAnsi="宋体" w:cs="宋体"/>
          <w:color w:val="000000" w:themeColor="text1"/>
          <w14:textFill>
            <w14:solidFill>
              <w14:schemeClr w14:val="tx1"/>
            </w14:solidFill>
          </w14:textFill>
        </w:rPr>
      </w:pPr>
    </w:p>
    <w:p>
      <w:pPr>
        <w:pStyle w:val="23"/>
        <w:rPr>
          <w:color w:val="000000" w:themeColor="text1"/>
          <w:lang w:val="zh-CN"/>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附件2：廉政协议书</w:t>
      </w:r>
    </w:p>
    <w:p>
      <w:pPr>
        <w:adjustRightInd w:val="0"/>
        <w:snapToGrid w:val="0"/>
        <w:spacing w:line="440" w:lineRule="exact"/>
        <w:ind w:firstLine="482" w:firstLineChars="200"/>
        <w:jc w:val="center"/>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廉  洁  协  议</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color w:val="000000" w:themeColor="text1"/>
          <w:sz w:val="24"/>
          <w:szCs w:val="24"/>
          <w:u w:val="none"/>
          <w14:textFill>
            <w14:solidFill>
              <w14:schemeClr w14:val="tx1"/>
            </w14:solidFill>
          </w14:textFill>
        </w:rPr>
        <w:t>广州市净水有限公司</w:t>
      </w:r>
      <w:r>
        <w:rPr>
          <w:rFonts w:hint="eastAsia" w:ascii="宋体" w:hAnsi="宋体"/>
          <w:color w:val="000000" w:themeColor="text1"/>
          <w:sz w:val="24"/>
          <w:szCs w:val="24"/>
          <w14:textFill>
            <w14:solidFill>
              <w14:schemeClr w14:val="tx1"/>
            </w14:solidFill>
          </w14:textFill>
        </w:rPr>
        <w:t>(以下称甲方)与(以下称乙方)，特此订立本协议共同遵照执行。</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第一条甲乙双方的权利和义务</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（一）甲乙双方严格遵守国家关于市场准入、项目招标投标、市场经营活动等有关法律、法规相关政策及廉政建设的各项规定。</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（二）严格执行</w:t>
      </w:r>
      <w:r>
        <w:rPr>
          <w:rFonts w:hint="eastAsia" w:ascii="宋体" w:hAnsi="宋体"/>
          <w:color w:val="000000" w:themeColor="text1"/>
          <w:sz w:val="24"/>
          <w:szCs w:val="24"/>
          <w:u w:val="non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合同，自觉履行合同约定的相关义务。</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（三）在业务活动中坚持公开、公正、诚信、透明的原则，不得损害国家、集体利益。</w:t>
      </w:r>
    </w:p>
    <w:p>
      <w:pPr>
        <w:snapToGrid w:val="0"/>
        <w:spacing w:line="440" w:lineRule="exact"/>
        <w:ind w:left="0"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（四）建立健全廉政制度，开展廉政教育，公布举报电话，监督并认真查处违法违纪行为。</w:t>
      </w:r>
    </w:p>
    <w:p>
      <w:pPr>
        <w:adjustRightInd w:val="0"/>
        <w:snapToGrid w:val="0"/>
        <w:spacing w:line="440" w:lineRule="exact"/>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第二条甲方的义务</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（一）甲方及其工作人员不得索要或接受乙方的礼金、有价证券和贵重物品，不得在乙方报销任何应由甲方或个人支付的费用等。</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line="440" w:lineRule="exact"/>
        <w:ind w:left="0" w:leftChars="0"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（三）甲方及其工作人员不得要求或者接受乙方为其住房装修、婚丧嫁娶活动、配偶子女工作安排以及出国出境、旅游等提供方便等。</w:t>
      </w:r>
    </w:p>
    <w:p>
      <w:pPr>
        <w:adjustRightInd w:val="0"/>
        <w:snapToGrid w:val="0"/>
        <w:spacing w:line="440" w:lineRule="exact"/>
        <w:ind w:left="0" w:leftChars="0"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（四）甲方工作人员不得在乙方或与乙方有股权关联的企业兼职，不得向乙方介绍家属或者亲友从事与甲方业务有关的经济活动。</w:t>
      </w:r>
    </w:p>
    <w:p>
      <w:pPr>
        <w:adjustRightInd w:val="0"/>
        <w:snapToGrid w:val="0"/>
        <w:spacing w:line="440" w:lineRule="exact"/>
        <w:ind w:left="0" w:leftChars="0"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adjustRightInd w:val="0"/>
        <w:snapToGrid w:val="0"/>
        <w:spacing w:line="440" w:lineRule="exact"/>
        <w:ind w:left="0" w:leftChars="0"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（六）甲方工作人员不得利用职务之便收受乙方以回扣、手续费、加班费、咨询费、劳务费、协调费、辛苦费等各种名义给予或赠送的钱物。</w:t>
      </w:r>
    </w:p>
    <w:p>
      <w:pPr>
        <w:adjustRightInd w:val="0"/>
        <w:snapToGrid w:val="0"/>
        <w:spacing w:line="440" w:lineRule="exact"/>
        <w:ind w:left="0" w:leftChars="0"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（七）甲方工作人员不得接受乙方给予或赠送的干股或红利。</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第三条乙方的义务</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（一）乙方不得以任何理由向甲方及其工作人员行贿或馈赠礼金、有价证券、贵重礼品。</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（二)乙方不得以任何名义为甲方及其工作人员报销应由甲方单位或个人支付的任何费用。</w:t>
      </w:r>
    </w:p>
    <w:p>
      <w:pPr>
        <w:adjustRightInd w:val="0"/>
        <w:snapToGrid w:val="0"/>
        <w:spacing w:line="440" w:lineRule="exact"/>
        <w:ind w:left="0" w:leftChars="0"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（三）乙方不得以任何理由安排甲方工作人员参加可能影响相关业务公开、公正、公平性的宴请及娱乐活动。</w:t>
      </w:r>
    </w:p>
    <w:p>
      <w:pPr>
        <w:snapToGrid w:val="0"/>
        <w:spacing w:line="440" w:lineRule="exact"/>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（四）乙方不得为甲方单位和个人购置或提供通讯工具和高档办公用品等物品，也不得为甲方提供与工作无关的房屋、汽车等。</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（五）乙方不得擅自与甲方工作人员就合同中的质量、数量、价格、工程量、验收等条款进行私下商谈或者达成默契。</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（六）乙方不得以回扣、手续费、加班费、咨询费、劳务费、协调费、辛苦费等各种名义向甲方工作人员给予或赠送钱物。</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（七）乙方不得向甲方工作人员提供干股或红利。</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第四条违约责任</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甲方举报投诉联系部门：广州市净水有限公司</w:t>
      </w:r>
      <w:r>
        <w:rPr>
          <w:rFonts w:hint="eastAsia" w:ascii="宋体" w:hAnsi="宋体"/>
          <w:color w:val="000000" w:themeColor="text1"/>
          <w:sz w:val="24"/>
          <w:szCs w:val="24"/>
          <w:u w:val="none"/>
          <w14:textFill>
            <w14:solidFill>
              <w14:schemeClr w14:val="tx1"/>
            </w14:solidFill>
          </w14:textFill>
        </w:rPr>
        <w:t>纪检监察室</w:t>
      </w:r>
      <w:r>
        <w:rPr>
          <w:rFonts w:hint="eastAsia"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u w:val="none"/>
          <w14:textFill>
            <w14:solidFill>
              <w14:schemeClr w14:val="tx1"/>
            </w14:solidFill>
          </w14:textFill>
        </w:rPr>
        <w:t xml:space="preserve">  020-38890265 </w:t>
      </w:r>
      <w:r>
        <w:rPr>
          <w:rFonts w:hint="eastAsia" w:ascii="宋体" w:hAnsi="宋体"/>
          <w:color w:val="000000" w:themeColor="text1"/>
          <w:sz w:val="24"/>
          <w:szCs w:val="24"/>
          <w14:textFill>
            <w14:solidFill>
              <w14:schemeClr w14:val="tx1"/>
            </w14:solidFill>
          </w14:textFill>
        </w:rPr>
        <w:t>。</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（二）乙方及其工作人员违反本协议第一、三条。根据具体情节和造成的后果，甲方有权对乙方采取以下一种或多种处理办法：</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1、扣除乙方全部履约保证金；</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2、解除主合同；</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3、追究乙方合同其他违约责任；</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乙方无条件接受甲方处理意见并承担给甲方造成的损失，全额返还用不正当手段获取的非法所得，并承担相应的法律责任。</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第五条</w:t>
      </w:r>
      <w:r>
        <w:rPr>
          <w:rFonts w:hint="eastAsia" w:ascii="宋体" w:hAnsi="宋体"/>
          <w:color w:val="000000" w:themeColor="text1"/>
          <w:sz w:val="24"/>
          <w:szCs w:val="24"/>
          <w14:textFill>
            <w14:solidFill>
              <w14:schemeClr w14:val="tx1"/>
            </w14:solidFill>
          </w14:textFill>
        </w:rPr>
        <w:t>本协议由双方或双方上级单位负责监督。可由甲方或甲方上级单位的纪检监察部门约请乙方或乙方上级单位的</w:t>
      </w:r>
      <w:r>
        <w:rPr>
          <w:rFonts w:hint="eastAsia" w:ascii="宋体" w:hAnsi="宋体"/>
          <w:color w:val="000000" w:themeColor="text1"/>
          <w:sz w:val="24"/>
          <w:szCs w:val="24"/>
          <w:u w:val="none"/>
          <w14:textFill>
            <w14:solidFill>
              <w14:schemeClr w14:val="tx1"/>
            </w14:solidFill>
          </w14:textFill>
        </w:rPr>
        <w:t>纪检监察室</w:t>
      </w:r>
      <w:r>
        <w:rPr>
          <w:rFonts w:hint="eastAsia" w:ascii="宋体" w:hAnsi="宋体"/>
          <w:color w:val="000000" w:themeColor="text1"/>
          <w:sz w:val="24"/>
          <w:szCs w:val="24"/>
          <w14:textFill>
            <w14:solidFill>
              <w14:schemeClr w14:val="tx1"/>
            </w14:solidFill>
          </w14:textFill>
        </w:rPr>
        <w:t>对本协议履行情况进行检查。</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val="0"/>
          <w:color w:val="000000" w:themeColor="text1"/>
          <w:sz w:val="24"/>
          <w:szCs w:val="24"/>
          <w14:textFill>
            <w14:solidFill>
              <w14:schemeClr w14:val="tx1"/>
            </w14:solidFill>
          </w14:textFill>
        </w:rPr>
        <w:t>第六条</w:t>
      </w:r>
      <w:r>
        <w:rPr>
          <w:rFonts w:hint="eastAsia" w:ascii="宋体" w:hAnsi="宋体"/>
          <w:color w:val="000000" w:themeColor="text1"/>
          <w:sz w:val="24"/>
          <w:szCs w:val="24"/>
          <w14:textFill>
            <w14:solidFill>
              <w14:schemeClr w14:val="tx1"/>
            </w14:solidFill>
          </w14:textFill>
        </w:rPr>
        <w:t>本协议作为</w:t>
      </w:r>
      <w:r>
        <w:rPr>
          <w:rFonts w:hint="eastAsia" w:ascii="宋体" w:hAnsi="宋体"/>
          <w:color w:val="000000" w:themeColor="text1"/>
          <w:sz w:val="24"/>
          <w:szCs w:val="24"/>
          <w:u w:val="none"/>
          <w14:textFill>
            <w14:solidFill>
              <w14:schemeClr w14:val="tx1"/>
            </w14:solidFill>
          </w14:textFill>
        </w:rPr>
        <w:t>（合同名称）+（合同编号）</w:t>
      </w:r>
      <w:r>
        <w:rPr>
          <w:rFonts w:hint="eastAsia" w:ascii="宋体" w:hAnsi="宋体"/>
          <w:color w:val="000000" w:themeColor="text1"/>
          <w:sz w:val="24"/>
          <w:szCs w:val="24"/>
          <w14:textFill>
            <w14:solidFill>
              <w14:schemeClr w14:val="tx1"/>
            </w14:solidFill>
          </w14:textFill>
        </w:rPr>
        <w:t>合同的附件，并具有同等的法律效力，本协议自双方签字盖章之日起生效，与主合同同时终止。</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b w:val="0"/>
          <w:color w:val="000000" w:themeColor="text1"/>
          <w:sz w:val="24"/>
          <w:szCs w:val="24"/>
          <w14:textFill>
            <w14:solidFill>
              <w14:schemeClr w14:val="tx1"/>
            </w14:solidFill>
          </w14:textFill>
        </w:rPr>
        <w:t>第七条</w:t>
      </w:r>
      <w:r>
        <w:rPr>
          <w:rFonts w:hint="eastAsia" w:ascii="宋体" w:hAnsi="宋体"/>
          <w:color w:val="000000" w:themeColor="text1"/>
          <w:sz w:val="24"/>
          <w:szCs w:val="24"/>
          <w14:textFill>
            <w14:solidFill>
              <w14:schemeClr w14:val="tx1"/>
            </w14:solidFill>
          </w14:textFill>
        </w:rPr>
        <w:t>本协议一式捌份，甲方伍份，乙方三份。</w:t>
      </w:r>
    </w:p>
    <w:p>
      <w:pPr>
        <w:adjustRightInd w:val="0"/>
        <w:snapToGrid w:val="0"/>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textWrapping"/>
      </w:r>
      <w:r>
        <w:rPr>
          <w:rFonts w:hint="eastAsia" w:ascii="宋体" w:hAnsi="宋体"/>
          <w:color w:val="000000" w:themeColor="text1"/>
          <w:sz w:val="24"/>
          <w:szCs w:val="24"/>
          <w14:textFill>
            <w14:solidFill>
              <w14:schemeClr w14:val="tx1"/>
            </w14:solidFill>
          </w14:textFill>
        </w:rPr>
        <w:t>甲方（盖章）：                     乙方（盖章）：</w:t>
      </w:r>
    </w:p>
    <w:p>
      <w:pPr>
        <w:adjustRightInd w:val="0"/>
        <w:snapToGrid w:val="0"/>
        <w:spacing w:line="440" w:lineRule="exact"/>
        <w:ind w:left="7200" w:firstLine="480" w:firstLineChars="200"/>
        <w:jc w:val="left"/>
        <w:rPr>
          <w:rFonts w:hint="eastAsia" w:ascii="宋体" w:hAnsi="宋体" w:eastAsia="宋体"/>
          <w:color w:val="000000" w:themeColor="text1"/>
          <w:sz w:val="24"/>
          <w:szCs w:val="24"/>
          <w14:textFill>
            <w14:solidFill>
              <w14:schemeClr w14:val="tx1"/>
            </w14:solidFill>
          </w14:textFill>
        </w:rPr>
      </w:pPr>
    </w:p>
    <w:p>
      <w:pPr>
        <w:adjustRightInd w:val="0"/>
        <w:snapToGrid w:val="0"/>
        <w:spacing w:line="440" w:lineRule="exact"/>
        <w:ind w:left="0"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签约代表：                         签约代表：</w:t>
      </w:r>
    </w:p>
    <w:p>
      <w:pPr>
        <w:spacing w:line="540" w:lineRule="exact"/>
        <w:rPr>
          <w:rFonts w:ascii="宋体" w:hAnsi="宋体"/>
          <w:color w:val="000000" w:themeColor="text1"/>
          <w:szCs w:val="21"/>
          <w14:textFill>
            <w14:solidFill>
              <w14:schemeClr w14:val="tx1"/>
            </w14:solidFill>
          </w14:textFill>
        </w:rPr>
        <w:sectPr>
          <w:pgSz w:w="11906" w:h="16838"/>
          <w:pgMar w:top="1089" w:right="1466" w:bottom="1089" w:left="1077" w:header="851" w:footer="992" w:gutter="0"/>
          <w:cols w:space="720" w:num="1"/>
          <w:docGrid w:type="lines" w:linePitch="312" w:charSpace="0"/>
        </w:sectPr>
      </w:pPr>
      <w:r>
        <w:rPr>
          <w:rFonts w:hint="eastAsia" w:ascii="宋体" w:hAnsi="宋体"/>
          <w:color w:val="000000" w:themeColor="text1"/>
          <w:sz w:val="24"/>
          <w:szCs w:val="24"/>
          <w14:textFill>
            <w14:solidFill>
              <w14:schemeClr w14:val="tx1"/>
            </w14:solidFill>
          </w14:textFill>
        </w:rPr>
        <w:t>签字日期:    年月日</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签字日期：年月日</w:t>
      </w:r>
    </w:p>
    <w:p>
      <w:pPr>
        <w:spacing w:line="560" w:lineRule="exact"/>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：安全管理协议书</w:t>
      </w:r>
    </w:p>
    <w:p>
      <w:pPr>
        <w:spacing w:line="440" w:lineRule="exact"/>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安全管理协议书</w:t>
      </w:r>
    </w:p>
    <w:p>
      <w:pPr>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hint="eastAsia" w:ascii="宋体" w:hAnsi="宋体"/>
          <w:color w:val="000000" w:themeColor="text1"/>
          <w:sz w:val="24"/>
          <w:u w:val="single"/>
          <w14:textFill>
            <w14:solidFill>
              <w14:schemeClr w14:val="tx1"/>
            </w14:solidFill>
          </w14:textFill>
        </w:rPr>
        <w:t>广州市净水有限公司</w:t>
      </w:r>
    </w:p>
    <w:p>
      <w:pPr>
        <w:adjustRightInd w:val="0"/>
        <w:snapToGrid w:val="0"/>
        <w:spacing w:line="440" w:lineRule="exact"/>
        <w:ind w:firstLine="480" w:firstLineChars="200"/>
        <w:jc w:val="left"/>
        <w:rPr>
          <w:rStyle w:val="29"/>
          <w:b w:val="0"/>
          <w:color w:val="000000" w:themeColor="text1"/>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bookmarkStart w:id="44" w:name="_Toc21391"/>
      <w:r>
        <w:rPr>
          <w:rFonts w:hint="eastAsia" w:ascii="宋体" w:hAnsi="宋体"/>
          <w:color w:val="000000" w:themeColor="text1"/>
          <w:sz w:val="24"/>
          <w14:textFill>
            <w14:solidFill>
              <w14:schemeClr w14:val="tx1"/>
            </w14:solidFill>
          </w14:textFill>
        </w:rPr>
        <w:t>:</w:t>
      </w:r>
      <w:r>
        <w:rPr>
          <w:rFonts w:ascii="宋体" w:hAnsi="宋体"/>
          <w:b/>
          <w:bCs/>
          <w:color w:val="000000" w:themeColor="text1"/>
          <w:u w:val="single"/>
          <w14:textFill>
            <w14:solidFill>
              <w14:schemeClr w14:val="tx1"/>
            </w14:solidFill>
          </w14:textFill>
        </w:rPr>
        <w:t xml:space="preserve">                      </w:t>
      </w:r>
    </w:p>
    <w:bookmarkEnd w:id="44"/>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14:textFill>
            <w14:solidFill>
              <w14:schemeClr w14:val="tx1"/>
            </w14:solidFill>
          </w14:textFill>
        </w:rPr>
        <w:t>《中华人民共和国</w:t>
      </w:r>
      <w:r>
        <w:rPr>
          <w:rFonts w:ascii="宋体" w:hAnsi="宋体"/>
          <w:color w:val="000000" w:themeColor="text1"/>
          <w:sz w:val="24"/>
          <w14:textFill>
            <w14:solidFill>
              <w14:schemeClr w14:val="tx1"/>
            </w14:solidFill>
          </w14:textFill>
        </w:rPr>
        <w:t>安全生产法》</w:t>
      </w:r>
      <w:r>
        <w:rPr>
          <w:rFonts w:hint="eastAsia" w:ascii="宋体" w:hAnsi="宋体"/>
          <w:color w:val="000000" w:themeColor="text1"/>
          <w:sz w:val="24"/>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广州市安全生产管理规定（试行）》</w:t>
      </w:r>
      <w:r>
        <w:rPr>
          <w:rFonts w:ascii="宋体" w:hAnsi="宋体"/>
          <w:color w:val="000000" w:themeColor="text1"/>
          <w:sz w:val="24"/>
          <w14:textFill>
            <w14:solidFill>
              <w14:schemeClr w14:val="tx1"/>
            </w14:solidFill>
          </w14:textFill>
        </w:rPr>
        <w:t>等一系列有关安全生产的法律法规</w:t>
      </w:r>
      <w:r>
        <w:rPr>
          <w:rFonts w:hint="eastAsia" w:ascii="宋体" w:hAnsi="宋体"/>
          <w:color w:val="000000" w:themeColor="text1"/>
          <w:sz w:val="24"/>
          <w14:textFill>
            <w14:solidFill>
              <w14:schemeClr w14:val="tx1"/>
            </w14:solidFill>
          </w14:textFill>
        </w:rPr>
        <w:t>, 经</w:t>
      </w:r>
      <w:r>
        <w:rPr>
          <w:rFonts w:ascii="宋体" w:hAnsi="宋体"/>
          <w:color w:val="000000" w:themeColor="text1"/>
          <w:sz w:val="24"/>
          <w14:textFill>
            <w14:solidFill>
              <w14:schemeClr w14:val="tx1"/>
            </w14:solidFill>
          </w14:textFill>
        </w:rPr>
        <w:t>双方协商，签订本</w:t>
      </w:r>
      <w:r>
        <w:rPr>
          <w:rFonts w:hint="eastAsia" w:ascii="宋体" w:hAnsi="宋体"/>
          <w:color w:val="000000" w:themeColor="text1"/>
          <w:sz w:val="24"/>
          <w14:textFill>
            <w14:solidFill>
              <w14:schemeClr w14:val="tx1"/>
            </w14:solidFill>
          </w14:textFill>
        </w:rPr>
        <w:t>协议书</w:t>
      </w:r>
      <w:r>
        <w:rPr>
          <w:rFonts w:ascii="宋体" w:hAnsi="宋体"/>
          <w:color w:val="000000" w:themeColor="text1"/>
          <w:sz w:val="24"/>
          <w14:textFill>
            <w14:solidFill>
              <w14:schemeClr w14:val="tx1"/>
            </w14:solidFill>
          </w14:textFill>
        </w:rPr>
        <w:t>，以明确各自的安全生产责任并共同遵守</w:t>
      </w:r>
      <w:r>
        <w:rPr>
          <w:rFonts w:hint="eastAsia" w:ascii="宋体" w:hAnsi="宋体"/>
          <w:color w:val="000000" w:themeColor="text1"/>
          <w:sz w:val="24"/>
          <w14:textFill>
            <w14:solidFill>
              <w14:schemeClr w14:val="tx1"/>
            </w14:solidFill>
          </w14:textFill>
        </w:rPr>
        <w:t>。</w:t>
      </w:r>
    </w:p>
    <w:p>
      <w:pPr>
        <w:numPr>
          <w:ilvl w:val="0"/>
          <w:numId w:val="23"/>
        </w:num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本协议与主协议的关系</w:t>
      </w:r>
    </w:p>
    <w:p>
      <w:pPr>
        <w:adjustRightInd w:val="0"/>
        <w:snapToGrid w:val="0"/>
        <w:spacing w:line="440" w:lineRule="exact"/>
        <w:ind w:left="105"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本协议作为</w:t>
      </w:r>
      <w:r>
        <w:rPr>
          <w:rFonts w:ascii="宋体" w:hAnsi="宋体"/>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无纸化会议系统建设项目合同  </w:t>
      </w:r>
      <w:r>
        <w:rPr>
          <w:rFonts w:hint="eastAsia" w:ascii="宋体" w:hAnsi="宋体"/>
          <w:color w:val="000000" w:themeColor="text1"/>
          <w:sz w:val="24"/>
          <w14:textFill>
            <w14:solidFill>
              <w14:schemeClr w14:val="tx1"/>
            </w14:solidFill>
          </w14:textFill>
        </w:rPr>
        <w:t>的组成部分，与主合同具有同等法律。</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二、甲乙双方的责任、权利和义务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（一）发包人的责任、权利和义务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贯彻落实国家、地方及发包人有关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管理的法律法规和规章制度，对承包人承包作业的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管理工作进行监督管理。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审查承包人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资质，确保承包人具备与承包内容资质相一致的外协条件。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要求承包人建立健全承包作业的各项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管理制度及标准，监督承包人制定相应的安全生产方案并严格落实。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对承包人技术服务过程的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对承包人人员的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教育培训，告知承包人发包人的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管理制度，对承包人提出的安全生产请求积极提供帮助。</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对技术服务范围内的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管理工作负主体责任。贯彻落实国家有关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管理制度，并严格贯彻落实。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接受发包人对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对自行携带和使用的设备负有</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三、协议内容</w:t>
      </w:r>
      <w:r>
        <w:rPr>
          <w:rFonts w:ascii="宋体" w:hAnsi="宋体"/>
          <w:color w:val="000000" w:themeColor="text1"/>
          <w:sz w:val="24"/>
          <w14:textFill>
            <w14:solidFill>
              <w14:schemeClr w14:val="tx1"/>
            </w14:solidFill>
          </w14:textFill>
        </w:rPr>
        <w:t xml:space="preserve">                                                </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承包人必须向发包人提供</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资质以待审查，审查合格后方可办理进厂手续。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承包人应根据岗位需要以及作业人员数量按</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的比例配备相应的专（兼）职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管理人员（不足</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人时，至少配备</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名），进行现场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管理以及生产作业过程中的协调、联系。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承包人必须严格按照国家相关规定雇佣作业人员，同时满足发包人用工条件。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承包人应遵照国家相关法律标准对作业人员进行必要的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教育培训，使其知识和能力与岗位要求相匹配，并满足发包人相关要求。</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承包人必须为其从业人员配备劳动防护用品并确保正确使用。</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发包人有权随时对承包人进行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工作检查，制止违章作业，对违反发包人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规定的行为有权对承包人进行经济处罚，或根据具体情况责令承包人停工整顿。</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发生紧急情况时，承包人必须服从发包人统一调度指挥。</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承包人应严格履行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四、事故责任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承包人人员在发包人非承包区域遭受意外伤害的，承包人负全部责任。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承包人各类人员在发包人生产区域内发生人身伤害事故和其他事故，由承包人负责调查、处理和统计上报，并报发包人安全监督部门备案。</w:t>
      </w:r>
    </w:p>
    <w:p>
      <w:pPr>
        <w:pStyle w:val="58"/>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五、补充条款：</w:t>
      </w:r>
      <w:r>
        <w:rPr>
          <w:rFonts w:hint="eastAsia"/>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六、附则</w:t>
      </w: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发包人代表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承包人代表（章）：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p>
    <w:p>
      <w:pPr>
        <w:adjustRightInd w:val="0"/>
        <w:snapToGrid w:val="0"/>
        <w:spacing w:line="440" w:lineRule="exact"/>
        <w:jc w:val="both"/>
        <w:rPr>
          <w:rFonts w:ascii="仿宋_GB2312" w:hAnsi="仿宋_GB2312" w:eastAsia="仿宋_GB2312" w:cs="仿宋_GB2312"/>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jc w:val="both"/>
        <w:rPr>
          <w:rFonts w:ascii="Times New Roman" w:hAnsi="Times New Roman" w:eastAsia="宋体" w:cs="Times New Roman"/>
        </w:rPr>
      </w:pPr>
    </w:p>
    <w:p>
      <w:pPr>
        <w:tabs>
          <w:tab w:val="left" w:pos="6320"/>
        </w:tabs>
        <w:jc w:val="left"/>
        <w:rPr>
          <w:rFonts w:hint="eastAsia" w:cs="Times New Roman"/>
          <w:lang w:eastAsia="zh-CN"/>
        </w:rPr>
      </w:pPr>
      <w:r>
        <w:rPr>
          <w:rFonts w:hint="eastAsia" w:cs="Times New Roman"/>
          <w:lang w:eastAsia="zh-CN"/>
        </w:rPr>
        <w:tab/>
      </w:r>
    </w:p>
    <w:p>
      <w:pPr>
        <w:tabs>
          <w:tab w:val="left" w:pos="6320"/>
        </w:tabs>
        <w:jc w:val="left"/>
        <w:rPr>
          <w:rFonts w:hint="eastAsia" w:cs="Times New Roman"/>
          <w:lang w:eastAsia="zh-CN"/>
        </w:rPr>
      </w:pPr>
    </w:p>
    <w:p>
      <w:pPr>
        <w:pStyle w:val="23"/>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第五部分　响应文件格式</w:t>
      </w:r>
    </w:p>
    <w:p>
      <w:pPr>
        <w:pStyle w:val="14"/>
        <w:spacing w:line="360" w:lineRule="auto"/>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14:textFill>
            <w14:solidFill>
              <w14:schemeClr w14:val="tx1"/>
            </w14:solidFill>
          </w14:textFill>
        </w:rPr>
      </w:pPr>
    </w:p>
    <w:p>
      <w:pPr>
        <w:pStyle w:val="14"/>
        <w:tabs>
          <w:tab w:val="left" w:pos="1260"/>
        </w:tabs>
        <w:jc w:val="center"/>
        <w:rPr>
          <w:rFonts w:ascii="仿宋_GB2312" w:hAnsi="仿宋_GB2312" w:eastAsia="仿宋_GB2312" w:cs="仿宋_GB2312"/>
          <w:b/>
          <w:color w:val="000000" w:themeColor="text1"/>
          <w:kern w:val="0"/>
          <w:sz w:val="28"/>
          <w:szCs w:val="28"/>
          <w14:textFill>
            <w14:solidFill>
              <w14:schemeClr w14:val="tx1"/>
            </w14:solidFill>
          </w14:textFill>
        </w:rPr>
      </w:pPr>
    </w:p>
    <w:p>
      <w:pPr>
        <w:pStyle w:val="14"/>
        <w:tabs>
          <w:tab w:val="left" w:pos="1260"/>
        </w:tabs>
        <w:jc w:val="center"/>
        <w:rPr>
          <w:rFonts w:ascii="仿宋_GB2312" w:hAnsi="仿宋_GB2312" w:eastAsia="仿宋_GB2312" w:cs="仿宋_GB2312"/>
          <w:b/>
          <w:color w:val="000000" w:themeColor="text1"/>
          <w:kern w:val="0"/>
          <w:sz w:val="28"/>
          <w:szCs w:val="28"/>
          <w:u w:val="single"/>
          <w14:textFill>
            <w14:solidFill>
              <w14:schemeClr w14:val="tx1"/>
            </w14:solidFill>
          </w14:textFill>
        </w:rPr>
      </w:pPr>
    </w:p>
    <w:p>
      <w:pPr>
        <w:pStyle w:val="14"/>
        <w:jc w:val="center"/>
        <w:rPr>
          <w:rFonts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u w:val="single"/>
          <w14:textFill>
            <w14:solidFill>
              <w14:schemeClr w14:val="tx1"/>
            </w14:solidFill>
          </w14:textFill>
        </w:rPr>
        <w:t>广州市净水有限公司无纸化会议系统建设项目</w:t>
      </w:r>
    </w:p>
    <w:p>
      <w:pPr>
        <w:pStyle w:val="14"/>
        <w:tabs>
          <w:tab w:val="left" w:pos="1260"/>
        </w:tabs>
        <w:jc w:val="center"/>
        <w:rPr>
          <w:rFonts w:ascii="仿宋_GB2312" w:hAnsi="仿宋_GB2312" w:eastAsia="仿宋_GB2312" w:cs="仿宋_GB2312"/>
          <w:b/>
          <w:color w:val="000000" w:themeColor="text1"/>
          <w:spacing w:val="100"/>
          <w:w w:val="110"/>
          <w:sz w:val="28"/>
          <w:szCs w:val="28"/>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14:textFill>
            <w14:solidFill>
              <w14:schemeClr w14:val="tx1"/>
            </w14:solidFill>
          </w14:textFill>
        </w:rPr>
        <w:t>询价响应文件</w:t>
      </w:r>
    </w:p>
    <w:p>
      <w:pPr>
        <w:pStyle w:val="14"/>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（正本/副本）</w:t>
      </w:r>
    </w:p>
    <w:p>
      <w:pPr>
        <w:pStyle w:val="14"/>
        <w:jc w:val="center"/>
        <w:rPr>
          <w:rFonts w:ascii="仿宋_GB2312" w:hAnsi="仿宋_GB2312" w:eastAsia="仿宋_GB2312" w:cs="仿宋_GB2312"/>
          <w:b/>
          <w:color w:val="000000" w:themeColor="text1"/>
          <w:sz w:val="28"/>
          <w:szCs w:val="28"/>
          <w14:textFill>
            <w14:solidFill>
              <w14:schemeClr w14:val="tx1"/>
            </w14:solidFill>
          </w14:textFill>
        </w:rPr>
      </w:pPr>
    </w:p>
    <w:p>
      <w:pPr>
        <w:pStyle w:val="14"/>
        <w:jc w:val="center"/>
        <w:rPr>
          <w:rFonts w:ascii="仿宋_GB2312" w:hAnsi="仿宋_GB2312" w:eastAsia="仿宋_GB2312" w:cs="仿宋_GB2312"/>
          <w:b/>
          <w:color w:val="000000" w:themeColor="text1"/>
          <w:sz w:val="28"/>
          <w:szCs w:val="28"/>
          <w14:textFill>
            <w14:solidFill>
              <w14:schemeClr w14:val="tx1"/>
            </w14:solidFill>
          </w14:textFill>
        </w:rPr>
      </w:pPr>
    </w:p>
    <w:p>
      <w:pPr>
        <w:pStyle w:val="14"/>
        <w:spacing w:line="360" w:lineRule="auto"/>
        <w:ind w:firstLine="840" w:firstLineChars="3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p>
    <w:p>
      <w:pPr>
        <w:pStyle w:val="13"/>
        <w:spacing w:line="360" w:lineRule="auto"/>
        <w:ind w:firstLine="828" w:firstLineChars="296"/>
        <w:rPr>
          <w:rFonts w:hAnsi="仿宋_GB2312" w:cs="仿宋_GB2312"/>
          <w:color w:val="000000" w:themeColor="text1"/>
          <w:sz w:val="28"/>
          <w:szCs w:val="28"/>
          <w:u w:val="single"/>
          <w14:textFill>
            <w14:solidFill>
              <w14:schemeClr w14:val="tx1"/>
            </w14:solidFill>
          </w14:textFill>
        </w:rPr>
      </w:pPr>
      <w:r>
        <w:rPr>
          <w:rFonts w:hint="eastAsia" w:hAnsi="仿宋_GB2312" w:cs="仿宋_GB2312"/>
          <w:color w:val="000000" w:themeColor="text1"/>
          <w:sz w:val="28"/>
          <w:szCs w:val="28"/>
          <w14:textFill>
            <w14:solidFill>
              <w14:schemeClr w14:val="tx1"/>
            </w14:solidFill>
          </w14:textFill>
        </w:rPr>
        <w:t>项目名称：广州市净水有限公司无纸化会议系统建设项目</w:t>
      </w:r>
    </w:p>
    <w:p>
      <w:pPr>
        <w:pStyle w:val="14"/>
        <w:ind w:firstLine="843" w:firstLineChars="300"/>
        <w:rPr>
          <w:rFonts w:ascii="仿宋_GB2312" w:hAnsi="仿宋_GB2312" w:eastAsia="仿宋_GB2312" w:cs="仿宋_GB2312"/>
          <w:b/>
          <w:color w:val="000000" w:themeColor="text1"/>
          <w:sz w:val="28"/>
          <w:szCs w:val="28"/>
          <w14:textFill>
            <w14:solidFill>
              <w14:schemeClr w14:val="tx1"/>
            </w14:solidFill>
          </w14:textFill>
        </w:rPr>
      </w:pPr>
    </w:p>
    <w:p>
      <w:pPr>
        <w:pStyle w:val="14"/>
        <w:ind w:firstLine="843" w:firstLineChars="300"/>
        <w:rPr>
          <w:rFonts w:ascii="仿宋_GB2312" w:hAnsi="仿宋_GB2312" w:eastAsia="仿宋_GB2312" w:cs="仿宋_GB2312"/>
          <w:b/>
          <w:color w:val="000000" w:themeColor="text1"/>
          <w:sz w:val="28"/>
          <w:szCs w:val="28"/>
          <w14:textFill>
            <w14:solidFill>
              <w14:schemeClr w14:val="tx1"/>
            </w14:solidFill>
          </w14:textFill>
        </w:rPr>
      </w:pPr>
    </w:p>
    <w:p>
      <w:pPr>
        <w:pStyle w:val="14"/>
        <w:ind w:firstLine="843" w:firstLineChars="300"/>
        <w:rPr>
          <w:rFonts w:ascii="仿宋_GB2312" w:hAnsi="仿宋_GB2312" w:eastAsia="仿宋_GB2312" w:cs="仿宋_GB2312"/>
          <w:b/>
          <w:color w:val="000000" w:themeColor="text1"/>
          <w:sz w:val="28"/>
          <w:szCs w:val="28"/>
          <w14:textFill>
            <w14:solidFill>
              <w14:schemeClr w14:val="tx1"/>
            </w14:solidFill>
          </w14:textFill>
        </w:rPr>
      </w:pPr>
    </w:p>
    <w:p>
      <w:pPr>
        <w:pStyle w:val="14"/>
        <w:ind w:firstLine="843" w:firstLineChars="300"/>
        <w:rPr>
          <w:rFonts w:ascii="仿宋_GB2312" w:hAnsi="仿宋_GB2312" w:eastAsia="仿宋_GB2312" w:cs="仿宋_GB2312"/>
          <w:b/>
          <w:color w:val="000000" w:themeColor="text1"/>
          <w:sz w:val="28"/>
          <w:szCs w:val="28"/>
          <w14:textFill>
            <w14:solidFill>
              <w14:schemeClr w14:val="tx1"/>
            </w14:solidFill>
          </w14:textFill>
        </w:rPr>
      </w:pPr>
    </w:p>
    <w:p>
      <w:pPr>
        <w:pStyle w:val="14"/>
        <w:ind w:firstLine="843" w:firstLineChars="300"/>
        <w:rPr>
          <w:rFonts w:ascii="仿宋_GB2312" w:hAnsi="仿宋_GB2312" w:eastAsia="仿宋_GB2312" w:cs="仿宋_GB2312"/>
          <w:b/>
          <w:color w:val="000000" w:themeColor="text1"/>
          <w:sz w:val="28"/>
          <w:szCs w:val="28"/>
          <w14:textFill>
            <w14:solidFill>
              <w14:schemeClr w14:val="tx1"/>
            </w14:solidFill>
          </w14:textFill>
        </w:rPr>
      </w:pPr>
    </w:p>
    <w:p>
      <w:pPr>
        <w:pStyle w:val="14"/>
        <w:spacing w:line="360" w:lineRule="auto"/>
        <w:ind w:firstLine="1940" w:firstLineChars="690"/>
        <w:rPr>
          <w:rFonts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2080" w:firstLineChars="740"/>
        <w:rPr>
          <w:rFonts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日    期 ：年   月   日</w:t>
      </w:r>
    </w:p>
    <w:p>
      <w:pPr>
        <w:autoSpaceDE w:val="0"/>
        <w:autoSpaceDN w:val="0"/>
        <w:adjustRightInd w:val="0"/>
        <w:jc w:val="center"/>
        <w:rPr>
          <w:rFonts w:ascii="仿宋_GB2312" w:hAnsi="仿宋_GB2312" w:eastAsia="仿宋_GB2312" w:cs="仿宋_GB2312"/>
          <w:color w:val="000000" w:themeColor="text1"/>
          <w:szCs w:val="21"/>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（1）法定代表人/负责人资格证明书</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rPr>
          <w:rFonts w:ascii="仿宋_GB2312" w:hAnsi="仿宋_GB2312" w:eastAsia="仿宋_GB2312" w:cs="仿宋_GB2312"/>
          <w:color w:val="000000" w:themeColor="text1"/>
          <w:sz w:val="28"/>
          <w:szCs w:val="28"/>
          <w14:textFill>
            <w14:solidFill>
              <w14:schemeClr w14:val="tx1"/>
            </w14:solidFill>
          </w14:textFill>
        </w:rPr>
      </w:pP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主营：</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兼营：</w:t>
      </w:r>
    </w:p>
    <w:p>
      <w:pPr>
        <w:spacing w:line="44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说明：1.内容必须填写真实、清楚、涂改无效，不得转让、买卖。</w:t>
      </w: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2.将此证明书提交对方作为合同附件</w:t>
      </w:r>
      <w:r>
        <w:rPr>
          <w:rFonts w:hint="eastAsia" w:ascii="仿宋_GB2312" w:hAnsi="仿宋_GB2312" w:eastAsia="仿宋_GB2312" w:cs="仿宋_GB2312"/>
          <w:b/>
          <w:color w:val="000000" w:themeColor="text1"/>
          <w:sz w:val="28"/>
          <w:szCs w:val="28"/>
          <w14:textFill>
            <w14:solidFill>
              <w14:schemeClr w14:val="tx1"/>
            </w14:solidFill>
          </w14:textFill>
        </w:rPr>
        <w:t>。</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f+EvO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X/hLz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000000" w:themeColor="text1"/>
          <w:sz w:val="28"/>
          <w:szCs w:val="28"/>
          <w14:textFill>
            <w14:solidFill>
              <w14:schemeClr w14:val="tx1"/>
            </w14:solidFill>
          </w14:textFill>
        </w:rPr>
      </w:pPr>
    </w:p>
    <w:p>
      <w:pPr>
        <w:spacing w:line="48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（2）法定代表人/负责人授权委托书</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p>
    <w:p>
      <w:pPr>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授权单位：          （盖章）     法定代表人              （签名或盖私章）</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有效期限：至        年       月      日       签发日期：</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附：代理人性别：        年龄：       职务：         身份证号码：</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营业执照号码：                         经济性质：</w:t>
      </w:r>
    </w:p>
    <w:p>
      <w:pPr>
        <w:spacing w:line="48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主营（产）：</w:t>
      </w:r>
    </w:p>
    <w:p>
      <w:pPr>
        <w:spacing w:line="48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兼营（产）：</w:t>
      </w:r>
    </w:p>
    <w:p>
      <w:pPr>
        <w:spacing w:line="48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说明：1.法定代表人为企业事业单位、国家机关、社会团体的主要行政负责人。</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3.将此证明书提交对方作为合同附件</w:t>
      </w:r>
      <w:r>
        <w:rPr>
          <w:rFonts w:hint="eastAsia" w:ascii="仿宋_GB2312" w:hAnsi="仿宋_GB2312" w:eastAsia="仿宋_GB2312" w:cs="仿宋_GB2312"/>
          <w:b/>
          <w:color w:val="000000" w:themeColor="text1"/>
          <w:sz w:val="28"/>
          <w:szCs w:val="28"/>
          <w14:textFill>
            <w14:solidFill>
              <w14:schemeClr w14:val="tx1"/>
            </w14:solidFill>
          </w14:textFill>
        </w:rPr>
        <w:t>。</w:t>
      </w:r>
    </w:p>
    <w:p>
      <w:pPr>
        <w:spacing w:line="480" w:lineRule="exact"/>
        <w:ind w:firstLine="840" w:firstLineChars="3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028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b2ESG+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ind w:firstLine="420"/>
        <w:rPr>
          <w:rFonts w:ascii="仿宋_GB2312" w:hAnsi="仿宋_GB2312" w:eastAsia="仿宋_GB2312" w:cs="仿宋_GB2312"/>
          <w:color w:val="000000" w:themeColor="text1"/>
          <w:sz w:val="28"/>
          <w:szCs w:val="28"/>
          <w:u w:val="single"/>
          <w14:textFill>
            <w14:solidFill>
              <w14:schemeClr w14:val="tx1"/>
            </w14:solidFill>
          </w14:textFill>
        </w:rPr>
      </w:pPr>
    </w:p>
    <w:p>
      <w:pPr>
        <w:spacing w:line="480" w:lineRule="exact"/>
        <w:rPr>
          <w:rFonts w:ascii="仿宋_GB2312" w:hAnsi="仿宋_GB2312" w:eastAsia="仿宋_GB2312" w:cs="仿宋_GB2312"/>
          <w:b/>
          <w:bCs/>
          <w:color w:val="000000" w:themeColor="text1"/>
          <w:sz w:val="28"/>
          <w:szCs w:val="28"/>
          <w14:textFill>
            <w14:solidFill>
              <w14:schemeClr w14:val="tx1"/>
            </w14:solidFill>
          </w14:textFill>
        </w:rPr>
      </w:pPr>
    </w:p>
    <w:p>
      <w:pPr>
        <w:spacing w:line="480" w:lineRule="exact"/>
        <w:rPr>
          <w:rFonts w:ascii="仿宋_GB2312" w:hAnsi="仿宋_GB2312" w:eastAsia="仿宋_GB2312" w:cs="仿宋_GB2312"/>
          <w:b/>
          <w:bCs/>
          <w:color w:val="000000" w:themeColor="text1"/>
          <w:sz w:val="28"/>
          <w:szCs w:val="28"/>
          <w14:textFill>
            <w14:solidFill>
              <w14:schemeClr w14:val="tx1"/>
            </w14:solidFill>
          </w14:textFill>
        </w:rPr>
      </w:pPr>
    </w:p>
    <w:p>
      <w:pPr>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p>
    <w:p>
      <w:pPr>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2资格证明文件</w:t>
      </w:r>
    </w:p>
    <w:p>
      <w:pPr>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关于资格的声明函</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 </w:t>
      </w:r>
    </w:p>
    <w:p>
      <w:pPr>
        <w:spacing w:line="48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报 价 意 向 承 诺 及 声 明 函</w:t>
      </w:r>
    </w:p>
    <w:p>
      <w:pPr>
        <w:pStyle w:val="46"/>
        <w:adjustRightInd w:val="0"/>
        <w:ind w:right="-1" w:firstLine="0"/>
        <w:jc w:val="left"/>
        <w:rPr>
          <w:rFonts w:hAnsi="仿宋_GB2312" w:cs="仿宋_GB2312"/>
          <w:color w:val="000000" w:themeColor="text1"/>
          <w:sz w:val="24"/>
          <w:szCs w:val="24"/>
          <w14:textFill>
            <w14:solidFill>
              <w14:schemeClr w14:val="tx1"/>
            </w14:solidFill>
          </w14:textFill>
        </w:rPr>
      </w:pPr>
      <w:r>
        <w:rPr>
          <w:rFonts w:hint="eastAsia" w:hAnsi="仿宋_GB2312" w:cs="仿宋_GB2312"/>
          <w:color w:val="000000" w:themeColor="text1"/>
          <w:sz w:val="24"/>
          <w:szCs w:val="24"/>
          <w14:textFill>
            <w14:solidFill>
              <w14:schemeClr w14:val="tx1"/>
            </w14:solidFill>
          </w14:textFill>
        </w:rPr>
        <w:t>致：</w:t>
      </w:r>
      <w:r>
        <w:rPr>
          <w:rFonts w:hint="eastAsia" w:hAnsi="仿宋_GB2312" w:cs="仿宋_GB2312"/>
          <w:color w:val="000000" w:themeColor="text1"/>
          <w:sz w:val="24"/>
          <w:szCs w:val="24"/>
          <w:u w:val="single"/>
          <w14:textFill>
            <w14:solidFill>
              <w14:schemeClr w14:val="tx1"/>
            </w14:solidFill>
          </w14:textFill>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2.现我方承诺：</w:t>
      </w:r>
      <w:r>
        <w:rPr>
          <w:rFonts w:hint="eastAsia" w:ascii="仿宋_GB2312" w:hAnsi="仿宋_GB2312" w:eastAsia="仿宋_GB2312" w:cs="仿宋_GB2312"/>
          <w:color w:val="000000" w:themeColor="text1"/>
          <w:kern w:val="0"/>
          <w:sz w:val="24"/>
          <w14:textFill>
            <w14:solidFill>
              <w14:schemeClr w14:val="tx1"/>
            </w14:solidFill>
          </w14:textFill>
        </w:rPr>
        <w:t>愿以人民币元（小写：</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_GB2312"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⑷ 本公司及其有隶属关系的机构没有参加本项目的前期工作编写工作。</w:t>
      </w:r>
    </w:p>
    <w:p>
      <w:pPr>
        <w:pStyle w:val="40"/>
        <w:spacing w:line="400" w:lineRule="exact"/>
        <w:ind w:left="-539" w:leftChars="-257" w:firstLine="49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0"/>
        <w:ind w:firstLine="496"/>
        <w:rPr>
          <w:rFonts w:ascii="仿宋_GB2312" w:hAnsi="仿宋_GB2312" w:eastAsia="仿宋_GB2312" w:cs="仿宋_GB2312"/>
          <w:color w:val="000000" w:themeColor="text1"/>
          <w14:textFill>
            <w14:solidFill>
              <w14:schemeClr w14:val="tx1"/>
            </w14:solidFill>
          </w14:textFill>
        </w:rPr>
      </w:pPr>
    </w:p>
    <w:p>
      <w:pPr>
        <w:pStyle w:val="40"/>
        <w:ind w:firstLine="496"/>
        <w:rPr>
          <w:rFonts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承包意向人：(盖公章)</w:t>
      </w:r>
    </w:p>
    <w:p>
      <w:pPr>
        <w:pStyle w:val="40"/>
        <w:ind w:firstLine="496"/>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themeColor="text1"/>
          <w:spacing w:val="4"/>
          <w:kern w:val="0"/>
          <w:sz w:val="24"/>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4"/>
          <w14:textFill>
            <w14:solidFill>
              <w14:schemeClr w14:val="tx1"/>
            </w14:solidFill>
          </w14:textFill>
        </w:rPr>
        <w:t xml:space="preserve">日    期：  年 月 日    </w:t>
      </w:r>
    </w:p>
    <w:p>
      <w:pPr>
        <w:pStyle w:val="40"/>
        <w:ind w:firstLine="496"/>
        <w:rPr>
          <w:rFonts w:ascii="仿宋_GB2312" w:hAnsi="仿宋_GB2312" w:eastAsia="仿宋_GB2312"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学历</w:t>
            </w:r>
          </w:p>
        </w:tc>
        <w:tc>
          <w:tcPr>
            <w:tcW w:w="1662" w:type="dxa"/>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注册证书等级</w:t>
            </w:r>
          </w:p>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14:textFill>
                  <w14:solidFill>
                    <w14:schemeClr w14:val="tx1"/>
                  </w14:solidFill>
                </w14:textFill>
              </w:rPr>
            </w:pPr>
          </w:p>
        </w:tc>
      </w:tr>
    </w:tbl>
    <w:p>
      <w:pPr>
        <w:jc w:val="cente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_GB2312" w:hAnsi="仿宋_GB2312" w:eastAsia="仿宋_GB2312" w:cs="仿宋_GB2312"/>
          <w:b/>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pPr>
        <w:tabs>
          <w:tab w:val="left" w:pos="6320"/>
        </w:tabs>
        <w:jc w:val="left"/>
        <w:rPr>
          <w:rFonts w:hint="eastAsia" w:ascii="Times New Roman" w:hAnsi="Times New Roman" w:eastAsia="宋体" w:cs="Times New Roma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25</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41</w:t>
    </w:r>
    <w:r>
      <w:fldChar w:fldCharType="end"/>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D0883"/>
    <w:multiLevelType w:val="singleLevel"/>
    <w:tmpl w:val="FC8D0883"/>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BB61B9"/>
    <w:multiLevelType w:val="singleLevel"/>
    <w:tmpl w:val="06BB61B9"/>
    <w:lvl w:ilvl="0" w:tentative="0">
      <w:start w:val="1"/>
      <w:numFmt w:val="decimal"/>
      <w:lvlText w:val="(%1)"/>
      <w:lvlJc w:val="left"/>
      <w:pPr>
        <w:tabs>
          <w:tab w:val="left" w:pos="636"/>
        </w:tabs>
        <w:ind w:left="636" w:hanging="276"/>
      </w:pPr>
      <w:rPr>
        <w:rFonts w:hint="eastAsia"/>
      </w:rPr>
    </w:lvl>
  </w:abstractNum>
  <w:abstractNum w:abstractNumId="3">
    <w:nsid w:val="1256292B"/>
    <w:multiLevelType w:val="singleLevel"/>
    <w:tmpl w:val="1256292B"/>
    <w:lvl w:ilvl="0" w:tentative="0">
      <w:start w:val="1"/>
      <w:numFmt w:val="decimal"/>
      <w:lvlText w:val="%1．"/>
      <w:lvlJc w:val="left"/>
      <w:pPr>
        <w:tabs>
          <w:tab w:val="left" w:pos="360"/>
        </w:tabs>
        <w:ind w:left="360" w:hanging="360"/>
      </w:pPr>
      <w:rPr>
        <w:rFonts w:hint="eastAsia"/>
      </w:rPr>
    </w:lvl>
  </w:abstractNum>
  <w:abstractNum w:abstractNumId="4">
    <w:nsid w:val="17874AAB"/>
    <w:multiLevelType w:val="multilevel"/>
    <w:tmpl w:val="17874AA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C3134E1"/>
    <w:multiLevelType w:val="multilevel"/>
    <w:tmpl w:val="1C3134E1"/>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350"/>
        </w:tabs>
        <w:ind w:left="1350" w:hanging="930"/>
      </w:pPr>
      <w:rPr>
        <w:rFonts w:hint="eastAsia"/>
      </w:rPr>
    </w:lvl>
    <w:lvl w:ilvl="2" w:tentative="0">
      <w:start w:val="1"/>
      <w:numFmt w:val="decimal"/>
      <w:lvlText w:val="(%3)"/>
      <w:lvlJc w:val="left"/>
      <w:pPr>
        <w:tabs>
          <w:tab w:val="left" w:pos="1905"/>
        </w:tabs>
        <w:ind w:left="1905" w:hanging="106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90D17ED"/>
    <w:multiLevelType w:val="multilevel"/>
    <w:tmpl w:val="290D17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BD72EC"/>
    <w:multiLevelType w:val="singleLevel"/>
    <w:tmpl w:val="29BD72EC"/>
    <w:lvl w:ilvl="0" w:tentative="0">
      <w:start w:val="1"/>
      <w:numFmt w:val="decimal"/>
      <w:lvlText w:val="(%1)"/>
      <w:lvlJc w:val="left"/>
      <w:pPr>
        <w:tabs>
          <w:tab w:val="left" w:pos="648"/>
        </w:tabs>
        <w:ind w:left="648" w:hanging="288"/>
      </w:pPr>
      <w:rPr>
        <w:rFonts w:hint="default"/>
      </w:rPr>
    </w:lvl>
  </w:abstractNum>
  <w:abstractNum w:abstractNumId="8">
    <w:nsid w:val="310077F0"/>
    <w:multiLevelType w:val="singleLevel"/>
    <w:tmpl w:val="310077F0"/>
    <w:lvl w:ilvl="0" w:tentative="0">
      <w:start w:val="1"/>
      <w:numFmt w:val="decimal"/>
      <w:lvlText w:val="%1．"/>
      <w:lvlJc w:val="left"/>
      <w:pPr>
        <w:tabs>
          <w:tab w:val="left" w:pos="360"/>
        </w:tabs>
        <w:ind w:left="360" w:hanging="360"/>
      </w:pPr>
      <w:rPr>
        <w:rFonts w:hint="eastAsia"/>
      </w:rPr>
    </w:lvl>
  </w:abstractNum>
  <w:abstractNum w:abstractNumId="9">
    <w:nsid w:val="35E671E3"/>
    <w:multiLevelType w:val="singleLevel"/>
    <w:tmpl w:val="35E671E3"/>
    <w:lvl w:ilvl="0" w:tentative="0">
      <w:start w:val="1"/>
      <w:numFmt w:val="decimal"/>
      <w:lvlText w:val="%1．"/>
      <w:lvlJc w:val="left"/>
      <w:pPr>
        <w:tabs>
          <w:tab w:val="left" w:pos="360"/>
        </w:tabs>
        <w:ind w:left="360" w:hanging="360"/>
      </w:pPr>
      <w:rPr>
        <w:rFonts w:hint="eastAsia"/>
      </w:rPr>
    </w:lvl>
  </w:abstractNum>
  <w:abstractNum w:abstractNumId="10">
    <w:nsid w:val="44DD0E5A"/>
    <w:multiLevelType w:val="multilevel"/>
    <w:tmpl w:val="44DD0E5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AB967AD"/>
    <w:multiLevelType w:val="singleLevel"/>
    <w:tmpl w:val="4AB967AD"/>
    <w:lvl w:ilvl="0" w:tentative="0">
      <w:start w:val="1"/>
      <w:numFmt w:val="decimal"/>
      <w:suff w:val="nothing"/>
      <w:lvlText w:val="%1、"/>
      <w:lvlJc w:val="left"/>
    </w:lvl>
  </w:abstractNum>
  <w:abstractNum w:abstractNumId="1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3">
    <w:nsid w:val="528170F2"/>
    <w:multiLevelType w:val="singleLevel"/>
    <w:tmpl w:val="528170F2"/>
    <w:lvl w:ilvl="0" w:tentative="0">
      <w:start w:val="1"/>
      <w:numFmt w:val="decimal"/>
      <w:lvlText w:val="(%1)"/>
      <w:lvlJc w:val="left"/>
      <w:pPr>
        <w:tabs>
          <w:tab w:val="left" w:pos="648"/>
        </w:tabs>
        <w:ind w:left="648" w:hanging="288"/>
      </w:pPr>
      <w:rPr>
        <w:rFonts w:hint="default"/>
      </w:rPr>
    </w:lvl>
  </w:abstractNum>
  <w:abstractNum w:abstractNumId="14">
    <w:nsid w:val="534B5C71"/>
    <w:multiLevelType w:val="singleLevel"/>
    <w:tmpl w:val="534B5C71"/>
    <w:lvl w:ilvl="0" w:tentative="0">
      <w:start w:val="2"/>
      <w:numFmt w:val="decimal"/>
      <w:suff w:val="nothing"/>
      <w:lvlText w:val="%1、"/>
      <w:lvlJc w:val="left"/>
    </w:lvl>
  </w:abstractNum>
  <w:abstractNum w:abstractNumId="15">
    <w:nsid w:val="54981415"/>
    <w:multiLevelType w:val="multilevel"/>
    <w:tmpl w:val="549814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67945613"/>
    <w:multiLevelType w:val="singleLevel"/>
    <w:tmpl w:val="67945613"/>
    <w:lvl w:ilvl="0" w:tentative="0">
      <w:start w:val="1"/>
      <w:numFmt w:val="decimal"/>
      <w:lvlText w:val="%1．"/>
      <w:lvlJc w:val="left"/>
      <w:pPr>
        <w:tabs>
          <w:tab w:val="left" w:pos="408"/>
        </w:tabs>
        <w:ind w:left="408" w:hanging="408"/>
      </w:pPr>
      <w:rPr>
        <w:rFonts w:hint="eastAsia"/>
      </w:rPr>
    </w:lvl>
  </w:abstractNum>
  <w:abstractNum w:abstractNumId="17">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6FA2108"/>
    <w:multiLevelType w:val="singleLevel"/>
    <w:tmpl w:val="76FA2108"/>
    <w:lvl w:ilvl="0" w:tentative="0">
      <w:start w:val="1"/>
      <w:numFmt w:val="decimal"/>
      <w:lvlText w:val="%1．"/>
      <w:lvlJc w:val="left"/>
      <w:pPr>
        <w:tabs>
          <w:tab w:val="left" w:pos="360"/>
        </w:tabs>
        <w:ind w:left="360" w:hanging="360"/>
      </w:pPr>
      <w:rPr>
        <w:rFonts w:hint="eastAsia"/>
      </w:rPr>
    </w:lvl>
  </w:abstractNum>
  <w:abstractNum w:abstractNumId="20">
    <w:nsid w:val="77D73EDE"/>
    <w:multiLevelType w:val="multilevel"/>
    <w:tmpl w:val="77D73ED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C9302E4"/>
    <w:multiLevelType w:val="singleLevel"/>
    <w:tmpl w:val="7C9302E4"/>
    <w:lvl w:ilvl="0" w:tentative="0">
      <w:start w:val="1"/>
      <w:numFmt w:val="decimal"/>
      <w:lvlText w:val="%1."/>
      <w:lvlJc w:val="left"/>
      <w:pPr>
        <w:ind w:left="425" w:hanging="425"/>
      </w:pPr>
      <w:rPr>
        <w:rFonts w:hint="default"/>
      </w:rPr>
    </w:lvl>
  </w:abstractNum>
  <w:abstractNum w:abstractNumId="22">
    <w:nsid w:val="7D85379A"/>
    <w:multiLevelType w:val="singleLevel"/>
    <w:tmpl w:val="7D85379A"/>
    <w:lvl w:ilvl="0" w:tentative="0">
      <w:start w:val="1"/>
      <w:numFmt w:val="decimal"/>
      <w:lvlText w:val="(%1)"/>
      <w:lvlJc w:val="left"/>
      <w:pPr>
        <w:tabs>
          <w:tab w:val="left" w:pos="768"/>
        </w:tabs>
        <w:ind w:left="768" w:hanging="408"/>
      </w:pPr>
      <w:rPr>
        <w:rFonts w:hint="default"/>
      </w:rPr>
    </w:lvl>
  </w:abstractNum>
  <w:num w:numId="1">
    <w:abstractNumId w:val="21"/>
  </w:num>
  <w:num w:numId="2">
    <w:abstractNumId w:val="18"/>
  </w:num>
  <w:num w:numId="3">
    <w:abstractNumId w:val="0"/>
  </w:num>
  <w:num w:numId="4">
    <w:abstractNumId w:val="11"/>
  </w:num>
  <w:num w:numId="5">
    <w:abstractNumId w:val="17"/>
  </w:num>
  <w:num w:numId="6">
    <w:abstractNumId w:val="1"/>
  </w:num>
  <w:num w:numId="7">
    <w:abstractNumId w:val="14"/>
  </w:num>
  <w:num w:numId="8">
    <w:abstractNumId w:val="16"/>
  </w:num>
  <w:num w:numId="9">
    <w:abstractNumId w:val="6"/>
  </w:num>
  <w:num w:numId="10">
    <w:abstractNumId w:val="19"/>
  </w:num>
  <w:num w:numId="11">
    <w:abstractNumId w:val="7"/>
  </w:num>
  <w:num w:numId="12">
    <w:abstractNumId w:val="15"/>
  </w:num>
  <w:num w:numId="13">
    <w:abstractNumId w:val="4"/>
  </w:num>
  <w:num w:numId="14">
    <w:abstractNumId w:val="10"/>
  </w:num>
  <w:num w:numId="15">
    <w:abstractNumId w:val="9"/>
  </w:num>
  <w:num w:numId="16">
    <w:abstractNumId w:val="22"/>
  </w:num>
  <w:num w:numId="17">
    <w:abstractNumId w:val="13"/>
  </w:num>
  <w:num w:numId="18">
    <w:abstractNumId w:val="2"/>
  </w:num>
  <w:num w:numId="19">
    <w:abstractNumId w:val="8"/>
  </w:num>
  <w:num w:numId="20">
    <w:abstractNumId w:val="3"/>
  </w:num>
  <w:num w:numId="21">
    <w:abstractNumId w:val="20"/>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DDA"/>
    <w:rsid w:val="00077066"/>
    <w:rsid w:val="000805A0"/>
    <w:rsid w:val="00085570"/>
    <w:rsid w:val="0008643E"/>
    <w:rsid w:val="00087EA5"/>
    <w:rsid w:val="00090862"/>
    <w:rsid w:val="0009625F"/>
    <w:rsid w:val="00096729"/>
    <w:rsid w:val="000969C0"/>
    <w:rsid w:val="00096D3E"/>
    <w:rsid w:val="00096F25"/>
    <w:rsid w:val="000A019F"/>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3870"/>
    <w:rsid w:val="001076A8"/>
    <w:rsid w:val="00110714"/>
    <w:rsid w:val="0011075C"/>
    <w:rsid w:val="00111D57"/>
    <w:rsid w:val="00112621"/>
    <w:rsid w:val="00113A31"/>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572B2"/>
    <w:rsid w:val="00162F08"/>
    <w:rsid w:val="001642DF"/>
    <w:rsid w:val="0016562A"/>
    <w:rsid w:val="001666C9"/>
    <w:rsid w:val="001670AE"/>
    <w:rsid w:val="001717A2"/>
    <w:rsid w:val="00172A27"/>
    <w:rsid w:val="00180B99"/>
    <w:rsid w:val="00181C0B"/>
    <w:rsid w:val="00184ABC"/>
    <w:rsid w:val="0018733D"/>
    <w:rsid w:val="00191F15"/>
    <w:rsid w:val="00192524"/>
    <w:rsid w:val="001958A6"/>
    <w:rsid w:val="00195E5C"/>
    <w:rsid w:val="00197D65"/>
    <w:rsid w:val="001A31DA"/>
    <w:rsid w:val="001A45CA"/>
    <w:rsid w:val="001A45D0"/>
    <w:rsid w:val="001A4722"/>
    <w:rsid w:val="001A58E8"/>
    <w:rsid w:val="001A6AE4"/>
    <w:rsid w:val="001B0465"/>
    <w:rsid w:val="001B1140"/>
    <w:rsid w:val="001B3D72"/>
    <w:rsid w:val="001B578D"/>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43AD"/>
    <w:rsid w:val="0023030A"/>
    <w:rsid w:val="002356AB"/>
    <w:rsid w:val="002437D1"/>
    <w:rsid w:val="002469E4"/>
    <w:rsid w:val="0024705B"/>
    <w:rsid w:val="00253C14"/>
    <w:rsid w:val="002546AB"/>
    <w:rsid w:val="00255E0C"/>
    <w:rsid w:val="0025616C"/>
    <w:rsid w:val="002566D4"/>
    <w:rsid w:val="00256F67"/>
    <w:rsid w:val="00260826"/>
    <w:rsid w:val="0026415F"/>
    <w:rsid w:val="00270D0E"/>
    <w:rsid w:val="0027225B"/>
    <w:rsid w:val="00274D5D"/>
    <w:rsid w:val="002755CA"/>
    <w:rsid w:val="00276CA9"/>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6220"/>
    <w:rsid w:val="003064B7"/>
    <w:rsid w:val="003069BD"/>
    <w:rsid w:val="00307EE1"/>
    <w:rsid w:val="0031038D"/>
    <w:rsid w:val="00310705"/>
    <w:rsid w:val="0032029B"/>
    <w:rsid w:val="00320916"/>
    <w:rsid w:val="00321205"/>
    <w:rsid w:val="0032389B"/>
    <w:rsid w:val="003246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4E63"/>
    <w:rsid w:val="003D72C2"/>
    <w:rsid w:val="003D7753"/>
    <w:rsid w:val="003E1700"/>
    <w:rsid w:val="003E26B6"/>
    <w:rsid w:val="003E3116"/>
    <w:rsid w:val="003E33D1"/>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42A6"/>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76504"/>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696"/>
    <w:rsid w:val="004C6B32"/>
    <w:rsid w:val="004C6E6D"/>
    <w:rsid w:val="004D28EC"/>
    <w:rsid w:val="004D4E18"/>
    <w:rsid w:val="004D7D8A"/>
    <w:rsid w:val="004D7E63"/>
    <w:rsid w:val="004E0DE0"/>
    <w:rsid w:val="004E3046"/>
    <w:rsid w:val="004E3CD4"/>
    <w:rsid w:val="004E4CF5"/>
    <w:rsid w:val="004F3CEA"/>
    <w:rsid w:val="004F4227"/>
    <w:rsid w:val="004F4B2B"/>
    <w:rsid w:val="004F69BF"/>
    <w:rsid w:val="00500AA9"/>
    <w:rsid w:val="00507FF2"/>
    <w:rsid w:val="00512779"/>
    <w:rsid w:val="005145AF"/>
    <w:rsid w:val="00515F49"/>
    <w:rsid w:val="00517000"/>
    <w:rsid w:val="00521463"/>
    <w:rsid w:val="005215C9"/>
    <w:rsid w:val="005215EB"/>
    <w:rsid w:val="0052327F"/>
    <w:rsid w:val="00524E32"/>
    <w:rsid w:val="005261C7"/>
    <w:rsid w:val="00526AC8"/>
    <w:rsid w:val="00527227"/>
    <w:rsid w:val="00530871"/>
    <w:rsid w:val="00534804"/>
    <w:rsid w:val="00536B88"/>
    <w:rsid w:val="00537967"/>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7ADD"/>
    <w:rsid w:val="005E0EE5"/>
    <w:rsid w:val="005E3813"/>
    <w:rsid w:val="005E6F9F"/>
    <w:rsid w:val="005F0880"/>
    <w:rsid w:val="005F23BD"/>
    <w:rsid w:val="005F6214"/>
    <w:rsid w:val="005F640C"/>
    <w:rsid w:val="00605D3D"/>
    <w:rsid w:val="006069BD"/>
    <w:rsid w:val="0061479F"/>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51781"/>
    <w:rsid w:val="00653E5B"/>
    <w:rsid w:val="006551CF"/>
    <w:rsid w:val="006553F4"/>
    <w:rsid w:val="0065602D"/>
    <w:rsid w:val="00660CAA"/>
    <w:rsid w:val="00664BBD"/>
    <w:rsid w:val="00667395"/>
    <w:rsid w:val="00672D93"/>
    <w:rsid w:val="00673C52"/>
    <w:rsid w:val="00681790"/>
    <w:rsid w:val="00684B92"/>
    <w:rsid w:val="00685661"/>
    <w:rsid w:val="0068644C"/>
    <w:rsid w:val="00687028"/>
    <w:rsid w:val="00691311"/>
    <w:rsid w:val="00691C25"/>
    <w:rsid w:val="00694D27"/>
    <w:rsid w:val="00694D7D"/>
    <w:rsid w:val="006958A5"/>
    <w:rsid w:val="00697B40"/>
    <w:rsid w:val="006A0081"/>
    <w:rsid w:val="006A01D1"/>
    <w:rsid w:val="006A04A5"/>
    <w:rsid w:val="006A426B"/>
    <w:rsid w:val="006A4AB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967"/>
    <w:rsid w:val="007D67DB"/>
    <w:rsid w:val="007D752D"/>
    <w:rsid w:val="007E1096"/>
    <w:rsid w:val="007E178E"/>
    <w:rsid w:val="007E28B1"/>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42D"/>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7B"/>
    <w:rsid w:val="00943631"/>
    <w:rsid w:val="00945FBC"/>
    <w:rsid w:val="009472FF"/>
    <w:rsid w:val="00952A26"/>
    <w:rsid w:val="00954C50"/>
    <w:rsid w:val="00961A48"/>
    <w:rsid w:val="0096253E"/>
    <w:rsid w:val="00964233"/>
    <w:rsid w:val="00967C14"/>
    <w:rsid w:val="00973683"/>
    <w:rsid w:val="009736AA"/>
    <w:rsid w:val="00975835"/>
    <w:rsid w:val="00980306"/>
    <w:rsid w:val="00980932"/>
    <w:rsid w:val="00986A8E"/>
    <w:rsid w:val="00986C5B"/>
    <w:rsid w:val="00991FA3"/>
    <w:rsid w:val="00992B71"/>
    <w:rsid w:val="0099657A"/>
    <w:rsid w:val="00996930"/>
    <w:rsid w:val="009A17EB"/>
    <w:rsid w:val="009A261A"/>
    <w:rsid w:val="009A38FC"/>
    <w:rsid w:val="009B0B41"/>
    <w:rsid w:val="009B1E9C"/>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459F"/>
    <w:rsid w:val="00A55045"/>
    <w:rsid w:val="00A61A20"/>
    <w:rsid w:val="00A62490"/>
    <w:rsid w:val="00A63941"/>
    <w:rsid w:val="00A66AD5"/>
    <w:rsid w:val="00A67B58"/>
    <w:rsid w:val="00A720DD"/>
    <w:rsid w:val="00A8078E"/>
    <w:rsid w:val="00A81CE2"/>
    <w:rsid w:val="00A81F3C"/>
    <w:rsid w:val="00A831B9"/>
    <w:rsid w:val="00A83AB8"/>
    <w:rsid w:val="00A86A72"/>
    <w:rsid w:val="00A86AF2"/>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E06EB"/>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5AD1"/>
    <w:rsid w:val="00BB26C1"/>
    <w:rsid w:val="00BB44D9"/>
    <w:rsid w:val="00BC06F3"/>
    <w:rsid w:val="00BC0E92"/>
    <w:rsid w:val="00BC6CEB"/>
    <w:rsid w:val="00BD10E4"/>
    <w:rsid w:val="00BD19EB"/>
    <w:rsid w:val="00BD2C77"/>
    <w:rsid w:val="00BD371F"/>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7E36"/>
    <w:rsid w:val="00CC159C"/>
    <w:rsid w:val="00CC2276"/>
    <w:rsid w:val="00CC2C87"/>
    <w:rsid w:val="00CC497A"/>
    <w:rsid w:val="00CC552E"/>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6BF3"/>
    <w:rsid w:val="00D42148"/>
    <w:rsid w:val="00D44973"/>
    <w:rsid w:val="00D45357"/>
    <w:rsid w:val="00D50449"/>
    <w:rsid w:val="00D5088F"/>
    <w:rsid w:val="00D50E65"/>
    <w:rsid w:val="00D5220F"/>
    <w:rsid w:val="00D530C6"/>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9F2"/>
    <w:rsid w:val="00DD6EA3"/>
    <w:rsid w:val="00DD75E2"/>
    <w:rsid w:val="00DF34BE"/>
    <w:rsid w:val="00DF3915"/>
    <w:rsid w:val="00DF4481"/>
    <w:rsid w:val="00DF7567"/>
    <w:rsid w:val="00E039D0"/>
    <w:rsid w:val="00E040BA"/>
    <w:rsid w:val="00E04290"/>
    <w:rsid w:val="00E042A0"/>
    <w:rsid w:val="00E0459B"/>
    <w:rsid w:val="00E1065D"/>
    <w:rsid w:val="00E10D34"/>
    <w:rsid w:val="00E113CA"/>
    <w:rsid w:val="00E14C64"/>
    <w:rsid w:val="00E154BD"/>
    <w:rsid w:val="00E15D2B"/>
    <w:rsid w:val="00E17EC1"/>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837"/>
    <w:rsid w:val="00EB1230"/>
    <w:rsid w:val="00EB1347"/>
    <w:rsid w:val="00EB20E3"/>
    <w:rsid w:val="00EB2B36"/>
    <w:rsid w:val="00EB4B52"/>
    <w:rsid w:val="00EB5FEB"/>
    <w:rsid w:val="00EB6494"/>
    <w:rsid w:val="00EC1C3F"/>
    <w:rsid w:val="00EC3DA2"/>
    <w:rsid w:val="00EC4C23"/>
    <w:rsid w:val="00EC5286"/>
    <w:rsid w:val="00EC6810"/>
    <w:rsid w:val="00ED100C"/>
    <w:rsid w:val="00ED1060"/>
    <w:rsid w:val="00ED4F67"/>
    <w:rsid w:val="00ED684A"/>
    <w:rsid w:val="00EE1103"/>
    <w:rsid w:val="00EE5785"/>
    <w:rsid w:val="00EE7EAE"/>
    <w:rsid w:val="00EF0A86"/>
    <w:rsid w:val="00EF384D"/>
    <w:rsid w:val="00EF3C3B"/>
    <w:rsid w:val="00EF3EAD"/>
    <w:rsid w:val="00F008FD"/>
    <w:rsid w:val="00F066D7"/>
    <w:rsid w:val="00F075A8"/>
    <w:rsid w:val="00F1018D"/>
    <w:rsid w:val="00F1250E"/>
    <w:rsid w:val="00F14666"/>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5E20"/>
    <w:rsid w:val="00FC6B72"/>
    <w:rsid w:val="00FC70A1"/>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B281D"/>
    <w:rsid w:val="01F10C3B"/>
    <w:rsid w:val="052E61C8"/>
    <w:rsid w:val="078867E3"/>
    <w:rsid w:val="08277D2A"/>
    <w:rsid w:val="0883100C"/>
    <w:rsid w:val="0D154B39"/>
    <w:rsid w:val="158113EE"/>
    <w:rsid w:val="19EE3E86"/>
    <w:rsid w:val="1B0F26D0"/>
    <w:rsid w:val="1CA26936"/>
    <w:rsid w:val="1CDF1844"/>
    <w:rsid w:val="1FD07C46"/>
    <w:rsid w:val="2206387A"/>
    <w:rsid w:val="23F72B70"/>
    <w:rsid w:val="24264B11"/>
    <w:rsid w:val="25C37987"/>
    <w:rsid w:val="26384A4C"/>
    <w:rsid w:val="27985978"/>
    <w:rsid w:val="27FE053A"/>
    <w:rsid w:val="285F49DA"/>
    <w:rsid w:val="290B1D60"/>
    <w:rsid w:val="2A6C6E62"/>
    <w:rsid w:val="2B392BD9"/>
    <w:rsid w:val="2B4474F0"/>
    <w:rsid w:val="2B6925D3"/>
    <w:rsid w:val="2F51371A"/>
    <w:rsid w:val="31B0147C"/>
    <w:rsid w:val="35312AE1"/>
    <w:rsid w:val="370234E8"/>
    <w:rsid w:val="38C153AA"/>
    <w:rsid w:val="3B643CED"/>
    <w:rsid w:val="3DB54DD9"/>
    <w:rsid w:val="409C2A4E"/>
    <w:rsid w:val="4211708D"/>
    <w:rsid w:val="44956EDF"/>
    <w:rsid w:val="46344980"/>
    <w:rsid w:val="4634511C"/>
    <w:rsid w:val="471449F7"/>
    <w:rsid w:val="480C1B69"/>
    <w:rsid w:val="4A534D14"/>
    <w:rsid w:val="4A7D4EAD"/>
    <w:rsid w:val="4AB81165"/>
    <w:rsid w:val="4BB711DB"/>
    <w:rsid w:val="4C486859"/>
    <w:rsid w:val="4F9710BE"/>
    <w:rsid w:val="515E0CC2"/>
    <w:rsid w:val="56287305"/>
    <w:rsid w:val="56E167E1"/>
    <w:rsid w:val="57892C7F"/>
    <w:rsid w:val="58A01EF7"/>
    <w:rsid w:val="595326AE"/>
    <w:rsid w:val="5A94304A"/>
    <w:rsid w:val="5AF92F8F"/>
    <w:rsid w:val="5C4B6554"/>
    <w:rsid w:val="5D240BC6"/>
    <w:rsid w:val="5DBA5568"/>
    <w:rsid w:val="5DCE1D4E"/>
    <w:rsid w:val="63914A7B"/>
    <w:rsid w:val="63A03689"/>
    <w:rsid w:val="63D83F1F"/>
    <w:rsid w:val="65436320"/>
    <w:rsid w:val="66381321"/>
    <w:rsid w:val="664E14A8"/>
    <w:rsid w:val="68EF0851"/>
    <w:rsid w:val="6AD7234F"/>
    <w:rsid w:val="6B72112F"/>
    <w:rsid w:val="6E953A27"/>
    <w:rsid w:val="72AD436F"/>
    <w:rsid w:val="75DF3A0D"/>
    <w:rsid w:val="77EB3AC8"/>
    <w:rsid w:val="78B647E8"/>
    <w:rsid w:val="7A672B47"/>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5"/>
    <w:qFormat/>
    <w:uiPriority w:val="0"/>
    <w:rPr>
      <w:rFonts w:ascii="宋体"/>
      <w:sz w:val="18"/>
      <w:szCs w:val="18"/>
    </w:rPr>
  </w:style>
  <w:style w:type="paragraph" w:styleId="10">
    <w:name w:val="annotation text"/>
    <w:basedOn w:val="1"/>
    <w:link w:val="3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6"/>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4"/>
    <w:qFormat/>
    <w:uiPriority w:val="0"/>
    <w:rPr>
      <w:rFonts w:ascii="宋体" w:hAnsi="Courier New" w:cs="Courier New"/>
      <w:szCs w:val="21"/>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link w:val="5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4"/>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37"/>
    <w:qFormat/>
    <w:uiPriority w:val="0"/>
    <w:rPr>
      <w:b/>
      <w:bCs/>
    </w:rPr>
  </w:style>
  <w:style w:type="paragraph" w:styleId="25">
    <w:name w:val="Body Text First Indent"/>
    <w:basedOn w:val="12"/>
    <w:link w:val="57"/>
    <w:qFormat/>
    <w:uiPriority w:val="0"/>
    <w:pPr>
      <w:ind w:firstLine="420" w:firstLineChars="100"/>
    </w:p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annotation reference"/>
    <w:qFormat/>
    <w:uiPriority w:val="0"/>
    <w:rPr>
      <w:rFonts w:eastAsia="宋体"/>
      <w:kern w:val="2"/>
      <w:sz w:val="21"/>
      <w:szCs w:val="21"/>
      <w:lang w:val="en-US" w:eastAsia="zh-CN" w:bidi="ar-SA"/>
    </w:rPr>
  </w:style>
  <w:style w:type="character" w:customStyle="1" w:styleId="32">
    <w:name w:val="批注框文本 字符"/>
    <w:link w:val="16"/>
    <w:qFormat/>
    <w:uiPriority w:val="0"/>
    <w:rPr>
      <w:kern w:val="2"/>
      <w:sz w:val="18"/>
      <w:szCs w:val="18"/>
    </w:rPr>
  </w:style>
  <w:style w:type="character" w:customStyle="1" w:styleId="33">
    <w:name w:val="标题 1 字符"/>
    <w:link w:val="2"/>
    <w:qFormat/>
    <w:uiPriority w:val="9"/>
    <w:rPr>
      <w:rFonts w:ascii="Calibri" w:hAnsi="Calibri" w:eastAsia="宋体" w:cs="Times New Roman"/>
      <w:b/>
      <w:bCs/>
      <w:kern w:val="44"/>
      <w:sz w:val="44"/>
      <w:szCs w:val="44"/>
    </w:rPr>
  </w:style>
  <w:style w:type="character" w:customStyle="1" w:styleId="34">
    <w:name w:val="标题 字符"/>
    <w:link w:val="23"/>
    <w:qFormat/>
    <w:uiPriority w:val="0"/>
    <w:rPr>
      <w:rFonts w:ascii="Cambria" w:hAnsi="Cambria" w:cs="Times New Roman"/>
      <w:b/>
      <w:bCs/>
      <w:kern w:val="2"/>
      <w:sz w:val="32"/>
      <w:szCs w:val="32"/>
    </w:rPr>
  </w:style>
  <w:style w:type="character" w:customStyle="1" w:styleId="35">
    <w:name w:val="文档结构图 字符"/>
    <w:link w:val="9"/>
    <w:qFormat/>
    <w:uiPriority w:val="0"/>
    <w:rPr>
      <w:rFonts w:ascii="宋体"/>
      <w:kern w:val="2"/>
      <w:sz w:val="18"/>
      <w:szCs w:val="18"/>
    </w:rPr>
  </w:style>
  <w:style w:type="character" w:customStyle="1" w:styleId="36">
    <w:name w:val="批注文字 字符"/>
    <w:link w:val="10"/>
    <w:qFormat/>
    <w:uiPriority w:val="0"/>
    <w:rPr>
      <w:kern w:val="2"/>
      <w:sz w:val="21"/>
      <w:szCs w:val="24"/>
    </w:rPr>
  </w:style>
  <w:style w:type="character" w:customStyle="1" w:styleId="37">
    <w:name w:val="批注主题 字符"/>
    <w:link w:val="24"/>
    <w:qFormat/>
    <w:uiPriority w:val="0"/>
    <w:rPr>
      <w:b/>
      <w:bCs/>
      <w:kern w:val="2"/>
      <w:sz w:val="21"/>
      <w:szCs w:val="24"/>
    </w:rPr>
  </w:style>
  <w:style w:type="paragraph" w:customStyle="1" w:styleId="38">
    <w:name w:val="_Style 2"/>
    <w:basedOn w:val="1"/>
    <w:qFormat/>
    <w:uiPriority w:val="34"/>
    <w:pPr>
      <w:ind w:firstLine="420" w:firstLineChars="200"/>
    </w:pPr>
    <w:rPr>
      <w:rFonts w:ascii="Calibri" w:hAnsi="Calibri"/>
      <w:szCs w:val="22"/>
    </w:rPr>
  </w:style>
  <w:style w:type="paragraph" w:customStyle="1" w:styleId="39">
    <w:name w:val="Char Char2 Char"/>
    <w:basedOn w:val="1"/>
    <w:qFormat/>
    <w:uiPriority w:val="0"/>
  </w:style>
  <w:style w:type="paragraph" w:customStyle="1" w:styleId="4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1">
    <w:name w:val="z-窗体顶端1"/>
    <w:basedOn w:val="1"/>
    <w:qFormat/>
    <w:uiPriority w:val="34"/>
    <w:pPr>
      <w:ind w:firstLine="420" w:firstLineChars="200"/>
    </w:pPr>
    <w:rPr>
      <w:rFonts w:ascii="Calibri" w:hAnsi="Calibri"/>
      <w:szCs w:val="22"/>
    </w:rPr>
  </w:style>
  <w:style w:type="paragraph" w:customStyle="1" w:styleId="42">
    <w:name w:val="题注4"/>
    <w:basedOn w:val="1"/>
    <w:next w:val="8"/>
    <w:qFormat/>
    <w:uiPriority w:val="0"/>
    <w:pPr>
      <w:ind w:left="-132" w:leftChars="-64" w:right="-105" w:rightChars="-50" w:hanging="2"/>
      <w:jc w:val="center"/>
    </w:pPr>
    <w:rPr>
      <w:b/>
      <w:color w:val="FF0000"/>
      <w:szCs w:val="21"/>
      <w:lang w:val="en-GB"/>
    </w:rPr>
  </w:style>
  <w:style w:type="paragraph" w:customStyle="1" w:styleId="43">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4">
    <w:name w:val="List Paragraph"/>
    <w:basedOn w:val="1"/>
    <w:qFormat/>
    <w:uiPriority w:val="34"/>
    <w:pPr>
      <w:ind w:firstLine="420" w:firstLineChars="200"/>
    </w:pPr>
    <w:rPr>
      <w:rFonts w:ascii="Calibri" w:hAnsi="Calibri"/>
      <w:szCs w:val="22"/>
    </w:rPr>
  </w:style>
  <w:style w:type="paragraph" w:customStyle="1" w:styleId="4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样式 宋体 行距: 1.5 倍行距"/>
    <w:basedOn w:val="1"/>
    <w:uiPriority w:val="0"/>
    <w:pPr>
      <w:spacing w:line="360" w:lineRule="auto"/>
      <w:ind w:firstLine="200" w:firstLineChars="200"/>
    </w:pPr>
    <w:rPr>
      <w:rFonts w:ascii="宋体" w:hAnsi="宋体" w:cs="宋体"/>
      <w:sz w:val="24"/>
      <w:szCs w:val="20"/>
    </w:rPr>
  </w:style>
  <w:style w:type="paragraph" w:customStyle="1" w:styleId="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Char"/>
    <w:basedOn w:val="1"/>
    <w:qFormat/>
    <w:uiPriority w:val="0"/>
    <w:pPr>
      <w:spacing w:line="480" w:lineRule="exact"/>
    </w:pPr>
    <w:rPr>
      <w:sz w:val="24"/>
    </w:rPr>
  </w:style>
  <w:style w:type="paragraph" w:customStyle="1" w:styleId="51">
    <w:name w:val="表格文字"/>
    <w:basedOn w:val="1"/>
    <w:qFormat/>
    <w:uiPriority w:val="0"/>
    <w:pPr>
      <w:spacing w:before="25" w:after="25"/>
      <w:jc w:val="left"/>
    </w:pPr>
    <w:rPr>
      <w:bCs/>
      <w:spacing w:val="10"/>
      <w:kern w:val="0"/>
      <w:sz w:val="24"/>
      <w:szCs w:val="20"/>
    </w:rPr>
  </w:style>
  <w:style w:type="paragraph" w:customStyle="1" w:styleId="52">
    <w:name w:val="_Style 1"/>
    <w:basedOn w:val="1"/>
    <w:qFormat/>
    <w:uiPriority w:val="34"/>
    <w:pPr>
      <w:ind w:firstLine="420" w:firstLineChars="200"/>
    </w:pPr>
    <w:rPr>
      <w:rFonts w:ascii="Calibri" w:hAnsi="Calibri"/>
      <w:szCs w:val="22"/>
    </w:rPr>
  </w:style>
  <w:style w:type="paragraph" w:customStyle="1" w:styleId="5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4">
    <w:name w:val="纯文本 字符"/>
    <w:link w:val="14"/>
    <w:qFormat/>
    <w:uiPriority w:val="0"/>
    <w:rPr>
      <w:rFonts w:ascii="宋体" w:hAnsi="Courier New" w:cs="Courier New"/>
      <w:kern w:val="2"/>
      <w:sz w:val="21"/>
      <w:szCs w:val="21"/>
    </w:rPr>
  </w:style>
  <w:style w:type="character" w:customStyle="1" w:styleId="55">
    <w:name w:val="页眉 字符"/>
    <w:link w:val="18"/>
    <w:qFormat/>
    <w:uiPriority w:val="0"/>
    <w:rPr>
      <w:kern w:val="2"/>
      <w:sz w:val="18"/>
      <w:szCs w:val="24"/>
    </w:rPr>
  </w:style>
  <w:style w:type="character" w:customStyle="1" w:styleId="56">
    <w:name w:val="正文文本 字符"/>
    <w:basedOn w:val="28"/>
    <w:link w:val="12"/>
    <w:semiHidden/>
    <w:qFormat/>
    <w:uiPriority w:val="0"/>
    <w:rPr>
      <w:kern w:val="2"/>
      <w:sz w:val="21"/>
      <w:szCs w:val="24"/>
    </w:rPr>
  </w:style>
  <w:style w:type="character" w:customStyle="1" w:styleId="57">
    <w:name w:val="正文首行缩进 字符"/>
    <w:basedOn w:val="56"/>
    <w:link w:val="25"/>
    <w:uiPriority w:val="0"/>
    <w:rPr>
      <w:kern w:val="2"/>
      <w:sz w:val="21"/>
      <w:szCs w:val="24"/>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HTML Top of Form"/>
    <w:basedOn w:val="1"/>
    <w:link w:val="60"/>
    <w:qFormat/>
    <w:uiPriority w:val="34"/>
    <w:pPr>
      <w:ind w:firstLine="420" w:firstLineChars="200"/>
    </w:pPr>
    <w:rPr>
      <w:rFonts w:ascii="Calibri" w:hAnsi="Calibri"/>
      <w:szCs w:val="22"/>
    </w:rPr>
  </w:style>
  <w:style w:type="character" w:customStyle="1" w:styleId="60">
    <w:name w:val="z-窗体顶端 字符"/>
    <w:basedOn w:val="28"/>
    <w:link w:val="59"/>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3FC74-BE5D-42C9-B97E-B5A0E1DA623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4171</Words>
  <Characters>23780</Characters>
  <Lines>198</Lines>
  <Paragraphs>55</Paragraphs>
  <TotalTime>0</TotalTime>
  <ScaleCrop>false</ScaleCrop>
  <LinksUpToDate>false</LinksUpToDate>
  <CharactersWithSpaces>27896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2020-09-07T01:58:00Z</dcterms:created>
  <dc:creator>李继能</dc:creator>
  <cp:lastModifiedBy>Lenovo</cp:lastModifiedBy>
  <cp:lastPrinted>2020-09-09T01:30:00Z</cp:lastPrinted>
  <dcterms:modified xsi:type="dcterms:W3CDTF">2020-09-14T01:24:49Z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