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p>
    <w:p>
      <w:pPr>
        <w:rPr>
          <w:rFonts w:ascii="仿宋_GB2312" w:hAnsi="仿宋_GB2312" w:eastAsia="仿宋_GB2312" w:cs="仿宋_GB2312"/>
          <w:b/>
          <w:kern w:val="0"/>
          <w:sz w:val="28"/>
          <w:szCs w:val="28"/>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_GB2312" w:hAnsi="仿宋_GB2312" w:eastAsia="仿宋_GB2312" w:cs="仿宋_GB2312"/>
          <w:sz w:val="72"/>
        </w:rPr>
      </w:pPr>
      <w:r>
        <w:rPr>
          <w:rFonts w:hint="eastAsia" w:ascii="仿宋_GB2312" w:hAnsi="仿宋_GB2312" w:eastAsia="仿宋_GB2312" w:cs="仿宋_GB2312"/>
          <w:sz w:val="72"/>
        </w:rPr>
        <w:t>询价文件</w:t>
      </w:r>
    </w:p>
    <w:p>
      <w:pPr>
        <w:spacing w:line="500" w:lineRule="exact"/>
        <w:jc w:val="center"/>
        <w:rPr>
          <w:rFonts w:ascii="仿宋_GB2312" w:hAnsi="仿宋_GB2312" w:eastAsia="仿宋_GB2312" w:cs="仿宋_GB2312"/>
          <w:bCs/>
        </w:rPr>
      </w:pPr>
    </w:p>
    <w:p>
      <w:pPr>
        <w:spacing w:line="500" w:lineRule="exact"/>
        <w:jc w:val="left"/>
        <w:rPr>
          <w:rFonts w:ascii="仿宋_GB2312" w:hAnsi="仿宋_GB2312" w:eastAsia="仿宋_GB2312" w:cs="仿宋_GB2312"/>
          <w:bCs/>
          <w:sz w:val="28"/>
          <w:szCs w:val="28"/>
        </w:rPr>
      </w:pPr>
      <w:r>
        <w:rPr>
          <w:rFonts w:hint="eastAsia" w:ascii="仿宋_GB2312" w:hAnsi="仿宋_GB2312" w:eastAsia="仿宋_GB2312" w:cs="仿宋_GB2312"/>
          <w:b/>
          <w:bCs/>
          <w:sz w:val="30"/>
          <w:szCs w:val="30"/>
        </w:rPr>
        <w:t xml:space="preserve">   </w:t>
      </w:r>
      <w:r>
        <w:rPr>
          <w:rFonts w:hint="eastAsia" w:ascii="仿宋_GB2312" w:hAnsi="仿宋_GB2312" w:eastAsia="仿宋_GB2312" w:cs="仿宋_GB2312"/>
          <w:bCs/>
          <w:sz w:val="28"/>
          <w:szCs w:val="28"/>
        </w:rPr>
        <w:t>项目编号：</w:t>
      </w:r>
      <w:r>
        <w:rPr>
          <w:rFonts w:hint="eastAsia" w:ascii="仿宋_GB2312" w:hAnsi="仿宋_GB2312" w:eastAsia="仿宋_GB2312" w:cs="仿宋_GB2312"/>
          <w:bCs/>
          <w:sz w:val="28"/>
          <w:szCs w:val="28"/>
          <w:lang w:val="en-US" w:eastAsia="zh-CN"/>
        </w:rPr>
        <w:t>XE-20200825-6</w:t>
      </w:r>
      <w:r>
        <w:rPr>
          <w:rFonts w:hint="eastAsia" w:ascii="仿宋_GB2312" w:hAnsi="仿宋_GB2312" w:eastAsia="仿宋_GB2312" w:cs="仿宋_GB2312"/>
          <w:b/>
          <w:bCs w:val="0"/>
          <w:color w:val="FF0000"/>
          <w:sz w:val="32"/>
          <w:szCs w:val="32"/>
        </w:rPr>
        <w:t xml:space="preserve"> </w:t>
      </w:r>
    </w:p>
    <w:p>
      <w:pPr>
        <w:spacing w:line="500" w:lineRule="exact"/>
        <w:jc w:val="left"/>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 xml:space="preserve">   项目名称：</w:t>
      </w:r>
      <w:bookmarkStart w:id="34" w:name="_GoBack"/>
      <w:r>
        <w:rPr>
          <w:rFonts w:hint="eastAsia" w:ascii="仿宋_GB2312" w:hAnsi="仿宋_GB2312" w:eastAsia="仿宋_GB2312" w:cs="仿宋_GB2312"/>
          <w:bCs/>
          <w:sz w:val="28"/>
          <w:szCs w:val="28"/>
          <w:lang w:eastAsia="zh-CN"/>
        </w:rPr>
        <w:t>广州市净水有限公司</w:t>
      </w:r>
      <w:r>
        <w:rPr>
          <w:rFonts w:hint="eastAsia" w:ascii="仿宋_GB2312" w:hAnsi="仿宋_GB2312" w:eastAsia="仿宋_GB2312" w:cs="仿宋_GB2312"/>
          <w:bCs/>
          <w:sz w:val="28"/>
          <w:szCs w:val="28"/>
          <w:lang w:val="en-US" w:eastAsia="zh-CN"/>
        </w:rPr>
        <w:t>京溪</w:t>
      </w:r>
      <w:r>
        <w:rPr>
          <w:rFonts w:hint="eastAsia" w:ascii="仿宋_GB2312" w:hAnsi="仿宋_GB2312" w:eastAsia="仿宋_GB2312" w:cs="仿宋_GB2312"/>
          <w:bCs/>
          <w:sz w:val="28"/>
          <w:szCs w:val="28"/>
        </w:rPr>
        <w:t>分公司</w:t>
      </w:r>
      <w:r>
        <w:rPr>
          <w:rFonts w:hint="eastAsia" w:ascii="仿宋_GB2312" w:hAnsi="仿宋_GB2312" w:eastAsia="仿宋_GB2312" w:cs="仿宋_GB2312"/>
          <w:bCs/>
          <w:sz w:val="28"/>
          <w:szCs w:val="28"/>
          <w:lang w:val="en-US" w:eastAsia="zh-CN"/>
        </w:rPr>
        <w:t>膜池盖板大修</w:t>
      </w:r>
      <w:bookmarkEnd w:id="34"/>
    </w:p>
    <w:p>
      <w:pPr>
        <w:spacing w:line="500" w:lineRule="exact"/>
        <w:jc w:val="left"/>
        <w:rPr>
          <w:rFonts w:hint="eastAsia" w:ascii="仿宋_GB2312" w:hAnsi="仿宋_GB2312" w:eastAsia="仿宋_GB2312" w:cs="仿宋_GB2312"/>
          <w:bCs/>
          <w:sz w:val="28"/>
          <w:szCs w:val="28"/>
        </w:rPr>
      </w:pPr>
    </w:p>
    <w:p>
      <w:pPr>
        <w:spacing w:line="500" w:lineRule="exact"/>
        <w:jc w:val="center"/>
        <w:rPr>
          <w:rFonts w:ascii="仿宋_GB2312" w:hAnsi="仿宋_GB2312" w:eastAsia="仿宋_GB2312" w:cs="仿宋_GB2312"/>
          <w:b/>
          <w:bCs/>
          <w:sz w:val="72"/>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bCs/>
          <w:sz w:val="28"/>
        </w:rPr>
      </w:pPr>
    </w:p>
    <w:p>
      <w:pPr>
        <w:spacing w:line="360" w:lineRule="auto"/>
        <w:jc w:val="center"/>
        <w:rPr>
          <w:rFonts w:ascii="仿宋_GB2312" w:hAnsi="仿宋_GB2312" w:eastAsia="仿宋_GB2312" w:cs="仿宋_GB2312"/>
          <w:b/>
          <w:bCs/>
          <w:sz w:val="36"/>
        </w:rPr>
      </w:pPr>
      <w:r>
        <w:rPr>
          <w:rFonts w:hint="eastAsia" w:ascii="仿宋_GB2312" w:hAnsi="仿宋_GB2312" w:eastAsia="仿宋_GB2312" w:cs="仿宋_GB2312"/>
          <w:b/>
          <w:bCs/>
          <w:sz w:val="36"/>
        </w:rPr>
        <w:t xml:space="preserve">  广州市净水有限公司  编制</w:t>
      </w:r>
    </w:p>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360" w:lineRule="auto"/>
        <w:jc w:val="center"/>
        <w:rPr>
          <w:rFonts w:ascii="仿宋_GB2312" w:hAnsi="仿宋_GB2312" w:eastAsia="仿宋_GB2312" w:cs="仿宋_GB2312"/>
          <w:b/>
          <w:bCs/>
          <w:sz w:val="28"/>
        </w:rPr>
      </w:pPr>
      <w:r>
        <w:rPr>
          <w:rFonts w:hint="eastAsia" w:ascii="仿宋_GB2312" w:hAnsi="仿宋_GB2312" w:eastAsia="仿宋_GB2312" w:cs="仿宋_GB2312"/>
          <w:b/>
          <w:bCs/>
          <w:sz w:val="28"/>
        </w:rPr>
        <w:t>发布日期：</w:t>
      </w:r>
      <w:r>
        <w:rPr>
          <w:rFonts w:hint="eastAsia" w:ascii="仿宋_GB2312" w:hAnsi="仿宋_GB2312" w:eastAsia="仿宋" w:cs="仿宋_GB2312"/>
          <w:bCs/>
          <w:sz w:val="28"/>
          <w:lang w:val="en-US" w:eastAsia="zh-CN"/>
        </w:rPr>
        <w:t>2020</w:t>
      </w:r>
      <w:r>
        <w:rPr>
          <w:rFonts w:hint="eastAsia" w:ascii="仿宋_GB2312" w:hAnsi="仿宋_GB2312" w:eastAsia="仿宋" w:cs="仿宋_GB2312"/>
          <w:bCs/>
          <w:sz w:val="28"/>
        </w:rPr>
        <w:t>年</w:t>
      </w:r>
      <w:r>
        <w:rPr>
          <w:rFonts w:hint="eastAsia" w:ascii="仿宋_GB2312" w:hAnsi="仿宋_GB2312" w:eastAsia="仿宋" w:cs="仿宋_GB2312"/>
          <w:bCs/>
          <w:sz w:val="28"/>
          <w:lang w:val="en-US" w:eastAsia="zh-CN"/>
        </w:rPr>
        <w:t>8</w:t>
      </w:r>
      <w:r>
        <w:rPr>
          <w:rFonts w:hint="eastAsia" w:ascii="仿宋_GB2312" w:hAnsi="仿宋_GB2312" w:eastAsia="仿宋" w:cs="仿宋_GB2312"/>
          <w:bCs/>
          <w:sz w:val="28"/>
        </w:rPr>
        <w:t>月</w:t>
      </w:r>
      <w:r>
        <w:rPr>
          <w:rFonts w:hint="eastAsia" w:ascii="仿宋_GB2312" w:hAnsi="仿宋_GB2312" w:eastAsia="仿宋" w:cs="仿宋_GB2312"/>
          <w:bCs/>
          <w:sz w:val="28"/>
          <w:lang w:val="en-US" w:eastAsia="zh-CN"/>
        </w:rPr>
        <w:t>25</w:t>
      </w:r>
      <w:r>
        <w:rPr>
          <w:rFonts w:hint="eastAsia" w:ascii="仿宋_GB2312" w:hAnsi="仿宋_GB2312" w:eastAsia="仿宋" w:cs="仿宋_GB2312"/>
          <w:bCs/>
          <w:sz w:val="28"/>
        </w:rPr>
        <w:t>日</w:t>
      </w:r>
    </w:p>
    <w:p>
      <w:pPr>
        <w:pageBreakBefore/>
        <w:jc w:val="center"/>
        <w:rPr>
          <w:rFonts w:ascii="仿宋_GB2312" w:hAnsi="仿宋_GB2312" w:eastAsia="仿宋_GB2312" w:cs="仿宋_GB2312"/>
          <w:b/>
          <w:bCs/>
          <w:caps/>
          <w:sz w:val="28"/>
          <w:szCs w:val="28"/>
        </w:rPr>
      </w:pPr>
      <w:r>
        <w:rPr>
          <w:rFonts w:hint="eastAsia" w:ascii="仿宋_GB2312" w:hAnsi="仿宋_GB2312" w:eastAsia="仿宋_GB2312" w:cs="仿宋_GB2312"/>
          <w:b/>
          <w:bCs/>
          <w:sz w:val="28"/>
          <w:szCs w:val="28"/>
        </w:rPr>
        <w:t>目      录</w:t>
      </w:r>
      <w:r>
        <w:rPr>
          <w:rFonts w:hint="eastAsia" w:ascii="仿宋_GB2312" w:hAnsi="仿宋_GB2312" w:eastAsia="仿宋_GB2312" w:cs="仿宋_GB2312"/>
          <w:b/>
          <w:bCs/>
          <w:caps/>
          <w:sz w:val="28"/>
          <w:szCs w:val="28"/>
        </w:rPr>
        <w:br w:type="textWrapping"/>
      </w:r>
    </w:p>
    <w:p>
      <w:pPr>
        <w:pStyle w:val="16"/>
        <w:tabs>
          <w:tab w:val="right" w:leader="dot" w:pos="9174"/>
        </w:tabs>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第一部分  报价邀请函</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第二部分  项目内容</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第三部分  报价须知</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第四部分  合同书格式</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第五部分  响应文件格式</w:t>
      </w:r>
    </w:p>
    <w:p>
      <w:pPr>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51" w:firstLineChars="196"/>
        <w:rPr>
          <w:rFonts w:ascii="仿宋_GB2312" w:hAnsi="仿宋_GB2312" w:eastAsia="仿宋_GB2312" w:cs="仿宋_GB2312"/>
          <w:b/>
          <w:sz w:val="28"/>
          <w:szCs w:val="28"/>
        </w:rPr>
      </w:pPr>
    </w:p>
    <w:p>
      <w:pPr>
        <w:autoSpaceDE w:val="0"/>
        <w:autoSpaceDN w:val="0"/>
        <w:adjustRightInd w:val="0"/>
        <w:snapToGrid w:val="0"/>
        <w:spacing w:line="300" w:lineRule="auto"/>
        <w:ind w:right="32"/>
        <w:rPr>
          <w:rFonts w:ascii="仿宋_GB2312" w:hAnsi="仿宋_GB2312" w:eastAsia="仿宋_GB2312" w:cs="仿宋_GB2312"/>
          <w:kern w:val="0"/>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第一部分 报价邀请函</w:t>
      </w:r>
    </w:p>
    <w:p>
      <w:pPr>
        <w:ind w:firstLine="478" w:firstLineChars="171"/>
        <w:rPr>
          <w:rFonts w:ascii="仿宋_GB2312" w:hAnsi="仿宋_GB2312" w:eastAsia="仿宋_GB2312" w:cs="仿宋_GB2312"/>
          <w:kern w:val="0"/>
          <w:sz w:val="28"/>
          <w:szCs w:val="28"/>
        </w:rPr>
      </w:pPr>
    </w:p>
    <w:p>
      <w:pP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各报价单位:</w:t>
      </w:r>
    </w:p>
    <w:p>
      <w:pPr>
        <w:spacing w:line="500" w:lineRule="exact"/>
        <w:jc w:val="left"/>
        <w:rPr>
          <w:rFonts w:ascii="仿宋_GB2312" w:hAnsi="仿宋_GB2312" w:eastAsia="仿宋_GB2312" w:cs="仿宋_GB2312"/>
          <w:b/>
          <w:spacing w:val="20"/>
          <w:sz w:val="28"/>
          <w:szCs w:val="28"/>
          <w:u w:val="single"/>
        </w:rPr>
      </w:pPr>
      <w:r>
        <w:rPr>
          <w:rFonts w:hint="eastAsia" w:ascii="仿宋_GB2312" w:hAnsi="仿宋_GB2312" w:eastAsia="仿宋_GB2312" w:cs="仿宋_GB2312"/>
          <w:sz w:val="28"/>
          <w:szCs w:val="28"/>
        </w:rPr>
        <w:t>现我公司对</w:t>
      </w:r>
      <w:r>
        <w:rPr>
          <w:rFonts w:hint="eastAsia" w:ascii="仿宋_GB2312" w:hAnsi="仿宋_GB2312" w:eastAsia="仿宋_GB2312" w:cs="仿宋_GB2312"/>
          <w:bCs/>
          <w:spacing w:val="20"/>
          <w:sz w:val="28"/>
          <w:szCs w:val="28"/>
          <w:u w:val="single"/>
          <w:lang w:val="en-US" w:eastAsia="zh-CN"/>
        </w:rPr>
        <w:t>京溪</w:t>
      </w:r>
      <w:r>
        <w:rPr>
          <w:rFonts w:hint="eastAsia" w:ascii="仿宋_GB2312" w:hAnsi="仿宋_GB2312" w:eastAsia="仿宋_GB2312" w:cs="仿宋_GB2312"/>
          <w:sz w:val="28"/>
          <w:szCs w:val="28"/>
          <w:u w:val="single"/>
        </w:rPr>
        <w:t>分公司</w:t>
      </w:r>
      <w:r>
        <w:rPr>
          <w:rFonts w:hint="eastAsia" w:ascii="仿宋_GB2312" w:hAnsi="仿宋_GB2312" w:eastAsia="仿宋_GB2312" w:cs="仿宋_GB2312"/>
          <w:bCs/>
          <w:sz w:val="28"/>
          <w:szCs w:val="28"/>
          <w:u w:val="single"/>
          <w:lang w:val="en-US" w:eastAsia="zh-CN"/>
        </w:rPr>
        <w:t>膜池盖板大修</w:t>
      </w:r>
      <w:r>
        <w:rPr>
          <w:rFonts w:hint="eastAsia" w:ascii="仿宋_GB2312" w:hAnsi="仿宋_GB2312" w:eastAsia="仿宋_GB2312" w:cs="仿宋_GB2312"/>
          <w:sz w:val="28"/>
          <w:szCs w:val="28"/>
        </w:rPr>
        <w:t>进行询价，</w:t>
      </w:r>
      <w:r>
        <w:rPr>
          <w:rFonts w:hint="eastAsia" w:ascii="仿宋_GB2312" w:hAnsi="仿宋_GB2312" w:eastAsia="仿宋_GB2312" w:cs="仿宋_GB2312"/>
          <w:sz w:val="28"/>
          <w:szCs w:val="28"/>
          <w:lang w:val="zh-CN"/>
        </w:rPr>
        <w:t>欢迎符合资格条件</w:t>
      </w:r>
      <w:r>
        <w:rPr>
          <w:rFonts w:hint="eastAsia" w:ascii="仿宋_GB2312" w:hAnsi="仿宋_GB2312" w:eastAsia="仿宋_GB2312" w:cs="仿宋_GB2312"/>
          <w:sz w:val="28"/>
          <w:szCs w:val="28"/>
        </w:rPr>
        <w:t>的报价单位参加。</w:t>
      </w:r>
    </w:p>
    <w:p>
      <w:pPr>
        <w:tabs>
          <w:tab w:val="right" w:pos="8803"/>
        </w:tabs>
        <w:autoSpaceDE w:val="0"/>
        <w:autoSpaceDN w:val="0"/>
        <w:ind w:firstLine="560" w:firstLineChars="200"/>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rPr>
        <w:t>一、资金计划：</w:t>
      </w:r>
      <w:r>
        <w:rPr>
          <w:rFonts w:hint="eastAsia" w:ascii="仿宋_GB2312" w:hAnsi="仿宋_GB2312" w:eastAsia="仿宋_GB2312" w:cs="仿宋_GB2312"/>
          <w:b/>
          <w:spacing w:val="20"/>
          <w:sz w:val="28"/>
          <w:szCs w:val="28"/>
          <w:u w:val="single"/>
        </w:rPr>
        <w:t>自筹资金</w:t>
      </w:r>
    </w:p>
    <w:p>
      <w:pPr>
        <w:spacing w:line="500" w:lineRule="exact"/>
        <w:ind w:firstLine="560" w:firstLineChars="200"/>
        <w:jc w:val="left"/>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zh-CN"/>
        </w:rPr>
        <w:t xml:space="preserve">、项目编号：XE-20200825-6 </w:t>
      </w:r>
    </w:p>
    <w:p>
      <w:pPr>
        <w:spacing w:line="500" w:lineRule="exact"/>
        <w:ind w:firstLine="560" w:firstLineChars="200"/>
        <w:jc w:val="left"/>
        <w:rPr>
          <w:rFonts w:hint="default" w:ascii="仿宋_GB2312" w:hAnsi="仿宋_GB2312" w:eastAsia="仿宋_GB2312" w:cs="仿宋_GB2312"/>
          <w:bCs/>
          <w:sz w:val="28"/>
          <w:szCs w:val="28"/>
          <w:lang w:val="en-US" w:eastAsia="zh-CN"/>
        </w:rPr>
      </w:pPr>
      <w:r>
        <w:rPr>
          <w:rFonts w:hint="eastAsia" w:ascii="宋体" w:hAnsi="宋体" w:cs="宋体"/>
          <w:sz w:val="28"/>
          <w:szCs w:val="28"/>
          <w:lang w:val="zh-CN"/>
        </w:rPr>
        <w:t>三</w:t>
      </w:r>
      <w:r>
        <w:rPr>
          <w:rFonts w:hint="eastAsia" w:ascii="仿宋_GB2312" w:hAnsi="仿宋_GB2312" w:eastAsia="仿宋_GB2312" w:cs="仿宋_GB2312"/>
          <w:sz w:val="28"/>
          <w:szCs w:val="28"/>
        </w:rPr>
        <w:t>、</w:t>
      </w:r>
      <w:r>
        <w:rPr>
          <w:rFonts w:hint="eastAsia" w:ascii="宋体" w:hAnsi="宋体" w:cs="宋体"/>
          <w:sz w:val="28"/>
          <w:szCs w:val="28"/>
        </w:rPr>
        <w:t>项目名称</w:t>
      </w:r>
      <w:r>
        <w:rPr>
          <w:rFonts w:hint="eastAsia" w:ascii="Malgun Gothic Semilight" w:hAnsi="Malgun Gothic Semilight" w:eastAsia="Malgun Gothic Semilight" w:cs="Malgun Gothic Semilight"/>
          <w:sz w:val="28"/>
          <w:szCs w:val="28"/>
        </w:rPr>
        <w:t>：</w:t>
      </w:r>
      <w:r>
        <w:rPr>
          <w:rFonts w:hint="eastAsia" w:ascii="Malgun Gothic Semilight" w:hAnsi="Malgun Gothic Semilight" w:eastAsia="Malgun Gothic Semilight" w:cs="Malgun Gothic Semilight"/>
          <w:sz w:val="28"/>
          <w:szCs w:val="28"/>
          <w:u w:val="single"/>
        </w:rPr>
        <w:t>广州市净水有限公司</w:t>
      </w:r>
      <w:r>
        <w:rPr>
          <w:rFonts w:hint="eastAsia" w:ascii="宋体" w:hAnsi="宋体" w:eastAsia="Malgun Gothic Semilight" w:cs="宋体"/>
          <w:sz w:val="28"/>
          <w:szCs w:val="28"/>
          <w:u w:val="single"/>
          <w:lang w:val="en-US" w:eastAsia="zh-CN"/>
        </w:rPr>
        <w:t>京溪</w:t>
      </w:r>
      <w:r>
        <w:rPr>
          <w:rFonts w:hint="eastAsia" w:ascii="宋体" w:hAnsi="宋体" w:cs="宋体"/>
          <w:sz w:val="28"/>
          <w:szCs w:val="28"/>
          <w:u w:val="single"/>
        </w:rPr>
        <w:t>分公司</w:t>
      </w:r>
      <w:r>
        <w:rPr>
          <w:rFonts w:hint="eastAsia" w:ascii="Malgun Gothic Semilight" w:hAnsi="Malgun Gothic Semilight" w:eastAsia="Malgun Gothic Semilight" w:cs="Malgun Gothic Semilight"/>
          <w:sz w:val="28"/>
          <w:szCs w:val="28"/>
          <w:u w:val="single"/>
          <w:lang w:val="en-US" w:eastAsia="zh-CN"/>
        </w:rPr>
        <w:t>膜池盖板大修</w:t>
      </w:r>
    </w:p>
    <w:p>
      <w:pPr>
        <w:autoSpaceDE w:val="0"/>
        <w:autoSpaceDN w:val="0"/>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lang w:val="zh-CN"/>
        </w:rPr>
        <w:t>四、最高限价</w:t>
      </w:r>
      <w:r>
        <w:rPr>
          <w:rFonts w:hint="eastAsia" w:ascii="仿宋_GB2312" w:hAnsi="仿宋_GB2312" w:eastAsia="仿宋_GB2312" w:cs="仿宋_GB2312"/>
          <w:sz w:val="28"/>
          <w:szCs w:val="28"/>
        </w:rPr>
        <w:t>：</w:t>
      </w:r>
      <w:r>
        <w:rPr>
          <w:rFonts w:hint="eastAsia" w:ascii="仿宋_GB2312" w:hAnsi="仿宋_GB2312" w:eastAsia="仿宋_GB2312" w:cs="仿宋_GB2312"/>
          <w:color w:val="000000"/>
          <w:sz w:val="28"/>
          <w:szCs w:val="28"/>
          <w:u w:val="single"/>
          <w:lang w:val="en-US" w:eastAsia="zh-CN"/>
        </w:rPr>
        <w:t>117.378761万元</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项目内容及需求：</w:t>
      </w:r>
    </w:p>
    <w:p>
      <w:pPr>
        <w:ind w:left="1008" w:leftChars="280" w:hanging="420" w:hangingChars="15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r>
        <w:rPr>
          <w:rFonts w:hint="eastAsia" w:ascii="仿宋_GB2312" w:hAnsi="仿宋_GB2312" w:eastAsia="仿宋_GB2312" w:cs="仿宋_GB2312"/>
          <w:sz w:val="28"/>
          <w:szCs w:val="28"/>
          <w:u w:val="single"/>
          <w:lang w:eastAsia="zh-CN"/>
        </w:rPr>
        <w:t>膜池</w:t>
      </w:r>
      <w:r>
        <w:rPr>
          <w:rFonts w:hint="eastAsia" w:ascii="仿宋_GB2312" w:hAnsi="仿宋_GB2312" w:eastAsia="仿宋_GB2312" w:cs="仿宋_GB2312"/>
          <w:sz w:val="28"/>
          <w:szCs w:val="28"/>
          <w:u w:val="single"/>
          <w:lang w:val="en-US" w:eastAsia="zh-CN"/>
        </w:rPr>
        <w:t>旧盖板拆除；</w:t>
      </w:r>
    </w:p>
    <w:p>
      <w:pPr>
        <w:ind w:firstLine="588" w:firstLineChars="21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2. </w:t>
      </w:r>
      <w:r>
        <w:rPr>
          <w:rFonts w:hint="eastAsia" w:ascii="仿宋_GB2312" w:hAnsi="仿宋_GB2312" w:eastAsia="仿宋_GB2312" w:cs="仿宋_GB2312"/>
          <w:sz w:val="28"/>
          <w:szCs w:val="28"/>
          <w:u w:val="single"/>
          <w:lang w:val="en-US" w:eastAsia="zh-CN"/>
        </w:rPr>
        <w:t>导轨拆除</w:t>
      </w:r>
      <w:r>
        <w:rPr>
          <w:rFonts w:hint="eastAsia" w:ascii="仿宋_GB2312" w:hAnsi="仿宋_GB2312" w:eastAsia="仿宋_GB2312" w:cs="仿宋_GB2312"/>
          <w:sz w:val="28"/>
          <w:szCs w:val="28"/>
          <w:u w:val="single"/>
        </w:rPr>
        <w:t>；</w:t>
      </w:r>
    </w:p>
    <w:p>
      <w:pPr>
        <w:ind w:left="841" w:leftChars="267" w:hanging="280" w:hangingChars="1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lang w:val="en-US" w:eastAsia="zh-CN"/>
        </w:rPr>
        <w:t>制作不锈钢盖板，新制作盖板安装</w:t>
      </w:r>
      <w:r>
        <w:rPr>
          <w:rFonts w:hint="eastAsia" w:ascii="仿宋_GB2312" w:hAnsi="仿宋_GB2312" w:eastAsia="仿宋_GB2312" w:cs="仿宋_GB2312"/>
          <w:sz w:val="28"/>
          <w:szCs w:val="28"/>
          <w:u w:val="single"/>
        </w:rPr>
        <w:t>；</w:t>
      </w:r>
    </w:p>
    <w:p>
      <w:pPr>
        <w:ind w:firstLine="588" w:firstLineChars="210"/>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lang w:eastAsia="zh-CN"/>
        </w:rPr>
        <w:t>制作导轨，导轨安装。</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六</w:t>
      </w:r>
      <w:r>
        <w:rPr>
          <w:rFonts w:hint="eastAsia" w:ascii="仿宋_GB2312" w:hAnsi="仿宋_GB2312" w:eastAsia="仿宋_GB2312" w:cs="仿宋_GB2312"/>
          <w:sz w:val="28"/>
          <w:szCs w:val="28"/>
        </w:rPr>
        <w:t>、报价单位资格要求：</w:t>
      </w:r>
    </w:p>
    <w:p>
      <w:pPr>
        <w:autoSpaceDE w:val="0"/>
        <w:autoSpaceDN w:val="0"/>
        <w:snapToGrid w:val="0"/>
        <w:spacing w:line="360" w:lineRule="auto"/>
        <w:ind w:firstLine="560" w:firstLineChars="200"/>
        <w:rPr>
          <w:rFonts w:hint="eastAsia" w:eastAsia="仿宋"/>
          <w:color w:val="000000"/>
          <w:sz w:val="28"/>
          <w:szCs w:val="28"/>
          <w:lang w:val="zh-CN"/>
        </w:rPr>
      </w:pPr>
      <w:r>
        <w:rPr>
          <w:rFonts w:hint="eastAsia" w:eastAsia="仿宋"/>
          <w:color w:val="000000"/>
          <w:sz w:val="28"/>
          <w:szCs w:val="28"/>
          <w:lang w:val="zh-CN"/>
        </w:rPr>
        <w:t>1、具有独立承担民事责任能力的中华人民共和国境内注册的法人且能开具增值税发票</w:t>
      </w:r>
    </w:p>
    <w:p>
      <w:pPr>
        <w:autoSpaceDE w:val="0"/>
        <w:autoSpaceDN w:val="0"/>
        <w:snapToGrid w:val="0"/>
        <w:spacing w:line="360" w:lineRule="auto"/>
        <w:ind w:firstLine="560" w:firstLineChars="200"/>
        <w:rPr>
          <w:rFonts w:hint="eastAsia" w:eastAsia="仿宋"/>
          <w:color w:val="000000"/>
          <w:sz w:val="28"/>
          <w:szCs w:val="28"/>
          <w:lang w:val="zh-CN"/>
        </w:rPr>
      </w:pPr>
      <w:r>
        <w:rPr>
          <w:rFonts w:hint="eastAsia" w:eastAsia="仿宋"/>
          <w:color w:val="000000"/>
          <w:sz w:val="28"/>
          <w:szCs w:val="28"/>
          <w:lang w:val="en-US" w:eastAsia="zh-CN"/>
        </w:rPr>
        <w:t>2、</w:t>
      </w:r>
      <w:r>
        <w:rPr>
          <w:rFonts w:hint="eastAsia" w:eastAsia="仿宋"/>
          <w:color w:val="000000"/>
          <w:sz w:val="28"/>
          <w:szCs w:val="28"/>
          <w:lang w:val="zh-CN"/>
        </w:rPr>
        <w:t>具有市政公用工程施工总承包</w:t>
      </w:r>
      <w:r>
        <w:rPr>
          <w:rFonts w:hint="eastAsia" w:eastAsia="仿宋"/>
          <w:color w:val="000000"/>
          <w:sz w:val="28"/>
          <w:szCs w:val="28"/>
          <w:lang w:val="zh-CN" w:eastAsia="zh-CN"/>
        </w:rPr>
        <w:t>资质</w:t>
      </w:r>
      <w:r>
        <w:rPr>
          <w:rFonts w:hint="eastAsia" w:eastAsia="仿宋"/>
          <w:color w:val="000000"/>
          <w:sz w:val="28"/>
          <w:szCs w:val="28"/>
          <w:lang w:val="zh-CN"/>
        </w:rPr>
        <w:t>三级（或以上级）</w:t>
      </w:r>
      <w:r>
        <w:rPr>
          <w:rFonts w:hint="eastAsia" w:eastAsia="仿宋"/>
          <w:color w:val="000000"/>
          <w:sz w:val="28"/>
          <w:szCs w:val="28"/>
          <w:lang w:val="zh-CN" w:eastAsia="zh-CN"/>
        </w:rPr>
        <w:t>或建筑机电安装工程专业承包资质三级（或以上）</w:t>
      </w:r>
      <w:r>
        <w:rPr>
          <w:rFonts w:hint="eastAsia" w:eastAsia="仿宋"/>
          <w:color w:val="000000"/>
          <w:sz w:val="28"/>
          <w:szCs w:val="28"/>
          <w:lang w:val="en-US" w:eastAsia="zh-CN"/>
        </w:rPr>
        <w:t>或</w:t>
      </w:r>
      <w:r>
        <w:rPr>
          <w:rFonts w:hint="eastAsia" w:eastAsia="仿宋"/>
          <w:color w:val="000000"/>
          <w:sz w:val="28"/>
          <w:szCs w:val="28"/>
          <w:lang w:val="zh-CN" w:eastAsia="zh-CN"/>
        </w:rPr>
        <w:t>钢结构工程专业承包资质三级（或以上）</w:t>
      </w:r>
      <w:r>
        <w:rPr>
          <w:rFonts w:hint="eastAsia" w:eastAsia="仿宋"/>
          <w:color w:val="000000"/>
          <w:sz w:val="28"/>
          <w:szCs w:val="28"/>
          <w:lang w:val="zh-CN"/>
        </w:rPr>
        <w:t>，具有建设主管部门颁发且在有效期内的《安全生产许可证》。</w:t>
      </w:r>
    </w:p>
    <w:p>
      <w:pPr>
        <w:autoSpaceDE w:val="0"/>
        <w:autoSpaceDN w:val="0"/>
        <w:snapToGrid w:val="0"/>
        <w:spacing w:line="360" w:lineRule="auto"/>
        <w:ind w:firstLine="560" w:firstLineChars="200"/>
        <w:rPr>
          <w:rFonts w:hint="eastAsia" w:eastAsia="仿宋"/>
          <w:color w:val="000000"/>
          <w:sz w:val="28"/>
          <w:szCs w:val="28"/>
          <w:lang w:val="zh-CN" w:eastAsia="zh-CN"/>
        </w:rPr>
      </w:pPr>
      <w:r>
        <w:rPr>
          <w:rFonts w:hint="eastAsia" w:eastAsia="仿宋"/>
          <w:color w:val="000000"/>
          <w:sz w:val="28"/>
          <w:szCs w:val="28"/>
          <w:lang w:val="en-US" w:eastAsia="zh-CN"/>
        </w:rPr>
        <w:t>3、</w:t>
      </w:r>
      <w:r>
        <w:rPr>
          <w:rFonts w:hint="eastAsia" w:eastAsia="仿宋"/>
          <w:color w:val="000000"/>
          <w:sz w:val="28"/>
          <w:szCs w:val="28"/>
          <w:lang w:val="zh-CN" w:eastAsia="zh-CN"/>
        </w:rPr>
        <w:t>担任本工程项目负责人</w:t>
      </w:r>
      <w:r>
        <w:rPr>
          <w:rFonts w:hint="eastAsia" w:eastAsia="仿宋"/>
          <w:color w:val="000000"/>
          <w:sz w:val="28"/>
          <w:szCs w:val="28"/>
          <w:lang w:val="en-US" w:eastAsia="zh-CN"/>
        </w:rPr>
        <w:t>为</w:t>
      </w:r>
      <w:r>
        <w:rPr>
          <w:rFonts w:hint="eastAsia" w:eastAsia="仿宋"/>
          <w:color w:val="000000"/>
          <w:sz w:val="28"/>
          <w:szCs w:val="28"/>
          <w:lang w:val="zh-CN" w:eastAsia="zh-CN"/>
        </w:rPr>
        <w:t>二级（或以上级别）的注册建造师，持有项目负责人安全生产考核合格证（B）类，专职安全人员须具有安全生产考核合格证（C类），</w:t>
      </w:r>
      <w:r>
        <w:rPr>
          <w:rFonts w:hint="eastAsia" w:ascii="仿宋_GB2312" w:hAnsi="仿宋_GB2312" w:eastAsia="仿宋_GB2312" w:cs="仿宋_GB2312"/>
          <w:sz w:val="28"/>
          <w:szCs w:val="28"/>
          <w:u w:val="single"/>
          <w:lang w:val="en-US" w:eastAsia="zh-CN"/>
        </w:rPr>
        <w:t>专职安全人员须具有安全生产考核合格证（C类），项目负责人与专职安全人员不为同一人</w:t>
      </w:r>
      <w:r>
        <w:rPr>
          <w:rFonts w:hint="eastAsia" w:eastAsia="仿宋"/>
          <w:color w:val="000000"/>
          <w:sz w:val="28"/>
          <w:szCs w:val="28"/>
          <w:lang w:val="zh-CN" w:eastAsia="zh-CN"/>
        </w:rPr>
        <w:t>。</w:t>
      </w:r>
    </w:p>
    <w:p>
      <w:pPr>
        <w:autoSpaceDE w:val="0"/>
        <w:autoSpaceDN w:val="0"/>
        <w:snapToGrid w:val="0"/>
        <w:spacing w:line="360" w:lineRule="auto"/>
        <w:ind w:firstLine="560" w:firstLineChars="200"/>
        <w:rPr>
          <w:rFonts w:hint="eastAsia" w:eastAsia="仿宋"/>
          <w:color w:val="auto"/>
          <w:sz w:val="28"/>
          <w:szCs w:val="28"/>
          <w:lang w:val="zh-CN"/>
        </w:rPr>
      </w:pPr>
      <w:r>
        <w:rPr>
          <w:rFonts w:hint="eastAsia" w:eastAsia="仿宋"/>
          <w:color w:val="auto"/>
          <w:sz w:val="28"/>
          <w:szCs w:val="28"/>
          <w:lang w:val="en-US" w:eastAsia="zh-CN"/>
        </w:rPr>
        <w:t>3、2017年1月1日至今最少</w:t>
      </w:r>
      <w:r>
        <w:rPr>
          <w:rFonts w:hint="eastAsia" w:eastAsia="仿宋"/>
          <w:color w:val="auto"/>
          <w:sz w:val="28"/>
          <w:szCs w:val="28"/>
          <w:lang w:val="zh-CN"/>
        </w:rPr>
        <w:t>具有</w:t>
      </w:r>
      <w:r>
        <w:rPr>
          <w:rFonts w:hint="eastAsia" w:eastAsia="仿宋"/>
          <w:color w:val="auto"/>
          <w:sz w:val="28"/>
          <w:szCs w:val="28"/>
          <w:lang w:val="en-US" w:eastAsia="zh-CN"/>
        </w:rPr>
        <w:t>一项类似工程</w:t>
      </w:r>
      <w:r>
        <w:rPr>
          <w:rFonts w:hint="eastAsia" w:eastAsia="仿宋"/>
          <w:color w:val="auto"/>
          <w:sz w:val="28"/>
          <w:szCs w:val="28"/>
          <w:lang w:val="zh-CN"/>
        </w:rPr>
        <w:t>项目的业绩，并提供证明材料。（合同复印件，加盖单位公章）</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七</w:t>
      </w:r>
      <w:r>
        <w:rPr>
          <w:rFonts w:hint="eastAsia" w:ascii="仿宋_GB2312" w:hAnsi="仿宋_GB2312" w:eastAsia="仿宋_GB2312" w:cs="仿宋_GB2312"/>
          <w:sz w:val="28"/>
          <w:szCs w:val="28"/>
          <w:lang w:val="zh-CN"/>
        </w:rPr>
        <w:t>、现场踏勘(答疑会)时间、</w:t>
      </w:r>
      <w:r>
        <w:rPr>
          <w:rFonts w:hint="eastAsia" w:ascii="仿宋_GB2312" w:hAnsi="仿宋_GB2312" w:eastAsia="仿宋_GB2312" w:cs="仿宋_GB2312"/>
          <w:sz w:val="28"/>
          <w:szCs w:val="28"/>
          <w:lang w:val="en-US" w:eastAsia="zh-CN"/>
        </w:rPr>
        <w:t>地点</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lang w:val="en-US" w:eastAsia="zh-CN"/>
        </w:rPr>
        <w:t>报价人必须来现场实际</w:t>
      </w:r>
      <w:r>
        <w:rPr>
          <w:rFonts w:hint="eastAsia" w:ascii="仿宋_GB2312" w:hAnsi="仿宋_GB2312" w:eastAsia="仿宋_GB2312" w:cs="仿宋_GB2312"/>
          <w:sz w:val="28"/>
          <w:szCs w:val="28"/>
          <w:lang w:val="zh-CN"/>
        </w:rPr>
        <w:t>踏勘）：</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 现场踏勘(答疑会)集合时间：/</w:t>
      </w:r>
    </w:p>
    <w:p>
      <w:pPr>
        <w:autoSpaceDE/>
        <w:autoSpaceDN/>
        <w:ind w:firstLine="588" w:firstLineChars="210"/>
        <w:rPr>
          <w:rFonts w:hint="default" w:ascii="仿宋" w:hAnsi="仿宋" w:eastAsia="仿宋" w:cs="仿宋_GB2312"/>
          <w:sz w:val="28"/>
          <w:szCs w:val="28"/>
          <w:lang w:val="en-US" w:eastAsia="zh-CN"/>
        </w:rPr>
      </w:pPr>
      <w:r>
        <w:rPr>
          <w:rFonts w:hint="eastAsia" w:ascii="仿宋" w:hAnsi="仿宋" w:eastAsia="仿宋" w:cs="仿宋_GB2312"/>
          <w:sz w:val="28"/>
          <w:szCs w:val="28"/>
          <w:lang w:val="zh-CN"/>
        </w:rPr>
        <w:t>2. 现场踏勘(答疑会)集合地点：</w:t>
      </w:r>
      <w:r>
        <w:rPr>
          <w:rFonts w:hint="eastAsia" w:ascii="仿宋" w:hAnsi="仿宋" w:eastAsia="仿宋" w:cs="仿宋_GB2312"/>
          <w:sz w:val="28"/>
          <w:szCs w:val="28"/>
          <w:lang w:val="en-US" w:eastAsia="zh-CN"/>
        </w:rPr>
        <w:t>/</w:t>
      </w:r>
    </w:p>
    <w:p>
      <w:pPr>
        <w:ind w:firstLine="588" w:firstLineChars="210"/>
        <w:rPr>
          <w:rFonts w:hint="eastAsia" w:ascii="仿宋" w:hAnsi="仿宋" w:eastAsia="仿宋" w:cs="仿宋_GB2312"/>
          <w:sz w:val="28"/>
          <w:szCs w:val="28"/>
        </w:rPr>
      </w:pPr>
      <w:r>
        <w:rPr>
          <w:rFonts w:hint="eastAsia" w:ascii="仿宋" w:hAnsi="仿宋" w:eastAsia="仿宋" w:cs="仿宋_GB2312"/>
          <w:sz w:val="28"/>
          <w:szCs w:val="28"/>
        </w:rPr>
        <w:t>八、询价文件的获取：在</w:t>
      </w:r>
      <w:r>
        <w:rPr>
          <w:rFonts w:hint="eastAsia" w:ascii="仿宋" w:hAnsi="仿宋" w:eastAsia="仿宋" w:cs="仿宋_GB2312"/>
          <w:sz w:val="28"/>
          <w:szCs w:val="28"/>
          <w:lang w:val="en-US" w:eastAsia="zh-CN"/>
        </w:rPr>
        <w:t>2020</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7</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15</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分前，在广州市净水有限公司门户网站免费下载。</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九、询价响应文件递交时间</w:t>
      </w:r>
      <w:r>
        <w:rPr>
          <w:rFonts w:hint="eastAsia" w:ascii="仿宋" w:hAnsi="仿宋" w:eastAsia="仿宋" w:cs="仿宋_GB2312"/>
          <w:sz w:val="28"/>
          <w:szCs w:val="28"/>
          <w:lang w:val="en-US" w:eastAsia="zh-CN"/>
        </w:rPr>
        <w:t>2020</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7</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14</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30</w:t>
      </w:r>
      <w:r>
        <w:rPr>
          <w:rFonts w:hint="eastAsia" w:ascii="仿宋" w:hAnsi="仿宋" w:eastAsia="仿宋" w:cs="仿宋_GB2312"/>
          <w:sz w:val="28"/>
          <w:szCs w:val="28"/>
        </w:rPr>
        <w:t>分至</w:t>
      </w:r>
      <w:r>
        <w:rPr>
          <w:rFonts w:hint="eastAsia" w:ascii="仿宋" w:hAnsi="仿宋" w:eastAsia="仿宋" w:cs="仿宋_GB2312"/>
          <w:sz w:val="28"/>
          <w:szCs w:val="28"/>
          <w:lang w:val="en-US" w:eastAsia="zh-CN"/>
        </w:rPr>
        <w:t>15</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分；询价响应文件截止时间：</w:t>
      </w:r>
      <w:r>
        <w:rPr>
          <w:rFonts w:hint="eastAsia" w:ascii="仿宋" w:hAnsi="仿宋" w:eastAsia="仿宋" w:cs="仿宋_GB2312"/>
          <w:sz w:val="28"/>
          <w:szCs w:val="28"/>
          <w:lang w:val="en-US" w:eastAsia="zh-CN"/>
        </w:rPr>
        <w:t>2020</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7</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15</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w:t>
      </w:r>
    </w:p>
    <w:p>
      <w:pPr>
        <w:spacing w:line="240" w:lineRule="auto"/>
        <w:ind w:firstLine="588" w:firstLineChars="210"/>
        <w:rPr>
          <w:rFonts w:hint="eastAsia" w:ascii="仿宋" w:hAnsi="仿宋" w:eastAsia="仿宋" w:cs="仿宋_GB2312"/>
          <w:sz w:val="28"/>
          <w:szCs w:val="28"/>
        </w:rPr>
      </w:pPr>
      <w:r>
        <w:rPr>
          <w:rFonts w:hint="eastAsia" w:ascii="仿宋" w:hAnsi="仿宋" w:eastAsia="仿宋" w:cs="仿宋_GB2312"/>
          <w:sz w:val="28"/>
          <w:szCs w:val="28"/>
        </w:rPr>
        <w:t xml:space="preserve">十、询价响应文件送达地点：广州市天河区临江大道501号广州市净水有限公司招标办                </w:t>
      </w:r>
    </w:p>
    <w:p>
      <w:pPr>
        <w:spacing w:line="240" w:lineRule="auto"/>
        <w:ind w:firstLine="588" w:firstLineChars="210"/>
        <w:rPr>
          <w:rFonts w:hint="eastAsia" w:ascii="仿宋" w:hAnsi="仿宋" w:eastAsia="仿宋" w:cs="仿宋_GB2312"/>
          <w:sz w:val="28"/>
          <w:szCs w:val="28"/>
        </w:rPr>
      </w:pPr>
      <w:r>
        <w:rPr>
          <w:rFonts w:hint="eastAsia" w:ascii="仿宋" w:hAnsi="仿宋" w:eastAsia="仿宋" w:cs="仿宋_GB2312"/>
          <w:sz w:val="28"/>
          <w:szCs w:val="28"/>
        </w:rPr>
        <w:t>十一、评审时间：</w:t>
      </w:r>
      <w:r>
        <w:rPr>
          <w:rFonts w:hint="eastAsia" w:ascii="仿宋" w:hAnsi="仿宋" w:eastAsia="仿宋" w:cs="仿宋_GB2312"/>
          <w:sz w:val="28"/>
          <w:szCs w:val="28"/>
          <w:lang w:val="en-US" w:eastAsia="zh-CN"/>
        </w:rPr>
        <w:t>2020</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7</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15</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w:t>
      </w:r>
    </w:p>
    <w:p>
      <w:pPr>
        <w:spacing w:line="240" w:lineRule="auto"/>
        <w:ind w:firstLine="588" w:firstLineChars="210"/>
        <w:rPr>
          <w:rFonts w:hint="eastAsia" w:ascii="仿宋" w:hAnsi="仿宋" w:eastAsia="仿宋" w:cs="仿宋_GB2312"/>
          <w:sz w:val="28"/>
          <w:szCs w:val="28"/>
        </w:rPr>
      </w:pPr>
      <w:r>
        <w:rPr>
          <w:rFonts w:hint="eastAsia" w:ascii="仿宋" w:hAnsi="仿宋" w:eastAsia="仿宋" w:cs="仿宋_GB2312"/>
          <w:sz w:val="28"/>
          <w:szCs w:val="28"/>
        </w:rPr>
        <w:t xml:space="preserve">十二、评审地点：广州市净水有限公司招标办                   </w:t>
      </w:r>
    </w:p>
    <w:p>
      <w:pPr>
        <w:spacing w:line="240" w:lineRule="auto"/>
        <w:ind w:firstLine="588" w:firstLineChars="210"/>
        <w:rPr>
          <w:rFonts w:hint="eastAsia" w:ascii="仿宋" w:hAnsi="仿宋" w:eastAsia="仿宋" w:cs="仿宋_GB2312"/>
          <w:sz w:val="28"/>
          <w:szCs w:val="28"/>
        </w:rPr>
      </w:pPr>
      <w:r>
        <w:rPr>
          <w:rFonts w:hint="eastAsia" w:ascii="仿宋" w:hAnsi="仿宋" w:eastAsia="仿宋" w:cs="仿宋_GB2312"/>
          <w:sz w:val="28"/>
          <w:szCs w:val="28"/>
        </w:rPr>
        <w:t>十三</w:t>
      </w:r>
      <w:r>
        <w:rPr>
          <w:rFonts w:hint="eastAsia" w:ascii="仿宋" w:hAnsi="仿宋" w:eastAsia="仿宋" w:cs="仿宋_GB2312"/>
          <w:sz w:val="28"/>
          <w:szCs w:val="28"/>
          <w:lang w:eastAsia="zh-CN"/>
        </w:rPr>
        <w:t>、</w:t>
      </w:r>
      <w:r>
        <w:rPr>
          <w:rFonts w:hint="eastAsia" w:ascii="仿宋" w:hAnsi="仿宋" w:eastAsia="仿宋" w:cs="仿宋_GB2312"/>
          <w:sz w:val="28"/>
          <w:szCs w:val="28"/>
        </w:rPr>
        <w:t>联系方式</w:t>
      </w:r>
    </w:p>
    <w:p>
      <w:pPr>
        <w:snapToGrid/>
        <w:spacing w:line="240" w:lineRule="auto"/>
        <w:ind w:firstLine="588" w:firstLineChars="210"/>
        <w:rPr>
          <w:rFonts w:hint="eastAsia" w:ascii="仿宋" w:hAnsi="仿宋" w:eastAsia="仿宋" w:cs="仿宋_GB2312"/>
          <w:kern w:val="2"/>
          <w:sz w:val="28"/>
          <w:szCs w:val="28"/>
        </w:rPr>
      </w:pPr>
      <w:r>
        <w:rPr>
          <w:rFonts w:hint="eastAsia" w:ascii="仿宋" w:hAnsi="仿宋" w:eastAsia="仿宋" w:cs="仿宋_GB2312"/>
          <w:kern w:val="2"/>
          <w:sz w:val="28"/>
          <w:szCs w:val="28"/>
        </w:rPr>
        <w:t>询价人：广州市净水有限公司</w:t>
      </w:r>
    </w:p>
    <w:p>
      <w:pPr>
        <w:snapToGrid/>
        <w:spacing w:line="240" w:lineRule="auto"/>
        <w:ind w:firstLine="588" w:firstLineChars="210"/>
        <w:rPr>
          <w:rFonts w:hint="eastAsia" w:ascii="仿宋" w:hAnsi="仿宋" w:eastAsia="仿宋" w:cs="仿宋_GB2312"/>
          <w:kern w:val="2"/>
          <w:sz w:val="28"/>
          <w:szCs w:val="28"/>
        </w:rPr>
      </w:pPr>
      <w:r>
        <w:rPr>
          <w:rFonts w:hint="eastAsia" w:ascii="仿宋" w:hAnsi="仿宋" w:eastAsia="仿宋" w:cs="仿宋_GB2312"/>
          <w:kern w:val="2"/>
          <w:sz w:val="28"/>
          <w:szCs w:val="28"/>
        </w:rPr>
        <w:t xml:space="preserve">联系地址：广州市天河区临江大道501号            </w:t>
      </w:r>
    </w:p>
    <w:p>
      <w:pPr>
        <w:snapToGrid/>
        <w:spacing w:line="240" w:lineRule="auto"/>
        <w:ind w:firstLine="588" w:firstLineChars="210"/>
        <w:rPr>
          <w:rFonts w:hint="eastAsia" w:ascii="仿宋" w:hAnsi="仿宋" w:eastAsia="仿宋" w:cs="仿宋_GB2312"/>
          <w:kern w:val="2"/>
          <w:sz w:val="28"/>
          <w:szCs w:val="28"/>
        </w:rPr>
      </w:pPr>
      <w:r>
        <w:rPr>
          <w:rFonts w:hint="eastAsia" w:ascii="仿宋" w:hAnsi="仿宋" w:eastAsia="仿宋" w:cs="仿宋_GB2312"/>
          <w:kern w:val="2"/>
          <w:sz w:val="28"/>
          <w:szCs w:val="28"/>
        </w:rPr>
        <w:t xml:space="preserve"> 联系人：</w:t>
      </w:r>
      <w:r>
        <w:rPr>
          <w:rFonts w:hint="eastAsia" w:ascii="仿宋" w:hAnsi="仿宋" w:eastAsia="仿宋" w:cs="仿宋_GB2312"/>
          <w:kern w:val="2"/>
          <w:sz w:val="28"/>
          <w:szCs w:val="28"/>
          <w:lang w:val="en-US" w:eastAsia="zh-CN"/>
        </w:rPr>
        <w:t>黄工</w:t>
      </w:r>
      <w:r>
        <w:rPr>
          <w:rFonts w:hint="eastAsia" w:ascii="仿宋" w:hAnsi="仿宋" w:eastAsia="仿宋" w:cs="仿宋_GB2312"/>
          <w:kern w:val="2"/>
          <w:sz w:val="28"/>
          <w:szCs w:val="28"/>
        </w:rPr>
        <w:t xml:space="preserve">             联系方式：</w:t>
      </w:r>
      <w:r>
        <w:rPr>
          <w:rFonts w:hint="eastAsia" w:ascii="仿宋" w:hAnsi="仿宋" w:eastAsia="仿宋" w:cs="仿宋_GB2312"/>
          <w:kern w:val="2"/>
          <w:sz w:val="28"/>
          <w:szCs w:val="28"/>
          <w:lang w:val="en-US" w:eastAsia="zh-CN"/>
        </w:rPr>
        <w:t>020-</w:t>
      </w:r>
      <w:r>
        <w:rPr>
          <w:rFonts w:hint="eastAsia" w:ascii="仿宋" w:hAnsi="仿宋" w:eastAsia="仿宋" w:cs="仿宋_GB2312"/>
          <w:kern w:val="2"/>
          <w:sz w:val="28"/>
          <w:szCs w:val="28"/>
        </w:rPr>
        <w:t xml:space="preserve">38890841   </w:t>
      </w:r>
    </w:p>
    <w:p>
      <w:pPr>
        <w:snapToGrid/>
        <w:spacing w:line="240" w:lineRule="auto"/>
        <w:ind w:left="0" w:leftChars="0" w:firstLine="588" w:firstLineChars="210"/>
        <w:rPr>
          <w:rFonts w:hint="eastAsia" w:ascii="仿宋" w:hAnsi="仿宋" w:eastAsia="仿宋" w:cs="仿宋_GB2312"/>
          <w:sz w:val="28"/>
          <w:szCs w:val="28"/>
          <w:u w:val="none"/>
        </w:rPr>
      </w:pPr>
    </w:p>
    <w:p>
      <w:pPr>
        <w:ind w:firstLine="4340" w:firstLineChars="1550"/>
        <w:rPr>
          <w:rFonts w:ascii="仿宋" w:hAnsi="仿宋" w:eastAsia="仿宋" w:cs="仿宋"/>
          <w:sz w:val="28"/>
          <w:szCs w:val="28"/>
          <w:u w:val="single"/>
        </w:rPr>
      </w:pPr>
      <w:r>
        <w:rPr>
          <w:rFonts w:hint="eastAsia" w:ascii="仿宋" w:hAnsi="仿宋" w:eastAsia="仿宋" w:cs="仿宋"/>
          <w:sz w:val="28"/>
          <w:szCs w:val="28"/>
        </w:rPr>
        <w:t xml:space="preserve">       广州市净水有限公司</w:t>
      </w:r>
    </w:p>
    <w:p>
      <w:pPr>
        <w:ind w:firstLine="588" w:firstLineChars="210"/>
        <w:rPr>
          <w:rFonts w:ascii="仿宋_GB2312" w:hAnsi="仿宋_GB2312" w:eastAsia="仿宋_GB2312" w:cs="仿宋_GB2312"/>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_GB2312"/>
          <w:sz w:val="28"/>
          <w:szCs w:val="28"/>
          <w:lang w:val="en-US" w:eastAsia="zh-CN"/>
        </w:rPr>
        <w:t>2020</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8</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日</w:t>
      </w:r>
    </w:p>
    <w:p>
      <w:pPr>
        <w:ind w:firstLine="588" w:firstLineChars="210"/>
        <w:rPr>
          <w:rFonts w:ascii="仿宋_GB2312" w:hAnsi="仿宋_GB2312" w:eastAsia="仿宋_GB2312" w:cs="仿宋_GB2312"/>
          <w:sz w:val="28"/>
          <w:szCs w:val="28"/>
        </w:rPr>
      </w:pPr>
    </w:p>
    <w:p>
      <w:pPr>
        <w:ind w:firstLine="588" w:firstLineChars="210"/>
        <w:rPr>
          <w:rFonts w:ascii="仿宋_GB2312" w:hAnsi="仿宋_GB2312" w:eastAsia="仿宋_GB2312" w:cs="仿宋_GB2312"/>
          <w:sz w:val="28"/>
          <w:szCs w:val="28"/>
        </w:rPr>
      </w:pPr>
    </w:p>
    <w:p>
      <w:pPr>
        <w:pStyle w:val="12"/>
        <w:adjustRightInd w:val="0"/>
        <w:snapToGrid w:val="0"/>
        <w:spacing w:line="300" w:lineRule="auto"/>
        <w:jc w:val="center"/>
        <w:rPr>
          <w:rFonts w:hint="eastAsia" w:ascii="仿宋_GB2312" w:hAnsi="仿宋_GB2312" w:eastAsia="仿宋_GB2312" w:cs="仿宋_GB2312"/>
          <w:b/>
          <w:sz w:val="28"/>
          <w:szCs w:val="28"/>
          <w:lang w:val="zh-CN"/>
        </w:rPr>
      </w:pPr>
    </w:p>
    <w:p>
      <w:pPr>
        <w:pStyle w:val="12"/>
        <w:adjustRightInd w:val="0"/>
        <w:snapToGrid w:val="0"/>
        <w:spacing w:line="300" w:lineRule="auto"/>
        <w:jc w:val="center"/>
        <w:rPr>
          <w:rFonts w:hint="eastAsia" w:ascii="仿宋_GB2312" w:hAnsi="仿宋_GB2312" w:eastAsia="仿宋_GB2312" w:cs="仿宋_GB2312"/>
          <w:b/>
          <w:sz w:val="28"/>
          <w:szCs w:val="28"/>
          <w:lang w:val="zh-CN"/>
        </w:rPr>
      </w:pPr>
    </w:p>
    <w:p>
      <w:pPr>
        <w:pStyle w:val="12"/>
        <w:adjustRightInd w:val="0"/>
        <w:snapToGrid w:val="0"/>
        <w:spacing w:line="300" w:lineRule="auto"/>
        <w:jc w:val="center"/>
        <w:rPr>
          <w:rFonts w:hint="eastAsia" w:ascii="仿宋_GB2312" w:hAnsi="仿宋_GB2312" w:eastAsia="仿宋_GB2312" w:cs="仿宋_GB2312"/>
          <w:b/>
          <w:sz w:val="28"/>
          <w:szCs w:val="28"/>
          <w:lang w:val="zh-CN"/>
        </w:rPr>
      </w:pPr>
    </w:p>
    <w:p>
      <w:pPr>
        <w:pStyle w:val="12"/>
        <w:adjustRightInd w:val="0"/>
        <w:snapToGrid w:val="0"/>
        <w:spacing w:line="300" w:lineRule="auto"/>
        <w:jc w:val="both"/>
        <w:rPr>
          <w:rFonts w:hint="eastAsia" w:ascii="仿宋_GB2312" w:hAnsi="仿宋_GB2312" w:eastAsia="仿宋_GB2312" w:cs="仿宋_GB2312"/>
          <w:b/>
          <w:sz w:val="28"/>
          <w:szCs w:val="28"/>
          <w:lang w:val="zh-CN"/>
        </w:rPr>
      </w:pPr>
    </w:p>
    <w:p>
      <w:pPr>
        <w:pStyle w:val="12"/>
        <w:adjustRightInd w:val="0"/>
        <w:snapToGrid w:val="0"/>
        <w:spacing w:line="300" w:lineRule="auto"/>
        <w:jc w:val="center"/>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 xml:space="preserve">第二部分 </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zh-CN"/>
        </w:rPr>
        <w:t>项目内容</w:t>
      </w:r>
    </w:p>
    <w:p>
      <w:pPr>
        <w:pStyle w:val="12"/>
        <w:adjustRightInd w:val="0"/>
        <w:snapToGrid w:val="0"/>
        <w:spacing w:line="300" w:lineRule="auto"/>
        <w:rPr>
          <w:rFonts w:ascii="仿宋_GB2312" w:hAnsi="仿宋_GB2312" w:eastAsia="仿宋_GB2312" w:cs="仿宋_GB2312"/>
          <w:b/>
          <w:sz w:val="28"/>
          <w:szCs w:val="28"/>
          <w:lang w:val="zh-CN"/>
        </w:rPr>
      </w:pPr>
    </w:p>
    <w:p>
      <w:pPr>
        <w:numPr>
          <w:ilvl w:val="0"/>
          <w:numId w:val="1"/>
        </w:numPr>
        <w:spacing w:line="500" w:lineRule="exact"/>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项目情况介绍：</w:t>
      </w:r>
    </w:p>
    <w:p>
      <w:pPr>
        <w:autoSpaceDE w:val="0"/>
        <w:autoSpaceDN w:val="0"/>
        <w:ind w:firstLine="560" w:firstLineChars="200"/>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 xml:space="preserve">京溪分公司膜池采用地埋式设计，因为要减少臭气污染，所以膜池面要加装盖板。膜池共分20个廊道，每个廊道为2.7米宽×21米长，盖板采用交替复盖的上下层结构进行安装，每块尺寸3.5米长×2.7米宽，盖板用40×20的不锈钢管焊接一个框架，然后用PC板在框架表面上打钉固定，在不锈钢层次结构的导轨上推动滑动，实现打开、关闭便于观察和进行设备维护。由于盖板使用多年，气体腐蚀，造成盖板框架生锈严重，已经腐烂、随时有脱落的危险，为安全生产，同时为避免臭气外溢影响周边环境，现须要更换膜池盖板。 </w:t>
      </w:r>
    </w:p>
    <w:p>
      <w:pPr>
        <w:pStyle w:val="12"/>
        <w:adjustRightInd w:val="0"/>
        <w:snapToGrid w:val="0"/>
        <w:spacing w:line="300" w:lineRule="auto"/>
        <w:ind w:left="720"/>
        <w:rPr>
          <w:sz w:val="24"/>
        </w:rPr>
      </w:pPr>
    </w:p>
    <w:p>
      <w:pPr>
        <w:pStyle w:val="12"/>
        <w:adjustRightInd w:val="0"/>
        <w:snapToGrid w:val="0"/>
        <w:spacing w:line="300" w:lineRule="auto"/>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二、项目技术要求</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1.图纸（无）</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2.工程量清单（见附件五）</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3.主要材料使用要求（无）</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4.项目特殊要求（无）</w:t>
      </w:r>
    </w:p>
    <w:p>
      <w:pPr>
        <w:pStyle w:val="12"/>
        <w:adjustRightInd w:val="0"/>
        <w:snapToGrid w:val="0"/>
        <w:spacing w:line="300" w:lineRule="auto"/>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三、项目商务要求</w:t>
      </w:r>
    </w:p>
    <w:p>
      <w:pPr>
        <w:autoSpaceDE w:val="0"/>
        <w:autoSpaceDN w:val="0"/>
        <w:ind w:left="560"/>
        <w:rPr>
          <w:rFonts w:ascii="仿宋_GB2312" w:hAnsi="仿宋_GB2312" w:eastAsia="仿宋_GB2312" w:cs="仿宋_GB2312"/>
          <w:sz w:val="28"/>
          <w:szCs w:val="28"/>
        </w:rPr>
      </w:pPr>
      <w:r>
        <w:rPr>
          <w:rFonts w:hint="eastAsia" w:ascii="仿宋_GB2312" w:hAnsi="仿宋_GB2312" w:eastAsia="仿宋_GB2312" w:cs="仿宋_GB2312"/>
          <w:sz w:val="28"/>
          <w:szCs w:val="28"/>
        </w:rPr>
        <w:t>1.工期：签订合同</w:t>
      </w:r>
      <w:r>
        <w:rPr>
          <w:rFonts w:hint="eastAsia" w:ascii="仿宋_GB2312" w:hAnsi="仿宋_GB2312" w:eastAsia="仿宋_GB2312" w:cs="仿宋_GB2312"/>
          <w:color w:val="000000" w:themeColor="text1"/>
          <w:sz w:val="28"/>
          <w:szCs w:val="28"/>
          <w14:textFill>
            <w14:solidFill>
              <w14:schemeClr w14:val="tx1"/>
            </w14:solidFill>
          </w14:textFill>
        </w:rPr>
        <w:t>后</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个月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内</w:t>
      </w:r>
      <w:r>
        <w:rPr>
          <w:rFonts w:hint="eastAsia" w:ascii="仿宋_GB2312" w:hAnsi="仿宋_GB2312" w:eastAsia="仿宋_GB2312" w:cs="仿宋_GB2312"/>
          <w:sz w:val="28"/>
          <w:szCs w:val="28"/>
        </w:rPr>
        <w:t>完成。</w:t>
      </w:r>
      <w:r>
        <w:rPr>
          <w:rFonts w:hint="eastAsia" w:ascii="仿宋_GB2312" w:hAnsi="仿宋_GB2312" w:eastAsia="仿宋_GB2312" w:cs="仿宋_GB2312"/>
          <w:sz w:val="28"/>
          <w:szCs w:val="28"/>
        </w:rPr>
        <w:tab/>
      </w:r>
    </w:p>
    <w:p>
      <w:pPr>
        <w:autoSpaceDE w:val="0"/>
        <w:autoSpaceDN w:val="0"/>
        <w:ind w:left="560"/>
        <w:rPr>
          <w:rFonts w:ascii="仿宋_GB2312" w:hAnsi="仿宋_GB2312" w:eastAsia="仿宋_GB2312" w:cs="仿宋_GB2312"/>
          <w:sz w:val="28"/>
          <w:szCs w:val="28"/>
        </w:rPr>
      </w:pPr>
      <w:r>
        <w:rPr>
          <w:rFonts w:hint="eastAsia" w:ascii="仿宋_GB2312" w:hAnsi="仿宋_GB2312" w:eastAsia="仿宋_GB2312" w:cs="仿宋_GB2312"/>
          <w:sz w:val="28"/>
          <w:szCs w:val="28"/>
        </w:rPr>
        <w:t>2.质量要求：</w:t>
      </w:r>
    </w:p>
    <w:p>
      <w:pPr>
        <w:autoSpaceDE w:val="0"/>
        <w:autoSpaceDN w:val="0"/>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(1).采购供应的材料、其名称、品种、型号、规格、质量等，均应符合国家、地方及行业有关规范及要求。</w:t>
      </w:r>
    </w:p>
    <w:p>
      <w:pPr>
        <w:autoSpaceDE w:val="0"/>
        <w:autoSpaceDN w:val="0"/>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(2).所有材料都必须有材料质检部门出具的合格证明，并保证产品的有效性。</w:t>
      </w:r>
    </w:p>
    <w:p>
      <w:pPr>
        <w:autoSpaceDE w:val="0"/>
        <w:autoSpaceDN w:val="0"/>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(3).由于承包单位提供的伪劣、假冒等所有不合格材料而导致的损失、事故及一切后果，均由承包单位负责并赔偿</w:t>
      </w:r>
      <w:r>
        <w:rPr>
          <w:rFonts w:hint="eastAsia" w:ascii="仿宋" w:hAnsi="仿宋" w:eastAsia="仿宋" w:cs="仿宋"/>
          <w:kern w:val="0"/>
          <w:sz w:val="28"/>
          <w:szCs w:val="28"/>
        </w:rPr>
        <w:t>发包人</w:t>
      </w:r>
      <w:r>
        <w:rPr>
          <w:rFonts w:hint="eastAsia" w:ascii="仿宋_GB2312" w:hAnsi="仿宋_GB2312" w:eastAsia="仿宋_GB2312" w:cs="仿宋_GB2312"/>
          <w:sz w:val="28"/>
          <w:szCs w:val="28"/>
        </w:rPr>
        <w:t>所有损失，并负责更换所有已施工的不合格材料。</w:t>
      </w:r>
    </w:p>
    <w:p>
      <w:pPr>
        <w:autoSpaceDE w:val="0"/>
        <w:autoSpaceDN w:val="0"/>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(4).若承包单位使用的标准在本</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技术要求的规定外，承包单位应明确说明用于替代的标准或使用规范，并提供所使用的标准，该标准必须是国际公认的同等或更高级的标准，如承包单位所使用的标准低于上述标准，发包人将有权不予接受。</w:t>
      </w:r>
    </w:p>
    <w:p>
      <w:pPr>
        <w:autoSpaceDE w:val="0"/>
        <w:autoSpaceDN w:val="0"/>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(5). 承包单位必须根据询价文件响应文件上主要材料的明细（包括厂家、规格、品质等级等）提供材料。工程实施时，如发生货不对板，发包人有权拒用，造成损失由承包单位承担。</w:t>
      </w:r>
    </w:p>
    <w:p>
      <w:pPr>
        <w:autoSpaceDE w:val="0"/>
        <w:autoSpaceDN w:val="0"/>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 w:hAnsi="仿宋" w:eastAsia="仿宋" w:cs="仿宋"/>
          <w:kern w:val="0"/>
          <w:sz w:val="28"/>
          <w:szCs w:val="28"/>
        </w:rPr>
        <w:t xml:space="preserve"> </w:t>
      </w:r>
      <w:r>
        <w:rPr>
          <w:rFonts w:hint="eastAsia" w:ascii="仿宋_GB2312" w:hAnsi="仿宋_GB2312" w:eastAsia="仿宋_GB2312" w:cs="仿宋_GB2312"/>
          <w:sz w:val="28"/>
          <w:szCs w:val="28"/>
        </w:rPr>
        <w:t>发包人保留对本工程使用之主要材料品质确认审查的权利及保留另行委托专业队伍对本工程进行独立检测的权利。</w:t>
      </w:r>
    </w:p>
    <w:p>
      <w:pPr>
        <w:autoSpaceDE w:val="0"/>
        <w:autoSpaceDN w:val="0"/>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(7).采购范围之内工程所用之设备，由承包单位提供。</w:t>
      </w:r>
    </w:p>
    <w:p>
      <w:pPr>
        <w:autoSpaceDE w:val="0"/>
        <w:autoSpaceDN w:val="0"/>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(8). 主要材料要求：</w:t>
      </w:r>
    </w:p>
    <w:p>
      <w:pPr>
        <w:autoSpaceDE w:val="0"/>
        <w:autoSpaceDN w:val="0"/>
        <w:ind w:left="561" w:leftChars="267" w:firstLine="420" w:firstLineChars="150"/>
        <w:rPr>
          <w:rFonts w:ascii="仿宋_GB2312" w:hAnsi="仿宋_GB2312" w:eastAsia="仿宋_GB2312" w:cs="仿宋_GB2312"/>
          <w:sz w:val="28"/>
          <w:szCs w:val="28"/>
        </w:rPr>
      </w:pPr>
      <w:r>
        <w:rPr>
          <w:rFonts w:ascii="仿宋_GB2312" w:hAnsi="仿宋_GB2312" w:eastAsia="仿宋_GB2312" w:cs="仿宋_GB2312"/>
          <w:sz w:val="28"/>
          <w:szCs w:val="28"/>
        </w:rPr>
        <w:fldChar w:fldCharType="begin"/>
      </w:r>
      <w:r>
        <w:rPr>
          <w:rFonts w:ascii="仿宋_GB2312" w:hAnsi="仿宋_GB2312" w:eastAsia="仿宋_GB2312" w:cs="仿宋_GB2312"/>
          <w:sz w:val="28"/>
          <w:szCs w:val="28"/>
        </w:rPr>
        <w:instrText xml:space="preserve"> </w:instrText>
      </w:r>
      <w:r>
        <w:rPr>
          <w:rFonts w:hint="eastAsia" w:ascii="仿宋_GB2312" w:hAnsi="仿宋_GB2312" w:eastAsia="仿宋_GB2312" w:cs="仿宋_GB2312"/>
          <w:sz w:val="28"/>
          <w:szCs w:val="28"/>
        </w:rPr>
        <w:instrText xml:space="preserve">eq \o\ac(○,1)</w:instrText>
      </w:r>
      <w:r>
        <w:rPr>
          <w:rFonts w:ascii="仿宋_GB2312" w:hAnsi="仿宋_GB2312" w:eastAsia="仿宋_GB2312" w:cs="仿宋_GB2312"/>
          <w:sz w:val="28"/>
          <w:szCs w:val="28"/>
        </w:rPr>
        <w:fldChar w:fldCharType="end"/>
      </w:r>
      <w:r>
        <w:rPr>
          <w:rFonts w:hint="eastAsia" w:ascii="仿宋_GB2312" w:hAnsi="仿宋_GB2312" w:eastAsia="仿宋_GB2312" w:cs="仿宋_GB2312"/>
          <w:sz w:val="28"/>
          <w:szCs w:val="28"/>
        </w:rPr>
        <w:t>承包单位除按有关规定报价外，主要材料应选用</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 xml:space="preserve">文件所提供的主要材料品牌， </w:t>
      </w:r>
    </w:p>
    <w:p>
      <w:pPr>
        <w:autoSpaceDE w:val="0"/>
        <w:autoSpaceDN w:val="0"/>
        <w:ind w:left="561" w:leftChars="267" w:firstLine="420" w:firstLineChars="150"/>
        <w:rPr>
          <w:rFonts w:ascii="仿宋_GB2312" w:hAnsi="仿宋_GB2312" w:eastAsia="仿宋_GB2312" w:cs="仿宋_GB2312"/>
          <w:sz w:val="28"/>
          <w:szCs w:val="28"/>
        </w:rPr>
      </w:pPr>
      <w:r>
        <w:rPr>
          <w:rFonts w:ascii="仿宋_GB2312" w:hAnsi="仿宋_GB2312" w:eastAsia="仿宋_GB2312" w:cs="仿宋_GB2312"/>
          <w:sz w:val="28"/>
          <w:szCs w:val="28"/>
        </w:rPr>
        <w:fldChar w:fldCharType="begin"/>
      </w:r>
      <w:r>
        <w:rPr>
          <w:rFonts w:ascii="仿宋_GB2312" w:hAnsi="仿宋_GB2312" w:eastAsia="仿宋_GB2312" w:cs="仿宋_GB2312"/>
          <w:sz w:val="28"/>
          <w:szCs w:val="28"/>
        </w:rPr>
        <w:instrText xml:space="preserve"> </w:instrText>
      </w:r>
      <w:r>
        <w:rPr>
          <w:rFonts w:hint="eastAsia" w:ascii="仿宋_GB2312" w:hAnsi="仿宋_GB2312" w:eastAsia="仿宋_GB2312" w:cs="仿宋_GB2312"/>
          <w:sz w:val="28"/>
          <w:szCs w:val="28"/>
        </w:rPr>
        <w:instrText xml:space="preserve">eq \o\ac(○,2)</w:instrText>
      </w:r>
      <w:r>
        <w:rPr>
          <w:rFonts w:ascii="仿宋_GB2312" w:hAnsi="仿宋_GB2312" w:eastAsia="仿宋_GB2312" w:cs="仿宋_GB2312"/>
          <w:sz w:val="28"/>
          <w:szCs w:val="28"/>
        </w:rPr>
        <w:fldChar w:fldCharType="end"/>
      </w:r>
      <w:r>
        <w:rPr>
          <w:rFonts w:hint="eastAsia" w:ascii="仿宋_GB2312" w:hAnsi="仿宋_GB2312" w:eastAsia="仿宋_GB2312" w:cs="仿宋_GB2312"/>
          <w:sz w:val="28"/>
          <w:szCs w:val="28"/>
        </w:rPr>
        <w:t>施工材料须见证检验的有关说明</w:t>
      </w:r>
    </w:p>
    <w:p>
      <w:pPr>
        <w:autoSpaceDE w:val="0"/>
        <w:autoSpaceDN w:val="0"/>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本工程所用施工材料在进场前，承包单位必须通知建设单位，对施工过程中使用的每一批次的材料，抽取相应数量的样品送至具备相应资质的检验单位进行见证检验，经检验合格后方可在施工工程中使用。</w:t>
      </w:r>
    </w:p>
    <w:p>
      <w:pPr>
        <w:autoSpaceDE w:val="0"/>
        <w:autoSpaceDN w:val="0"/>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如因材料不符合要求而造成验收不合格，其一切后果、费用由承包单位负责。</w:t>
      </w:r>
    </w:p>
    <w:p>
      <w:pPr>
        <w:autoSpaceDE w:val="0"/>
        <w:autoSpaceDN w:val="0"/>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送检材料的一切费用，计入报价中，承包单位负责向有关部缴交。</w:t>
      </w:r>
    </w:p>
    <w:p>
      <w:pPr>
        <w:autoSpaceDE w:val="0"/>
        <w:autoSpaceDN w:val="0"/>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(9) 承包单位向发包人承诺在质量保修期内承担工程质量保修责任。</w:t>
      </w:r>
    </w:p>
    <w:p>
      <w:pPr>
        <w:autoSpaceDE w:val="0"/>
        <w:autoSpaceDN w:val="0"/>
        <w:ind w:left="561" w:leftChars="267" w:firstLine="360" w:firstLineChars="150"/>
        <w:rPr>
          <w:rFonts w:ascii="仿宋_GB2312" w:hAnsi="仿宋_GB2312" w:eastAsia="仿宋_GB2312" w:cs="仿宋_GB2312"/>
          <w:sz w:val="24"/>
        </w:rPr>
      </w:pPr>
    </w:p>
    <w:p>
      <w:pPr>
        <w:autoSpaceDE w:val="0"/>
        <w:autoSpaceDN w:val="0"/>
        <w:ind w:left="560"/>
        <w:rPr>
          <w:rFonts w:ascii="仿宋_GB2312" w:hAnsi="仿宋_GB2312" w:eastAsia="仿宋_GB2312" w:cs="仿宋_GB2312"/>
          <w:sz w:val="28"/>
          <w:szCs w:val="28"/>
        </w:rPr>
      </w:pPr>
      <w:r>
        <w:rPr>
          <w:rFonts w:hint="eastAsia" w:ascii="仿宋_GB2312" w:hAnsi="仿宋_GB2312" w:eastAsia="仿宋_GB2312" w:cs="仿宋_GB2312"/>
          <w:sz w:val="28"/>
          <w:szCs w:val="28"/>
        </w:rPr>
        <w:t>3.安全文明施工要求：</w:t>
      </w:r>
    </w:p>
    <w:p>
      <w:pPr>
        <w:autoSpaceDE w:val="0"/>
        <w:autoSpaceDN w:val="0"/>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在工程进行中，承包单位要注意保护场内的各种管线和设施。若有任何损坏，须立即通知有关部门和发包人，并由损坏单位承担损失和修复费用。</w:t>
      </w:r>
    </w:p>
    <w:p>
      <w:pPr>
        <w:autoSpaceDE w:val="0"/>
        <w:autoSpaceDN w:val="0"/>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ind w:left="561" w:leftChars="267" w:firstLine="420" w:firstLineChars="150"/>
        <w:rPr>
          <w:rFonts w:ascii="仿宋_GB2312" w:hAnsi="仿宋_GB2312" w:eastAsia="仿宋_GB2312" w:cs="仿宋_GB2312"/>
          <w:sz w:val="24"/>
        </w:rPr>
      </w:pPr>
      <w:r>
        <w:rPr>
          <w:rFonts w:hint="eastAsia" w:ascii="仿宋_GB2312" w:hAnsi="仿宋_GB2312" w:eastAsia="仿宋_GB2312" w:cs="仿宋_GB2312"/>
          <w:sz w:val="28"/>
          <w:szCs w:val="28"/>
        </w:rPr>
        <w:t>(3) 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autoSpaceDE w:val="0"/>
        <w:autoSpaceDN w:val="0"/>
        <w:ind w:left="561" w:leftChars="267" w:firstLine="315" w:firstLineChars="150"/>
        <w:rPr>
          <w:rFonts w:hAnsi="宋体"/>
          <w:szCs w:val="21"/>
        </w:rPr>
      </w:pPr>
    </w:p>
    <w:p>
      <w:pPr>
        <w:autoSpaceDE w:val="0"/>
        <w:autoSpaceDN w:val="0"/>
        <w:ind w:left="560"/>
        <w:rPr>
          <w:rFonts w:ascii="仿宋_GB2312" w:hAnsi="仿宋_GB2312" w:eastAsia="仿宋_GB2312" w:cs="仿宋_GB2312"/>
          <w:sz w:val="28"/>
          <w:szCs w:val="28"/>
        </w:rPr>
      </w:pPr>
      <w:r>
        <w:rPr>
          <w:rFonts w:hint="eastAsia" w:ascii="仿宋_GB2312" w:hAnsi="仿宋_GB2312" w:eastAsia="仿宋_GB2312" w:cs="仿宋_GB2312"/>
          <w:sz w:val="28"/>
          <w:szCs w:val="28"/>
        </w:rPr>
        <w:t>4.总包及分包规定：承包单位不许转包，不许擅自分包,</w:t>
      </w:r>
      <w:r>
        <w:rPr>
          <w:rFonts w:hint="eastAsia" w:ascii="宋体" w:hAnsi="宋体"/>
          <w:bCs/>
          <w:szCs w:val="21"/>
        </w:rPr>
        <w:t xml:space="preserve"> </w:t>
      </w:r>
      <w:r>
        <w:rPr>
          <w:rFonts w:hint="eastAsia" w:ascii="仿宋_GB2312" w:hAnsi="仿宋_GB2312" w:eastAsia="仿宋_GB2312" w:cs="仿宋_GB2312"/>
          <w:sz w:val="28"/>
          <w:szCs w:val="28"/>
        </w:rPr>
        <w:t>否则，发包人有权单方面终止合同，并令其立即退场，由此而造成的经济损失由承包单位负责赔偿。</w:t>
      </w:r>
    </w:p>
    <w:p>
      <w:pPr>
        <w:autoSpaceDE w:val="0"/>
        <w:autoSpaceDN w:val="0"/>
        <w:ind w:left="560"/>
        <w:rPr>
          <w:rFonts w:ascii="仿宋_GB2312" w:hAnsi="仿宋_GB2312" w:eastAsia="仿宋_GB2312" w:cs="仿宋_GB2312"/>
          <w:sz w:val="28"/>
          <w:szCs w:val="28"/>
        </w:rPr>
      </w:pPr>
    </w:p>
    <w:p>
      <w:pPr>
        <w:autoSpaceDE w:val="0"/>
        <w:autoSpaceDN w:val="0"/>
        <w:ind w:left="560"/>
        <w:rPr>
          <w:rFonts w:ascii="仿宋_GB2312" w:hAnsi="仿宋_GB2312" w:eastAsia="仿宋_GB2312" w:cs="仿宋_GB2312"/>
          <w:sz w:val="28"/>
          <w:szCs w:val="28"/>
        </w:rPr>
      </w:pPr>
      <w:r>
        <w:rPr>
          <w:rFonts w:hint="eastAsia" w:ascii="仿宋_GB2312" w:hAnsi="仿宋_GB2312" w:eastAsia="仿宋_GB2312" w:cs="仿宋_GB2312"/>
          <w:sz w:val="28"/>
          <w:szCs w:val="28"/>
        </w:rPr>
        <w:t>5.保修期（保养期）：</w:t>
      </w:r>
      <w:r>
        <w:rPr>
          <w:rFonts w:hint="eastAsia" w:ascii="仿宋_GB2312" w:hAnsi="仿宋_GB2312" w:eastAsia="仿宋_GB2312" w:cs="仿宋_GB2312"/>
          <w:sz w:val="28"/>
          <w:szCs w:val="28"/>
          <w:u w:val="single"/>
        </w:rPr>
        <w:t>壹年</w:t>
      </w:r>
    </w:p>
    <w:p>
      <w:pPr>
        <w:autoSpaceDE w:val="0"/>
        <w:autoSpaceDN w:val="0"/>
        <w:ind w:left="560"/>
        <w:rPr>
          <w:rFonts w:ascii="仿宋_GB2312" w:hAnsi="仿宋_GB2312" w:eastAsia="仿宋_GB2312" w:cs="仿宋_GB2312"/>
          <w:sz w:val="28"/>
          <w:szCs w:val="28"/>
        </w:rPr>
      </w:pPr>
    </w:p>
    <w:p>
      <w:pPr>
        <w:adjustRightInd w:val="0"/>
        <w:snapToGrid w:val="0"/>
        <w:spacing w:line="360" w:lineRule="exact"/>
        <w:ind w:firstLine="515" w:firstLineChars="184"/>
        <w:rPr>
          <w:rFonts w:ascii="仿宋_GB2312" w:hAnsi="仿宋_GB2312" w:eastAsia="仿宋_GB2312" w:cs="仿宋_GB2312"/>
          <w:sz w:val="28"/>
          <w:szCs w:val="28"/>
        </w:rPr>
      </w:pPr>
      <w:r>
        <w:rPr>
          <w:rFonts w:hint="eastAsia" w:ascii="仿宋_GB2312" w:hAnsi="仿宋_GB2312" w:eastAsia="仿宋_GB2312" w:cs="仿宋_GB2312"/>
          <w:sz w:val="28"/>
          <w:szCs w:val="28"/>
        </w:rPr>
        <w:t>6.发包人将自承包商履行完合同义务之日起三十个工作日内组织验收，验收要求、验收标准及方法如下：</w:t>
      </w:r>
    </w:p>
    <w:p>
      <w:pPr>
        <w:widowControl/>
        <w:numPr>
          <w:ilvl w:val="0"/>
          <w:numId w:val="2"/>
        </w:numPr>
        <w:tabs>
          <w:tab w:val="left" w:pos="900"/>
          <w:tab w:val="left" w:pos="1107"/>
          <w:tab w:val="left" w:pos="1260"/>
          <w:tab w:val="left" w:pos="1980"/>
        </w:tabs>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验收依据：询价文件、询价响应文件、厂家货物技术标准说明及国家有关的质量标准规定，均为验收依据。</w:t>
      </w:r>
    </w:p>
    <w:p>
      <w:pPr>
        <w:widowControl/>
        <w:numPr>
          <w:ilvl w:val="0"/>
          <w:numId w:val="2"/>
        </w:numPr>
        <w:tabs>
          <w:tab w:val="left" w:pos="900"/>
          <w:tab w:val="left" w:pos="1107"/>
          <w:tab w:val="left" w:pos="1260"/>
          <w:tab w:val="left" w:pos="1980"/>
        </w:tabs>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承包单位根据要求进行设备的安装、调试、测试后，由发包人或政府相关部门进行使用性能方面的验收。</w:t>
      </w:r>
    </w:p>
    <w:p>
      <w:pPr>
        <w:widowControl/>
        <w:numPr>
          <w:ilvl w:val="0"/>
          <w:numId w:val="2"/>
        </w:numPr>
        <w:tabs>
          <w:tab w:val="left" w:pos="900"/>
          <w:tab w:val="left" w:pos="1107"/>
          <w:tab w:val="left" w:pos="1260"/>
          <w:tab w:val="left" w:pos="1980"/>
        </w:tabs>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验收合格条件</w:t>
      </w:r>
    </w:p>
    <w:p>
      <w:pPr>
        <w:widowControl/>
        <w:numPr>
          <w:ilvl w:val="2"/>
          <w:numId w:val="3"/>
        </w:numPr>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调试完毕后现场试运行连续稳定工作72小时，无异常，并确保能够达到要求的标准。</w:t>
      </w:r>
    </w:p>
    <w:p>
      <w:pPr>
        <w:widowControl/>
        <w:numPr>
          <w:ilvl w:val="2"/>
          <w:numId w:val="3"/>
        </w:numPr>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各类电气系统、保护装置等附属设备均正常运行。</w:t>
      </w:r>
    </w:p>
    <w:p>
      <w:pPr>
        <w:widowControl/>
        <w:numPr>
          <w:ilvl w:val="0"/>
          <w:numId w:val="2"/>
        </w:numPr>
        <w:tabs>
          <w:tab w:val="left" w:pos="900"/>
          <w:tab w:val="left" w:pos="1107"/>
          <w:tab w:val="left" w:pos="1260"/>
          <w:tab w:val="left" w:pos="1980"/>
        </w:tabs>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发包人有权委托我国相关具有检验资质的部门、单位、机构针对维修后设备的精度、性能进行检验。其检验结果将作为验收标准的组成部分之一。</w:t>
      </w:r>
    </w:p>
    <w:p>
      <w:pPr>
        <w:widowControl/>
        <w:numPr>
          <w:ilvl w:val="0"/>
          <w:numId w:val="2"/>
        </w:numPr>
        <w:tabs>
          <w:tab w:val="left" w:pos="900"/>
          <w:tab w:val="left" w:pos="1107"/>
          <w:tab w:val="left" w:pos="1260"/>
          <w:tab w:val="left" w:pos="1980"/>
        </w:tabs>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验收时承包单位必须派代表参加。</w:t>
      </w:r>
    </w:p>
    <w:p>
      <w:pPr>
        <w:widowControl/>
        <w:numPr>
          <w:ilvl w:val="0"/>
          <w:numId w:val="2"/>
        </w:numPr>
        <w:tabs>
          <w:tab w:val="left" w:pos="900"/>
          <w:tab w:val="left" w:pos="1107"/>
          <w:tab w:val="left" w:pos="1260"/>
          <w:tab w:val="left" w:pos="1980"/>
        </w:tabs>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验收过程所发生的一切费用由承包单位承担。</w:t>
      </w:r>
    </w:p>
    <w:p>
      <w:pPr>
        <w:autoSpaceDE w:val="0"/>
        <w:autoSpaceDN w:val="0"/>
        <w:ind w:left="56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7.付款方式：</w:t>
      </w:r>
      <w:r>
        <w:rPr>
          <w:rFonts w:ascii="仿宋_GB2312" w:hAnsi="仿宋_GB2312" w:eastAsia="仿宋_GB2312" w:cs="仿宋_GB2312"/>
          <w:sz w:val="28"/>
          <w:szCs w:val="28"/>
          <w:lang w:val="zh-CN"/>
        </w:rPr>
        <w:t>采用</w:t>
      </w:r>
      <w:r>
        <w:rPr>
          <w:rFonts w:hint="eastAsia" w:ascii="仿宋_GB2312" w:hAnsi="仿宋_GB2312" w:eastAsia="仿宋_GB2312" w:cs="仿宋_GB2312"/>
          <w:sz w:val="28"/>
          <w:szCs w:val="28"/>
          <w:lang w:val="zh-CN"/>
        </w:rPr>
        <w:t>网银支付</w:t>
      </w:r>
      <w:r>
        <w:rPr>
          <w:rFonts w:ascii="仿宋_GB2312" w:hAnsi="仿宋_GB2312" w:eastAsia="仿宋_GB2312" w:cs="仿宋_GB2312"/>
          <w:sz w:val="28"/>
          <w:szCs w:val="28"/>
          <w:lang w:val="zh-CN"/>
        </w:rPr>
        <w:t>形式。</w:t>
      </w:r>
    </w:p>
    <w:p>
      <w:pPr>
        <w:autoSpaceDE w:val="0"/>
        <w:autoSpaceDN w:val="0"/>
        <w:ind w:left="560"/>
        <w:rPr>
          <w:rFonts w:ascii="仿宋_GB2312" w:hAnsi="仿宋_GB2312" w:eastAsia="仿宋_GB2312" w:cs="仿宋_GB2312"/>
          <w:sz w:val="28"/>
          <w:szCs w:val="28"/>
        </w:rPr>
      </w:pPr>
      <w:r>
        <w:rPr>
          <w:rFonts w:hint="eastAsia" w:ascii="仿宋_GB2312" w:hAnsi="仿宋_GB2312" w:eastAsia="仿宋_GB2312" w:cs="仿宋_GB2312"/>
          <w:sz w:val="28"/>
          <w:szCs w:val="28"/>
        </w:rPr>
        <w:t>8.承包方式：</w:t>
      </w:r>
      <w:r>
        <w:rPr>
          <w:rFonts w:hint="eastAsia" w:ascii="仿宋_GB2312" w:hAnsi="仿宋_GB2312" w:eastAsia="仿宋_GB2312" w:cs="仿宋_GB2312"/>
          <w:sz w:val="28"/>
          <w:szCs w:val="28"/>
          <w:lang w:val="zh-CN"/>
        </w:rPr>
        <w:t>包工、包料、包工期、包质量、包安全、包文明施工。综合单价包干、项目措施费包干。</w:t>
      </w:r>
    </w:p>
    <w:p>
      <w:pPr>
        <w:autoSpaceDE w:val="0"/>
        <w:autoSpaceDN w:val="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autoSpaceDE w:val="0"/>
        <w:autoSpaceDN w:val="0"/>
        <w:rPr>
          <w:rFonts w:ascii="仿宋_GB2312" w:hAnsi="仿宋_GB2312" w:eastAsia="仿宋_GB2312" w:cs="仿宋_GB2312"/>
          <w:sz w:val="28"/>
          <w:szCs w:val="28"/>
        </w:rPr>
      </w:pPr>
    </w:p>
    <w:p>
      <w:pPr>
        <w:autoSpaceDE w:val="0"/>
        <w:autoSpaceDN w:val="0"/>
        <w:rPr>
          <w:rFonts w:ascii="仿宋_GB2312" w:hAnsi="仿宋_GB2312" w:eastAsia="仿宋_GB2312" w:cs="仿宋_GB2312"/>
          <w:sz w:val="28"/>
          <w:szCs w:val="28"/>
        </w:rPr>
      </w:pPr>
    </w:p>
    <w:p>
      <w:pPr>
        <w:autoSpaceDE w:val="0"/>
        <w:autoSpaceDN w:val="0"/>
        <w:rPr>
          <w:rFonts w:ascii="仿宋_GB2312" w:hAnsi="仿宋_GB2312" w:eastAsia="仿宋_GB2312" w:cs="仿宋_GB2312"/>
          <w:sz w:val="28"/>
          <w:szCs w:val="28"/>
        </w:rPr>
      </w:pPr>
    </w:p>
    <w:p>
      <w:pPr>
        <w:autoSpaceDE w:val="0"/>
        <w:autoSpaceDN w:val="0"/>
        <w:rPr>
          <w:rFonts w:ascii="仿宋_GB2312" w:hAnsi="仿宋_GB2312" w:eastAsia="仿宋_GB2312" w:cs="仿宋_GB2312"/>
          <w:sz w:val="28"/>
          <w:szCs w:val="28"/>
        </w:rPr>
      </w:pPr>
    </w:p>
    <w:p>
      <w:pPr>
        <w:autoSpaceDE w:val="0"/>
        <w:autoSpaceDN w:val="0"/>
        <w:rPr>
          <w:rFonts w:ascii="仿宋_GB2312" w:hAnsi="仿宋_GB2312" w:eastAsia="仿宋_GB2312" w:cs="仿宋_GB2312"/>
          <w:sz w:val="28"/>
          <w:szCs w:val="28"/>
        </w:rPr>
      </w:pPr>
      <w:r>
        <w:rPr>
          <w:rFonts w:ascii="仿宋_GB2312" w:hAnsi="仿宋_GB2312" w:eastAsia="仿宋_GB2312" w:cs="仿宋_GB2312"/>
          <w:sz w:val="28"/>
          <w:szCs w:val="28"/>
        </w:rPr>
        <w:br w:type="page"/>
      </w:r>
    </w:p>
    <w:p>
      <w:pPr>
        <w:autoSpaceDE w:val="0"/>
        <w:autoSpaceDN w:val="0"/>
        <w:rPr>
          <w:rFonts w:ascii="仿宋_GB2312" w:hAnsi="仿宋_GB2312" w:eastAsia="仿宋_GB2312" w:cs="仿宋_GB2312"/>
          <w:sz w:val="28"/>
          <w:szCs w:val="28"/>
        </w:rPr>
      </w:pPr>
    </w:p>
    <w:p>
      <w:pPr>
        <w:pStyle w:val="12"/>
        <w:adjustRightInd w:val="0"/>
        <w:snapToGrid w:val="0"/>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zh-CN"/>
        </w:rPr>
        <w:t xml:space="preserve">第三部分 </w:t>
      </w:r>
      <w:r>
        <w:rPr>
          <w:rFonts w:hint="eastAsia" w:ascii="仿宋_GB2312" w:hAnsi="仿宋_GB2312" w:eastAsia="仿宋_GB2312" w:cs="仿宋_GB2312"/>
          <w:b/>
          <w:sz w:val="28"/>
          <w:szCs w:val="28"/>
        </w:rPr>
        <w:t xml:space="preserve"> 报价须知</w:t>
      </w:r>
    </w:p>
    <w:p>
      <w:pPr>
        <w:pStyle w:val="12"/>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一、概念释义</w:t>
      </w:r>
    </w:p>
    <w:p>
      <w:pPr>
        <w:pStyle w:val="12"/>
        <w:adjustRightInd w:val="0"/>
        <w:snapToGrid w:val="0"/>
        <w:spacing w:line="300" w:lineRule="auto"/>
        <w:ind w:left="560" w:hanging="560" w:hangingChars="200"/>
        <w:rPr>
          <w:rFonts w:ascii="仿宋" w:hAnsi="仿宋" w:eastAsia="仿宋" w:cs="仿宋_GB2312"/>
          <w:sz w:val="28"/>
          <w:szCs w:val="28"/>
        </w:rPr>
      </w:pPr>
      <w:r>
        <w:rPr>
          <w:rFonts w:hint="eastAsia" w:ascii="仿宋" w:hAnsi="仿宋" w:eastAsia="仿宋" w:cs="仿宋_GB2312"/>
          <w:sz w:val="28"/>
          <w:szCs w:val="28"/>
        </w:rPr>
        <w:t>1.“询价人”是指：广州市净水有限公司。</w:t>
      </w:r>
    </w:p>
    <w:p>
      <w:pPr>
        <w:pStyle w:val="12"/>
        <w:tabs>
          <w:tab w:val="left" w:pos="360"/>
        </w:tabs>
        <w:adjustRightInd w:val="0"/>
        <w:snapToGrid w:val="0"/>
        <w:spacing w:line="300" w:lineRule="auto"/>
        <w:ind w:left="560" w:hanging="560" w:hangingChars="200"/>
        <w:rPr>
          <w:rFonts w:ascii="仿宋" w:hAnsi="仿宋" w:eastAsia="仿宋" w:cs="仿宋_GB2312"/>
          <w:kern w:val="0"/>
          <w:sz w:val="28"/>
          <w:szCs w:val="28"/>
        </w:rPr>
      </w:pPr>
      <w:r>
        <w:rPr>
          <w:rFonts w:hint="eastAsia" w:ascii="仿宋" w:hAnsi="仿宋" w:eastAsia="仿宋" w:cs="仿宋_GB2312"/>
          <w:sz w:val="28"/>
          <w:szCs w:val="28"/>
        </w:rPr>
        <w:t>2.合格的报价单位:</w:t>
      </w:r>
      <w:r>
        <w:rPr>
          <w:rFonts w:hint="eastAsia" w:ascii="仿宋" w:hAnsi="仿宋" w:eastAsia="仿宋" w:cs="仿宋_GB2312"/>
          <w:kern w:val="0"/>
          <w:sz w:val="28"/>
          <w:szCs w:val="28"/>
        </w:rPr>
        <w:t>符合询价文件规定资格</w:t>
      </w:r>
      <w:r>
        <w:rPr>
          <w:rFonts w:hint="eastAsia" w:ascii="仿宋" w:hAnsi="仿宋" w:eastAsia="仿宋" w:cs="仿宋_GB2312"/>
          <w:sz w:val="28"/>
          <w:szCs w:val="28"/>
          <w:lang w:val="zh-CN"/>
        </w:rPr>
        <w:t>要求</w:t>
      </w:r>
      <w:r>
        <w:rPr>
          <w:rFonts w:hint="eastAsia" w:ascii="仿宋" w:hAnsi="仿宋" w:eastAsia="仿宋" w:cs="仿宋_GB2312"/>
          <w:kern w:val="0"/>
          <w:sz w:val="28"/>
          <w:szCs w:val="28"/>
        </w:rPr>
        <w:t>的报价单位。</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3.“承包人”是指经法定程序确认并授以合同的报价单位。</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4. 合格的工程：满足国家相关法律、法规、规章等规定，并符合本项目相关质量要求、安全文明施工要求的工程。</w:t>
      </w:r>
    </w:p>
    <w:p>
      <w:pPr>
        <w:pStyle w:val="12"/>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二、询价文件</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5．适用范围:本询价文件适用于本报价邀请中所述项目的询价。</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 询价文件的构成</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6.1询价文件包括但不限于下列文件:</w:t>
      </w:r>
    </w:p>
    <w:p>
      <w:pPr>
        <w:pStyle w:val="12"/>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1）报价邀请函</w:t>
      </w:r>
    </w:p>
    <w:p>
      <w:pPr>
        <w:pStyle w:val="12"/>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2) 项目内容</w:t>
      </w:r>
    </w:p>
    <w:p>
      <w:pPr>
        <w:pStyle w:val="12"/>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3) 报价单位须知</w:t>
      </w:r>
    </w:p>
    <w:p>
      <w:pPr>
        <w:pStyle w:val="12"/>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4) 合同书格式</w:t>
      </w:r>
    </w:p>
    <w:p>
      <w:pPr>
        <w:pStyle w:val="12"/>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5) 询价响应文件格式</w:t>
      </w:r>
    </w:p>
    <w:p>
      <w:pPr>
        <w:pStyle w:val="12"/>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6) 在询价过程中由询价人发出的修正和补充文件等</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7. 询价文件的澄清或修改</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７.3询价文件的修改将以书面形式通知所有购买询价文件的报价单位，并对其具有约束力。报价单位在收到上述通知后，应立即向询价人回函确认。</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7.4询价人可以视询价具体情况，延长递交询价响应文件截止时间，并将变更时间书面通知所有询价文件收受人。</w:t>
      </w:r>
    </w:p>
    <w:p>
      <w:pPr>
        <w:pStyle w:val="12"/>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三、询价响应文件的编制和数量</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8．询价响应费用</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8.1 报价单位应承担所有与准备和参加询价响应有关的费用。不论询价的结果如何，询价人均无义务和责任承担这些费用。</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9．报价的语言及计量</w:t>
      </w:r>
    </w:p>
    <w:p>
      <w:pPr>
        <w:pStyle w:val="12"/>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2"/>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9.2除非询价文件中另有规定，报价单位在询价响应文件中及其与询价人的所有往来文件中的计量单位均应采用中华人民共和国法定计量单位。</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10．询价响应文件的构成</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10.1报价单位编制的询价响应文件应包括但不少于本询价文件第五部分《询价响应文件格式》的所有内容。</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11. 询价响应文件编制</w:t>
      </w:r>
    </w:p>
    <w:p>
      <w:pPr>
        <w:spacing w:line="300" w:lineRule="auto"/>
        <w:ind w:left="630" w:hanging="630" w:hangingChars="225"/>
        <w:rPr>
          <w:rFonts w:ascii="仿宋" w:hAnsi="仿宋" w:eastAsia="仿宋" w:cs="仿宋_GB2312"/>
          <w:sz w:val="28"/>
          <w:szCs w:val="28"/>
        </w:rPr>
      </w:pPr>
      <w:r>
        <w:rPr>
          <w:rFonts w:hint="eastAsia" w:ascii="仿宋" w:hAnsi="仿宋" w:eastAsia="仿宋" w:cs="仿宋_GB2312"/>
          <w:sz w:val="28"/>
          <w:szCs w:val="28"/>
        </w:rPr>
        <w:t>11.1报价单位应按响应文件格式编制询价响应文件。</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11.3如果因为报价单位询价响应文件填报的内容不详，或没有提供询价文件中所要求的全部资料及数据，由此造成的后果，其责任由报价单位承担。</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 报价</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12.3任何有选择性报价的报价，将被视为无效报价。</w:t>
      </w:r>
    </w:p>
    <w:p>
      <w:pPr>
        <w:pStyle w:val="12"/>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 联合体报价</w:t>
      </w:r>
    </w:p>
    <w:p>
      <w:pPr>
        <w:pStyle w:val="12"/>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13.1本项目不接受联合体参加报价。</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14. 报价单位资格证明文件</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14.2资格证明文件必须真实有效，复印件必须加盖单位印章。</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15. 报价有效期</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15.1询价响应文件应在开标之日起</w:t>
      </w:r>
      <w:r>
        <w:rPr>
          <w:rFonts w:hint="eastAsia" w:ascii="仿宋" w:hAnsi="仿宋" w:eastAsia="仿宋" w:cs="仿宋_GB2312"/>
          <w:sz w:val="28"/>
          <w:szCs w:val="28"/>
          <w:u w:val="single"/>
        </w:rPr>
        <w:t>90</w:t>
      </w:r>
      <w:r>
        <w:rPr>
          <w:rFonts w:hint="eastAsia" w:ascii="仿宋" w:hAnsi="仿宋" w:eastAsia="仿宋" w:cs="仿宋_GB2312"/>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16. 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16.1 报价单位应编制询价响应文件一式</w:t>
      </w:r>
      <w:r>
        <w:rPr>
          <w:rFonts w:hint="eastAsia" w:ascii="仿宋" w:hAnsi="仿宋" w:eastAsia="仿宋" w:cs="仿宋_GB2312"/>
          <w:kern w:val="0"/>
          <w:sz w:val="28"/>
          <w:szCs w:val="28"/>
          <w:u w:val="single"/>
        </w:rPr>
        <w:t>2</w:t>
      </w:r>
      <w:r>
        <w:rPr>
          <w:rFonts w:hint="eastAsia" w:ascii="仿宋" w:hAnsi="仿宋" w:eastAsia="仿宋" w:cs="仿宋_GB2312"/>
          <w:kern w:val="0"/>
          <w:sz w:val="28"/>
          <w:szCs w:val="28"/>
        </w:rPr>
        <w:t>份，其中正本一份和副本一</w:t>
      </w:r>
      <w:r>
        <w:rPr>
          <w:rFonts w:hint="eastAsia" w:ascii="仿宋" w:hAnsi="仿宋" w:eastAsia="仿宋" w:cs="仿宋_GB2312"/>
          <w:kern w:val="0"/>
          <w:sz w:val="28"/>
          <w:szCs w:val="28"/>
          <w:u w:val="single"/>
        </w:rPr>
        <w:t xml:space="preserve"> </w:t>
      </w:r>
      <w:r>
        <w:rPr>
          <w:rFonts w:hint="eastAsia" w:ascii="仿宋" w:hAnsi="仿宋" w:eastAsia="仿宋" w:cs="仿宋_GB2312"/>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16.3 询价响应文件中的任何重要的插字、涂改和增删，必须由法定代表人或经其正式授权的代表在旁边签字或盖私章才有效。</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sz w:val="28"/>
          <w:szCs w:val="28"/>
        </w:rPr>
      </w:pPr>
      <w:r>
        <w:rPr>
          <w:rFonts w:hint="eastAsia" w:ascii="仿宋" w:hAnsi="仿宋" w:eastAsia="仿宋" w:cs="仿宋_GB2312"/>
          <w:b/>
          <w:sz w:val="28"/>
          <w:szCs w:val="28"/>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17. 询价响应文件的密封和标记</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17.1报价单位应将询价响应文件正本和副本用单独的信封密封，注明“正本”或“副本”字样。</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17.2每一密封信封均应：</w:t>
      </w:r>
    </w:p>
    <w:p>
      <w:pPr>
        <w:pStyle w:val="12"/>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（1）标明项目编号、项目名称，并注明“正本”或“副本”字样；</w:t>
      </w:r>
    </w:p>
    <w:p>
      <w:pPr>
        <w:pStyle w:val="12"/>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（2）注明“于（递交询价响应文件截止时间）之前不准启封”的字样。</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17.3如果信封未按本须知第17.1条和第17.2条要求密封的，询价人对误投或过早启封概不负责。</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18. 询价响应文件递交截止时间</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18.1询价人在《报价邀请函》中规定的地点和递交询价响应文件截止时间之前接收询价响应文件，超过截止时点后的询价响应文件将被拒绝。</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2"/>
        <w:adjustRightInd w:val="0"/>
        <w:snapToGrid w:val="0"/>
        <w:spacing w:line="300" w:lineRule="auto"/>
        <w:ind w:right="32"/>
        <w:rPr>
          <w:rFonts w:ascii="仿宋" w:hAnsi="仿宋" w:eastAsia="仿宋" w:cs="仿宋_GB2312"/>
          <w:sz w:val="28"/>
          <w:szCs w:val="28"/>
        </w:rPr>
      </w:pPr>
      <w:r>
        <w:rPr>
          <w:rFonts w:hint="eastAsia" w:ascii="仿宋" w:hAnsi="仿宋" w:eastAsia="仿宋" w:cs="仿宋_GB2312"/>
          <w:sz w:val="28"/>
          <w:szCs w:val="28"/>
        </w:rPr>
        <w:t>19. 询价响应文件的修改和撤回</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。从询价响应文件递交截止时间至报价单位承诺的报价有效期内，报价单位不得撤回其报价。</w:t>
      </w:r>
    </w:p>
    <w:p>
      <w:pPr>
        <w:pStyle w:val="12"/>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19.3 报价单位所提交的询价响应文件在询价结束后，无论成交与否都不退还。</w:t>
      </w:r>
    </w:p>
    <w:p>
      <w:pPr>
        <w:pStyle w:val="12"/>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五、评审</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20. 询价小组</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 xml:space="preserve">20.1 </w:t>
      </w:r>
      <w:r>
        <w:rPr>
          <w:rFonts w:hint="eastAsia" w:ascii="仿宋" w:hAnsi="仿宋" w:eastAsia="仿宋" w:cs="仿宋_GB2312"/>
          <w:kern w:val="0"/>
          <w:sz w:val="28"/>
          <w:szCs w:val="28"/>
        </w:rPr>
        <w:t>评审由</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21.1参加询价的报价单位由厂部实施部门推荐产生。由询价小组对参加询价的报价单位进行资格性、符合性评审。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b/>
          <w:bCs/>
          <w:kern w:val="0"/>
          <w:sz w:val="28"/>
          <w:szCs w:val="28"/>
        </w:rPr>
      </w:pPr>
      <w:r>
        <w:rPr>
          <w:rFonts w:hint="eastAsia" w:ascii="仿宋" w:hAnsi="仿宋" w:eastAsia="仿宋" w:cs="仿宋_GB2312"/>
          <w:kern w:val="0"/>
          <w:sz w:val="28"/>
          <w:szCs w:val="28"/>
        </w:rPr>
        <w:t xml:space="preserve">21.4  </w:t>
      </w:r>
      <w:r>
        <w:rPr>
          <w:rFonts w:hint="eastAsia" w:ascii="仿宋" w:hAnsi="仿宋" w:eastAsia="仿宋" w:cs="仿宋_GB2312"/>
          <w:b/>
          <w:bCs/>
          <w:kern w:val="0"/>
          <w:sz w:val="28"/>
          <w:szCs w:val="28"/>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22.报价的评审</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22.1询价小组将详细分析、核对每一份报价表，看其是否有计算上或累加上的算术误差，并加以修正。修正误差的原则如下：</w:t>
      </w:r>
    </w:p>
    <w:p>
      <w:pPr>
        <w:numPr>
          <w:ilvl w:val="1"/>
          <w:numId w:val="4"/>
        </w:numPr>
        <w:tabs>
          <w:tab w:val="left" w:pos="180"/>
          <w:tab w:val="left" w:pos="360"/>
          <w:tab w:val="left" w:pos="1260"/>
          <w:tab w:val="clear" w:pos="84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大写金额与小写金额不一致的，以大写金额为准；</w:t>
      </w:r>
    </w:p>
    <w:p>
      <w:pPr>
        <w:numPr>
          <w:ilvl w:val="1"/>
          <w:numId w:val="4"/>
        </w:numPr>
        <w:tabs>
          <w:tab w:val="left" w:pos="180"/>
          <w:tab w:val="left" w:pos="360"/>
          <w:tab w:val="left" w:pos="1260"/>
          <w:tab w:val="clear" w:pos="84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22.3超过最高限价的报价将被拒绝。</w:t>
      </w:r>
    </w:p>
    <w:p>
      <w:pPr>
        <w:spacing w:line="25" w:lineRule="atLeast"/>
        <w:rPr>
          <w:rFonts w:ascii="仿宋" w:hAnsi="仿宋" w:eastAsia="仿宋" w:cs="仿宋_GB2312"/>
          <w:b/>
          <w:sz w:val="28"/>
          <w:szCs w:val="28"/>
        </w:rPr>
      </w:pPr>
      <w:r>
        <w:rPr>
          <w:rFonts w:hint="eastAsia" w:ascii="仿宋" w:hAnsi="仿宋" w:eastAsia="仿宋" w:cs="仿宋_GB2312"/>
          <w:b/>
          <w:sz w:val="28"/>
          <w:szCs w:val="28"/>
        </w:rPr>
        <w:t>六、确定承包人</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23.2承包人确定后，询价人</w:t>
      </w:r>
      <w:r>
        <w:rPr>
          <w:rFonts w:hint="eastAsia" w:ascii="仿宋" w:hAnsi="仿宋" w:eastAsia="仿宋" w:cs="仿宋_GB2312"/>
          <w:kern w:val="0"/>
          <w:sz w:val="28"/>
          <w:szCs w:val="28"/>
        </w:rPr>
        <w:t>向承包人发出《发包通知书》，</w:t>
      </w:r>
      <w:r>
        <w:rPr>
          <w:rFonts w:hint="eastAsia" w:ascii="仿宋" w:hAnsi="仿宋" w:eastAsia="仿宋" w:cs="仿宋_GB2312"/>
          <w:sz w:val="28"/>
          <w:szCs w:val="28"/>
        </w:rPr>
        <w:t>对承包人和询价人具有同等法律效力</w:t>
      </w:r>
      <w:r>
        <w:rPr>
          <w:rFonts w:hint="eastAsia" w:ascii="仿宋" w:hAnsi="仿宋" w:eastAsia="仿宋" w:cs="仿宋_GB2312"/>
          <w:kern w:val="0"/>
          <w:sz w:val="28"/>
          <w:szCs w:val="28"/>
        </w:rPr>
        <w:t>。</w:t>
      </w:r>
    </w:p>
    <w:p>
      <w:pPr>
        <w:pStyle w:val="12"/>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rPr>
      </w:pPr>
      <w:r>
        <w:rPr>
          <w:rFonts w:hint="eastAsia" w:ascii="仿宋" w:hAnsi="仿宋" w:eastAsia="仿宋" w:cs="仿宋_GB2312"/>
          <w:kern w:val="0"/>
          <w:sz w:val="28"/>
          <w:szCs w:val="28"/>
        </w:rPr>
        <w:t>24. 合同的订立</w:t>
      </w:r>
    </w:p>
    <w:p>
      <w:pPr>
        <w:autoSpaceDE w:val="0"/>
        <w:autoSpaceDN w:val="0"/>
        <w:adjustRightInd w:val="0"/>
        <w:snapToGrid w:val="0"/>
        <w:spacing w:line="300" w:lineRule="auto"/>
        <w:ind w:left="700" w:right="32" w:hanging="700" w:hangingChars="250"/>
        <w:rPr>
          <w:rFonts w:ascii="仿宋" w:hAnsi="仿宋" w:eastAsia="仿宋" w:cs="仿宋_GB2312"/>
          <w:sz w:val="28"/>
          <w:szCs w:val="28"/>
        </w:rPr>
      </w:pPr>
      <w:r>
        <w:rPr>
          <w:rFonts w:hint="eastAsia" w:ascii="仿宋" w:hAnsi="仿宋" w:eastAsia="仿宋" w:cs="仿宋_GB2312"/>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kern w:val="0"/>
          <w:sz w:val="28"/>
          <w:szCs w:val="28"/>
        </w:rPr>
      </w:pPr>
      <w:r>
        <w:rPr>
          <w:rFonts w:hint="eastAsia" w:ascii="仿宋" w:hAnsi="仿宋" w:eastAsia="仿宋" w:cs="仿宋_GB2312"/>
          <w:kern w:val="0"/>
          <w:sz w:val="28"/>
          <w:szCs w:val="28"/>
        </w:rPr>
        <w:t>25. 合同的履行</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25.1承包合同订立后，合同各方不得擅自变更、中止或者终止合同。承包合同需要变更的，询价人应将有关合同变更内容，以书面形式报公司</w:t>
      </w:r>
      <w:r>
        <w:rPr>
          <w:rFonts w:hint="eastAsia" w:ascii="仿宋" w:hAnsi="仿宋" w:eastAsia="仿宋" w:cs="仿宋_GB2312"/>
          <w:kern w:val="0"/>
          <w:sz w:val="28"/>
          <w:szCs w:val="28"/>
          <w:lang w:eastAsia="zh-CN"/>
        </w:rPr>
        <w:t>招标办</w:t>
      </w:r>
      <w:r>
        <w:rPr>
          <w:rFonts w:hint="eastAsia" w:ascii="仿宋" w:hAnsi="仿宋" w:eastAsia="仿宋" w:cs="仿宋_GB2312"/>
          <w:kern w:val="0"/>
          <w:sz w:val="28"/>
          <w:szCs w:val="28"/>
        </w:rPr>
        <w:t>备案；因特殊情况需要中止或终止合同的，询价人应将中止或终止合同的理由以及相应措施，以书面形式报公司</w:t>
      </w:r>
      <w:r>
        <w:rPr>
          <w:rFonts w:hint="eastAsia" w:ascii="仿宋" w:hAnsi="仿宋" w:eastAsia="仿宋" w:cs="仿宋_GB2312"/>
          <w:kern w:val="0"/>
          <w:sz w:val="28"/>
          <w:szCs w:val="28"/>
          <w:lang w:eastAsia="zh-CN"/>
        </w:rPr>
        <w:t>招标办</w:t>
      </w:r>
      <w:r>
        <w:rPr>
          <w:rFonts w:hint="eastAsia" w:ascii="仿宋" w:hAnsi="仿宋" w:eastAsia="仿宋" w:cs="仿宋_GB2312"/>
          <w:kern w:val="0"/>
          <w:sz w:val="28"/>
          <w:szCs w:val="28"/>
        </w:rPr>
        <w:t>。</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25.2 承包人因不可抗力或者自身原因不能履行承包合同的，询价人</w:t>
      </w:r>
      <w:r>
        <w:rPr>
          <w:rFonts w:hint="eastAsia" w:ascii="仿宋" w:hAnsi="仿宋" w:eastAsia="仿宋" w:cs="仿宋_GB2312"/>
          <w:sz w:val="28"/>
          <w:szCs w:val="28"/>
        </w:rPr>
        <w:t>可以与排位在承包人之后第一位的成交候选报价单位签订承包</w:t>
      </w:r>
      <w:r>
        <w:rPr>
          <w:rFonts w:hint="eastAsia" w:ascii="仿宋" w:hAnsi="仿宋" w:eastAsia="仿宋" w:cs="仿宋_GB2312"/>
          <w:kern w:val="0"/>
          <w:sz w:val="28"/>
          <w:szCs w:val="28"/>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rPr>
      </w:pPr>
      <w:r>
        <w:rPr>
          <w:rFonts w:hint="eastAsia" w:ascii="仿宋" w:hAnsi="仿宋" w:eastAsia="仿宋" w:cs="仿宋_GB2312"/>
          <w:b/>
          <w:kern w:val="0"/>
          <w:sz w:val="28"/>
          <w:szCs w:val="28"/>
        </w:rPr>
        <w:t>八、质疑</w:t>
      </w:r>
    </w:p>
    <w:p>
      <w:pPr>
        <w:autoSpaceDE w:val="0"/>
        <w:autoSpaceDN w:val="0"/>
        <w:adjustRightInd w:val="0"/>
        <w:snapToGrid w:val="0"/>
        <w:spacing w:line="300" w:lineRule="auto"/>
        <w:ind w:left="420" w:right="32" w:hanging="420"/>
        <w:rPr>
          <w:rFonts w:hint="eastAsia" w:ascii="仿宋" w:hAnsi="仿宋" w:eastAsia="仿宋" w:cs="仿宋_GB2312"/>
          <w:sz w:val="28"/>
          <w:szCs w:val="28"/>
        </w:rPr>
      </w:pPr>
      <w:r>
        <w:rPr>
          <w:rFonts w:hint="eastAsia" w:ascii="仿宋" w:hAnsi="仿宋" w:eastAsia="仿宋" w:cs="仿宋_GB2312"/>
          <w:sz w:val="28"/>
          <w:szCs w:val="28"/>
        </w:rPr>
        <w:t>26. 如果报价人认为询价文件或询价过程或询价结果使其权益受到损害的，可向询价人提出书面质疑。询价人应在3天内给与答复。</w:t>
      </w:r>
    </w:p>
    <w:p>
      <w:pPr>
        <w:autoSpaceDE w:val="0"/>
        <w:autoSpaceDN w:val="0"/>
        <w:adjustRightInd w:val="0"/>
        <w:snapToGrid w:val="0"/>
        <w:spacing w:line="300" w:lineRule="auto"/>
        <w:ind w:left="420" w:right="32" w:hanging="420"/>
        <w:rPr>
          <w:rFonts w:hint="eastAsia" w:ascii="仿宋" w:hAnsi="仿宋" w:eastAsia="仿宋" w:cs="仿宋_GB2312"/>
          <w:sz w:val="28"/>
          <w:szCs w:val="28"/>
        </w:rPr>
      </w:pPr>
    </w:p>
    <w:p>
      <w:pPr>
        <w:autoSpaceDE w:val="0"/>
        <w:autoSpaceDN w:val="0"/>
        <w:adjustRightInd w:val="0"/>
        <w:snapToGrid w:val="0"/>
        <w:spacing w:line="300" w:lineRule="auto"/>
        <w:ind w:left="420" w:right="32" w:hanging="420"/>
        <w:rPr>
          <w:rFonts w:hint="eastAsia" w:ascii="仿宋" w:hAnsi="仿宋" w:eastAsia="仿宋" w:cs="仿宋_GB2312"/>
          <w:sz w:val="28"/>
          <w:szCs w:val="28"/>
        </w:rPr>
      </w:pPr>
    </w:p>
    <w:p>
      <w:pPr>
        <w:autoSpaceDE w:val="0"/>
        <w:autoSpaceDN w:val="0"/>
        <w:adjustRightInd w:val="0"/>
        <w:snapToGrid w:val="0"/>
        <w:spacing w:line="300" w:lineRule="auto"/>
        <w:ind w:left="420" w:right="32" w:hanging="420"/>
        <w:rPr>
          <w:rFonts w:hint="eastAsia" w:ascii="仿宋" w:hAnsi="仿宋" w:eastAsia="仿宋" w:cs="仿宋_GB2312"/>
          <w:sz w:val="28"/>
          <w:szCs w:val="28"/>
        </w:rPr>
      </w:pPr>
    </w:p>
    <w:p>
      <w:pPr>
        <w:autoSpaceDE w:val="0"/>
        <w:autoSpaceDN w:val="0"/>
        <w:adjustRightInd w:val="0"/>
        <w:snapToGrid w:val="0"/>
        <w:spacing w:line="300" w:lineRule="auto"/>
        <w:ind w:left="420" w:right="32" w:hanging="420"/>
        <w:rPr>
          <w:rFonts w:hint="eastAsia" w:ascii="仿宋" w:hAnsi="仿宋" w:eastAsia="仿宋" w:cs="仿宋_GB2312"/>
          <w:sz w:val="28"/>
          <w:szCs w:val="28"/>
        </w:rPr>
      </w:pPr>
    </w:p>
    <w:p>
      <w:pPr>
        <w:autoSpaceDE/>
        <w:autoSpaceDN/>
        <w:adjustRightInd/>
        <w:snapToGrid/>
        <w:spacing w:line="240" w:lineRule="auto"/>
        <w:ind w:left="0" w:right="0" w:firstLine="0"/>
        <w:rPr>
          <w:rFonts w:hint="eastAsia" w:ascii="仿宋" w:hAnsi="仿宋" w:eastAsia="仿宋" w:cs="仿宋_GB2312"/>
          <w:sz w:val="28"/>
          <w:szCs w:val="28"/>
        </w:rPr>
      </w:pPr>
      <w:r>
        <w:rPr>
          <w:rFonts w:hint="eastAsia" w:ascii="仿宋" w:hAnsi="仿宋" w:eastAsia="仿宋" w:cs="仿宋_GB2312"/>
          <w:sz w:val="28"/>
          <w:szCs w:val="28"/>
        </w:rPr>
        <w:br w:type="page"/>
      </w:r>
    </w:p>
    <w:p>
      <w:pPr>
        <w:autoSpaceDE w:val="0"/>
        <w:autoSpaceDN w:val="0"/>
        <w:adjustRightInd w:val="0"/>
        <w:snapToGrid w:val="0"/>
        <w:spacing w:line="300" w:lineRule="auto"/>
        <w:ind w:left="420" w:right="32" w:hanging="420"/>
        <w:rPr>
          <w:rFonts w:hint="eastAsia" w:ascii="仿宋" w:hAnsi="仿宋" w:eastAsia="仿宋" w:cs="仿宋_GB2312"/>
          <w:sz w:val="28"/>
          <w:szCs w:val="28"/>
        </w:rPr>
      </w:pPr>
    </w:p>
    <w:p>
      <w:pPr>
        <w:pStyle w:val="3"/>
        <w:rPr>
          <w:rFonts w:ascii="仿宋_GB2312" w:hAnsi="仿宋_GB2312" w:eastAsia="仿宋_GB2312" w:cs="仿宋_GB2312"/>
          <w:color w:val="000000"/>
        </w:rPr>
      </w:pPr>
      <w:bookmarkStart w:id="0" w:name="_Toc144974548"/>
      <w:bookmarkStart w:id="1" w:name="_Toc152042358"/>
      <w:bookmarkStart w:id="2" w:name="_Toc371433002"/>
      <w:bookmarkStart w:id="3" w:name="_Toc179632599"/>
      <w:bookmarkStart w:id="4" w:name="_Toc247085739"/>
      <w:bookmarkStart w:id="5" w:name="_Toc152045581"/>
      <w:r>
        <w:rPr>
          <w:rFonts w:hint="eastAsia" w:ascii="仿宋_GB2312" w:hAnsi="仿宋_GB2312" w:eastAsia="仿宋_GB2312" w:cs="仿宋_GB2312"/>
          <w:color w:val="000000"/>
        </w:rPr>
        <w:t>附件一   报价记录表</w:t>
      </w:r>
      <w:bookmarkEnd w:id="0"/>
      <w:bookmarkEnd w:id="1"/>
      <w:bookmarkEnd w:id="2"/>
      <w:bookmarkEnd w:id="3"/>
      <w:bookmarkEnd w:id="4"/>
      <w:bookmarkEnd w:id="5"/>
    </w:p>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（项目名称）报价记录表</w:t>
      </w:r>
    </w:p>
    <w:p>
      <w:pPr>
        <w:spacing w:line="500" w:lineRule="exact"/>
        <w:ind w:firstLine="3465" w:firstLineChars="1650"/>
        <w:rPr>
          <w:rFonts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日</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时</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分</w:t>
      </w:r>
    </w:p>
    <w:tbl>
      <w:tblPr>
        <w:tblStyle w:val="21"/>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eastAsia="zh-CN"/>
              </w:rPr>
              <w:t>报价</w:t>
            </w:r>
            <w:r>
              <w:rPr>
                <w:rFonts w:hint="eastAsia" w:ascii="仿宋_GB2312" w:hAnsi="仿宋_GB2312" w:eastAsia="仿宋_GB2312" w:cs="仿宋_GB2312"/>
                <w:color w:val="000000"/>
                <w:szCs w:val="21"/>
              </w:rPr>
              <w:t>人</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bl>
    <w:p>
      <w:pPr>
        <w:spacing w:line="440" w:lineRule="exact"/>
        <w:rPr>
          <w:rFonts w:ascii="仿宋_GB2312" w:hAnsi="仿宋_GB2312" w:eastAsia="仿宋_GB2312" w:cs="仿宋_GB2312"/>
          <w:color w:val="000000"/>
        </w:rPr>
      </w:pPr>
    </w:p>
    <w:p>
      <w:pPr>
        <w:spacing w:line="440" w:lineRule="exact"/>
        <w:rPr>
          <w:rFonts w:ascii="仿宋_GB2312" w:hAnsi="仿宋_GB2312" w:eastAsia="仿宋_GB2312" w:cs="仿宋_GB2312"/>
          <w:color w:val="000000"/>
          <w:u w:val="single"/>
        </w:rPr>
      </w:pPr>
      <w:r>
        <w:rPr>
          <w:rFonts w:hint="eastAsia" w:ascii="仿宋_GB2312" w:hAnsi="仿宋_GB2312" w:eastAsia="仿宋_GB2312" w:cs="仿宋_GB2312"/>
          <w:color w:val="000000"/>
        </w:rPr>
        <w:t>经办人：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记录人：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w:t>
      </w:r>
    </w:p>
    <w:p>
      <w:pPr>
        <w:spacing w:line="440" w:lineRule="exact"/>
        <w:rPr>
          <w:rFonts w:ascii="仿宋_GB2312" w:hAnsi="仿宋_GB2312" w:eastAsia="仿宋_GB2312" w:cs="仿宋_GB2312"/>
          <w:color w:val="000000"/>
          <w:u w:val="single"/>
        </w:rPr>
      </w:pP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年</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月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日</w:t>
      </w:r>
    </w:p>
    <w:p>
      <w:pPr>
        <w:rPr>
          <w:rFonts w:ascii="仿宋_GB2312" w:hAnsi="仿宋_GB2312" w:eastAsia="仿宋_GB2312" w:cs="仿宋_GB2312"/>
          <w:b/>
          <w:bCs/>
          <w:color w:val="000000"/>
          <w:sz w:val="32"/>
          <w:szCs w:val="32"/>
        </w:rPr>
      </w:pPr>
      <w:r>
        <w:rPr>
          <w:rFonts w:hint="eastAsia" w:ascii="仿宋_GB2312" w:hAnsi="仿宋_GB2312" w:eastAsia="仿宋_GB2312" w:cs="仿宋_GB2312"/>
          <w:color w:val="000000"/>
        </w:rPr>
        <w:br w:type="page"/>
      </w:r>
      <w:r>
        <w:rPr>
          <w:rFonts w:hint="eastAsia" w:ascii="仿宋_GB2312" w:hAnsi="仿宋_GB2312" w:eastAsia="仿宋_GB2312" w:cs="仿宋_GB2312"/>
          <w:b/>
          <w:bCs/>
          <w:color w:val="000000"/>
          <w:sz w:val="32"/>
          <w:szCs w:val="32"/>
        </w:rPr>
        <w:t>附件二</w:t>
      </w:r>
    </w:p>
    <w:p>
      <w:pPr>
        <w:rPr>
          <w:rFonts w:ascii="仿宋_GB2312" w:hAnsi="仿宋_GB2312" w:eastAsia="仿宋_GB2312" w:cs="仿宋_GB2312"/>
          <w:sz w:val="28"/>
          <w:szCs w:val="28"/>
        </w:rPr>
      </w:pPr>
    </w:p>
    <w:p>
      <w:pPr>
        <w:spacing w:line="360" w:lineRule="auto"/>
        <w:jc w:val="center"/>
        <w:rPr>
          <w:rFonts w:ascii="宋体" w:hAnsi="宋体"/>
          <w:b/>
          <w:sz w:val="36"/>
          <w:szCs w:val="36"/>
        </w:rPr>
      </w:pPr>
      <w:r>
        <w:rPr>
          <w:rFonts w:hint="eastAsia" w:ascii="宋体" w:hAnsi="宋体"/>
          <w:b/>
          <w:sz w:val="36"/>
          <w:szCs w:val="36"/>
        </w:rPr>
        <w:t>广州市净水有限公司</w:t>
      </w:r>
      <w:r>
        <w:rPr>
          <w:rFonts w:hint="eastAsia" w:ascii="宋体" w:hAnsi="宋体"/>
          <w:b/>
          <w:sz w:val="36"/>
          <w:szCs w:val="36"/>
          <w:lang w:eastAsia="zh-CN"/>
        </w:rPr>
        <w:t>非公开招标</w:t>
      </w:r>
      <w:r>
        <w:rPr>
          <w:rFonts w:hint="eastAsia" w:ascii="宋体" w:hAnsi="宋体"/>
          <w:b/>
          <w:sz w:val="36"/>
          <w:szCs w:val="36"/>
        </w:rPr>
        <w:t>项目询价评审记录表</w:t>
      </w:r>
    </w:p>
    <w:p>
      <w:pPr>
        <w:spacing w:line="360" w:lineRule="auto"/>
        <w:ind w:left="1200" w:hanging="1200" w:hangingChars="500"/>
        <w:rPr>
          <w:rFonts w:ascii="宋体" w:hAnsi="宋体"/>
          <w:sz w:val="24"/>
        </w:rPr>
      </w:pPr>
      <w:r>
        <w:rPr>
          <w:rFonts w:hint="eastAsia" w:ascii="宋体" w:hAnsi="宋体"/>
          <w:sz w:val="24"/>
        </w:rPr>
        <w:t>项目名称：</w:t>
      </w:r>
      <w:r>
        <w:rPr>
          <w:rFonts w:hint="eastAsia" w:ascii="宋体" w:hAnsi="宋体" w:cs="宋体"/>
          <w:b/>
          <w:sz w:val="28"/>
          <w:szCs w:val="28"/>
        </w:rPr>
        <w:t xml:space="preserve"> </w:t>
      </w:r>
      <w:r>
        <w:rPr>
          <w:rFonts w:hint="eastAsia" w:ascii="宋体" w:hAnsi="宋体"/>
          <w:sz w:val="24"/>
        </w:rPr>
        <w:t xml:space="preserve">                             </w:t>
      </w:r>
    </w:p>
    <w:tbl>
      <w:tblPr>
        <w:tblStyle w:val="21"/>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宋体" w:hAnsi="宋体"/>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宋体" w:hAnsi="宋体"/>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宋体" w:hAnsi="宋体"/>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宋体" w:hAnsi="宋体"/>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楷体_GB2312"/>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sz w:val="24"/>
                <w:lang w:eastAsia="zh-CN"/>
              </w:rPr>
            </w:pPr>
            <w:r>
              <w:rPr>
                <w:rFonts w:hint="eastAsia" w:ascii="宋体" w:hAnsi="宋体"/>
                <w:sz w:val="24"/>
                <w:lang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宋体" w:hAnsi="宋体"/>
                <w:sz w:val="24"/>
              </w:rPr>
            </w:pPr>
          </w:p>
        </w:tc>
      </w:tr>
    </w:tbl>
    <w:p>
      <w:pPr>
        <w:ind w:left="840" w:hanging="840" w:hangingChars="400"/>
      </w:pPr>
      <w:r>
        <w:rPr>
          <w:rFonts w:hint="eastAsia"/>
        </w:rPr>
        <w:t>备注：1、审核情况填写“符合”或“不符合；或者打“√”或“×”。</w:t>
      </w:r>
    </w:p>
    <w:p>
      <w:pPr>
        <w:numPr>
          <w:ilvl w:val="0"/>
          <w:numId w:val="5"/>
        </w:numPr>
        <w:ind w:firstLine="630" w:firstLineChars="300"/>
      </w:pPr>
      <w:r>
        <w:rPr>
          <w:rFonts w:hint="eastAsia"/>
        </w:rPr>
        <w:t>本表所有审核情况均为符合的，结论为报名成功。若有一项或以上审核情况为不符合的，结论为报名不成功。</w:t>
      </w:r>
    </w:p>
    <w:p>
      <w:pPr>
        <w:ind w:left="630"/>
      </w:pPr>
    </w:p>
    <w:p>
      <w:pPr>
        <w:rPr>
          <w:rFonts w:ascii="仿宋_GB2312" w:hAnsi="仿宋_GB2312" w:eastAsia="仿宋_GB2312" w:cs="仿宋_GB2312"/>
          <w:b/>
          <w:bCs/>
          <w:color w:val="000000"/>
          <w:sz w:val="32"/>
          <w:szCs w:val="32"/>
        </w:rPr>
      </w:pPr>
    </w:p>
    <w:p>
      <w:pPr>
        <w:rPr>
          <w:rFonts w:ascii="仿宋_GB2312" w:hAnsi="仿宋_GB2312" w:eastAsia="仿宋_GB2312" w:cs="仿宋_GB2312"/>
          <w:b/>
          <w:bCs/>
          <w:color w:val="000000"/>
          <w:sz w:val="32"/>
          <w:szCs w:val="32"/>
        </w:rPr>
      </w:pPr>
    </w:p>
    <w:p>
      <w:pPr>
        <w:rPr>
          <w:rFonts w:ascii="仿宋_GB2312" w:hAnsi="仿宋_GB2312" w:eastAsia="仿宋_GB2312" w:cs="仿宋_GB2312"/>
          <w:b/>
          <w:bCs/>
          <w:color w:val="000000"/>
          <w:sz w:val="32"/>
          <w:szCs w:val="32"/>
        </w:rPr>
      </w:pPr>
    </w:p>
    <w:p>
      <w:pPr>
        <w:rPr>
          <w:rFonts w:ascii="仿宋_GB2312" w:hAnsi="仿宋_GB2312" w:eastAsia="仿宋_GB2312" w:cs="仿宋_GB2312"/>
          <w:bCs/>
          <w:sz w:val="28"/>
          <w:szCs w:val="28"/>
        </w:rPr>
      </w:pPr>
    </w:p>
    <w:p>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附件四：合同模板</w:t>
      </w:r>
    </w:p>
    <w:p>
      <w:pPr>
        <w:spacing w:line="400" w:lineRule="atLeast"/>
        <w:jc w:val="center"/>
        <w:rPr>
          <w:rFonts w:ascii="宋体" w:hAnsi="宋体"/>
          <w:b/>
          <w:sz w:val="72"/>
          <w:szCs w:val="72"/>
          <w14:shadow w14:blurRad="50800" w14:dist="38100" w14:dir="2700000" w14:sx="100000" w14:sy="100000" w14:kx="0" w14:ky="0" w14:algn="tl">
            <w14:srgbClr w14:val="000000">
              <w14:alpha w14:val="60000"/>
            </w14:srgbClr>
          </w14:shadow>
        </w:rPr>
      </w:pPr>
    </w:p>
    <w:p>
      <w:pPr>
        <w:spacing w:line="400" w:lineRule="atLeast"/>
        <w:jc w:val="center"/>
        <w:rPr>
          <w:rFonts w:ascii="宋体" w:hAnsi="宋体"/>
          <w:b/>
          <w:sz w:val="72"/>
          <w:szCs w:val="72"/>
          <w14:shadow w14:blurRad="50800" w14:dist="38100" w14:dir="2700000" w14:sx="100000" w14:sy="100000" w14:kx="0" w14:ky="0" w14:algn="tl">
            <w14:srgbClr w14:val="000000">
              <w14:alpha w14:val="60000"/>
            </w14:srgbClr>
          </w14:shadow>
        </w:rPr>
      </w:pPr>
      <w:r>
        <w:rPr>
          <w:rFonts w:hint="eastAsia" w:ascii="宋体" w:hAnsi="宋体"/>
          <w:b/>
          <w:sz w:val="72"/>
          <w:szCs w:val="72"/>
          <w14:shadow w14:blurRad="50800" w14:dist="38100" w14:dir="2700000" w14:sx="100000" w14:sy="100000" w14:kx="0" w14:ky="0" w14:algn="tl">
            <w14:srgbClr w14:val="000000">
              <w14:alpha w14:val="60000"/>
            </w14:srgbClr>
          </w14:shadow>
        </w:rPr>
        <w:t>市净水公司污水处理厂设备大修项目合同</w:t>
      </w:r>
    </w:p>
    <w:p>
      <w:pPr>
        <w:spacing w:line="400" w:lineRule="atLeast"/>
        <w:jc w:val="center"/>
        <w:rPr>
          <w:rFonts w:ascii="宋体" w:hAnsi="宋体"/>
          <w:b/>
          <w:sz w:val="28"/>
        </w:rPr>
      </w:pPr>
      <w:r>
        <w:rPr>
          <w:rFonts w:hint="eastAsia" w:ascii="宋体" w:hAnsi="宋体"/>
          <w:b/>
          <w:sz w:val="28"/>
        </w:rPr>
        <w:t>（示范文本）</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500" w:lineRule="exact"/>
        <w:jc w:val="left"/>
        <w:rPr>
          <w:rFonts w:hint="default" w:ascii="仿宋_GB2312" w:hAnsi="宋体" w:eastAsia="仿宋_GB2312"/>
          <w:b/>
          <w:sz w:val="30"/>
          <w:szCs w:val="30"/>
          <w:lang w:val="en-US" w:eastAsia="zh-CN"/>
        </w:rPr>
      </w:pPr>
      <w:r>
        <w:rPr>
          <w:rFonts w:hint="eastAsia" w:ascii="仿宋_GB2312" w:hAnsi="宋体" w:eastAsia="仿宋_GB2312"/>
          <w:b/>
          <w:sz w:val="30"/>
          <w:szCs w:val="30"/>
        </w:rPr>
        <w:t xml:space="preserve">计划名称:  </w:t>
      </w:r>
      <w:r>
        <w:rPr>
          <w:rFonts w:hint="eastAsia" w:ascii="仿宋_GB2312" w:hAnsi="宋体" w:eastAsia="仿宋_GB2312"/>
          <w:b/>
          <w:sz w:val="30"/>
          <w:szCs w:val="30"/>
          <w:lang w:val="en-US" w:eastAsia="zh-CN"/>
        </w:rPr>
        <w:t>京溪</w:t>
      </w:r>
      <w:r>
        <w:rPr>
          <w:rFonts w:ascii="仿宋_GB2312" w:hAnsi="宋体" w:eastAsia="仿宋_GB2312"/>
          <w:b/>
          <w:sz w:val="30"/>
          <w:szCs w:val="30"/>
        </w:rPr>
        <w:t>分公司</w:t>
      </w:r>
      <w:r>
        <w:rPr>
          <w:rFonts w:hint="eastAsia" w:ascii="仿宋_GB2312" w:hAnsi="宋体" w:eastAsia="仿宋_GB2312"/>
          <w:b/>
          <w:sz w:val="30"/>
          <w:szCs w:val="30"/>
        </w:rPr>
        <w:t>-</w:t>
      </w:r>
      <w:r>
        <w:rPr>
          <w:rFonts w:hint="eastAsia" w:ascii="仿宋_GB2312" w:hAnsi="宋体" w:eastAsia="仿宋_GB2312"/>
          <w:b/>
          <w:sz w:val="30"/>
          <w:szCs w:val="30"/>
          <w:lang w:val="en-US" w:eastAsia="zh-CN"/>
        </w:rPr>
        <w:t>膜池盖板大修</w:t>
      </w:r>
    </w:p>
    <w:p>
      <w:pPr>
        <w:spacing w:line="500" w:lineRule="exact"/>
        <w:jc w:val="left"/>
        <w:rPr>
          <w:rFonts w:ascii="仿宋_GB2312" w:hAnsi="宋体" w:eastAsia="仿宋_GB2312"/>
          <w:b/>
          <w:sz w:val="30"/>
          <w:szCs w:val="30"/>
        </w:rPr>
      </w:pPr>
    </w:p>
    <w:p>
      <w:pPr>
        <w:spacing w:line="0" w:lineRule="atLeast"/>
        <w:rPr>
          <w:rFonts w:ascii="仿宋_GB2312" w:hAnsi="宋体" w:eastAsia="仿宋_GB2312"/>
          <w:b/>
          <w:sz w:val="30"/>
          <w:szCs w:val="30"/>
        </w:rPr>
      </w:pPr>
    </w:p>
    <w:p>
      <w:pPr>
        <w:spacing w:line="0" w:lineRule="atLeast"/>
        <w:rPr>
          <w:rFonts w:ascii="仿宋_GB2312" w:hAnsi="宋体" w:eastAsia="仿宋_GB2312"/>
          <w:b/>
          <w:sz w:val="30"/>
          <w:szCs w:val="30"/>
        </w:rPr>
      </w:pPr>
    </w:p>
    <w:p>
      <w:pPr>
        <w:spacing w:line="500" w:lineRule="exact"/>
        <w:jc w:val="left"/>
        <w:rPr>
          <w:rFonts w:hint="default" w:ascii="仿宋_GB2312" w:hAnsi="宋体" w:eastAsia="仿宋_GB2312"/>
          <w:b/>
          <w:sz w:val="30"/>
          <w:szCs w:val="30"/>
          <w:lang w:val="en-US" w:eastAsia="zh-CN"/>
        </w:rPr>
      </w:pPr>
      <w:r>
        <w:rPr>
          <w:rFonts w:hint="eastAsia" w:ascii="仿宋_GB2312" w:hAnsi="宋体" w:eastAsia="仿宋_GB2312"/>
          <w:b/>
          <w:sz w:val="30"/>
          <w:szCs w:val="30"/>
        </w:rPr>
        <w:t>工程名称:</w:t>
      </w:r>
      <w:r>
        <w:rPr>
          <w:rFonts w:hint="eastAsia" w:ascii="仿宋_GB2312" w:hAnsi="宋体" w:eastAsia="仿宋_GB2312"/>
          <w:b/>
          <w:sz w:val="30"/>
          <w:szCs w:val="30"/>
          <w:lang w:val="en-US" w:eastAsia="zh-CN"/>
        </w:rPr>
        <w:t>京溪</w:t>
      </w:r>
      <w:r>
        <w:rPr>
          <w:rFonts w:ascii="仿宋_GB2312" w:hAnsi="宋体" w:eastAsia="仿宋_GB2312"/>
          <w:b/>
          <w:sz w:val="30"/>
          <w:szCs w:val="30"/>
        </w:rPr>
        <w:t>分公司</w:t>
      </w:r>
      <w:r>
        <w:rPr>
          <w:rFonts w:hint="eastAsia" w:ascii="仿宋_GB2312" w:hAnsi="宋体" w:eastAsia="仿宋_GB2312"/>
          <w:b/>
          <w:sz w:val="30"/>
          <w:szCs w:val="30"/>
        </w:rPr>
        <w:t>-</w:t>
      </w:r>
      <w:r>
        <w:rPr>
          <w:rFonts w:hint="eastAsia" w:ascii="仿宋_GB2312" w:hAnsi="宋体" w:eastAsia="仿宋_GB2312"/>
          <w:b/>
          <w:sz w:val="30"/>
          <w:szCs w:val="30"/>
          <w:lang w:val="en-US" w:eastAsia="zh-CN"/>
        </w:rPr>
        <w:t>膜池盖板大修</w:t>
      </w:r>
    </w:p>
    <w:p>
      <w:pPr>
        <w:spacing w:line="0" w:lineRule="atLeast"/>
        <w:ind w:left="1506" w:hanging="1506" w:hangingChars="500"/>
        <w:rPr>
          <w:rFonts w:ascii="仿宋_GB2312" w:hAnsi="宋体" w:eastAsia="仿宋_GB2312"/>
          <w:b/>
          <w:sz w:val="30"/>
          <w:szCs w:val="30"/>
        </w:rPr>
      </w:pPr>
    </w:p>
    <w:p>
      <w:pPr>
        <w:spacing w:line="400" w:lineRule="atLeast"/>
        <w:rPr>
          <w:rFonts w:ascii="仿宋_GB2312" w:hAnsi="宋体" w:eastAsia="仿宋_GB2312"/>
          <w:b/>
          <w:sz w:val="30"/>
          <w:szCs w:val="30"/>
        </w:rPr>
      </w:pPr>
    </w:p>
    <w:p>
      <w:pPr>
        <w:spacing w:line="400" w:lineRule="atLeast"/>
        <w:rPr>
          <w:rFonts w:ascii="仿宋_GB2312" w:hAnsi="宋体" w:eastAsia="仿宋_GB2312"/>
          <w:b/>
          <w:sz w:val="30"/>
          <w:szCs w:val="30"/>
        </w:rPr>
      </w:pPr>
    </w:p>
    <w:p>
      <w:pPr>
        <w:spacing w:line="400" w:lineRule="atLeast"/>
        <w:rPr>
          <w:rFonts w:ascii="仿宋_GB2312" w:hAnsi="宋体" w:eastAsia="仿宋_GB2312"/>
          <w:b/>
          <w:sz w:val="24"/>
        </w:rPr>
      </w:pPr>
      <w:r>
        <w:rPr>
          <w:rFonts w:hint="eastAsia" w:ascii="仿宋_GB2312" w:hAnsi="宋体" w:eastAsia="仿宋_GB2312"/>
          <w:b/>
          <w:sz w:val="30"/>
        </w:rPr>
        <w:t>合同编号</w:t>
      </w:r>
      <w:r>
        <w:rPr>
          <w:rFonts w:hint="eastAsia" w:ascii="仿宋_GB2312" w:hAnsi="宋体" w:eastAsia="仿宋_GB2312"/>
          <w:b/>
          <w:sz w:val="36"/>
        </w:rPr>
        <w:t>：</w:t>
      </w:r>
    </w:p>
    <w:p>
      <w:pPr>
        <w:spacing w:line="400" w:lineRule="atLeast"/>
        <w:ind w:firstLine="602" w:firstLineChars="200"/>
        <w:rPr>
          <w:rFonts w:ascii="仿宋_GB2312" w:hAnsi="宋体" w:eastAsia="仿宋_GB2312"/>
          <w:b/>
          <w:sz w:val="30"/>
        </w:rPr>
      </w:pPr>
    </w:p>
    <w:p>
      <w:pPr>
        <w:spacing w:line="400" w:lineRule="atLeast"/>
        <w:rPr>
          <w:rFonts w:ascii="仿宋_GB2312" w:hAnsi="宋体" w:eastAsia="仿宋_GB2312"/>
          <w:b/>
          <w:sz w:val="30"/>
        </w:rPr>
      </w:pPr>
      <w:r>
        <w:rPr>
          <w:rFonts w:hint="eastAsia" w:ascii="仿宋_GB2312" w:hAnsi="宋体" w:eastAsia="仿宋_GB2312"/>
          <w:b/>
          <w:sz w:val="30"/>
        </w:rPr>
        <w:t xml:space="preserve">甲    方： </w:t>
      </w:r>
    </w:p>
    <w:p>
      <w:pPr>
        <w:spacing w:line="400" w:lineRule="atLeast"/>
        <w:rPr>
          <w:rFonts w:ascii="仿宋_GB2312" w:hAnsi="宋体" w:eastAsia="仿宋_GB2312"/>
          <w:b/>
          <w:sz w:val="30"/>
        </w:rPr>
      </w:pPr>
    </w:p>
    <w:p>
      <w:pPr>
        <w:spacing w:line="400" w:lineRule="atLeast"/>
        <w:rPr>
          <w:rFonts w:ascii="仿宋_GB2312" w:hAnsi="宋体" w:eastAsia="仿宋_GB2312"/>
          <w:b/>
          <w:sz w:val="30"/>
        </w:rPr>
      </w:pPr>
      <w:r>
        <w:rPr>
          <w:rFonts w:hint="eastAsia" w:ascii="仿宋_GB2312" w:hAnsi="宋体" w:eastAsia="仿宋_GB2312"/>
          <w:b/>
          <w:sz w:val="30"/>
        </w:rPr>
        <w:t>乙    方</w:t>
      </w:r>
      <w:r>
        <w:rPr>
          <w:rFonts w:hint="eastAsia" w:ascii="仿宋_GB2312" w:hAnsi="宋体" w:eastAsia="仿宋_GB2312"/>
          <w:sz w:val="30"/>
        </w:rPr>
        <w:t>：</w:t>
      </w:r>
      <w:r>
        <w:rPr>
          <w:rFonts w:hint="eastAsia" w:ascii="仿宋_GB2312" w:hAnsi="宋体" w:eastAsia="仿宋_GB2312"/>
          <w:b/>
          <w:sz w:val="30"/>
        </w:rPr>
        <w:t xml:space="preserve"> </w:t>
      </w:r>
    </w:p>
    <w:p>
      <w:pPr>
        <w:spacing w:line="400" w:lineRule="atLeast"/>
        <w:rPr>
          <w:rFonts w:ascii="仿宋_GB2312" w:hAnsi="宋体" w:eastAsia="仿宋_GB2312"/>
          <w:b/>
          <w:sz w:val="30"/>
        </w:rPr>
      </w:pPr>
    </w:p>
    <w:p>
      <w:pPr>
        <w:spacing w:line="400" w:lineRule="atLeast"/>
        <w:rPr>
          <w:rFonts w:ascii="仿宋_GB2312" w:hAnsi="宋体" w:eastAsia="仿宋_GB2312"/>
          <w:b/>
          <w:sz w:val="30"/>
        </w:rPr>
      </w:pPr>
      <w:r>
        <w:rPr>
          <w:rFonts w:hint="eastAsia" w:ascii="仿宋_GB2312" w:hAnsi="宋体" w:eastAsia="仿宋_GB2312"/>
          <w:b/>
          <w:sz w:val="30"/>
        </w:rPr>
        <w:t xml:space="preserve">签订日期： </w:t>
      </w:r>
    </w:p>
    <w:p>
      <w:pPr>
        <w:spacing w:line="400" w:lineRule="atLeast"/>
        <w:rPr>
          <w:rFonts w:ascii="仿宋_GB2312" w:hAnsi="宋体" w:eastAsia="仿宋_GB2312"/>
          <w:b/>
          <w:sz w:val="30"/>
        </w:rPr>
      </w:pPr>
      <w:r>
        <w:rPr>
          <w:rFonts w:hint="eastAsia" w:ascii="仿宋_GB2312" w:hAnsi="宋体" w:eastAsia="仿宋_GB2312"/>
          <w:b/>
          <w:sz w:val="30"/>
        </w:rPr>
        <w:t xml:space="preserve">      </w:t>
      </w:r>
    </w:p>
    <w:p>
      <w:pPr>
        <w:spacing w:line="500" w:lineRule="exact"/>
        <w:jc w:val="left"/>
        <w:rPr>
          <w:rFonts w:asciiTheme="minorEastAsia" w:hAnsiTheme="minorEastAsia" w:eastAsiaTheme="minorEastAsia"/>
          <w:sz w:val="24"/>
        </w:rPr>
      </w:pPr>
      <w:r>
        <w:rPr>
          <w:rFonts w:hint="eastAsia" w:asciiTheme="minorEastAsia" w:hAnsiTheme="minorEastAsia" w:eastAsiaTheme="minorEastAsia"/>
          <w:sz w:val="24"/>
        </w:rPr>
        <w:t>广州市净水有限公司（以下简称“甲方”）与</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（以下简称“乙方”）就</w:t>
      </w:r>
      <w:r>
        <w:rPr>
          <w:rFonts w:hint="eastAsia" w:asciiTheme="minorEastAsia" w:hAnsiTheme="minorEastAsia" w:eastAsiaTheme="minorEastAsia"/>
          <w:sz w:val="24"/>
          <w:lang w:val="en-US" w:eastAsia="zh-CN"/>
        </w:rPr>
        <w:t>京溪</w:t>
      </w:r>
      <w:r>
        <w:rPr>
          <w:rFonts w:hint="eastAsia" w:asciiTheme="minorEastAsia" w:hAnsiTheme="minorEastAsia" w:eastAsiaTheme="minorEastAsia"/>
          <w:sz w:val="24"/>
        </w:rPr>
        <w:t>分公司-</w:t>
      </w:r>
      <w:r>
        <w:rPr>
          <w:rFonts w:hint="eastAsia" w:asciiTheme="minorEastAsia" w:hAnsiTheme="minorEastAsia" w:eastAsiaTheme="minorEastAsia"/>
          <w:sz w:val="24"/>
          <w:lang w:val="en-US" w:eastAsia="zh-CN"/>
        </w:rPr>
        <w:t>膜池盖板大修</w:t>
      </w:r>
      <w:r>
        <w:rPr>
          <w:rFonts w:hint="eastAsia" w:asciiTheme="minorEastAsia" w:hAnsiTheme="minorEastAsia" w:eastAsiaTheme="minorEastAsia"/>
          <w:sz w:val="24"/>
        </w:rPr>
        <w:t>项目的施工维修服务事宜，进行友好协商并达成如下合同条款：</w:t>
      </w:r>
    </w:p>
    <w:p>
      <w:pPr>
        <w:spacing w:beforeLines="30" w:line="440" w:lineRule="exact"/>
        <w:ind w:left="210" w:leftChars="100" w:firstLine="480" w:firstLineChars="200"/>
        <w:rPr>
          <w:rFonts w:asciiTheme="minorEastAsia" w:hAnsiTheme="minorEastAsia" w:eastAsiaTheme="minorEastAsia"/>
          <w:sz w:val="24"/>
        </w:rPr>
      </w:pPr>
      <w:r>
        <w:rPr>
          <w:rFonts w:asciiTheme="minorEastAsia" w:hAnsiTheme="minorEastAsia" w:eastAsiaTheme="minorEastAsia"/>
          <w:sz w:val="24"/>
        </w:rPr>
        <w:t>一</w:t>
      </w:r>
      <w:r>
        <w:rPr>
          <w:rFonts w:hint="eastAsia" w:asciiTheme="minorEastAsia" w:hAnsiTheme="minorEastAsia" w:eastAsiaTheme="minorEastAsia"/>
          <w:sz w:val="24"/>
        </w:rPr>
        <w:t xml:space="preserve">、组成合同的文件及优先顺序 </w:t>
      </w:r>
    </w:p>
    <w:p>
      <w:pPr>
        <w:spacing w:line="420" w:lineRule="exact"/>
        <w:ind w:firstLine="482"/>
        <w:rPr>
          <w:rFonts w:asciiTheme="minorEastAsia" w:hAnsiTheme="minorEastAsia" w:eastAsiaTheme="minorEastAsia"/>
          <w:bCs/>
          <w:sz w:val="24"/>
        </w:rPr>
      </w:pPr>
      <w:r>
        <w:rPr>
          <w:rFonts w:asciiTheme="minorEastAsia" w:hAnsiTheme="minorEastAsia" w:eastAsiaTheme="minorEastAsia"/>
          <w:bCs/>
          <w:sz w:val="24"/>
        </w:rPr>
        <w:t xml:space="preserve"> 本合同包括下述组成文件，并按下述排列顺序确定其执行与解释的优先顺序：</w:t>
      </w:r>
    </w:p>
    <w:p>
      <w:pPr>
        <w:spacing w:line="420" w:lineRule="exact"/>
        <w:ind w:firstLine="482"/>
        <w:rPr>
          <w:rFonts w:asciiTheme="minorEastAsia" w:hAnsiTheme="minorEastAsia" w:eastAsiaTheme="minorEastAsia"/>
          <w:bCs/>
          <w:sz w:val="24"/>
        </w:rPr>
      </w:pPr>
      <w:r>
        <w:rPr>
          <w:rFonts w:asciiTheme="minorEastAsia" w:hAnsiTheme="minorEastAsia" w:eastAsiaTheme="minorEastAsia"/>
          <w:bCs/>
          <w:sz w:val="24"/>
        </w:rPr>
        <w:t>1</w:t>
      </w:r>
      <w:r>
        <w:rPr>
          <w:rFonts w:hint="eastAsia" w:asciiTheme="minorEastAsia" w:hAnsiTheme="minorEastAsia" w:eastAsiaTheme="minorEastAsia"/>
          <w:bCs/>
          <w:sz w:val="24"/>
        </w:rPr>
        <w:t>）本合同执行过程中双方达成的变更本合同条款的书面补充协议；</w:t>
      </w:r>
    </w:p>
    <w:p>
      <w:pPr>
        <w:spacing w:line="420" w:lineRule="exact"/>
        <w:ind w:firstLine="482"/>
        <w:rPr>
          <w:rFonts w:asciiTheme="minorEastAsia" w:hAnsiTheme="minorEastAsia" w:eastAsiaTheme="minorEastAsia"/>
          <w:bCs/>
          <w:sz w:val="24"/>
        </w:rPr>
      </w:pPr>
      <w:r>
        <w:rPr>
          <w:rFonts w:asciiTheme="minorEastAsia" w:hAnsiTheme="minorEastAsia" w:eastAsiaTheme="minorEastAsia"/>
          <w:bCs/>
          <w:sz w:val="24"/>
        </w:rPr>
        <w:t>2</w:t>
      </w:r>
      <w:r>
        <w:rPr>
          <w:rFonts w:hint="eastAsia" w:asciiTheme="minorEastAsia" w:hAnsiTheme="minorEastAsia" w:eastAsiaTheme="minorEastAsia"/>
          <w:bCs/>
          <w:sz w:val="24"/>
        </w:rPr>
        <w:t>）本合同书；</w:t>
      </w:r>
    </w:p>
    <w:p>
      <w:pPr>
        <w:spacing w:line="420" w:lineRule="exact"/>
        <w:ind w:firstLine="482"/>
        <w:rPr>
          <w:rFonts w:asciiTheme="minorEastAsia" w:hAnsiTheme="minorEastAsia" w:eastAsiaTheme="minorEastAsia"/>
          <w:bCs/>
          <w:sz w:val="24"/>
        </w:rPr>
      </w:pPr>
      <w:r>
        <w:rPr>
          <w:rFonts w:asciiTheme="minorEastAsia" w:hAnsiTheme="minorEastAsia" w:eastAsiaTheme="minorEastAsia"/>
          <w:bCs/>
          <w:sz w:val="24"/>
        </w:rPr>
        <w:t>3</w:t>
      </w:r>
      <w:r>
        <w:rPr>
          <w:rFonts w:hint="eastAsia" w:asciiTheme="minorEastAsia" w:hAnsiTheme="minorEastAsia" w:eastAsiaTheme="minorEastAsia"/>
          <w:bCs/>
          <w:sz w:val="24"/>
        </w:rPr>
        <w:t>）本合同其他附件；</w:t>
      </w:r>
    </w:p>
    <w:p>
      <w:pPr>
        <w:spacing w:line="420" w:lineRule="exact"/>
        <w:ind w:firstLine="482"/>
        <w:rPr>
          <w:rFonts w:asciiTheme="minorEastAsia" w:hAnsiTheme="minorEastAsia" w:eastAsiaTheme="minorEastAsia"/>
          <w:bCs/>
          <w:sz w:val="24"/>
        </w:rPr>
      </w:pPr>
      <w:r>
        <w:rPr>
          <w:rFonts w:asciiTheme="minorEastAsia" w:hAnsiTheme="minorEastAsia" w:eastAsiaTheme="minorEastAsia"/>
          <w:bCs/>
          <w:sz w:val="24"/>
        </w:rPr>
        <w:t>4</w:t>
      </w:r>
      <w:r>
        <w:rPr>
          <w:rFonts w:hint="eastAsia" w:asciiTheme="minorEastAsia" w:hAnsiTheme="minorEastAsia" w:eastAsiaTheme="minorEastAsia"/>
          <w:bCs/>
          <w:sz w:val="24"/>
        </w:rPr>
        <w:t>）中标通知书</w:t>
      </w:r>
      <w:r>
        <w:rPr>
          <w:rFonts w:asciiTheme="minorEastAsia" w:hAnsiTheme="minorEastAsia" w:eastAsiaTheme="minorEastAsia"/>
          <w:bCs/>
          <w:sz w:val="24"/>
        </w:rPr>
        <w:t>/发包通知书/委托函</w:t>
      </w:r>
      <w:r>
        <w:rPr>
          <w:rFonts w:hint="eastAsia" w:asciiTheme="minorEastAsia" w:hAnsiTheme="minorEastAsia" w:eastAsiaTheme="minorEastAsia"/>
          <w:bCs/>
          <w:sz w:val="24"/>
        </w:rPr>
        <w:t>；</w:t>
      </w:r>
    </w:p>
    <w:p>
      <w:pPr>
        <w:spacing w:line="420" w:lineRule="exact"/>
        <w:ind w:firstLine="482"/>
        <w:rPr>
          <w:rFonts w:asciiTheme="minorEastAsia" w:hAnsiTheme="minorEastAsia" w:eastAsiaTheme="minorEastAsia"/>
          <w:bCs/>
          <w:sz w:val="24"/>
        </w:rPr>
      </w:pPr>
      <w:r>
        <w:rPr>
          <w:rFonts w:asciiTheme="minorEastAsia" w:hAnsiTheme="minorEastAsia" w:eastAsiaTheme="minorEastAsia"/>
          <w:bCs/>
          <w:sz w:val="24"/>
        </w:rPr>
        <w:t>5</w:t>
      </w:r>
      <w:r>
        <w:rPr>
          <w:rFonts w:hint="eastAsia" w:asciiTheme="minorEastAsia" w:hAnsiTheme="minorEastAsia" w:eastAsiaTheme="minorEastAsia"/>
          <w:bCs/>
          <w:sz w:val="24"/>
        </w:rPr>
        <w:t>）招标文件</w:t>
      </w:r>
      <w:r>
        <w:rPr>
          <w:rFonts w:asciiTheme="minorEastAsia" w:hAnsiTheme="minorEastAsia" w:eastAsiaTheme="minorEastAsia"/>
          <w:bCs/>
          <w:sz w:val="24"/>
        </w:rPr>
        <w:t>/询价文件</w:t>
      </w:r>
      <w:r>
        <w:rPr>
          <w:rFonts w:hint="eastAsia" w:asciiTheme="minorEastAsia" w:hAnsiTheme="minorEastAsia" w:eastAsiaTheme="minorEastAsia"/>
          <w:bCs/>
          <w:sz w:val="24"/>
        </w:rPr>
        <w:t>；</w:t>
      </w:r>
    </w:p>
    <w:p>
      <w:pPr>
        <w:spacing w:line="420" w:lineRule="exact"/>
        <w:ind w:firstLine="482"/>
        <w:rPr>
          <w:rFonts w:asciiTheme="minorEastAsia" w:hAnsiTheme="minorEastAsia" w:eastAsiaTheme="minorEastAsia"/>
          <w:bCs/>
          <w:sz w:val="24"/>
        </w:rPr>
      </w:pPr>
      <w:r>
        <w:rPr>
          <w:rFonts w:asciiTheme="minorEastAsia" w:hAnsiTheme="minorEastAsia" w:eastAsiaTheme="minorEastAsia"/>
          <w:bCs/>
          <w:sz w:val="24"/>
        </w:rPr>
        <w:t>6</w:t>
      </w:r>
      <w:r>
        <w:rPr>
          <w:rFonts w:hint="eastAsia" w:asciiTheme="minorEastAsia" w:hAnsiTheme="minorEastAsia" w:eastAsiaTheme="minorEastAsia"/>
          <w:bCs/>
          <w:sz w:val="24"/>
        </w:rPr>
        <w:t>）投标文件</w:t>
      </w:r>
      <w:r>
        <w:rPr>
          <w:rFonts w:asciiTheme="minorEastAsia" w:hAnsiTheme="minorEastAsia" w:eastAsiaTheme="minorEastAsia"/>
          <w:bCs/>
          <w:sz w:val="24"/>
        </w:rPr>
        <w:t>/响应文件</w:t>
      </w:r>
      <w:r>
        <w:rPr>
          <w:rFonts w:hint="eastAsia" w:asciiTheme="minorEastAsia" w:hAnsiTheme="minorEastAsia" w:eastAsiaTheme="minorEastAsia"/>
          <w:bCs/>
          <w:sz w:val="24"/>
        </w:rPr>
        <w:t>；</w:t>
      </w:r>
    </w:p>
    <w:p>
      <w:pPr>
        <w:spacing w:line="420" w:lineRule="exact"/>
        <w:ind w:firstLine="482"/>
        <w:rPr>
          <w:rFonts w:asciiTheme="minorEastAsia" w:hAnsiTheme="minorEastAsia" w:eastAsiaTheme="minorEastAsia"/>
          <w:bCs/>
          <w:sz w:val="24"/>
        </w:rPr>
      </w:pPr>
      <w:r>
        <w:rPr>
          <w:rFonts w:hint="eastAsia" w:asciiTheme="minorEastAsia" w:hAnsiTheme="minorEastAsia" w:eastAsiaTheme="minorEastAsia"/>
          <w:bCs/>
          <w:sz w:val="24"/>
        </w:rPr>
        <w:t>7）标准、规范及有关技术性文件；</w:t>
      </w:r>
    </w:p>
    <w:p>
      <w:pPr>
        <w:spacing w:line="420" w:lineRule="exact"/>
        <w:ind w:firstLine="482"/>
        <w:rPr>
          <w:rFonts w:asciiTheme="minorEastAsia" w:hAnsiTheme="minorEastAsia" w:eastAsiaTheme="minorEastAsia"/>
          <w:bCs/>
          <w:sz w:val="24"/>
        </w:rPr>
      </w:pPr>
      <w:r>
        <w:rPr>
          <w:rFonts w:hint="eastAsia" w:asciiTheme="minorEastAsia" w:hAnsiTheme="minorEastAsia" w:eastAsiaTheme="minorEastAsia"/>
          <w:bCs/>
          <w:sz w:val="24"/>
        </w:rPr>
        <w:t>8）图纸；</w:t>
      </w:r>
    </w:p>
    <w:p>
      <w:pPr>
        <w:spacing w:line="420" w:lineRule="exact"/>
        <w:ind w:firstLine="482"/>
        <w:rPr>
          <w:rFonts w:asciiTheme="minorEastAsia" w:hAnsiTheme="minorEastAsia" w:eastAsiaTheme="minorEastAsia"/>
          <w:bCs/>
          <w:sz w:val="24"/>
        </w:rPr>
      </w:pPr>
      <w:r>
        <w:rPr>
          <w:rFonts w:hint="eastAsia" w:asciiTheme="minorEastAsia" w:hAnsiTheme="minorEastAsia" w:eastAsiaTheme="minorEastAsia"/>
          <w:bCs/>
          <w:sz w:val="24"/>
        </w:rPr>
        <w:t>9）工程量清单</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10）工程报价单或预算书</w:t>
      </w:r>
    </w:p>
    <w:p>
      <w:pPr>
        <w:spacing w:line="360" w:lineRule="auto"/>
        <w:ind w:firstLine="480"/>
        <w:rPr>
          <w:rFonts w:asciiTheme="minorEastAsia" w:hAnsiTheme="minorEastAsia" w:eastAsiaTheme="minorEastAsia"/>
          <w:sz w:val="24"/>
        </w:rPr>
      </w:pP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二、工程概况、工程承包范围</w:t>
      </w:r>
    </w:p>
    <w:p>
      <w:pPr>
        <w:spacing w:line="360" w:lineRule="auto"/>
        <w:ind w:left="1919" w:leftChars="228" w:hanging="1440" w:hangingChars="600"/>
        <w:rPr>
          <w:rFonts w:asciiTheme="minorEastAsia" w:hAnsiTheme="minorEastAsia" w:eastAsiaTheme="minorEastAsia"/>
          <w:sz w:val="24"/>
          <w:u w:val="single"/>
        </w:rPr>
      </w:pPr>
      <w:r>
        <w:rPr>
          <w:rFonts w:hint="eastAsia" w:asciiTheme="minorEastAsia" w:hAnsiTheme="minorEastAsia" w:eastAsiaTheme="minorEastAsia"/>
          <w:sz w:val="24"/>
        </w:rPr>
        <w:t>2.1工程名称：</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京溪</w:t>
      </w:r>
      <w:r>
        <w:rPr>
          <w:rFonts w:hint="eastAsia" w:asciiTheme="minorEastAsia" w:hAnsiTheme="minorEastAsia" w:eastAsiaTheme="minorEastAsia"/>
          <w:sz w:val="24"/>
          <w:u w:val="single"/>
        </w:rPr>
        <w:t>分公司-</w:t>
      </w:r>
      <w:r>
        <w:rPr>
          <w:rFonts w:hint="eastAsia" w:asciiTheme="minorEastAsia" w:hAnsiTheme="minorEastAsia" w:eastAsiaTheme="minorEastAsia"/>
          <w:sz w:val="24"/>
          <w:u w:val="single"/>
          <w:lang w:val="en-US" w:eastAsia="zh-CN"/>
        </w:rPr>
        <w:t>膜池盖板大修。</w:t>
      </w:r>
    </w:p>
    <w:p>
      <w:pPr>
        <w:spacing w:line="360" w:lineRule="auto"/>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rPr>
        <w:t>2.2工程地点：</w:t>
      </w:r>
      <w:r>
        <w:rPr>
          <w:rFonts w:hint="eastAsia" w:asciiTheme="minorEastAsia" w:hAnsiTheme="minorEastAsia" w:eastAsiaTheme="minorEastAsia"/>
          <w:sz w:val="24"/>
          <w:u w:val="single"/>
        </w:rPr>
        <w:t xml:space="preserve"> 广州市净水有限公司</w:t>
      </w:r>
      <w:r>
        <w:rPr>
          <w:rFonts w:hint="eastAsia" w:asciiTheme="minorEastAsia" w:hAnsiTheme="minorEastAsia" w:eastAsiaTheme="minorEastAsia"/>
          <w:sz w:val="24"/>
          <w:u w:val="single"/>
          <w:lang w:val="en-US" w:eastAsia="zh-CN"/>
        </w:rPr>
        <w:t>京溪</w:t>
      </w:r>
      <w:r>
        <w:rPr>
          <w:rFonts w:hint="eastAsia" w:asciiTheme="minorEastAsia" w:hAnsiTheme="minorEastAsia" w:eastAsiaTheme="minorEastAsia"/>
          <w:sz w:val="24"/>
          <w:u w:val="single"/>
        </w:rPr>
        <w:t>分公司                            。</w:t>
      </w:r>
    </w:p>
    <w:p>
      <w:pPr>
        <w:spacing w:line="360" w:lineRule="auto"/>
        <w:ind w:firstLine="480" w:firstLineChars="200"/>
        <w:rPr>
          <w:rFonts w:hint="eastAsia" w:asciiTheme="minorEastAsia" w:hAnsiTheme="minorEastAsia" w:eastAsiaTheme="minorEastAsia"/>
          <w:sz w:val="24"/>
          <w:u w:val="single"/>
        </w:rPr>
      </w:pPr>
      <w:r>
        <w:rPr>
          <w:rFonts w:hint="eastAsia" w:asciiTheme="minorEastAsia" w:hAnsiTheme="minorEastAsia" w:eastAsiaTheme="minorEastAsia"/>
          <w:sz w:val="24"/>
        </w:rPr>
        <w:t>2.3工程内容：</w:t>
      </w:r>
      <w:r>
        <w:rPr>
          <w:rFonts w:hint="eastAsia" w:asciiTheme="minorEastAsia" w:hAnsiTheme="minorEastAsia" w:eastAsiaTheme="minorEastAsia"/>
          <w:sz w:val="24"/>
          <w:u w:val="single"/>
        </w:rPr>
        <w:t xml:space="preserve"> </w:t>
      </w:r>
      <w:r>
        <w:rPr>
          <w:rFonts w:hint="eastAsia" w:ascii="仿宋_GB2312" w:hAnsi="仿宋_GB2312" w:eastAsia="仿宋_GB2312" w:cs="仿宋_GB2312"/>
          <w:sz w:val="28"/>
          <w:szCs w:val="28"/>
          <w:u w:val="single"/>
        </w:rPr>
        <w:t>1、</w:t>
      </w:r>
      <w:r>
        <w:rPr>
          <w:rFonts w:hint="eastAsia" w:ascii="仿宋_GB2312" w:hAnsi="仿宋_GB2312" w:eastAsia="仿宋_GB2312" w:cs="仿宋_GB2312"/>
          <w:sz w:val="28"/>
          <w:szCs w:val="28"/>
          <w:u w:val="single"/>
          <w:lang w:eastAsia="zh-CN"/>
        </w:rPr>
        <w:t>膜池</w:t>
      </w:r>
      <w:r>
        <w:rPr>
          <w:rFonts w:hint="eastAsia" w:ascii="仿宋_GB2312" w:hAnsi="仿宋_GB2312" w:eastAsia="仿宋_GB2312" w:cs="仿宋_GB2312"/>
          <w:sz w:val="28"/>
          <w:szCs w:val="28"/>
          <w:u w:val="single"/>
          <w:lang w:val="en-US" w:eastAsia="zh-CN"/>
        </w:rPr>
        <w:t>旧盖板拆除</w:t>
      </w:r>
      <w:r>
        <w:rPr>
          <w:rFonts w:hint="eastAsia" w:ascii="仿宋_GB2312" w:hAnsi="仿宋_GB2312" w:eastAsia="仿宋_GB2312" w:cs="仿宋_GB2312"/>
          <w:sz w:val="28"/>
          <w:szCs w:val="28"/>
          <w:u w:val="single"/>
        </w:rPr>
        <w:t>；2、</w:t>
      </w:r>
      <w:r>
        <w:rPr>
          <w:rFonts w:hint="eastAsia" w:ascii="仿宋_GB2312" w:hAnsi="仿宋_GB2312" w:eastAsia="仿宋_GB2312" w:cs="仿宋_GB2312"/>
          <w:sz w:val="28"/>
          <w:szCs w:val="28"/>
          <w:u w:val="single"/>
          <w:lang w:val="en-US" w:eastAsia="zh-CN"/>
        </w:rPr>
        <w:t>导轨拆除</w:t>
      </w:r>
      <w:r>
        <w:rPr>
          <w:rFonts w:hint="eastAsia" w:ascii="仿宋_GB2312" w:hAnsi="仿宋_GB2312" w:eastAsia="仿宋_GB2312" w:cs="仿宋_GB2312"/>
          <w:sz w:val="28"/>
          <w:szCs w:val="28"/>
          <w:u w:val="single"/>
        </w:rPr>
        <w:t>；3、</w:t>
      </w:r>
      <w:r>
        <w:rPr>
          <w:rFonts w:hint="eastAsia" w:ascii="仿宋_GB2312" w:hAnsi="仿宋_GB2312" w:eastAsia="仿宋_GB2312" w:cs="仿宋_GB2312"/>
          <w:sz w:val="28"/>
          <w:szCs w:val="28"/>
          <w:u w:val="single"/>
          <w:lang w:val="en-US" w:eastAsia="zh-CN"/>
        </w:rPr>
        <w:t>制作不锈钢盖板，新制作盖板安装</w:t>
      </w:r>
      <w:r>
        <w:rPr>
          <w:rFonts w:hint="eastAsia" w:ascii="仿宋_GB2312" w:hAnsi="仿宋_GB2312" w:eastAsia="仿宋_GB2312" w:cs="仿宋_GB2312"/>
          <w:sz w:val="28"/>
          <w:szCs w:val="28"/>
          <w:u w:val="single"/>
        </w:rPr>
        <w:t>；4、</w:t>
      </w:r>
      <w:r>
        <w:rPr>
          <w:rFonts w:hint="eastAsia" w:ascii="仿宋_GB2312" w:hAnsi="仿宋_GB2312" w:eastAsia="仿宋_GB2312" w:cs="仿宋_GB2312"/>
          <w:sz w:val="28"/>
          <w:szCs w:val="28"/>
          <w:u w:val="single"/>
          <w:lang w:eastAsia="zh-CN"/>
        </w:rPr>
        <w:t>制作导轨，导轨安装。</w:t>
      </w:r>
      <w:r>
        <w:rPr>
          <w:rFonts w:hint="eastAsia" w:asciiTheme="minorEastAsia" w:hAnsiTheme="minorEastAsia" w:eastAsiaTheme="minorEastAsia"/>
          <w:sz w:val="24"/>
          <w:u w:val="single"/>
        </w:rPr>
        <w:t xml:space="preserve"> </w:t>
      </w:r>
    </w:p>
    <w:p>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2.4工程承包范围：包括提供所有需要的材料、机械、人工、以及其他设施、完成合同规定的工作和服务。按照甲方审核同意的施工方案、施工图纸所包括的实施方位和内容进行施工并在质量保修期内承担工程质量保修责任。</w:t>
      </w:r>
      <w:r>
        <w:rPr>
          <w:rFonts w:hint="eastAsia" w:asciiTheme="minorEastAsia" w:hAnsiTheme="minorEastAsia" w:eastAsiaTheme="minorEastAsia"/>
          <w:sz w:val="24"/>
          <w:lang w:val="en-US" w:eastAsia="zh-CN"/>
        </w:rPr>
        <w:t>生化池盖板损坏更换工程（在地下室、暗室内施工，共计20条渠道口）具体工程量如下：</w:t>
      </w:r>
    </w:p>
    <w:tbl>
      <w:tblPr>
        <w:tblStyle w:val="21"/>
        <w:tblW w:w="8256" w:type="dxa"/>
        <w:jc w:val="center"/>
        <w:tblLayout w:type="autofit"/>
        <w:tblCellMar>
          <w:top w:w="0" w:type="dxa"/>
          <w:left w:w="0" w:type="dxa"/>
          <w:bottom w:w="0" w:type="dxa"/>
          <w:right w:w="0" w:type="dxa"/>
        </w:tblCellMar>
      </w:tblPr>
      <w:tblGrid>
        <w:gridCol w:w="988"/>
        <w:gridCol w:w="4222"/>
        <w:gridCol w:w="1431"/>
        <w:gridCol w:w="1615"/>
      </w:tblGrid>
      <w:tr>
        <w:tblPrEx>
          <w:tblCellMar>
            <w:top w:w="0" w:type="dxa"/>
            <w:left w:w="0" w:type="dxa"/>
            <w:bottom w:w="0" w:type="dxa"/>
            <w:right w:w="0" w:type="dxa"/>
          </w:tblCellMar>
        </w:tblPrEx>
        <w:trPr>
          <w:trHeight w:val="360" w:hRule="atLeast"/>
          <w:jc w:val="center"/>
        </w:trPr>
        <w:tc>
          <w:tcPr>
            <w:tcW w:w="988"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222"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431"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161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CellMar>
            <w:top w:w="0" w:type="dxa"/>
            <w:left w:w="0" w:type="dxa"/>
            <w:bottom w:w="0" w:type="dxa"/>
            <w:right w:w="0" w:type="dxa"/>
          </w:tblCellMar>
        </w:tblPrEx>
        <w:trPr>
          <w:trHeight w:val="360" w:hRule="atLeast"/>
          <w:jc w:val="center"/>
        </w:trPr>
        <w:tc>
          <w:tcPr>
            <w:tcW w:w="988"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2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2" w:hRule="atLeast"/>
          <w:jc w:val="center"/>
        </w:trPr>
        <w:tc>
          <w:tcPr>
            <w:tcW w:w="988"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2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jc w:val="center"/>
        </w:trPr>
        <w:tc>
          <w:tcPr>
            <w:tcW w:w="9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 w:hRule="atLeast"/>
          <w:jc w:val="center"/>
        </w:trPr>
        <w:tc>
          <w:tcPr>
            <w:tcW w:w="9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2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1.膜池盖板损坏更换拆除 (在地下室、暗室内施工）</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6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1113</w:t>
            </w:r>
          </w:p>
        </w:tc>
      </w:tr>
      <w:tr>
        <w:tblPrEx>
          <w:tblCellMar>
            <w:top w:w="0" w:type="dxa"/>
            <w:left w:w="0" w:type="dxa"/>
            <w:bottom w:w="0" w:type="dxa"/>
            <w:right w:w="0" w:type="dxa"/>
          </w:tblCellMar>
        </w:tblPrEx>
        <w:trPr>
          <w:trHeight w:val="581" w:hRule="atLeast"/>
          <w:jc w:val="center"/>
        </w:trPr>
        <w:tc>
          <w:tcPr>
            <w:tcW w:w="9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2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2.旧导轨拆除(在地下室、暗室内施工）</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16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r>
      <w:tr>
        <w:tblPrEx>
          <w:tblCellMar>
            <w:top w:w="0" w:type="dxa"/>
            <w:left w:w="0" w:type="dxa"/>
            <w:bottom w:w="0" w:type="dxa"/>
            <w:right w:w="0" w:type="dxa"/>
          </w:tblCellMar>
        </w:tblPrEx>
        <w:trPr>
          <w:trHeight w:val="571" w:hRule="atLeast"/>
          <w:jc w:val="center"/>
        </w:trPr>
        <w:tc>
          <w:tcPr>
            <w:tcW w:w="9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2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3.不锈钢盖板框架制安3500*2650</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6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r>
      <w:tr>
        <w:tblPrEx>
          <w:tblCellMar>
            <w:top w:w="0" w:type="dxa"/>
            <w:left w:w="0" w:type="dxa"/>
            <w:bottom w:w="0" w:type="dxa"/>
            <w:right w:w="0" w:type="dxa"/>
          </w:tblCellMar>
        </w:tblPrEx>
        <w:trPr>
          <w:trHeight w:val="653" w:hRule="atLeast"/>
          <w:jc w:val="center"/>
        </w:trPr>
        <w:tc>
          <w:tcPr>
            <w:tcW w:w="9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2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4.不锈钢盖板框架喷塑3500*2650</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6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r>
      <w:tr>
        <w:tblPrEx>
          <w:tblCellMar>
            <w:top w:w="0" w:type="dxa"/>
            <w:left w:w="0" w:type="dxa"/>
            <w:bottom w:w="0" w:type="dxa"/>
            <w:right w:w="0" w:type="dxa"/>
          </w:tblCellMar>
        </w:tblPrEx>
        <w:trPr>
          <w:trHeight w:val="570" w:hRule="atLeast"/>
          <w:jc w:val="center"/>
        </w:trPr>
        <w:tc>
          <w:tcPr>
            <w:tcW w:w="9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2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5.不锈钢框架PV板安装</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6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1113</w:t>
            </w:r>
          </w:p>
        </w:tc>
      </w:tr>
      <w:tr>
        <w:tblPrEx>
          <w:tblCellMar>
            <w:top w:w="0" w:type="dxa"/>
            <w:left w:w="0" w:type="dxa"/>
            <w:bottom w:w="0" w:type="dxa"/>
            <w:right w:w="0" w:type="dxa"/>
          </w:tblCellMar>
        </w:tblPrEx>
        <w:trPr>
          <w:trHeight w:val="516" w:hRule="atLeast"/>
          <w:jc w:val="center"/>
        </w:trPr>
        <w:tc>
          <w:tcPr>
            <w:tcW w:w="9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2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6.尼龙滑动轮安装（螺栓固定）</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6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960</w:t>
            </w:r>
          </w:p>
        </w:tc>
      </w:tr>
      <w:tr>
        <w:tblPrEx>
          <w:tblCellMar>
            <w:top w:w="0" w:type="dxa"/>
            <w:left w:w="0" w:type="dxa"/>
            <w:bottom w:w="0" w:type="dxa"/>
            <w:right w:w="0" w:type="dxa"/>
          </w:tblCellMar>
        </w:tblPrEx>
        <w:trPr>
          <w:trHeight w:val="608" w:hRule="atLeast"/>
          <w:jc w:val="center"/>
        </w:trPr>
        <w:tc>
          <w:tcPr>
            <w:tcW w:w="9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2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膜池盖板安装 (在地下室、暗室内施工）</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6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1113</w:t>
            </w:r>
          </w:p>
        </w:tc>
      </w:tr>
      <w:tr>
        <w:tblPrEx>
          <w:tblCellMar>
            <w:top w:w="0" w:type="dxa"/>
            <w:left w:w="0" w:type="dxa"/>
            <w:bottom w:w="0" w:type="dxa"/>
            <w:right w:w="0" w:type="dxa"/>
          </w:tblCellMar>
        </w:tblPrEx>
        <w:trPr>
          <w:trHeight w:val="972" w:hRule="atLeast"/>
          <w:jc w:val="center"/>
        </w:trPr>
        <w:tc>
          <w:tcPr>
            <w:tcW w:w="9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2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膜池不锈钢导轨损坏更换拆除 (在地下室、暗室内施工）</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6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840</w:t>
            </w:r>
          </w:p>
        </w:tc>
      </w:tr>
      <w:tr>
        <w:tblPrEx>
          <w:tblCellMar>
            <w:top w:w="0" w:type="dxa"/>
            <w:left w:w="0" w:type="dxa"/>
            <w:bottom w:w="0" w:type="dxa"/>
            <w:right w:w="0" w:type="dxa"/>
          </w:tblCellMar>
        </w:tblPrEx>
        <w:trPr>
          <w:trHeight w:val="417" w:hRule="atLeast"/>
          <w:jc w:val="center"/>
        </w:trPr>
        <w:tc>
          <w:tcPr>
            <w:tcW w:w="9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42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膜池塑钢导轨安装(在地下室、暗室内施工）</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6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840</w:t>
            </w:r>
          </w:p>
        </w:tc>
      </w:tr>
      <w:tr>
        <w:tblPrEx>
          <w:tblCellMar>
            <w:top w:w="0" w:type="dxa"/>
            <w:left w:w="0" w:type="dxa"/>
            <w:bottom w:w="0" w:type="dxa"/>
            <w:right w:w="0" w:type="dxa"/>
          </w:tblCellMar>
        </w:tblPrEx>
        <w:trPr>
          <w:trHeight w:val="360" w:hRule="atLeast"/>
          <w:jc w:val="center"/>
        </w:trPr>
        <w:tc>
          <w:tcPr>
            <w:tcW w:w="9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jc w:val="center"/>
        </w:trPr>
        <w:tc>
          <w:tcPr>
            <w:tcW w:w="9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2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6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CellMar>
            <w:top w:w="0" w:type="dxa"/>
            <w:left w:w="0" w:type="dxa"/>
            <w:bottom w:w="0" w:type="dxa"/>
            <w:right w:w="0" w:type="dxa"/>
          </w:tblCellMar>
        </w:tblPrEx>
        <w:trPr>
          <w:trHeight w:val="360" w:hRule="atLeast"/>
          <w:jc w:val="center"/>
        </w:trPr>
        <w:tc>
          <w:tcPr>
            <w:tcW w:w="98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42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61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bl>
    <w:p>
      <w:pPr>
        <w:spacing w:line="360" w:lineRule="auto"/>
        <w:rPr>
          <w:rFonts w:ascii="宋体" w:hAnsi="宋体"/>
          <w:szCs w:val="21"/>
        </w:rPr>
      </w:pPr>
    </w:p>
    <w:p>
      <w:pPr>
        <w:spacing w:line="360" w:lineRule="auto"/>
        <w:rPr>
          <w:rFonts w:ascii="宋体" w:hAnsi="宋体"/>
          <w:szCs w:val="21"/>
        </w:rPr>
      </w:pP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三、工程承包方式</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包工、包料、包工期、包质量、包安全、包文明施工。综合单价包干、项目措施费包干。（单价包干要求附工程量清单）</w:t>
      </w: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四、合同价格</w:t>
      </w:r>
      <w:r>
        <w:rPr>
          <w:rFonts w:hint="eastAsia" w:asciiTheme="minorEastAsia" w:hAnsiTheme="minorEastAsia" w:eastAsiaTheme="minorEastAsia"/>
          <w:b/>
          <w:sz w:val="24"/>
          <w:u w:val="single"/>
        </w:rPr>
        <w:t>人民币        元</w:t>
      </w:r>
      <w:r>
        <w:rPr>
          <w:rFonts w:hint="eastAsia" w:asciiTheme="minorEastAsia" w:hAnsiTheme="minorEastAsia" w:eastAsiaTheme="minorEastAsia"/>
          <w:sz w:val="24"/>
        </w:rPr>
        <w:t>（大写:</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utoSpaceDE w:val="0"/>
        <w:autoSpaceDN w:val="0"/>
        <w:adjustRightInd w:val="0"/>
        <w:spacing w:line="300" w:lineRule="atLeast"/>
        <w:ind w:left="420" w:firstLine="480" w:firstLineChars="200"/>
        <w:rPr>
          <w:rFonts w:asciiTheme="minorEastAsia" w:hAnsiTheme="minorEastAsia" w:eastAsiaTheme="minorEastAsia"/>
          <w:sz w:val="24"/>
        </w:rPr>
      </w:pPr>
      <w:r>
        <w:rPr>
          <w:rFonts w:asciiTheme="minorEastAsia" w:hAnsiTheme="minorEastAsia" w:eastAsiaTheme="minorEastAsia"/>
          <w:sz w:val="24"/>
        </w:rPr>
        <w:t>合同</w:t>
      </w:r>
      <w:r>
        <w:rPr>
          <w:rFonts w:hint="eastAsia" w:asciiTheme="minorEastAsia" w:hAnsiTheme="minorEastAsia" w:eastAsiaTheme="minorEastAsia"/>
          <w:sz w:val="24"/>
        </w:rPr>
        <w:t>单价</w:t>
      </w:r>
      <w:r>
        <w:rPr>
          <w:rFonts w:asciiTheme="minorEastAsia" w:hAnsiTheme="minorEastAsia" w:eastAsiaTheme="minorEastAsia"/>
          <w:sz w:val="24"/>
        </w:rPr>
        <w:t>在合同有效期内为不变价。乙方已经充分考虑本合同履行期间的市场风险和国家政策性调整风险系数，并已计入报价，</w:t>
      </w:r>
      <w:r>
        <w:rPr>
          <w:rFonts w:hint="eastAsia" w:asciiTheme="minorEastAsia" w:hAnsiTheme="minorEastAsia" w:eastAsiaTheme="minorEastAsia"/>
          <w:sz w:val="24"/>
        </w:rPr>
        <w:t>因此合同单价</w:t>
      </w:r>
      <w:r>
        <w:rPr>
          <w:rFonts w:asciiTheme="minorEastAsia" w:hAnsiTheme="minorEastAsia" w:eastAsiaTheme="minorEastAsia"/>
          <w:sz w:val="24"/>
        </w:rPr>
        <w:t>今后</w:t>
      </w:r>
      <w:r>
        <w:rPr>
          <w:rFonts w:hint="eastAsia" w:asciiTheme="minorEastAsia" w:hAnsiTheme="minorEastAsia" w:eastAsiaTheme="minorEastAsia"/>
          <w:sz w:val="24"/>
        </w:rPr>
        <w:t>不因任何因素而</w:t>
      </w:r>
      <w:r>
        <w:rPr>
          <w:rFonts w:asciiTheme="minorEastAsia" w:hAnsiTheme="minorEastAsia" w:eastAsiaTheme="minorEastAsia"/>
          <w:sz w:val="24"/>
        </w:rPr>
        <w:t>作调整。</w:t>
      </w:r>
    </w:p>
    <w:p>
      <w:pPr>
        <w:widowControl/>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五、工期及要求</w:t>
      </w:r>
    </w:p>
    <w:p>
      <w:pPr>
        <w:widowControl/>
        <w:spacing w:line="360" w:lineRule="auto"/>
        <w:jc w:val="left"/>
        <w:rPr>
          <w:rFonts w:asciiTheme="minorEastAsia" w:hAnsiTheme="minorEastAsia" w:eastAsiaTheme="minorEastAsia"/>
          <w:bCs/>
          <w:sz w:val="24"/>
        </w:rPr>
      </w:pPr>
      <w:r>
        <w:rPr>
          <w:rFonts w:hint="eastAsia" w:asciiTheme="minorEastAsia" w:hAnsiTheme="minorEastAsia" w:eastAsiaTheme="minorEastAsia"/>
          <w:sz w:val="24"/>
        </w:rPr>
        <w:t>5.1暂开工日期：</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具体日期以甲方发出的开工令为准。乙方不能按时开工，应当不迟于协议书约定的开工日期前7天，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竣工日期：</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。合同工期总日历天数</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天。</w:t>
      </w:r>
    </w:p>
    <w:p>
      <w:pPr>
        <w:widowControl/>
        <w:spacing w:line="360" w:lineRule="auto"/>
        <w:jc w:val="left"/>
        <w:rPr>
          <w:rFonts w:asciiTheme="minorEastAsia" w:hAnsiTheme="minorEastAsia" w:eastAsiaTheme="minorEastAsia"/>
          <w:bCs/>
          <w:sz w:val="24"/>
        </w:rPr>
      </w:pPr>
      <w:r>
        <w:rPr>
          <w:rFonts w:hint="eastAsia" w:asciiTheme="minorEastAsia" w:hAnsiTheme="minorEastAsia" w:eastAsiaTheme="minorEastAsia"/>
          <w:bCs/>
          <w:sz w:val="24"/>
        </w:rPr>
        <w:t>5.2乙方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乙方负责。</w:t>
      </w:r>
    </w:p>
    <w:p>
      <w:pPr>
        <w:widowControl/>
        <w:spacing w:line="360" w:lineRule="auto"/>
        <w:ind w:left="1"/>
        <w:jc w:val="left"/>
        <w:rPr>
          <w:rFonts w:asciiTheme="minorEastAsia" w:hAnsiTheme="minorEastAsia" w:eastAsiaTheme="minorEastAsia"/>
          <w:bCs/>
          <w:sz w:val="24"/>
        </w:rPr>
      </w:pPr>
      <w:r>
        <w:rPr>
          <w:rFonts w:hint="eastAsia" w:asciiTheme="minorEastAsia" w:hAnsiTheme="minorEastAsia" w:eastAsiaTheme="minorEastAsia"/>
          <w:bCs/>
          <w:sz w:val="24"/>
        </w:rPr>
        <w:t>5.3乙方应按合同的要求实施工程以及业主、监理提供的技术文件的要求进行本工程的施工和安装。乙方未经甲方同意，不得将本工程图纸转给第三人。工程质量保修期满后，除乙方存档需要的图纸外，应将全部图纸退还给甲方。</w:t>
      </w:r>
    </w:p>
    <w:p>
      <w:pPr>
        <w:widowControl/>
        <w:spacing w:line="360" w:lineRule="auto"/>
        <w:ind w:left="1"/>
        <w:jc w:val="left"/>
        <w:rPr>
          <w:rFonts w:asciiTheme="minorEastAsia" w:hAnsiTheme="minorEastAsia" w:eastAsiaTheme="minorEastAsia"/>
          <w:bCs/>
          <w:sz w:val="24"/>
        </w:rPr>
      </w:pPr>
      <w:r>
        <w:rPr>
          <w:rFonts w:hint="eastAsia" w:asciiTheme="minorEastAsia" w:hAnsiTheme="minorEastAsia" w:eastAsiaTheme="minorEastAsia"/>
          <w:bCs/>
          <w:sz w:val="24"/>
        </w:rPr>
        <w:t>5.4合同约定的工程项目，乙方不得转包。否则，甲方有权单方面终止合同，并令其立即退场，由此而造成的经济损失由乙方负责赔偿。</w:t>
      </w:r>
    </w:p>
    <w:p>
      <w:pPr>
        <w:spacing w:line="360" w:lineRule="auto"/>
        <w:ind w:left="1"/>
        <w:rPr>
          <w:rFonts w:asciiTheme="minorEastAsia" w:hAnsiTheme="minorEastAsia" w:eastAsiaTheme="minorEastAsia"/>
          <w:b/>
          <w:sz w:val="24"/>
        </w:rPr>
      </w:pPr>
    </w:p>
    <w:p>
      <w:pPr>
        <w:spacing w:line="360" w:lineRule="auto"/>
        <w:ind w:left="1"/>
        <w:rPr>
          <w:rFonts w:asciiTheme="minorEastAsia" w:hAnsiTheme="minorEastAsia" w:eastAsiaTheme="minorEastAsia"/>
          <w:sz w:val="24"/>
        </w:rPr>
      </w:pPr>
      <w:r>
        <w:rPr>
          <w:rFonts w:hint="eastAsia" w:asciiTheme="minorEastAsia" w:hAnsiTheme="minorEastAsia" w:eastAsiaTheme="minorEastAsia"/>
          <w:sz w:val="24"/>
        </w:rPr>
        <w:t>六、施工条件及管理要求</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6.1甲方提供临时设施及材料加工场地。</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6.2</w:t>
      </w:r>
      <w:r>
        <w:rPr>
          <w:rFonts w:hint="eastAsia" w:cs="Times New Roman" w:asciiTheme="minorEastAsia" w:hAnsiTheme="minorEastAsia" w:eastAsiaTheme="minorEastAsia"/>
          <w:sz w:val="24"/>
          <w:szCs w:val="24"/>
          <w:lang w:val="en-US" w:eastAsia="zh-CN"/>
        </w:rPr>
        <w:t>施工用水用电：由甲方提供施工用水用电接口，由乙方支付水电费。水电费用按所属供电、自来水公司收费标准按实结算。</w:t>
      </w:r>
    </w:p>
    <w:p>
      <w:pPr>
        <w:spacing w:line="360" w:lineRule="auto"/>
        <w:ind w:left="360" w:hanging="360" w:hangingChars="150"/>
        <w:rPr>
          <w:rFonts w:asciiTheme="minorEastAsia" w:hAnsiTheme="minorEastAsia" w:eastAsiaTheme="minorEastAsia"/>
          <w:sz w:val="24"/>
        </w:rPr>
      </w:pPr>
      <w:r>
        <w:rPr>
          <w:rFonts w:hint="eastAsia" w:asciiTheme="minorEastAsia" w:hAnsiTheme="minorEastAsia" w:eastAsiaTheme="minorEastAsia"/>
          <w:sz w:val="24"/>
        </w:rPr>
        <w:t>6.3施工时间安排：上午7：00-12：00，下午2：00-23：00，施工时间如需变动，以甲方</w:t>
      </w:r>
    </w:p>
    <w:p>
      <w:pPr>
        <w:spacing w:line="360" w:lineRule="auto"/>
        <w:ind w:left="360" w:hanging="360" w:hangingChars="150"/>
        <w:rPr>
          <w:rFonts w:asciiTheme="minorEastAsia" w:hAnsiTheme="minorEastAsia" w:eastAsiaTheme="minorEastAsia"/>
          <w:sz w:val="24"/>
        </w:rPr>
      </w:pPr>
      <w:r>
        <w:rPr>
          <w:rFonts w:hint="eastAsia" w:asciiTheme="minorEastAsia" w:hAnsiTheme="minorEastAsia" w:eastAsiaTheme="minorEastAsia"/>
          <w:sz w:val="24"/>
        </w:rPr>
        <w:t>的书面或口头通知为准。</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6.4进场施工人员必须严格遵守</w:t>
      </w:r>
      <w:r>
        <w:rPr>
          <w:rFonts w:hint="eastAsia" w:asciiTheme="minorEastAsia" w:hAnsiTheme="minorEastAsia" w:eastAsiaTheme="minorEastAsia"/>
          <w:kern w:val="10"/>
          <w:sz w:val="24"/>
        </w:rPr>
        <w:t>污水处理厂</w:t>
      </w:r>
      <w:r>
        <w:rPr>
          <w:rFonts w:hint="eastAsia" w:asciiTheme="minorEastAsia" w:hAnsiTheme="minorEastAsia" w:eastAsiaTheme="minorEastAsia"/>
          <w:sz w:val="24"/>
        </w:rPr>
        <w:t>一切规章制度。进入施工现场人员必须佩戴出入证，并自觉接受门岗检查。</w:t>
      </w:r>
    </w:p>
    <w:p>
      <w:pPr>
        <w:snapToGrid w:val="0"/>
        <w:spacing w:line="400" w:lineRule="exact"/>
        <w:rPr>
          <w:rFonts w:asciiTheme="minorEastAsia" w:hAnsiTheme="minorEastAsia" w:eastAsiaTheme="minorEastAsia"/>
          <w:sz w:val="24"/>
        </w:rPr>
      </w:pPr>
      <w:r>
        <w:rPr>
          <w:rFonts w:hint="eastAsia" w:asciiTheme="minorEastAsia" w:hAnsiTheme="minorEastAsia" w:eastAsiaTheme="minorEastAsia"/>
          <w:sz w:val="24"/>
        </w:rPr>
        <w:t>6.5环境保护要求：</w:t>
      </w:r>
    </w:p>
    <w:p>
      <w:pPr>
        <w:snapToGrid w:val="0"/>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（1）做好施工噪声、废气、废水等控制；</w:t>
      </w:r>
    </w:p>
    <w:p>
      <w:pPr>
        <w:snapToGrid w:val="0"/>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（2）按照国家及广州市相关规定做好建筑垃圾的处理。</w:t>
      </w:r>
    </w:p>
    <w:p>
      <w:pPr>
        <w:spacing w:line="360" w:lineRule="auto"/>
        <w:rPr>
          <w:rFonts w:asciiTheme="minorEastAsia" w:hAnsiTheme="minorEastAsia" w:eastAsiaTheme="minorEastAsia"/>
          <w:sz w:val="24"/>
        </w:rPr>
      </w:pPr>
    </w:p>
    <w:p>
      <w:pPr>
        <w:pStyle w:val="12"/>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七、材料及设备供应</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本项目所承包范围内所需的设备材料、成品、未成品、运输、保管、质量等责任均由乙方承担。甲方不提供材料。</w:t>
      </w:r>
    </w:p>
    <w:p>
      <w:pPr>
        <w:spacing w:line="360" w:lineRule="auto"/>
        <w:ind w:left="-2" w:leftChars="-1"/>
        <w:rPr>
          <w:rFonts w:asciiTheme="minorEastAsia" w:hAnsiTheme="minorEastAsia" w:eastAsiaTheme="minorEastAsia"/>
          <w:sz w:val="24"/>
        </w:rPr>
      </w:pPr>
      <w:r>
        <w:rPr>
          <w:rFonts w:hint="eastAsia" w:asciiTheme="minorEastAsia" w:hAnsiTheme="minorEastAsia" w:eastAsiaTheme="minorEastAsia"/>
          <w:sz w:val="24"/>
        </w:rPr>
        <w:t>7.1采购供应的材料、其名称、品种、型号、规格、质量等，均应符合国家、地方及行业有关规范及要求。</w:t>
      </w:r>
    </w:p>
    <w:p>
      <w:pPr>
        <w:spacing w:line="360" w:lineRule="auto"/>
        <w:ind w:left="525" w:hanging="525"/>
        <w:rPr>
          <w:rFonts w:asciiTheme="minorEastAsia" w:hAnsiTheme="minorEastAsia" w:eastAsiaTheme="minorEastAsia"/>
          <w:sz w:val="24"/>
        </w:rPr>
      </w:pPr>
      <w:r>
        <w:rPr>
          <w:rFonts w:hint="eastAsia" w:asciiTheme="minorEastAsia" w:hAnsiTheme="minorEastAsia" w:eastAsiaTheme="minorEastAsia"/>
          <w:sz w:val="24"/>
        </w:rPr>
        <w:t>7.2所有材料都必须有材料质检部门出具的合格证明，并保证产品的有效性。</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7.3由于乙方提供的伪劣、假冒等所有不合格材料而导致的损失、事故及一切后果，均由乙方负责并赔偿甲方所有损失，并负责更换所有已施工的不合格材料。</w:t>
      </w:r>
    </w:p>
    <w:p>
      <w:pPr>
        <w:tabs>
          <w:tab w:val="left" w:pos="360"/>
        </w:tabs>
        <w:spacing w:line="360" w:lineRule="auto"/>
        <w:rPr>
          <w:rFonts w:asciiTheme="minorEastAsia" w:hAnsiTheme="minorEastAsia" w:eastAsiaTheme="minorEastAsia"/>
          <w:sz w:val="24"/>
        </w:rPr>
      </w:pPr>
      <w:r>
        <w:rPr>
          <w:rFonts w:hint="eastAsia" w:asciiTheme="minorEastAsia" w:hAnsiTheme="minorEastAsia" w:eastAsiaTheme="minorEastAsia"/>
          <w:sz w:val="24"/>
        </w:rPr>
        <w:t>7.4若乙方使用的标准在本</w:t>
      </w:r>
      <w:r>
        <w:rPr>
          <w:rFonts w:hint="eastAsia" w:asciiTheme="minorEastAsia" w:hAnsiTheme="minorEastAsia" w:eastAsiaTheme="minorEastAsia"/>
          <w:sz w:val="24"/>
          <w:lang w:eastAsia="zh-CN"/>
        </w:rPr>
        <w:t>报价</w:t>
      </w:r>
      <w:r>
        <w:rPr>
          <w:rFonts w:hint="eastAsia" w:asciiTheme="minorEastAsia" w:hAnsiTheme="minorEastAsia" w:eastAsiaTheme="minorEastAsia"/>
          <w:sz w:val="24"/>
        </w:rPr>
        <w:t>技术要求的规定外，乙方应明确说明用于替代的标准或使用规范，并提供所使用的标准，该标准必须是国际公认的同等或更高级的标准，如乙方所使用的标准低于上述标准，甲方将有权不予接受。</w:t>
      </w:r>
    </w:p>
    <w:p>
      <w:pPr>
        <w:spacing w:line="360" w:lineRule="auto"/>
        <w:ind w:left="-2" w:leftChars="-1"/>
        <w:rPr>
          <w:rFonts w:asciiTheme="minorEastAsia" w:hAnsiTheme="minorEastAsia" w:eastAsiaTheme="minorEastAsia"/>
          <w:sz w:val="24"/>
        </w:rPr>
      </w:pPr>
      <w:r>
        <w:rPr>
          <w:rFonts w:hint="eastAsia" w:asciiTheme="minorEastAsia" w:hAnsiTheme="minorEastAsia" w:eastAsiaTheme="minorEastAsia"/>
          <w:sz w:val="24"/>
        </w:rPr>
        <w:t>7.5乙方必须根据投标文件/询价响应文件上主要材料的明细（包括厂家、规格、品质等级等）提供材料。工程实施时，如发现材料不一致，甲方有权拒用，造成损失由乙方承担。</w:t>
      </w:r>
    </w:p>
    <w:p>
      <w:pPr>
        <w:spacing w:line="360" w:lineRule="auto"/>
        <w:ind w:left="-2" w:leftChars="-1"/>
        <w:rPr>
          <w:rFonts w:asciiTheme="minorEastAsia" w:hAnsiTheme="minorEastAsia" w:eastAsiaTheme="minorEastAsia"/>
          <w:sz w:val="24"/>
        </w:rPr>
      </w:pPr>
      <w:r>
        <w:rPr>
          <w:rFonts w:hint="eastAsia" w:asciiTheme="minorEastAsia" w:hAnsiTheme="minorEastAsia" w:eastAsiaTheme="minorEastAsia"/>
          <w:sz w:val="24"/>
        </w:rPr>
        <w:t>7.6甲方保留对本工程使用之主要材料品质确认审查的权利及保留另行委托专业队伍对本工程进行独立检测的权利。</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7.7采购范围之内工程所用之设备，由乙方提供。</w:t>
      </w:r>
    </w:p>
    <w:p>
      <w:pPr>
        <w:spacing w:line="360" w:lineRule="auto"/>
        <w:rPr>
          <w:rFonts w:ascii="宋体" w:hAnsi="宋体"/>
          <w:szCs w:val="21"/>
        </w:rPr>
      </w:pPr>
    </w:p>
    <w:p>
      <w:pPr>
        <w:spacing w:line="360" w:lineRule="auto"/>
        <w:rPr>
          <w:rFonts w:asciiTheme="minorEastAsia" w:hAnsiTheme="minorEastAsia" w:eastAsiaTheme="minorEastAsia"/>
          <w:sz w:val="24"/>
        </w:rPr>
      </w:pPr>
      <w:r>
        <w:rPr>
          <w:rFonts w:hint="eastAsia" w:asciiTheme="minorEastAsia" w:hAnsiTheme="minorEastAsia" w:eastAsiaTheme="minorEastAsia"/>
          <w:b/>
          <w:sz w:val="24"/>
        </w:rPr>
        <w:t>八、付款及履约担保</w:t>
      </w:r>
    </w:p>
    <w:p>
      <w:pPr>
        <w:spacing w:line="360" w:lineRule="auto"/>
        <w:ind w:firstLine="240" w:firstLineChars="100"/>
        <w:rPr>
          <w:rFonts w:hint="eastAsia" w:asciiTheme="minorEastAsia" w:hAnsiTheme="minorEastAsia" w:eastAsiaTheme="minorEastAsia"/>
          <w:bCs/>
          <w:sz w:val="24"/>
        </w:rPr>
      </w:pPr>
      <w:r>
        <w:rPr>
          <w:rFonts w:hint="eastAsia" w:asciiTheme="minorEastAsia" w:hAnsiTheme="minorEastAsia" w:eastAsiaTheme="minorEastAsia"/>
          <w:sz w:val="24"/>
        </w:rPr>
        <w:t>8.</w:t>
      </w:r>
      <w:r>
        <w:rPr>
          <w:rFonts w:asciiTheme="minorEastAsia" w:hAnsiTheme="minorEastAsia" w:eastAsiaTheme="minorEastAsia"/>
          <w:sz w:val="24"/>
        </w:rPr>
        <w:t>1</w:t>
      </w:r>
      <w:r>
        <w:rPr>
          <w:rFonts w:hint="eastAsia" w:asciiTheme="minorEastAsia" w:hAnsiTheme="minorEastAsia" w:eastAsiaTheme="minorEastAsia"/>
          <w:bCs/>
          <w:sz w:val="24"/>
        </w:rPr>
        <w:t>预付款</w:t>
      </w:r>
      <w:r>
        <w:rPr>
          <w:rFonts w:asciiTheme="minorEastAsia" w:hAnsiTheme="minorEastAsia" w:eastAsiaTheme="minorEastAsia"/>
          <w:bCs/>
          <w:sz w:val="24"/>
        </w:rPr>
        <w:t>的</w:t>
      </w:r>
      <w:r>
        <w:rPr>
          <w:rFonts w:hint="eastAsia" w:asciiTheme="minorEastAsia" w:hAnsiTheme="minorEastAsia" w:eastAsiaTheme="minorEastAsia"/>
          <w:bCs/>
          <w:sz w:val="24"/>
        </w:rPr>
        <w:t>支付</w:t>
      </w:r>
      <w:r>
        <w:rPr>
          <w:rFonts w:asciiTheme="minorEastAsia" w:hAnsiTheme="minorEastAsia" w:eastAsiaTheme="minorEastAsia"/>
          <w:bCs/>
          <w:sz w:val="24"/>
        </w:rPr>
        <w:t>：</w:t>
      </w:r>
      <w:r>
        <w:rPr>
          <w:rFonts w:hint="default" w:ascii="Arial" w:hAnsi="Arial" w:cs="Arial" w:eastAsiaTheme="minorEastAsia"/>
          <w:bCs/>
          <w:sz w:val="24"/>
          <w:bdr w:val="single" w:color="auto" w:sz="4" w:space="0"/>
        </w:rPr>
        <w:t>√</w:t>
      </w:r>
      <w:r>
        <w:rPr>
          <w:rFonts w:hint="eastAsia" w:asciiTheme="minorEastAsia" w:hAnsiTheme="minorEastAsia" w:eastAsiaTheme="minorEastAsia"/>
          <w:bCs/>
          <w:sz w:val="24"/>
        </w:rPr>
        <w:t>无；</w:t>
      </w:r>
      <w:r>
        <w:rPr>
          <w:rFonts w:asciiTheme="minorEastAsia" w:hAnsiTheme="minorEastAsia" w:eastAsiaTheme="minorEastAsia"/>
          <w:bCs/>
          <w:sz w:val="24"/>
        </w:rPr>
        <w:t xml:space="preserve">      </w:t>
      </w:r>
      <w:r>
        <w:rPr>
          <w:rFonts w:asciiTheme="minorEastAsia" w:hAnsiTheme="minorEastAsia" w:eastAsiaTheme="minorEastAsia"/>
          <w:bCs/>
          <w:sz w:val="24"/>
          <w:bdr w:val="single" w:color="auto" w:sz="4" w:space="0"/>
        </w:rPr>
        <w:t xml:space="preserve">  </w:t>
      </w:r>
      <w:r>
        <w:rPr>
          <w:rFonts w:hint="eastAsia" w:asciiTheme="minorEastAsia" w:hAnsiTheme="minorEastAsia" w:eastAsiaTheme="minorEastAsia"/>
          <w:bCs/>
          <w:sz w:val="24"/>
        </w:rPr>
        <w:t>合同签订后且提交履约担保后7</w:t>
      </w:r>
      <w:r>
        <w:rPr>
          <w:rFonts w:asciiTheme="minorEastAsia" w:hAnsiTheme="minorEastAsia" w:eastAsiaTheme="minorEastAsia"/>
          <w:bCs/>
          <w:sz w:val="24"/>
        </w:rPr>
        <w:t>个工作日内</w:t>
      </w:r>
      <w:r>
        <w:rPr>
          <w:rFonts w:hint="eastAsia" w:asciiTheme="minorEastAsia" w:hAnsiTheme="minorEastAsia" w:eastAsiaTheme="minorEastAsia"/>
          <w:bCs/>
          <w:sz w:val="24"/>
        </w:rPr>
        <w:t>，甲方支付合同价款的</w:t>
      </w:r>
      <w:r>
        <w:rPr>
          <w:rFonts w:asciiTheme="minorEastAsia" w:hAnsiTheme="minorEastAsia" w:eastAsiaTheme="minorEastAsia"/>
          <w:bCs/>
          <w:sz w:val="24"/>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sz w:val="24"/>
        </w:rPr>
        <w:t>即</w:t>
      </w:r>
      <w:r>
        <w:rPr>
          <w:rFonts w:hint="eastAsia" w:asciiTheme="minorEastAsia" w:hAnsiTheme="minorEastAsia" w:eastAsiaTheme="minorEastAsia"/>
          <w:sz w:val="24"/>
          <w:u w:val="single"/>
        </w:rPr>
        <w:t xml:space="preserve">                    元，（大写：             ）</w:t>
      </w:r>
      <w:r>
        <w:rPr>
          <w:rFonts w:asciiTheme="minorEastAsia" w:hAnsiTheme="minorEastAsia" w:eastAsiaTheme="minorEastAsia"/>
          <w:sz w:val="24"/>
        </w:rPr>
        <w:t xml:space="preserve">  </w:t>
      </w:r>
      <w:r>
        <w:rPr>
          <w:rFonts w:hint="eastAsia" w:asciiTheme="minorEastAsia" w:hAnsiTheme="minorEastAsia" w:eastAsiaTheme="minorEastAsia"/>
          <w:bCs/>
          <w:sz w:val="24"/>
        </w:rPr>
        <w:t>作为预付款。（合同为100万元预付款为30%;100万元以上预付款为20%；500万以上预付款为10%）</w:t>
      </w:r>
    </w:p>
    <w:p>
      <w:pPr>
        <w:ind w:firstLine="240" w:firstLineChars="10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8.2项目验收合格后</w:t>
      </w:r>
      <w:r>
        <w:rPr>
          <w:rFonts w:hint="eastAsia" w:asciiTheme="minorEastAsia" w:hAnsiTheme="minorEastAsia" w:eastAsiaTheme="minorEastAsia"/>
          <w:bCs/>
          <w:sz w:val="24"/>
          <w:szCs w:val="24"/>
          <w:u w:val="none"/>
        </w:rPr>
        <w:t xml:space="preserve">   </w:t>
      </w:r>
      <w:r>
        <w:rPr>
          <w:rFonts w:hint="eastAsia" w:asciiTheme="minorEastAsia" w:hAnsiTheme="minorEastAsia" w:eastAsiaTheme="minorEastAsia"/>
          <w:bCs/>
          <w:sz w:val="24"/>
          <w:szCs w:val="24"/>
        </w:rPr>
        <w:t>天内，甲方支付</w:t>
      </w:r>
      <w:r>
        <w:rPr>
          <w:rFonts w:hint="eastAsia" w:asciiTheme="minorEastAsia" w:hAnsiTheme="minorEastAsia" w:eastAsiaTheme="minorEastAsia"/>
          <w:bCs/>
          <w:sz w:val="24"/>
          <w:szCs w:val="24"/>
          <w:lang w:val="en-US" w:eastAsia="zh-CN"/>
        </w:rPr>
        <w:t>至</w:t>
      </w:r>
      <w:r>
        <w:rPr>
          <w:rFonts w:hint="eastAsia" w:asciiTheme="minorEastAsia" w:hAnsiTheme="minorEastAsia" w:eastAsiaTheme="minorEastAsia"/>
          <w:bCs/>
          <w:sz w:val="24"/>
          <w:szCs w:val="24"/>
        </w:rPr>
        <w:t>合同总价的</w:t>
      </w:r>
      <w:r>
        <w:rPr>
          <w:rFonts w:hint="eastAsia" w:asciiTheme="minorEastAsia" w:hAnsiTheme="minorEastAsia" w:eastAsiaTheme="minorEastAsia"/>
          <w:bCs/>
          <w:sz w:val="24"/>
          <w:szCs w:val="24"/>
          <w:u w:val="none"/>
        </w:rPr>
        <w:t xml:space="preserve"> 80  </w:t>
      </w:r>
      <w:r>
        <w:rPr>
          <w:rFonts w:hint="eastAsia" w:asciiTheme="minorEastAsia" w:hAnsiTheme="minorEastAsia" w:eastAsiaTheme="minorEastAsia"/>
          <w:bCs/>
          <w:sz w:val="24"/>
          <w:szCs w:val="24"/>
        </w:rPr>
        <w:t>％即￥</w:t>
      </w:r>
      <w:r>
        <w:rPr>
          <w:rFonts w:hint="eastAsia" w:asciiTheme="minorEastAsia" w:hAnsiTheme="minorEastAsia" w:eastAsiaTheme="minorEastAsia"/>
          <w:bCs/>
          <w:sz w:val="24"/>
          <w:szCs w:val="24"/>
          <w:u w:val="none"/>
        </w:rPr>
        <w:t xml:space="preserve">        </w:t>
      </w:r>
      <w:r>
        <w:rPr>
          <w:rFonts w:hint="eastAsia" w:asciiTheme="minorEastAsia" w:hAnsiTheme="minorEastAsia" w:eastAsiaTheme="minorEastAsia"/>
          <w:bCs/>
          <w:sz w:val="24"/>
          <w:szCs w:val="24"/>
        </w:rPr>
        <w:t>万元给乙方。</w:t>
      </w:r>
    </w:p>
    <w:p>
      <w:pPr>
        <w:spacing w:line="360" w:lineRule="auto"/>
        <w:ind w:firstLine="240" w:firstLineChars="100"/>
        <w:rPr>
          <w:rFonts w:hint="eastAsia" w:asciiTheme="minorEastAsia" w:hAnsiTheme="minorEastAsia" w:eastAsiaTheme="minorEastAsia"/>
          <w:bCs/>
          <w:sz w:val="24"/>
        </w:rPr>
      </w:pPr>
      <w:r>
        <w:rPr>
          <w:rFonts w:hint="eastAsia" w:asciiTheme="minorEastAsia" w:hAnsiTheme="minorEastAsia" w:eastAsiaTheme="minorEastAsia"/>
          <w:bCs/>
          <w:sz w:val="24"/>
        </w:rPr>
        <w:t>8.3经相关部门审核后，甲方支付至合同结算价的9</w:t>
      </w:r>
      <w:r>
        <w:rPr>
          <w:rFonts w:hint="eastAsia" w:asciiTheme="minorEastAsia" w:hAnsiTheme="minorEastAsia" w:eastAsiaTheme="minorEastAsia"/>
          <w:bCs/>
          <w:sz w:val="24"/>
          <w:lang w:val="en-US" w:eastAsia="zh-CN"/>
        </w:rPr>
        <w:t>5</w:t>
      </w:r>
      <w:r>
        <w:rPr>
          <w:rFonts w:hint="eastAsia" w:asciiTheme="minorEastAsia" w:hAnsiTheme="minorEastAsia" w:eastAsiaTheme="minorEastAsia"/>
          <w:bCs/>
          <w:sz w:val="24"/>
        </w:rPr>
        <w:t>%，结算金额以相关部门审定价为准。（若批复结算价比合同暂定价低，则以批复结算价作为最终合同价，否则以合同暂定总价为最终结算价）。</w:t>
      </w:r>
    </w:p>
    <w:p>
      <w:pPr>
        <w:spacing w:line="500" w:lineRule="exact"/>
        <w:ind w:firstLine="240" w:firstLineChars="100"/>
        <w:rPr>
          <w:rFonts w:asciiTheme="minorEastAsia" w:hAnsiTheme="minorEastAsia" w:eastAsiaTheme="minorEastAsia"/>
          <w:sz w:val="24"/>
        </w:rPr>
      </w:pPr>
      <w:r>
        <w:rPr>
          <w:rFonts w:hint="eastAsia" w:asciiTheme="minorEastAsia" w:hAnsiTheme="minorEastAsia" w:eastAsiaTheme="minorEastAsia"/>
          <w:sz w:val="24"/>
        </w:rPr>
        <w:t>8.4乙方收款账户：</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spacing w:line="500" w:lineRule="exact"/>
        <w:ind w:firstLine="840" w:firstLineChars="350"/>
        <w:rPr>
          <w:rFonts w:asciiTheme="minorEastAsia" w:hAnsiTheme="minorEastAsia" w:eastAsiaTheme="minorEastAsia"/>
          <w:sz w:val="24"/>
        </w:rPr>
      </w:pPr>
      <w:r>
        <w:rPr>
          <w:rFonts w:hint="eastAsia" w:asciiTheme="minorEastAsia" w:hAnsiTheme="minorEastAsia" w:eastAsiaTheme="minorEastAsia"/>
          <w:sz w:val="24"/>
        </w:rPr>
        <w:t>收款账号：</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spacing w:line="500" w:lineRule="exact"/>
        <w:ind w:firstLine="840" w:firstLineChars="350"/>
        <w:rPr>
          <w:rFonts w:asciiTheme="minorEastAsia" w:hAnsiTheme="minorEastAsia" w:eastAsiaTheme="minorEastAsia"/>
          <w:sz w:val="24"/>
        </w:rPr>
      </w:pPr>
      <w:r>
        <w:rPr>
          <w:rFonts w:hint="eastAsia" w:asciiTheme="minorEastAsia" w:hAnsiTheme="minorEastAsia" w:eastAsiaTheme="minorEastAsia"/>
          <w:sz w:val="24"/>
        </w:rPr>
        <w:t>开户行：</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8.5乙方在收款前需提交相应金额增值税专用发票给甲方。增值税专用发票信息：</w:t>
      </w:r>
    </w:p>
    <w:p>
      <w:pPr>
        <w:spacing w:line="500" w:lineRule="exact"/>
        <w:ind w:firstLine="120" w:firstLineChars="50"/>
        <w:rPr>
          <w:rFonts w:asciiTheme="minorEastAsia" w:hAnsiTheme="minorEastAsia" w:eastAsiaTheme="minorEastAsia"/>
          <w:sz w:val="24"/>
        </w:rPr>
      </w:pPr>
      <w:r>
        <w:rPr>
          <w:rFonts w:hint="eastAsia" w:asciiTheme="minorEastAsia" w:hAnsiTheme="minorEastAsia" w:eastAsiaTheme="minorEastAsia"/>
          <w:sz w:val="24"/>
        </w:rPr>
        <w:t>名称：广州市净水有限公司</w:t>
      </w:r>
    </w:p>
    <w:p>
      <w:pPr>
        <w:spacing w:line="500" w:lineRule="exact"/>
        <w:ind w:firstLine="120" w:firstLineChars="50"/>
        <w:rPr>
          <w:rFonts w:asciiTheme="minorEastAsia" w:hAnsiTheme="minorEastAsia" w:eastAsiaTheme="minorEastAsia"/>
          <w:sz w:val="24"/>
        </w:rPr>
      </w:pPr>
      <w:r>
        <w:rPr>
          <w:rFonts w:hint="eastAsia" w:asciiTheme="minorEastAsia" w:hAnsiTheme="minorEastAsia" w:eastAsiaTheme="minorEastAsia"/>
          <w:sz w:val="24"/>
        </w:rPr>
        <w:t>税号：</w:t>
      </w:r>
      <w:r>
        <w:rPr>
          <w:rFonts w:hint="eastAsia" w:asciiTheme="minorEastAsia" w:hAnsiTheme="minorEastAsia" w:eastAsiaTheme="minorEastAsia"/>
          <w:sz w:val="24"/>
          <w:u w:val="single"/>
        </w:rPr>
        <w:t xml:space="preserve">                          </w:t>
      </w:r>
    </w:p>
    <w:p>
      <w:pPr>
        <w:spacing w:line="500" w:lineRule="exact"/>
        <w:ind w:firstLine="120" w:firstLineChars="50"/>
        <w:rPr>
          <w:rFonts w:asciiTheme="minorEastAsia" w:hAnsiTheme="minorEastAsia" w:eastAsiaTheme="minorEastAsia"/>
          <w:sz w:val="24"/>
        </w:rPr>
      </w:pPr>
      <w:r>
        <w:rPr>
          <w:rFonts w:hint="eastAsia" w:asciiTheme="minorEastAsia" w:hAnsiTheme="minorEastAsia" w:eastAsiaTheme="minorEastAsia"/>
          <w:sz w:val="24"/>
        </w:rPr>
        <w:t>地址：</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p>
    <w:p>
      <w:pPr>
        <w:pStyle w:val="12"/>
        <w:spacing w:line="360" w:lineRule="auto"/>
        <w:ind w:firstLine="360" w:firstLineChars="150"/>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8.6质保期按相关文件规定，质保期期满后</w:t>
      </w:r>
      <w:r>
        <w:rPr>
          <w:rFonts w:asciiTheme="minorEastAsia" w:hAnsiTheme="minorEastAsia" w:eastAsiaTheme="minorEastAsia"/>
          <w:sz w:val="24"/>
          <w:szCs w:val="24"/>
        </w:rPr>
        <w:t>，甲方支付</w:t>
      </w:r>
      <w:r>
        <w:rPr>
          <w:rFonts w:hint="eastAsia" w:asciiTheme="minorEastAsia" w:hAnsiTheme="minorEastAsia" w:eastAsiaTheme="minorEastAsia"/>
          <w:sz w:val="24"/>
          <w:szCs w:val="24"/>
        </w:rPr>
        <w:t>结算总价</w:t>
      </w:r>
      <w:r>
        <w:rPr>
          <w:rFonts w:asciiTheme="minorEastAsia" w:hAnsiTheme="minorEastAsia" w:eastAsiaTheme="minorEastAsia"/>
          <w:sz w:val="24"/>
          <w:szCs w:val="24"/>
        </w:rPr>
        <w:t>的</w:t>
      </w:r>
      <w:r>
        <w:rPr>
          <w:rFonts w:hint="eastAsia" w:asciiTheme="minorEastAsia" w:hAnsiTheme="minorEastAsia" w:eastAsiaTheme="minorEastAsia"/>
          <w:sz w:val="24"/>
          <w:szCs w:val="24"/>
          <w:lang w:val="en-US" w:eastAsia="zh-CN"/>
        </w:rPr>
        <w:t>5</w:t>
      </w:r>
      <w:r>
        <w:rPr>
          <w:rFonts w:asciiTheme="minorEastAsia" w:hAnsiTheme="minorEastAsia" w:eastAsiaTheme="minorEastAsia"/>
          <w:sz w:val="24"/>
          <w:szCs w:val="24"/>
        </w:rPr>
        <w:t>％</w:t>
      </w:r>
      <w:r>
        <w:rPr>
          <w:rFonts w:hint="eastAsia" w:asciiTheme="minorEastAsia" w:hAnsiTheme="minorEastAsia" w:eastAsiaTheme="minorEastAsia"/>
          <w:sz w:val="24"/>
          <w:szCs w:val="24"/>
        </w:rPr>
        <w:t>（质保金）的余款</w:t>
      </w:r>
      <w:r>
        <w:rPr>
          <w:rFonts w:asciiTheme="minorEastAsia" w:hAnsiTheme="minorEastAsia" w:eastAsiaTheme="minorEastAsia"/>
          <w:sz w:val="24"/>
          <w:szCs w:val="24"/>
        </w:rPr>
        <w:t>给乙方。</w:t>
      </w:r>
    </w:p>
    <w:p>
      <w:pPr>
        <w:spacing w:line="360" w:lineRule="auto"/>
        <w:ind w:firstLine="360" w:firstLineChars="150"/>
        <w:outlineLvl w:val="0"/>
        <w:rPr>
          <w:rFonts w:asciiTheme="minorEastAsia" w:hAnsiTheme="minorEastAsia" w:eastAsiaTheme="minorEastAsia"/>
          <w:sz w:val="24"/>
          <w:u w:val="single"/>
        </w:rPr>
      </w:pPr>
      <w:r>
        <w:rPr>
          <w:rFonts w:hint="eastAsia" w:asciiTheme="minorEastAsia" w:hAnsiTheme="minorEastAsia" w:eastAsiaTheme="minorEastAsia"/>
          <w:sz w:val="24"/>
        </w:rPr>
        <w:t>8.7履约担保：</w:t>
      </w:r>
      <w:r>
        <w:rPr>
          <w:rFonts w:hint="default" w:ascii="Arial" w:hAnsi="Arial" w:cs="Arial" w:eastAsiaTheme="minorEastAsia"/>
          <w:bCs/>
          <w:sz w:val="24"/>
          <w:bdr w:val="single" w:color="auto" w:sz="4" w:space="0"/>
        </w:rPr>
        <w:t>√</w:t>
      </w:r>
      <w:r>
        <w:rPr>
          <w:rFonts w:hint="eastAsia" w:asciiTheme="minorEastAsia" w:hAnsiTheme="minorEastAsia" w:eastAsiaTheme="minorEastAsia"/>
          <w:bCs/>
          <w:sz w:val="24"/>
        </w:rPr>
        <w:t>无；</w:t>
      </w:r>
      <w:r>
        <w:rPr>
          <w:rFonts w:asciiTheme="minorEastAsia" w:hAnsiTheme="minorEastAsia" w:eastAsiaTheme="minorEastAsia"/>
          <w:bCs/>
          <w:sz w:val="24"/>
        </w:rPr>
        <w:t xml:space="preserve">     </w:t>
      </w:r>
      <w:r>
        <w:rPr>
          <w:rFonts w:asciiTheme="minorEastAsia" w:hAnsiTheme="minorEastAsia" w:eastAsiaTheme="minorEastAsia"/>
          <w:bCs/>
          <w:sz w:val="24"/>
          <w:bdr w:val="single" w:color="auto" w:sz="4" w:space="0"/>
        </w:rPr>
        <w:t xml:space="preserve">  </w:t>
      </w:r>
      <w:r>
        <w:rPr>
          <w:rFonts w:hint="eastAsia" w:asciiTheme="minorEastAsia" w:hAnsiTheme="minorEastAsia" w:eastAsiaTheme="minorEastAsia"/>
          <w:sz w:val="24"/>
        </w:rPr>
        <w:t>本合同签订后10天内</w:t>
      </w:r>
      <w:r>
        <w:rPr>
          <w:rFonts w:hint="eastAsia" w:cs="宋体" w:asciiTheme="minorEastAsia" w:hAnsiTheme="minorEastAsia" w:eastAsiaTheme="minorEastAsia"/>
          <w:sz w:val="24"/>
          <w:u w:val="single"/>
        </w:rPr>
        <w:t>以合同价的</w:t>
      </w:r>
      <w:r>
        <w:rPr>
          <w:rFonts w:cs="宋体" w:asciiTheme="minorEastAsia" w:hAnsiTheme="minorEastAsia" w:eastAsiaTheme="minorEastAsia"/>
          <w:sz w:val="24"/>
          <w:u w:val="single"/>
        </w:rPr>
        <w:t>10%作为履约保证金</w:t>
      </w:r>
      <w:r>
        <w:rPr>
          <w:rFonts w:hint="eastAsia" w:cs="宋体" w:asciiTheme="minorEastAsia" w:hAnsiTheme="minorEastAsia" w:eastAsiaTheme="minorEastAsia"/>
          <w:sz w:val="24"/>
          <w:u w:val="single"/>
        </w:rPr>
        <w:t>，</w:t>
      </w:r>
      <w:r>
        <w:rPr>
          <w:rFonts w:hint="eastAsia" w:asciiTheme="minorEastAsia" w:hAnsiTheme="minorEastAsia" w:eastAsiaTheme="minorEastAsia"/>
          <w:sz w:val="24"/>
        </w:rPr>
        <w:t>金额为：</w:t>
      </w:r>
      <w:r>
        <w:rPr>
          <w:rFonts w:asciiTheme="minorEastAsia" w:hAnsiTheme="minorEastAsia" w:eastAsiaTheme="minorEastAsia"/>
          <w:sz w:val="24"/>
        </w:rPr>
        <w:t xml:space="preserve">    </w:t>
      </w:r>
      <w:r>
        <w:rPr>
          <w:rFonts w:hint="eastAsia" w:asciiTheme="minorEastAsia" w:hAnsiTheme="minorEastAsia" w:eastAsiaTheme="minorEastAsia"/>
          <w:sz w:val="24"/>
          <w:u w:val="single"/>
        </w:rPr>
        <w:t>（大写人民币：</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w:t>
      </w:r>
    </w:p>
    <w:p>
      <w:pPr>
        <w:pStyle w:val="18"/>
        <w:spacing w:before="0" w:beforeAutospacing="0" w:after="0" w:afterAutospacing="0" w:line="360" w:lineRule="auto"/>
        <w:ind w:firstLine="360" w:firstLineChars="150"/>
        <w:rPr>
          <w:rFonts w:cs="宋体" w:asciiTheme="minorEastAsia" w:hAnsiTheme="minorEastAsia" w:eastAsiaTheme="minorEastAsia"/>
          <w:u w:val="single"/>
        </w:rPr>
      </w:pPr>
      <w:r>
        <w:rPr>
          <w:rFonts w:hint="eastAsia" w:cs="宋体" w:asciiTheme="minorEastAsia" w:hAnsiTheme="minorEastAsia" w:eastAsiaTheme="minorEastAsia"/>
          <w:u w:val="single"/>
        </w:rPr>
        <w:t>8.7.1</w:t>
      </w:r>
      <w:r>
        <w:rPr>
          <w:rFonts w:cs="宋体" w:asciiTheme="minorEastAsia" w:hAnsiTheme="minorEastAsia" w:eastAsiaTheme="minorEastAsia"/>
          <w:u w:val="single"/>
        </w:rPr>
        <w:t>履约担保形式：</w:t>
      </w:r>
      <w:r>
        <w:rPr>
          <w:rFonts w:hint="eastAsia" w:cs="宋体" w:asciiTheme="minorEastAsia" w:hAnsiTheme="minorEastAsia" w:eastAsiaTheme="minorEastAsia"/>
          <w:u w:val="single"/>
        </w:rPr>
        <w:t>履约银行保函或现金转账至委托人指定账号形式提交履约保证金。</w:t>
      </w:r>
    </w:p>
    <w:p>
      <w:pPr>
        <w:spacing w:line="360" w:lineRule="auto"/>
        <w:ind w:firstLine="480"/>
        <w:outlineLvl w:val="0"/>
        <w:rPr>
          <w:rFonts w:asciiTheme="minorEastAsia" w:hAnsiTheme="minorEastAsia" w:eastAsiaTheme="minorEastAsia"/>
          <w:sz w:val="24"/>
        </w:rPr>
      </w:pPr>
      <w:r>
        <w:rPr>
          <w:rFonts w:hint="eastAsia" w:asciiTheme="minorEastAsia" w:hAnsiTheme="minorEastAsia" w:eastAsiaTheme="minorEastAsia"/>
          <w:sz w:val="24"/>
        </w:rPr>
        <w:t>8.7.2履约担保的担保期限和返还</w:t>
      </w:r>
    </w:p>
    <w:p>
      <w:pPr>
        <w:spacing w:line="360" w:lineRule="auto"/>
        <w:ind w:firstLine="480"/>
        <w:outlineLvl w:val="0"/>
        <w:rPr>
          <w:rFonts w:asciiTheme="minorEastAsia" w:hAnsiTheme="minorEastAsia" w:eastAsiaTheme="minorEastAsia"/>
          <w:sz w:val="24"/>
        </w:rPr>
      </w:pPr>
      <w:r>
        <w:rPr>
          <w:rFonts w:asciiTheme="minorEastAsia" w:hAnsiTheme="minorEastAsia" w:eastAsiaTheme="minorEastAsia"/>
          <w:sz w:val="24"/>
        </w:rPr>
        <w:t xml:space="preserve"> ⑴ 履约银行保函（现金履约保证金）的担保期限：履约银行担保的担保期限是从提供履约担保之日起至合同</w:t>
      </w:r>
      <w:r>
        <w:rPr>
          <w:rFonts w:hint="eastAsia" w:asciiTheme="minorEastAsia" w:hAnsiTheme="minorEastAsia" w:eastAsiaTheme="minorEastAsia"/>
          <w:sz w:val="24"/>
        </w:rPr>
        <w:t>履行完成。</w:t>
      </w:r>
    </w:p>
    <w:p>
      <w:pPr>
        <w:spacing w:line="360" w:lineRule="auto"/>
        <w:ind w:firstLine="480" w:firstLineChars="200"/>
        <w:rPr>
          <w:rFonts w:cs="宋体" w:asciiTheme="minorEastAsia" w:hAnsiTheme="minorEastAsia" w:eastAsiaTheme="minorEastAsia"/>
          <w:sz w:val="24"/>
        </w:rPr>
      </w:pPr>
      <w:r>
        <w:rPr>
          <w:rFonts w:asciiTheme="minorEastAsia" w:hAnsiTheme="minorEastAsia" w:eastAsiaTheme="minorEastAsia"/>
          <w:sz w:val="24"/>
        </w:rPr>
        <w:t xml:space="preserve"> ⑵ </w:t>
      </w:r>
      <w:r>
        <w:rPr>
          <w:rFonts w:hint="eastAsia" w:cs="宋体" w:asciiTheme="minorEastAsia" w:hAnsiTheme="minorEastAsia" w:eastAsiaTheme="minorEastAsia"/>
          <w:sz w:val="24"/>
        </w:rPr>
        <w:t xml:space="preserve">履约银行保函在合同履行完成后的28天内返还，不支付利息： </w:t>
      </w:r>
    </w:p>
    <w:p>
      <w:pPr>
        <w:spacing w:line="360" w:lineRule="auto"/>
        <w:ind w:firstLine="480"/>
        <w:outlineLvl w:val="0"/>
        <w:rPr>
          <w:rFonts w:cs="宋体" w:asciiTheme="minorEastAsia" w:hAnsiTheme="minorEastAsia" w:eastAsiaTheme="minorEastAsia"/>
          <w:sz w:val="24"/>
        </w:rPr>
      </w:pPr>
      <w:r>
        <w:rPr>
          <w:rFonts w:hint="eastAsia" w:asciiTheme="minorEastAsia" w:hAnsiTheme="minorEastAsia" w:eastAsiaTheme="minorEastAsia"/>
          <w:sz w:val="24"/>
        </w:rPr>
        <w:t>⑶</w:t>
      </w:r>
      <w:r>
        <w:rPr>
          <w:rFonts w:asciiTheme="minorEastAsia" w:hAnsiTheme="minorEastAsia" w:eastAsiaTheme="minorEastAsia"/>
          <w:sz w:val="24"/>
        </w:rPr>
        <w:t xml:space="preserve"> </w:t>
      </w:r>
      <w:r>
        <w:rPr>
          <w:rFonts w:hint="eastAsia" w:cs="宋体" w:asciiTheme="minorEastAsia" w:hAnsiTheme="minorEastAsia" w:eastAsiaTheme="minorEastAsia"/>
          <w:sz w:val="24"/>
        </w:rPr>
        <w:t>延长担保期限。乙方以履约银行保函形式提交履约保证金的，在银行保函到期前，乙方应提前</w:t>
      </w:r>
      <w:r>
        <w:rPr>
          <w:rFonts w:cs="宋体" w:asciiTheme="minorEastAsia" w:hAnsiTheme="minorEastAsia" w:eastAsiaTheme="minorEastAsia"/>
          <w:sz w:val="24"/>
        </w:rPr>
        <w:t>7天向发包人提交新的保函以替换即将到期的保函</w:t>
      </w:r>
      <w:r>
        <w:rPr>
          <w:rFonts w:hint="eastAsia" w:cs="宋体" w:asciiTheme="minorEastAsia" w:hAnsiTheme="minorEastAsia" w:eastAsiaTheme="minorEastAsia"/>
          <w:sz w:val="24"/>
        </w:rPr>
        <w:t>。如乙方未及时提交的，甲方有权直接要求担保银行支付其担保的全部金额。</w:t>
      </w:r>
    </w:p>
    <w:p>
      <w:pPr>
        <w:pStyle w:val="18"/>
        <w:spacing w:before="0" w:beforeAutospacing="0" w:after="0" w:afterAutospacing="0" w:line="360" w:lineRule="auto"/>
        <w:ind w:firstLine="525"/>
        <w:rPr>
          <w:rFonts w:cs="宋体" w:asciiTheme="minorEastAsia" w:hAnsiTheme="minorEastAsia" w:eastAsiaTheme="minorEastAsia"/>
          <w:u w:val="single"/>
        </w:rPr>
      </w:pPr>
      <w:r>
        <w:rPr>
          <w:rFonts w:hint="eastAsia" w:cs="宋体" w:asciiTheme="minorEastAsia" w:hAnsiTheme="minorEastAsia" w:eastAsiaTheme="minorEastAsia"/>
        </w:rPr>
        <w:t>（</w:t>
      </w:r>
      <w:r>
        <w:rPr>
          <w:rFonts w:cs="宋体" w:asciiTheme="minorEastAsia" w:hAnsiTheme="minorEastAsia" w:eastAsiaTheme="minorEastAsia"/>
        </w:rPr>
        <w:t>4）</w:t>
      </w:r>
      <w:r>
        <w:rPr>
          <w:rFonts w:hint="eastAsia" w:cs="宋体" w:asciiTheme="minorEastAsia" w:hAnsiTheme="minorEastAsia" w:eastAsiaTheme="minorEastAsia"/>
          <w:u w:val="single"/>
        </w:rPr>
        <w:t>现金转账形式：合同履行完成后，由乙方提出申请，甲方在</w:t>
      </w:r>
      <w:r>
        <w:rPr>
          <w:rFonts w:cs="宋体" w:asciiTheme="minorEastAsia" w:hAnsiTheme="minorEastAsia" w:eastAsiaTheme="minorEastAsia"/>
          <w:u w:val="single"/>
        </w:rPr>
        <w:t>10个工作日内</w:t>
      </w:r>
      <w:r>
        <w:rPr>
          <w:rFonts w:hint="eastAsia" w:cs="宋体" w:asciiTheme="minorEastAsia" w:hAnsiTheme="minorEastAsia" w:eastAsiaTheme="minorEastAsia"/>
          <w:u w:val="single"/>
        </w:rPr>
        <w:t>将剩余保证金（无息）返还。</w:t>
      </w:r>
    </w:p>
    <w:p>
      <w:pPr>
        <w:spacing w:line="360" w:lineRule="auto"/>
        <w:ind w:firstLine="420" w:firstLineChars="200"/>
        <w:rPr>
          <w:rFonts w:ascii="宋体" w:hAnsi="宋体"/>
          <w:sz w:val="24"/>
        </w:rPr>
      </w:pPr>
      <w:r>
        <w:rPr>
          <w:rFonts w:hint="eastAsia" w:cs="宋体" w:asciiTheme="minorEastAsia" w:hAnsiTheme="minorEastAsia" w:eastAsiaTheme="minorEastAsia"/>
        </w:rPr>
        <w:t>8.7.3</w:t>
      </w:r>
      <w:r>
        <w:rPr>
          <w:rFonts w:hint="eastAsia" w:ascii="宋体" w:hAnsi="宋体"/>
          <w:sz w:val="24"/>
        </w:rPr>
        <w:t>甲方按本合同规定提取履约保证金后，</w:t>
      </w:r>
      <w:r>
        <w:rPr>
          <w:rFonts w:hint="eastAsia" w:ascii="宋体" w:hAnsi="宋体"/>
          <w:sz w:val="24"/>
          <w:highlight w:val="none"/>
        </w:rPr>
        <w:t>乙方应在收到甲方通知后</w:t>
      </w:r>
      <w:r>
        <w:rPr>
          <w:rFonts w:hint="eastAsia" w:ascii="宋体" w:hAnsi="宋体"/>
          <w:sz w:val="24"/>
          <w:u w:val="single"/>
          <w:lang w:val="en-US" w:eastAsia="zh-CN"/>
        </w:rPr>
        <w:t xml:space="preserve">   </w:t>
      </w:r>
      <w:r>
        <w:rPr>
          <w:rFonts w:hint="eastAsia" w:ascii="宋体" w:hAnsi="宋体"/>
          <w:sz w:val="24"/>
          <w:highlight w:val="none"/>
        </w:rPr>
        <w:t>日内补足数额</w:t>
      </w:r>
      <w:r>
        <w:rPr>
          <w:rFonts w:hint="eastAsia" w:ascii="宋体" w:hAnsi="宋体"/>
          <w:sz w:val="24"/>
        </w:rPr>
        <w:t>，逾期甲方有权从货物结算款扣除，或提取保证金的全部余额，并有权解除合同。</w:t>
      </w:r>
    </w:p>
    <w:p>
      <w:pPr>
        <w:pStyle w:val="12"/>
        <w:spacing w:line="360" w:lineRule="auto"/>
        <w:ind w:firstLine="424" w:firstLineChars="177"/>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8.8</w:t>
      </w:r>
      <w:r>
        <w:rPr>
          <w:rFonts w:asciiTheme="minorEastAsia" w:hAnsiTheme="minorEastAsia" w:eastAsiaTheme="minorEastAsia"/>
          <w:sz w:val="24"/>
          <w:szCs w:val="24"/>
        </w:rPr>
        <w:t>付款方式：采用支票、</w:t>
      </w:r>
      <w:r>
        <w:rPr>
          <w:rFonts w:hint="eastAsia" w:asciiTheme="minorEastAsia" w:hAnsiTheme="minorEastAsia" w:eastAsiaTheme="minorEastAsia"/>
          <w:sz w:val="24"/>
          <w:szCs w:val="24"/>
        </w:rPr>
        <w:t>网银支付两</w:t>
      </w:r>
      <w:r>
        <w:rPr>
          <w:rFonts w:asciiTheme="minorEastAsia" w:hAnsiTheme="minorEastAsia" w:eastAsiaTheme="minorEastAsia"/>
          <w:sz w:val="24"/>
          <w:szCs w:val="24"/>
        </w:rPr>
        <w:t>种形式。</w:t>
      </w:r>
    </w:p>
    <w:p>
      <w:pPr>
        <w:spacing w:line="400" w:lineRule="exact"/>
        <w:rPr>
          <w:rFonts w:ascii="宋体" w:hAnsi="宋体"/>
          <w:szCs w:val="21"/>
        </w:rPr>
      </w:pPr>
    </w:p>
    <w:p>
      <w:pPr>
        <w:spacing w:line="400" w:lineRule="exact"/>
        <w:rPr>
          <w:rFonts w:asciiTheme="minorEastAsia" w:hAnsiTheme="minorEastAsia" w:eastAsiaTheme="minorEastAsia"/>
          <w:sz w:val="24"/>
        </w:rPr>
      </w:pPr>
      <w:r>
        <w:rPr>
          <w:rFonts w:hint="eastAsia" w:asciiTheme="minorEastAsia" w:hAnsiTheme="minorEastAsia" w:eastAsiaTheme="minorEastAsia"/>
          <w:sz w:val="24"/>
        </w:rPr>
        <w:t>九、竣工验收</w:t>
      </w:r>
    </w:p>
    <w:p>
      <w:pPr>
        <w:spacing w:line="400" w:lineRule="exact"/>
        <w:ind w:firstLine="360" w:firstLineChars="150"/>
        <w:rPr>
          <w:rFonts w:asciiTheme="minorEastAsia" w:hAnsiTheme="minorEastAsia" w:eastAsiaTheme="minorEastAsia"/>
          <w:sz w:val="24"/>
        </w:rPr>
      </w:pPr>
      <w:r>
        <w:rPr>
          <w:rFonts w:hint="eastAsia" w:asciiTheme="minorEastAsia" w:hAnsiTheme="minorEastAsia" w:eastAsiaTheme="minorEastAsia"/>
          <w:sz w:val="24"/>
        </w:rPr>
        <w:t>按照工程施工方案、施工图纸及相关的文件。</w:t>
      </w:r>
    </w:p>
    <w:p>
      <w:pPr>
        <w:spacing w:line="400" w:lineRule="exact"/>
        <w:ind w:firstLine="240" w:firstLineChars="100"/>
        <w:rPr>
          <w:rFonts w:asciiTheme="minorEastAsia" w:hAnsiTheme="minorEastAsia" w:eastAsiaTheme="minorEastAsia"/>
          <w:sz w:val="24"/>
        </w:rPr>
      </w:pPr>
      <w:r>
        <w:rPr>
          <w:rFonts w:hint="eastAsia" w:asciiTheme="minorEastAsia" w:hAnsiTheme="minorEastAsia" w:eastAsiaTheme="minorEastAsia"/>
          <w:sz w:val="24"/>
        </w:rPr>
        <w:t>9.1在工程完工后30天内将经甲方审核的完整竣工资料（含竣工图）和竣工验收报告各一式四份交甲方，不按时报送工程竣工资料的，甲方扣罚乙方1000元/天，并在支付合同款时抵扣。</w:t>
      </w:r>
    </w:p>
    <w:p>
      <w:pPr>
        <w:spacing w:line="400" w:lineRule="exact"/>
        <w:ind w:firstLine="240" w:firstLineChars="100"/>
        <w:rPr>
          <w:rFonts w:asciiTheme="minorEastAsia" w:hAnsiTheme="minorEastAsia" w:eastAsiaTheme="minorEastAsia"/>
          <w:sz w:val="24"/>
        </w:rPr>
      </w:pPr>
      <w:r>
        <w:rPr>
          <w:rFonts w:hint="eastAsia" w:asciiTheme="minorEastAsia" w:hAnsiTheme="minorEastAsia" w:eastAsiaTheme="minorEastAsia"/>
          <w:sz w:val="24"/>
        </w:rPr>
        <w:t>9.2甲方收到完整的竣工验收资料（含竣工图）和竣工验收报告后20天内组织有关单位进行验收，工程竣工验收严格按国家、省、市、部门有关文件执行，并在验收后10天内给予认可或提出修改意见。乙方按要求修改，并承担由自身原因造成修改的费用。</w:t>
      </w:r>
    </w:p>
    <w:p>
      <w:pPr>
        <w:spacing w:line="400" w:lineRule="exact"/>
        <w:ind w:firstLine="240" w:firstLineChars="100"/>
        <w:rPr>
          <w:rFonts w:asciiTheme="minorEastAsia" w:hAnsiTheme="minorEastAsia" w:eastAsiaTheme="minorEastAsia"/>
          <w:sz w:val="24"/>
        </w:rPr>
      </w:pPr>
      <w:r>
        <w:rPr>
          <w:rFonts w:hint="eastAsia" w:asciiTheme="minorEastAsia" w:hAnsiTheme="minorEastAsia" w:eastAsiaTheme="minorEastAsia"/>
          <w:sz w:val="24"/>
        </w:rPr>
        <w:t>9.3工程竣工验收通过，乙方送交完整的竣工验收资料（含竣工图）和竣工验收报告的日期为实际竣工日期。工程按甲方要求修改后通过竣工验收的，实际竣工日期为乙方修改后提请甲方验收的日期。</w:t>
      </w:r>
    </w:p>
    <w:p>
      <w:pPr>
        <w:spacing w:line="400" w:lineRule="exact"/>
        <w:ind w:firstLine="240" w:firstLineChars="100"/>
        <w:rPr>
          <w:rFonts w:asciiTheme="minorEastAsia" w:hAnsiTheme="minorEastAsia" w:eastAsiaTheme="minorEastAsia"/>
          <w:sz w:val="24"/>
        </w:rPr>
      </w:pPr>
      <w:r>
        <w:rPr>
          <w:rFonts w:hint="eastAsia" w:asciiTheme="minorEastAsia" w:hAnsiTheme="minorEastAsia" w:eastAsiaTheme="minorEastAsia"/>
          <w:sz w:val="24"/>
        </w:rPr>
        <w:t>9.4竣工档案的整理和移交</w:t>
      </w:r>
    </w:p>
    <w:p>
      <w:pPr>
        <w:spacing w:line="400" w:lineRule="exact"/>
        <w:rPr>
          <w:rFonts w:asciiTheme="minorEastAsia" w:hAnsiTheme="minorEastAsia" w:eastAsiaTheme="minorEastAsia"/>
          <w:sz w:val="24"/>
        </w:rPr>
      </w:pPr>
      <w:r>
        <w:rPr>
          <w:rFonts w:hint="eastAsia" w:asciiTheme="minorEastAsia" w:hAnsiTheme="minorEastAsia" w:eastAsiaTheme="minorEastAsia"/>
          <w:sz w:val="24"/>
        </w:rPr>
        <w:t>（1）乙方应按照国家《城市建设档案管理规定》、《广州市城市建设档案管理办法》和甲方有关整理工程档案的要求，在工程施工期间及时收集、汇总、整理、编制竣工档案，并于工程竣工验收后按广州市建设工程档案整理与移交办法向甲方完整移交如下竣工档案：</w:t>
      </w:r>
    </w:p>
    <w:p>
      <w:pPr>
        <w:spacing w:line="400" w:lineRule="exact"/>
        <w:ind w:firstLine="240" w:firstLineChars="100"/>
        <w:rPr>
          <w:rFonts w:asciiTheme="minorEastAsia" w:hAnsiTheme="minorEastAsia" w:eastAsiaTheme="minorEastAsia"/>
          <w:sz w:val="24"/>
        </w:rPr>
      </w:pPr>
      <w:r>
        <w:rPr>
          <w:rFonts w:hint="eastAsia" w:asciiTheme="minorEastAsia" w:hAnsiTheme="minorEastAsia" w:eastAsiaTheme="minorEastAsia"/>
          <w:sz w:val="24"/>
        </w:rPr>
        <w:t>（a）竣工文件资料、竣工图档案（原件）各一式四份；</w:t>
      </w:r>
    </w:p>
    <w:p>
      <w:pPr>
        <w:spacing w:line="400" w:lineRule="exact"/>
        <w:ind w:firstLine="240" w:firstLineChars="100"/>
        <w:rPr>
          <w:rFonts w:asciiTheme="minorEastAsia" w:hAnsiTheme="minorEastAsia" w:eastAsiaTheme="minorEastAsia"/>
          <w:sz w:val="24"/>
        </w:rPr>
      </w:pPr>
      <w:r>
        <w:rPr>
          <w:rFonts w:hint="eastAsia" w:asciiTheme="minorEastAsia" w:hAnsiTheme="minorEastAsia" w:eastAsiaTheme="minorEastAsia"/>
          <w:sz w:val="24"/>
        </w:rPr>
        <w:t>（b）与本款（a）项内容相同的电子版档案一式二份；</w:t>
      </w:r>
    </w:p>
    <w:p>
      <w:pPr>
        <w:spacing w:line="400" w:lineRule="exact"/>
        <w:rPr>
          <w:rFonts w:asciiTheme="minorEastAsia" w:hAnsiTheme="minorEastAsia" w:eastAsiaTheme="minorEastAsia"/>
          <w:sz w:val="24"/>
        </w:rPr>
      </w:pPr>
      <w:r>
        <w:rPr>
          <w:rFonts w:hint="eastAsia" w:asciiTheme="minorEastAsia" w:hAnsiTheme="minorEastAsia" w:eastAsiaTheme="minorEastAsia"/>
          <w:sz w:val="24"/>
        </w:rPr>
        <w:t>（2）乙方移交竣工档案的时限：乙方应于工程竣工验收后30天内将竣工档案提交甲方签认，甲方应当收到竣工档案后20天内签认。经甲方签认后，乙方应及时将竣工档案移交给甲方归档并同时移交有关归档的证明文件。甲方经审查合格的，应在收到竣工档案后10天内签署档案验收意见；不合格的，要求乙方限期补正，直至合格为止。</w:t>
      </w:r>
    </w:p>
    <w:p>
      <w:pPr>
        <w:spacing w:line="400" w:lineRule="exact"/>
        <w:rPr>
          <w:rFonts w:asciiTheme="minorEastAsia" w:hAnsiTheme="minorEastAsia" w:eastAsiaTheme="minorEastAsia"/>
          <w:sz w:val="24"/>
        </w:rPr>
      </w:pPr>
      <w:r>
        <w:rPr>
          <w:rFonts w:hint="eastAsia" w:asciiTheme="minorEastAsia" w:hAnsiTheme="minorEastAsia" w:eastAsiaTheme="minorEastAsia"/>
          <w:sz w:val="24"/>
        </w:rPr>
        <w:t>（3）电子版竣工图的编制，以甲方提供的电子版施工图为基础。乙方在移交竣工档案时，应一并移交甲方提供的电子版施工图。</w:t>
      </w:r>
    </w:p>
    <w:p>
      <w:pPr>
        <w:spacing w:line="400" w:lineRule="exact"/>
        <w:ind w:firstLine="480"/>
        <w:rPr>
          <w:rFonts w:asciiTheme="minorEastAsia" w:hAnsiTheme="minorEastAsia" w:eastAsiaTheme="minorEastAsia"/>
          <w:sz w:val="24"/>
        </w:rPr>
      </w:pPr>
      <w:r>
        <w:rPr>
          <w:rFonts w:hint="eastAsia" w:asciiTheme="minorEastAsia" w:hAnsiTheme="minorEastAsia" w:eastAsiaTheme="minorEastAsia"/>
          <w:sz w:val="24"/>
        </w:rPr>
        <w:t>电子版施工图和电子版竣工图的知识产权归属甲方所有，非经甲方许可，乙方不得以任何方式复制、备份、转让和利用。否则，由此引起的任何纠纷和责任由乙方承担。</w:t>
      </w:r>
    </w:p>
    <w:p>
      <w:pPr>
        <w:spacing w:line="400" w:lineRule="exact"/>
        <w:ind w:firstLine="480"/>
        <w:rPr>
          <w:rFonts w:hint="eastAsia" w:asciiTheme="minorEastAsia" w:hAnsiTheme="minorEastAsia" w:eastAsiaTheme="minorEastAsia"/>
          <w:sz w:val="24"/>
          <w:szCs w:val="24"/>
        </w:rPr>
      </w:pPr>
    </w:p>
    <w:p>
      <w:pPr>
        <w:spacing w:before="120" w:afterLines="50" w:line="400" w:lineRule="exact"/>
        <w:ind w:firstLine="240" w:firstLineChars="100"/>
        <w:jc w:val="left"/>
        <w:rPr>
          <w:rFonts w:hint="eastAsia" w:asciiTheme="minorEastAsia" w:hAnsiTheme="minorEastAsia" w:eastAsiaTheme="minorEastAsia"/>
          <w:sz w:val="24"/>
          <w:szCs w:val="24"/>
          <w:highlight w:val="yellow"/>
        </w:rPr>
      </w:pPr>
      <w:bookmarkStart w:id="6" w:name="_Toc520190034"/>
      <w:bookmarkStart w:id="7" w:name="_Toc474245220"/>
      <w:bookmarkStart w:id="8" w:name="_Toc518992994"/>
      <w:r>
        <w:rPr>
          <w:rFonts w:hint="eastAsia" w:asciiTheme="minorEastAsia" w:hAnsiTheme="minorEastAsia" w:eastAsiaTheme="minorEastAsia"/>
          <w:sz w:val="24"/>
          <w:szCs w:val="24"/>
          <w:highlight w:val="yellow"/>
        </w:rPr>
        <w:t>十、质量保证</w:t>
      </w:r>
      <w:bookmarkEnd w:id="6"/>
      <w:bookmarkEnd w:id="7"/>
      <w:bookmarkEnd w:id="8"/>
    </w:p>
    <w:p>
      <w:pPr>
        <w:spacing w:line="400" w:lineRule="exact"/>
        <w:ind w:firstLine="48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   10.1乙方保证工程质量符合国家相关标准和规范。对产品质量依据原厂商标准及国家标准从严执行。</w:t>
      </w:r>
    </w:p>
    <w:p>
      <w:pPr>
        <w:autoSpaceDE/>
        <w:autoSpaceDN/>
        <w:adjustRightInd/>
        <w:spacing w:line="400" w:lineRule="exact"/>
        <w:ind w:left="0" w:firstLine="480"/>
        <w:rPr>
          <w:rFonts w:hint="eastAsia" w:asciiTheme="minorEastAsia" w:hAnsiTheme="minorEastAsia" w:eastAsiaTheme="minorEastAsia"/>
          <w:bCs w:val="0"/>
          <w:sz w:val="24"/>
          <w:highlight w:val="none"/>
        </w:rPr>
      </w:pPr>
      <w:r>
        <w:rPr>
          <w:rFonts w:hint="eastAsia" w:asciiTheme="minorEastAsia" w:hAnsiTheme="minorEastAsia" w:eastAsiaTheme="minorEastAsia"/>
          <w:bCs w:val="0"/>
          <w:sz w:val="24"/>
          <w:highlight w:val="none"/>
        </w:rPr>
        <w:t>10.2工程质量保证期按国家相关规定执行。</w:t>
      </w:r>
    </w:p>
    <w:p>
      <w:pPr>
        <w:autoSpaceDE/>
        <w:autoSpaceDN/>
        <w:adjustRightInd/>
        <w:spacing w:line="400" w:lineRule="exact"/>
        <w:ind w:left="0" w:firstLine="480"/>
        <w:rPr>
          <w:rFonts w:hint="eastAsia" w:cs="Times New Roman" w:asciiTheme="minorEastAsia" w:hAnsiTheme="minorEastAsia" w:eastAsiaTheme="minorEastAsia"/>
          <w:kern w:val="2"/>
          <w:sz w:val="24"/>
          <w:highlight w:val="none"/>
          <w:lang w:val="zh-CN"/>
        </w:rPr>
      </w:pPr>
      <w:r>
        <w:rPr>
          <w:rFonts w:hint="eastAsia" w:asciiTheme="minorEastAsia" w:hAnsiTheme="minorEastAsia" w:eastAsiaTheme="minorEastAsia"/>
          <w:bCs w:val="0"/>
          <w:sz w:val="24"/>
          <w:highlight w:val="none"/>
        </w:rPr>
        <w:t>10.3</w:t>
      </w:r>
      <w:r>
        <w:rPr>
          <w:rFonts w:hint="eastAsia" w:cs="Times New Roman" w:asciiTheme="minorEastAsia" w:hAnsiTheme="minorEastAsia" w:eastAsiaTheme="minorEastAsia"/>
          <w:kern w:val="2"/>
          <w:sz w:val="24"/>
          <w:highlight w:val="none"/>
          <w:lang w:val="zh-CN"/>
        </w:rPr>
        <w:t>乙方自验收合格之日起</w:t>
      </w:r>
      <w:r>
        <w:rPr>
          <w:rFonts w:hint="eastAsia" w:cs="Times New Roman" w:asciiTheme="minorEastAsia" w:hAnsiTheme="minorEastAsia" w:eastAsiaTheme="minorEastAsia"/>
          <w:kern w:val="2"/>
          <w:sz w:val="24"/>
          <w:highlight w:val="none"/>
          <w:lang w:val="en-US" w:eastAsia="zh-CN"/>
        </w:rPr>
        <w:t xml:space="preserve"> </w:t>
      </w:r>
      <w:r>
        <w:rPr>
          <w:rFonts w:hint="eastAsia" w:cs="Times New Roman" w:asciiTheme="minorEastAsia" w:hAnsiTheme="minorEastAsia" w:eastAsiaTheme="minorEastAsia"/>
          <w:kern w:val="2"/>
          <w:sz w:val="24"/>
          <w:highlight w:val="none"/>
          <w:u w:val="none"/>
          <w:lang w:val="en-US" w:eastAsia="zh-CN"/>
        </w:rPr>
        <w:t>一</w:t>
      </w:r>
      <w:r>
        <w:rPr>
          <w:rFonts w:hint="eastAsia" w:cs="Times New Roman" w:asciiTheme="minorEastAsia" w:hAnsiTheme="minorEastAsia" w:eastAsiaTheme="minorEastAsia"/>
          <w:kern w:val="2"/>
          <w:sz w:val="24"/>
          <w:highlight w:val="none"/>
          <w:u w:val="none"/>
          <w:lang w:val="en-US" w:eastAsia="zh-CN"/>
        </w:rPr>
        <w:t xml:space="preserve"> </w:t>
      </w:r>
      <w:r>
        <w:rPr>
          <w:rFonts w:hint="eastAsia" w:cs="Times New Roman" w:asciiTheme="minorEastAsia" w:hAnsiTheme="minorEastAsia" w:eastAsiaTheme="minorEastAsia"/>
          <w:kern w:val="2"/>
          <w:sz w:val="24"/>
          <w:highlight w:val="none"/>
          <w:lang w:val="zh-CN"/>
        </w:rPr>
        <w:t>年的质量保证期，甲方在使用过程中出现工程质量问题由乙方负责并负责维护保修。</w:t>
      </w:r>
    </w:p>
    <w:p>
      <w:pPr>
        <w:spacing w:line="400" w:lineRule="exact"/>
        <w:ind w:firstLine="480"/>
        <w:rPr>
          <w:rFonts w:hint="eastAsia" w:asciiTheme="minorEastAsia" w:hAnsiTheme="minorEastAsia" w:eastAsiaTheme="minorEastAsia"/>
          <w:bCs w:val="0"/>
          <w:sz w:val="24"/>
          <w:highlight w:val="none"/>
        </w:rPr>
      </w:pPr>
      <w:r>
        <w:rPr>
          <w:rFonts w:hint="eastAsia" w:asciiTheme="minorEastAsia" w:hAnsiTheme="minorEastAsia" w:eastAsiaTheme="minorEastAsia"/>
          <w:bCs w:val="0"/>
          <w:sz w:val="24"/>
          <w:highlight w:val="none"/>
        </w:rPr>
        <w:t>10.4质量保证期期间，甲方使用过程或发现质量问题，乙方应在收到甲方通知5个工作内派人员到场负责解决及维修。</w:t>
      </w:r>
    </w:p>
    <w:p>
      <w:pPr>
        <w:spacing w:line="440" w:lineRule="exact"/>
        <w:ind w:firstLine="482"/>
        <w:rPr>
          <w:rFonts w:asciiTheme="minorEastAsia" w:hAnsiTheme="minorEastAsia" w:eastAsiaTheme="minorEastAsia"/>
          <w:bCs/>
          <w:sz w:val="24"/>
          <w:highlight w:val="yellow"/>
        </w:rPr>
      </w:pPr>
    </w:p>
    <w:p>
      <w:pPr>
        <w:pStyle w:val="2"/>
        <w:spacing w:beforeLines="50" w:afterLines="50" w:line="420" w:lineRule="exact"/>
        <w:jc w:val="left"/>
        <w:rPr>
          <w:rFonts w:ascii="宋体" w:hAnsi="宋体"/>
          <w:b w:val="0"/>
          <w:sz w:val="24"/>
          <w:szCs w:val="24"/>
        </w:rPr>
      </w:pPr>
      <w:bookmarkStart w:id="9" w:name="_Toc107447255"/>
      <w:bookmarkStart w:id="10" w:name="_Toc518993000"/>
      <w:bookmarkStart w:id="11" w:name="_Toc306350467"/>
      <w:bookmarkStart w:id="12" w:name="_Toc107446862"/>
      <w:bookmarkStart w:id="13" w:name="_Toc19692"/>
      <w:bookmarkStart w:id="14" w:name="_Toc474245226"/>
      <w:bookmarkStart w:id="15" w:name="_Toc520190040"/>
      <w:bookmarkStart w:id="16" w:name="_Toc183666531"/>
      <w:r>
        <w:rPr>
          <w:rFonts w:hint="eastAsia" w:ascii="宋体" w:hAnsi="宋体"/>
          <w:sz w:val="24"/>
          <w:szCs w:val="24"/>
        </w:rPr>
        <w:t>十一、</w:t>
      </w:r>
      <w:r>
        <w:rPr>
          <w:rFonts w:ascii="宋体" w:hAnsi="宋体"/>
          <w:sz w:val="24"/>
          <w:szCs w:val="24"/>
        </w:rPr>
        <w:t xml:space="preserve"> 不可抗力</w:t>
      </w:r>
      <w:bookmarkEnd w:id="9"/>
      <w:bookmarkEnd w:id="10"/>
      <w:bookmarkEnd w:id="11"/>
      <w:bookmarkEnd w:id="12"/>
      <w:bookmarkEnd w:id="13"/>
      <w:bookmarkEnd w:id="14"/>
      <w:bookmarkEnd w:id="15"/>
      <w:bookmarkEnd w:id="16"/>
    </w:p>
    <w:p>
      <w:pPr>
        <w:spacing w:line="420" w:lineRule="exact"/>
        <w:ind w:firstLine="482"/>
        <w:rPr>
          <w:rFonts w:ascii="宋体" w:hAnsi="宋体"/>
          <w:bCs/>
          <w:sz w:val="24"/>
        </w:rPr>
      </w:pPr>
      <w:bookmarkStart w:id="17" w:name="_Toc306350468"/>
      <w:bookmarkStart w:id="18" w:name="_Toc183666532"/>
      <w:bookmarkStart w:id="19" w:name="_Toc12010"/>
      <w:r>
        <w:rPr>
          <w:rFonts w:hint="eastAsia" w:ascii="宋体" w:hAnsi="宋体"/>
          <w:bCs/>
          <w:sz w:val="24"/>
        </w:rPr>
        <w:t>11</w:t>
      </w:r>
      <w:r>
        <w:rPr>
          <w:rFonts w:ascii="宋体" w:hAnsi="宋体"/>
          <w:bCs/>
          <w:sz w:val="24"/>
        </w:rPr>
        <w:t>.1 在本合同履行期间，</w:t>
      </w:r>
      <w:r>
        <w:rPr>
          <w:rFonts w:hint="eastAsia" w:ascii="宋体" w:hAnsi="宋体"/>
          <w:bCs/>
          <w:sz w:val="24"/>
        </w:rPr>
        <w:t>甲乙</w:t>
      </w:r>
      <w:r>
        <w:rPr>
          <w:rFonts w:ascii="宋体" w:hAnsi="宋体"/>
          <w:bCs/>
          <w:sz w:val="24"/>
        </w:rPr>
        <w:t>任何一方因不可抗力事件，致使该方不能全部或部分履行其合同义务或延迟履行合同义务，免除该方的违约责任。</w:t>
      </w:r>
    </w:p>
    <w:p>
      <w:pPr>
        <w:spacing w:line="420" w:lineRule="exact"/>
        <w:ind w:firstLine="482"/>
        <w:rPr>
          <w:rFonts w:ascii="宋体" w:hAnsi="宋体"/>
          <w:bCs/>
          <w:sz w:val="24"/>
        </w:rPr>
      </w:pPr>
      <w:r>
        <w:rPr>
          <w:rFonts w:hint="eastAsia" w:ascii="宋体" w:hAnsi="宋体"/>
          <w:bCs/>
          <w:sz w:val="24"/>
        </w:rPr>
        <w:t>11</w:t>
      </w:r>
      <w:r>
        <w:rPr>
          <w:rFonts w:ascii="宋体" w:hAnsi="宋体"/>
          <w:bCs/>
          <w:sz w:val="24"/>
        </w:rPr>
        <w:t>.2受不可抗力事件影响的一方应在</w:t>
      </w:r>
      <w:r>
        <w:rPr>
          <w:rFonts w:hint="eastAsia" w:ascii="宋体" w:hAnsi="宋体"/>
          <w:bCs/>
          <w:sz w:val="24"/>
        </w:rPr>
        <w:t>其后</w:t>
      </w:r>
      <w:r>
        <w:rPr>
          <w:rFonts w:ascii="宋体" w:hAnsi="宋体"/>
          <w:bCs/>
          <w:sz w:val="24"/>
        </w:rPr>
        <w:t xml:space="preserve">5日内的时间内用传真或电子邮件通知另一方，说明事件发生的详情和对合同履行的影响程度； </w:t>
      </w:r>
    </w:p>
    <w:p>
      <w:pPr>
        <w:spacing w:line="420" w:lineRule="exact"/>
        <w:ind w:firstLine="482"/>
        <w:rPr>
          <w:rFonts w:ascii="宋体" w:hAnsi="宋体"/>
          <w:bCs/>
          <w:sz w:val="24"/>
        </w:rPr>
      </w:pPr>
      <w:r>
        <w:rPr>
          <w:rFonts w:hint="eastAsia" w:ascii="宋体" w:hAnsi="宋体"/>
          <w:bCs/>
          <w:sz w:val="24"/>
        </w:rPr>
        <w:t>11</w:t>
      </w:r>
      <w:r>
        <w:rPr>
          <w:rFonts w:ascii="宋体" w:hAnsi="宋体"/>
          <w:bCs/>
          <w:sz w:val="24"/>
        </w:rPr>
        <w:t>.3受不可抗力影响的一方应尽量设法缩小不可抗力事件对合同履行的影响。</w:t>
      </w:r>
    </w:p>
    <w:p>
      <w:pPr>
        <w:pStyle w:val="2"/>
        <w:spacing w:beforeLines="50" w:afterLines="50" w:line="420" w:lineRule="exact"/>
        <w:jc w:val="left"/>
        <w:rPr>
          <w:rFonts w:ascii="宋体" w:hAnsi="宋体"/>
          <w:b w:val="0"/>
          <w:sz w:val="24"/>
          <w:szCs w:val="24"/>
        </w:rPr>
      </w:pPr>
      <w:bookmarkStart w:id="20" w:name="_Toc520190041"/>
      <w:bookmarkStart w:id="21" w:name="_Toc118172294"/>
      <w:bookmarkStart w:id="22" w:name="_Toc474245227"/>
      <w:bookmarkStart w:id="23" w:name="_Toc107447257"/>
      <w:bookmarkStart w:id="24" w:name="_Toc107446864"/>
      <w:bookmarkStart w:id="25" w:name="_Toc518993001"/>
      <w:r>
        <w:rPr>
          <w:rFonts w:hint="eastAsia" w:ascii="宋体" w:hAnsi="宋体"/>
          <w:sz w:val="24"/>
          <w:szCs w:val="24"/>
        </w:rPr>
        <w:t>十二、</w:t>
      </w:r>
      <w:r>
        <w:rPr>
          <w:rFonts w:ascii="宋体" w:hAnsi="宋体"/>
          <w:sz w:val="24"/>
          <w:szCs w:val="24"/>
        </w:rPr>
        <w:t>争议解决</w:t>
      </w:r>
      <w:bookmarkEnd w:id="17"/>
      <w:bookmarkEnd w:id="18"/>
      <w:bookmarkEnd w:id="19"/>
      <w:bookmarkEnd w:id="20"/>
      <w:bookmarkEnd w:id="21"/>
      <w:bookmarkEnd w:id="22"/>
      <w:bookmarkEnd w:id="23"/>
      <w:bookmarkEnd w:id="24"/>
      <w:bookmarkEnd w:id="25"/>
    </w:p>
    <w:p>
      <w:pPr>
        <w:spacing w:line="420" w:lineRule="exact"/>
        <w:ind w:firstLine="482"/>
        <w:rPr>
          <w:rFonts w:ascii="宋体" w:hAnsi="宋体"/>
          <w:bCs/>
          <w:sz w:val="24"/>
        </w:rPr>
      </w:pPr>
      <w:bookmarkStart w:id="26" w:name="_Toc183666533"/>
      <w:bookmarkStart w:id="27" w:name="_Toc306350469"/>
      <w:r>
        <w:rPr>
          <w:rFonts w:ascii="宋体" w:hAnsi="宋体"/>
          <w:bCs/>
          <w:sz w:val="24"/>
        </w:rPr>
        <w:t>买卖双方应通过友好协商，解决在执行本合同所发生的或与本合同有关的一切争议。如协商不能解决争议，任何一方均可</w:t>
      </w:r>
      <w:r>
        <w:rPr>
          <w:rFonts w:hint="eastAsia" w:ascii="宋体" w:hAnsi="宋体"/>
          <w:bCs/>
          <w:sz w:val="24"/>
        </w:rPr>
        <w:t>向甲方所在地人民法院起诉。</w:t>
      </w:r>
    </w:p>
    <w:bookmarkEnd w:id="26"/>
    <w:bookmarkEnd w:id="27"/>
    <w:p>
      <w:pPr>
        <w:pStyle w:val="2"/>
        <w:keepNext w:val="0"/>
        <w:keepLines w:val="0"/>
        <w:spacing w:after="0" w:line="420" w:lineRule="exact"/>
        <w:jc w:val="left"/>
        <w:rPr>
          <w:rFonts w:ascii="宋体" w:hAnsi="宋体"/>
          <w:b w:val="0"/>
          <w:sz w:val="24"/>
          <w:szCs w:val="24"/>
        </w:rPr>
      </w:pPr>
      <w:bookmarkStart w:id="28" w:name="_Toc520190043"/>
      <w:bookmarkStart w:id="29" w:name="_Toc474245229"/>
      <w:bookmarkStart w:id="30" w:name="_Toc518993003"/>
      <w:r>
        <w:rPr>
          <w:rFonts w:hint="eastAsia" w:ascii="宋体" w:hAnsi="宋体"/>
          <w:sz w:val="24"/>
          <w:szCs w:val="24"/>
        </w:rPr>
        <w:t>第十四条</w:t>
      </w:r>
      <w:bookmarkStart w:id="31" w:name="_Toc107446871"/>
      <w:bookmarkStart w:id="32" w:name="_Toc107447264"/>
      <w:r>
        <w:rPr>
          <w:rFonts w:ascii="宋体" w:hAnsi="宋体"/>
          <w:sz w:val="24"/>
          <w:szCs w:val="24"/>
        </w:rPr>
        <w:t>合同生效及其他</w:t>
      </w:r>
      <w:bookmarkEnd w:id="28"/>
      <w:bookmarkEnd w:id="29"/>
      <w:bookmarkEnd w:id="30"/>
      <w:bookmarkEnd w:id="31"/>
      <w:bookmarkEnd w:id="32"/>
    </w:p>
    <w:p>
      <w:pPr>
        <w:spacing w:line="420" w:lineRule="exact"/>
        <w:ind w:firstLine="480"/>
        <w:rPr>
          <w:rFonts w:ascii="宋体" w:hAnsi="宋体"/>
          <w:sz w:val="24"/>
        </w:rPr>
      </w:pPr>
      <w:r>
        <w:rPr>
          <w:rFonts w:ascii="宋体" w:hAnsi="宋体"/>
          <w:sz w:val="24"/>
        </w:rPr>
        <w:t>1</w:t>
      </w:r>
      <w:r>
        <w:rPr>
          <w:rFonts w:hint="eastAsia" w:ascii="宋体" w:hAnsi="宋体"/>
          <w:sz w:val="24"/>
        </w:rPr>
        <w:t>4</w:t>
      </w:r>
      <w:r>
        <w:rPr>
          <w:rFonts w:ascii="宋体" w:hAnsi="宋体"/>
          <w:sz w:val="24"/>
        </w:rPr>
        <w:t>.1</w:t>
      </w:r>
      <w:r>
        <w:rPr>
          <w:rFonts w:hint="eastAsia" w:ascii="宋体" w:hAnsi="宋体"/>
          <w:sz w:val="24"/>
        </w:rPr>
        <w:t>本合同经买卖双方法定代表人或授权代表签字并加盖双方公章后生效</w:t>
      </w:r>
      <w:r>
        <w:rPr>
          <w:rFonts w:ascii="宋体" w:hAnsi="宋体"/>
          <w:sz w:val="24"/>
        </w:rPr>
        <w:t>.</w:t>
      </w:r>
    </w:p>
    <w:p>
      <w:pPr>
        <w:spacing w:line="420" w:lineRule="exact"/>
        <w:ind w:firstLine="480"/>
        <w:rPr>
          <w:rFonts w:ascii="宋体" w:hAnsi="宋体"/>
          <w:sz w:val="24"/>
        </w:rPr>
      </w:pPr>
      <w:r>
        <w:rPr>
          <w:rFonts w:hint="eastAsia" w:ascii="宋体" w:hAnsi="宋体"/>
          <w:sz w:val="24"/>
        </w:rPr>
        <w:t>14</w:t>
      </w:r>
      <w:r>
        <w:rPr>
          <w:rFonts w:ascii="宋体" w:hAnsi="宋体"/>
          <w:sz w:val="24"/>
        </w:rPr>
        <w:t>.2</w:t>
      </w:r>
      <w:r>
        <w:rPr>
          <w:rFonts w:hint="eastAsia" w:ascii="宋体" w:hAnsi="宋体"/>
          <w:sz w:val="24"/>
        </w:rPr>
        <w:t>本合同正文一式</w:t>
      </w:r>
      <w:r>
        <w:rPr>
          <w:rFonts w:ascii="宋体" w:hAnsi="宋体"/>
          <w:sz w:val="24"/>
          <w:u w:val="single"/>
        </w:rPr>
        <w:t xml:space="preserve">       </w:t>
      </w:r>
      <w:r>
        <w:rPr>
          <w:rFonts w:ascii="宋体" w:hAnsi="宋体"/>
          <w:sz w:val="24"/>
        </w:rPr>
        <w:t xml:space="preserve"> </w:t>
      </w:r>
      <w:r>
        <w:rPr>
          <w:rFonts w:hint="eastAsia" w:ascii="宋体" w:hAnsi="宋体"/>
          <w:sz w:val="24"/>
        </w:rPr>
        <w:t>份，其中：甲方</w:t>
      </w:r>
      <w:r>
        <w:rPr>
          <w:rFonts w:ascii="宋体" w:hAnsi="宋体"/>
          <w:sz w:val="24"/>
          <w:u w:val="single"/>
        </w:rPr>
        <w:t xml:space="preserve">        </w:t>
      </w:r>
      <w:r>
        <w:rPr>
          <w:rFonts w:hint="eastAsia" w:ascii="宋体" w:hAnsi="宋体"/>
          <w:sz w:val="24"/>
        </w:rPr>
        <w:t>份，乙方</w:t>
      </w:r>
      <w:r>
        <w:rPr>
          <w:rFonts w:ascii="宋体" w:hAnsi="宋体"/>
          <w:sz w:val="24"/>
          <w:u w:val="single"/>
        </w:rPr>
        <w:t xml:space="preserve">       </w:t>
      </w:r>
      <w:r>
        <w:rPr>
          <w:rFonts w:hint="eastAsia" w:ascii="宋体" w:hAnsi="宋体"/>
          <w:sz w:val="24"/>
        </w:rPr>
        <w:t>份。</w:t>
      </w:r>
    </w:p>
    <w:p>
      <w:pPr>
        <w:spacing w:line="420" w:lineRule="exact"/>
        <w:ind w:firstLine="480"/>
        <w:rPr>
          <w:rFonts w:ascii="宋体" w:hAnsi="宋体"/>
          <w:sz w:val="24"/>
        </w:rPr>
      </w:pPr>
      <w:r>
        <w:rPr>
          <w:rFonts w:hint="eastAsia" w:ascii="宋体" w:hAnsi="宋体"/>
          <w:sz w:val="24"/>
        </w:rPr>
        <w:t>14</w:t>
      </w:r>
      <w:r>
        <w:rPr>
          <w:rFonts w:ascii="宋体" w:hAnsi="宋体"/>
          <w:sz w:val="24"/>
        </w:rPr>
        <w:t xml:space="preserve">.3 </w:t>
      </w:r>
      <w:r>
        <w:rPr>
          <w:rFonts w:hint="eastAsia" w:ascii="宋体" w:hAnsi="宋体"/>
          <w:sz w:val="24"/>
        </w:rPr>
        <w:t>如需修改或补充本合同内容，双方应签署书面修改或补充协议，该等协议将作为本合同的一个组成部分。</w:t>
      </w:r>
    </w:p>
    <w:p>
      <w:pPr>
        <w:spacing w:line="400" w:lineRule="atLeast"/>
        <w:rPr>
          <w:rFonts w:asciiTheme="minorEastAsia" w:hAnsiTheme="minorEastAsia" w:eastAsiaTheme="minorEastAsia"/>
          <w:sz w:val="24"/>
        </w:rPr>
      </w:pPr>
    </w:p>
    <w:p>
      <w:pPr>
        <w:spacing w:line="400" w:lineRule="atLeast"/>
        <w:rPr>
          <w:rFonts w:asciiTheme="minorEastAsia" w:hAnsiTheme="minorEastAsia" w:eastAsiaTheme="minorEastAsia"/>
          <w:sz w:val="24"/>
        </w:rPr>
      </w:pPr>
      <w:r>
        <w:rPr>
          <w:rFonts w:hint="eastAsia" w:asciiTheme="minorEastAsia" w:hAnsiTheme="minorEastAsia" w:eastAsiaTheme="minorEastAsia"/>
          <w:sz w:val="24"/>
        </w:rPr>
        <w:t>附件：1.中标通知书/发包通知书/委托函</w:t>
      </w:r>
    </w:p>
    <w:p>
      <w:pPr>
        <w:spacing w:line="400" w:lineRule="atLeast"/>
        <w:ind w:firstLine="720" w:firstLineChars="300"/>
        <w:rPr>
          <w:rFonts w:asciiTheme="minorEastAsia" w:hAnsiTheme="minorEastAsia" w:eastAsiaTheme="minorEastAsia"/>
          <w:sz w:val="24"/>
        </w:rPr>
      </w:pPr>
      <w:r>
        <w:rPr>
          <w:rFonts w:hint="eastAsia" w:asciiTheme="minorEastAsia" w:hAnsiTheme="minorEastAsia" w:eastAsiaTheme="minorEastAsia"/>
          <w:sz w:val="24"/>
        </w:rPr>
        <w:t>2. 建设工程廉洁协议书</w:t>
      </w:r>
    </w:p>
    <w:p>
      <w:pPr>
        <w:spacing w:line="400" w:lineRule="atLeast"/>
        <w:ind w:firstLine="720" w:firstLineChars="300"/>
        <w:rPr>
          <w:rFonts w:asciiTheme="minorEastAsia" w:hAnsiTheme="minorEastAsia" w:eastAsiaTheme="minorEastAsia"/>
          <w:sz w:val="24"/>
        </w:rPr>
      </w:pPr>
      <w:r>
        <w:rPr>
          <w:rFonts w:hint="eastAsia" w:asciiTheme="minorEastAsia" w:hAnsiTheme="minorEastAsia" w:eastAsiaTheme="minorEastAsia"/>
          <w:sz w:val="24"/>
        </w:rPr>
        <w:t>3.安全管理协议书</w:t>
      </w:r>
    </w:p>
    <w:p>
      <w:pPr>
        <w:spacing w:line="400" w:lineRule="atLeast"/>
        <w:rPr>
          <w:rFonts w:asciiTheme="minorEastAsia" w:hAnsiTheme="minorEastAsia" w:eastAsiaTheme="minorEastAsia"/>
          <w:sz w:val="24"/>
        </w:rPr>
      </w:pPr>
      <w:r>
        <w:rPr>
          <w:rFonts w:hint="eastAsia" w:asciiTheme="minorEastAsia" w:hAnsiTheme="minorEastAsia" w:eastAsiaTheme="minorEastAsia"/>
          <w:sz w:val="24"/>
        </w:rPr>
        <w:t xml:space="preserve">      4.工程量清单</w:t>
      </w:r>
    </w:p>
    <w:p>
      <w:pPr>
        <w:spacing w:line="400" w:lineRule="atLeast"/>
        <w:rPr>
          <w:rFonts w:asciiTheme="minorEastAsia" w:hAnsiTheme="minorEastAsia" w:eastAsiaTheme="minorEastAsia"/>
          <w:sz w:val="24"/>
        </w:rPr>
      </w:pPr>
      <w:r>
        <w:rPr>
          <w:rFonts w:hint="eastAsia" w:asciiTheme="minorEastAsia" w:hAnsiTheme="minorEastAsia" w:eastAsiaTheme="minorEastAsia"/>
          <w:sz w:val="24"/>
        </w:rPr>
        <w:t xml:space="preserve">      5.项目投入人员架构表</w:t>
      </w:r>
    </w:p>
    <w:p>
      <w:pPr>
        <w:spacing w:line="400" w:lineRule="atLeast"/>
        <w:rPr>
          <w:rFonts w:asciiTheme="minorEastAsia" w:hAnsiTheme="minorEastAsia" w:eastAsiaTheme="minorEastAsia"/>
          <w:sz w:val="24"/>
        </w:rPr>
      </w:pPr>
      <w:r>
        <w:rPr>
          <w:rFonts w:hint="eastAsia" w:asciiTheme="minorEastAsia" w:hAnsiTheme="minorEastAsia" w:eastAsiaTheme="minorEastAsia"/>
          <w:sz w:val="24"/>
        </w:rPr>
        <w:t xml:space="preserve">      6.职业安全管理协议书</w:t>
      </w:r>
    </w:p>
    <w:p>
      <w:pPr>
        <w:spacing w:line="400" w:lineRule="atLeast"/>
        <w:rPr>
          <w:rFonts w:asciiTheme="minorEastAsia" w:hAnsiTheme="minorEastAsia" w:eastAsiaTheme="minorEastAsia"/>
          <w:sz w:val="24"/>
        </w:rPr>
      </w:pPr>
    </w:p>
    <w:p>
      <w:pPr>
        <w:spacing w:line="400" w:lineRule="atLeast"/>
        <w:rPr>
          <w:rFonts w:asciiTheme="minorEastAsia" w:hAnsiTheme="minorEastAsia" w:eastAsiaTheme="minorEastAsia"/>
          <w:sz w:val="24"/>
        </w:rPr>
      </w:pPr>
    </w:p>
    <w:p>
      <w:pPr>
        <w:spacing w:line="400" w:lineRule="atLeast"/>
        <w:rPr>
          <w:rFonts w:asciiTheme="minorEastAsia" w:hAnsiTheme="minorEastAsia" w:eastAsiaTheme="minorEastAsia"/>
          <w:sz w:val="24"/>
        </w:rPr>
      </w:pPr>
    </w:p>
    <w:p>
      <w:pPr>
        <w:spacing w:line="400" w:lineRule="atLeast"/>
        <w:rPr>
          <w:rFonts w:asciiTheme="minorEastAsia" w:hAnsiTheme="minorEastAsia" w:eastAsiaTheme="minorEastAsia"/>
          <w:sz w:val="24"/>
        </w:rPr>
      </w:pPr>
    </w:p>
    <w:p>
      <w:pPr>
        <w:spacing w:line="400" w:lineRule="atLeast"/>
        <w:rPr>
          <w:rFonts w:asciiTheme="minorEastAsia" w:hAnsiTheme="minorEastAsia" w:eastAsiaTheme="minorEastAsia"/>
          <w:sz w:val="24"/>
        </w:rPr>
      </w:pPr>
    </w:p>
    <w:p>
      <w:pPr>
        <w:spacing w:line="400" w:lineRule="atLeast"/>
        <w:rPr>
          <w:rFonts w:asciiTheme="minorEastAsia" w:hAnsiTheme="minorEastAsia" w:eastAsiaTheme="minorEastAsia"/>
          <w:sz w:val="24"/>
        </w:rPr>
      </w:pPr>
      <w:r>
        <w:rPr>
          <w:rFonts w:hint="eastAsia" w:asciiTheme="minorEastAsia" w:hAnsiTheme="minorEastAsia" w:eastAsiaTheme="minorEastAsia"/>
          <w:b/>
          <w:sz w:val="24"/>
        </w:rPr>
        <w:t>甲方：</w:t>
      </w:r>
      <w:r>
        <w:rPr>
          <w:rFonts w:hint="eastAsia" w:asciiTheme="minorEastAsia" w:hAnsiTheme="minorEastAsia" w:eastAsiaTheme="minorEastAsia"/>
          <w:b/>
          <w:sz w:val="24"/>
          <w:u w:val="single"/>
        </w:rPr>
        <w:t xml:space="preserve">广州市净水有限公司   </w:t>
      </w:r>
      <w:r>
        <w:rPr>
          <w:rFonts w:hint="eastAsia" w:asciiTheme="minorEastAsia" w:hAnsiTheme="minorEastAsia" w:eastAsiaTheme="minorEastAsia"/>
          <w:b/>
          <w:sz w:val="24"/>
        </w:rPr>
        <w:t xml:space="preserve">          乙方：</w:t>
      </w:r>
      <w:r>
        <w:rPr>
          <w:rFonts w:hint="eastAsia" w:asciiTheme="minorEastAsia" w:hAnsiTheme="minorEastAsia" w:eastAsiaTheme="minorEastAsia"/>
          <w:b/>
          <w:sz w:val="24"/>
          <w:u w:val="single"/>
        </w:rPr>
        <w:t xml:space="preserve">                          </w:t>
      </w:r>
    </w:p>
    <w:p>
      <w:pPr>
        <w:spacing w:line="400" w:lineRule="atLeast"/>
        <w:rPr>
          <w:rFonts w:asciiTheme="minorEastAsia" w:hAnsiTheme="minorEastAsia" w:eastAsiaTheme="minorEastAsia"/>
          <w:b/>
          <w:sz w:val="24"/>
        </w:rPr>
      </w:pPr>
      <w:r>
        <w:rPr>
          <w:rFonts w:hint="eastAsia" w:asciiTheme="minorEastAsia" w:hAnsiTheme="minorEastAsia" w:eastAsiaTheme="minorEastAsia"/>
          <w:b/>
          <w:sz w:val="24"/>
        </w:rPr>
        <w:t xml:space="preserve">               （盖章）                           （盖章）</w:t>
      </w:r>
    </w:p>
    <w:p>
      <w:pPr>
        <w:spacing w:line="400" w:lineRule="atLeast"/>
        <w:rPr>
          <w:rFonts w:asciiTheme="minorEastAsia" w:hAnsiTheme="minorEastAsia" w:eastAsiaTheme="minorEastAsia"/>
          <w:b/>
          <w:sz w:val="24"/>
        </w:rPr>
      </w:pPr>
    </w:p>
    <w:p>
      <w:pPr>
        <w:spacing w:line="400" w:lineRule="atLeast"/>
        <w:rPr>
          <w:rFonts w:asciiTheme="minorEastAsia" w:hAnsiTheme="minorEastAsia" w:eastAsiaTheme="minorEastAsia"/>
          <w:b/>
          <w:sz w:val="24"/>
          <w:u w:val="single"/>
        </w:rPr>
      </w:pPr>
      <w:r>
        <w:rPr>
          <w:rFonts w:hint="eastAsia" w:asciiTheme="minorEastAsia" w:hAnsiTheme="minorEastAsia" w:eastAsiaTheme="minorEastAsia"/>
          <w:b/>
          <w:sz w:val="24"/>
        </w:rPr>
        <w:t>法定代表人：</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b/>
          <w:sz w:val="24"/>
        </w:rPr>
        <w:t xml:space="preserve">         法定代表人：</w:t>
      </w:r>
      <w:r>
        <w:rPr>
          <w:rFonts w:hint="eastAsia" w:asciiTheme="minorEastAsia" w:hAnsiTheme="minorEastAsia" w:eastAsiaTheme="minorEastAsia"/>
          <w:b/>
          <w:sz w:val="24"/>
          <w:u w:val="single"/>
        </w:rPr>
        <w:t xml:space="preserve">                    </w:t>
      </w:r>
    </w:p>
    <w:p>
      <w:pPr>
        <w:spacing w:line="400" w:lineRule="atLeast"/>
        <w:rPr>
          <w:rFonts w:asciiTheme="minorEastAsia" w:hAnsiTheme="minorEastAsia" w:eastAsiaTheme="minorEastAsia"/>
          <w:b/>
          <w:sz w:val="24"/>
          <w:u w:val="single"/>
        </w:rPr>
      </w:pPr>
    </w:p>
    <w:p>
      <w:pPr>
        <w:spacing w:line="400" w:lineRule="atLeast"/>
        <w:rPr>
          <w:rFonts w:asciiTheme="minorEastAsia" w:hAnsiTheme="minorEastAsia" w:eastAsiaTheme="minorEastAsia"/>
          <w:b/>
          <w:sz w:val="24"/>
          <w:u w:val="single"/>
        </w:rPr>
      </w:pPr>
      <w:r>
        <w:rPr>
          <w:rFonts w:hint="eastAsia" w:asciiTheme="minorEastAsia" w:hAnsiTheme="minorEastAsia" w:eastAsiaTheme="minorEastAsia"/>
          <w:b/>
          <w:sz w:val="24"/>
        </w:rPr>
        <w:t>项目经办人：</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b/>
          <w:sz w:val="24"/>
        </w:rPr>
        <w:t xml:space="preserve">         项目经办人：</w:t>
      </w:r>
      <w:r>
        <w:rPr>
          <w:rFonts w:hint="eastAsia" w:asciiTheme="minorEastAsia" w:hAnsiTheme="minorEastAsia" w:eastAsiaTheme="minorEastAsia"/>
          <w:b/>
          <w:sz w:val="24"/>
          <w:u w:val="single"/>
        </w:rPr>
        <w:t xml:space="preserve">                    </w:t>
      </w:r>
    </w:p>
    <w:p>
      <w:pPr>
        <w:spacing w:line="400" w:lineRule="atLeast"/>
        <w:rPr>
          <w:rFonts w:asciiTheme="minorEastAsia" w:hAnsiTheme="minorEastAsia" w:eastAsiaTheme="minorEastAsia"/>
          <w:b/>
          <w:sz w:val="24"/>
        </w:rPr>
      </w:pPr>
    </w:p>
    <w:p>
      <w:pPr>
        <w:spacing w:line="400" w:lineRule="atLeast"/>
        <w:rPr>
          <w:rFonts w:asciiTheme="minorEastAsia" w:hAnsiTheme="minorEastAsia" w:eastAsiaTheme="minorEastAsia"/>
          <w:b/>
          <w:sz w:val="24"/>
        </w:rPr>
      </w:pPr>
      <w:r>
        <w:rPr>
          <w:rFonts w:hint="eastAsia" w:asciiTheme="minorEastAsia" w:hAnsiTheme="minorEastAsia" w:eastAsiaTheme="minorEastAsia"/>
          <w:b/>
          <w:sz w:val="24"/>
        </w:rPr>
        <w:t>签订时间：     年   月   日          签订时间：     年   月   日</w:t>
      </w:r>
    </w:p>
    <w:p>
      <w:pPr>
        <w:spacing w:line="400" w:lineRule="atLeast"/>
        <w:rPr>
          <w:rFonts w:asciiTheme="minorEastAsia" w:hAnsiTheme="minorEastAsia" w:eastAsiaTheme="minorEastAsia"/>
          <w:b/>
          <w:sz w:val="24"/>
        </w:rPr>
      </w:pPr>
    </w:p>
    <w:p>
      <w:pPr>
        <w:spacing w:line="400" w:lineRule="atLeast"/>
        <w:rPr>
          <w:rFonts w:asciiTheme="minorEastAsia" w:hAnsiTheme="minorEastAsia" w:eastAsiaTheme="minorEastAsia"/>
          <w:b/>
          <w:sz w:val="24"/>
        </w:rPr>
      </w:pPr>
      <w:r>
        <w:rPr>
          <w:rFonts w:hint="eastAsia" w:asciiTheme="minorEastAsia" w:hAnsiTheme="minorEastAsia" w:eastAsiaTheme="minorEastAsia"/>
          <w:b/>
          <w:sz w:val="24"/>
        </w:rPr>
        <w:t>地址：</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b/>
          <w:sz w:val="24"/>
        </w:rPr>
        <w:t xml:space="preserve">     地址：</w:t>
      </w:r>
      <w:r>
        <w:rPr>
          <w:rFonts w:hint="eastAsia" w:asciiTheme="minorEastAsia" w:hAnsiTheme="minorEastAsia" w:eastAsiaTheme="minorEastAsia"/>
          <w:b/>
          <w:sz w:val="24"/>
          <w:u w:val="single"/>
        </w:rPr>
        <w:t xml:space="preserve">                           </w:t>
      </w:r>
    </w:p>
    <w:p>
      <w:pPr>
        <w:spacing w:line="400" w:lineRule="atLeast"/>
        <w:rPr>
          <w:rFonts w:asciiTheme="minorEastAsia" w:hAnsiTheme="minorEastAsia" w:eastAsiaTheme="minorEastAsia"/>
          <w:b/>
          <w:sz w:val="24"/>
        </w:rPr>
      </w:pPr>
      <w:r>
        <w:rPr>
          <w:rFonts w:hint="eastAsia" w:asciiTheme="minorEastAsia" w:hAnsiTheme="minorEastAsia" w:eastAsiaTheme="minorEastAsia"/>
          <w:b/>
          <w:sz w:val="24"/>
        </w:rPr>
        <w:t xml:space="preserve">       </w:t>
      </w:r>
      <w:r>
        <w:rPr>
          <w:rFonts w:hint="eastAsia" w:asciiTheme="minorEastAsia" w:hAnsiTheme="minorEastAsia" w:eastAsiaTheme="minorEastAsia"/>
          <w:b/>
          <w:sz w:val="24"/>
          <w:u w:val="single"/>
        </w:rPr>
        <w:t xml:space="preserve">                          </w:t>
      </w:r>
    </w:p>
    <w:p>
      <w:pPr>
        <w:spacing w:line="400" w:lineRule="atLeast"/>
        <w:rPr>
          <w:rFonts w:asciiTheme="minorEastAsia" w:hAnsiTheme="minorEastAsia" w:eastAsiaTheme="minorEastAsia"/>
          <w:b/>
          <w:sz w:val="24"/>
          <w:u w:val="single"/>
        </w:rPr>
      </w:pPr>
      <w:r>
        <w:rPr>
          <w:rFonts w:hint="eastAsia" w:asciiTheme="minorEastAsia" w:hAnsiTheme="minorEastAsia" w:eastAsiaTheme="minorEastAsia"/>
          <w:b/>
          <w:sz w:val="24"/>
        </w:rPr>
        <w:t>电话：</w:t>
      </w:r>
      <w:r>
        <w:rPr>
          <w:rFonts w:hint="eastAsia" w:asciiTheme="minorEastAsia" w:hAnsiTheme="minorEastAsia" w:eastAsiaTheme="minorEastAsia"/>
          <w:b/>
          <w:sz w:val="24"/>
        </w:rPr>
        <w:tab/>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b/>
          <w:sz w:val="24"/>
        </w:rPr>
        <w:t xml:space="preserve">     电  话：</w:t>
      </w:r>
      <w:r>
        <w:rPr>
          <w:rFonts w:hint="eastAsia" w:asciiTheme="minorEastAsia" w:hAnsiTheme="minorEastAsia" w:eastAsiaTheme="minorEastAsia"/>
          <w:b/>
          <w:sz w:val="24"/>
          <w:u w:val="single"/>
        </w:rPr>
        <w:t xml:space="preserve">                         </w:t>
      </w:r>
    </w:p>
    <w:p>
      <w:pPr>
        <w:spacing w:line="400" w:lineRule="atLeast"/>
        <w:ind w:firstLine="723" w:firstLineChars="300"/>
        <w:rPr>
          <w:rFonts w:asciiTheme="minorEastAsia" w:hAnsiTheme="minorEastAsia" w:eastAsiaTheme="minorEastAsia"/>
          <w:sz w:val="24"/>
          <w:u w:val="single"/>
        </w:rPr>
      </w:pPr>
      <w:r>
        <w:rPr>
          <w:rFonts w:hint="eastAsia" w:asciiTheme="minorEastAsia" w:hAnsiTheme="minorEastAsia" w:eastAsiaTheme="minorEastAsia"/>
          <w:b/>
          <w:sz w:val="24"/>
        </w:rPr>
        <w:t xml:space="preserve">                            </w:t>
      </w:r>
    </w:p>
    <w:p>
      <w:pPr>
        <w:spacing w:line="400" w:lineRule="atLeast"/>
        <w:rPr>
          <w:rFonts w:ascii="宋体" w:hAnsi="宋体"/>
          <w:sz w:val="24"/>
          <w:u w:val="single"/>
        </w:rPr>
      </w:pPr>
    </w:p>
    <w:p>
      <w:pPr>
        <w:spacing w:line="400" w:lineRule="exact"/>
        <w:rPr>
          <w:rFonts w:ascii="宋体" w:hAnsi="宋体"/>
          <w:sz w:val="24"/>
        </w:rPr>
      </w:pPr>
    </w:p>
    <w:p>
      <w:pPr>
        <w:spacing w:line="400" w:lineRule="atLeast"/>
        <w:rPr>
          <w:rFonts w:ascii="宋体" w:hAnsi="宋体"/>
          <w:sz w:val="24"/>
        </w:rPr>
      </w:pPr>
    </w:p>
    <w:p>
      <w:pPr>
        <w:rPr>
          <w:rFonts w:ascii="宋体" w:hAnsi="宋体"/>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附件1</w:t>
      </w:r>
    </w:p>
    <w:p>
      <w:pPr>
        <w:rPr>
          <w:rFonts w:ascii="仿宋_GB2312" w:hAnsi="仿宋_GB2312" w:eastAsia="仿宋_GB2312"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autoSpaceDE w:val="0"/>
        <w:autoSpaceDN w:val="0"/>
        <w:adjustRightInd w:val="0"/>
        <w:spacing w:after="400"/>
        <w:jc w:val="center"/>
        <w:rPr>
          <w:rFonts w:ascii="仿宋_GB2312" w:hAnsi="STSong-Light" w:eastAsia="仿宋_GB2312" w:cs="STSong-Light"/>
          <w:kern w:val="0"/>
          <w:sz w:val="32"/>
          <w:szCs w:val="32"/>
        </w:rPr>
      </w:pP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rPr>
          <w:rFonts w:ascii="仿宋_GB2312" w:eastAsia="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附件2</w:t>
      </w:r>
    </w:p>
    <w:p>
      <w:pPr>
        <w:spacing w:beforeLines="80" w:afterLines="100" w:line="400" w:lineRule="exact"/>
        <w:jc w:val="center"/>
        <w:rPr>
          <w:rFonts w:ascii="宋体" w:hAnsi="宋体"/>
          <w:b/>
          <w:sz w:val="32"/>
          <w:szCs w:val="32"/>
        </w:rPr>
      </w:pPr>
      <w:r>
        <w:rPr>
          <w:rFonts w:hint="eastAsia" w:ascii="宋体" w:hAnsi="宋体"/>
          <w:b/>
          <w:sz w:val="32"/>
          <w:szCs w:val="32"/>
        </w:rPr>
        <w:t>建设工程廉洁协议书</w:t>
      </w:r>
    </w:p>
    <w:p>
      <w:pPr>
        <w:spacing w:beforeLines="80" w:afterLines="100" w:line="400" w:lineRule="exact"/>
        <w:jc w:val="center"/>
        <w:rPr>
          <w:rFonts w:ascii="宋体"/>
          <w:b/>
          <w:sz w:val="32"/>
          <w:szCs w:val="32"/>
        </w:rPr>
      </w:pPr>
      <w:r>
        <w:rPr>
          <w:rFonts w:hint="eastAsia" w:ascii="宋体" w:hAnsi="宋体"/>
          <w:b/>
          <w:sz w:val="32"/>
          <w:szCs w:val="32"/>
        </w:rPr>
        <w:t>（2017年修订）</w:t>
      </w:r>
    </w:p>
    <w:p>
      <w:pPr>
        <w:spacing w:line="540" w:lineRule="exact"/>
        <w:rPr>
          <w:rFonts w:ascii="仿宋" w:hAnsi="仿宋" w:eastAsia="仿宋"/>
          <w:sz w:val="32"/>
          <w:szCs w:val="32"/>
        </w:rPr>
      </w:pPr>
      <w:r>
        <w:rPr>
          <w:rFonts w:hint="eastAsia" w:ascii="仿宋" w:hAnsi="仿宋" w:eastAsia="仿宋"/>
          <w:sz w:val="32"/>
          <w:szCs w:val="32"/>
        </w:rPr>
        <w:t xml:space="preserve">发包人（甲方）：                                               </w:t>
      </w:r>
    </w:p>
    <w:p>
      <w:pPr>
        <w:spacing w:line="540" w:lineRule="exact"/>
        <w:rPr>
          <w:rFonts w:ascii="仿宋" w:hAnsi="仿宋" w:eastAsia="仿宋"/>
          <w:sz w:val="32"/>
          <w:szCs w:val="32"/>
        </w:rPr>
      </w:pPr>
      <w:r>
        <w:rPr>
          <w:rFonts w:hint="eastAsia" w:ascii="仿宋" w:hAnsi="仿宋" w:eastAsia="仿宋"/>
          <w:sz w:val="32"/>
          <w:szCs w:val="32"/>
        </w:rPr>
        <w:t xml:space="preserve">承包人（乙方）：                                               </w:t>
      </w:r>
    </w:p>
    <w:p>
      <w:pPr>
        <w:tabs>
          <w:tab w:val="left" w:pos="709"/>
        </w:tabs>
        <w:spacing w:line="540" w:lineRule="exact"/>
        <w:ind w:firstLine="640" w:firstLineChars="200"/>
        <w:rPr>
          <w:rFonts w:ascii="仿宋" w:hAnsi="仿宋" w:eastAsia="仿宋"/>
          <w:sz w:val="32"/>
          <w:szCs w:val="32"/>
        </w:rPr>
      </w:pPr>
      <w:r>
        <w:rPr>
          <w:rFonts w:hint="eastAsia" w:ascii="仿宋" w:hAnsi="仿宋" w:eastAsia="仿宋"/>
          <w:sz w:val="32"/>
          <w:szCs w:val="32"/>
        </w:rPr>
        <w:t>为加强建设工程廉洁建设，防止工程建设中各种谋取不正当利益的违法违纪行为的发生，发包人、承包人双方经共同协商，在双方签订的</w:t>
      </w:r>
      <w:r>
        <w:rPr>
          <w:rFonts w:hint="eastAsia" w:ascii="仿宋" w:hAnsi="仿宋" w:eastAsia="仿宋"/>
          <w:sz w:val="32"/>
          <w:szCs w:val="32"/>
          <w:u w:val="single"/>
        </w:rPr>
        <w:t xml:space="preserve">                     </w:t>
      </w:r>
      <w:r>
        <w:rPr>
          <w:rFonts w:hint="eastAsia" w:ascii="仿宋" w:hAnsi="仿宋" w:eastAsia="仿宋"/>
          <w:sz w:val="32"/>
          <w:szCs w:val="32"/>
        </w:rPr>
        <w:t>项目（以下简称“本工程项目”）建设工程合同（合同编号：</w:t>
      </w:r>
      <w:r>
        <w:rPr>
          <w:rFonts w:hint="eastAsia" w:ascii="仿宋" w:hAnsi="仿宋" w:eastAsia="仿宋"/>
          <w:sz w:val="32"/>
          <w:szCs w:val="32"/>
          <w:u w:val="single"/>
        </w:rPr>
        <w:t xml:space="preserve">                </w:t>
      </w:r>
      <w:r>
        <w:rPr>
          <w:rFonts w:hint="eastAsia" w:ascii="仿宋" w:hAnsi="仿宋" w:eastAsia="仿宋"/>
          <w:sz w:val="32"/>
          <w:szCs w:val="32"/>
        </w:rPr>
        <w:t>，以下简称“主合同”）约定条款的基础上，签订本协议以保证合作双方员工的廉洁自律，保护国家、集体和协议双方的合同权益。据此，根据国家有关工程建设的法律法规和廉洁建设的有关规定，特订立本廉洁协议书，以资共同遵守。</w:t>
      </w:r>
    </w:p>
    <w:p>
      <w:pPr>
        <w:spacing w:beforeLines="30" w:line="540" w:lineRule="exact"/>
        <w:ind w:firstLine="636" w:firstLineChars="199"/>
        <w:rPr>
          <w:rFonts w:ascii="仿宋" w:hAnsi="仿宋" w:eastAsia="仿宋"/>
          <w:sz w:val="32"/>
          <w:szCs w:val="32"/>
        </w:rPr>
      </w:pPr>
      <w:r>
        <w:rPr>
          <w:rFonts w:hint="eastAsia" w:ascii="仿宋" w:hAnsi="仿宋" w:eastAsia="仿宋"/>
          <w:sz w:val="32"/>
          <w:szCs w:val="32"/>
        </w:rPr>
        <w:t>一、双方的责任</w:t>
      </w:r>
    </w:p>
    <w:p>
      <w:pPr>
        <w:spacing w:line="540" w:lineRule="exact"/>
        <w:ind w:firstLine="470" w:firstLineChars="147"/>
        <w:rPr>
          <w:rFonts w:ascii="仿宋" w:hAnsi="仿宋" w:eastAsia="仿宋"/>
          <w:sz w:val="32"/>
          <w:szCs w:val="32"/>
        </w:rPr>
      </w:pPr>
      <w:r>
        <w:rPr>
          <w:rFonts w:hint="eastAsia" w:ascii="仿宋" w:hAnsi="仿宋" w:eastAsia="仿宋"/>
          <w:sz w:val="32"/>
          <w:szCs w:val="32"/>
        </w:rPr>
        <w:t>（一）应严格遵守国家关于市场准入、项目招标投标、工程建设和市场经营活动等有关法律、法规，相关政策，以及廉洁建设的各项规定。</w:t>
      </w:r>
    </w:p>
    <w:p>
      <w:pPr>
        <w:spacing w:line="540" w:lineRule="exact"/>
        <w:ind w:firstLine="470" w:firstLineChars="147"/>
        <w:rPr>
          <w:rFonts w:ascii="仿宋" w:hAnsi="仿宋" w:eastAsia="仿宋"/>
          <w:sz w:val="32"/>
          <w:szCs w:val="32"/>
        </w:rPr>
      </w:pPr>
      <w:r>
        <w:rPr>
          <w:rFonts w:hint="eastAsia" w:ascii="仿宋" w:hAnsi="仿宋" w:eastAsia="仿宋"/>
          <w:sz w:val="32"/>
          <w:szCs w:val="32"/>
        </w:rPr>
        <w:t>（二）严格执行主合同文件，自觉按合同办事。</w:t>
      </w:r>
    </w:p>
    <w:p>
      <w:pPr>
        <w:spacing w:line="540" w:lineRule="exact"/>
        <w:ind w:firstLine="470" w:firstLineChars="147"/>
        <w:rPr>
          <w:rFonts w:ascii="仿宋" w:hAnsi="仿宋" w:eastAsia="仿宋"/>
          <w:sz w:val="32"/>
          <w:szCs w:val="32"/>
        </w:rPr>
      </w:pPr>
      <w:r>
        <w:rPr>
          <w:rFonts w:hint="eastAsia" w:ascii="仿宋" w:hAnsi="仿宋" w:eastAsia="仿宋"/>
          <w:sz w:val="32"/>
          <w:szCs w:val="32"/>
        </w:rPr>
        <w:t>（三）各项活动必须坚持公开、公平、公正、诚信的原则（除法律法规另有规定者外），不得为获取不正当的利益，损害国家、集体和对方利益，不得违反建设工程管理的规章制度。</w:t>
      </w:r>
    </w:p>
    <w:p>
      <w:pPr>
        <w:tabs>
          <w:tab w:val="left" w:pos="709"/>
        </w:tabs>
        <w:spacing w:line="540" w:lineRule="exact"/>
        <w:ind w:firstLine="470" w:firstLineChars="147"/>
        <w:rPr>
          <w:rFonts w:ascii="仿宋" w:hAnsi="仿宋" w:eastAsia="仿宋"/>
          <w:sz w:val="32"/>
          <w:szCs w:val="32"/>
        </w:rPr>
      </w:pPr>
      <w:r>
        <w:rPr>
          <w:rFonts w:hint="eastAsia" w:ascii="仿宋" w:hAnsi="仿宋" w:eastAsia="仿宋"/>
          <w:sz w:val="32"/>
          <w:szCs w:val="32"/>
        </w:rPr>
        <w:t>（四）发现在业务活动中任何一方单位或人员有违规、违纪、违法行为的，有义务向其上级主管部门或纪检监察、司法等机关举报。</w:t>
      </w:r>
    </w:p>
    <w:p>
      <w:pPr>
        <w:spacing w:beforeLines="30" w:line="540" w:lineRule="exact"/>
        <w:ind w:firstLine="636" w:firstLineChars="199"/>
        <w:rPr>
          <w:rFonts w:ascii="仿宋" w:hAnsi="仿宋" w:eastAsia="仿宋"/>
          <w:sz w:val="32"/>
          <w:szCs w:val="32"/>
        </w:rPr>
      </w:pPr>
      <w:r>
        <w:rPr>
          <w:rFonts w:hint="eastAsia" w:ascii="仿宋" w:hAnsi="仿宋" w:eastAsia="仿宋"/>
          <w:sz w:val="32"/>
          <w:szCs w:val="32"/>
        </w:rPr>
        <w:t xml:space="preserve">二、甲方责任 </w:t>
      </w:r>
    </w:p>
    <w:p>
      <w:pPr>
        <w:spacing w:line="540" w:lineRule="exact"/>
        <w:ind w:firstLine="480" w:firstLineChars="150"/>
        <w:rPr>
          <w:rFonts w:ascii="仿宋" w:hAnsi="仿宋" w:eastAsia="仿宋"/>
          <w:sz w:val="32"/>
          <w:szCs w:val="32"/>
        </w:rPr>
      </w:pPr>
      <w:r>
        <w:rPr>
          <w:rFonts w:hint="eastAsia" w:ascii="仿宋" w:hAnsi="仿宋" w:eastAsia="仿宋"/>
          <w:sz w:val="32"/>
          <w:szCs w:val="32"/>
        </w:rPr>
        <w:t>（一）甲方有责任向乙方介绍本单位的有关廉洁建设的各项制度和规定。</w:t>
      </w:r>
    </w:p>
    <w:p>
      <w:pPr>
        <w:spacing w:line="540" w:lineRule="exact"/>
        <w:ind w:firstLine="480" w:firstLineChars="150"/>
        <w:rPr>
          <w:rFonts w:ascii="仿宋" w:hAnsi="仿宋" w:eastAsia="仿宋"/>
          <w:sz w:val="32"/>
          <w:szCs w:val="32"/>
        </w:rPr>
      </w:pPr>
      <w:r>
        <w:rPr>
          <w:rFonts w:hint="eastAsia" w:ascii="仿宋" w:hAnsi="仿宋" w:eastAsia="仿宋"/>
          <w:sz w:val="32"/>
          <w:szCs w:val="32"/>
        </w:rPr>
        <w:t>（二）甲方有责任对本单位工程项目人员进行廉洁</w:t>
      </w:r>
      <w:r>
        <w:fldChar w:fldCharType="begin"/>
      </w:r>
      <w:r>
        <w:instrText xml:space="preserve"> HYPERLINK "http://www.jianshe99.com/web/wangxiao/" \t "_blank" \o "教育" </w:instrText>
      </w:r>
      <w:r>
        <w:fldChar w:fldCharType="separate"/>
      </w:r>
      <w:r>
        <w:rPr>
          <w:rFonts w:hint="eastAsia" w:ascii="仿宋" w:hAnsi="仿宋" w:eastAsia="仿宋"/>
          <w:sz w:val="32"/>
          <w:szCs w:val="32"/>
        </w:rPr>
        <w:t>教育</w:t>
      </w:r>
      <w:r>
        <w:rPr>
          <w:rFonts w:hint="eastAsia" w:ascii="仿宋" w:hAnsi="仿宋" w:eastAsia="仿宋"/>
          <w:sz w:val="32"/>
          <w:szCs w:val="32"/>
        </w:rPr>
        <w:fldChar w:fldCharType="end"/>
      </w:r>
      <w:r>
        <w:rPr>
          <w:rFonts w:hint="eastAsia" w:ascii="仿宋" w:hAnsi="仿宋" w:eastAsia="仿宋"/>
          <w:sz w:val="32"/>
          <w:szCs w:val="32"/>
        </w:rPr>
        <w:t>；督促甲方人员严格遵守本单位制度和工程项目建设中如下廉洁规定：</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1.不得向乙方和相关单位索要或接受回扣、礼金、有价证券、贵重物品和好处费、感谢费等，难以拒收的，必须按有关规定登记上交。</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2.不得在乙方和相关单位报销任何应由发包人或个人支付的费用。</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3.不得要求、暗示或接受乙方和相关单位为其装修住房、婚丧嫁娶、配偶子女的工作安排以及出国（境）、旅游等提供方便。</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4.不得参加有可能影响公正履行岗位职责的乙方和相关单位安排的宴请、健身、娱乐等活动。</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5.不得向乙方和相关单位介绍或为配偶、子女、亲属参与同发包人建设项目有关的业务活动；不得以任何理由要求承包人和相关单位使用某种产品、材料和设备。</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6.其他可能影响公正履行岗位职责的行为。</w:t>
      </w:r>
    </w:p>
    <w:p>
      <w:pPr>
        <w:spacing w:line="540" w:lineRule="exact"/>
        <w:ind w:firstLine="470" w:firstLineChars="147"/>
        <w:rPr>
          <w:rFonts w:ascii="仿宋" w:hAnsi="仿宋" w:eastAsia="仿宋"/>
          <w:sz w:val="32"/>
          <w:szCs w:val="32"/>
        </w:rPr>
      </w:pPr>
      <w:r>
        <w:rPr>
          <w:rFonts w:hint="eastAsia" w:ascii="仿宋" w:hAnsi="仿宋" w:eastAsia="仿宋"/>
          <w:sz w:val="32"/>
          <w:szCs w:val="32"/>
        </w:rPr>
        <w:t>（三）甲方有权对乙方在本工程项目建设中保持廉洁的情况实行监督，定期或不定期检查甲乙双方履行本协议情况。</w:t>
      </w:r>
    </w:p>
    <w:p>
      <w:pPr>
        <w:spacing w:beforeLines="30" w:line="540" w:lineRule="exact"/>
        <w:ind w:firstLine="636" w:firstLineChars="199"/>
        <w:rPr>
          <w:rFonts w:ascii="仿宋" w:hAnsi="仿宋" w:eastAsia="仿宋"/>
          <w:sz w:val="32"/>
          <w:szCs w:val="32"/>
        </w:rPr>
      </w:pPr>
      <w:r>
        <w:rPr>
          <w:rFonts w:hint="eastAsia" w:ascii="仿宋" w:hAnsi="仿宋" w:eastAsia="仿宋"/>
          <w:sz w:val="32"/>
          <w:szCs w:val="32"/>
        </w:rPr>
        <w:t>三、乙方责任</w:t>
      </w:r>
    </w:p>
    <w:p>
      <w:pPr>
        <w:spacing w:line="540" w:lineRule="exact"/>
        <w:ind w:firstLine="470" w:firstLineChars="147"/>
        <w:rPr>
          <w:rFonts w:ascii="仿宋" w:hAnsi="仿宋" w:eastAsia="仿宋"/>
          <w:sz w:val="32"/>
          <w:szCs w:val="32"/>
        </w:rPr>
      </w:pPr>
      <w:r>
        <w:rPr>
          <w:rFonts w:hint="eastAsia" w:ascii="仿宋" w:hAnsi="仿宋" w:eastAsia="仿宋"/>
          <w:sz w:val="32"/>
          <w:szCs w:val="32"/>
        </w:rPr>
        <w:t>（一）乙方应了解甲方单位有关廉洁建设的各项制度和规定，支持甲方执行有关规定和制度。</w:t>
      </w:r>
    </w:p>
    <w:p>
      <w:pPr>
        <w:spacing w:line="540" w:lineRule="exact"/>
        <w:ind w:firstLine="470" w:firstLineChars="147"/>
        <w:rPr>
          <w:rFonts w:ascii="仿宋" w:hAnsi="仿宋" w:eastAsia="仿宋"/>
          <w:sz w:val="32"/>
          <w:szCs w:val="32"/>
        </w:rPr>
      </w:pPr>
      <w:r>
        <w:rPr>
          <w:rFonts w:hint="eastAsia" w:ascii="仿宋" w:hAnsi="仿宋" w:eastAsia="仿宋"/>
          <w:sz w:val="32"/>
          <w:szCs w:val="32"/>
        </w:rPr>
        <w:t>（二）乙方有责任对本单位工程项目人员进行廉洁教育（包括甲方单位制定的有关廉洁建设方面的规定），按时出席甲方召集的有关会议。</w:t>
      </w:r>
    </w:p>
    <w:p>
      <w:pPr>
        <w:spacing w:line="540" w:lineRule="exact"/>
        <w:ind w:firstLine="470" w:firstLineChars="147"/>
        <w:rPr>
          <w:rFonts w:ascii="仿宋" w:hAnsi="仿宋" w:eastAsia="仿宋"/>
          <w:sz w:val="32"/>
          <w:szCs w:val="32"/>
        </w:rPr>
      </w:pPr>
      <w:r>
        <w:rPr>
          <w:rFonts w:hint="eastAsia" w:ascii="仿宋" w:hAnsi="仿宋" w:eastAsia="仿宋"/>
          <w:sz w:val="32"/>
          <w:szCs w:val="32"/>
        </w:rPr>
        <w:t>（三）乙方应与甲方保持正常的业务交往，并遵守以下廉洁规定：</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1.不得以任何理由向甲方及其工作人员索要、接受或赠送礼金、有价证券、贵重物品及回扣、好处费、感谢费等。</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2.不得以任何理由为甲方和相关单位报销应由对方或个人支付的费用。</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3.不得接受或暗示为甲方、相关单位或个人装修住房、婚丧嫁娶、配偶子女的工作安排以及出国（境）、旅游等提供方便。</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4.不得以任何理由为甲方、相关单位或个人组织提供有可能影响公正履行岗位职责的宴请、健身、娱乐等活动。</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5.其他可能影响公正履行岗位职责的行为。</w:t>
      </w:r>
    </w:p>
    <w:p>
      <w:pPr>
        <w:spacing w:beforeLines="30" w:line="540" w:lineRule="exact"/>
        <w:ind w:firstLine="636" w:firstLineChars="199"/>
        <w:rPr>
          <w:rFonts w:ascii="仿宋" w:hAnsi="仿宋" w:eastAsia="仿宋"/>
          <w:sz w:val="32"/>
          <w:szCs w:val="32"/>
        </w:rPr>
      </w:pPr>
      <w:r>
        <w:rPr>
          <w:rFonts w:hint="eastAsia" w:ascii="仿宋" w:hAnsi="仿宋" w:eastAsia="仿宋"/>
          <w:sz w:val="32"/>
          <w:szCs w:val="32"/>
        </w:rPr>
        <w:t>四、违约责任及处理</w:t>
      </w:r>
    </w:p>
    <w:p>
      <w:pPr>
        <w:spacing w:line="540" w:lineRule="exact"/>
        <w:ind w:firstLine="470" w:firstLineChars="147"/>
        <w:rPr>
          <w:rFonts w:ascii="仿宋" w:hAnsi="仿宋" w:eastAsia="仿宋"/>
          <w:sz w:val="32"/>
          <w:szCs w:val="32"/>
        </w:rPr>
      </w:pPr>
      <w:r>
        <w:rPr>
          <w:rFonts w:hint="eastAsia" w:ascii="仿宋" w:hAnsi="仿宋" w:eastAsia="仿宋"/>
          <w:sz w:val="32"/>
          <w:szCs w:val="32"/>
        </w:rPr>
        <w:t>（一）甲方工作人员有违反本协议书第一、二条责任行为的，视情节轻重，依据有关法律、法规和甲方相关制度规定给予组织处理、党纪政纪处分；涉嫌犯罪的，移交司法机关追究刑事责任。</w:t>
      </w:r>
    </w:p>
    <w:p>
      <w:pPr>
        <w:spacing w:line="540" w:lineRule="exact"/>
        <w:ind w:firstLine="470" w:firstLineChars="147"/>
        <w:rPr>
          <w:rFonts w:ascii="仿宋" w:hAnsi="仿宋" w:eastAsia="仿宋"/>
          <w:sz w:val="32"/>
          <w:szCs w:val="32"/>
          <w:u w:val="single"/>
        </w:rPr>
      </w:pPr>
      <w:r>
        <w:rPr>
          <w:rFonts w:hint="eastAsia" w:ascii="仿宋" w:hAnsi="仿宋" w:eastAsia="仿宋"/>
          <w:sz w:val="32"/>
          <w:szCs w:val="32"/>
        </w:rPr>
        <w:t>（二）乙方或乙方工作人员有违反本协议书第一、三条责任行为的，甲方有权向乙方单位纪检监察部门、有关行政管理部门等提出对乙方进行责任追究和处罚，涉嫌犯罪的，移送司法机关追究刑事责任。</w:t>
      </w:r>
    </w:p>
    <w:p>
      <w:pPr>
        <w:tabs>
          <w:tab w:val="left" w:pos="709"/>
        </w:tabs>
        <w:spacing w:line="540" w:lineRule="exact"/>
        <w:ind w:firstLine="470" w:firstLineChars="147"/>
        <w:rPr>
          <w:rFonts w:ascii="仿宋" w:hAnsi="仿宋" w:eastAsia="仿宋"/>
          <w:sz w:val="32"/>
          <w:szCs w:val="32"/>
        </w:rPr>
      </w:pPr>
      <w:r>
        <w:rPr>
          <w:rFonts w:hint="eastAsia" w:ascii="仿宋" w:hAnsi="仿宋" w:eastAsia="仿宋"/>
          <w:sz w:val="32"/>
          <w:szCs w:val="32"/>
        </w:rPr>
        <w:t>（三）根据广州市及公司关于水务工程勘察设计、施工和监理企业诚信评价的有关规定，若乙方存在被纪检监察部门认定有行贿行为、被法院判决犯有行贿罪记录等违反廉洁规定的，甲方书面提请水务行政主管部门处理。</w:t>
      </w:r>
    </w:p>
    <w:p>
      <w:pPr>
        <w:tabs>
          <w:tab w:val="left" w:pos="7513"/>
        </w:tabs>
        <w:spacing w:beforeLines="30" w:line="540" w:lineRule="exact"/>
        <w:ind w:firstLine="636" w:firstLineChars="199"/>
        <w:rPr>
          <w:rFonts w:ascii="仿宋" w:hAnsi="仿宋" w:eastAsia="仿宋"/>
          <w:sz w:val="32"/>
          <w:szCs w:val="32"/>
        </w:rPr>
      </w:pPr>
      <w:r>
        <w:rPr>
          <w:rFonts w:hint="eastAsia" w:ascii="仿宋" w:hAnsi="仿宋" w:eastAsia="仿宋"/>
          <w:sz w:val="32"/>
          <w:szCs w:val="32"/>
        </w:rPr>
        <w:t>五、协议书有效期</w:t>
      </w:r>
    </w:p>
    <w:p>
      <w:pPr>
        <w:spacing w:line="540" w:lineRule="exact"/>
        <w:ind w:firstLine="470" w:firstLineChars="147"/>
        <w:rPr>
          <w:rFonts w:ascii="仿宋" w:hAnsi="仿宋" w:eastAsia="仿宋"/>
          <w:sz w:val="32"/>
          <w:szCs w:val="32"/>
        </w:rPr>
      </w:pPr>
      <w:r>
        <w:rPr>
          <w:rFonts w:hint="eastAsia" w:ascii="仿宋" w:hAnsi="仿宋" w:eastAsia="仿宋"/>
          <w:sz w:val="32"/>
          <w:szCs w:val="32"/>
        </w:rPr>
        <w:t>（一）本协议书作为</w:t>
      </w:r>
      <w:r>
        <w:rPr>
          <w:rFonts w:hint="eastAsia" w:ascii="仿宋" w:hAnsi="仿宋" w:eastAsia="仿宋"/>
          <w:sz w:val="32"/>
          <w:szCs w:val="32"/>
          <w:u w:val="single"/>
        </w:rPr>
        <w:t xml:space="preserve">                   </w:t>
      </w:r>
      <w:r>
        <w:rPr>
          <w:rFonts w:hint="eastAsia" w:ascii="仿宋" w:hAnsi="仿宋" w:eastAsia="仿宋"/>
          <w:sz w:val="32"/>
          <w:szCs w:val="32"/>
        </w:rPr>
        <w:t>项目建设工程合同（合同编号：</w:t>
      </w:r>
      <w:r>
        <w:rPr>
          <w:rFonts w:hint="eastAsia" w:ascii="仿宋" w:hAnsi="仿宋" w:eastAsia="仿宋"/>
          <w:sz w:val="32"/>
          <w:szCs w:val="32"/>
          <w:u w:val="single"/>
        </w:rPr>
        <w:t xml:space="preserve">          </w:t>
      </w:r>
      <w:r>
        <w:rPr>
          <w:rFonts w:hint="eastAsia" w:ascii="仿宋" w:hAnsi="仿宋" w:eastAsia="仿宋"/>
          <w:sz w:val="32"/>
          <w:szCs w:val="32"/>
        </w:rPr>
        <w:t>）的组成部分，与建设工程合同具有同等法律效力。经双方签署后立即生效。</w:t>
      </w:r>
    </w:p>
    <w:p>
      <w:pPr>
        <w:spacing w:line="540" w:lineRule="exact"/>
        <w:ind w:firstLine="470" w:firstLineChars="147"/>
        <w:rPr>
          <w:rFonts w:ascii="仿宋" w:hAnsi="仿宋" w:eastAsia="仿宋"/>
          <w:sz w:val="32"/>
          <w:szCs w:val="32"/>
        </w:rPr>
      </w:pPr>
      <w:r>
        <w:rPr>
          <w:rFonts w:hint="eastAsia" w:ascii="仿宋" w:hAnsi="仿宋" w:eastAsia="仿宋"/>
          <w:sz w:val="32"/>
          <w:szCs w:val="32"/>
        </w:rPr>
        <w:t>（二）本协议书的有效期为双方签署之日起至本工程项目质保期结束时止。</w:t>
      </w:r>
    </w:p>
    <w:p>
      <w:pPr>
        <w:spacing w:line="540" w:lineRule="exact"/>
        <w:ind w:firstLine="640" w:firstLineChars="200"/>
        <w:rPr>
          <w:rFonts w:ascii="仿宋" w:hAnsi="仿宋" w:eastAsia="仿宋"/>
          <w:sz w:val="32"/>
          <w:szCs w:val="32"/>
        </w:rPr>
      </w:pPr>
    </w:p>
    <w:p>
      <w:pPr>
        <w:spacing w:line="540" w:lineRule="exact"/>
        <w:rPr>
          <w:rFonts w:ascii="仿宋" w:hAnsi="仿宋" w:eastAsia="仿宋"/>
          <w:sz w:val="32"/>
          <w:szCs w:val="32"/>
        </w:rPr>
      </w:pPr>
      <w:r>
        <w:rPr>
          <w:rFonts w:hint="eastAsia" w:ascii="仿宋" w:hAnsi="仿宋" w:eastAsia="仿宋"/>
          <w:sz w:val="32"/>
          <w:szCs w:val="32"/>
        </w:rPr>
        <w:t xml:space="preserve">发包人：               （公章）      </w:t>
      </w:r>
    </w:p>
    <w:p>
      <w:pPr>
        <w:spacing w:line="540" w:lineRule="exact"/>
        <w:rPr>
          <w:rFonts w:ascii="仿宋" w:hAnsi="仿宋" w:eastAsia="仿宋"/>
          <w:sz w:val="32"/>
          <w:szCs w:val="32"/>
        </w:rPr>
      </w:pPr>
      <w:r>
        <w:rPr>
          <w:rFonts w:hint="eastAsia" w:ascii="仿宋" w:hAnsi="仿宋" w:eastAsia="仿宋"/>
          <w:sz w:val="32"/>
          <w:szCs w:val="32"/>
        </w:rPr>
        <w:t xml:space="preserve">                 </w:t>
      </w:r>
    </w:p>
    <w:p>
      <w:pPr>
        <w:spacing w:line="540" w:lineRule="exact"/>
        <w:rPr>
          <w:rFonts w:ascii="仿宋" w:hAnsi="仿宋" w:eastAsia="仿宋"/>
          <w:sz w:val="32"/>
          <w:szCs w:val="32"/>
        </w:rPr>
      </w:pPr>
      <w:r>
        <w:rPr>
          <w:rFonts w:hint="eastAsia" w:ascii="仿宋" w:hAnsi="仿宋" w:eastAsia="仿宋"/>
          <w:sz w:val="32"/>
          <w:szCs w:val="32"/>
        </w:rPr>
        <w:t xml:space="preserve">签约代表： </w:t>
      </w:r>
    </w:p>
    <w:p>
      <w:pPr>
        <w:spacing w:line="540" w:lineRule="exact"/>
        <w:rPr>
          <w:rFonts w:ascii="仿宋" w:hAnsi="仿宋" w:eastAsia="仿宋"/>
          <w:sz w:val="32"/>
          <w:szCs w:val="32"/>
        </w:rPr>
      </w:pPr>
      <w:r>
        <w:rPr>
          <w:rFonts w:hint="eastAsia" w:ascii="仿宋" w:hAnsi="仿宋" w:eastAsia="仿宋"/>
          <w:sz w:val="32"/>
          <w:szCs w:val="32"/>
        </w:rPr>
        <w:t xml:space="preserve">  </w:t>
      </w:r>
    </w:p>
    <w:p>
      <w:pPr>
        <w:spacing w:line="540" w:lineRule="exact"/>
        <w:rPr>
          <w:rFonts w:ascii="仿宋" w:hAnsi="仿宋" w:eastAsia="仿宋"/>
          <w:sz w:val="32"/>
          <w:szCs w:val="32"/>
        </w:rPr>
      </w:pPr>
      <w:r>
        <w:rPr>
          <w:rFonts w:hint="eastAsia" w:ascii="仿宋" w:hAnsi="仿宋" w:eastAsia="仿宋"/>
          <w:sz w:val="32"/>
          <w:szCs w:val="32"/>
        </w:rPr>
        <w:t>日期：</w:t>
      </w:r>
    </w:p>
    <w:p>
      <w:pPr>
        <w:spacing w:line="540" w:lineRule="exact"/>
        <w:rPr>
          <w:rFonts w:ascii="仿宋" w:hAnsi="仿宋" w:eastAsia="仿宋"/>
          <w:sz w:val="32"/>
          <w:szCs w:val="32"/>
        </w:rPr>
      </w:pPr>
    </w:p>
    <w:p>
      <w:pPr>
        <w:spacing w:line="540" w:lineRule="exact"/>
        <w:rPr>
          <w:rFonts w:ascii="仿宋" w:hAnsi="仿宋" w:eastAsia="仿宋"/>
          <w:sz w:val="32"/>
          <w:szCs w:val="32"/>
        </w:rPr>
      </w:pPr>
      <w:r>
        <w:rPr>
          <w:rFonts w:hint="eastAsia" w:ascii="仿宋" w:hAnsi="仿宋" w:eastAsia="仿宋"/>
          <w:sz w:val="32"/>
          <w:szCs w:val="32"/>
        </w:rPr>
        <w:t>承包人：                 （公章）</w:t>
      </w:r>
    </w:p>
    <w:p>
      <w:pPr>
        <w:spacing w:line="540" w:lineRule="exact"/>
        <w:rPr>
          <w:rFonts w:ascii="仿宋" w:hAnsi="仿宋" w:eastAsia="仿宋"/>
          <w:sz w:val="32"/>
          <w:szCs w:val="32"/>
        </w:rPr>
      </w:pPr>
    </w:p>
    <w:p>
      <w:pPr>
        <w:spacing w:line="540" w:lineRule="exact"/>
        <w:rPr>
          <w:rFonts w:ascii="仿宋" w:hAnsi="仿宋" w:eastAsia="仿宋"/>
          <w:sz w:val="32"/>
          <w:szCs w:val="32"/>
        </w:rPr>
      </w:pPr>
      <w:r>
        <w:rPr>
          <w:rFonts w:hint="eastAsia" w:ascii="仿宋" w:hAnsi="仿宋" w:eastAsia="仿宋"/>
          <w:sz w:val="32"/>
          <w:szCs w:val="32"/>
        </w:rPr>
        <w:t xml:space="preserve">签约代表： </w:t>
      </w:r>
    </w:p>
    <w:p>
      <w:pPr>
        <w:spacing w:line="540" w:lineRule="exact"/>
        <w:rPr>
          <w:rFonts w:ascii="仿宋" w:hAnsi="仿宋" w:eastAsia="仿宋"/>
          <w:sz w:val="32"/>
          <w:szCs w:val="32"/>
        </w:rPr>
      </w:pPr>
      <w:r>
        <w:rPr>
          <w:rFonts w:hint="eastAsia" w:ascii="仿宋" w:hAnsi="仿宋" w:eastAsia="仿宋"/>
          <w:sz w:val="32"/>
          <w:szCs w:val="32"/>
        </w:rPr>
        <w:t xml:space="preserve">  </w:t>
      </w:r>
    </w:p>
    <w:p>
      <w:pPr>
        <w:spacing w:line="540" w:lineRule="exact"/>
        <w:rPr>
          <w:rFonts w:ascii="仿宋" w:hAnsi="仿宋" w:eastAsia="仿宋"/>
          <w:sz w:val="32"/>
          <w:szCs w:val="32"/>
        </w:rPr>
      </w:pPr>
      <w:r>
        <w:rPr>
          <w:rFonts w:hint="eastAsia" w:ascii="仿宋" w:hAnsi="仿宋" w:eastAsia="仿宋"/>
          <w:sz w:val="32"/>
          <w:szCs w:val="32"/>
        </w:rPr>
        <w:t>日期：</w:t>
      </w: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spacing w:line="540" w:lineRule="exact"/>
        <w:rPr>
          <w:rFonts w:ascii="仿宋" w:hAnsi="仿宋" w:eastAsia="仿宋"/>
          <w:sz w:val="32"/>
          <w:szCs w:val="32"/>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spacing w:line="560" w:lineRule="exact"/>
        <w:rPr>
          <w:rFonts w:ascii="宋体"/>
          <w:b/>
          <w:sz w:val="24"/>
        </w:rPr>
      </w:pPr>
      <w:r>
        <w:rPr>
          <w:rFonts w:hint="eastAsia" w:ascii="宋体" w:hAnsi="宋体"/>
          <w:b/>
          <w:sz w:val="24"/>
        </w:rPr>
        <w:t>附件3：安全管理协议书</w:t>
      </w:r>
    </w:p>
    <w:p>
      <w:pPr>
        <w:spacing w:line="440" w:lineRule="exact"/>
        <w:jc w:val="center"/>
        <w:rPr>
          <w:b/>
          <w:bCs/>
          <w:sz w:val="32"/>
          <w:szCs w:val="32"/>
        </w:rPr>
      </w:pPr>
      <w:r>
        <w:rPr>
          <w:rFonts w:hint="eastAsia"/>
          <w:b/>
          <w:bCs/>
          <w:sz w:val="32"/>
          <w:szCs w:val="32"/>
        </w:rPr>
        <w:t>安全管理协议书</w:t>
      </w:r>
    </w:p>
    <w:p>
      <w:pPr>
        <w:spacing w:line="440" w:lineRule="exact"/>
        <w:rPr>
          <w:rFonts w:ascii="宋体" w:hAnsi="宋体"/>
          <w:sz w:val="24"/>
        </w:rPr>
      </w:pPr>
    </w:p>
    <w:p>
      <w:pPr>
        <w:adjustRightInd w:val="0"/>
        <w:snapToGrid w:val="0"/>
        <w:spacing w:line="440" w:lineRule="exact"/>
        <w:ind w:firstLine="480" w:firstLineChars="200"/>
        <w:jc w:val="left"/>
        <w:rPr>
          <w:rFonts w:ascii="宋体" w:hAnsi="宋体"/>
          <w:sz w:val="24"/>
        </w:rPr>
      </w:pPr>
      <w:r>
        <w:rPr>
          <w:rFonts w:hint="eastAsia" w:ascii="宋体" w:hAnsi="宋体"/>
          <w:sz w:val="24"/>
        </w:rPr>
        <w:t>发包人：</w:t>
      </w:r>
      <w:r>
        <w:rPr>
          <w:rFonts w:hint="eastAsia" w:ascii="宋体" w:hAnsi="宋体"/>
          <w:sz w:val="24"/>
          <w:u w:val="single"/>
        </w:rPr>
        <w:t>广州市净水有限公司</w:t>
      </w:r>
    </w:p>
    <w:p>
      <w:pPr>
        <w:adjustRightInd w:val="0"/>
        <w:snapToGrid w:val="0"/>
        <w:spacing w:line="440" w:lineRule="exact"/>
        <w:ind w:firstLine="480" w:firstLineChars="200"/>
        <w:jc w:val="left"/>
        <w:rPr>
          <w:rStyle w:val="23"/>
          <w:b w:val="0"/>
          <w:u w:val="single"/>
        </w:rPr>
      </w:pPr>
      <w:r>
        <w:rPr>
          <w:rFonts w:hint="eastAsia" w:ascii="宋体" w:hAnsi="宋体"/>
          <w:sz w:val="24"/>
        </w:rPr>
        <w:t>承包人</w:t>
      </w:r>
      <w:bookmarkStart w:id="33" w:name="_Toc21391"/>
      <w:r>
        <w:rPr>
          <w:rFonts w:hint="eastAsia" w:ascii="宋体" w:hAnsi="宋体"/>
          <w:sz w:val="24"/>
        </w:rPr>
        <w:t xml:space="preserve">: </w:t>
      </w:r>
      <w:r>
        <w:rPr>
          <w:rFonts w:hint="eastAsia" w:ascii="宋体" w:hAnsi="宋体"/>
          <w:szCs w:val="21"/>
          <w:u w:val="single"/>
        </w:rPr>
        <w:t xml:space="preserve">  </w:t>
      </w:r>
      <w:r>
        <w:rPr>
          <w:rStyle w:val="23"/>
          <w:rFonts w:hint="eastAsia"/>
          <w:szCs w:val="21"/>
          <w:u w:val="single"/>
        </w:rPr>
        <w:t xml:space="preserve">                                   </w:t>
      </w:r>
    </w:p>
    <w:bookmarkEnd w:id="33"/>
    <w:p>
      <w:pPr>
        <w:adjustRightInd w:val="0"/>
        <w:snapToGrid w:val="0"/>
        <w:spacing w:line="440" w:lineRule="exact"/>
        <w:ind w:firstLine="480" w:firstLineChars="200"/>
        <w:jc w:val="left"/>
        <w:rPr>
          <w:rFonts w:ascii="宋体" w:hAnsi="宋体"/>
          <w:sz w:val="24"/>
        </w:rPr>
      </w:pPr>
      <w:r>
        <w:rPr>
          <w:rFonts w:ascii="宋体" w:hAnsi="宋体"/>
          <w:sz w:val="24"/>
        </w:rPr>
        <w:t>根据</w:t>
      </w:r>
      <w:r>
        <w:rPr>
          <w:rFonts w:hint="eastAsia" w:ascii="宋体" w:hAnsi="宋体"/>
          <w:sz w:val="24"/>
        </w:rPr>
        <w:t>《中华人民共和国</w:t>
      </w:r>
      <w:r>
        <w:rPr>
          <w:rFonts w:ascii="宋体" w:hAnsi="宋体"/>
          <w:sz w:val="24"/>
        </w:rPr>
        <w:t>安全生产法》</w:t>
      </w:r>
      <w:r>
        <w:rPr>
          <w:rFonts w:hint="eastAsia" w:ascii="宋体" w:hAnsi="宋体"/>
          <w:sz w:val="24"/>
        </w:rPr>
        <w:t>、《中华人民共和国建筑法》、《建设工程安全生产管理条例》、《生产安全事故报告和调查处理条例》和</w:t>
      </w:r>
      <w:r>
        <w:rPr>
          <w:rFonts w:ascii="宋体" w:hAnsi="宋体"/>
          <w:sz w:val="24"/>
        </w:rPr>
        <w:t>《</w:t>
      </w:r>
      <w:r>
        <w:rPr>
          <w:rFonts w:hint="eastAsia" w:ascii="宋体" w:hAnsi="宋体"/>
          <w:sz w:val="24"/>
        </w:rPr>
        <w:t>广州市安全生产管理规定（试行）》</w:t>
      </w:r>
      <w:r>
        <w:rPr>
          <w:rFonts w:ascii="宋体" w:hAnsi="宋体"/>
          <w:sz w:val="24"/>
        </w:rPr>
        <w:t>等一系列有关安全生产的法律法规</w:t>
      </w:r>
      <w:r>
        <w:rPr>
          <w:rFonts w:hint="eastAsia" w:ascii="宋体" w:hAnsi="宋体"/>
          <w:sz w:val="24"/>
        </w:rPr>
        <w:t>, 经</w:t>
      </w:r>
      <w:r>
        <w:rPr>
          <w:rFonts w:ascii="宋体" w:hAnsi="宋体"/>
          <w:sz w:val="24"/>
        </w:rPr>
        <w:t>双方协商，签订本</w:t>
      </w:r>
      <w:r>
        <w:rPr>
          <w:rFonts w:hint="eastAsia" w:ascii="宋体" w:hAnsi="宋体"/>
          <w:sz w:val="24"/>
        </w:rPr>
        <w:t>协议书</w:t>
      </w:r>
      <w:r>
        <w:rPr>
          <w:rFonts w:ascii="宋体" w:hAnsi="宋体"/>
          <w:sz w:val="24"/>
        </w:rPr>
        <w:t>，以明确各自的安全生产责任并共同遵守</w:t>
      </w:r>
      <w:r>
        <w:rPr>
          <w:rFonts w:hint="eastAsia" w:ascii="宋体" w:hAnsi="宋体"/>
          <w:sz w:val="24"/>
        </w:rPr>
        <w:t>。</w:t>
      </w:r>
    </w:p>
    <w:p>
      <w:pPr>
        <w:numPr>
          <w:ilvl w:val="0"/>
          <w:numId w:val="6"/>
        </w:numPr>
        <w:adjustRightInd w:val="0"/>
        <w:snapToGrid w:val="0"/>
        <w:spacing w:line="440" w:lineRule="exact"/>
        <w:jc w:val="left"/>
        <w:rPr>
          <w:rFonts w:ascii="宋体" w:hAnsi="宋体"/>
          <w:sz w:val="24"/>
        </w:rPr>
      </w:pPr>
      <w:r>
        <w:rPr>
          <w:rFonts w:hint="eastAsia" w:ascii="宋体" w:hAnsi="宋体"/>
          <w:sz w:val="24"/>
        </w:rPr>
        <w:t>本协议与主协议的关系</w:t>
      </w:r>
    </w:p>
    <w:p>
      <w:pPr>
        <w:adjustRightInd w:val="0"/>
        <w:snapToGrid w:val="0"/>
        <w:spacing w:line="440" w:lineRule="exact"/>
        <w:ind w:left="105" w:firstLine="480" w:firstLineChars="200"/>
        <w:jc w:val="left"/>
        <w:rPr>
          <w:rFonts w:ascii="宋体" w:hAnsi="宋体"/>
          <w:sz w:val="24"/>
        </w:rPr>
      </w:pPr>
      <w:r>
        <w:rPr>
          <w:rFonts w:hint="eastAsia" w:ascii="宋体" w:hAnsi="宋体"/>
          <w:sz w:val="24"/>
        </w:rPr>
        <w:t>本协议作为</w:t>
      </w:r>
      <w:r>
        <w:rPr>
          <w:rFonts w:hint="eastAsia" w:ascii="宋体" w:hAnsi="宋体"/>
          <w:bCs/>
          <w:sz w:val="24"/>
          <w:u w:val="single"/>
        </w:rPr>
        <w:t xml:space="preserve">                           </w:t>
      </w:r>
      <w:r>
        <w:rPr>
          <w:rFonts w:hint="eastAsia" w:ascii="宋体" w:hAnsi="宋体"/>
          <w:sz w:val="24"/>
        </w:rPr>
        <w:t>的组成部分，与主合同具有同等法律</w:t>
      </w:r>
    </w:p>
    <w:p>
      <w:pPr>
        <w:adjustRightInd w:val="0"/>
        <w:snapToGrid w:val="0"/>
        <w:spacing w:line="440" w:lineRule="exact"/>
        <w:jc w:val="left"/>
        <w:rPr>
          <w:rFonts w:ascii="宋体" w:hAnsi="宋体"/>
          <w:sz w:val="24"/>
        </w:rPr>
      </w:pPr>
      <w:r>
        <w:rPr>
          <w:rFonts w:ascii="宋体" w:hAnsi="宋体"/>
          <w:sz w:val="24"/>
        </w:rPr>
        <w:t xml:space="preserve"> </w:t>
      </w:r>
      <w:r>
        <w:rPr>
          <w:rFonts w:hint="eastAsia" w:ascii="宋体" w:hAnsi="宋体"/>
          <w:sz w:val="24"/>
        </w:rPr>
        <w:t>二、甲乙双方的责任、权利和义务</w:t>
      </w:r>
    </w:p>
    <w:p>
      <w:pPr>
        <w:adjustRightInd w:val="0"/>
        <w:snapToGrid w:val="0"/>
        <w:spacing w:line="440" w:lineRule="exact"/>
        <w:jc w:val="left"/>
        <w:rPr>
          <w:rFonts w:ascii="宋体" w:hAnsi="宋体"/>
          <w:sz w:val="24"/>
        </w:rPr>
      </w:pPr>
      <w:r>
        <w:rPr>
          <w:rFonts w:hint="eastAsia" w:ascii="宋体" w:hAnsi="宋体"/>
          <w:sz w:val="24"/>
        </w:rPr>
        <w:t>（一）发包人的责任、权利和义务</w:t>
      </w:r>
    </w:p>
    <w:p>
      <w:pPr>
        <w:adjustRightInd w:val="0"/>
        <w:snapToGrid w:val="0"/>
        <w:spacing w:line="440" w:lineRule="exact"/>
        <w:jc w:val="left"/>
        <w:rPr>
          <w:rFonts w:ascii="宋体" w:hAnsi="宋体"/>
          <w:sz w:val="24"/>
        </w:rPr>
      </w:pPr>
      <w:r>
        <w:rPr>
          <w:rFonts w:ascii="宋体" w:hAnsi="宋体"/>
          <w:sz w:val="24"/>
        </w:rPr>
        <w:t>1.</w:t>
      </w:r>
      <w:r>
        <w:rPr>
          <w:rFonts w:hint="eastAsia" w:ascii="宋体" w:hAnsi="宋体"/>
          <w:sz w:val="24"/>
        </w:rPr>
        <w:t>贯彻落实国家、地方及发包人有关</w:t>
      </w:r>
      <w:r>
        <w:rPr>
          <w:rFonts w:ascii="宋体" w:hAnsi="宋体"/>
          <w:sz w:val="24"/>
        </w:rPr>
        <w:t>安全</w:t>
      </w:r>
      <w:r>
        <w:rPr>
          <w:rFonts w:hint="eastAsia" w:ascii="宋体" w:hAnsi="宋体"/>
          <w:sz w:val="24"/>
        </w:rPr>
        <w:t>管理的法律法规和规章制度，对承包人承包作业的</w:t>
      </w:r>
      <w:r>
        <w:rPr>
          <w:rFonts w:ascii="宋体" w:hAnsi="宋体"/>
          <w:sz w:val="24"/>
        </w:rPr>
        <w:t>安全</w:t>
      </w:r>
      <w:r>
        <w:rPr>
          <w:rFonts w:hint="eastAsia" w:ascii="宋体" w:hAnsi="宋体"/>
          <w:sz w:val="24"/>
        </w:rPr>
        <w:t>管理工作进行监督管理。</w:t>
      </w:r>
    </w:p>
    <w:p>
      <w:pPr>
        <w:adjustRightInd w:val="0"/>
        <w:snapToGrid w:val="0"/>
        <w:spacing w:line="440" w:lineRule="exact"/>
        <w:jc w:val="left"/>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审查承包人</w:t>
      </w:r>
      <w:r>
        <w:rPr>
          <w:rFonts w:ascii="宋体" w:hAnsi="宋体"/>
          <w:sz w:val="24"/>
        </w:rPr>
        <w:t>安全</w:t>
      </w:r>
      <w:r>
        <w:rPr>
          <w:rFonts w:hint="eastAsia" w:ascii="宋体" w:hAnsi="宋体"/>
          <w:sz w:val="24"/>
        </w:rPr>
        <w:t>资质，确保承包人具备与承包内容资质相一致的外协条件。</w:t>
      </w:r>
    </w:p>
    <w:p>
      <w:pPr>
        <w:adjustRightInd w:val="0"/>
        <w:snapToGrid w:val="0"/>
        <w:spacing w:line="440" w:lineRule="exact"/>
        <w:jc w:val="lef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要求承包人建立健全承包作业的各项</w:t>
      </w:r>
      <w:r>
        <w:rPr>
          <w:rFonts w:ascii="宋体" w:hAnsi="宋体"/>
          <w:sz w:val="24"/>
        </w:rPr>
        <w:t>安全</w:t>
      </w:r>
      <w:r>
        <w:rPr>
          <w:rFonts w:hint="eastAsia" w:ascii="宋体" w:hAnsi="宋体"/>
          <w:sz w:val="24"/>
        </w:rPr>
        <w:t>管理制度及标准，监督承包人制定相应的安全生产方案并严格落实。</w:t>
      </w:r>
    </w:p>
    <w:p>
      <w:pPr>
        <w:adjustRightInd w:val="0"/>
        <w:snapToGrid w:val="0"/>
        <w:spacing w:line="440" w:lineRule="exact"/>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对承包人技术服务过程的</w:t>
      </w:r>
      <w:r>
        <w:rPr>
          <w:rFonts w:ascii="宋体" w:hAnsi="宋体"/>
          <w:sz w:val="24"/>
        </w:rPr>
        <w:t>安全</w:t>
      </w:r>
      <w:r>
        <w:rPr>
          <w:rFonts w:hint="eastAsia" w:ascii="宋体" w:hAnsi="宋体"/>
          <w:sz w:val="24"/>
        </w:rPr>
        <w:t>管理进行监督检查；及时纠正承包人生产作业人员违章指挥、违章作业、违反劳动纪律等行为，并按照发包人的</w:t>
      </w:r>
      <w:r>
        <w:rPr>
          <w:rFonts w:ascii="宋体" w:hAnsi="宋体"/>
          <w:sz w:val="24"/>
        </w:rPr>
        <w:t>安全</w:t>
      </w:r>
      <w:r>
        <w:rPr>
          <w:rFonts w:hint="eastAsia" w:ascii="宋体" w:hAnsi="宋体"/>
          <w:sz w:val="24"/>
        </w:rPr>
        <w:t>管理制度对承包人进行经济处罚；对承包人生产区域内的事故隐患，开具隐患通知单，责令限期整改。</w:t>
      </w:r>
    </w:p>
    <w:p>
      <w:pPr>
        <w:adjustRightInd w:val="0"/>
        <w:snapToGrid w:val="0"/>
        <w:spacing w:line="440" w:lineRule="exact"/>
        <w:jc w:val="left"/>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对承包人人员的</w:t>
      </w:r>
      <w:r>
        <w:rPr>
          <w:rFonts w:ascii="宋体" w:hAnsi="宋体"/>
          <w:sz w:val="24"/>
        </w:rPr>
        <w:t>安全</w:t>
      </w:r>
      <w:r>
        <w:rPr>
          <w:rFonts w:hint="eastAsia" w:ascii="宋体" w:hAnsi="宋体"/>
          <w:sz w:val="24"/>
        </w:rPr>
        <w:t>培训、劳动保护用品的配发和使用以及危险告知工作提出指导意见，监督落实情况，并对承包人管理人员及主要作业人员进行</w:t>
      </w:r>
      <w:r>
        <w:rPr>
          <w:rFonts w:ascii="宋体" w:hAnsi="宋体"/>
          <w:sz w:val="24"/>
        </w:rPr>
        <w:t>安全</w:t>
      </w:r>
      <w:r>
        <w:rPr>
          <w:rFonts w:hint="eastAsia" w:ascii="宋体" w:hAnsi="宋体"/>
          <w:sz w:val="24"/>
        </w:rPr>
        <w:t>教育培训，告知承包人发包人的</w:t>
      </w:r>
      <w:r>
        <w:rPr>
          <w:rFonts w:ascii="宋体" w:hAnsi="宋体"/>
          <w:sz w:val="24"/>
        </w:rPr>
        <w:t>安全</w:t>
      </w:r>
      <w:r>
        <w:rPr>
          <w:rFonts w:hint="eastAsia" w:ascii="宋体" w:hAnsi="宋体"/>
          <w:sz w:val="24"/>
        </w:rPr>
        <w:t>管理制度，对承包人提出的安全生产请求积极提供帮助。</w:t>
      </w:r>
    </w:p>
    <w:p>
      <w:pPr>
        <w:adjustRightInd w:val="0"/>
        <w:snapToGrid w:val="0"/>
        <w:spacing w:line="440" w:lineRule="exact"/>
        <w:jc w:val="left"/>
        <w:rPr>
          <w:rFonts w:ascii="宋体" w:hAnsi="宋体"/>
          <w:sz w:val="24"/>
        </w:rPr>
      </w:pPr>
      <w:r>
        <w:rPr>
          <w:rFonts w:hint="eastAsia" w:ascii="宋体" w:hAnsi="宋体"/>
          <w:sz w:val="24"/>
        </w:rPr>
        <w:t>（二）承包人的责任、权利和义务</w:t>
      </w:r>
    </w:p>
    <w:p>
      <w:pPr>
        <w:adjustRightInd w:val="0"/>
        <w:snapToGrid w:val="0"/>
        <w:spacing w:line="440" w:lineRule="exact"/>
        <w:jc w:val="left"/>
        <w:rPr>
          <w:rFonts w:ascii="宋体" w:hAnsi="宋体"/>
          <w:sz w:val="24"/>
        </w:rPr>
      </w:pPr>
      <w:r>
        <w:rPr>
          <w:rFonts w:ascii="宋体" w:hAnsi="宋体"/>
          <w:sz w:val="24"/>
        </w:rPr>
        <w:t>1.</w:t>
      </w:r>
      <w:r>
        <w:rPr>
          <w:rFonts w:hint="eastAsia" w:ascii="宋体" w:hAnsi="宋体"/>
          <w:sz w:val="24"/>
        </w:rPr>
        <w:t>对技术服务范围内的</w:t>
      </w:r>
      <w:r>
        <w:rPr>
          <w:rFonts w:ascii="宋体" w:hAnsi="宋体"/>
          <w:sz w:val="24"/>
        </w:rPr>
        <w:t>安全</w:t>
      </w:r>
      <w:r>
        <w:rPr>
          <w:rFonts w:hint="eastAsia" w:ascii="宋体" w:hAnsi="宋体"/>
          <w:sz w:val="24"/>
        </w:rPr>
        <w:t>管理工作负主体责任。贯彻落实国家有关</w:t>
      </w:r>
      <w:r>
        <w:rPr>
          <w:rFonts w:ascii="宋体" w:hAnsi="宋体"/>
          <w:sz w:val="24"/>
        </w:rPr>
        <w:t>安全</w:t>
      </w:r>
      <w:r>
        <w:rPr>
          <w:rFonts w:hint="eastAsia" w:ascii="宋体" w:hAnsi="宋体"/>
          <w:sz w:val="24"/>
        </w:rPr>
        <w:t>管理的法律法规和管理规定，遵守发包人的各项管理制度，建立健全安全生产责任制及各项</w:t>
      </w:r>
      <w:r>
        <w:rPr>
          <w:rFonts w:ascii="宋体" w:hAnsi="宋体"/>
          <w:sz w:val="24"/>
        </w:rPr>
        <w:t>安全</w:t>
      </w:r>
      <w:r>
        <w:rPr>
          <w:rFonts w:hint="eastAsia" w:ascii="宋体" w:hAnsi="宋体"/>
          <w:sz w:val="24"/>
        </w:rPr>
        <w:t>管理制度，并严格贯彻落实。</w:t>
      </w:r>
    </w:p>
    <w:p>
      <w:pPr>
        <w:adjustRightInd w:val="0"/>
        <w:snapToGrid w:val="0"/>
        <w:spacing w:line="440" w:lineRule="exact"/>
        <w:jc w:val="left"/>
        <w:rPr>
          <w:rFonts w:ascii="宋体" w:hAnsi="宋体"/>
          <w:sz w:val="24"/>
        </w:rPr>
      </w:pPr>
      <w:r>
        <w:rPr>
          <w:rFonts w:ascii="宋体" w:hAnsi="宋体"/>
          <w:sz w:val="24"/>
        </w:rPr>
        <w:t>2.</w:t>
      </w:r>
      <w:r>
        <w:rPr>
          <w:rFonts w:hint="eastAsia" w:ascii="宋体" w:hAnsi="宋体"/>
          <w:sz w:val="24"/>
        </w:rPr>
        <w:t>严格按照资质范围进行作业，不得进行超资质范围的技术服务作业，不得将所承担的承包项目再次转包。</w:t>
      </w:r>
    </w:p>
    <w:p>
      <w:pPr>
        <w:adjustRightInd w:val="0"/>
        <w:snapToGrid w:val="0"/>
        <w:spacing w:line="440" w:lineRule="exact"/>
        <w:jc w:val="left"/>
        <w:rPr>
          <w:rFonts w:ascii="宋体" w:hAnsi="宋体"/>
          <w:sz w:val="24"/>
        </w:rPr>
      </w:pPr>
      <w:r>
        <w:rPr>
          <w:rFonts w:ascii="宋体" w:hAnsi="宋体"/>
          <w:sz w:val="24"/>
        </w:rPr>
        <w:t>3.</w:t>
      </w:r>
      <w:r>
        <w:rPr>
          <w:rFonts w:hint="eastAsia" w:ascii="宋体" w:hAnsi="宋体"/>
          <w:sz w:val="24"/>
        </w:rPr>
        <w:t>承包人特种作业人员必须持有效证件上岗；新录用人员不得单独操作，须经相关安全、技能培训合格，取得特种作业资格证后方可单独操作。</w:t>
      </w:r>
    </w:p>
    <w:p>
      <w:pPr>
        <w:adjustRightInd w:val="0"/>
        <w:snapToGrid w:val="0"/>
        <w:spacing w:line="440" w:lineRule="exact"/>
        <w:jc w:val="left"/>
        <w:rPr>
          <w:rFonts w:ascii="宋体" w:hAnsi="宋体"/>
          <w:sz w:val="24"/>
        </w:rPr>
      </w:pPr>
      <w:r>
        <w:rPr>
          <w:rFonts w:ascii="宋体" w:hAnsi="宋体"/>
          <w:sz w:val="24"/>
        </w:rPr>
        <w:t>4.</w:t>
      </w:r>
      <w:r>
        <w:rPr>
          <w:rFonts w:hint="eastAsia" w:ascii="宋体" w:hAnsi="宋体"/>
          <w:sz w:val="24"/>
        </w:rPr>
        <w:t>接受发包人对</w:t>
      </w:r>
      <w:r>
        <w:rPr>
          <w:rFonts w:ascii="宋体" w:hAnsi="宋体"/>
          <w:sz w:val="24"/>
        </w:rPr>
        <w:t>安全</w:t>
      </w:r>
      <w:r>
        <w:rPr>
          <w:rFonts w:hint="eastAsia" w:ascii="宋体" w:hAnsi="宋体"/>
          <w:sz w:val="24"/>
        </w:rPr>
        <w:t>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对自行携带和使用的设备负有</w:t>
      </w:r>
      <w:r>
        <w:rPr>
          <w:rFonts w:ascii="宋体" w:hAnsi="宋体"/>
          <w:sz w:val="24"/>
        </w:rPr>
        <w:t>安全</w:t>
      </w:r>
      <w:r>
        <w:rPr>
          <w:rFonts w:hint="eastAsia" w:ascii="宋体" w:hAnsi="宋体"/>
          <w:sz w:val="24"/>
        </w:rPr>
        <w:t>管理和维护保养的全部责任，并符合相关标准。使（租）用大型机械设备时，应在使用前向发包人备案。</w:t>
      </w:r>
    </w:p>
    <w:p>
      <w:pPr>
        <w:adjustRightInd w:val="0"/>
        <w:snapToGrid w:val="0"/>
        <w:spacing w:line="440" w:lineRule="exact"/>
        <w:jc w:val="left"/>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承包人必须统一组织、严格管理，不得随意换人、加人和顶替，若需换人、加人必须向发包人提出申请，并履行书面手续。</w:t>
      </w:r>
    </w:p>
    <w:p>
      <w:pPr>
        <w:adjustRightInd w:val="0"/>
        <w:snapToGrid w:val="0"/>
        <w:spacing w:line="440" w:lineRule="exact"/>
        <w:jc w:val="left"/>
        <w:rPr>
          <w:rFonts w:ascii="宋体" w:hAnsi="宋体"/>
          <w:sz w:val="24"/>
        </w:rPr>
      </w:pPr>
      <w:r>
        <w:rPr>
          <w:rFonts w:hint="eastAsia" w:ascii="宋体" w:hAnsi="宋体"/>
          <w:sz w:val="24"/>
        </w:rPr>
        <w:t>7</w:t>
      </w:r>
      <w:r>
        <w:rPr>
          <w:rFonts w:ascii="宋体" w:hAnsi="宋体"/>
          <w:sz w:val="24"/>
        </w:rPr>
        <w:t>.</w:t>
      </w:r>
      <w:r>
        <w:rPr>
          <w:rFonts w:hint="eastAsia" w:ascii="宋体" w:hAnsi="宋体"/>
          <w:sz w:val="24"/>
        </w:rPr>
        <w:t>在有毒有害、化学危险品、粉尘、噪音、高温环境、有限空间中作业施工必须按照发包人相应管理规定执行。</w:t>
      </w:r>
    </w:p>
    <w:p>
      <w:pPr>
        <w:adjustRightInd w:val="0"/>
        <w:snapToGrid w:val="0"/>
        <w:spacing w:line="440" w:lineRule="exact"/>
        <w:jc w:val="left"/>
        <w:rPr>
          <w:rFonts w:ascii="宋体" w:hAnsi="宋体"/>
          <w:sz w:val="24"/>
        </w:rPr>
      </w:pPr>
      <w:r>
        <w:rPr>
          <w:rFonts w:hint="eastAsia" w:ascii="宋体" w:hAnsi="宋体"/>
          <w:sz w:val="24"/>
        </w:rPr>
        <w:t>8</w:t>
      </w:r>
      <w:r>
        <w:rPr>
          <w:rFonts w:ascii="宋体" w:hAnsi="宋体"/>
          <w:sz w:val="24"/>
        </w:rPr>
        <w:t>.</w:t>
      </w:r>
      <w:r>
        <w:rPr>
          <w:rFonts w:hint="eastAsia" w:ascii="宋体" w:hAnsi="宋体"/>
          <w:sz w:val="24"/>
        </w:rPr>
        <w:t>承包人必须组织人员进行内部安全教育，并参加我公司安全交底，确认知悉并签订安全承诺书后方可进入现场作业。</w:t>
      </w:r>
    </w:p>
    <w:p>
      <w:pPr>
        <w:adjustRightInd w:val="0"/>
        <w:snapToGrid w:val="0"/>
        <w:spacing w:line="440" w:lineRule="exact"/>
        <w:jc w:val="left"/>
        <w:rPr>
          <w:rFonts w:ascii="宋体" w:hAnsi="宋体"/>
          <w:sz w:val="24"/>
        </w:rPr>
      </w:pPr>
      <w:r>
        <w:rPr>
          <w:rFonts w:hint="eastAsia" w:ascii="宋体" w:hAnsi="宋体"/>
          <w:sz w:val="24"/>
        </w:rPr>
        <w:t>三、协议内容</w:t>
      </w:r>
      <w:r>
        <w:rPr>
          <w:rFonts w:ascii="宋体" w:hAnsi="宋体"/>
          <w:sz w:val="24"/>
        </w:rPr>
        <w:t xml:space="preserve">                                                </w:t>
      </w:r>
    </w:p>
    <w:p>
      <w:pPr>
        <w:adjustRightInd w:val="0"/>
        <w:snapToGrid w:val="0"/>
        <w:spacing w:line="440" w:lineRule="exact"/>
        <w:jc w:val="left"/>
        <w:rPr>
          <w:rFonts w:ascii="宋体" w:hAnsi="宋体"/>
          <w:sz w:val="24"/>
        </w:rPr>
      </w:pPr>
      <w:r>
        <w:rPr>
          <w:rFonts w:ascii="宋体" w:hAnsi="宋体"/>
          <w:sz w:val="24"/>
        </w:rPr>
        <w:t>1.</w:t>
      </w:r>
      <w:r>
        <w:rPr>
          <w:rFonts w:hint="eastAsia" w:ascii="宋体" w:hAnsi="宋体"/>
          <w:sz w:val="24"/>
        </w:rPr>
        <w:t>甲乙双方均具有独立法人资格，按照责任权利对等的原则，承包人对承包的技术服务工作实行自主管理，负主体责任，发包人对承包人承包的工作实施监督管理。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sz w:val="24"/>
        </w:rPr>
      </w:pPr>
      <w:r>
        <w:rPr>
          <w:rFonts w:ascii="宋体" w:hAnsi="宋体"/>
          <w:sz w:val="24"/>
        </w:rPr>
        <w:t>2.</w:t>
      </w:r>
      <w:r>
        <w:rPr>
          <w:rFonts w:hint="eastAsia" w:ascii="宋体" w:hAnsi="宋体"/>
          <w:sz w:val="24"/>
        </w:rPr>
        <w:t>承包人必须向发包人提供</w:t>
      </w:r>
      <w:r>
        <w:rPr>
          <w:rFonts w:ascii="宋体" w:hAnsi="宋体"/>
          <w:sz w:val="24"/>
        </w:rPr>
        <w:t>安全</w:t>
      </w:r>
      <w:r>
        <w:rPr>
          <w:rFonts w:hint="eastAsia" w:ascii="宋体" w:hAnsi="宋体"/>
          <w:sz w:val="24"/>
        </w:rPr>
        <w:t>资质以待审查，审查合格后方可办理进厂手续。</w:t>
      </w:r>
    </w:p>
    <w:p>
      <w:pPr>
        <w:adjustRightInd w:val="0"/>
        <w:snapToGrid w:val="0"/>
        <w:spacing w:line="440" w:lineRule="exact"/>
        <w:jc w:val="left"/>
        <w:rPr>
          <w:rFonts w:ascii="宋体" w:hAnsi="宋体"/>
          <w:sz w:val="24"/>
        </w:rPr>
      </w:pPr>
      <w:r>
        <w:rPr>
          <w:rFonts w:ascii="宋体" w:hAnsi="宋体"/>
          <w:sz w:val="24"/>
        </w:rPr>
        <w:t>3.</w:t>
      </w:r>
      <w:r>
        <w:rPr>
          <w:rFonts w:hint="eastAsia" w:ascii="宋体" w:hAnsi="宋体"/>
          <w:sz w:val="24"/>
        </w:rPr>
        <w:t>承包人应根据岗位需要以及作业人员数量按</w:t>
      </w:r>
      <w:r>
        <w:rPr>
          <w:rFonts w:ascii="宋体" w:hAnsi="宋体"/>
          <w:sz w:val="24"/>
        </w:rPr>
        <w:t>50:1</w:t>
      </w:r>
      <w:r>
        <w:rPr>
          <w:rFonts w:hint="eastAsia" w:ascii="宋体" w:hAnsi="宋体"/>
          <w:sz w:val="24"/>
        </w:rPr>
        <w:t>的比例配备相应的专（兼）职</w:t>
      </w:r>
      <w:r>
        <w:rPr>
          <w:rFonts w:ascii="宋体" w:hAnsi="宋体"/>
          <w:sz w:val="24"/>
        </w:rPr>
        <w:t>安全</w:t>
      </w:r>
      <w:r>
        <w:rPr>
          <w:rFonts w:hint="eastAsia" w:ascii="宋体" w:hAnsi="宋体"/>
          <w:sz w:val="24"/>
        </w:rPr>
        <w:t>管理人员（不足</w:t>
      </w:r>
      <w:r>
        <w:rPr>
          <w:rFonts w:ascii="宋体" w:hAnsi="宋体"/>
          <w:sz w:val="24"/>
        </w:rPr>
        <w:t>50</w:t>
      </w:r>
      <w:r>
        <w:rPr>
          <w:rFonts w:hint="eastAsia" w:ascii="宋体" w:hAnsi="宋体"/>
          <w:sz w:val="24"/>
        </w:rPr>
        <w:t>人时，至少配备</w:t>
      </w:r>
      <w:r>
        <w:rPr>
          <w:rFonts w:ascii="宋体" w:hAnsi="宋体"/>
          <w:sz w:val="24"/>
        </w:rPr>
        <w:t>1</w:t>
      </w:r>
      <w:r>
        <w:rPr>
          <w:rFonts w:hint="eastAsia" w:ascii="宋体" w:hAnsi="宋体"/>
          <w:sz w:val="24"/>
        </w:rPr>
        <w:t>名），进行现场</w:t>
      </w:r>
      <w:r>
        <w:rPr>
          <w:rFonts w:ascii="宋体" w:hAnsi="宋体"/>
          <w:sz w:val="24"/>
        </w:rPr>
        <w:t>安全</w:t>
      </w:r>
      <w:r>
        <w:rPr>
          <w:rFonts w:hint="eastAsia" w:ascii="宋体" w:hAnsi="宋体"/>
          <w:sz w:val="24"/>
        </w:rPr>
        <w:t>管理以及生产作业过程中的协调、联系。</w:t>
      </w:r>
    </w:p>
    <w:p>
      <w:pPr>
        <w:adjustRightInd w:val="0"/>
        <w:snapToGrid w:val="0"/>
        <w:spacing w:line="440" w:lineRule="exact"/>
        <w:jc w:val="left"/>
        <w:rPr>
          <w:rFonts w:ascii="宋体" w:hAnsi="宋体"/>
          <w:sz w:val="24"/>
        </w:rPr>
      </w:pPr>
      <w:r>
        <w:rPr>
          <w:rFonts w:ascii="宋体" w:hAnsi="宋体"/>
          <w:sz w:val="24"/>
        </w:rPr>
        <w:t>4.</w:t>
      </w:r>
      <w:r>
        <w:rPr>
          <w:rFonts w:hint="eastAsia" w:ascii="宋体" w:hAnsi="宋体"/>
          <w:sz w:val="24"/>
        </w:rPr>
        <w:t>承包人必须严格按照国家相关规定雇佣作业人员，同时满足发包人用工条件。</w:t>
      </w:r>
    </w:p>
    <w:p>
      <w:pPr>
        <w:adjustRightInd w:val="0"/>
        <w:snapToGrid w:val="0"/>
        <w:spacing w:line="440" w:lineRule="exact"/>
        <w:jc w:val="left"/>
        <w:rPr>
          <w:rFonts w:ascii="宋体" w:hAnsi="宋体"/>
          <w:sz w:val="24"/>
        </w:rPr>
      </w:pPr>
      <w:r>
        <w:rPr>
          <w:rFonts w:ascii="宋体" w:hAnsi="宋体"/>
          <w:sz w:val="24"/>
        </w:rPr>
        <w:t>5.</w:t>
      </w:r>
      <w:r>
        <w:rPr>
          <w:rFonts w:hint="eastAsia" w:ascii="宋体" w:hAnsi="宋体"/>
          <w:sz w:val="24"/>
        </w:rPr>
        <w:t>承包人应遵照国家相关法律标准对作业人员进行必要的</w:t>
      </w:r>
      <w:r>
        <w:rPr>
          <w:rFonts w:ascii="宋体" w:hAnsi="宋体"/>
          <w:sz w:val="24"/>
        </w:rPr>
        <w:t>安全</w:t>
      </w:r>
      <w:r>
        <w:rPr>
          <w:rFonts w:hint="eastAsia" w:ascii="宋体" w:hAnsi="宋体"/>
          <w:sz w:val="24"/>
        </w:rPr>
        <w:t>教育培训，使其知识和能力与岗位要求相匹配，并满足发包人相关要求。</w:t>
      </w:r>
    </w:p>
    <w:p>
      <w:pPr>
        <w:adjustRightInd w:val="0"/>
        <w:snapToGrid w:val="0"/>
        <w:spacing w:line="440" w:lineRule="exact"/>
        <w:jc w:val="left"/>
        <w:rPr>
          <w:rFonts w:ascii="宋体" w:hAnsi="宋体"/>
          <w:sz w:val="24"/>
        </w:rPr>
      </w:pPr>
      <w:r>
        <w:rPr>
          <w:rFonts w:ascii="宋体" w:hAnsi="宋体"/>
          <w:sz w:val="24"/>
        </w:rPr>
        <w:t>6.</w:t>
      </w:r>
      <w:r>
        <w:rPr>
          <w:rFonts w:hint="eastAsia" w:ascii="宋体" w:hAnsi="宋体"/>
          <w:sz w:val="24"/>
        </w:rPr>
        <w:t>承包人每次作业前必须做好安全交底工作，现场负责人要定期对现场进行检查，消除隐患。</w:t>
      </w:r>
    </w:p>
    <w:p>
      <w:pPr>
        <w:adjustRightInd w:val="0"/>
        <w:snapToGrid w:val="0"/>
        <w:spacing w:line="440" w:lineRule="exact"/>
        <w:jc w:val="left"/>
        <w:rPr>
          <w:rFonts w:ascii="宋体" w:hAnsi="宋体"/>
          <w:sz w:val="24"/>
        </w:rPr>
      </w:pPr>
      <w:r>
        <w:rPr>
          <w:rFonts w:ascii="宋体" w:hAnsi="宋体"/>
          <w:sz w:val="24"/>
        </w:rPr>
        <w:t>7.</w:t>
      </w:r>
      <w:r>
        <w:rPr>
          <w:rFonts w:hint="eastAsia" w:ascii="宋体" w:hAnsi="宋体"/>
          <w:sz w:val="24"/>
        </w:rPr>
        <w:t>发包人提供的设备、设施、器材、工具等，承包人负责全面管理，由于承包人人员的检查、维护、操作、保管等原因造成的非正常损坏，承担经济责任。</w:t>
      </w:r>
    </w:p>
    <w:p>
      <w:pPr>
        <w:adjustRightInd w:val="0"/>
        <w:snapToGrid w:val="0"/>
        <w:spacing w:line="440" w:lineRule="exact"/>
        <w:jc w:val="left"/>
        <w:rPr>
          <w:rFonts w:ascii="宋体" w:hAnsi="宋体"/>
          <w:sz w:val="24"/>
        </w:rPr>
      </w:pPr>
      <w:r>
        <w:rPr>
          <w:rFonts w:ascii="宋体" w:hAnsi="宋体"/>
          <w:sz w:val="24"/>
        </w:rPr>
        <w:t>8.</w:t>
      </w:r>
      <w:r>
        <w:rPr>
          <w:rFonts w:hint="eastAsia" w:ascii="宋体" w:hAnsi="宋体"/>
          <w:sz w:val="24"/>
        </w:rPr>
        <w:t>承包人必须为其从业人员配备劳动防护用品并确保正确使用。</w:t>
      </w:r>
    </w:p>
    <w:p>
      <w:pPr>
        <w:adjustRightInd w:val="0"/>
        <w:snapToGrid w:val="0"/>
        <w:spacing w:line="440" w:lineRule="exact"/>
        <w:jc w:val="left"/>
        <w:rPr>
          <w:rFonts w:ascii="宋体" w:hAnsi="宋体"/>
          <w:sz w:val="24"/>
        </w:rPr>
      </w:pPr>
      <w:r>
        <w:rPr>
          <w:rFonts w:ascii="宋体" w:hAnsi="宋体"/>
          <w:sz w:val="24"/>
        </w:rPr>
        <w:t>9.</w:t>
      </w:r>
      <w:r>
        <w:rPr>
          <w:rFonts w:hint="eastAsia" w:ascii="宋体" w:hAnsi="宋体"/>
          <w:sz w:val="24"/>
        </w:rPr>
        <w:t>承包人作业人员应在技术服务工作区域内活动，不得进入发包人或第三方生产作业现场，同时对技术服务工作区域安全文明生产管理工作负责。</w:t>
      </w:r>
    </w:p>
    <w:p>
      <w:pPr>
        <w:adjustRightInd w:val="0"/>
        <w:snapToGrid w:val="0"/>
        <w:spacing w:line="440" w:lineRule="exact"/>
        <w:jc w:val="left"/>
        <w:rPr>
          <w:rFonts w:ascii="宋体" w:hAnsi="宋体"/>
          <w:sz w:val="24"/>
        </w:rPr>
      </w:pPr>
      <w:r>
        <w:rPr>
          <w:rFonts w:ascii="宋体" w:hAnsi="宋体"/>
          <w:sz w:val="24"/>
        </w:rPr>
        <w:t>10.</w:t>
      </w:r>
      <w:r>
        <w:rPr>
          <w:rFonts w:hint="eastAsia" w:ascii="宋体" w:hAnsi="宋体"/>
          <w:sz w:val="24"/>
        </w:rPr>
        <w:t>发包人有权随时对承包人进行</w:t>
      </w:r>
      <w:r>
        <w:rPr>
          <w:rFonts w:ascii="宋体" w:hAnsi="宋体"/>
          <w:sz w:val="24"/>
        </w:rPr>
        <w:t>安全</w:t>
      </w:r>
      <w:r>
        <w:rPr>
          <w:rFonts w:hint="eastAsia" w:ascii="宋体" w:hAnsi="宋体"/>
          <w:sz w:val="24"/>
        </w:rPr>
        <w:t>工作检查，制止违章作业，对违反发包人</w:t>
      </w:r>
      <w:r>
        <w:rPr>
          <w:rFonts w:ascii="宋体" w:hAnsi="宋体"/>
          <w:sz w:val="24"/>
        </w:rPr>
        <w:t>安全</w:t>
      </w:r>
      <w:r>
        <w:rPr>
          <w:rFonts w:hint="eastAsia" w:ascii="宋体" w:hAnsi="宋体"/>
          <w:sz w:val="24"/>
        </w:rPr>
        <w:t>规定的行为有权对承包人进行经济处罚，或根据具体情况责令承包人停工整顿。</w:t>
      </w:r>
    </w:p>
    <w:p>
      <w:pPr>
        <w:adjustRightInd w:val="0"/>
        <w:snapToGrid w:val="0"/>
        <w:spacing w:line="440" w:lineRule="exact"/>
        <w:jc w:val="left"/>
        <w:rPr>
          <w:rFonts w:ascii="宋体" w:hAnsi="宋体"/>
          <w:sz w:val="24"/>
        </w:rPr>
      </w:pPr>
      <w:r>
        <w:rPr>
          <w:rFonts w:ascii="宋体" w:hAnsi="宋体"/>
          <w:sz w:val="24"/>
        </w:rPr>
        <w:t>11.</w:t>
      </w:r>
      <w:r>
        <w:rPr>
          <w:rFonts w:hint="eastAsia" w:ascii="宋体" w:hAnsi="宋体"/>
          <w:sz w:val="24"/>
        </w:rPr>
        <w:t>发生紧急情况时，承包人必须服从发包人统一调度指挥。</w:t>
      </w:r>
    </w:p>
    <w:p>
      <w:pPr>
        <w:adjustRightInd w:val="0"/>
        <w:snapToGrid w:val="0"/>
        <w:spacing w:line="440" w:lineRule="exact"/>
        <w:jc w:val="left"/>
        <w:rPr>
          <w:rFonts w:ascii="宋体" w:hAnsi="宋体"/>
          <w:sz w:val="24"/>
        </w:rPr>
      </w:pPr>
      <w:r>
        <w:rPr>
          <w:rFonts w:ascii="宋体" w:hAnsi="宋体"/>
          <w:sz w:val="24"/>
        </w:rPr>
        <w:t>12.</w:t>
      </w:r>
      <w:r>
        <w:rPr>
          <w:rFonts w:hint="eastAsia" w:ascii="宋体" w:hAnsi="宋体"/>
          <w:sz w:val="24"/>
        </w:rPr>
        <w:t>承包人应严格履行</w:t>
      </w:r>
      <w:r>
        <w:rPr>
          <w:rFonts w:ascii="宋体" w:hAnsi="宋体"/>
          <w:sz w:val="24"/>
        </w:rPr>
        <w:t>安全</w:t>
      </w:r>
      <w:r>
        <w:rPr>
          <w:rFonts w:hint="eastAsia" w:ascii="宋体" w:hAnsi="宋体"/>
          <w:sz w:val="24"/>
        </w:rPr>
        <w:t>管理协议，遵守发包人各项管理规定，服从管理，否则视为违约，违约金参照发包人管理制度相关标准执行。</w:t>
      </w:r>
    </w:p>
    <w:p>
      <w:pPr>
        <w:adjustRightInd w:val="0"/>
        <w:snapToGrid w:val="0"/>
        <w:spacing w:line="440" w:lineRule="exact"/>
        <w:jc w:val="left"/>
        <w:rPr>
          <w:rFonts w:ascii="宋体" w:hAnsi="宋体"/>
          <w:sz w:val="24"/>
        </w:rPr>
      </w:pPr>
      <w:r>
        <w:rPr>
          <w:rFonts w:hint="eastAsia" w:ascii="宋体" w:hAnsi="宋体"/>
          <w:sz w:val="24"/>
        </w:rPr>
        <w:t>四、事故责任</w:t>
      </w:r>
    </w:p>
    <w:p>
      <w:pPr>
        <w:adjustRightInd w:val="0"/>
        <w:snapToGrid w:val="0"/>
        <w:spacing w:line="440" w:lineRule="exact"/>
        <w:jc w:val="left"/>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承包人人员在发包人非承包区域遭受意外伤害的，承包人负全部责任。</w:t>
      </w:r>
    </w:p>
    <w:p>
      <w:pPr>
        <w:adjustRightInd w:val="0"/>
        <w:snapToGrid w:val="0"/>
        <w:spacing w:line="440" w:lineRule="exact"/>
        <w:jc w:val="lef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承包人在发包人生产区域内发生生产安全事故后，必须在第一时间向发包人报告，迟报或者隐瞒不报生产安全事故，承担事故的全部责任。发包人提供救援服务并协助处理善后事宜。</w:t>
      </w:r>
    </w:p>
    <w:p>
      <w:pPr>
        <w:adjustRightInd w:val="0"/>
        <w:snapToGrid w:val="0"/>
        <w:spacing w:line="440" w:lineRule="exact"/>
        <w:jc w:val="left"/>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承包人各类人员在发包人生产区域内发生人身伤害事故和其他事故，由承包人负责调查、处理和统计上报，并报发包人安全监督部门备案。</w:t>
      </w:r>
    </w:p>
    <w:p>
      <w:pPr>
        <w:adjustRightInd w:val="0"/>
        <w:snapToGrid w:val="0"/>
        <w:spacing w:line="440" w:lineRule="exact"/>
        <w:jc w:val="left"/>
        <w:rPr>
          <w:rFonts w:ascii="宋体" w:hAnsi="宋体"/>
          <w:sz w:val="24"/>
        </w:rPr>
      </w:pPr>
    </w:p>
    <w:p>
      <w:pPr>
        <w:pStyle w:val="44"/>
        <w:spacing w:line="440" w:lineRule="exact"/>
      </w:pPr>
      <w:r>
        <w:rPr>
          <w:rFonts w:hint="eastAsia"/>
        </w:rPr>
        <w:t>五、补充条款：</w:t>
      </w:r>
      <w:r>
        <w:rPr>
          <w:rFonts w:hint="eastAsia"/>
          <w:u w:val="single"/>
        </w:rPr>
        <w:t xml:space="preserve">         /       </w:t>
      </w:r>
      <w:r>
        <w:rPr>
          <w:rFonts w:hint="eastAsia"/>
        </w:rPr>
        <w:t>。</w:t>
      </w:r>
    </w:p>
    <w:p>
      <w:pPr>
        <w:adjustRightInd w:val="0"/>
        <w:snapToGrid w:val="0"/>
        <w:spacing w:line="440" w:lineRule="exact"/>
        <w:jc w:val="left"/>
        <w:rPr>
          <w:rFonts w:ascii="宋体" w:hAnsi="宋体"/>
          <w:sz w:val="24"/>
        </w:rPr>
      </w:pPr>
      <w:r>
        <w:rPr>
          <w:rFonts w:hint="eastAsia" w:ascii="宋体" w:hAnsi="宋体"/>
          <w:sz w:val="24"/>
        </w:rPr>
        <w:t>六、附则</w:t>
      </w:r>
    </w:p>
    <w:p>
      <w:pPr>
        <w:adjustRightInd w:val="0"/>
        <w:snapToGrid w:val="0"/>
        <w:spacing w:line="440" w:lineRule="exact"/>
        <w:ind w:firstLine="480" w:firstLineChars="200"/>
        <w:jc w:val="left"/>
        <w:rPr>
          <w:rFonts w:ascii="宋体" w:hAnsi="宋体"/>
          <w:sz w:val="24"/>
        </w:rPr>
      </w:pPr>
      <w:r>
        <w:rPr>
          <w:rFonts w:hint="eastAsia" w:ascii="宋体" w:hAnsi="宋体"/>
          <w:sz w:val="24"/>
        </w:rPr>
        <w:t>本协议与合同同时签订、同时终止，具有相同的法律效力。合同由甲乙双方签字、盖章生效，甲乙双方各壹份。</w:t>
      </w:r>
    </w:p>
    <w:p>
      <w:pPr>
        <w:adjustRightInd w:val="0"/>
        <w:snapToGrid w:val="0"/>
        <w:spacing w:line="440" w:lineRule="exact"/>
        <w:rPr>
          <w:rFonts w:ascii="宋体" w:hAnsi="宋体"/>
          <w:sz w:val="24"/>
        </w:rPr>
      </w:pPr>
    </w:p>
    <w:p>
      <w:pPr>
        <w:adjustRightInd w:val="0"/>
        <w:snapToGrid w:val="0"/>
        <w:spacing w:line="440" w:lineRule="exact"/>
        <w:ind w:left="1330" w:leftChars="5" w:hanging="1320" w:hangingChars="550"/>
        <w:rPr>
          <w:rFonts w:ascii="宋体" w:hAnsi="宋体"/>
          <w:sz w:val="24"/>
        </w:rPr>
      </w:pPr>
      <w:r>
        <w:rPr>
          <w:rFonts w:hint="eastAsia" w:ascii="宋体" w:hAnsi="宋体"/>
          <w:sz w:val="24"/>
        </w:rPr>
        <w:t xml:space="preserve">   发包人代表</w:t>
      </w:r>
      <w:r>
        <w:rPr>
          <w:rFonts w:ascii="宋体" w:hAnsi="宋体"/>
          <w:sz w:val="24"/>
        </w:rPr>
        <w:t xml:space="preserve"> </w:t>
      </w:r>
      <w:r>
        <w:rPr>
          <w:rFonts w:hint="eastAsia" w:ascii="宋体" w:hAnsi="宋体"/>
          <w:sz w:val="24"/>
        </w:rPr>
        <w:t>（章）：</w:t>
      </w:r>
      <w:r>
        <w:rPr>
          <w:rFonts w:ascii="宋体" w:hAnsi="宋体"/>
          <w:sz w:val="24"/>
        </w:rPr>
        <w:t xml:space="preserve">                </w:t>
      </w:r>
      <w:r>
        <w:rPr>
          <w:rFonts w:hint="eastAsia" w:ascii="宋体" w:hAnsi="宋体"/>
          <w:sz w:val="24"/>
        </w:rPr>
        <w:t xml:space="preserve">             承包人代表（章）：</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w:t>
      </w:r>
      <w:r>
        <w:rPr>
          <w:rFonts w:ascii="宋体" w:hAnsi="宋体"/>
          <w:sz w:val="24"/>
        </w:rPr>
        <w:t xml:space="preserve">              </w:t>
      </w:r>
      <w:r>
        <w:rPr>
          <w:rFonts w:hint="eastAsia" w:ascii="宋体" w:hAnsi="宋体"/>
          <w:sz w:val="24"/>
        </w:rPr>
        <w:t>　　　　　　　</w:t>
      </w:r>
    </w:p>
    <w:p>
      <w:pPr>
        <w:adjustRightInd w:val="0"/>
        <w:snapToGrid w:val="0"/>
        <w:spacing w:line="440" w:lineRule="exact"/>
        <w:rPr>
          <w:rFonts w:ascii="宋体" w:hAnsi="宋体"/>
          <w:sz w:val="24"/>
        </w:rPr>
      </w:pPr>
      <w:r>
        <w:rPr>
          <w:rFonts w:hint="eastAsia" w:ascii="宋体" w:hAnsi="宋体"/>
          <w:sz w:val="24"/>
        </w:rPr>
        <w:t xml:space="preserve">      年</w:t>
      </w:r>
      <w:r>
        <w:rPr>
          <w:rFonts w:ascii="宋体" w:hAnsi="宋体"/>
          <w:sz w:val="24"/>
        </w:rPr>
        <w:t xml:space="preserve"> </w:t>
      </w:r>
      <w:r>
        <w:rPr>
          <w:rFonts w:hint="eastAsia" w:ascii="宋体" w:hAnsi="宋体"/>
          <w:sz w:val="24"/>
        </w:rPr>
        <w:t>　月　</w:t>
      </w:r>
      <w:r>
        <w:rPr>
          <w:rFonts w:ascii="宋体" w:hAnsi="宋体"/>
          <w:sz w:val="24"/>
        </w:rPr>
        <w:t xml:space="preserve">  </w:t>
      </w:r>
      <w:r>
        <w:rPr>
          <w:rFonts w:hint="eastAsia" w:ascii="宋体" w:hAnsi="宋体"/>
          <w:sz w:val="24"/>
        </w:rPr>
        <w:t>日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　日</w:t>
      </w:r>
    </w:p>
    <w:p>
      <w:pPr>
        <w:spacing w:beforeLines="50" w:line="240" w:lineRule="atLeast"/>
        <w:outlineLvl w:val="1"/>
        <w:rPr>
          <w:rFonts w:ascii="宋体" w:hAnsi="宋体"/>
          <w:b/>
          <w:sz w:val="24"/>
        </w:rPr>
      </w:pPr>
    </w:p>
    <w:p>
      <w:pPr>
        <w:spacing w:beforeLines="50" w:line="240" w:lineRule="atLeast"/>
        <w:outlineLvl w:val="1"/>
        <w:rPr>
          <w:rFonts w:ascii="宋体" w:hAnsi="宋体"/>
          <w:b/>
          <w:sz w:val="24"/>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附件4</w:t>
      </w:r>
    </w:p>
    <w:p>
      <w:pPr>
        <w:rPr>
          <w:rFonts w:ascii="仿宋_GB2312" w:hAnsi="仿宋_GB2312" w:eastAsia="仿宋_GB2312" w:cs="仿宋_GB2312"/>
          <w:sz w:val="28"/>
          <w:szCs w:val="28"/>
        </w:rPr>
      </w:pPr>
    </w:p>
    <w:p>
      <w:pPr>
        <w:jc w:val="center"/>
        <w:rPr>
          <w:b/>
          <w:sz w:val="44"/>
          <w:szCs w:val="44"/>
        </w:rPr>
      </w:pPr>
      <w:r>
        <w:rPr>
          <w:rFonts w:hint="eastAsia"/>
          <w:b/>
          <w:sz w:val="44"/>
          <w:szCs w:val="44"/>
        </w:rPr>
        <w:t>工程量清单</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附件5.项目投入人员架构表</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附件6.</w:t>
      </w:r>
    </w:p>
    <w:p>
      <w:pPr>
        <w:jc w:val="center"/>
        <w:rPr>
          <w:b/>
          <w:sz w:val="44"/>
          <w:szCs w:val="44"/>
        </w:rPr>
      </w:pPr>
      <w:r>
        <w:rPr>
          <w:rFonts w:hint="eastAsia"/>
          <w:b/>
          <w:sz w:val="44"/>
          <w:szCs w:val="44"/>
        </w:rPr>
        <w:t>职业卫生管理协议书</w:t>
      </w:r>
    </w:p>
    <w:p>
      <w:pPr>
        <w:rPr>
          <w:sz w:val="28"/>
          <w:szCs w:val="28"/>
        </w:rPr>
      </w:pPr>
      <w:r>
        <w:rPr>
          <w:rFonts w:hint="eastAsia"/>
          <w:sz w:val="28"/>
          <w:szCs w:val="28"/>
        </w:rPr>
        <w:t>发包人：广州市净水有限公司</w:t>
      </w:r>
    </w:p>
    <w:p>
      <w:pPr>
        <w:rPr>
          <w:sz w:val="28"/>
          <w:szCs w:val="28"/>
        </w:rPr>
      </w:pPr>
      <w:r>
        <w:rPr>
          <w:rFonts w:hint="eastAsia"/>
          <w:sz w:val="28"/>
          <w:szCs w:val="28"/>
        </w:rPr>
        <w:t>承包人：</w:t>
      </w:r>
    </w:p>
    <w:p>
      <w:pPr>
        <w:pStyle w:val="18"/>
        <w:spacing w:before="0" w:beforeAutospacing="0" w:after="0" w:afterAutospacing="0" w:line="600" w:lineRule="exact"/>
        <w:ind w:firstLine="560" w:firstLineChars="200"/>
        <w:rPr>
          <w:rFonts w:ascii="??" w:hAnsi="??"/>
          <w:sz w:val="28"/>
          <w:szCs w:val="28"/>
        </w:rPr>
      </w:pPr>
      <w:r>
        <w:rPr>
          <w:rFonts w:hint="eastAsia"/>
          <w:sz w:val="28"/>
          <w:szCs w:val="28"/>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w:t>
      </w:r>
      <w:r>
        <w:rPr>
          <w:rFonts w:hint="eastAsia" w:ascii="??" w:hAnsi="??"/>
          <w:sz w:val="28"/>
          <w:szCs w:val="28"/>
        </w:rPr>
        <w:t>法律法规要求</w:t>
      </w:r>
      <w:r>
        <w:rPr>
          <w:rFonts w:ascii="??" w:hAnsi="??"/>
          <w:sz w:val="28"/>
          <w:szCs w:val="28"/>
        </w:rPr>
        <w:t xml:space="preserve">, </w:t>
      </w:r>
      <w:r>
        <w:rPr>
          <w:rFonts w:hint="eastAsia" w:ascii="??" w:hAnsi="??"/>
          <w:sz w:val="28"/>
          <w:szCs w:val="28"/>
        </w:rPr>
        <w:t>经双方协商，签订本协议书，以明确各自的职业卫生安全生产责任并共同遵守。</w:t>
      </w:r>
    </w:p>
    <w:p>
      <w:pPr>
        <w:pStyle w:val="18"/>
        <w:spacing w:before="0" w:beforeAutospacing="0" w:after="0" w:afterAutospacing="0" w:line="600" w:lineRule="exact"/>
        <w:ind w:firstLine="420" w:firstLineChars="150"/>
        <w:rPr>
          <w:rFonts w:ascii="??" w:hAnsi="??"/>
          <w:sz w:val="28"/>
          <w:szCs w:val="28"/>
        </w:rPr>
      </w:pPr>
      <w:r>
        <w:rPr>
          <w:rFonts w:hint="eastAsia" w:ascii="??" w:hAnsi="??"/>
          <w:sz w:val="28"/>
          <w:szCs w:val="28"/>
        </w:rPr>
        <w:t>一、发包人的职业卫生管理责任</w:t>
      </w:r>
    </w:p>
    <w:p>
      <w:pPr>
        <w:pStyle w:val="18"/>
        <w:spacing w:before="0" w:beforeAutospacing="0" w:after="0" w:afterAutospacing="0" w:line="600" w:lineRule="exact"/>
        <w:ind w:firstLine="420" w:firstLineChars="150"/>
        <w:rPr>
          <w:rFonts w:ascii="??" w:hAnsi="??"/>
          <w:sz w:val="28"/>
          <w:szCs w:val="28"/>
        </w:rPr>
      </w:pPr>
      <w:r>
        <w:rPr>
          <w:rFonts w:ascii="??" w:hAnsi="??"/>
          <w:sz w:val="28"/>
          <w:szCs w:val="28"/>
        </w:rPr>
        <w:t>1</w:t>
      </w:r>
      <w:r>
        <w:rPr>
          <w:rFonts w:hint="eastAsia" w:ascii="??" w:hAnsi="??"/>
          <w:sz w:val="28"/>
          <w:szCs w:val="28"/>
        </w:rPr>
        <w:t>、发包人有权对承包人职业卫生安全进行监督、指导、检查，发现危害的问题的，及时督促整改。</w:t>
      </w:r>
    </w:p>
    <w:p>
      <w:pPr>
        <w:pStyle w:val="18"/>
        <w:spacing w:before="0" w:beforeAutospacing="0" w:after="0" w:afterAutospacing="0" w:line="600" w:lineRule="exact"/>
        <w:ind w:firstLine="420" w:firstLineChars="150"/>
        <w:rPr>
          <w:rFonts w:ascii="??" w:hAnsi="??"/>
          <w:sz w:val="28"/>
          <w:szCs w:val="28"/>
        </w:rPr>
      </w:pPr>
      <w:r>
        <w:rPr>
          <w:rFonts w:ascii="??" w:hAnsi="??"/>
          <w:sz w:val="28"/>
          <w:szCs w:val="28"/>
        </w:rPr>
        <w:t>2</w:t>
      </w:r>
      <w:r>
        <w:rPr>
          <w:rFonts w:hint="eastAsia" w:ascii="??" w:hAnsi="??"/>
          <w:sz w:val="28"/>
          <w:szCs w:val="28"/>
        </w:rPr>
        <w:t>、发包人应按照相关法律法规要求开展职业病危害因素定期检测或相关评价。</w:t>
      </w:r>
    </w:p>
    <w:p>
      <w:pPr>
        <w:pStyle w:val="18"/>
        <w:spacing w:before="0" w:beforeAutospacing="0" w:after="0" w:afterAutospacing="0" w:line="600" w:lineRule="exact"/>
        <w:ind w:firstLine="420" w:firstLineChars="150"/>
        <w:rPr>
          <w:rFonts w:ascii="??" w:hAnsi="??"/>
          <w:sz w:val="28"/>
          <w:szCs w:val="28"/>
        </w:rPr>
      </w:pPr>
      <w:r>
        <w:rPr>
          <w:rFonts w:ascii="??" w:hAnsi="??"/>
          <w:sz w:val="28"/>
          <w:szCs w:val="28"/>
        </w:rPr>
        <w:t>3</w:t>
      </w:r>
      <w:r>
        <w:rPr>
          <w:rFonts w:hint="eastAsia" w:ascii="??" w:hAnsi="??"/>
          <w:sz w:val="28"/>
          <w:szCs w:val="28"/>
        </w:rPr>
        <w:t>、发包人应在工作场所设置危害因素告知卡（牌）以及警示标识等。</w:t>
      </w:r>
    </w:p>
    <w:p>
      <w:pPr>
        <w:pStyle w:val="18"/>
        <w:spacing w:before="0" w:beforeAutospacing="0" w:after="0" w:afterAutospacing="0" w:line="600" w:lineRule="exact"/>
        <w:ind w:firstLine="420" w:firstLineChars="150"/>
        <w:rPr>
          <w:rFonts w:ascii="??" w:hAnsi="??"/>
          <w:sz w:val="28"/>
          <w:szCs w:val="28"/>
        </w:rPr>
      </w:pPr>
      <w:r>
        <w:rPr>
          <w:rFonts w:ascii="??" w:hAnsi="??"/>
          <w:sz w:val="28"/>
          <w:szCs w:val="28"/>
        </w:rPr>
        <w:t>4</w:t>
      </w:r>
      <w:r>
        <w:rPr>
          <w:rFonts w:hint="eastAsia" w:ascii="??" w:hAnsi="??"/>
          <w:sz w:val="28"/>
          <w:szCs w:val="28"/>
        </w:rPr>
        <w:t>、发包人有权监督承包人为劳动者发放符合国家职业卫生标准的防护用品，并督促其正确佩戴和使用。</w:t>
      </w:r>
    </w:p>
    <w:p>
      <w:pPr>
        <w:pStyle w:val="18"/>
        <w:spacing w:before="0" w:beforeAutospacing="0" w:after="0" w:afterAutospacing="0" w:line="600" w:lineRule="exact"/>
        <w:ind w:firstLine="420" w:firstLineChars="150"/>
        <w:rPr>
          <w:rFonts w:ascii="??" w:hAnsi="??"/>
          <w:sz w:val="28"/>
          <w:szCs w:val="28"/>
        </w:rPr>
      </w:pPr>
      <w:r>
        <w:rPr>
          <w:rFonts w:ascii="??" w:hAnsi="??"/>
          <w:sz w:val="28"/>
          <w:szCs w:val="28"/>
        </w:rPr>
        <w:t>5</w:t>
      </w:r>
      <w:r>
        <w:rPr>
          <w:rFonts w:hint="eastAsia" w:ascii="??" w:hAnsi="??"/>
          <w:sz w:val="28"/>
          <w:szCs w:val="28"/>
        </w:rPr>
        <w:t>、发包人有权查验承包人的职业卫生条件和相应资质证照。</w:t>
      </w:r>
    </w:p>
    <w:p>
      <w:pPr>
        <w:pStyle w:val="18"/>
        <w:spacing w:before="0" w:beforeAutospacing="0" w:after="0" w:afterAutospacing="0" w:line="600" w:lineRule="exact"/>
        <w:ind w:firstLine="420" w:firstLineChars="150"/>
        <w:rPr>
          <w:rFonts w:ascii="??" w:hAnsi="??"/>
          <w:sz w:val="28"/>
          <w:szCs w:val="28"/>
        </w:rPr>
      </w:pPr>
      <w:r>
        <w:rPr>
          <w:rFonts w:ascii="??" w:hAnsi="??"/>
          <w:sz w:val="28"/>
          <w:szCs w:val="28"/>
        </w:rPr>
        <w:t>6</w:t>
      </w:r>
      <w:r>
        <w:rPr>
          <w:rFonts w:hint="eastAsia" w:ascii="??" w:hAnsi="??"/>
          <w:sz w:val="28"/>
          <w:szCs w:val="28"/>
        </w:rPr>
        <w:t>、发包人有权责令职业卫生管理不到位、存在重大安全隐患或发生安全事故承包人限期退场，或者解除合同。</w:t>
      </w:r>
    </w:p>
    <w:p>
      <w:pPr>
        <w:pStyle w:val="18"/>
        <w:spacing w:before="0" w:beforeAutospacing="0" w:after="0" w:afterAutospacing="0" w:line="600" w:lineRule="exact"/>
        <w:ind w:firstLine="280" w:firstLineChars="100"/>
        <w:rPr>
          <w:rFonts w:ascii="??" w:hAnsi="??"/>
          <w:sz w:val="28"/>
          <w:szCs w:val="28"/>
        </w:rPr>
      </w:pPr>
      <w:r>
        <w:rPr>
          <w:rFonts w:hint="eastAsia" w:ascii="??" w:hAnsi="??"/>
          <w:sz w:val="28"/>
          <w:szCs w:val="28"/>
        </w:rPr>
        <w:t>二、承包人的职业卫生管理责任</w:t>
      </w:r>
    </w:p>
    <w:p>
      <w:pPr>
        <w:pStyle w:val="18"/>
        <w:spacing w:before="0" w:beforeAutospacing="0" w:after="0" w:afterAutospacing="0" w:line="600" w:lineRule="exact"/>
        <w:ind w:left="360"/>
        <w:rPr>
          <w:rFonts w:ascii="??" w:hAnsi="??"/>
          <w:sz w:val="28"/>
          <w:szCs w:val="28"/>
        </w:rPr>
      </w:pPr>
      <w:r>
        <w:rPr>
          <w:rFonts w:ascii="??" w:hAnsi="??"/>
          <w:sz w:val="28"/>
          <w:szCs w:val="28"/>
        </w:rPr>
        <w:t>1</w:t>
      </w:r>
      <w:r>
        <w:rPr>
          <w:rFonts w:hint="eastAsia" w:ascii="??" w:hAnsi="??"/>
          <w:sz w:val="28"/>
          <w:szCs w:val="28"/>
        </w:rPr>
        <w:t>、承包人应遵守有关职业病防治法律法规、规章规程及发包人依此制订的相关制度规定。</w:t>
      </w:r>
    </w:p>
    <w:p>
      <w:pPr>
        <w:pStyle w:val="18"/>
        <w:spacing w:before="0" w:beforeAutospacing="0" w:after="0" w:afterAutospacing="0" w:line="600" w:lineRule="exact"/>
        <w:ind w:left="360"/>
        <w:rPr>
          <w:rFonts w:ascii="??" w:hAnsi="??"/>
          <w:sz w:val="28"/>
          <w:szCs w:val="28"/>
        </w:rPr>
      </w:pPr>
      <w:r>
        <w:rPr>
          <w:rFonts w:ascii="??" w:hAnsi="??"/>
          <w:sz w:val="28"/>
          <w:szCs w:val="28"/>
        </w:rPr>
        <w:t>2</w:t>
      </w:r>
      <w:r>
        <w:rPr>
          <w:rFonts w:hint="eastAsia" w:ascii="??" w:hAnsi="??"/>
          <w:sz w:val="28"/>
          <w:szCs w:val="28"/>
        </w:rPr>
        <w:t>、承包人负责为劳动者提供上岗前、在岗期间、离岗职业病体检，并将体检报告留档备查。有职业禁忌症、疑似职业病或职业病诊断情形者，不得从事有害工作场所作业。</w:t>
      </w:r>
    </w:p>
    <w:p>
      <w:pPr>
        <w:pStyle w:val="18"/>
        <w:spacing w:before="0" w:beforeAutospacing="0" w:after="0" w:afterAutospacing="0" w:line="600" w:lineRule="exact"/>
        <w:ind w:left="360"/>
        <w:rPr>
          <w:rFonts w:ascii="??" w:hAnsi="??"/>
          <w:sz w:val="28"/>
          <w:szCs w:val="28"/>
        </w:rPr>
      </w:pPr>
      <w:r>
        <w:rPr>
          <w:rFonts w:ascii="??" w:hAnsi="??"/>
          <w:sz w:val="28"/>
          <w:szCs w:val="28"/>
        </w:rPr>
        <w:t>4</w:t>
      </w:r>
      <w:r>
        <w:rPr>
          <w:rFonts w:hint="eastAsia" w:ascii="??" w:hAnsi="??"/>
          <w:sz w:val="28"/>
          <w:szCs w:val="28"/>
        </w:rPr>
        <w:t>、承包人负责将工作场所职业危害告知劳动者并针对工作场所存在的危害因素种类及防护措施对劳动者实施岗前职业卫生教育培训，培训资料留档备查。</w:t>
      </w:r>
    </w:p>
    <w:p>
      <w:pPr>
        <w:pStyle w:val="18"/>
        <w:spacing w:before="0" w:beforeAutospacing="0" w:after="0" w:afterAutospacing="0" w:line="600" w:lineRule="exact"/>
        <w:ind w:left="360"/>
        <w:rPr>
          <w:sz w:val="28"/>
          <w:szCs w:val="28"/>
        </w:rPr>
      </w:pPr>
      <w:r>
        <w:rPr>
          <w:rFonts w:ascii="??" w:hAnsi="??"/>
          <w:sz w:val="28"/>
          <w:szCs w:val="28"/>
        </w:rPr>
        <w:t>5</w:t>
      </w:r>
      <w:r>
        <w:rPr>
          <w:rFonts w:hint="eastAsia" w:ascii="??" w:hAnsi="??"/>
          <w:sz w:val="28"/>
          <w:szCs w:val="28"/>
        </w:rPr>
        <w:t>、承包人负责为劳动者提供符合个人防护用品选用规范要求的防护用品，并监督、督促其正确佩戴和使用。</w:t>
      </w:r>
    </w:p>
    <w:p>
      <w:pPr>
        <w:pStyle w:val="18"/>
        <w:spacing w:before="0" w:beforeAutospacing="0" w:after="0" w:afterAutospacing="0" w:line="600" w:lineRule="exact"/>
        <w:ind w:left="360"/>
        <w:rPr>
          <w:sz w:val="28"/>
          <w:szCs w:val="28"/>
        </w:rPr>
      </w:pPr>
      <w:r>
        <w:rPr>
          <w:rFonts w:ascii="??" w:hAnsi="??"/>
          <w:sz w:val="28"/>
          <w:szCs w:val="28"/>
        </w:rPr>
        <w:t>6</w:t>
      </w:r>
      <w:r>
        <w:rPr>
          <w:rFonts w:hint="eastAsia" w:ascii="??" w:hAnsi="??"/>
          <w:sz w:val="28"/>
          <w:szCs w:val="28"/>
        </w:rPr>
        <w:t>、如发生职业卫生安全事故，承包人应根据事故应急救援预案组织施救，并负责向事故发生地安监部门、行业主管部门和广州市规定的相关政府部门报告，并同时上报发包人代表。</w:t>
      </w:r>
    </w:p>
    <w:p>
      <w:pPr>
        <w:pStyle w:val="18"/>
        <w:spacing w:before="0" w:beforeAutospacing="0" w:after="0" w:afterAutospacing="0" w:line="600" w:lineRule="exact"/>
        <w:ind w:firstLine="560" w:firstLineChars="200"/>
        <w:rPr>
          <w:rFonts w:ascii="??" w:hAnsi="??"/>
          <w:sz w:val="28"/>
          <w:szCs w:val="28"/>
        </w:rPr>
      </w:pPr>
      <w:r>
        <w:rPr>
          <w:rFonts w:hint="eastAsia" w:ascii="??" w:hAnsi="??"/>
          <w:sz w:val="28"/>
          <w:szCs w:val="28"/>
        </w:rPr>
        <w:t>发包人</w:t>
      </w:r>
      <w:r>
        <w:rPr>
          <w:rFonts w:ascii="??" w:hAnsi="??"/>
          <w:sz w:val="28"/>
          <w:szCs w:val="28"/>
        </w:rPr>
        <w:t>(</w:t>
      </w:r>
      <w:r>
        <w:rPr>
          <w:rFonts w:hint="eastAsia" w:ascii="??" w:hAnsi="??"/>
          <w:sz w:val="28"/>
          <w:szCs w:val="28"/>
        </w:rPr>
        <w:t>盖章</w:t>
      </w:r>
      <w:r>
        <w:rPr>
          <w:rFonts w:ascii="??" w:hAnsi="??"/>
          <w:sz w:val="28"/>
          <w:szCs w:val="28"/>
        </w:rPr>
        <w:t xml:space="preserve">)                       </w:t>
      </w:r>
      <w:r>
        <w:rPr>
          <w:rFonts w:hint="eastAsia" w:ascii="??" w:hAnsi="??"/>
          <w:sz w:val="28"/>
          <w:szCs w:val="28"/>
        </w:rPr>
        <w:t>承包人</w:t>
      </w:r>
      <w:r>
        <w:rPr>
          <w:rFonts w:ascii="??" w:hAnsi="??"/>
          <w:sz w:val="28"/>
          <w:szCs w:val="28"/>
        </w:rPr>
        <w:t>(</w:t>
      </w:r>
      <w:r>
        <w:rPr>
          <w:rFonts w:hint="eastAsia" w:ascii="??" w:hAnsi="??"/>
          <w:sz w:val="28"/>
          <w:szCs w:val="28"/>
        </w:rPr>
        <w:t>盖章</w:t>
      </w:r>
      <w:r>
        <w:rPr>
          <w:rFonts w:ascii="??" w:hAnsi="??"/>
          <w:sz w:val="28"/>
          <w:szCs w:val="28"/>
        </w:rPr>
        <w:t>)</w:t>
      </w:r>
    </w:p>
    <w:p>
      <w:pPr>
        <w:pStyle w:val="18"/>
        <w:spacing w:before="0" w:beforeAutospacing="0" w:after="0" w:afterAutospacing="0" w:line="600" w:lineRule="exact"/>
        <w:ind w:firstLine="560" w:firstLineChars="200"/>
        <w:rPr>
          <w:rFonts w:ascii="??" w:hAnsi="??"/>
          <w:sz w:val="28"/>
          <w:szCs w:val="28"/>
        </w:rPr>
      </w:pPr>
    </w:p>
    <w:p>
      <w:pPr>
        <w:pStyle w:val="18"/>
        <w:spacing w:before="0" w:beforeAutospacing="0" w:after="0" w:afterAutospacing="0" w:line="600" w:lineRule="exact"/>
        <w:ind w:left="980" w:leftChars="200" w:hanging="560" w:hangingChars="200"/>
      </w:pPr>
      <w:r>
        <w:rPr>
          <w:rFonts w:hint="eastAsia" w:ascii="??" w:hAnsi="??"/>
          <w:sz w:val="28"/>
          <w:szCs w:val="28"/>
        </w:rPr>
        <w:t>发包人代表</w:t>
      </w:r>
      <w:r>
        <w:rPr>
          <w:rFonts w:ascii="??" w:hAnsi="??"/>
          <w:sz w:val="28"/>
          <w:szCs w:val="28"/>
        </w:rPr>
        <w:t>(</w:t>
      </w:r>
      <w:r>
        <w:rPr>
          <w:rFonts w:hint="eastAsia" w:ascii="??" w:hAnsi="??"/>
          <w:sz w:val="28"/>
          <w:szCs w:val="28"/>
        </w:rPr>
        <w:t>签字</w:t>
      </w:r>
      <w:r>
        <w:rPr>
          <w:rFonts w:ascii="??" w:hAnsi="??"/>
          <w:sz w:val="28"/>
          <w:szCs w:val="28"/>
        </w:rPr>
        <w:t xml:space="preserve">) </w:t>
      </w:r>
      <w:r>
        <w:rPr>
          <w:rFonts w:hint="eastAsia" w:ascii="??" w:hAnsi="??"/>
          <w:sz w:val="28"/>
          <w:szCs w:val="28"/>
        </w:rPr>
        <w:t>：</w:t>
      </w:r>
      <w:r>
        <w:rPr>
          <w:rFonts w:ascii="??" w:hAnsi="??"/>
          <w:sz w:val="28"/>
          <w:szCs w:val="28"/>
        </w:rPr>
        <w:t xml:space="preserve">               </w:t>
      </w:r>
      <w:r>
        <w:rPr>
          <w:rFonts w:hint="eastAsia" w:ascii="??" w:hAnsi="??"/>
          <w:sz w:val="28"/>
          <w:szCs w:val="28"/>
        </w:rPr>
        <w:t>承包人代表</w:t>
      </w:r>
      <w:r>
        <w:rPr>
          <w:rFonts w:ascii="??" w:hAnsi="??"/>
          <w:sz w:val="28"/>
          <w:szCs w:val="28"/>
        </w:rPr>
        <w:t>(</w:t>
      </w:r>
      <w:r>
        <w:rPr>
          <w:rFonts w:hint="eastAsia" w:ascii="??" w:hAnsi="??"/>
          <w:sz w:val="28"/>
          <w:szCs w:val="28"/>
        </w:rPr>
        <w:t>签字</w:t>
      </w:r>
      <w:r>
        <w:rPr>
          <w:rFonts w:ascii="??" w:hAnsi="??"/>
          <w:sz w:val="28"/>
          <w:szCs w:val="28"/>
        </w:rPr>
        <w:t>)</w:t>
      </w:r>
      <w:r>
        <w:rPr>
          <w:rFonts w:hint="eastAsia" w:ascii="??" w:hAnsi="??"/>
          <w:sz w:val="28"/>
          <w:szCs w:val="28"/>
        </w:rPr>
        <w:t>：</w:t>
      </w:r>
      <w:r>
        <w:t xml:space="preserve">          </w:t>
      </w:r>
    </w:p>
    <w:p>
      <w:pPr>
        <w:pStyle w:val="18"/>
        <w:spacing w:before="0" w:beforeAutospacing="0" w:after="0" w:afterAutospacing="0" w:line="600" w:lineRule="exact"/>
        <w:ind w:left="900" w:leftChars="200" w:hanging="480" w:hangingChars="200"/>
        <w:rPr>
          <w:rFonts w:ascii="??" w:hAnsi="??"/>
        </w:rPr>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4"/>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第五部分　响应文件格式</w:t>
      </w:r>
    </w:p>
    <w:p>
      <w:pPr>
        <w:pStyle w:val="12"/>
        <w:tabs>
          <w:tab w:val="left" w:pos="1260"/>
        </w:tabs>
        <w:jc w:val="center"/>
        <w:rPr>
          <w:rFonts w:ascii="仿宋_GB2312" w:hAnsi="仿宋_GB2312" w:eastAsia="仿宋_GB2312" w:cs="仿宋_GB2312"/>
          <w:b/>
          <w:kern w:val="0"/>
          <w:sz w:val="28"/>
          <w:szCs w:val="28"/>
        </w:rPr>
      </w:pPr>
    </w:p>
    <w:p>
      <w:pPr>
        <w:pStyle w:val="12"/>
        <w:tabs>
          <w:tab w:val="left" w:pos="1260"/>
        </w:tabs>
        <w:jc w:val="center"/>
        <w:rPr>
          <w:rFonts w:ascii="仿宋_GB2312" w:hAnsi="仿宋_GB2312" w:eastAsia="仿宋_GB2312" w:cs="仿宋_GB2312"/>
          <w:b/>
          <w:bCs w:val="0"/>
          <w:spacing w:val="100"/>
          <w:w w:val="110"/>
          <w:kern w:val="0"/>
          <w:sz w:val="28"/>
          <w:szCs w:val="28"/>
        </w:rPr>
      </w:pPr>
      <w:r>
        <w:rPr>
          <w:rFonts w:hint="eastAsia" w:ascii="仿宋_GB2312" w:hAnsi="仿宋_GB2312" w:eastAsia="仿宋_GB2312" w:cs="仿宋_GB2312"/>
          <w:b/>
          <w:bCs w:val="0"/>
          <w:spacing w:val="100"/>
          <w:w w:val="110"/>
          <w:kern w:val="0"/>
          <w:sz w:val="28"/>
          <w:szCs w:val="28"/>
          <w:u w:val="single"/>
          <w:lang w:val="en-US" w:eastAsia="zh-CN"/>
        </w:rPr>
        <w:t>膜池盖板大修</w:t>
      </w:r>
      <w:r>
        <w:rPr>
          <w:rFonts w:hint="eastAsia" w:ascii="仿宋_GB2312" w:hAnsi="仿宋_GB2312" w:eastAsia="仿宋_GB2312" w:cs="仿宋_GB2312"/>
          <w:b/>
          <w:bCs w:val="0"/>
          <w:spacing w:val="100"/>
          <w:w w:val="110"/>
          <w:kern w:val="0"/>
          <w:sz w:val="28"/>
          <w:szCs w:val="28"/>
        </w:rPr>
        <w:t>项目</w:t>
      </w:r>
    </w:p>
    <w:p>
      <w:pPr>
        <w:pStyle w:val="12"/>
        <w:jc w:val="center"/>
        <w:rPr>
          <w:rFonts w:ascii="仿宋_GB2312" w:hAnsi="仿宋_GB2312" w:eastAsia="仿宋_GB2312" w:cs="仿宋_GB2312"/>
          <w:b/>
          <w:sz w:val="28"/>
          <w:szCs w:val="28"/>
        </w:rPr>
      </w:pPr>
    </w:p>
    <w:p>
      <w:pPr>
        <w:pStyle w:val="12"/>
        <w:tabs>
          <w:tab w:val="left" w:pos="1260"/>
        </w:tabs>
        <w:jc w:val="center"/>
        <w:rPr>
          <w:rFonts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2"/>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2"/>
        <w:jc w:val="center"/>
        <w:rPr>
          <w:rFonts w:ascii="仿宋_GB2312" w:hAnsi="仿宋_GB2312" w:eastAsia="仿宋_GB2312" w:cs="仿宋_GB2312"/>
          <w:b/>
          <w:sz w:val="28"/>
          <w:szCs w:val="28"/>
        </w:rPr>
      </w:pPr>
    </w:p>
    <w:p>
      <w:pPr>
        <w:pStyle w:val="12"/>
        <w:jc w:val="center"/>
        <w:rPr>
          <w:rFonts w:ascii="仿宋_GB2312" w:hAnsi="仿宋_GB2312" w:eastAsia="仿宋_GB2312" w:cs="仿宋_GB2312"/>
          <w:b/>
          <w:sz w:val="28"/>
          <w:szCs w:val="28"/>
        </w:rPr>
      </w:pPr>
    </w:p>
    <w:p>
      <w:pPr>
        <w:pStyle w:val="12"/>
        <w:spacing w:line="360" w:lineRule="auto"/>
        <w:ind w:firstLine="2626" w:firstLineChars="938"/>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项目编号（包、组号）：</w:t>
      </w:r>
      <w:r>
        <w:rPr>
          <w:rFonts w:hint="eastAsia" w:ascii="仿宋_GB2312" w:hAnsi="仿宋_GB2312" w:eastAsia="仿宋_GB2312" w:cs="仿宋_GB2312"/>
          <w:b/>
          <w:sz w:val="28"/>
          <w:szCs w:val="28"/>
          <w:u w:val="single"/>
        </w:rPr>
        <w:t xml:space="preserve">                       </w:t>
      </w:r>
    </w:p>
    <w:p>
      <w:pPr>
        <w:pStyle w:val="11"/>
        <w:spacing w:line="360" w:lineRule="auto"/>
        <w:ind w:firstLine="2626" w:firstLineChars="938"/>
        <w:rPr>
          <w:rFonts w:hAnsi="仿宋_GB2312" w:cs="仿宋_GB2312"/>
          <w:sz w:val="28"/>
          <w:szCs w:val="28"/>
          <w:u w:val="single"/>
        </w:rPr>
      </w:pPr>
      <w:r>
        <w:rPr>
          <w:rFonts w:hint="eastAsia" w:hAnsi="仿宋_GB2312" w:cs="仿宋_GB2312"/>
          <w:sz w:val="28"/>
          <w:szCs w:val="28"/>
        </w:rPr>
        <w:t>项目名称：</w:t>
      </w:r>
      <w:r>
        <w:rPr>
          <w:rFonts w:hint="eastAsia" w:hAnsi="仿宋_GB2312" w:cs="仿宋_GB2312"/>
          <w:b/>
          <w:sz w:val="28"/>
          <w:szCs w:val="28"/>
          <w:u w:val="single"/>
        </w:rPr>
        <w:t xml:space="preserve">                               </w:t>
      </w:r>
    </w:p>
    <w:p>
      <w:pPr>
        <w:pStyle w:val="12"/>
        <w:ind w:firstLine="843" w:firstLineChars="300"/>
        <w:rPr>
          <w:rFonts w:ascii="仿宋_GB2312" w:hAnsi="仿宋_GB2312" w:eastAsia="仿宋_GB2312" w:cs="仿宋_GB2312"/>
          <w:b/>
          <w:sz w:val="28"/>
          <w:szCs w:val="28"/>
        </w:rPr>
      </w:pPr>
    </w:p>
    <w:p>
      <w:pPr>
        <w:pStyle w:val="12"/>
        <w:ind w:firstLine="843" w:firstLineChars="300"/>
        <w:rPr>
          <w:rFonts w:ascii="仿宋_GB2312" w:hAnsi="仿宋_GB2312" w:eastAsia="仿宋_GB2312" w:cs="仿宋_GB2312"/>
          <w:b/>
          <w:sz w:val="28"/>
          <w:szCs w:val="28"/>
        </w:rPr>
      </w:pPr>
    </w:p>
    <w:p>
      <w:pPr>
        <w:pStyle w:val="12"/>
        <w:ind w:firstLine="843" w:firstLineChars="300"/>
        <w:rPr>
          <w:rFonts w:ascii="仿宋_GB2312" w:hAnsi="仿宋_GB2312" w:eastAsia="仿宋_GB2312" w:cs="仿宋_GB2312"/>
          <w:b/>
          <w:sz w:val="28"/>
          <w:szCs w:val="28"/>
        </w:rPr>
      </w:pPr>
    </w:p>
    <w:p>
      <w:pPr>
        <w:pStyle w:val="12"/>
        <w:ind w:firstLine="843" w:firstLineChars="300"/>
        <w:rPr>
          <w:rFonts w:ascii="仿宋_GB2312" w:hAnsi="仿宋_GB2312" w:eastAsia="仿宋_GB2312" w:cs="仿宋_GB2312"/>
          <w:b/>
          <w:sz w:val="28"/>
          <w:szCs w:val="28"/>
        </w:rPr>
      </w:pPr>
    </w:p>
    <w:p>
      <w:pPr>
        <w:pStyle w:val="12"/>
        <w:ind w:firstLine="843" w:firstLineChars="300"/>
        <w:rPr>
          <w:rFonts w:ascii="仿宋_GB2312" w:hAnsi="仿宋_GB2312" w:eastAsia="仿宋_GB2312" w:cs="仿宋_GB2312"/>
          <w:b/>
          <w:sz w:val="28"/>
          <w:szCs w:val="28"/>
        </w:rPr>
      </w:pPr>
    </w:p>
    <w:p>
      <w:pPr>
        <w:pStyle w:val="12"/>
        <w:spacing w:line="360" w:lineRule="auto"/>
        <w:ind w:firstLine="3117" w:firstLineChars="1109"/>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报价单位名称：</w:t>
      </w:r>
      <w:r>
        <w:rPr>
          <w:rFonts w:hint="eastAsia" w:ascii="仿宋_GB2312" w:hAnsi="仿宋_GB2312" w:eastAsia="仿宋_GB2312" w:cs="仿宋_GB2312"/>
          <w:b/>
          <w:sz w:val="28"/>
          <w:szCs w:val="28"/>
          <w:u w:val="single"/>
        </w:rPr>
        <w:t xml:space="preserve">                </w:t>
      </w:r>
    </w:p>
    <w:p>
      <w:pPr>
        <w:autoSpaceDE w:val="0"/>
        <w:autoSpaceDN w:val="0"/>
        <w:spacing w:line="240" w:lineRule="atLeast"/>
        <w:ind w:firstLine="3117" w:firstLineChars="1109"/>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日期：</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w:t>
      </w:r>
    </w:p>
    <w:p>
      <w:pPr>
        <w:autoSpaceDE w:val="0"/>
        <w:autoSpaceDN w:val="0"/>
        <w:adjustRightInd w:val="0"/>
        <w:jc w:val="center"/>
        <w:rPr>
          <w:rFonts w:ascii="仿宋_GB2312" w:hAnsi="仿宋_GB2312" w:eastAsia="仿宋_GB2312" w:cs="仿宋_GB2312"/>
          <w:szCs w:val="21"/>
        </w:rPr>
        <w:sectPr>
          <w:headerReference r:id="rId3" w:type="default"/>
          <w:footerReference r:id="rId4" w:type="default"/>
          <w:pgSz w:w="11906" w:h="16838"/>
          <w:pgMar w:top="1089" w:right="1466" w:bottom="1089" w:left="1077" w:header="851" w:footer="992" w:gutter="0"/>
          <w:cols w:space="720" w:num="1"/>
          <w:docGrid w:type="lines" w:linePitch="312" w:charSpace="0"/>
        </w:sectPr>
      </w:pPr>
    </w:p>
    <w:p>
      <w:pPr>
        <w:pStyle w:val="5"/>
        <w:rPr>
          <w:rFonts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（1）法定代表人/负责人资格证明书</w:t>
      </w:r>
    </w:p>
    <w:p>
      <w:pPr>
        <w:spacing w:line="480" w:lineRule="exact"/>
        <w:rPr>
          <w:rFonts w:ascii="仿宋_GB2312" w:hAnsi="仿宋_GB2312" w:eastAsia="仿宋_GB2312" w:cs="仿宋_GB2312"/>
          <w:sz w:val="28"/>
          <w:szCs w:val="28"/>
        </w:rPr>
      </w:pP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同志为本单位法定代表人，特此证明。</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签发日期：           单位：           （盖单位公章）</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附：代表人性别：            年龄：           身份证号码：</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营业执照号码：                       经济性质：</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机构代码：                           机构性质：</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主营：</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兼营：</w:t>
      </w:r>
    </w:p>
    <w:p>
      <w:pPr>
        <w:spacing w:line="440" w:lineRule="exact"/>
        <w:ind w:firstLine="280" w:firstLineChars="100"/>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说明：1.内容必须填写真实、清楚、涂改无效，不得转让、买卖。</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2.将此证明书提交对方作为合同附件</w:t>
      </w:r>
      <w:r>
        <w:rPr>
          <w:rFonts w:hint="eastAsia" w:ascii="仿宋_GB2312" w:hAnsi="仿宋_GB2312" w:eastAsia="仿宋_GB2312" w:cs="仿宋_GB2312"/>
          <w:b/>
          <w:sz w:val="28"/>
          <w:szCs w:val="28"/>
        </w:rPr>
        <w:t>。</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b/>
          <w:sz w:val="28"/>
          <w:szCs w:val="28"/>
        </w:rPr>
      </w:pPr>
      <w:r>
        <w:rPr>
          <w:rFonts w:hint="eastAsia" w:ascii="仿宋_GB2312" w:hAnsi="仿宋_GB2312" w:eastAsia="仿宋_GB2312" w:cs="仿宋_GB2312"/>
          <w:sz w:val="28"/>
          <w:szCs w:val="28"/>
        </w:rPr>
        <w:t xml:space="preserve"> </w:t>
      </w: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r>
        <w:rPr>
          <w:rFonts w:ascii="仿宋_GB2312" w:hAnsi="仿宋_GB2312" w:eastAsia="仿宋_GB2312" w:cs="仿宋_GB2312"/>
          <w:b/>
          <w:sz w:val="28"/>
          <w:szCs w:val="28"/>
        </w:rPr>
        <mc:AlternateContent>
          <mc:Choice Requires="wps">
            <w:drawing>
              <wp:anchor distT="0" distB="0" distL="114300" distR="114300" simplePos="0" relativeHeight="251657216"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27.5pt;margin-top:1.6pt;height:124.75pt;width:183.75pt;z-index:251657216;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D1bvis6QEAAPQDAAAOAAAAZHJzL2Uyb0RvYy54bWytU9tu&#10;2zAMfR+wfxD0vthxlqIz4hRFs+xl2AJ0+wBGF1uAbpCU2Pn7UUqWttseimJ+kEmROjw8lFZ3k9Hk&#10;KEJUznZ0PqspEZY5rmzf0Z8/th9uKYkJLAftrOjoSUR6t37/bjX6VjRucJqLQBDExnb0HR1S8m1V&#10;RTYIA3HmvLAYlC4YSOiGvuIBRkQ3umrq+qYaXeA+OCZixN3NOUjXBV9KwdJ3KaNIRHcUuaWyhrLu&#10;81qtV9D2Afyg2IUGvIGFAWWx6BVqAwnIIai/oIxiwUUn04w5UzkpFROlB+xmXv/RzeMAXpReUJzo&#10;rzLF/wfLvh13gSiOs6PEgsER3R+SK5VJk+UZfWwx69HvwsWLaOZeJxlM/mMXZCqSnq6SiikRhpvN&#10;YrG4aZaUMIzNl7cfF+ggTvV03IeYvghnSDY6KrUbHwYI6V4nESwksTuPt+gLx68xnc//PpcpRKcV&#10;3yqtixP6/YMO5Ag49G35LiVfpGlLxo5+WhZ2gHdPakhI1HhUI9q+1HtxIj4Hrsv3L+BMbANxOBMo&#10;CDkNWqOwo2INAvhny0k6eVTc4tOgmYwRnBIt8CVlq2QmUPo1mSiotqhrHtd5QNlK035CmGzuHT/h&#10;qA8+qH5AneeFeo7g1SoDuTyDfHef+wX06bGu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nK/a&#10;1wAAAAkBAAAPAAAAAAAAAAEAIAAAACIAAABkcnMvZG93bnJldi54bWxQSwECFAAUAAAACACHTuJA&#10;9W74rOkBAAD0AwAADgAAAAAAAAABACAAAAAmAQAAZHJzL2Uyb0RvYy54bWxQSwUGAAAAAAYABgBZ&#10;AQAAg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_GB2312" w:hAnsi="仿宋_GB2312" w:eastAsia="仿宋_GB2312" w:cs="仿宋_GB2312"/>
          <w:sz w:val="28"/>
          <w:szCs w:val="28"/>
        </w:rPr>
      </w:pPr>
    </w:p>
    <w:p>
      <w:pPr>
        <w:spacing w:line="48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（2）法定代表人/负责人授权委托书</w:t>
      </w: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ind w:firstLine="562" w:firstLineChars="200"/>
        <w:rPr>
          <w:rFonts w:ascii="仿宋_GB2312" w:hAnsi="仿宋_GB2312" w:eastAsia="仿宋_GB2312" w:cs="仿宋_GB2312"/>
          <w:b/>
          <w:sz w:val="28"/>
          <w:szCs w:val="28"/>
        </w:rPr>
      </w:pP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兹授权</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同志，为我方签订经济合同及办理其他事务代理人，其权限是：</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授权单位：          （盖章）     法定代表人              （签名或盖私章）</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有效期限：至        年       月      日       签发日期：</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附：代理人性别：        年龄：       职务：         身份证号码：</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联系电话：</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营业执照号码：                         经济性质：</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主营（产）：</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兼营（产）：</w:t>
      </w:r>
    </w:p>
    <w:p>
      <w:pPr>
        <w:spacing w:line="480" w:lineRule="exact"/>
        <w:ind w:firstLine="280" w:firstLineChars="100"/>
        <w:rPr>
          <w:rFonts w:ascii="仿宋_GB2312" w:hAnsi="仿宋_GB2312" w:eastAsia="仿宋_GB2312" w:cs="仿宋_GB2312"/>
          <w:sz w:val="28"/>
          <w:szCs w:val="28"/>
        </w:rPr>
      </w:pP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说明：1.法定代表人为企业事业单位、国家机关、社会团体的主要行政负责人。</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2.内容必须填写真实、清楚、涂改无效，不得转让、买卖。</w:t>
      </w:r>
    </w:p>
    <w:p>
      <w:pPr>
        <w:spacing w:line="480" w:lineRule="exact"/>
        <w:ind w:firstLine="840" w:firstLineChars="300"/>
        <w:rPr>
          <w:rFonts w:ascii="仿宋_GB2312" w:hAnsi="仿宋_GB2312" w:eastAsia="仿宋_GB2312" w:cs="仿宋_GB2312"/>
          <w:b/>
          <w:sz w:val="28"/>
          <w:szCs w:val="28"/>
        </w:rPr>
      </w:pPr>
      <w:r>
        <w:rPr>
          <w:rFonts w:hint="eastAsia" w:ascii="仿宋_GB2312" w:hAnsi="仿宋_GB2312" w:eastAsia="仿宋_GB2312" w:cs="仿宋_GB2312"/>
          <w:sz w:val="28"/>
          <w:szCs w:val="28"/>
        </w:rPr>
        <w:t>3.将此证明书提交对方作为合同附件</w:t>
      </w:r>
      <w:r>
        <w:rPr>
          <w:rFonts w:hint="eastAsia" w:ascii="仿宋_GB2312" w:hAnsi="仿宋_GB2312" w:eastAsia="仿宋_GB2312" w:cs="仿宋_GB2312"/>
          <w:b/>
          <w:sz w:val="28"/>
          <w:szCs w:val="28"/>
        </w:rPr>
        <w:t>。</w:t>
      </w:r>
    </w:p>
    <w:p>
      <w:pPr>
        <w:spacing w:line="48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_GB2312" w:hAnsi="仿宋_GB2312" w:eastAsia="仿宋_GB2312" w:cs="仿宋_GB2312"/>
          <w:sz w:val="28"/>
          <w:szCs w:val="28"/>
        </w:rPr>
      </w:pPr>
      <w:r>
        <w:rPr>
          <w:rFonts w:hint="eastAsia" w:ascii="仿宋_GB2312" w:hAnsi="仿宋_GB2312" w:eastAsia="仿宋_GB2312" w:cs="仿宋_GB2312"/>
          <w:sz w:val="28"/>
          <w:szCs w:val="28"/>
        </w:rPr>
        <w:t>5.有效期限：与本公司响应文件成交注的谈判有效期相同，自本单位盖公章之日起生效。</w:t>
      </w:r>
    </w:p>
    <w:p>
      <w:pPr>
        <w:spacing w:line="440" w:lineRule="exact"/>
        <w:ind w:firstLine="859" w:firstLineChars="307"/>
        <w:rPr>
          <w:rFonts w:ascii="仿宋_GB2312" w:hAnsi="仿宋_GB2312" w:eastAsia="仿宋_GB2312" w:cs="仿宋_GB2312"/>
          <w:sz w:val="28"/>
          <w:szCs w:val="28"/>
        </w:rPr>
      </w:pPr>
      <w:r>
        <w:rPr>
          <w:rFonts w:hint="eastAsia" w:ascii="仿宋_GB2312" w:hAnsi="仿宋_GB2312" w:eastAsia="仿宋_GB2312" w:cs="仿宋_GB2312"/>
          <w:sz w:val="28"/>
          <w:szCs w:val="28"/>
        </w:rPr>
        <w:t>6.谈判签字代表为法定代表人，则本表不适用。</w:t>
      </w:r>
    </w:p>
    <w:p>
      <w:pPr>
        <w:spacing w:line="480" w:lineRule="exact"/>
        <w:ind w:firstLine="843" w:firstLineChars="300"/>
        <w:rPr>
          <w:rFonts w:ascii="仿宋_GB2312" w:hAnsi="仿宋_GB2312" w:eastAsia="仿宋_GB2312" w:cs="仿宋_GB2312"/>
          <w:b/>
          <w:sz w:val="28"/>
          <w:szCs w:val="28"/>
        </w:rPr>
      </w:pPr>
    </w:p>
    <w:p>
      <w:pPr>
        <w:jc w:val="center"/>
        <w:rPr>
          <w:rFonts w:ascii="仿宋_GB2312" w:hAnsi="仿宋_GB2312" w:eastAsia="仿宋_GB2312" w:cs="仿宋_GB2312"/>
          <w:sz w:val="28"/>
          <w:szCs w:val="28"/>
        </w:rPr>
      </w:pPr>
      <w:r>
        <w:rPr>
          <w:rFonts w:ascii="仿宋_GB2312" w:hAnsi="仿宋_GB2312" w:eastAsia="仿宋_GB2312" w:cs="仿宋_GB2312"/>
          <w:sz w:val="28"/>
          <w:szCs w:val="28"/>
          <w:u w:val="single"/>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2" name="AutoShape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3" o:spid="_x0000_s1026" o:spt="176" type="#_x0000_t176" style="position:absolute;left:0pt;margin-left:126pt;margin-top:3.8pt;height:124.75pt;width:183.75pt;z-index:251658240;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AJE4M66QEAAPQDAAAOAAAAZHJzL2Uyb0RvYy54bWytU9tu&#10;2zAMfR+wfxD0vjiJl6Iz4hRFs+xl2AJ0+wBGF1uAbpCU2Pn7UXKWttseimJ+kEmROjw8lNZ3o9Hk&#10;JEJUzrZ0MZtTIixzXNmupT9/7D7cUhITWA7aWdHSs4j0bvP+3XrwjVi63mkuAkEQG5vBt7RPyTdV&#10;FVkvDMSZ88JiULpgIKEbuooHGBDd6Go5n99UgwvcB8dEjLi7nYJ0U/ClFCx9lzKKRHRLkVsqayjr&#10;Ia/VZg1NF8D3il1owBtYGFAWi16htpCAHIP6C8ooFlx0Ms2YM5WTUjFResBuFvM/unnswYvSC4oT&#10;/VWm+P9g2bfTPhDFW7qkxILBEd0fkyuVSZ3lGXxsMOvR78PFi2jmXkcZTP5jF2Qskp6vkooxEYab&#10;y7qub5YrShjGFqvbjzU6iFM9Hfchpi/CGZKNlkrthoceQrrXSQQLSeyn8RZ94fQ1pun873OZQnRa&#10;8Z3SujihOzzoQE6AQ9+V71LyRZq2ZGjpp1VhB3j3pIaERI1HNaLtSr0XJ+Jz4Hn5/gWciW0h9hOB&#10;gpDToDEKOypWL4B/tpyks0fFLT4NmskYwSnRAl9StkpmAqVfk4mCaou65nFNA8pWGg8jwmTz4PgZ&#10;R330QXU96rwo1HMEr1YZyOUZ5Lv73C+gT4918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sm/K&#10;1wAAAAkBAAAPAAAAAAAAAAEAIAAAACIAAABkcnMvZG93bnJldi54bWxQSwECFAAUAAAACACHTuJA&#10;CRODOukBAAD0AwAADgAAAAAAAAABACAAAAAmAQAAZHJzL2Uyb0RvYy54bWxQSwUGAAAAAAYABgBZ&#10;AQAAg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_GB2312" w:hAnsi="仿宋_GB2312" w:eastAsia="仿宋_GB2312" w:cs="仿宋_GB2312"/>
          <w:sz w:val="28"/>
          <w:szCs w:val="28"/>
        </w:rPr>
      </w:pPr>
    </w:p>
    <w:p>
      <w:pPr>
        <w:spacing w:line="360" w:lineRule="auto"/>
        <w:ind w:firstLine="420"/>
        <w:rPr>
          <w:rFonts w:ascii="仿宋_GB2312" w:hAnsi="仿宋_GB2312" w:eastAsia="仿宋_GB2312" w:cs="仿宋_GB2312"/>
          <w:sz w:val="28"/>
          <w:szCs w:val="28"/>
          <w:u w:val="single"/>
        </w:rPr>
      </w:pPr>
    </w:p>
    <w:p>
      <w:pPr>
        <w:spacing w:line="480" w:lineRule="exact"/>
        <w:rPr>
          <w:rFonts w:ascii="仿宋_GB2312" w:hAnsi="仿宋_GB2312" w:eastAsia="仿宋_GB2312" w:cs="仿宋_GB2312"/>
          <w:b/>
          <w:bCs/>
          <w:sz w:val="28"/>
          <w:szCs w:val="28"/>
        </w:rPr>
      </w:pPr>
    </w:p>
    <w:p>
      <w:pPr>
        <w:spacing w:line="480" w:lineRule="exact"/>
        <w:rPr>
          <w:rFonts w:ascii="仿宋_GB2312" w:hAnsi="仿宋_GB2312" w:eastAsia="仿宋_GB2312" w:cs="仿宋_GB2312"/>
          <w:b/>
          <w:bCs/>
          <w:sz w:val="28"/>
          <w:szCs w:val="28"/>
        </w:rPr>
      </w:pPr>
    </w:p>
    <w:p>
      <w:pPr>
        <w:rPr>
          <w:rFonts w:ascii="仿宋_GB2312" w:hAnsi="仿宋_GB2312" w:eastAsia="仿宋_GB2312" w:cs="仿宋_GB2312"/>
          <w:sz w:val="28"/>
          <w:szCs w:val="28"/>
        </w:rPr>
      </w:pP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2资格证明文件</w:t>
      </w: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 报价意向承诺及声明函</w:t>
      </w:r>
    </w:p>
    <w:p>
      <w:pPr>
        <w:spacing w:line="360" w:lineRule="auto"/>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报 价 意 向 承 诺 及 声 明 函</w:t>
      </w:r>
    </w:p>
    <w:p>
      <w:pPr>
        <w:pStyle w:val="37"/>
        <w:adjustRightInd w:val="0"/>
        <w:ind w:right="-1" w:firstLine="0"/>
        <w:jc w:val="left"/>
        <w:rPr>
          <w:rFonts w:hAnsi="仿宋_GB2312" w:cs="仿宋_GB2312"/>
          <w:color w:val="auto"/>
          <w:sz w:val="24"/>
          <w:szCs w:val="24"/>
        </w:rPr>
      </w:pPr>
      <w:r>
        <w:rPr>
          <w:rFonts w:hint="eastAsia" w:hAnsi="仿宋_GB2312" w:cs="仿宋_GB2312"/>
          <w:color w:val="auto"/>
          <w:sz w:val="24"/>
          <w:szCs w:val="24"/>
        </w:rPr>
        <w:t>致：</w:t>
      </w:r>
      <w:r>
        <w:rPr>
          <w:rFonts w:hint="eastAsia" w:hAnsi="仿宋_GB2312"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sz w:val="24"/>
        </w:rPr>
        <w:t>根据</w:t>
      </w:r>
      <w:r>
        <w:rPr>
          <w:rFonts w:hint="eastAsia" w:ascii="仿宋_GB2312" w:hAnsi="仿宋_GB2312" w:eastAsia="仿宋_GB2312" w:cs="仿宋_GB2312"/>
          <w:sz w:val="24"/>
          <w:lang w:eastAsia="zh-CN"/>
        </w:rPr>
        <w:t>询价</w:t>
      </w:r>
      <w:r>
        <w:rPr>
          <w:rFonts w:hint="eastAsia" w:ascii="仿宋_GB2312" w:hAnsi="仿宋_GB2312" w:eastAsia="仿宋_GB2312" w:cs="仿宋_GB2312"/>
          <w:sz w:val="24"/>
        </w:rPr>
        <w:t>人发出的的项目编号为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2.现我方承诺：</w:t>
      </w:r>
      <w:r>
        <w:rPr>
          <w:rFonts w:hint="eastAsia" w:ascii="仿宋_GB2312" w:hAnsi="仿宋_GB2312" w:eastAsia="仿宋_GB2312" w:cs="仿宋_GB2312"/>
          <w:kern w:val="0"/>
          <w:sz w:val="24"/>
        </w:rPr>
        <w:t>愿以人民币</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元（小写：</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4.我方同意承包意向在询价文件规定的交易有效期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日内有效，在此期间内我方的承包意向有可能被</w:t>
      </w:r>
      <w:r>
        <w:rPr>
          <w:rFonts w:hint="eastAsia" w:ascii="仿宋_GB2312" w:hAnsi="仿宋_GB2312" w:eastAsia="仿宋_GB2312" w:cs="仿宋_GB2312"/>
          <w:sz w:val="24"/>
          <w:lang w:eastAsia="zh-CN"/>
        </w:rPr>
        <w:t>询价</w:t>
      </w:r>
      <w:r>
        <w:rPr>
          <w:rFonts w:hint="eastAsia" w:ascii="仿宋_GB2312" w:hAnsi="仿宋_GB2312" w:eastAsia="仿宋_GB2312" w:cs="仿宋_GB2312"/>
          <w:sz w:val="24"/>
        </w:rPr>
        <w:t>人接纳，获得承包资格，我方将受此约束。若</w:t>
      </w:r>
      <w:r>
        <w:rPr>
          <w:rFonts w:hint="eastAsia" w:ascii="仿宋_GB2312" w:hAnsi="仿宋_GB2312" w:eastAsia="仿宋_GB2312" w:cs="仿宋_GB2312"/>
          <w:sz w:val="24"/>
          <w:lang w:eastAsia="zh-CN"/>
        </w:rPr>
        <w:t>询价</w:t>
      </w:r>
      <w:r>
        <w:rPr>
          <w:rFonts w:hint="eastAsia" w:ascii="仿宋_GB2312" w:hAnsi="仿宋_GB2312" w:eastAsia="仿宋_GB2312" w:cs="仿宋_GB2312"/>
          <w:sz w:val="24"/>
        </w:rPr>
        <w:t>人需延长交易有效期的，我方同意延长。如果在交易有效期内撤回交易意向或放弃承包资格不与</w:t>
      </w:r>
      <w:r>
        <w:rPr>
          <w:rFonts w:hint="eastAsia" w:ascii="仿宋_GB2312" w:hAnsi="仿宋_GB2312" w:eastAsia="仿宋_GB2312" w:cs="仿宋_GB2312"/>
          <w:sz w:val="24"/>
          <w:lang w:eastAsia="zh-CN"/>
        </w:rPr>
        <w:t>询价</w:t>
      </w:r>
      <w:r>
        <w:rPr>
          <w:rFonts w:hint="eastAsia" w:ascii="仿宋_GB2312" w:hAnsi="仿宋_GB2312" w:eastAsia="仿宋_GB2312" w:cs="仿宋_GB2312"/>
          <w:sz w:val="24"/>
        </w:rPr>
        <w:t>人签订合同的，</w:t>
      </w:r>
      <w:r>
        <w:rPr>
          <w:rFonts w:hint="eastAsia" w:ascii="仿宋_GB2312" w:hAnsi="仿宋_GB2312" w:eastAsia="仿宋_GB2312" w:cs="仿宋_GB2312"/>
          <w:sz w:val="24"/>
          <w:lang w:eastAsia="zh-CN"/>
        </w:rPr>
        <w:t>询价</w:t>
      </w:r>
      <w:r>
        <w:rPr>
          <w:rFonts w:hint="eastAsia" w:ascii="仿宋_GB2312" w:hAnsi="仿宋_GB2312" w:eastAsia="仿宋_GB2312" w:cs="仿宋_GB2312"/>
          <w:sz w:val="24"/>
        </w:rPr>
        <w:t>人有权要求我方对造成的损失进行赔偿。</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5.如果我方获得承包资格，我方保证将</w:t>
      </w:r>
      <w:r>
        <w:rPr>
          <w:rFonts w:hint="eastAsia" w:ascii="仿宋_GB2312" w:hAnsi="仿宋_GB2312" w:eastAsia="仿宋_GB2312"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6.如果我方获得承包资格，我方将实行项目经理负责制，我方拟委派的项目负责人为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（证书编号为：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），并按</w:t>
      </w:r>
      <w:r>
        <w:rPr>
          <w:rFonts w:hint="eastAsia" w:ascii="仿宋_GB2312" w:hAnsi="仿宋_GB2312" w:eastAsia="仿宋_GB2312" w:cs="仿宋_GB2312"/>
          <w:sz w:val="24"/>
          <w:lang w:eastAsia="zh-CN"/>
        </w:rPr>
        <w:t>询价</w:t>
      </w:r>
      <w:r>
        <w:rPr>
          <w:rFonts w:hint="eastAsia" w:ascii="仿宋_GB2312" w:hAnsi="仿宋_GB2312" w:eastAsia="仿宋_GB2312" w:cs="仿宋_GB2312"/>
          <w:sz w:val="24"/>
        </w:rPr>
        <w:t>人要求配备项目管理班子。如未经</w:t>
      </w:r>
      <w:r>
        <w:rPr>
          <w:rFonts w:hint="eastAsia" w:ascii="仿宋_GB2312" w:hAnsi="仿宋_GB2312" w:eastAsia="仿宋_GB2312" w:cs="仿宋_GB2312"/>
          <w:sz w:val="24"/>
          <w:lang w:eastAsia="zh-CN"/>
        </w:rPr>
        <w:t>询价</w:t>
      </w:r>
      <w:r>
        <w:rPr>
          <w:rFonts w:hint="eastAsia" w:ascii="仿宋_GB2312" w:hAnsi="仿宋_GB2312" w:eastAsia="仿宋_GB2312" w:cs="仿宋_GB2312"/>
          <w:sz w:val="24"/>
        </w:rPr>
        <w:t>人同意更换项目班子成员，</w:t>
      </w:r>
      <w:r>
        <w:rPr>
          <w:rFonts w:hint="eastAsia" w:ascii="仿宋_GB2312" w:hAnsi="仿宋_GB2312" w:eastAsia="仿宋_GB2312" w:cs="仿宋_GB2312"/>
          <w:sz w:val="24"/>
          <w:lang w:eastAsia="zh-CN"/>
        </w:rPr>
        <w:t>询价</w:t>
      </w:r>
      <w:r>
        <w:rPr>
          <w:rFonts w:hint="eastAsia" w:ascii="仿宋_GB2312" w:hAnsi="仿宋_GB2312" w:eastAsia="仿宋_GB2312" w:cs="仿宋_GB2312"/>
          <w:sz w:val="24"/>
        </w:rPr>
        <w:t>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⑵ 本公司保证在本项目交易中不给其他单位挂靠，不出让交易资格，不向</w:t>
      </w:r>
      <w:r>
        <w:rPr>
          <w:rFonts w:hint="eastAsia" w:ascii="仿宋_GB2312" w:hAnsi="仿宋_GB2312" w:eastAsia="仿宋_GB2312" w:cs="仿宋_GB2312"/>
          <w:sz w:val="24"/>
          <w:lang w:eastAsia="zh-CN"/>
        </w:rPr>
        <w:t>询价</w:t>
      </w:r>
      <w:r>
        <w:rPr>
          <w:rFonts w:hint="eastAsia" w:ascii="仿宋_GB2312" w:hAnsi="仿宋_GB2312" w:eastAsia="仿宋_GB2312" w:cs="仿宋_GB2312"/>
          <w:sz w:val="24"/>
        </w:rPr>
        <w:t>人行贿。</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⑷ 本公司及其有隶属关系的机构没有参加本项目的前期工作编写工作。</w:t>
      </w:r>
    </w:p>
    <w:p>
      <w:pPr>
        <w:pStyle w:val="34"/>
        <w:ind w:left="-539" w:leftChars="-257" w:firstLine="496"/>
        <w:rPr>
          <w:rFonts w:ascii="仿宋_GB2312" w:hAnsi="仿宋_GB2312" w:eastAsia="仿宋_GB2312" w:cs="仿宋_GB2312"/>
        </w:rPr>
      </w:pPr>
      <w:r>
        <w:rPr>
          <w:rFonts w:hint="eastAsia" w:ascii="仿宋_GB2312" w:hAnsi="仿宋_GB2312" w:eastAsia="仿宋_GB2312" w:cs="仿宋_GB2312"/>
        </w:rPr>
        <w:t>本公司违反上述承诺，或本声明陈述与事实不符，经查实，本公司愿意接受公开通报，承担由此带来的法律后果。</w:t>
      </w:r>
    </w:p>
    <w:p>
      <w:pPr>
        <w:pStyle w:val="34"/>
        <w:ind w:firstLine="496"/>
        <w:rPr>
          <w:rFonts w:ascii="仿宋_GB2312" w:hAnsi="仿宋_GB2312" w:eastAsia="仿宋_GB2312" w:cs="仿宋_GB2312"/>
        </w:rPr>
      </w:pPr>
    </w:p>
    <w:p>
      <w:pPr>
        <w:pStyle w:val="34"/>
        <w:ind w:firstLine="496"/>
        <w:rPr>
          <w:rFonts w:ascii="仿宋_GB2312" w:hAnsi="仿宋_GB2312" w:eastAsia="仿宋_GB2312" w:cs="仿宋_GB2312"/>
          <w:u w:val="single"/>
        </w:rPr>
      </w:pPr>
      <w:r>
        <w:rPr>
          <w:rFonts w:hint="eastAsia" w:ascii="仿宋_GB2312" w:hAnsi="仿宋_GB2312" w:eastAsia="仿宋_GB2312" w:cs="仿宋_GB2312"/>
        </w:rPr>
        <w:t>承包意向人：(盖公章)</w:t>
      </w:r>
      <w:r>
        <w:rPr>
          <w:rFonts w:hint="eastAsia" w:ascii="仿宋_GB2312" w:hAnsi="仿宋_GB2312" w:eastAsia="仿宋_GB2312" w:cs="仿宋_GB2312"/>
          <w:u w:val="single"/>
        </w:rPr>
        <w:t xml:space="preserve">                                   </w:t>
      </w:r>
    </w:p>
    <w:p>
      <w:pPr>
        <w:pStyle w:val="34"/>
        <w:ind w:firstLine="496"/>
        <w:rPr>
          <w:rFonts w:ascii="仿宋_GB2312" w:hAnsi="仿宋_GB2312" w:eastAsia="仿宋_GB2312" w:cs="仿宋_GB2312"/>
        </w:rPr>
      </w:pPr>
      <w:r>
        <w:rPr>
          <w:rFonts w:hint="eastAsia" w:ascii="仿宋_GB2312" w:hAnsi="仿宋_GB2312" w:eastAsia="仿宋_GB2312" w:cs="仿宋_GB2312"/>
        </w:rPr>
        <w:t>法定代表人（签名或盖章）：</w:t>
      </w:r>
      <w:r>
        <w:rPr>
          <w:rFonts w:hint="eastAsia" w:ascii="仿宋_GB2312" w:hAnsi="仿宋_GB2312" w:eastAsia="仿宋_GB2312" w:cs="仿宋_GB2312"/>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rPr>
      </w:pPr>
      <w:r>
        <w:rPr>
          <w:rFonts w:hint="eastAsia" w:ascii="仿宋_GB2312" w:hAnsi="仿宋_GB2312" w:eastAsia="仿宋_GB2312" w:cs="仿宋_GB2312"/>
          <w:snapToGrid w:val="0"/>
          <w:spacing w:val="4"/>
          <w:kern w:val="0"/>
          <w:sz w:val="24"/>
        </w:rPr>
        <w:t xml:space="preserve">日    期：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年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月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日    </w:t>
      </w:r>
    </w:p>
    <w:p>
      <w:pPr>
        <w:pStyle w:val="34"/>
        <w:ind w:firstLine="496"/>
        <w:rPr>
          <w:rFonts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4 拟投入本项目的项目负责人情况表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姓名</w:t>
            </w:r>
          </w:p>
        </w:tc>
        <w:tc>
          <w:tcPr>
            <w:tcW w:w="1661" w:type="dxa"/>
            <w:gridSpan w:val="2"/>
          </w:tcPr>
          <w:p>
            <w:pPr>
              <w:jc w:val="center"/>
              <w:rPr>
                <w:rFonts w:ascii="仿宋_GB2312" w:hAnsi="仿宋_GB2312" w:eastAsia="仿宋_GB2312" w:cs="仿宋_GB2312"/>
                <w:b/>
                <w:sz w:val="28"/>
                <w:szCs w:val="28"/>
              </w:rPr>
            </w:pPr>
          </w:p>
        </w:tc>
        <w:tc>
          <w:tcPr>
            <w:tcW w:w="1661"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出生年月</w:t>
            </w:r>
          </w:p>
        </w:tc>
        <w:tc>
          <w:tcPr>
            <w:tcW w:w="1661" w:type="dxa"/>
            <w:gridSpan w:val="2"/>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学历</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从事本工作时间</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毕业院校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毕业时间</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专业</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注册证书等级</w:t>
            </w:r>
          </w:p>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和专业</w:t>
            </w:r>
          </w:p>
        </w:tc>
        <w:tc>
          <w:tcPr>
            <w:tcW w:w="3322" w:type="dxa"/>
            <w:gridSpan w:val="4"/>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职称证专业</w:t>
            </w:r>
          </w:p>
        </w:tc>
        <w:tc>
          <w:tcPr>
            <w:tcW w:w="3322" w:type="dxa"/>
            <w:gridSpan w:val="4"/>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项目名称</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合同金额</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开、竣工时间</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担任职务</w:t>
            </w:r>
          </w:p>
        </w:tc>
        <w:tc>
          <w:tcPr>
            <w:tcW w:w="1996"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bl>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5.工程量清单</w:t>
      </w:r>
    </w:p>
    <w:tbl>
      <w:tblPr>
        <w:tblStyle w:val="21"/>
        <w:tblW w:w="9882" w:type="dxa"/>
        <w:jc w:val="center"/>
        <w:tblLayout w:type="autofit"/>
        <w:tblCellMar>
          <w:top w:w="0" w:type="dxa"/>
          <w:left w:w="0" w:type="dxa"/>
          <w:bottom w:w="0" w:type="dxa"/>
          <w:right w:w="0" w:type="dxa"/>
        </w:tblCellMar>
      </w:tblPr>
      <w:tblGrid>
        <w:gridCol w:w="1228"/>
        <w:gridCol w:w="5249"/>
        <w:gridCol w:w="1779"/>
        <w:gridCol w:w="813"/>
        <w:gridCol w:w="813"/>
      </w:tblGrid>
      <w:tr>
        <w:tblPrEx>
          <w:tblCellMar>
            <w:top w:w="0" w:type="dxa"/>
            <w:left w:w="0" w:type="dxa"/>
            <w:bottom w:w="0" w:type="dxa"/>
            <w:right w:w="0" w:type="dxa"/>
          </w:tblCellMar>
        </w:tblPrEx>
        <w:trPr>
          <w:trHeight w:val="1047" w:hRule="atLeast"/>
          <w:jc w:val="center"/>
        </w:trPr>
        <w:tc>
          <w:tcPr>
            <w:tcW w:w="1228"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5249"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779"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13"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单价</w:t>
            </w:r>
          </w:p>
        </w:tc>
        <w:tc>
          <w:tcPr>
            <w:tcW w:w="813"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总价</w:t>
            </w:r>
          </w:p>
        </w:tc>
      </w:tr>
      <w:tr>
        <w:tblPrEx>
          <w:tblCellMar>
            <w:top w:w="0" w:type="dxa"/>
            <w:left w:w="0" w:type="dxa"/>
            <w:bottom w:w="0" w:type="dxa"/>
            <w:right w:w="0" w:type="dxa"/>
          </w:tblCellMar>
        </w:tblPrEx>
        <w:trPr>
          <w:trHeight w:val="570" w:hRule="atLeast"/>
          <w:jc w:val="center"/>
        </w:trPr>
        <w:tc>
          <w:tcPr>
            <w:tcW w:w="122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1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1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0" w:hRule="atLeast"/>
          <w:jc w:val="center"/>
        </w:trPr>
        <w:tc>
          <w:tcPr>
            <w:tcW w:w="122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2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1.膜池盖板损坏更换拆除 (在地下室、暗室内施工）</w:t>
            </w: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1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0" w:type="dxa"/>
            <w:bottom w:w="0" w:type="dxa"/>
            <w:right w:w="0" w:type="dxa"/>
          </w:tblCellMar>
        </w:tblPrEx>
        <w:trPr>
          <w:trHeight w:val="581" w:hRule="atLeast"/>
          <w:jc w:val="center"/>
        </w:trPr>
        <w:tc>
          <w:tcPr>
            <w:tcW w:w="122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2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2.旧导轨拆除(在地下室、暗室内施工）</w:t>
            </w: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1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0" w:type="dxa"/>
            <w:bottom w:w="0" w:type="dxa"/>
            <w:right w:w="0" w:type="dxa"/>
          </w:tblCellMar>
        </w:tblPrEx>
        <w:trPr>
          <w:trHeight w:val="571" w:hRule="atLeast"/>
          <w:jc w:val="center"/>
        </w:trPr>
        <w:tc>
          <w:tcPr>
            <w:tcW w:w="122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2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3.不锈钢盖板框架制安3500*2650</w:t>
            </w: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1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0" w:type="dxa"/>
            <w:bottom w:w="0" w:type="dxa"/>
            <w:right w:w="0" w:type="dxa"/>
          </w:tblCellMar>
        </w:tblPrEx>
        <w:trPr>
          <w:trHeight w:val="653" w:hRule="atLeast"/>
          <w:jc w:val="center"/>
        </w:trPr>
        <w:tc>
          <w:tcPr>
            <w:tcW w:w="122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2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4.不锈钢盖板框架喷塑3500*2650</w:t>
            </w: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1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0" w:type="dxa"/>
            <w:bottom w:w="0" w:type="dxa"/>
            <w:right w:w="0" w:type="dxa"/>
          </w:tblCellMar>
        </w:tblPrEx>
        <w:trPr>
          <w:trHeight w:val="570" w:hRule="atLeast"/>
          <w:jc w:val="center"/>
        </w:trPr>
        <w:tc>
          <w:tcPr>
            <w:tcW w:w="122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2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5.不锈钢框架PV板安装</w:t>
            </w: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1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0" w:type="dxa"/>
            <w:bottom w:w="0" w:type="dxa"/>
            <w:right w:w="0" w:type="dxa"/>
          </w:tblCellMar>
        </w:tblPrEx>
        <w:trPr>
          <w:trHeight w:val="516" w:hRule="atLeast"/>
          <w:jc w:val="center"/>
        </w:trPr>
        <w:tc>
          <w:tcPr>
            <w:tcW w:w="122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2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6.尼龙滑动轮安装（螺栓固定）</w:t>
            </w: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1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0" w:type="dxa"/>
            <w:bottom w:w="0" w:type="dxa"/>
            <w:right w:w="0" w:type="dxa"/>
          </w:tblCellMar>
        </w:tblPrEx>
        <w:trPr>
          <w:trHeight w:val="608" w:hRule="atLeast"/>
          <w:jc w:val="center"/>
        </w:trPr>
        <w:tc>
          <w:tcPr>
            <w:tcW w:w="122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2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膜池盖板安装 (在地下室、暗室内施工）</w:t>
            </w: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1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0" w:type="dxa"/>
            <w:bottom w:w="0" w:type="dxa"/>
            <w:right w:w="0" w:type="dxa"/>
          </w:tblCellMar>
        </w:tblPrEx>
        <w:trPr>
          <w:trHeight w:val="972" w:hRule="atLeast"/>
          <w:jc w:val="center"/>
        </w:trPr>
        <w:tc>
          <w:tcPr>
            <w:tcW w:w="122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2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膜池不锈钢导轨损坏更换拆除 (在地下室、暗室内施工）</w:t>
            </w: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1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0" w:type="dxa"/>
            <w:bottom w:w="0" w:type="dxa"/>
            <w:right w:w="0" w:type="dxa"/>
          </w:tblCellMar>
        </w:tblPrEx>
        <w:trPr>
          <w:trHeight w:val="417" w:hRule="atLeast"/>
          <w:jc w:val="center"/>
        </w:trPr>
        <w:tc>
          <w:tcPr>
            <w:tcW w:w="122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52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膜池塑钢导轨安装(在地下室、暗室内施工）</w:t>
            </w: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1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0" w:type="dxa"/>
            <w:bottom w:w="0" w:type="dxa"/>
            <w:right w:w="0" w:type="dxa"/>
          </w:tblCellMar>
        </w:tblPrEx>
        <w:trPr>
          <w:trHeight w:val="360" w:hRule="atLeast"/>
          <w:jc w:val="center"/>
        </w:trPr>
        <w:tc>
          <w:tcPr>
            <w:tcW w:w="122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1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1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jc w:val="center"/>
        </w:trPr>
        <w:tc>
          <w:tcPr>
            <w:tcW w:w="122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2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1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0" w:type="dxa"/>
            <w:bottom w:w="0" w:type="dxa"/>
            <w:right w:w="0" w:type="dxa"/>
          </w:tblCellMar>
        </w:tblPrEx>
        <w:trPr>
          <w:trHeight w:val="360" w:hRule="atLeast"/>
          <w:jc w:val="center"/>
        </w:trPr>
        <w:tc>
          <w:tcPr>
            <w:tcW w:w="122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52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1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bl>
    <w:p>
      <w:pPr>
        <w:autoSpaceDE w:val="0"/>
        <w:autoSpaceDN w:val="0"/>
        <w:ind w:firstLine="560" w:firstLineChars="200"/>
        <w:rPr>
          <w:rFonts w:ascii="仿宋_GB2312" w:hAnsi="仿宋_GB2312" w:eastAsia="仿宋_GB2312" w:cs="仿宋_GB2312"/>
          <w:sz w:val="28"/>
          <w:szCs w:val="28"/>
          <w:lang w:val="zh-CN"/>
        </w:rPr>
      </w:pPr>
    </w:p>
    <w:sectPr>
      <w:pgSz w:w="11907" w:h="16840"/>
      <w:pgMar w:top="1588" w:right="1021" w:bottom="777" w:left="567"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sto MT">
    <w:panose1 w:val="02040603050505030304"/>
    <w:charset w:val="00"/>
    <w:family w:val="roman"/>
    <w:pitch w:val="default"/>
    <w:sig w:usb0="00000003" w:usb1="00000000" w:usb2="00000000" w:usb3="00000000" w:csb0="20000001" w:csb1="00000000"/>
  </w:font>
  <w:font w:name="Malgun Gothic Semilight">
    <w:panose1 w:val="020B0502040204020203"/>
    <w:charset w:val="86"/>
    <w:family w:val="swiss"/>
    <w:pitch w:val="default"/>
    <w:sig w:usb0="900002AF" w:usb1="01D77CFB" w:usb2="00000012" w:usb3="00000000" w:csb0="203E01BD" w:csb1="D7FF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1</w:t>
    </w:r>
    <w: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12963EC"/>
    <w:multiLevelType w:val="multilevel"/>
    <w:tmpl w:val="512963EC"/>
    <w:lvl w:ilvl="0" w:tentative="0">
      <w:start w:val="1"/>
      <w:numFmt w:val="japaneseCounting"/>
      <w:lvlText w:val="%1、"/>
      <w:lvlJc w:val="left"/>
      <w:pPr>
        <w:ind w:left="585" w:hanging="48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2">
    <w:nsid w:val="534B5C71"/>
    <w:multiLevelType w:val="singleLevel"/>
    <w:tmpl w:val="534B5C71"/>
    <w:lvl w:ilvl="0" w:tentative="0">
      <w:start w:val="2"/>
      <w:numFmt w:val="decimal"/>
      <w:suff w:val="nothing"/>
      <w:lvlText w:val="%1、"/>
      <w:lvlJc w:val="left"/>
    </w:lvl>
  </w:abstractNum>
  <w:abstractNum w:abstractNumId="3">
    <w:nsid w:val="598E72FE"/>
    <w:multiLevelType w:val="multilevel"/>
    <w:tmpl w:val="598E72FE"/>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DAA1B65"/>
    <w:multiLevelType w:val="multilevel"/>
    <w:tmpl w:val="5DAA1B65"/>
    <w:lvl w:ilvl="0" w:tentative="0">
      <w:start w:val="1"/>
      <w:numFmt w:val="decimal"/>
      <w:lvlText w:val="（%1）"/>
      <w:lvlJc w:val="left"/>
      <w:pPr>
        <w:tabs>
          <w:tab w:val="left" w:pos="1713"/>
        </w:tabs>
        <w:ind w:left="1713" w:hanging="720"/>
      </w:pPr>
      <w:rPr>
        <w:rFonts w:hint="default" w:ascii="宋体" w:hAnsi="宋体"/>
      </w:rPr>
    </w:lvl>
    <w:lvl w:ilvl="1" w:tentative="0">
      <w:start w:val="1"/>
      <w:numFmt w:val="japaneseCounting"/>
      <w:lvlText w:val="%2、"/>
      <w:lvlJc w:val="left"/>
      <w:pPr>
        <w:tabs>
          <w:tab w:val="left" w:pos="0"/>
        </w:tabs>
        <w:ind w:left="0" w:hanging="480"/>
      </w:pPr>
      <w:rPr>
        <w:rFonts w:hint="default"/>
      </w:rPr>
    </w:lvl>
    <w:lvl w:ilvl="2" w:tentative="0">
      <w:start w:val="1"/>
      <w:numFmt w:val="lowerRoman"/>
      <w:lvlText w:val="%3."/>
      <w:lvlJc w:val="right"/>
      <w:pPr>
        <w:ind w:left="360" w:hanging="420"/>
      </w:pPr>
    </w:lvl>
    <w:lvl w:ilvl="3" w:tentative="0">
      <w:start w:val="1"/>
      <w:numFmt w:val="decimal"/>
      <w:lvlText w:val="%4."/>
      <w:lvlJc w:val="left"/>
      <w:pPr>
        <w:ind w:left="780" w:hanging="420"/>
      </w:pPr>
    </w:lvl>
    <w:lvl w:ilvl="4" w:tentative="0">
      <w:start w:val="1"/>
      <w:numFmt w:val="lowerLetter"/>
      <w:lvlText w:val="%5)"/>
      <w:lvlJc w:val="left"/>
      <w:pPr>
        <w:ind w:left="1200" w:hanging="420"/>
      </w:pPr>
    </w:lvl>
    <w:lvl w:ilvl="5" w:tentative="0">
      <w:start w:val="1"/>
      <w:numFmt w:val="lowerRoman"/>
      <w:lvlText w:val="%6."/>
      <w:lvlJc w:val="right"/>
      <w:pPr>
        <w:ind w:left="1620" w:hanging="420"/>
      </w:pPr>
    </w:lvl>
    <w:lvl w:ilvl="6" w:tentative="0">
      <w:start w:val="1"/>
      <w:numFmt w:val="decimal"/>
      <w:lvlText w:val="%7."/>
      <w:lvlJc w:val="left"/>
      <w:pPr>
        <w:ind w:left="2040" w:hanging="420"/>
      </w:pPr>
    </w:lvl>
    <w:lvl w:ilvl="7" w:tentative="0">
      <w:start w:val="1"/>
      <w:numFmt w:val="lowerLetter"/>
      <w:lvlText w:val="%8)"/>
      <w:lvlJc w:val="left"/>
      <w:pPr>
        <w:ind w:left="2460" w:hanging="420"/>
      </w:pPr>
    </w:lvl>
    <w:lvl w:ilvl="8" w:tentative="0">
      <w:start w:val="1"/>
      <w:numFmt w:val="lowerRoman"/>
      <w:lvlText w:val="%9."/>
      <w:lvlJc w:val="right"/>
      <w:pPr>
        <w:ind w:left="2880" w:hanging="420"/>
      </w:pPr>
    </w:lvl>
  </w:abstractNum>
  <w:abstractNum w:abstractNumId="5">
    <w:nsid w:val="79296A2B"/>
    <w:multiLevelType w:val="multilevel"/>
    <w:tmpl w:val="79296A2B"/>
    <w:lvl w:ilvl="0" w:tentative="0">
      <w:start w:val="1"/>
      <w:numFmt w:val="decimal"/>
      <w:lvlText w:val="（%1）"/>
      <w:lvlJc w:val="left"/>
      <w:pPr>
        <w:tabs>
          <w:tab w:val="left" w:pos="1560"/>
        </w:tabs>
        <w:ind w:left="1560" w:hanging="720"/>
      </w:pPr>
      <w:rPr>
        <w:rFonts w:hint="default"/>
      </w:rPr>
    </w:lvl>
    <w:lvl w:ilvl="1" w:tentative="0">
      <w:start w:val="1"/>
      <w:numFmt w:val="japaneseCounting"/>
      <w:lvlText w:val="（%2）"/>
      <w:lvlJc w:val="left"/>
      <w:pPr>
        <w:tabs>
          <w:tab w:val="left" w:pos="1980"/>
        </w:tabs>
        <w:ind w:left="1980" w:hanging="720"/>
      </w:pPr>
      <w:rPr>
        <w:rFonts w:hint="default" w:ascii="宋体" w:hAnsi="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553"/>
    <w:rsid w:val="000160F0"/>
    <w:rsid w:val="00027CF8"/>
    <w:rsid w:val="0003063C"/>
    <w:rsid w:val="00033E52"/>
    <w:rsid w:val="00037C52"/>
    <w:rsid w:val="00066159"/>
    <w:rsid w:val="00071CC7"/>
    <w:rsid w:val="00071E3E"/>
    <w:rsid w:val="00075ED5"/>
    <w:rsid w:val="0008389C"/>
    <w:rsid w:val="00097681"/>
    <w:rsid w:val="000978D8"/>
    <w:rsid w:val="000B204D"/>
    <w:rsid w:val="000B6A52"/>
    <w:rsid w:val="000C3B28"/>
    <w:rsid w:val="000D4B69"/>
    <w:rsid w:val="000D5859"/>
    <w:rsid w:val="000F27B9"/>
    <w:rsid w:val="000F4536"/>
    <w:rsid w:val="000F4E16"/>
    <w:rsid w:val="001348FB"/>
    <w:rsid w:val="00140243"/>
    <w:rsid w:val="0015465F"/>
    <w:rsid w:val="00172A27"/>
    <w:rsid w:val="001A4672"/>
    <w:rsid w:val="001B2DEE"/>
    <w:rsid w:val="001B5AE4"/>
    <w:rsid w:val="001B6E9F"/>
    <w:rsid w:val="001C1760"/>
    <w:rsid w:val="001D5631"/>
    <w:rsid w:val="001F7034"/>
    <w:rsid w:val="002065E9"/>
    <w:rsid w:val="002253C3"/>
    <w:rsid w:val="00225637"/>
    <w:rsid w:val="00225F8E"/>
    <w:rsid w:val="00231C52"/>
    <w:rsid w:val="00237FA0"/>
    <w:rsid w:val="0026733C"/>
    <w:rsid w:val="002A3E44"/>
    <w:rsid w:val="002A4B6F"/>
    <w:rsid w:val="002A73D0"/>
    <w:rsid w:val="002B4096"/>
    <w:rsid w:val="002B64E4"/>
    <w:rsid w:val="002C1443"/>
    <w:rsid w:val="002E7E89"/>
    <w:rsid w:val="002F1E24"/>
    <w:rsid w:val="002F66BB"/>
    <w:rsid w:val="00301F22"/>
    <w:rsid w:val="0030318C"/>
    <w:rsid w:val="00303F37"/>
    <w:rsid w:val="00305B4B"/>
    <w:rsid w:val="003255DB"/>
    <w:rsid w:val="00335C3F"/>
    <w:rsid w:val="00353AB3"/>
    <w:rsid w:val="00357CB5"/>
    <w:rsid w:val="003623C6"/>
    <w:rsid w:val="00370B9B"/>
    <w:rsid w:val="003A441B"/>
    <w:rsid w:val="003C1BF5"/>
    <w:rsid w:val="003D2A80"/>
    <w:rsid w:val="003D683A"/>
    <w:rsid w:val="003E21FA"/>
    <w:rsid w:val="003F3168"/>
    <w:rsid w:val="00405B90"/>
    <w:rsid w:val="004459CC"/>
    <w:rsid w:val="0044769E"/>
    <w:rsid w:val="004541C7"/>
    <w:rsid w:val="00463FC1"/>
    <w:rsid w:val="0046571A"/>
    <w:rsid w:val="00480021"/>
    <w:rsid w:val="004A5F30"/>
    <w:rsid w:val="004D3059"/>
    <w:rsid w:val="004D3279"/>
    <w:rsid w:val="004D4E03"/>
    <w:rsid w:val="004D5C89"/>
    <w:rsid w:val="004E19BA"/>
    <w:rsid w:val="004E3E05"/>
    <w:rsid w:val="004E48FA"/>
    <w:rsid w:val="004E6CB8"/>
    <w:rsid w:val="005164AC"/>
    <w:rsid w:val="0054544F"/>
    <w:rsid w:val="0055166C"/>
    <w:rsid w:val="00556CE9"/>
    <w:rsid w:val="00565D85"/>
    <w:rsid w:val="00571F67"/>
    <w:rsid w:val="0058148A"/>
    <w:rsid w:val="005943A4"/>
    <w:rsid w:val="00597E4B"/>
    <w:rsid w:val="005A12C3"/>
    <w:rsid w:val="005A6771"/>
    <w:rsid w:val="005B11C9"/>
    <w:rsid w:val="005D30F2"/>
    <w:rsid w:val="005F1C5F"/>
    <w:rsid w:val="0060531F"/>
    <w:rsid w:val="00607FF2"/>
    <w:rsid w:val="0061344A"/>
    <w:rsid w:val="006234B3"/>
    <w:rsid w:val="00623FF8"/>
    <w:rsid w:val="00626E24"/>
    <w:rsid w:val="00626EF8"/>
    <w:rsid w:val="00636E2A"/>
    <w:rsid w:val="006639C1"/>
    <w:rsid w:val="00664CAE"/>
    <w:rsid w:val="00680DEA"/>
    <w:rsid w:val="0068707F"/>
    <w:rsid w:val="006A0B17"/>
    <w:rsid w:val="006E3AA2"/>
    <w:rsid w:val="00724782"/>
    <w:rsid w:val="007449DE"/>
    <w:rsid w:val="00780A6D"/>
    <w:rsid w:val="00783376"/>
    <w:rsid w:val="00786DFA"/>
    <w:rsid w:val="007916DD"/>
    <w:rsid w:val="007A38C4"/>
    <w:rsid w:val="007A5F86"/>
    <w:rsid w:val="007A7B5B"/>
    <w:rsid w:val="007C088B"/>
    <w:rsid w:val="007C600B"/>
    <w:rsid w:val="007C7F48"/>
    <w:rsid w:val="007D3EAB"/>
    <w:rsid w:val="007E16D7"/>
    <w:rsid w:val="0081291C"/>
    <w:rsid w:val="00817E46"/>
    <w:rsid w:val="00824DA0"/>
    <w:rsid w:val="008306B2"/>
    <w:rsid w:val="00830F34"/>
    <w:rsid w:val="00872E01"/>
    <w:rsid w:val="00873D2A"/>
    <w:rsid w:val="00875DE4"/>
    <w:rsid w:val="00891595"/>
    <w:rsid w:val="00895156"/>
    <w:rsid w:val="0089637B"/>
    <w:rsid w:val="00896467"/>
    <w:rsid w:val="008B44E2"/>
    <w:rsid w:val="008B6C61"/>
    <w:rsid w:val="008D0054"/>
    <w:rsid w:val="008D4E34"/>
    <w:rsid w:val="008D5537"/>
    <w:rsid w:val="008E643F"/>
    <w:rsid w:val="008F684A"/>
    <w:rsid w:val="009106EF"/>
    <w:rsid w:val="00911A76"/>
    <w:rsid w:val="0094681E"/>
    <w:rsid w:val="00953176"/>
    <w:rsid w:val="00960D5A"/>
    <w:rsid w:val="00962BAC"/>
    <w:rsid w:val="009773AE"/>
    <w:rsid w:val="00995C5B"/>
    <w:rsid w:val="009B3A24"/>
    <w:rsid w:val="009C6222"/>
    <w:rsid w:val="009D7484"/>
    <w:rsid w:val="009E285E"/>
    <w:rsid w:val="009E30F5"/>
    <w:rsid w:val="009F0BC3"/>
    <w:rsid w:val="009F608A"/>
    <w:rsid w:val="009F6F80"/>
    <w:rsid w:val="00A05E5D"/>
    <w:rsid w:val="00A1158C"/>
    <w:rsid w:val="00A3494D"/>
    <w:rsid w:val="00A42859"/>
    <w:rsid w:val="00A456DF"/>
    <w:rsid w:val="00A54516"/>
    <w:rsid w:val="00A62CB6"/>
    <w:rsid w:val="00A65326"/>
    <w:rsid w:val="00AA1C8C"/>
    <w:rsid w:val="00AA4B6D"/>
    <w:rsid w:val="00AF28D0"/>
    <w:rsid w:val="00B103DF"/>
    <w:rsid w:val="00B26903"/>
    <w:rsid w:val="00B36427"/>
    <w:rsid w:val="00B50B5E"/>
    <w:rsid w:val="00B672C3"/>
    <w:rsid w:val="00B67771"/>
    <w:rsid w:val="00B72ABE"/>
    <w:rsid w:val="00B73228"/>
    <w:rsid w:val="00B76080"/>
    <w:rsid w:val="00B80C26"/>
    <w:rsid w:val="00B82A56"/>
    <w:rsid w:val="00B91786"/>
    <w:rsid w:val="00BA0656"/>
    <w:rsid w:val="00BB619C"/>
    <w:rsid w:val="00BD1570"/>
    <w:rsid w:val="00BE399E"/>
    <w:rsid w:val="00BF4EC2"/>
    <w:rsid w:val="00C006B8"/>
    <w:rsid w:val="00C0361C"/>
    <w:rsid w:val="00C203C9"/>
    <w:rsid w:val="00C411E2"/>
    <w:rsid w:val="00C60E44"/>
    <w:rsid w:val="00C64B23"/>
    <w:rsid w:val="00C6562D"/>
    <w:rsid w:val="00C6566A"/>
    <w:rsid w:val="00C8096E"/>
    <w:rsid w:val="00C81BA3"/>
    <w:rsid w:val="00C919F6"/>
    <w:rsid w:val="00CA219A"/>
    <w:rsid w:val="00CA2E67"/>
    <w:rsid w:val="00CA4FB3"/>
    <w:rsid w:val="00CB5248"/>
    <w:rsid w:val="00CC5CAB"/>
    <w:rsid w:val="00CD32BA"/>
    <w:rsid w:val="00CE6D2A"/>
    <w:rsid w:val="00CF2A16"/>
    <w:rsid w:val="00CF4084"/>
    <w:rsid w:val="00D04FCE"/>
    <w:rsid w:val="00D269D6"/>
    <w:rsid w:val="00D76466"/>
    <w:rsid w:val="00D81F73"/>
    <w:rsid w:val="00D91336"/>
    <w:rsid w:val="00D94195"/>
    <w:rsid w:val="00DA75D8"/>
    <w:rsid w:val="00DB57F6"/>
    <w:rsid w:val="00DD4C3C"/>
    <w:rsid w:val="00E04431"/>
    <w:rsid w:val="00E14CAD"/>
    <w:rsid w:val="00E31348"/>
    <w:rsid w:val="00E53FFD"/>
    <w:rsid w:val="00E55449"/>
    <w:rsid w:val="00E606D6"/>
    <w:rsid w:val="00E77052"/>
    <w:rsid w:val="00EB09B3"/>
    <w:rsid w:val="00EB33AB"/>
    <w:rsid w:val="00ED2E70"/>
    <w:rsid w:val="00ED4E3E"/>
    <w:rsid w:val="00EF21BD"/>
    <w:rsid w:val="00EF3DD8"/>
    <w:rsid w:val="00F054F3"/>
    <w:rsid w:val="00F178C5"/>
    <w:rsid w:val="00F179BA"/>
    <w:rsid w:val="00F46698"/>
    <w:rsid w:val="00F60173"/>
    <w:rsid w:val="00F60EA4"/>
    <w:rsid w:val="00F64026"/>
    <w:rsid w:val="00F65F17"/>
    <w:rsid w:val="00F710A1"/>
    <w:rsid w:val="00F75FBA"/>
    <w:rsid w:val="00F81522"/>
    <w:rsid w:val="00F84413"/>
    <w:rsid w:val="00F90BC0"/>
    <w:rsid w:val="00FB2E4D"/>
    <w:rsid w:val="00FD2FD9"/>
    <w:rsid w:val="02B64210"/>
    <w:rsid w:val="03714F9F"/>
    <w:rsid w:val="03786269"/>
    <w:rsid w:val="04E47DB8"/>
    <w:rsid w:val="05131609"/>
    <w:rsid w:val="05A61B2F"/>
    <w:rsid w:val="05B4103E"/>
    <w:rsid w:val="0607076C"/>
    <w:rsid w:val="06EA4180"/>
    <w:rsid w:val="070756D1"/>
    <w:rsid w:val="070F194D"/>
    <w:rsid w:val="07D97042"/>
    <w:rsid w:val="07EC2569"/>
    <w:rsid w:val="08302ED7"/>
    <w:rsid w:val="08D0587B"/>
    <w:rsid w:val="097A004D"/>
    <w:rsid w:val="09BA2C08"/>
    <w:rsid w:val="0A391FD7"/>
    <w:rsid w:val="0AC81ADE"/>
    <w:rsid w:val="0B481C51"/>
    <w:rsid w:val="0B904BDD"/>
    <w:rsid w:val="0B9202E0"/>
    <w:rsid w:val="0BAF7D46"/>
    <w:rsid w:val="0C366022"/>
    <w:rsid w:val="0C720EBA"/>
    <w:rsid w:val="0C8A2457"/>
    <w:rsid w:val="0D04486A"/>
    <w:rsid w:val="0DC166F0"/>
    <w:rsid w:val="0DCC465D"/>
    <w:rsid w:val="0EAA5A09"/>
    <w:rsid w:val="0EE70A54"/>
    <w:rsid w:val="0F0C02D3"/>
    <w:rsid w:val="0F8C206D"/>
    <w:rsid w:val="0FF8279C"/>
    <w:rsid w:val="1019584D"/>
    <w:rsid w:val="10230A96"/>
    <w:rsid w:val="10394A2B"/>
    <w:rsid w:val="10CE23E8"/>
    <w:rsid w:val="111B560F"/>
    <w:rsid w:val="11211460"/>
    <w:rsid w:val="112E09BB"/>
    <w:rsid w:val="11C11A28"/>
    <w:rsid w:val="11F55A58"/>
    <w:rsid w:val="12184A2C"/>
    <w:rsid w:val="127D7D0B"/>
    <w:rsid w:val="129B162D"/>
    <w:rsid w:val="12E87227"/>
    <w:rsid w:val="12EB45DB"/>
    <w:rsid w:val="139C6567"/>
    <w:rsid w:val="13BE2E68"/>
    <w:rsid w:val="14351908"/>
    <w:rsid w:val="146D0647"/>
    <w:rsid w:val="14944583"/>
    <w:rsid w:val="150132C3"/>
    <w:rsid w:val="156B0853"/>
    <w:rsid w:val="15EE16AC"/>
    <w:rsid w:val="160A360E"/>
    <w:rsid w:val="160F24A2"/>
    <w:rsid w:val="1615798F"/>
    <w:rsid w:val="163904AF"/>
    <w:rsid w:val="168926EB"/>
    <w:rsid w:val="168C3A5C"/>
    <w:rsid w:val="175138B9"/>
    <w:rsid w:val="17791301"/>
    <w:rsid w:val="17C22667"/>
    <w:rsid w:val="184E6431"/>
    <w:rsid w:val="197C3582"/>
    <w:rsid w:val="1A435E04"/>
    <w:rsid w:val="1A5B127E"/>
    <w:rsid w:val="1A7A5A3C"/>
    <w:rsid w:val="1A87270E"/>
    <w:rsid w:val="1A8E05E1"/>
    <w:rsid w:val="1AA84B3D"/>
    <w:rsid w:val="1AF90662"/>
    <w:rsid w:val="1B741CEB"/>
    <w:rsid w:val="1B9079C7"/>
    <w:rsid w:val="1B9D7980"/>
    <w:rsid w:val="1BC14681"/>
    <w:rsid w:val="1C626BAA"/>
    <w:rsid w:val="1CB45644"/>
    <w:rsid w:val="1CE73B4F"/>
    <w:rsid w:val="1DBE608A"/>
    <w:rsid w:val="1DC9755D"/>
    <w:rsid w:val="1DD27EBA"/>
    <w:rsid w:val="1DE61C65"/>
    <w:rsid w:val="1F861905"/>
    <w:rsid w:val="1FBA3E6D"/>
    <w:rsid w:val="1FCE24AF"/>
    <w:rsid w:val="1FEF0EC5"/>
    <w:rsid w:val="201538AE"/>
    <w:rsid w:val="210449DF"/>
    <w:rsid w:val="213F091F"/>
    <w:rsid w:val="21D930D5"/>
    <w:rsid w:val="224312C1"/>
    <w:rsid w:val="224A5FA3"/>
    <w:rsid w:val="2255563D"/>
    <w:rsid w:val="22CB150C"/>
    <w:rsid w:val="23582381"/>
    <w:rsid w:val="23596AC4"/>
    <w:rsid w:val="23643333"/>
    <w:rsid w:val="23A5233C"/>
    <w:rsid w:val="23DE3317"/>
    <w:rsid w:val="23F97CA9"/>
    <w:rsid w:val="24314B01"/>
    <w:rsid w:val="24556D51"/>
    <w:rsid w:val="248F23B1"/>
    <w:rsid w:val="24B67F00"/>
    <w:rsid w:val="250647E3"/>
    <w:rsid w:val="25BF2EE2"/>
    <w:rsid w:val="25DA2986"/>
    <w:rsid w:val="26192EED"/>
    <w:rsid w:val="269252E6"/>
    <w:rsid w:val="26A10690"/>
    <w:rsid w:val="26C229BE"/>
    <w:rsid w:val="273307C0"/>
    <w:rsid w:val="27950E59"/>
    <w:rsid w:val="28195C25"/>
    <w:rsid w:val="297469FA"/>
    <w:rsid w:val="2A3C7C9D"/>
    <w:rsid w:val="2A6F263D"/>
    <w:rsid w:val="2C545B28"/>
    <w:rsid w:val="2C860F8A"/>
    <w:rsid w:val="2CF8624A"/>
    <w:rsid w:val="2D6B77E3"/>
    <w:rsid w:val="2DAC6C75"/>
    <w:rsid w:val="2E133DF2"/>
    <w:rsid w:val="2E1F2D37"/>
    <w:rsid w:val="2E42581B"/>
    <w:rsid w:val="2E4A2099"/>
    <w:rsid w:val="2E590B4C"/>
    <w:rsid w:val="2E8A19E6"/>
    <w:rsid w:val="2EAE4EE6"/>
    <w:rsid w:val="2EC74338"/>
    <w:rsid w:val="2F6658CD"/>
    <w:rsid w:val="30003334"/>
    <w:rsid w:val="30511F4D"/>
    <w:rsid w:val="30694194"/>
    <w:rsid w:val="30A23AC4"/>
    <w:rsid w:val="312C6A9D"/>
    <w:rsid w:val="31336B7C"/>
    <w:rsid w:val="317439B8"/>
    <w:rsid w:val="319E3612"/>
    <w:rsid w:val="31B528BC"/>
    <w:rsid w:val="31DF6408"/>
    <w:rsid w:val="31FF75B5"/>
    <w:rsid w:val="323D3CC1"/>
    <w:rsid w:val="325C0F79"/>
    <w:rsid w:val="326A34C2"/>
    <w:rsid w:val="32AB60ED"/>
    <w:rsid w:val="32E203AA"/>
    <w:rsid w:val="330965EA"/>
    <w:rsid w:val="332822C9"/>
    <w:rsid w:val="333501B7"/>
    <w:rsid w:val="3389410F"/>
    <w:rsid w:val="33D90D78"/>
    <w:rsid w:val="33FA1967"/>
    <w:rsid w:val="341F7AE5"/>
    <w:rsid w:val="3460391B"/>
    <w:rsid w:val="347A3CB5"/>
    <w:rsid w:val="34BE405C"/>
    <w:rsid w:val="358258B9"/>
    <w:rsid w:val="35C47FB5"/>
    <w:rsid w:val="36262048"/>
    <w:rsid w:val="36960D09"/>
    <w:rsid w:val="36E62DE1"/>
    <w:rsid w:val="37B8706C"/>
    <w:rsid w:val="38712204"/>
    <w:rsid w:val="387C4A88"/>
    <w:rsid w:val="38C710B9"/>
    <w:rsid w:val="38FB14E7"/>
    <w:rsid w:val="394F5D84"/>
    <w:rsid w:val="39CC6D9E"/>
    <w:rsid w:val="3A024763"/>
    <w:rsid w:val="3A516E99"/>
    <w:rsid w:val="3ADC3B56"/>
    <w:rsid w:val="3B2E6DD2"/>
    <w:rsid w:val="3B876F03"/>
    <w:rsid w:val="3BD04377"/>
    <w:rsid w:val="3C35431F"/>
    <w:rsid w:val="3C490010"/>
    <w:rsid w:val="3CC90951"/>
    <w:rsid w:val="3D1C000C"/>
    <w:rsid w:val="3D895E91"/>
    <w:rsid w:val="3E006076"/>
    <w:rsid w:val="3E4F33B7"/>
    <w:rsid w:val="3E5541AB"/>
    <w:rsid w:val="3EC26C0F"/>
    <w:rsid w:val="3EEE7FD0"/>
    <w:rsid w:val="3F03179B"/>
    <w:rsid w:val="4081249A"/>
    <w:rsid w:val="410217D5"/>
    <w:rsid w:val="416B7914"/>
    <w:rsid w:val="417B0912"/>
    <w:rsid w:val="41854F23"/>
    <w:rsid w:val="41C54F6B"/>
    <w:rsid w:val="42635046"/>
    <w:rsid w:val="426E34F4"/>
    <w:rsid w:val="42EF43F0"/>
    <w:rsid w:val="43212108"/>
    <w:rsid w:val="43603026"/>
    <w:rsid w:val="44810BDE"/>
    <w:rsid w:val="44992B4A"/>
    <w:rsid w:val="44F15943"/>
    <w:rsid w:val="45371A01"/>
    <w:rsid w:val="459354B0"/>
    <w:rsid w:val="45FA188D"/>
    <w:rsid w:val="46214E95"/>
    <w:rsid w:val="480C14DC"/>
    <w:rsid w:val="482904E1"/>
    <w:rsid w:val="483827E9"/>
    <w:rsid w:val="49631AC5"/>
    <w:rsid w:val="49805BC2"/>
    <w:rsid w:val="4A3B07FB"/>
    <w:rsid w:val="4A4500D5"/>
    <w:rsid w:val="4A515464"/>
    <w:rsid w:val="4A5645E1"/>
    <w:rsid w:val="4A617F50"/>
    <w:rsid w:val="4ACD20D4"/>
    <w:rsid w:val="4B0569AE"/>
    <w:rsid w:val="4B0E5D87"/>
    <w:rsid w:val="4B1567CF"/>
    <w:rsid w:val="4B5C12DE"/>
    <w:rsid w:val="4BEC7D12"/>
    <w:rsid w:val="4C693100"/>
    <w:rsid w:val="4C755BCA"/>
    <w:rsid w:val="4CAD5CBC"/>
    <w:rsid w:val="4E0D15A5"/>
    <w:rsid w:val="4E254A10"/>
    <w:rsid w:val="4EC926BE"/>
    <w:rsid w:val="4F28137E"/>
    <w:rsid w:val="4FE22218"/>
    <w:rsid w:val="50117A10"/>
    <w:rsid w:val="51113578"/>
    <w:rsid w:val="51325637"/>
    <w:rsid w:val="514C2AC7"/>
    <w:rsid w:val="516C63A4"/>
    <w:rsid w:val="51BE6E4F"/>
    <w:rsid w:val="51D62F14"/>
    <w:rsid w:val="52493724"/>
    <w:rsid w:val="52565757"/>
    <w:rsid w:val="52610099"/>
    <w:rsid w:val="52CD2C58"/>
    <w:rsid w:val="52E0198F"/>
    <w:rsid w:val="53065FD4"/>
    <w:rsid w:val="53084F85"/>
    <w:rsid w:val="53DC24F9"/>
    <w:rsid w:val="53F45BC3"/>
    <w:rsid w:val="543B00D7"/>
    <w:rsid w:val="550A349F"/>
    <w:rsid w:val="554775CC"/>
    <w:rsid w:val="554E10D4"/>
    <w:rsid w:val="55536A8F"/>
    <w:rsid w:val="55CD3EDB"/>
    <w:rsid w:val="55D96C23"/>
    <w:rsid w:val="55F73908"/>
    <w:rsid w:val="566F102D"/>
    <w:rsid w:val="56C85CA9"/>
    <w:rsid w:val="56DF48DC"/>
    <w:rsid w:val="570E7965"/>
    <w:rsid w:val="571C7048"/>
    <w:rsid w:val="574026A0"/>
    <w:rsid w:val="57600A6C"/>
    <w:rsid w:val="57685E58"/>
    <w:rsid w:val="579104AB"/>
    <w:rsid w:val="581622EF"/>
    <w:rsid w:val="58334C5E"/>
    <w:rsid w:val="58A65871"/>
    <w:rsid w:val="591779F9"/>
    <w:rsid w:val="599446DC"/>
    <w:rsid w:val="5A0F1FEA"/>
    <w:rsid w:val="5A1241BD"/>
    <w:rsid w:val="5A166135"/>
    <w:rsid w:val="5A1C4445"/>
    <w:rsid w:val="5A420511"/>
    <w:rsid w:val="5AB53C6A"/>
    <w:rsid w:val="5AC03220"/>
    <w:rsid w:val="5B0D6732"/>
    <w:rsid w:val="5B130266"/>
    <w:rsid w:val="5B6564D2"/>
    <w:rsid w:val="5BD21549"/>
    <w:rsid w:val="5BD251F3"/>
    <w:rsid w:val="5BE92C4B"/>
    <w:rsid w:val="5C9E4A77"/>
    <w:rsid w:val="5D833057"/>
    <w:rsid w:val="5E105329"/>
    <w:rsid w:val="5E352677"/>
    <w:rsid w:val="5E3B470A"/>
    <w:rsid w:val="5E4E18F7"/>
    <w:rsid w:val="5F710522"/>
    <w:rsid w:val="5FC878E2"/>
    <w:rsid w:val="5FDD3B40"/>
    <w:rsid w:val="606878E3"/>
    <w:rsid w:val="60776D9C"/>
    <w:rsid w:val="60900B6C"/>
    <w:rsid w:val="60EA3F12"/>
    <w:rsid w:val="610550DC"/>
    <w:rsid w:val="6119736F"/>
    <w:rsid w:val="612078EC"/>
    <w:rsid w:val="623F6EDB"/>
    <w:rsid w:val="626047EA"/>
    <w:rsid w:val="62FA27FB"/>
    <w:rsid w:val="630152CB"/>
    <w:rsid w:val="6347679B"/>
    <w:rsid w:val="637F47FB"/>
    <w:rsid w:val="64A90990"/>
    <w:rsid w:val="65A34A9B"/>
    <w:rsid w:val="65CE10B2"/>
    <w:rsid w:val="65F35A16"/>
    <w:rsid w:val="6671676D"/>
    <w:rsid w:val="66E803BB"/>
    <w:rsid w:val="66EA24A9"/>
    <w:rsid w:val="6748264C"/>
    <w:rsid w:val="67E57F90"/>
    <w:rsid w:val="67F230F5"/>
    <w:rsid w:val="68315F25"/>
    <w:rsid w:val="689520FF"/>
    <w:rsid w:val="68CA4720"/>
    <w:rsid w:val="68DD4B94"/>
    <w:rsid w:val="69222422"/>
    <w:rsid w:val="69DD3715"/>
    <w:rsid w:val="6A175263"/>
    <w:rsid w:val="6A8B50F2"/>
    <w:rsid w:val="6AB57A3E"/>
    <w:rsid w:val="6B4C1DB7"/>
    <w:rsid w:val="6B8E636A"/>
    <w:rsid w:val="6C07028C"/>
    <w:rsid w:val="6C9403FD"/>
    <w:rsid w:val="6CA376C0"/>
    <w:rsid w:val="6CE87BE2"/>
    <w:rsid w:val="6D0A016A"/>
    <w:rsid w:val="6D453F44"/>
    <w:rsid w:val="6D7E4F56"/>
    <w:rsid w:val="6DD76B20"/>
    <w:rsid w:val="6E790C46"/>
    <w:rsid w:val="6E88178E"/>
    <w:rsid w:val="6E9A0116"/>
    <w:rsid w:val="6F240939"/>
    <w:rsid w:val="6F38169A"/>
    <w:rsid w:val="6F4F75F9"/>
    <w:rsid w:val="6FE6762D"/>
    <w:rsid w:val="704F4482"/>
    <w:rsid w:val="70871CE0"/>
    <w:rsid w:val="71545B9F"/>
    <w:rsid w:val="716B0B7D"/>
    <w:rsid w:val="71880330"/>
    <w:rsid w:val="71A62CDB"/>
    <w:rsid w:val="71C40FE8"/>
    <w:rsid w:val="71D25BB2"/>
    <w:rsid w:val="71EE22C1"/>
    <w:rsid w:val="72163DE9"/>
    <w:rsid w:val="7238480A"/>
    <w:rsid w:val="737E7FAA"/>
    <w:rsid w:val="741B3759"/>
    <w:rsid w:val="743F5D8F"/>
    <w:rsid w:val="745F6DE4"/>
    <w:rsid w:val="747561B3"/>
    <w:rsid w:val="747573FB"/>
    <w:rsid w:val="749731EA"/>
    <w:rsid w:val="749A6923"/>
    <w:rsid w:val="74D07A78"/>
    <w:rsid w:val="74F15FE1"/>
    <w:rsid w:val="7572175B"/>
    <w:rsid w:val="75A77D95"/>
    <w:rsid w:val="75AF6AA6"/>
    <w:rsid w:val="76C632B1"/>
    <w:rsid w:val="76CF367C"/>
    <w:rsid w:val="77654AA9"/>
    <w:rsid w:val="776E3273"/>
    <w:rsid w:val="778A33D5"/>
    <w:rsid w:val="779D2302"/>
    <w:rsid w:val="77A938F8"/>
    <w:rsid w:val="78C2209B"/>
    <w:rsid w:val="78CD071C"/>
    <w:rsid w:val="795B559F"/>
    <w:rsid w:val="79954B02"/>
    <w:rsid w:val="79CE60D7"/>
    <w:rsid w:val="79DB0C0F"/>
    <w:rsid w:val="79FA5595"/>
    <w:rsid w:val="7A1E3E95"/>
    <w:rsid w:val="7AAC0C49"/>
    <w:rsid w:val="7ACB3077"/>
    <w:rsid w:val="7AF650D7"/>
    <w:rsid w:val="7B21737D"/>
    <w:rsid w:val="7BB77082"/>
    <w:rsid w:val="7BBC792D"/>
    <w:rsid w:val="7C400D1A"/>
    <w:rsid w:val="7D4F4514"/>
    <w:rsid w:val="7D714917"/>
    <w:rsid w:val="7DD3394B"/>
    <w:rsid w:val="7E833BEF"/>
    <w:rsid w:val="7F122C37"/>
    <w:rsid w:val="7FD80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caption"/>
    <w:basedOn w:val="1"/>
    <w:next w:val="1"/>
    <w:qFormat/>
    <w:uiPriority w:val="0"/>
    <w:rPr>
      <w:rFonts w:ascii="Arial" w:hAnsi="Arial" w:eastAsia="黑体" w:cs="Arial"/>
      <w:sz w:val="20"/>
      <w:szCs w:val="20"/>
    </w:rPr>
  </w:style>
  <w:style w:type="paragraph" w:styleId="8">
    <w:name w:val="annotation text"/>
    <w:basedOn w:val="1"/>
    <w:link w:val="32"/>
    <w:qFormat/>
    <w:uiPriority w:val="0"/>
    <w:pPr>
      <w:jc w:val="left"/>
    </w:pPr>
  </w:style>
  <w:style w:type="paragraph" w:styleId="9">
    <w:name w:val="Body Text 3"/>
    <w:basedOn w:val="1"/>
    <w:qFormat/>
    <w:uiPriority w:val="0"/>
    <w:pPr>
      <w:spacing w:after="120"/>
    </w:pPr>
    <w:rPr>
      <w:sz w:val="16"/>
      <w:szCs w:val="16"/>
    </w:rPr>
  </w:style>
  <w:style w:type="paragraph" w:styleId="10">
    <w:name w:val="Body Text"/>
    <w:basedOn w:val="1"/>
    <w:link w:val="30"/>
    <w:qFormat/>
    <w:uiPriority w:val="0"/>
    <w:pPr>
      <w:spacing w:after="120"/>
    </w:pPr>
  </w:style>
  <w:style w:type="paragraph" w:styleId="11">
    <w:name w:val="Body Text Indent"/>
    <w:basedOn w:val="1"/>
    <w:qFormat/>
    <w:uiPriority w:val="0"/>
    <w:pPr>
      <w:ind w:firstLine="830" w:firstLineChars="352"/>
    </w:pPr>
    <w:rPr>
      <w:rFonts w:ascii="仿宋_GB2312" w:eastAsia="仿宋_GB2312"/>
      <w:sz w:val="32"/>
      <w:szCs w:val="20"/>
    </w:rPr>
  </w:style>
  <w:style w:type="paragraph" w:styleId="12">
    <w:name w:val="Plain Text"/>
    <w:basedOn w:val="1"/>
    <w:link w:val="28"/>
    <w:qFormat/>
    <w:uiPriority w:val="0"/>
    <w:rPr>
      <w:rFonts w:ascii="宋体" w:hAnsi="Courier New" w:cs="Courier New"/>
      <w:szCs w:val="21"/>
    </w:rPr>
  </w:style>
  <w:style w:type="paragraph" w:styleId="13">
    <w:name w:val="Balloon Text"/>
    <w:basedOn w:val="1"/>
    <w:link w:val="31"/>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0"/>
  </w:style>
  <w:style w:type="paragraph" w:styleId="17">
    <w:name w:val="Body Text Indent 3"/>
    <w:basedOn w:val="1"/>
    <w:link w:val="29"/>
    <w:qFormat/>
    <w:uiPriority w:val="0"/>
    <w:pPr>
      <w:spacing w:after="120"/>
      <w:ind w:left="420" w:leftChars="200"/>
    </w:pPr>
    <w:rPr>
      <w:sz w:val="16"/>
      <w:szCs w:val="16"/>
    </w:rPr>
  </w:style>
  <w:style w:type="paragraph" w:styleId="1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9">
    <w:name w:val="index 1"/>
    <w:basedOn w:val="1"/>
    <w:next w:val="1"/>
    <w:qFormat/>
    <w:uiPriority w:val="0"/>
    <w:pPr>
      <w:tabs>
        <w:tab w:val="left" w:pos="7740"/>
      </w:tabs>
      <w:jc w:val="center"/>
    </w:pPr>
    <w:rPr>
      <w:rFonts w:ascii="仿宋" w:hAnsi="仿宋" w:eastAsia="仿宋"/>
      <w:b/>
      <w:sz w:val="28"/>
      <w:szCs w:val="28"/>
    </w:rPr>
  </w:style>
  <w:style w:type="paragraph" w:styleId="20">
    <w:name w:val="Title"/>
    <w:basedOn w:val="1"/>
    <w:next w:val="1"/>
    <w:link w:val="26"/>
    <w:qFormat/>
    <w:uiPriority w:val="0"/>
    <w:pPr>
      <w:spacing w:before="240" w:after="60"/>
      <w:jc w:val="center"/>
      <w:outlineLvl w:val="0"/>
    </w:pPr>
    <w:rPr>
      <w:rFonts w:ascii="Cambria" w:hAnsi="Cambria"/>
      <w:b/>
      <w:bCs/>
      <w:sz w:val="32"/>
      <w:szCs w:val="32"/>
    </w:rPr>
  </w:style>
  <w:style w:type="character" w:styleId="23">
    <w:name w:val="Strong"/>
    <w:qFormat/>
    <w:uiPriority w:val="22"/>
    <w:rPr>
      <w:rFonts w:eastAsia="宋体"/>
      <w:b/>
      <w:bCs/>
      <w:kern w:val="2"/>
      <w:sz w:val="24"/>
      <w:szCs w:val="24"/>
      <w:lang w:val="en-US" w:eastAsia="zh-CN" w:bidi="ar-SA"/>
    </w:rPr>
  </w:style>
  <w:style w:type="character" w:styleId="24">
    <w:name w:val="page number"/>
    <w:basedOn w:val="22"/>
    <w:qFormat/>
    <w:uiPriority w:val="0"/>
  </w:style>
  <w:style w:type="character" w:styleId="25">
    <w:name w:val="annotation reference"/>
    <w:basedOn w:val="22"/>
    <w:qFormat/>
    <w:uiPriority w:val="0"/>
    <w:rPr>
      <w:sz w:val="21"/>
      <w:szCs w:val="21"/>
    </w:rPr>
  </w:style>
  <w:style w:type="character" w:customStyle="1" w:styleId="26">
    <w:name w:val="标题 Char"/>
    <w:basedOn w:val="22"/>
    <w:link w:val="20"/>
    <w:qFormat/>
    <w:uiPriority w:val="0"/>
    <w:rPr>
      <w:rFonts w:ascii="Cambria" w:hAnsi="Cambria" w:cs="Times New Roman"/>
      <w:b/>
      <w:bCs/>
      <w:sz w:val="32"/>
      <w:szCs w:val="32"/>
    </w:rPr>
  </w:style>
  <w:style w:type="character" w:customStyle="1" w:styleId="27">
    <w:name w:val="标题 1 Char"/>
    <w:basedOn w:val="22"/>
    <w:link w:val="2"/>
    <w:qFormat/>
    <w:uiPriority w:val="0"/>
    <w:rPr>
      <w:b/>
      <w:bCs/>
      <w:kern w:val="44"/>
      <w:sz w:val="44"/>
      <w:szCs w:val="44"/>
    </w:rPr>
  </w:style>
  <w:style w:type="character" w:customStyle="1" w:styleId="28">
    <w:name w:val="纯文本 Char"/>
    <w:basedOn w:val="22"/>
    <w:link w:val="12"/>
    <w:qFormat/>
    <w:uiPriority w:val="0"/>
    <w:rPr>
      <w:rFonts w:ascii="宋体" w:hAnsi="Courier New" w:cs="Courier New"/>
      <w:sz w:val="21"/>
      <w:szCs w:val="21"/>
    </w:rPr>
  </w:style>
  <w:style w:type="character" w:customStyle="1" w:styleId="29">
    <w:name w:val="正文文本缩进 3 Char"/>
    <w:basedOn w:val="22"/>
    <w:link w:val="17"/>
    <w:qFormat/>
    <w:uiPriority w:val="0"/>
    <w:rPr>
      <w:sz w:val="16"/>
      <w:szCs w:val="16"/>
    </w:rPr>
  </w:style>
  <w:style w:type="character" w:customStyle="1" w:styleId="30">
    <w:name w:val="正文文本 Char"/>
    <w:basedOn w:val="22"/>
    <w:link w:val="10"/>
    <w:qFormat/>
    <w:uiPriority w:val="0"/>
    <w:rPr>
      <w:sz w:val="21"/>
    </w:rPr>
  </w:style>
  <w:style w:type="character" w:customStyle="1" w:styleId="31">
    <w:name w:val="批注框文本 Char"/>
    <w:basedOn w:val="22"/>
    <w:link w:val="13"/>
    <w:qFormat/>
    <w:uiPriority w:val="0"/>
    <w:rPr>
      <w:sz w:val="18"/>
      <w:szCs w:val="18"/>
    </w:rPr>
  </w:style>
  <w:style w:type="character" w:customStyle="1" w:styleId="32">
    <w:name w:val="批注文字 Char"/>
    <w:basedOn w:val="22"/>
    <w:link w:val="8"/>
    <w:qFormat/>
    <w:uiPriority w:val="0"/>
    <w:rPr>
      <w:sz w:val="21"/>
    </w:rPr>
  </w:style>
  <w:style w:type="paragraph" w:customStyle="1" w:styleId="33">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4">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35">
    <w:name w:val="表格文字"/>
    <w:basedOn w:val="1"/>
    <w:qFormat/>
    <w:uiPriority w:val="0"/>
    <w:pPr>
      <w:spacing w:before="25" w:after="25"/>
      <w:jc w:val="left"/>
    </w:pPr>
    <w:rPr>
      <w:bCs/>
      <w:spacing w:val="10"/>
      <w:kern w:val="0"/>
      <w:sz w:val="24"/>
      <w:szCs w:val="20"/>
    </w:rPr>
  </w:style>
  <w:style w:type="paragraph" w:customStyle="1" w:styleId="3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8">
    <w:name w:val="1.1"/>
    <w:basedOn w:val="1"/>
    <w:next w:val="1"/>
    <w:qFormat/>
    <w:uiPriority w:val="0"/>
    <w:pPr>
      <w:tabs>
        <w:tab w:val="left" w:pos="900"/>
      </w:tabs>
      <w:adjustRightInd w:val="0"/>
      <w:snapToGrid w:val="0"/>
      <w:spacing w:beforeLines="50" w:afterLines="50" w:line="400" w:lineRule="atLeast"/>
      <w:ind w:left="50" w:leftChars="50" w:right="200" w:rightChars="200" w:hanging="901" w:hangingChars="299"/>
    </w:pPr>
    <w:rPr>
      <w:b/>
      <w:kern w:val="0"/>
      <w:sz w:val="30"/>
      <w:szCs w:val="20"/>
    </w:rPr>
  </w:style>
  <w:style w:type="paragraph" w:customStyle="1" w:styleId="39">
    <w:name w:val="题注4"/>
    <w:basedOn w:val="1"/>
    <w:next w:val="7"/>
    <w:qFormat/>
    <w:uiPriority w:val="0"/>
    <w:pPr>
      <w:ind w:left="-132" w:leftChars="-64" w:right="-105" w:rightChars="-50" w:hanging="2"/>
      <w:jc w:val="center"/>
    </w:pPr>
    <w:rPr>
      <w:b/>
      <w:color w:val="FF0000"/>
      <w:szCs w:val="21"/>
      <w:lang w:val="en-GB"/>
    </w:rPr>
  </w:style>
  <w:style w:type="paragraph" w:customStyle="1" w:styleId="40">
    <w:name w:val="Char Char2 Char"/>
    <w:basedOn w:val="1"/>
    <w:qFormat/>
    <w:uiPriority w:val="0"/>
  </w:style>
  <w:style w:type="paragraph" w:customStyle="1" w:styleId="41">
    <w:name w:val="Char"/>
    <w:basedOn w:val="1"/>
    <w:qFormat/>
    <w:uiPriority w:val="0"/>
    <w:pPr>
      <w:spacing w:line="480" w:lineRule="exact"/>
    </w:pPr>
    <w:rPr>
      <w:sz w:val="24"/>
    </w:rPr>
  </w:style>
  <w:style w:type="paragraph" w:customStyle="1" w:styleId="42">
    <w:name w:val="1.1.1.1"/>
    <w:basedOn w:val="1"/>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43">
    <w:name w:val="Char Char Char Char"/>
    <w:basedOn w:val="1"/>
    <w:qFormat/>
    <w:uiPriority w:val="0"/>
  </w:style>
  <w:style w:type="paragraph" w:styleId="44">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3368</Words>
  <Characters>19198</Characters>
  <Lines>159</Lines>
  <Paragraphs>45</Paragraphs>
  <TotalTime>1</TotalTime>
  <ScaleCrop>false</ScaleCrop>
  <LinksUpToDate>false</LinksUpToDate>
  <CharactersWithSpaces>22521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2018-07-11T08:02:00Z</dcterms:created>
  <dc:creator>李继能</dc:creator>
  <cp:lastModifiedBy>Lenovo</cp:lastModifiedBy>
  <cp:lastPrinted>2020-08-19T06:29:00Z</cp:lastPrinted>
  <dcterms:modified xsi:type="dcterms:W3CDTF">2020-08-25T03:41:08Z</dcterms:modified>
  <dc:title>询价文件</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