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1600" w:lineRule="atLeast"/>
        <w:jc w:val="left"/>
        <w:rPr>
          <w:rFonts w:hint="default" w:ascii="仿宋" w:hAnsi="仿宋" w:eastAsia="仿宋" w:cs="仿宋_GB2312"/>
          <w:b/>
          <w:bCs/>
          <w:sz w:val="28"/>
          <w:szCs w:val="28"/>
          <w:lang w:val="en-US" w:eastAsia="zh-CN"/>
        </w:rPr>
      </w:pPr>
      <w:r>
        <w:rPr>
          <w:rFonts w:hint="eastAsia" w:ascii="仿宋" w:hAnsi="仿宋" w:eastAsia="仿宋" w:cs="仿宋_GB2312"/>
          <w:b/>
          <w:bCs/>
          <w:sz w:val="28"/>
          <w:szCs w:val="28"/>
        </w:rPr>
        <w:t>项目编号：</w:t>
      </w:r>
      <w:r>
        <w:rPr>
          <w:rFonts w:hint="eastAsia" w:ascii="仿宋" w:hAnsi="仿宋" w:eastAsia="仿宋" w:cs="仿宋_GB2312"/>
          <w:b/>
          <w:bCs/>
          <w:sz w:val="28"/>
          <w:szCs w:val="28"/>
          <w:lang w:val="en-US" w:eastAsia="zh-CN"/>
        </w:rPr>
        <w:t>XE-20200722-05</w:t>
      </w:r>
    </w:p>
    <w:p>
      <w:pPr>
        <w:spacing w:line="500" w:lineRule="exact"/>
        <w:ind w:left="1546" w:hanging="1540" w:hangingChars="550"/>
        <w:jc w:val="left"/>
        <w:rPr>
          <w:rFonts w:ascii="仿宋" w:hAnsi="仿宋" w:eastAsia="仿宋" w:cs="仿宋_GB2312"/>
          <w:b/>
          <w:bCs/>
          <w:sz w:val="28"/>
          <w:szCs w:val="28"/>
        </w:rPr>
      </w:pPr>
      <w:r>
        <w:rPr>
          <w:rFonts w:hint="eastAsia" w:ascii="仿宋" w:hAnsi="仿宋" w:eastAsia="仿宋" w:cs="仿宋_GB2312"/>
          <w:b/>
          <w:bCs/>
          <w:sz w:val="28"/>
          <w:szCs w:val="28"/>
        </w:rPr>
        <w:t>项目名称：</w:t>
      </w:r>
      <w:r>
        <w:rPr>
          <w:rFonts w:hint="eastAsia" w:ascii="仿宋" w:hAnsi="仿宋" w:eastAsia="仿宋" w:cs="仿宋_GB2312"/>
          <w:b/>
          <w:bCs/>
          <w:sz w:val="28"/>
          <w:szCs w:val="28"/>
          <w:lang w:eastAsia="zh-CN"/>
        </w:rPr>
        <w:t>广州市净水有限公司石井分公司</w:t>
      </w:r>
      <w:r>
        <w:rPr>
          <w:rFonts w:ascii="仿宋" w:hAnsi="仿宋" w:eastAsia="仿宋" w:cs="仿宋_GB2312"/>
          <w:b/>
          <w:bCs/>
          <w:sz w:val="28"/>
          <w:szCs w:val="28"/>
        </w:rPr>
        <w:t>5</w:t>
      </w:r>
      <w:r>
        <w:rPr>
          <w:rFonts w:hint="eastAsia" w:ascii="仿宋" w:hAnsi="仿宋" w:eastAsia="仿宋" w:cs="仿宋_GB2312"/>
          <w:b/>
          <w:bCs/>
          <w:sz w:val="28"/>
          <w:szCs w:val="28"/>
        </w:rPr>
        <w:t>#、6#</w:t>
      </w:r>
      <w:r>
        <w:rPr>
          <w:rFonts w:ascii="仿宋" w:hAnsi="仿宋" w:eastAsia="仿宋" w:cs="仿宋_GB2312"/>
          <w:b/>
          <w:bCs/>
          <w:sz w:val="28"/>
          <w:szCs w:val="28"/>
        </w:rPr>
        <w:t>滤布机大修项目</w:t>
      </w:r>
    </w:p>
    <w:p>
      <w:pPr>
        <w:spacing w:line="500" w:lineRule="exact"/>
        <w:ind w:left="1160" w:hanging="1155"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w:t>
      </w:r>
      <w:r>
        <w:rPr>
          <w:rFonts w:hint="eastAsia" w:ascii="仿宋" w:hAnsi="仿宋" w:eastAsia="仿宋" w:cs="仿宋_GB2312"/>
          <w:b/>
          <w:bCs/>
          <w:sz w:val="28"/>
          <w:lang w:val="en-US" w:eastAsia="zh-CN"/>
        </w:rPr>
        <w:t>2020</w:t>
      </w:r>
      <w:r>
        <w:rPr>
          <w:rFonts w:hint="eastAsia" w:ascii="仿宋" w:hAnsi="仿宋" w:eastAsia="仿宋" w:cs="仿宋_GB2312"/>
          <w:b/>
          <w:bCs/>
          <w:sz w:val="28"/>
        </w:rPr>
        <w:t>年</w:t>
      </w:r>
      <w:r>
        <w:rPr>
          <w:rFonts w:hint="eastAsia" w:ascii="仿宋" w:hAnsi="仿宋" w:eastAsia="仿宋" w:cs="仿宋_GB2312"/>
          <w:b/>
          <w:bCs/>
          <w:sz w:val="28"/>
          <w:lang w:val="en-US" w:eastAsia="zh-CN"/>
        </w:rPr>
        <w:t>7</w:t>
      </w:r>
      <w:r>
        <w:rPr>
          <w:rFonts w:hint="eastAsia" w:ascii="仿宋" w:hAnsi="仿宋" w:eastAsia="仿宋" w:cs="仿宋_GB2312"/>
          <w:b/>
          <w:bCs/>
          <w:sz w:val="28"/>
        </w:rPr>
        <w:t>月</w:t>
      </w:r>
      <w:r>
        <w:rPr>
          <w:rFonts w:hint="eastAsia" w:ascii="仿宋" w:hAnsi="仿宋" w:eastAsia="仿宋" w:cs="仿宋_GB2312"/>
          <w:b/>
          <w:bCs/>
          <w:sz w:val="28"/>
          <w:lang w:val="en-US" w:eastAsia="zh-CN"/>
        </w:rPr>
        <w:t>22</w:t>
      </w:r>
      <w:r>
        <w:rPr>
          <w:rFonts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1"/>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rPr>
          <w:rFonts w:ascii="仿宋" w:hAnsi="仿宋" w:eastAsia="仿宋" w:cs="仿宋_GB2312"/>
          <w:kern w:val="0"/>
          <w:sz w:val="28"/>
          <w:szCs w:val="28"/>
        </w:rPr>
      </w:pPr>
      <w:r>
        <w:rPr>
          <w:rFonts w:hint="eastAsia" w:ascii="仿宋" w:hAnsi="仿宋" w:eastAsia="仿宋" w:cs="仿宋_GB2312"/>
          <w:kern w:val="0"/>
          <w:sz w:val="28"/>
          <w:szCs w:val="28"/>
        </w:rPr>
        <w:t>各报价单位:</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现我公司对</w:t>
      </w:r>
      <w:r>
        <w:rPr>
          <w:rFonts w:hint="eastAsia" w:ascii="仿宋" w:hAnsi="仿宋" w:eastAsia="仿宋" w:cs="仿宋_GB2312"/>
          <w:sz w:val="28"/>
          <w:szCs w:val="28"/>
          <w:lang w:eastAsia="zh-CN"/>
        </w:rPr>
        <w:t>石井分公司</w:t>
      </w:r>
      <w:r>
        <w:rPr>
          <w:rFonts w:hint="eastAsia" w:ascii="仿宋" w:hAnsi="仿宋" w:eastAsia="仿宋" w:cs="仿宋_GB2312"/>
          <w:sz w:val="28"/>
          <w:szCs w:val="28"/>
          <w:u w:val="single"/>
        </w:rPr>
        <w:t>5#、6#滤布机大修项目</w:t>
      </w:r>
      <w:r>
        <w:rPr>
          <w:rFonts w:hint="eastAsia" w:ascii="仿宋" w:hAnsi="仿宋" w:eastAsia="仿宋" w:cs="仿宋_GB2312"/>
          <w:sz w:val="28"/>
          <w:szCs w:val="28"/>
        </w:rPr>
        <w:t>进行询价，</w:t>
      </w:r>
      <w:r>
        <w:rPr>
          <w:rFonts w:hint="eastAsia" w:ascii="仿宋" w:hAnsi="仿宋" w:eastAsia="仿宋" w:cs="仿宋_GB2312"/>
          <w:sz w:val="28"/>
          <w:szCs w:val="28"/>
          <w:lang w:val="zh-CN"/>
        </w:rPr>
        <w:t>欢迎符合资格条件</w:t>
      </w:r>
      <w:r>
        <w:rPr>
          <w:rFonts w:hint="eastAsia" w:ascii="仿宋" w:hAnsi="仿宋" w:eastAsia="仿宋" w:cs="仿宋_GB2312"/>
          <w:sz w:val="28"/>
          <w:szCs w:val="28"/>
        </w:rPr>
        <w:t>的报价单位参加。</w:t>
      </w:r>
    </w:p>
    <w:p>
      <w:pPr>
        <w:autoSpaceDE w:val="0"/>
        <w:autoSpaceDN w:val="0"/>
        <w:ind w:firstLine="560" w:firstLineChars="200"/>
        <w:rPr>
          <w:rFonts w:ascii="仿宋" w:hAnsi="仿宋" w:eastAsia="仿宋" w:cs="仿宋_GB2312"/>
          <w:sz w:val="28"/>
          <w:szCs w:val="28"/>
          <w:u w:val="single"/>
          <w:lang w:val="zh-CN"/>
        </w:rPr>
      </w:pPr>
      <w:r>
        <w:rPr>
          <w:rFonts w:hint="eastAsia" w:ascii="仿宋" w:hAnsi="仿宋" w:eastAsia="仿宋" w:cs="仿宋_GB2312"/>
          <w:sz w:val="28"/>
          <w:szCs w:val="28"/>
          <w:lang w:val="zh-CN"/>
        </w:rPr>
        <w:t>一、资金计划：</w:t>
      </w:r>
      <w:r>
        <w:rPr>
          <w:rFonts w:hint="eastAsia" w:ascii="仿宋" w:hAnsi="仿宋" w:eastAsia="仿宋" w:cs="仿宋_GB2312"/>
          <w:sz w:val="28"/>
          <w:szCs w:val="28"/>
          <w:u w:val="single"/>
        </w:rPr>
        <w:t xml:space="preserve">  自筹资金 </w:t>
      </w:r>
      <w:r>
        <w:rPr>
          <w:rFonts w:hint="eastAsia" w:ascii="仿宋" w:hAnsi="仿宋" w:eastAsia="仿宋" w:cs="仿宋_GB2312"/>
          <w:sz w:val="28"/>
          <w:szCs w:val="28"/>
          <w:u w:val="single"/>
          <w:lang w:val="zh-CN"/>
        </w:rPr>
        <w:t xml:space="preserve"> </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rPr>
        <w:t>二</w:t>
      </w:r>
      <w:r>
        <w:rPr>
          <w:rFonts w:hint="eastAsia" w:ascii="仿宋" w:hAnsi="仿宋" w:eastAsia="仿宋" w:cs="仿宋_GB2312"/>
          <w:sz w:val="28"/>
          <w:szCs w:val="28"/>
          <w:lang w:val="zh-CN"/>
        </w:rPr>
        <w:t>、项目编号：XE-20200722-05</w:t>
      </w:r>
    </w:p>
    <w:p>
      <w:pPr>
        <w:autoSpaceDE w:val="0"/>
        <w:autoSpaceDN w:val="0"/>
        <w:ind w:firstLine="560" w:firstLineChars="200"/>
        <w:rPr>
          <w:rFonts w:ascii="仿宋" w:hAnsi="仿宋" w:cs="仿宋_GB2312"/>
          <w:sz w:val="28"/>
          <w:szCs w:val="28"/>
          <w:u w:val="single"/>
        </w:rPr>
      </w:pPr>
      <w:r>
        <w:rPr>
          <w:rFonts w:hint="eastAsia" w:ascii="仿宋" w:hAnsi="仿宋" w:eastAsia="仿宋" w:cs="仿宋_GB2312"/>
          <w:sz w:val="28"/>
          <w:szCs w:val="28"/>
          <w:lang w:val="zh-CN"/>
        </w:rPr>
        <w:t>三</w:t>
      </w:r>
      <w:r>
        <w:rPr>
          <w:rFonts w:hint="eastAsia" w:ascii="仿宋" w:hAnsi="仿宋" w:eastAsia="仿宋" w:cs="仿宋_GB2312"/>
          <w:sz w:val="28"/>
          <w:szCs w:val="28"/>
        </w:rPr>
        <w:t>、项目名称：广州市净水有限公司石井分公司</w:t>
      </w:r>
      <w:r>
        <w:rPr>
          <w:rFonts w:hint="eastAsia" w:ascii="仿宋" w:hAnsi="仿宋" w:cs="仿宋_GB2312"/>
          <w:sz w:val="28"/>
          <w:szCs w:val="28"/>
          <w:u w:val="single"/>
        </w:rPr>
        <w:t>5#、6#滤布机大修项目</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lang w:val="zh-CN"/>
        </w:rPr>
        <w:t>四、最高限价：</w:t>
      </w:r>
      <w:r>
        <w:rPr>
          <w:rFonts w:ascii="仿宋" w:hAnsi="仿宋" w:cs="仿宋_GB2312"/>
          <w:sz w:val="28"/>
          <w:szCs w:val="28"/>
          <w:u w:val="single"/>
        </w:rPr>
        <w:t>91.357975</w:t>
      </w:r>
      <w:r>
        <w:rPr>
          <w:rFonts w:hint="eastAsia" w:ascii="仿宋" w:hAnsi="仿宋" w:cs="仿宋_GB2312"/>
          <w:sz w:val="28"/>
          <w:szCs w:val="28"/>
          <w:u w:val="single"/>
        </w:rPr>
        <w:t>万元（人民币）</w:t>
      </w:r>
    </w:p>
    <w:p>
      <w:pPr>
        <w:autoSpaceDE w:val="0"/>
        <w:autoSpaceDN w:val="0"/>
        <w:ind w:firstLine="560" w:firstLineChars="200"/>
        <w:rPr>
          <w:rFonts w:ascii="仿宋" w:hAnsi="仿宋" w:eastAsia="仿宋" w:cs="仿宋_GB2312"/>
          <w:sz w:val="28"/>
          <w:szCs w:val="28"/>
        </w:rPr>
      </w:pPr>
      <w:r>
        <w:rPr>
          <w:rFonts w:hint="eastAsia" w:ascii="仿宋" w:hAnsi="仿宋" w:eastAsia="仿宋" w:cs="仿宋_GB2312"/>
          <w:sz w:val="28"/>
          <w:szCs w:val="28"/>
        </w:rPr>
        <w:t>五</w:t>
      </w:r>
      <w:r>
        <w:rPr>
          <w:rFonts w:hint="eastAsia" w:ascii="仿宋" w:hAnsi="仿宋" w:eastAsia="仿宋" w:cs="仿宋_GB2312"/>
          <w:sz w:val="28"/>
          <w:szCs w:val="28"/>
          <w:lang w:val="zh-CN"/>
        </w:rPr>
        <w:t>、</w:t>
      </w:r>
      <w:r>
        <w:rPr>
          <w:rFonts w:hint="eastAsia" w:ascii="仿宋" w:hAnsi="仿宋" w:eastAsia="仿宋" w:cs="仿宋_GB2312"/>
          <w:sz w:val="28"/>
          <w:szCs w:val="28"/>
        </w:rPr>
        <w:t>项目内容及需求：</w:t>
      </w:r>
    </w:p>
    <w:p>
      <w:pPr>
        <w:ind w:firstLine="560" w:firstLineChars="200"/>
        <w:rPr>
          <w:rFonts w:ascii="仿宋" w:hAnsi="仿宋" w:eastAsia="仿宋" w:cs="仿宋_GB2312"/>
          <w:sz w:val="28"/>
          <w:szCs w:val="28"/>
          <w:u w:val="none"/>
        </w:rPr>
      </w:pPr>
      <w:r>
        <w:rPr>
          <w:rFonts w:hint="eastAsia" w:ascii="仿宋" w:hAnsi="仿宋" w:eastAsia="仿宋" w:cs="仿宋_GB2312"/>
          <w:sz w:val="28"/>
          <w:szCs w:val="28"/>
          <w:u w:val="none"/>
        </w:rPr>
        <w:t xml:space="preserve"> 1）、检查、更换托轮：对设备的托轮及中心筒支架滚动轴承进行检查，必要时更换；</w:t>
      </w:r>
    </w:p>
    <w:p>
      <w:pPr>
        <w:ind w:firstLine="560" w:firstLineChars="200"/>
        <w:rPr>
          <w:rFonts w:ascii="仿宋" w:hAnsi="仿宋" w:eastAsia="仿宋" w:cs="仿宋_GB2312"/>
          <w:sz w:val="28"/>
          <w:szCs w:val="28"/>
          <w:u w:val="none"/>
        </w:rPr>
      </w:pPr>
      <w:r>
        <w:rPr>
          <w:rFonts w:hint="eastAsia" w:ascii="仿宋" w:hAnsi="仿宋" w:eastAsia="仿宋" w:cs="仿宋_GB2312"/>
          <w:sz w:val="28"/>
          <w:szCs w:val="28"/>
          <w:u w:val="none"/>
        </w:rPr>
        <w:t>2）</w:t>
      </w:r>
      <w:r>
        <w:rPr>
          <w:rFonts w:hint="eastAsia" w:ascii="仿宋" w:hAnsi="仿宋" w:eastAsia="仿宋" w:cs="仿宋_GB2312"/>
          <w:sz w:val="28"/>
          <w:szCs w:val="28"/>
          <w:u w:val="none"/>
          <w:lang w:eastAsia="zh-CN"/>
        </w:rPr>
        <w:t>、</w:t>
      </w:r>
      <w:r>
        <w:rPr>
          <w:rFonts w:hint="eastAsia" w:ascii="仿宋" w:hAnsi="仿宋" w:eastAsia="仿宋" w:cs="仿宋_GB2312"/>
          <w:sz w:val="28"/>
          <w:szCs w:val="28"/>
          <w:u w:val="none"/>
        </w:rPr>
        <w:t>检修驱动系统：对主电机、传动齿轮、链条进行检修，调整链条压紧轮。</w:t>
      </w:r>
    </w:p>
    <w:p>
      <w:pPr>
        <w:ind w:firstLine="560" w:firstLineChars="200"/>
        <w:rPr>
          <w:rFonts w:ascii="仿宋" w:hAnsi="仿宋" w:eastAsia="仿宋" w:cs="仿宋_GB2312"/>
          <w:sz w:val="28"/>
          <w:szCs w:val="28"/>
          <w:u w:val="none"/>
        </w:rPr>
      </w:pPr>
      <w:r>
        <w:rPr>
          <w:rFonts w:hint="eastAsia" w:ascii="仿宋" w:hAnsi="仿宋" w:eastAsia="仿宋" w:cs="仿宋_GB2312"/>
          <w:sz w:val="28"/>
          <w:szCs w:val="28"/>
          <w:u w:val="none"/>
        </w:rPr>
        <w:t>3）、检修反冲洗系统：检修、维护反冲洗泵，对反冲洗泵过滤网进行清洗。检查反冲洗喷头，对堵塞的喷头进行清理，更换损坏喷头；</w:t>
      </w:r>
    </w:p>
    <w:p>
      <w:pPr>
        <w:ind w:firstLine="560" w:firstLineChars="200"/>
        <w:rPr>
          <w:rFonts w:ascii="仿宋" w:hAnsi="仿宋" w:eastAsia="仿宋" w:cs="仿宋_GB2312"/>
          <w:sz w:val="28"/>
          <w:szCs w:val="28"/>
          <w:u w:val="none"/>
        </w:rPr>
      </w:pPr>
      <w:r>
        <w:rPr>
          <w:rFonts w:hint="eastAsia" w:ascii="仿宋" w:hAnsi="仿宋" w:eastAsia="仿宋" w:cs="仿宋_GB2312"/>
          <w:sz w:val="28"/>
          <w:szCs w:val="28"/>
          <w:u w:val="none"/>
        </w:rPr>
        <w:t>4）、检修设备支撑机架：对整套设备支撑机架进行检修，维护；</w:t>
      </w:r>
    </w:p>
    <w:p>
      <w:pPr>
        <w:ind w:firstLine="560" w:firstLineChars="200"/>
        <w:rPr>
          <w:rFonts w:ascii="仿宋" w:hAnsi="仿宋" w:eastAsia="仿宋" w:cs="仿宋_GB2312"/>
          <w:sz w:val="28"/>
          <w:szCs w:val="28"/>
          <w:u w:val="none"/>
        </w:rPr>
      </w:pPr>
      <w:r>
        <w:rPr>
          <w:rFonts w:hint="eastAsia" w:ascii="仿宋" w:hAnsi="仿宋" w:eastAsia="仿宋" w:cs="仿宋_GB2312"/>
          <w:sz w:val="28"/>
          <w:szCs w:val="28"/>
          <w:u w:val="none"/>
        </w:rPr>
        <w:t>5）、更换直线电机钢丝绳导轮；</w:t>
      </w:r>
    </w:p>
    <w:p>
      <w:pPr>
        <w:ind w:firstLine="560" w:firstLineChars="200"/>
        <w:rPr>
          <w:rFonts w:ascii="仿宋" w:hAnsi="仿宋" w:eastAsia="仿宋" w:cs="仿宋_GB2312"/>
          <w:sz w:val="28"/>
          <w:szCs w:val="28"/>
          <w:u w:val="none"/>
        </w:rPr>
      </w:pPr>
      <w:r>
        <w:rPr>
          <w:rFonts w:hint="eastAsia" w:ascii="仿宋" w:hAnsi="仿宋" w:eastAsia="仿宋" w:cs="仿宋_GB2312"/>
          <w:sz w:val="28"/>
          <w:szCs w:val="28"/>
          <w:u w:val="none"/>
        </w:rPr>
        <w:t>6）、检查设备膜片，对破损的膜片进行更换；</w:t>
      </w:r>
    </w:p>
    <w:p>
      <w:pPr>
        <w:ind w:firstLine="560" w:firstLineChars="200"/>
        <w:rPr>
          <w:rFonts w:ascii="仿宋" w:hAnsi="仿宋" w:eastAsia="仿宋" w:cs="仿宋_GB2312"/>
          <w:sz w:val="28"/>
          <w:szCs w:val="28"/>
          <w:u w:val="none"/>
        </w:rPr>
      </w:pPr>
      <w:r>
        <w:rPr>
          <w:rFonts w:hint="eastAsia" w:ascii="仿宋" w:hAnsi="仿宋" w:eastAsia="仿宋" w:cs="仿宋_GB2312"/>
          <w:sz w:val="28"/>
          <w:szCs w:val="28"/>
          <w:u w:val="none"/>
        </w:rPr>
        <w:t>7）、检查设备控制柜电气线路、对各接点进行紧固，并对控制柜进行除尘。</w:t>
      </w:r>
    </w:p>
    <w:p>
      <w:pPr>
        <w:ind w:firstLine="560" w:firstLineChars="200"/>
        <w:rPr>
          <w:rFonts w:ascii="仿宋" w:hAnsi="仿宋" w:eastAsia="仿宋" w:cs="仿宋_GB2312"/>
          <w:sz w:val="28"/>
          <w:szCs w:val="28"/>
          <w:u w:val="none"/>
        </w:rPr>
      </w:pPr>
      <w:r>
        <w:rPr>
          <w:rFonts w:hint="eastAsia" w:ascii="仿宋" w:hAnsi="仿宋" w:eastAsia="仿宋" w:cs="仿宋_GB2312"/>
          <w:sz w:val="28"/>
          <w:szCs w:val="28"/>
          <w:u w:val="none"/>
        </w:rPr>
        <w:t>8）、检查压力传感器的准确性；</w:t>
      </w:r>
    </w:p>
    <w:p>
      <w:pPr>
        <w:ind w:firstLine="560" w:firstLineChars="200"/>
        <w:rPr>
          <w:rFonts w:ascii="仿宋" w:hAnsi="仿宋" w:eastAsia="仿宋" w:cs="仿宋_GB2312"/>
          <w:sz w:val="28"/>
          <w:szCs w:val="28"/>
          <w:u w:val="none"/>
        </w:rPr>
      </w:pPr>
      <w:r>
        <w:rPr>
          <w:rFonts w:hint="eastAsia" w:ascii="仿宋" w:hAnsi="仿宋" w:eastAsia="仿宋" w:cs="仿宋_GB2312"/>
          <w:sz w:val="28"/>
          <w:szCs w:val="28"/>
          <w:u w:val="none"/>
        </w:rPr>
        <w:t>9）、对6台滤布机进行化学清洗；（化学药剂由施工方提供）；化学清洗过程中，要全面清理设备和滤池内部垃圾；</w:t>
      </w:r>
    </w:p>
    <w:p>
      <w:pPr>
        <w:ind w:firstLine="560" w:firstLineChars="200"/>
        <w:rPr>
          <w:rFonts w:ascii="仿宋" w:hAnsi="仿宋" w:eastAsia="仿宋" w:cs="仿宋_GB2312"/>
          <w:sz w:val="28"/>
          <w:szCs w:val="28"/>
          <w:u w:val="none"/>
        </w:rPr>
      </w:pPr>
      <w:r>
        <w:rPr>
          <w:rFonts w:hint="eastAsia" w:ascii="仿宋" w:hAnsi="仿宋" w:eastAsia="仿宋" w:cs="仿宋_GB2312"/>
          <w:sz w:val="28"/>
          <w:szCs w:val="28"/>
          <w:u w:val="none"/>
        </w:rPr>
        <w:t>10）、乙方向甲方提供清单上备件，且备件必须符合现场使用要求，如维修过程中有小零配件清单每天列出，也必须由乙方无偿提供并更换。</w:t>
      </w:r>
    </w:p>
    <w:p>
      <w:pPr>
        <w:ind w:firstLine="560" w:firstLineChars="200"/>
        <w:rPr>
          <w:rFonts w:ascii="仿宋" w:hAnsi="仿宋" w:eastAsia="仿宋" w:cs="仿宋_GB2312"/>
          <w:sz w:val="28"/>
          <w:szCs w:val="28"/>
          <w:u w:val="none"/>
        </w:rPr>
      </w:pPr>
      <w:r>
        <w:rPr>
          <w:rFonts w:hint="eastAsia" w:ascii="仿宋" w:hAnsi="仿宋" w:eastAsia="仿宋" w:cs="仿宋_GB2312"/>
          <w:sz w:val="28"/>
          <w:szCs w:val="28"/>
          <w:u w:val="none"/>
        </w:rPr>
        <w:t xml:space="preserve">11）、整个大修过程不可影响广州市净水有限公司石井分公司的出水水质。       </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zh-CN"/>
        </w:rPr>
        <w:t>六</w:t>
      </w:r>
      <w:r>
        <w:rPr>
          <w:rFonts w:hint="eastAsia" w:ascii="仿宋" w:hAnsi="仿宋" w:eastAsia="仿宋" w:cs="仿宋_GB2312"/>
          <w:sz w:val="28"/>
          <w:szCs w:val="28"/>
        </w:rPr>
        <w:t>、报价单位资格要求：</w:t>
      </w:r>
    </w:p>
    <w:p>
      <w:pPr>
        <w:autoSpaceDE w:val="0"/>
        <w:autoSpaceDN w:val="0"/>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u w:val="single"/>
        </w:rPr>
        <w:t>1.报价单位须是中华人民共和国境内的法人或者其他组织，具有独立法人资格，营业执照经营范围具有机电设备安装或者维修，且能开具增值税专用发票。如营业执照中没有体现经营范围的，须提供工商部门商事主体信息网站含经营范围的查询打印页。</w:t>
      </w:r>
    </w:p>
    <w:p>
      <w:pPr>
        <w:autoSpaceDE w:val="0"/>
        <w:autoSpaceDN w:val="0"/>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u w:val="single"/>
        </w:rPr>
        <w:t>2.单位负责人为同一人或者存在控股、管理关系的不同单位，不得同时参加本项目。</w:t>
      </w:r>
    </w:p>
    <w:p>
      <w:pPr>
        <w:autoSpaceDE w:val="0"/>
        <w:autoSpaceDN w:val="0"/>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u w:val="single"/>
        </w:rPr>
        <w:t>3.维修业绩要求：2017年1月1日至今具有</w:t>
      </w:r>
      <w:r>
        <w:rPr>
          <w:rFonts w:hint="eastAsia" w:ascii="仿宋" w:hAnsi="仿宋" w:eastAsia="仿宋" w:cs="仿宋_GB2312"/>
          <w:sz w:val="28"/>
          <w:szCs w:val="28"/>
          <w:u w:val="single"/>
          <w:lang w:val="en-US" w:eastAsia="zh-CN"/>
        </w:rPr>
        <w:t>一项</w:t>
      </w:r>
      <w:r>
        <w:rPr>
          <w:rFonts w:hint="eastAsia" w:ascii="仿宋" w:hAnsi="仿宋" w:eastAsia="仿宋" w:cs="仿宋_GB2312"/>
          <w:sz w:val="28"/>
          <w:szCs w:val="28"/>
          <w:u w:val="single"/>
        </w:rPr>
        <w:t>类似设备维修业绩，并提供相关证明文件（合同复印件，加盖单位公章）。</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u w:val="single"/>
        </w:rPr>
        <w:t>4.本项目不接收联合体报价。</w:t>
      </w:r>
    </w:p>
    <w:p>
      <w:pPr>
        <w:ind w:firstLine="588" w:firstLineChars="210"/>
        <w:rPr>
          <w:rFonts w:hint="eastAsia" w:ascii="仿宋" w:hAnsi="仿宋" w:eastAsia="仿宋" w:cs="仿宋_GB2312"/>
          <w:sz w:val="28"/>
          <w:szCs w:val="28"/>
        </w:rPr>
      </w:pPr>
      <w:r>
        <w:rPr>
          <w:rFonts w:hint="eastAsia" w:ascii="仿宋" w:hAnsi="仿宋" w:eastAsia="仿宋" w:cs="仿宋_GB2312"/>
          <w:sz w:val="28"/>
          <w:szCs w:val="28"/>
          <w:lang w:val="en-US" w:eastAsia="zh-CN"/>
        </w:rPr>
        <w:t>七</w:t>
      </w:r>
      <w:r>
        <w:rPr>
          <w:rFonts w:hint="eastAsia" w:ascii="仿宋" w:hAnsi="仿宋" w:eastAsia="仿宋" w:cs="仿宋_GB2312"/>
          <w:sz w:val="28"/>
          <w:szCs w:val="28"/>
        </w:rPr>
        <w:t>、询价文件的获取：在2020年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4</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10时00分前</w:t>
      </w:r>
      <w:r>
        <w:rPr>
          <w:rFonts w:hint="eastAsia" w:ascii="仿宋" w:hAnsi="仿宋" w:eastAsia="仿宋" w:cs="仿宋_GB2312"/>
          <w:sz w:val="28"/>
          <w:szCs w:val="28"/>
        </w:rPr>
        <w:t>，在广州市净水有限公司门户网站免费下载。</w:t>
      </w:r>
    </w:p>
    <w:p>
      <w:pPr>
        <w:ind w:firstLine="588" w:firstLineChars="210"/>
        <w:rPr>
          <w:rFonts w:ascii="仿宋" w:hAnsi="仿宋" w:eastAsia="仿宋" w:cs="仿宋_GB2312"/>
          <w:sz w:val="28"/>
          <w:szCs w:val="28"/>
        </w:rPr>
      </w:pPr>
      <w:r>
        <w:rPr>
          <w:rFonts w:hint="eastAsia" w:ascii="仿宋" w:hAnsi="仿宋" w:eastAsia="仿宋" w:cs="仿宋_GB2312"/>
          <w:sz w:val="28"/>
          <w:szCs w:val="28"/>
          <w:lang w:val="en-US" w:eastAsia="zh-CN"/>
        </w:rPr>
        <w:t>八</w:t>
      </w:r>
      <w:r>
        <w:rPr>
          <w:rFonts w:hint="eastAsia" w:ascii="仿宋" w:hAnsi="仿宋" w:eastAsia="仿宋" w:cs="仿宋_GB2312"/>
          <w:sz w:val="28"/>
          <w:szCs w:val="28"/>
        </w:rPr>
        <w:t>、询价响应文件递交时间：2020年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4</w:t>
      </w:r>
      <w:r>
        <w:rPr>
          <w:rFonts w:hint="eastAsia" w:ascii="仿宋" w:hAnsi="仿宋" w:eastAsia="仿宋" w:cs="仿宋_GB2312"/>
          <w:sz w:val="28"/>
          <w:szCs w:val="28"/>
        </w:rPr>
        <w:t>日9时30分至10时00分；询价响应文件截止时间：2020年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4</w:t>
      </w:r>
      <w:r>
        <w:rPr>
          <w:rFonts w:hint="eastAsia" w:ascii="仿宋" w:hAnsi="仿宋" w:eastAsia="仿宋" w:cs="仿宋_GB2312"/>
          <w:sz w:val="28"/>
          <w:szCs w:val="28"/>
        </w:rPr>
        <w:t>日10时00分。</w:t>
      </w:r>
      <w:bookmarkStart w:id="33" w:name="_GoBack"/>
      <w:bookmarkEnd w:id="33"/>
    </w:p>
    <w:p>
      <w:pPr>
        <w:ind w:firstLine="588" w:firstLineChars="210"/>
        <w:rPr>
          <w:rFonts w:ascii="仿宋" w:hAnsi="仿宋" w:eastAsia="仿宋" w:cs="仿宋_GB2312"/>
          <w:sz w:val="28"/>
          <w:szCs w:val="28"/>
        </w:rPr>
      </w:pPr>
      <w:r>
        <w:rPr>
          <w:rFonts w:hint="eastAsia" w:ascii="仿宋" w:hAnsi="仿宋" w:eastAsia="仿宋" w:cs="仿宋_GB2312"/>
          <w:sz w:val="28"/>
          <w:szCs w:val="28"/>
        </w:rPr>
        <w:t xml:space="preserve">九、询价响应文件送达地点：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十、评审时间：20</w:t>
      </w:r>
      <w:r>
        <w:rPr>
          <w:rFonts w:hint="eastAsia" w:ascii="仿宋" w:hAnsi="仿宋" w:eastAsia="仿宋" w:cs="仿宋_GB2312"/>
          <w:sz w:val="28"/>
          <w:szCs w:val="28"/>
          <w:lang w:val="en-US" w:eastAsia="zh-CN"/>
        </w:rPr>
        <w:t>20</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4</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 xml:space="preserve">十一、评审地点：广州市净水有限公司招标办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十二、询价人的联系方式</w:t>
      </w:r>
    </w:p>
    <w:p>
      <w:pPr>
        <w:snapToGrid w:val="0"/>
        <w:spacing w:line="360" w:lineRule="auto"/>
        <w:ind w:firstLine="630" w:firstLineChars="225"/>
        <w:rPr>
          <w:rFonts w:ascii="仿宋" w:hAnsi="仿宋" w:eastAsia="仿宋" w:cs="仿宋_GB2312"/>
          <w:kern w:val="0"/>
          <w:sz w:val="28"/>
          <w:szCs w:val="28"/>
        </w:rPr>
      </w:pPr>
      <w:r>
        <w:rPr>
          <w:rFonts w:hint="eastAsia" w:ascii="仿宋" w:hAnsi="仿宋" w:eastAsia="仿宋" w:cs="仿宋_GB2312"/>
          <w:kern w:val="0"/>
          <w:sz w:val="28"/>
          <w:szCs w:val="28"/>
        </w:rPr>
        <w:t>询价人：广州市净水有限公司</w:t>
      </w:r>
    </w:p>
    <w:p>
      <w:pPr>
        <w:snapToGrid w:val="0"/>
        <w:spacing w:line="360" w:lineRule="auto"/>
        <w:ind w:firstLine="630" w:firstLineChars="225"/>
        <w:rPr>
          <w:rFonts w:ascii="仿宋" w:hAnsi="仿宋" w:eastAsia="仿宋" w:cs="仿宋_GB2312"/>
          <w:kern w:val="0"/>
          <w:sz w:val="28"/>
          <w:szCs w:val="28"/>
        </w:rPr>
      </w:pPr>
      <w:r>
        <w:rPr>
          <w:rFonts w:hint="eastAsia" w:ascii="仿宋" w:hAnsi="仿宋" w:eastAsia="仿宋" w:cs="仿宋_GB2312"/>
          <w:kern w:val="0"/>
          <w:sz w:val="28"/>
          <w:szCs w:val="28"/>
        </w:rPr>
        <w:t xml:space="preserve">联系地址：广州市天河区临江大道501号            </w:t>
      </w:r>
    </w:p>
    <w:p>
      <w:pPr>
        <w:snapToGrid w:val="0"/>
        <w:spacing w:line="360" w:lineRule="auto"/>
        <w:ind w:firstLine="630" w:firstLineChars="225"/>
        <w:rPr>
          <w:rFonts w:ascii="仿宋" w:hAnsi="仿宋" w:eastAsia="仿宋" w:cs="仿宋_GB2312"/>
          <w:sz w:val="28"/>
          <w:szCs w:val="28"/>
          <w:u w:val="single"/>
        </w:rPr>
      </w:pPr>
      <w:r>
        <w:rPr>
          <w:rFonts w:hint="eastAsia" w:ascii="仿宋" w:hAnsi="仿宋" w:eastAsia="仿宋" w:cs="仿宋_GB2312"/>
          <w:kern w:val="0"/>
          <w:sz w:val="28"/>
          <w:szCs w:val="28"/>
        </w:rPr>
        <w:t>联系人：黄工             联系方式：62315524</w:t>
      </w:r>
    </w:p>
    <w:p>
      <w:pPr>
        <w:ind w:firstLine="4340" w:firstLineChars="1550"/>
        <w:rPr>
          <w:rFonts w:ascii="仿宋" w:hAnsi="仿宋" w:eastAsia="仿宋" w:cs="仿宋_GB2312"/>
          <w:sz w:val="28"/>
          <w:szCs w:val="28"/>
          <w:u w:val="single"/>
        </w:rPr>
      </w:pPr>
      <w:r>
        <w:rPr>
          <w:rFonts w:hint="eastAsia" w:ascii="仿宋" w:hAnsi="仿宋" w:eastAsia="仿宋" w:cs="仿宋_GB2312"/>
          <w:sz w:val="28"/>
          <w:szCs w:val="28"/>
        </w:rPr>
        <w:t xml:space="preserve">         广州市净水有限公司</w:t>
      </w:r>
    </w:p>
    <w:p>
      <w:pPr>
        <w:ind w:firstLine="3920" w:firstLineChars="1400"/>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20</w:t>
      </w:r>
      <w:r>
        <w:rPr>
          <w:rFonts w:ascii="仿宋" w:hAnsi="仿宋" w:eastAsia="仿宋" w:cs="仿宋_GB2312"/>
          <w:sz w:val="28"/>
          <w:szCs w:val="28"/>
          <w:u w:val="single"/>
        </w:rPr>
        <w:t>20</w:t>
      </w:r>
      <w:r>
        <w:rPr>
          <w:rFonts w:hint="eastAsia" w:ascii="仿宋" w:hAnsi="仿宋" w:eastAsia="仿宋" w:cs="仿宋_GB2312"/>
          <w:sz w:val="28"/>
          <w:szCs w:val="28"/>
        </w:rPr>
        <w:t>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rPr>
        <w:t>月</w:t>
      </w:r>
      <w:r>
        <w:rPr>
          <w:rFonts w:hint="eastAsia" w:ascii="仿宋" w:hAnsi="仿宋" w:eastAsia="仿宋" w:cs="仿宋_GB2312"/>
          <w:sz w:val="28"/>
          <w:szCs w:val="28"/>
          <w:u w:val="single"/>
          <w:lang w:val="en-US" w:eastAsia="zh-CN"/>
        </w:rPr>
        <w:t>22</w:t>
      </w:r>
      <w:r>
        <w:rPr>
          <w:rFonts w:hint="eastAsia" w:ascii="仿宋" w:hAnsi="仿宋" w:eastAsia="仿宋" w:cs="仿宋_GB2312"/>
          <w:sz w:val="28"/>
          <w:szCs w:val="28"/>
        </w:rPr>
        <w:t>日</w:t>
      </w:r>
    </w:p>
    <w:p>
      <w:pPr>
        <w:rPr>
          <w:rFonts w:ascii="仿宋" w:hAnsi="仿宋" w:eastAsia="仿宋"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7"/>
        <w:adjustRightInd w:val="0"/>
        <w:snapToGrid w:val="0"/>
        <w:spacing w:line="300" w:lineRule="auto"/>
        <w:jc w:val="center"/>
        <w:rPr>
          <w:rFonts w:ascii="仿宋" w:hAnsi="仿宋" w:eastAsia="仿宋" w:cs="仿宋_GB2312"/>
          <w:b/>
          <w:sz w:val="28"/>
          <w:szCs w:val="28"/>
          <w:lang w:val="zh-CN"/>
        </w:rPr>
      </w:pPr>
      <w:r>
        <w:rPr>
          <w:rFonts w:hint="eastAsia" w:ascii="仿宋" w:hAnsi="仿宋" w:eastAsia="仿宋" w:cs="仿宋_GB2312"/>
          <w:b/>
          <w:sz w:val="28"/>
          <w:szCs w:val="28"/>
          <w:lang w:val="zh-CN"/>
        </w:rPr>
        <w:t xml:space="preserve">第二部分 </w:t>
      </w:r>
      <w:r>
        <w:rPr>
          <w:rFonts w:hint="eastAsia" w:ascii="仿宋" w:hAnsi="仿宋" w:eastAsia="仿宋" w:cs="仿宋_GB2312"/>
          <w:b/>
          <w:sz w:val="28"/>
          <w:szCs w:val="28"/>
        </w:rPr>
        <w:t xml:space="preserve"> </w:t>
      </w:r>
      <w:r>
        <w:rPr>
          <w:rFonts w:hint="eastAsia" w:ascii="仿宋" w:hAnsi="仿宋" w:eastAsia="仿宋" w:cs="仿宋_GB2312"/>
          <w:b/>
          <w:sz w:val="28"/>
          <w:szCs w:val="28"/>
          <w:lang w:val="zh-CN"/>
        </w:rPr>
        <w:t>项目内容</w:t>
      </w:r>
    </w:p>
    <w:p>
      <w:pPr>
        <w:pStyle w:val="7"/>
        <w:adjustRightInd w:val="0"/>
        <w:snapToGrid w:val="0"/>
        <w:spacing w:line="300" w:lineRule="auto"/>
        <w:rPr>
          <w:rFonts w:ascii="仿宋" w:hAnsi="仿宋" w:eastAsia="仿宋" w:cs="仿宋_GB2312"/>
          <w:b/>
          <w:sz w:val="28"/>
          <w:szCs w:val="28"/>
          <w:lang w:val="zh-CN"/>
        </w:rPr>
      </w:pPr>
    </w:p>
    <w:p>
      <w:pPr>
        <w:pStyle w:val="7"/>
        <w:numPr>
          <w:ilvl w:val="0"/>
          <w:numId w:val="1"/>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ind w:firstLine="542" w:firstLineChars="200"/>
        <w:rPr>
          <w:rFonts w:ascii="仿宋" w:hAnsi="仿宋" w:eastAsia="仿宋" w:cs="仿宋_GB2312"/>
          <w:sz w:val="28"/>
          <w:szCs w:val="28"/>
        </w:rPr>
      </w:pPr>
      <w:r>
        <w:rPr>
          <w:rFonts w:hint="eastAsia" w:ascii="仿宋" w:hAnsi="仿宋" w:eastAsia="仿宋" w:cs="仿宋_GB2312"/>
          <w:sz w:val="28"/>
          <w:szCs w:val="28"/>
        </w:rPr>
        <w:t>石井分公司一期设计处理水量15万吨/天，共安装了6台滤布机设备及2台转鼓微过滤机，型号为：RoDisc  BG28 Φ2200。其中，2019年已大修3#、4#滤布机，2020年计划大修5#、6#滤布机。目前厂区已满负荷运行，滤布机运行水位高，滤膜破损率明显增高，现单台过流量约600m</w:t>
      </w:r>
      <w:r>
        <w:rPr>
          <w:rFonts w:ascii="Calibri" w:hAnsi="Calibri" w:eastAsia="仿宋" w:cs="Calibri"/>
          <w:sz w:val="28"/>
          <w:szCs w:val="28"/>
        </w:rPr>
        <w:t>³</w:t>
      </w:r>
      <w:r>
        <w:rPr>
          <w:rFonts w:hint="eastAsia" w:ascii="仿宋" w:hAnsi="仿宋" w:eastAsia="仿宋" w:cs="仿宋_GB2312"/>
          <w:sz w:val="28"/>
          <w:szCs w:val="28"/>
        </w:rPr>
        <w:t>/h,计划采购膜片约250块，检修5#6#滤布机整套系统，更换滤膜，维修反冲洗系统。避免石井分公司因设备过流量不足导致污水溢流造成更大的社会影响。</w:t>
      </w:r>
    </w:p>
    <w:p>
      <w:pPr>
        <w:pStyle w:val="7"/>
        <w:numPr>
          <w:ilvl w:val="0"/>
          <w:numId w:val="2"/>
        </w:numPr>
        <w:adjustRightInd w:val="0"/>
        <w:snapToGrid w:val="0"/>
        <w:spacing w:line="300" w:lineRule="auto"/>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p>
      <w:pPr>
        <w:rPr>
          <w:rFonts w:ascii="仿宋" w:hAnsi="仿宋" w:eastAsia="仿宋" w:cs="仿宋_GB2312"/>
          <w:sz w:val="28"/>
          <w:szCs w:val="28"/>
        </w:rPr>
      </w:pPr>
      <w:r>
        <w:rPr>
          <w:rFonts w:hint="eastAsia" w:ascii="仿宋" w:hAnsi="仿宋" w:eastAsia="仿宋" w:cs="仿宋_GB2312"/>
          <w:sz w:val="28"/>
          <w:szCs w:val="28"/>
        </w:rPr>
        <w:t>1.图纸（若有）</w:t>
      </w:r>
    </w:p>
    <w:p>
      <w:pPr>
        <w:rPr>
          <w:rFonts w:ascii="仿宋" w:hAnsi="仿宋" w:eastAsia="仿宋" w:cs="仿宋_GB2312"/>
          <w:sz w:val="28"/>
          <w:szCs w:val="28"/>
        </w:rPr>
      </w:pPr>
      <w:r>
        <w:rPr>
          <w:rFonts w:hint="eastAsia" w:ascii="仿宋" w:hAnsi="仿宋" w:eastAsia="仿宋" w:cs="仿宋_GB2312"/>
          <w:sz w:val="28"/>
          <w:szCs w:val="28"/>
        </w:rPr>
        <w:t>2.工程量清单（若有，附第二部分 项目内容后面）</w:t>
      </w:r>
    </w:p>
    <w:p>
      <w:pPr>
        <w:rPr>
          <w:rFonts w:ascii="仿宋" w:hAnsi="仿宋" w:eastAsia="仿宋" w:cs="仿宋_GB2312"/>
          <w:sz w:val="28"/>
          <w:szCs w:val="28"/>
        </w:rPr>
      </w:pPr>
      <w:r>
        <w:rPr>
          <w:rFonts w:hint="eastAsia" w:ascii="仿宋" w:hAnsi="仿宋" w:eastAsia="仿宋" w:cs="仿宋_GB2312"/>
          <w:sz w:val="28"/>
          <w:szCs w:val="28"/>
        </w:rPr>
        <w:t>3.主要材料使用要求（若有）</w:t>
      </w:r>
    </w:p>
    <w:p>
      <w:pPr>
        <w:rPr>
          <w:rFonts w:ascii="仿宋" w:hAnsi="仿宋" w:eastAsia="仿宋" w:cs="仿宋_GB2312"/>
          <w:sz w:val="28"/>
          <w:szCs w:val="28"/>
        </w:rPr>
      </w:pPr>
      <w:r>
        <w:rPr>
          <w:rFonts w:hint="eastAsia" w:ascii="仿宋" w:hAnsi="仿宋" w:eastAsia="仿宋" w:cs="仿宋_GB2312"/>
          <w:sz w:val="28"/>
          <w:szCs w:val="28"/>
        </w:rPr>
        <w:t>4.项目特殊要求（若有）</w:t>
      </w:r>
    </w:p>
    <w:p>
      <w:pPr>
        <w:pStyle w:val="7"/>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三、项目商务要求</w:t>
      </w:r>
    </w:p>
    <w:p>
      <w:pPr>
        <w:rPr>
          <w:rFonts w:ascii="仿宋" w:hAnsi="仿宋" w:eastAsia="仿宋" w:cs="仿宋_GB2312"/>
          <w:sz w:val="28"/>
          <w:szCs w:val="28"/>
        </w:rPr>
      </w:pPr>
      <w:r>
        <w:rPr>
          <w:rFonts w:hint="eastAsia" w:ascii="仿宋" w:hAnsi="仿宋" w:eastAsia="仿宋" w:cs="仿宋_GB2312"/>
          <w:sz w:val="28"/>
          <w:szCs w:val="28"/>
        </w:rPr>
        <w:t>1.工期：9</w:t>
      </w:r>
      <w:r>
        <w:rPr>
          <w:rFonts w:ascii="仿宋" w:hAnsi="仿宋" w:eastAsia="仿宋" w:cs="仿宋_GB2312"/>
          <w:sz w:val="28"/>
          <w:szCs w:val="28"/>
        </w:rPr>
        <w:t>0</w:t>
      </w:r>
      <w:r>
        <w:rPr>
          <w:rFonts w:hint="eastAsia" w:ascii="仿宋" w:hAnsi="仿宋" w:eastAsia="仿宋" w:cs="仿宋_GB2312"/>
          <w:sz w:val="28"/>
          <w:szCs w:val="28"/>
        </w:rPr>
        <w:t>天</w:t>
      </w:r>
    </w:p>
    <w:p>
      <w:pPr>
        <w:rPr>
          <w:rFonts w:ascii="仿宋" w:hAnsi="仿宋" w:eastAsia="仿宋" w:cs="仿宋_GB2312"/>
          <w:sz w:val="28"/>
          <w:szCs w:val="28"/>
        </w:rPr>
      </w:pPr>
      <w:r>
        <w:rPr>
          <w:rFonts w:hint="eastAsia" w:ascii="仿宋" w:hAnsi="仿宋" w:eastAsia="仿宋" w:cs="仿宋_GB2312"/>
          <w:sz w:val="28"/>
          <w:szCs w:val="28"/>
        </w:rPr>
        <w:t>2.质量要求：满足甲方工艺使用要求。</w:t>
      </w:r>
    </w:p>
    <w:p>
      <w:pPr>
        <w:rPr>
          <w:rFonts w:ascii="仿宋" w:hAnsi="仿宋" w:eastAsia="仿宋" w:cs="仿宋_GB2312"/>
          <w:sz w:val="28"/>
          <w:szCs w:val="28"/>
        </w:rPr>
      </w:pPr>
      <w:r>
        <w:rPr>
          <w:rFonts w:hint="eastAsia" w:ascii="仿宋" w:hAnsi="仿宋" w:eastAsia="仿宋" w:cs="仿宋_GB2312"/>
          <w:sz w:val="28"/>
          <w:szCs w:val="28"/>
        </w:rPr>
        <w:t>3.安全文明施工要求：满足甲方要求安全文明施工。</w:t>
      </w:r>
    </w:p>
    <w:p>
      <w:pPr>
        <w:rPr>
          <w:rFonts w:ascii="仿宋" w:hAnsi="仿宋" w:eastAsia="仿宋" w:cs="仿宋_GB2312"/>
          <w:sz w:val="28"/>
          <w:szCs w:val="28"/>
        </w:rPr>
      </w:pPr>
      <w:r>
        <w:rPr>
          <w:rFonts w:hint="eastAsia" w:ascii="仿宋" w:hAnsi="仿宋" w:eastAsia="仿宋" w:cs="仿宋_GB2312"/>
          <w:sz w:val="28"/>
          <w:szCs w:val="28"/>
        </w:rPr>
        <w:t>4.总包及分包规定：不允许分包。</w:t>
      </w:r>
    </w:p>
    <w:p>
      <w:pPr>
        <w:rPr>
          <w:rFonts w:ascii="仿宋" w:hAnsi="仿宋" w:eastAsia="仿宋" w:cs="仿宋_GB2312"/>
          <w:sz w:val="28"/>
          <w:szCs w:val="28"/>
        </w:rPr>
      </w:pPr>
      <w:r>
        <w:rPr>
          <w:rFonts w:hint="eastAsia" w:ascii="仿宋" w:hAnsi="仿宋" w:eastAsia="仿宋" w:cs="仿宋_GB2312"/>
          <w:sz w:val="28"/>
          <w:szCs w:val="28"/>
        </w:rPr>
        <w:t>5.保修期（保养期）：一年。</w:t>
      </w:r>
    </w:p>
    <w:p>
      <w:pPr>
        <w:rPr>
          <w:rFonts w:ascii="仿宋" w:hAnsi="仿宋" w:eastAsia="仿宋" w:cs="仿宋_GB2312"/>
          <w:sz w:val="28"/>
          <w:szCs w:val="28"/>
        </w:rPr>
      </w:pPr>
      <w:r>
        <w:rPr>
          <w:rFonts w:hint="eastAsia" w:ascii="仿宋" w:hAnsi="仿宋" w:eastAsia="仿宋" w:cs="仿宋_GB2312"/>
          <w:sz w:val="28"/>
          <w:szCs w:val="28"/>
        </w:rPr>
        <w:t>6.询价人将自承包商履行完合同义务之日起十个工作日内组织验收，验收要求、验收标准及方法如下：</w:t>
      </w:r>
    </w:p>
    <w:p>
      <w:pPr>
        <w:rPr>
          <w:rFonts w:ascii="仿宋" w:hAnsi="仿宋" w:eastAsia="仿宋" w:cs="仿宋_GB2312"/>
          <w:sz w:val="28"/>
          <w:szCs w:val="28"/>
        </w:rPr>
      </w:pPr>
      <w:r>
        <w:rPr>
          <w:rFonts w:hint="eastAsia" w:ascii="仿宋" w:hAnsi="仿宋" w:eastAsia="仿宋" w:cs="仿宋_GB2312"/>
          <w:sz w:val="28"/>
          <w:szCs w:val="28"/>
        </w:rPr>
        <w:t>在工程完工后30天内将经询价人审核的完整竣工资料和竣工验收报告各一式四份交询价人。询价人收到完整的竣工验收资料和竣工验收报告后20天内组织有关单位进行验收，工程竣工验收严格按国家、省、市、部门有关文件执行，并在验收后10天内给予认可或提出修改意见。</w:t>
      </w:r>
      <w:r>
        <w:rPr>
          <w:rFonts w:hint="eastAsia" w:ascii="仿宋" w:hAnsi="仿宋" w:eastAsia="仿宋" w:cs="仿宋_GB2312"/>
          <w:sz w:val="28"/>
          <w:szCs w:val="28"/>
          <w:lang w:eastAsia="zh-CN"/>
        </w:rPr>
        <w:t>承包方</w:t>
      </w:r>
      <w:r>
        <w:rPr>
          <w:rFonts w:hint="eastAsia" w:ascii="仿宋" w:hAnsi="仿宋" w:eastAsia="仿宋" w:cs="仿宋_GB2312"/>
          <w:sz w:val="28"/>
          <w:szCs w:val="28"/>
        </w:rPr>
        <w:t>按要求修改，并承担由自身原因造成修改的费用。</w:t>
      </w:r>
    </w:p>
    <w:p>
      <w:pPr>
        <w:rPr>
          <w:rFonts w:ascii="仿宋" w:hAnsi="仿宋" w:eastAsia="仿宋" w:cs="仿宋_GB2312"/>
          <w:sz w:val="28"/>
          <w:szCs w:val="28"/>
        </w:rPr>
      </w:pPr>
      <w:r>
        <w:rPr>
          <w:rFonts w:hint="eastAsia" w:ascii="仿宋" w:hAnsi="仿宋" w:eastAsia="仿宋" w:cs="仿宋_GB2312"/>
          <w:sz w:val="28"/>
          <w:szCs w:val="28"/>
        </w:rPr>
        <w:t>7.付款方式：采用支票、银行汇票、电汇三种形式。</w:t>
      </w:r>
    </w:p>
    <w:p>
      <w:pPr>
        <w:rPr>
          <w:rFonts w:ascii="仿宋" w:hAnsi="仿宋" w:eastAsia="仿宋" w:cs="仿宋_GB2312"/>
          <w:sz w:val="28"/>
          <w:szCs w:val="28"/>
        </w:rPr>
      </w:pPr>
      <w:r>
        <w:rPr>
          <w:rFonts w:hint="eastAsia" w:ascii="仿宋" w:hAnsi="仿宋" w:eastAsia="仿宋" w:cs="仿宋_GB2312"/>
          <w:sz w:val="28"/>
          <w:szCs w:val="28"/>
        </w:rPr>
        <w:t>8.承包方式：按第一部分第五条项目内容及需求承包，按实际工程量结算。</w:t>
      </w:r>
    </w:p>
    <w:p>
      <w:pPr>
        <w:rPr>
          <w:rFonts w:ascii="仿宋" w:hAnsi="仿宋" w:eastAsia="仿宋" w:cs="仿宋_GB2312"/>
          <w:sz w:val="28"/>
          <w:szCs w:val="28"/>
        </w:rPr>
      </w:pPr>
      <w:r>
        <w:rPr>
          <w:rFonts w:hint="eastAsia" w:ascii="仿宋" w:hAnsi="仿宋" w:eastAsia="仿宋" w:cs="仿宋_GB2312"/>
          <w:sz w:val="28"/>
          <w:szCs w:val="28"/>
        </w:rPr>
        <w:t>9.工程量增减调整方法：以实际工程量为准，合同价为甲方支付最高限价，如果结算价低于或等于最高限价的，按实际发生量结算；结算价高于最高限价，按最高限价结算。</w:t>
      </w:r>
    </w:p>
    <w:p>
      <w:pPr>
        <w:rPr>
          <w:rFonts w:ascii="仿宋" w:hAnsi="仿宋" w:eastAsia="仿宋" w:cs="仿宋_GB2312"/>
          <w:sz w:val="28"/>
          <w:szCs w:val="28"/>
        </w:rPr>
      </w:pPr>
      <w:r>
        <w:rPr>
          <w:rFonts w:hint="eastAsia" w:ascii="仿宋" w:hAnsi="仿宋" w:eastAsia="仿宋" w:cs="仿宋_GB2312"/>
          <w:sz w:val="28"/>
          <w:szCs w:val="28"/>
        </w:rPr>
        <w:t>10.其它要求：无</w:t>
      </w:r>
    </w:p>
    <w:p>
      <w:pPr>
        <w:rPr>
          <w:rFonts w:ascii="仿宋" w:hAnsi="仿宋" w:eastAsia="仿宋" w:cs="仿宋_GB2312"/>
          <w:sz w:val="28"/>
          <w:szCs w:val="28"/>
        </w:rPr>
      </w:pPr>
      <w:r>
        <w:rPr>
          <w:rFonts w:ascii="仿宋" w:hAnsi="仿宋" w:eastAsia="仿宋" w:cs="仿宋_GB2312"/>
          <w:sz w:val="28"/>
          <w:szCs w:val="28"/>
        </w:rPr>
        <w:tab/>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pStyle w:val="7"/>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7"/>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一、概念释义</w:t>
      </w:r>
    </w:p>
    <w:p>
      <w:pPr>
        <w:pStyle w:val="7"/>
        <w:adjustRightInd w:val="0"/>
        <w:snapToGrid w:val="0"/>
        <w:spacing w:line="300" w:lineRule="auto"/>
        <w:ind w:left="542" w:hanging="542" w:hangingChars="200"/>
        <w:rPr>
          <w:rFonts w:ascii="仿宋" w:hAnsi="仿宋" w:eastAsia="仿宋" w:cs="仿宋_GB2312"/>
          <w:sz w:val="28"/>
          <w:szCs w:val="28"/>
        </w:rPr>
      </w:pPr>
      <w:r>
        <w:rPr>
          <w:rFonts w:hint="eastAsia" w:ascii="仿宋" w:hAnsi="仿宋" w:eastAsia="仿宋" w:cs="仿宋_GB2312"/>
          <w:sz w:val="28"/>
          <w:szCs w:val="28"/>
        </w:rPr>
        <w:t>1.“询价人”是指：广州市净水有限公司。</w:t>
      </w:r>
    </w:p>
    <w:p>
      <w:pPr>
        <w:pStyle w:val="7"/>
        <w:tabs>
          <w:tab w:val="left" w:pos="360"/>
        </w:tabs>
        <w:adjustRightInd w:val="0"/>
        <w:snapToGrid w:val="0"/>
        <w:spacing w:line="300" w:lineRule="auto"/>
        <w:ind w:left="542" w:hanging="542" w:hangingChars="200"/>
        <w:rPr>
          <w:rFonts w:ascii="仿宋" w:hAnsi="仿宋" w:eastAsia="仿宋" w:cs="仿宋_GB2312"/>
          <w:kern w:val="0"/>
          <w:sz w:val="28"/>
          <w:szCs w:val="28"/>
        </w:rPr>
      </w:pPr>
      <w:r>
        <w:rPr>
          <w:rFonts w:hint="eastAsia" w:ascii="仿宋" w:hAnsi="仿宋" w:eastAsia="仿宋" w:cs="仿宋_GB2312"/>
          <w:sz w:val="28"/>
          <w:szCs w:val="28"/>
        </w:rPr>
        <w:t>2.合格的报价单位:</w:t>
      </w:r>
      <w:r>
        <w:rPr>
          <w:rFonts w:hint="eastAsia" w:ascii="仿宋" w:hAnsi="仿宋" w:eastAsia="仿宋" w:cs="仿宋_GB2312"/>
          <w:kern w:val="0"/>
          <w:sz w:val="28"/>
          <w:szCs w:val="28"/>
        </w:rPr>
        <w:t>符合询价文件规定资格</w:t>
      </w:r>
      <w:r>
        <w:rPr>
          <w:rFonts w:hint="eastAsia" w:ascii="仿宋" w:hAnsi="仿宋" w:eastAsia="仿宋" w:cs="仿宋_GB2312"/>
          <w:sz w:val="28"/>
          <w:szCs w:val="28"/>
          <w:lang w:val="zh-CN"/>
        </w:rPr>
        <w:t>要求</w:t>
      </w:r>
      <w:r>
        <w:rPr>
          <w:rFonts w:hint="eastAsia" w:ascii="仿宋" w:hAnsi="仿宋" w:eastAsia="仿宋" w:cs="仿宋_GB2312"/>
          <w:kern w:val="0"/>
          <w:sz w:val="28"/>
          <w:szCs w:val="28"/>
        </w:rPr>
        <w:t>的报价单位。</w:t>
      </w:r>
    </w:p>
    <w:p>
      <w:pPr>
        <w:pStyle w:val="7"/>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3.“承包人”是指经法定程序确认并授以合同的报价单位。</w:t>
      </w:r>
    </w:p>
    <w:p>
      <w:pPr>
        <w:pStyle w:val="7"/>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4. 合格的工程：满足国家相关法律、法规、规章等规定，并符合本项目相关质量要求、安全文明施工要求的工程。</w:t>
      </w:r>
    </w:p>
    <w:p>
      <w:pPr>
        <w:pStyle w:val="7"/>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二、询价文件</w:t>
      </w:r>
    </w:p>
    <w:p>
      <w:pPr>
        <w:pStyle w:val="7"/>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5．适用范围:本询价文件适用于本报价邀请中所述项目的询价。</w:t>
      </w:r>
    </w:p>
    <w:p>
      <w:pPr>
        <w:pStyle w:val="7"/>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 询价文件的构成</w:t>
      </w:r>
    </w:p>
    <w:p>
      <w:pPr>
        <w:pStyle w:val="7"/>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6.1询价文件包括但不限于下列文件:</w:t>
      </w:r>
    </w:p>
    <w:p>
      <w:pPr>
        <w:pStyle w:val="7"/>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1）报价邀请函</w:t>
      </w:r>
    </w:p>
    <w:p>
      <w:pPr>
        <w:pStyle w:val="7"/>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2) 项目内容</w:t>
      </w:r>
    </w:p>
    <w:p>
      <w:pPr>
        <w:pStyle w:val="7"/>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3) 报价单位须知</w:t>
      </w:r>
    </w:p>
    <w:p>
      <w:pPr>
        <w:pStyle w:val="7"/>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4) 合同书格式</w:t>
      </w:r>
    </w:p>
    <w:p>
      <w:pPr>
        <w:pStyle w:val="7"/>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5) 询价响应文件格式</w:t>
      </w:r>
    </w:p>
    <w:p>
      <w:pPr>
        <w:pStyle w:val="7"/>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6) 在询价过程中由询价人发出的修正和补充文件等</w:t>
      </w:r>
    </w:p>
    <w:p>
      <w:pPr>
        <w:pStyle w:val="7"/>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7"/>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7. 询价文件的澄清或修改</w:t>
      </w:r>
    </w:p>
    <w:p>
      <w:pPr>
        <w:pStyle w:val="7"/>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7"/>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7"/>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７.3询价文件的修改将以书面形式通知所有购买询价文件的报价单位，并对其具有约束力。报价单位在收到上述通知后，应立即向询价人回函确认。</w:t>
      </w:r>
    </w:p>
    <w:p>
      <w:pPr>
        <w:pStyle w:val="7"/>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7.4询价人可以视询价具体情况，延长递交询价响应文件截止时间，并将变更时间书面通知所有询价文件收受人。</w:t>
      </w:r>
    </w:p>
    <w:p>
      <w:pPr>
        <w:pStyle w:val="7"/>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三、询价响应文件的编制和数量</w:t>
      </w:r>
    </w:p>
    <w:p>
      <w:pPr>
        <w:pStyle w:val="7"/>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8．询价响应费用</w:t>
      </w:r>
    </w:p>
    <w:p>
      <w:pPr>
        <w:pStyle w:val="7"/>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8.1 报价单位应承担所有与准备和参加询价响应有关的费用。不论询价的结果如何，询价人均无义务和责任承担这些费用。</w:t>
      </w:r>
    </w:p>
    <w:p>
      <w:pPr>
        <w:pStyle w:val="7"/>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9．报价的语言及计量</w:t>
      </w:r>
    </w:p>
    <w:p>
      <w:pPr>
        <w:pStyle w:val="7"/>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7"/>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9.2除非询价文件中另有规定，报价单位在询价响应文件中及其与询价人的所有往来文件中的计量单位均应采用中华人民共和国法定计量单位。</w:t>
      </w:r>
    </w:p>
    <w:p>
      <w:pPr>
        <w:pStyle w:val="7"/>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10．询价响应文件的构成</w:t>
      </w:r>
    </w:p>
    <w:p>
      <w:pPr>
        <w:pStyle w:val="7"/>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10.1报价单位编制的询价响应文件应包括但不少于本询价文件第五部分《询价响应文件格式》的所有内容。</w:t>
      </w:r>
    </w:p>
    <w:p>
      <w:pPr>
        <w:pStyle w:val="7"/>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11. 询价响应文件编制</w:t>
      </w:r>
    </w:p>
    <w:p>
      <w:pPr>
        <w:spacing w:line="300" w:lineRule="auto"/>
        <w:ind w:left="610" w:hanging="610" w:hangingChars="225"/>
        <w:rPr>
          <w:rFonts w:ascii="仿宋" w:hAnsi="仿宋" w:eastAsia="仿宋" w:cs="仿宋_GB2312"/>
          <w:sz w:val="28"/>
          <w:szCs w:val="28"/>
        </w:rPr>
      </w:pPr>
      <w:r>
        <w:rPr>
          <w:rFonts w:hint="eastAsia" w:ascii="仿宋" w:hAnsi="仿宋" w:eastAsia="仿宋" w:cs="仿宋_GB2312"/>
          <w:sz w:val="28"/>
          <w:szCs w:val="28"/>
        </w:rPr>
        <w:t>11.1报价单位应按响应文件格式编制询价响应文件。</w:t>
      </w:r>
    </w:p>
    <w:p>
      <w:pPr>
        <w:pStyle w:val="7"/>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7"/>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11.3如果因为报价单位询价响应文件填报的内容不详，或没有提供询价文件中所要求的全部资料及数据，由此造成的后果，其责任由报价单位承担。</w:t>
      </w:r>
    </w:p>
    <w:p>
      <w:pPr>
        <w:pStyle w:val="7"/>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 报价</w:t>
      </w:r>
    </w:p>
    <w:p>
      <w:pPr>
        <w:autoSpaceDE w:val="0"/>
        <w:autoSpaceDN w:val="0"/>
        <w:adjustRightInd w:val="0"/>
        <w:snapToGrid w:val="0"/>
        <w:spacing w:line="300" w:lineRule="auto"/>
        <w:ind w:left="542" w:right="-148" w:hanging="542" w:hangingChars="200"/>
        <w:rPr>
          <w:rFonts w:ascii="仿宋" w:hAnsi="仿宋" w:eastAsia="仿宋" w:cs="仿宋_GB2312"/>
          <w:sz w:val="28"/>
          <w:szCs w:val="28"/>
        </w:rPr>
      </w:pPr>
      <w:r>
        <w:rPr>
          <w:rFonts w:hint="eastAsia" w:ascii="仿宋" w:hAnsi="仿宋" w:eastAsia="仿宋" w:cs="仿宋_GB2312"/>
          <w:sz w:val="28"/>
          <w:szCs w:val="28"/>
        </w:rPr>
        <w:t>12.1如询价文件无特殊规定，报价以人民币填报。</w:t>
      </w:r>
    </w:p>
    <w:p>
      <w:pPr>
        <w:autoSpaceDE w:val="0"/>
        <w:autoSpaceDN w:val="0"/>
        <w:adjustRightInd w:val="0"/>
        <w:snapToGrid w:val="0"/>
        <w:spacing w:line="300" w:lineRule="auto"/>
        <w:ind w:left="542" w:right="-148" w:hanging="542" w:hangingChars="200"/>
        <w:rPr>
          <w:rFonts w:ascii="仿宋" w:hAnsi="仿宋" w:eastAsia="仿宋" w:cs="仿宋_GB2312"/>
          <w:sz w:val="28"/>
          <w:szCs w:val="28"/>
        </w:rPr>
      </w:pPr>
      <w:r>
        <w:rPr>
          <w:rFonts w:hint="eastAsia" w:ascii="仿宋" w:hAnsi="仿宋" w:eastAsia="仿宋"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7"/>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12.3任何有选择性报价的报价，将被视为无效报价。</w:t>
      </w:r>
    </w:p>
    <w:p>
      <w:pPr>
        <w:pStyle w:val="7"/>
        <w:adjustRightInd w:val="0"/>
        <w:snapToGrid w:val="0"/>
        <w:spacing w:line="300" w:lineRule="auto"/>
        <w:ind w:left="544" w:leftChars="1" w:hanging="542" w:hangingChars="200"/>
        <w:rPr>
          <w:rFonts w:ascii="仿宋" w:hAnsi="仿宋" w:eastAsia="仿宋" w:cs="仿宋_GB2312"/>
          <w:kern w:val="0"/>
          <w:sz w:val="28"/>
          <w:szCs w:val="28"/>
        </w:rPr>
      </w:pPr>
      <w:r>
        <w:rPr>
          <w:rFonts w:hint="eastAsia" w:ascii="仿宋" w:hAnsi="仿宋" w:eastAsia="仿宋" w:cs="仿宋_GB2312"/>
          <w:kern w:val="0"/>
          <w:sz w:val="28"/>
          <w:szCs w:val="28"/>
        </w:rPr>
        <w:t>13. 联合体报价</w:t>
      </w:r>
    </w:p>
    <w:p>
      <w:pPr>
        <w:pStyle w:val="7"/>
        <w:adjustRightInd w:val="0"/>
        <w:snapToGrid w:val="0"/>
        <w:spacing w:line="300" w:lineRule="auto"/>
        <w:ind w:left="544" w:leftChars="1" w:hanging="542" w:hangingChars="200"/>
        <w:rPr>
          <w:rFonts w:ascii="仿宋" w:hAnsi="仿宋" w:eastAsia="仿宋" w:cs="仿宋_GB2312"/>
          <w:kern w:val="0"/>
          <w:sz w:val="28"/>
          <w:szCs w:val="28"/>
        </w:rPr>
      </w:pPr>
      <w:r>
        <w:rPr>
          <w:rFonts w:hint="eastAsia" w:ascii="仿宋" w:hAnsi="仿宋" w:eastAsia="仿宋" w:cs="仿宋_GB2312"/>
          <w:kern w:val="0"/>
          <w:sz w:val="28"/>
          <w:szCs w:val="28"/>
        </w:rPr>
        <w:t>13.1本项目不接受联合体参加报价。</w:t>
      </w:r>
    </w:p>
    <w:p>
      <w:pPr>
        <w:pStyle w:val="7"/>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14. 报价单位资格证明文件</w:t>
      </w:r>
    </w:p>
    <w:p>
      <w:pPr>
        <w:pStyle w:val="7"/>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7"/>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14.2资格证明文件必须真实有效，复印件必须加盖单位印章。</w:t>
      </w:r>
    </w:p>
    <w:p>
      <w:pPr>
        <w:pStyle w:val="7"/>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15. 报价有效期</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15.1询价响应文件应在开标之日起</w:t>
      </w:r>
      <w:r>
        <w:rPr>
          <w:rFonts w:hint="eastAsia" w:ascii="仿宋" w:hAnsi="仿宋" w:eastAsia="仿宋" w:cs="仿宋_GB2312"/>
          <w:sz w:val="28"/>
          <w:szCs w:val="28"/>
          <w:u w:val="single"/>
        </w:rPr>
        <w:t>90</w:t>
      </w:r>
      <w:r>
        <w:rPr>
          <w:rFonts w:hint="eastAsia" w:ascii="仿宋" w:hAnsi="仿宋" w:eastAsia="仿宋"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42" w:hangingChars="200"/>
        <w:rPr>
          <w:rFonts w:ascii="仿宋" w:hAnsi="仿宋" w:eastAsia="仿宋" w:cs="仿宋_GB2312"/>
          <w:sz w:val="28"/>
          <w:szCs w:val="28"/>
        </w:rPr>
      </w:pPr>
      <w:r>
        <w:rPr>
          <w:rFonts w:hint="eastAsia" w:ascii="仿宋" w:hAnsi="仿宋" w:eastAsia="仿宋" w:cs="仿宋_GB2312"/>
          <w:sz w:val="28"/>
          <w:szCs w:val="28"/>
        </w:rPr>
        <w:t>16. 询价响应文件的数量和签署</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16.1 报价单位应编制询价响应文件一式</w:t>
      </w:r>
      <w:r>
        <w:rPr>
          <w:rFonts w:hint="eastAsia" w:ascii="仿宋" w:hAnsi="仿宋" w:eastAsia="仿宋" w:cs="仿宋_GB2312"/>
          <w:kern w:val="0"/>
          <w:sz w:val="28"/>
          <w:szCs w:val="28"/>
          <w:u w:val="single"/>
        </w:rPr>
        <w:t>2</w:t>
      </w:r>
      <w:r>
        <w:rPr>
          <w:rFonts w:hint="eastAsia" w:ascii="仿宋" w:hAnsi="仿宋" w:eastAsia="仿宋" w:cs="仿宋_GB2312"/>
          <w:kern w:val="0"/>
          <w:sz w:val="28"/>
          <w:szCs w:val="28"/>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7"/>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16.3 询价响应文件中的任何重要的插字、涂改和增删，必须由法定代表人或经其正式授权的代表在旁边签字或盖私章才有效。</w:t>
      </w:r>
    </w:p>
    <w:p>
      <w:pPr>
        <w:pStyle w:val="7"/>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16.4电报、电话、传真形式的询价响应文件概不接受。</w:t>
      </w:r>
    </w:p>
    <w:p>
      <w:pPr>
        <w:autoSpaceDE w:val="0"/>
        <w:autoSpaceDN w:val="0"/>
        <w:adjustRightInd w:val="0"/>
        <w:snapToGrid w:val="0"/>
        <w:spacing w:line="300" w:lineRule="auto"/>
        <w:ind w:left="544" w:right="32" w:hanging="542" w:hangingChars="200"/>
        <w:rPr>
          <w:rFonts w:ascii="仿宋" w:hAnsi="仿宋" w:eastAsia="仿宋" w:cs="仿宋_GB2312"/>
          <w:b/>
          <w:sz w:val="28"/>
          <w:szCs w:val="28"/>
        </w:rPr>
      </w:pPr>
      <w:r>
        <w:rPr>
          <w:rFonts w:hint="eastAsia" w:ascii="仿宋" w:hAnsi="仿宋" w:eastAsia="仿宋" w:cs="仿宋_GB2312"/>
          <w:b/>
          <w:sz w:val="28"/>
          <w:szCs w:val="28"/>
        </w:rPr>
        <w:t>四、询价响应文件的递交</w:t>
      </w:r>
    </w:p>
    <w:p>
      <w:pPr>
        <w:autoSpaceDE w:val="0"/>
        <w:autoSpaceDN w:val="0"/>
        <w:adjustRightInd w:val="0"/>
        <w:snapToGrid w:val="0"/>
        <w:spacing w:line="300" w:lineRule="auto"/>
        <w:ind w:left="542" w:right="32" w:hanging="542" w:hangingChars="200"/>
        <w:rPr>
          <w:rFonts w:ascii="仿宋" w:hAnsi="仿宋" w:eastAsia="仿宋" w:cs="仿宋_GB2312"/>
          <w:kern w:val="0"/>
          <w:sz w:val="28"/>
          <w:szCs w:val="28"/>
        </w:rPr>
      </w:pPr>
      <w:r>
        <w:rPr>
          <w:rFonts w:hint="eastAsia" w:ascii="仿宋" w:hAnsi="仿宋" w:eastAsia="仿宋" w:cs="仿宋_GB2312"/>
          <w:kern w:val="0"/>
          <w:sz w:val="28"/>
          <w:szCs w:val="28"/>
        </w:rPr>
        <w:t>17. 询价响应文件的密封和标记</w:t>
      </w:r>
    </w:p>
    <w:p>
      <w:pPr>
        <w:pStyle w:val="7"/>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17.1报价单位应将询价响应文件正本和副本用单独的信封密封，注明“正本”或“副本”字样。</w:t>
      </w:r>
    </w:p>
    <w:p>
      <w:pPr>
        <w:pStyle w:val="7"/>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17.2每一密封信封均应：</w:t>
      </w:r>
    </w:p>
    <w:p>
      <w:pPr>
        <w:pStyle w:val="7"/>
        <w:adjustRightInd w:val="0"/>
        <w:snapToGrid w:val="0"/>
        <w:spacing w:line="300" w:lineRule="auto"/>
        <w:ind w:left="1385" w:leftChars="343" w:hanging="696" w:hangingChars="257"/>
        <w:rPr>
          <w:rFonts w:ascii="仿宋" w:hAnsi="仿宋" w:eastAsia="仿宋" w:cs="仿宋_GB2312"/>
          <w:kern w:val="0"/>
          <w:sz w:val="28"/>
          <w:szCs w:val="28"/>
        </w:rPr>
      </w:pPr>
      <w:r>
        <w:rPr>
          <w:rFonts w:hint="eastAsia" w:ascii="仿宋" w:hAnsi="仿宋" w:eastAsia="仿宋" w:cs="仿宋_GB2312"/>
          <w:kern w:val="0"/>
          <w:sz w:val="28"/>
          <w:szCs w:val="28"/>
        </w:rPr>
        <w:t>（1）标明项目编号、项目名称，并注明“正本”或“副本”字样；</w:t>
      </w:r>
    </w:p>
    <w:p>
      <w:pPr>
        <w:pStyle w:val="7"/>
        <w:adjustRightInd w:val="0"/>
        <w:snapToGrid w:val="0"/>
        <w:spacing w:line="300" w:lineRule="auto"/>
        <w:ind w:left="1385" w:leftChars="343" w:hanging="696" w:hangingChars="257"/>
        <w:rPr>
          <w:rFonts w:ascii="仿宋" w:hAnsi="仿宋" w:eastAsia="仿宋" w:cs="仿宋_GB2312"/>
          <w:kern w:val="0"/>
          <w:sz w:val="28"/>
          <w:szCs w:val="28"/>
        </w:rPr>
      </w:pPr>
      <w:r>
        <w:rPr>
          <w:rFonts w:hint="eastAsia" w:ascii="仿宋" w:hAnsi="仿宋" w:eastAsia="仿宋" w:cs="仿宋_GB2312"/>
          <w:kern w:val="0"/>
          <w:sz w:val="28"/>
          <w:szCs w:val="28"/>
        </w:rPr>
        <w:t>（2）注明“于（递交询价响应文件截止时间）之前不准启封”的字样。</w:t>
      </w:r>
    </w:p>
    <w:p>
      <w:pPr>
        <w:pStyle w:val="7"/>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17.3如果信封未按本须知第17.1条和第17.2条要求密封的，询价人对误投或过早启封概不负责。</w:t>
      </w:r>
    </w:p>
    <w:p>
      <w:pPr>
        <w:pStyle w:val="7"/>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42" w:hangingChars="200"/>
        <w:rPr>
          <w:rFonts w:ascii="仿宋" w:hAnsi="仿宋" w:eastAsia="仿宋" w:cs="仿宋_GB2312"/>
          <w:sz w:val="28"/>
          <w:szCs w:val="28"/>
        </w:rPr>
      </w:pPr>
      <w:r>
        <w:rPr>
          <w:rFonts w:hint="eastAsia" w:ascii="仿宋" w:hAnsi="仿宋" w:eastAsia="仿宋" w:cs="仿宋_GB2312"/>
          <w:sz w:val="28"/>
          <w:szCs w:val="28"/>
        </w:rPr>
        <w:t>18. 询价响应文件递交截止时间</w:t>
      </w:r>
    </w:p>
    <w:p>
      <w:pPr>
        <w:pStyle w:val="7"/>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18.1询价人在《报价邀请函》中规定的地点和递交询价响应文件截止时间之前接收询价响应文件，超过截止时点后的询价响应文件将被拒绝。</w:t>
      </w:r>
    </w:p>
    <w:p>
      <w:pPr>
        <w:pStyle w:val="7"/>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7"/>
        <w:adjustRightInd w:val="0"/>
        <w:snapToGrid w:val="0"/>
        <w:spacing w:line="300" w:lineRule="auto"/>
        <w:ind w:right="32"/>
        <w:rPr>
          <w:rFonts w:ascii="仿宋" w:hAnsi="仿宋" w:eastAsia="仿宋" w:cs="仿宋_GB2312"/>
          <w:sz w:val="28"/>
          <w:szCs w:val="28"/>
        </w:rPr>
      </w:pPr>
      <w:r>
        <w:rPr>
          <w:rFonts w:hint="eastAsia" w:ascii="仿宋" w:hAnsi="仿宋" w:eastAsia="仿宋" w:cs="仿宋_GB2312"/>
          <w:sz w:val="28"/>
          <w:szCs w:val="28"/>
        </w:rPr>
        <w:t>19. 询价响应文件的修改和撤回</w:t>
      </w:r>
    </w:p>
    <w:p>
      <w:pPr>
        <w:pStyle w:val="7"/>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678" w:hangingChars="250"/>
        <w:rPr>
          <w:rFonts w:ascii="仿宋" w:hAnsi="仿宋" w:eastAsia="仿宋" w:cs="仿宋_GB2312"/>
          <w:kern w:val="0"/>
          <w:sz w:val="28"/>
          <w:szCs w:val="28"/>
        </w:rPr>
      </w:pPr>
      <w:r>
        <w:rPr>
          <w:rFonts w:hint="eastAsia" w:ascii="仿宋" w:hAnsi="仿宋" w:eastAsia="仿宋" w:cs="仿宋_GB2312"/>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。从询价响应文件递交截止时间至报价单位承诺的报价有效期内，报价单位不得撤回其报价。</w:t>
      </w:r>
    </w:p>
    <w:p>
      <w:pPr>
        <w:pStyle w:val="7"/>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19.3 报价单位所提交的询价响应文件在询价结束后，无论成交与否都不退还。</w:t>
      </w:r>
    </w:p>
    <w:p>
      <w:pPr>
        <w:pStyle w:val="7"/>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五、评审</w:t>
      </w:r>
    </w:p>
    <w:p>
      <w:pPr>
        <w:pStyle w:val="7"/>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20. 询价小组</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sz w:val="28"/>
          <w:szCs w:val="28"/>
        </w:rPr>
        <w:t xml:space="preserve">20.1 </w:t>
      </w:r>
      <w:r>
        <w:rPr>
          <w:rFonts w:hint="eastAsia" w:ascii="仿宋" w:hAnsi="仿宋" w:eastAsia="仿宋" w:cs="仿宋_GB2312"/>
          <w:kern w:val="0"/>
          <w:sz w:val="28"/>
          <w:szCs w:val="28"/>
        </w:rPr>
        <w:t>评审由</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组建的询价小组负责。</w:t>
      </w:r>
    </w:p>
    <w:p>
      <w:pPr>
        <w:tabs>
          <w:tab w:val="left" w:pos="360"/>
        </w:tabs>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20.2询价小组在评审过程中出现意见不一致时，遵循少数服从多数原则。</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21.资格性、符合性评审</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21.1参加询价的报价单位由厂部实施部门推荐产生。由询价小组对参加询价的报价单位进行资格性、符合性评审。</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10" w:hangingChars="225"/>
        <w:rPr>
          <w:rFonts w:ascii="仿宋" w:hAnsi="仿宋" w:eastAsia="仿宋" w:cs="仿宋_GB2312"/>
          <w:b/>
          <w:bCs/>
          <w:kern w:val="0"/>
          <w:sz w:val="28"/>
          <w:szCs w:val="28"/>
        </w:rPr>
      </w:pPr>
      <w:r>
        <w:rPr>
          <w:rFonts w:hint="eastAsia" w:ascii="仿宋" w:hAnsi="仿宋" w:eastAsia="仿宋" w:cs="仿宋_GB2312"/>
          <w:kern w:val="0"/>
          <w:sz w:val="28"/>
          <w:szCs w:val="28"/>
        </w:rPr>
        <w:t xml:space="preserve">21.4  </w:t>
      </w:r>
      <w:r>
        <w:rPr>
          <w:rFonts w:hint="eastAsia" w:ascii="仿宋" w:hAnsi="仿宋" w:eastAsia="仿宋" w:cs="仿宋_GB2312"/>
          <w:b/>
          <w:bCs/>
          <w:kern w:val="0"/>
          <w:sz w:val="28"/>
          <w:szCs w:val="28"/>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22.报价的评审</w:t>
      </w:r>
    </w:p>
    <w:p>
      <w:pPr>
        <w:autoSpaceDE w:val="0"/>
        <w:autoSpaceDN w:val="0"/>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大写金额与小写金额不一致的，以大写金额为准；</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22.2询价小组按上述修正误差的原则调整的价格对其承包人具有约束力。如果承包人不接受修正后的价格，其报价将被拒绝。</w:t>
      </w:r>
    </w:p>
    <w:p>
      <w:pPr>
        <w:autoSpaceDE w:val="0"/>
        <w:autoSpaceDN w:val="0"/>
        <w:adjustRightInd w:val="0"/>
        <w:snapToGrid w:val="0"/>
        <w:spacing w:line="25" w:lineRule="atLeast"/>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22.3超过最高限价的报价将被拒绝。</w:t>
      </w:r>
    </w:p>
    <w:p>
      <w:pPr>
        <w:spacing w:line="25" w:lineRule="atLeast"/>
        <w:rPr>
          <w:rFonts w:ascii="仿宋" w:hAnsi="仿宋" w:eastAsia="仿宋" w:cs="仿宋_GB2312"/>
          <w:b/>
          <w:sz w:val="28"/>
          <w:szCs w:val="28"/>
        </w:rPr>
      </w:pPr>
      <w:r>
        <w:rPr>
          <w:rFonts w:hint="eastAsia" w:ascii="仿宋" w:hAnsi="仿宋" w:eastAsia="仿宋" w:cs="仿宋_GB2312"/>
          <w:b/>
          <w:sz w:val="28"/>
          <w:szCs w:val="28"/>
        </w:rPr>
        <w:t>六、确定承包人</w:t>
      </w:r>
    </w:p>
    <w:p>
      <w:pPr>
        <w:autoSpaceDE w:val="0"/>
        <w:autoSpaceDN w:val="0"/>
        <w:adjustRightInd w:val="0"/>
        <w:snapToGrid w:val="0"/>
        <w:spacing w:line="25" w:lineRule="atLeast"/>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23.确定承包人原则</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sz w:val="28"/>
          <w:szCs w:val="28"/>
        </w:rPr>
        <w:t>23.2承包人确定后，询价人</w:t>
      </w:r>
      <w:r>
        <w:rPr>
          <w:rFonts w:hint="eastAsia" w:ascii="仿宋" w:hAnsi="仿宋" w:eastAsia="仿宋" w:cs="仿宋_GB2312"/>
          <w:kern w:val="0"/>
          <w:sz w:val="28"/>
          <w:szCs w:val="28"/>
        </w:rPr>
        <w:t>向承包人发出《发包通知书》，</w:t>
      </w:r>
      <w:r>
        <w:rPr>
          <w:rFonts w:hint="eastAsia" w:ascii="仿宋" w:hAnsi="仿宋" w:eastAsia="仿宋" w:cs="仿宋_GB2312"/>
          <w:sz w:val="28"/>
          <w:szCs w:val="28"/>
        </w:rPr>
        <w:t>对承包人和询价人具有同等法律效力</w:t>
      </w:r>
      <w:r>
        <w:rPr>
          <w:rFonts w:hint="eastAsia" w:ascii="仿宋" w:hAnsi="仿宋" w:eastAsia="仿宋" w:cs="仿宋_GB2312"/>
          <w:kern w:val="0"/>
          <w:sz w:val="28"/>
          <w:szCs w:val="28"/>
        </w:rPr>
        <w:t>。</w:t>
      </w:r>
    </w:p>
    <w:p>
      <w:pPr>
        <w:pStyle w:val="7"/>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rPr>
      </w:pPr>
      <w:r>
        <w:rPr>
          <w:rFonts w:hint="eastAsia" w:ascii="仿宋" w:hAnsi="仿宋" w:eastAsia="仿宋" w:cs="仿宋_GB2312"/>
          <w:kern w:val="0"/>
          <w:sz w:val="28"/>
          <w:szCs w:val="28"/>
        </w:rPr>
        <w:t>24. 合同的订立</w:t>
      </w:r>
    </w:p>
    <w:p>
      <w:pPr>
        <w:autoSpaceDE w:val="0"/>
        <w:autoSpaceDN w:val="0"/>
        <w:adjustRightInd w:val="0"/>
        <w:snapToGrid w:val="0"/>
        <w:spacing w:line="300" w:lineRule="auto"/>
        <w:ind w:left="677" w:right="32" w:hanging="678" w:hangingChars="250"/>
        <w:rPr>
          <w:rFonts w:ascii="仿宋" w:hAnsi="仿宋" w:eastAsia="仿宋" w:cs="仿宋_GB2312"/>
          <w:sz w:val="28"/>
          <w:szCs w:val="28"/>
        </w:rPr>
      </w:pPr>
      <w:r>
        <w:rPr>
          <w:rFonts w:hint="eastAsia" w:ascii="仿宋" w:hAnsi="仿宋" w:eastAsia="仿宋" w:cs="仿宋_GB2312"/>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kern w:val="0"/>
          <w:sz w:val="28"/>
          <w:szCs w:val="28"/>
        </w:rPr>
      </w:pPr>
      <w:r>
        <w:rPr>
          <w:rFonts w:hint="eastAsia" w:ascii="仿宋" w:hAnsi="仿宋" w:eastAsia="仿宋" w:cs="仿宋_GB2312"/>
          <w:kern w:val="0"/>
          <w:sz w:val="28"/>
          <w:szCs w:val="28"/>
        </w:rPr>
        <w:t>25. 合同的履行</w:t>
      </w:r>
    </w:p>
    <w:p>
      <w:pPr>
        <w:autoSpaceDE w:val="0"/>
        <w:autoSpaceDN w:val="0"/>
        <w:adjustRightInd w:val="0"/>
        <w:snapToGrid w:val="0"/>
        <w:spacing w:line="300" w:lineRule="auto"/>
        <w:ind w:left="677" w:right="32" w:hanging="678" w:hangingChars="250"/>
        <w:rPr>
          <w:rFonts w:ascii="仿宋" w:hAnsi="仿宋" w:eastAsia="仿宋" w:cs="仿宋_GB2312"/>
          <w:kern w:val="0"/>
          <w:sz w:val="28"/>
          <w:szCs w:val="28"/>
        </w:rPr>
      </w:pPr>
      <w:r>
        <w:rPr>
          <w:rFonts w:hint="eastAsia" w:ascii="仿宋" w:hAnsi="仿宋" w:eastAsia="仿宋" w:cs="仿宋_GB2312"/>
          <w:kern w:val="0"/>
          <w:sz w:val="28"/>
          <w:szCs w:val="28"/>
        </w:rPr>
        <w:t>25.1承包合同订立后，合同各方不得擅自变更、中止或者终止合同。承包合同需要变更的，询价人应将有关合同变更内容，以书面形式报公司询价办备案；因特殊情况需要中止或终止合同的，询价人应将中止或终止合同的理由以及相应措施，以书面形式报公司询价办。</w:t>
      </w:r>
    </w:p>
    <w:p>
      <w:pPr>
        <w:autoSpaceDE w:val="0"/>
        <w:autoSpaceDN w:val="0"/>
        <w:adjustRightInd w:val="0"/>
        <w:snapToGrid w:val="0"/>
        <w:spacing w:line="300" w:lineRule="auto"/>
        <w:ind w:left="677" w:right="32" w:hanging="678" w:hangingChars="250"/>
        <w:rPr>
          <w:rFonts w:ascii="仿宋" w:hAnsi="仿宋" w:eastAsia="仿宋" w:cs="仿宋_GB2312"/>
          <w:kern w:val="0"/>
          <w:sz w:val="28"/>
          <w:szCs w:val="28"/>
        </w:rPr>
      </w:pPr>
      <w:r>
        <w:rPr>
          <w:rFonts w:hint="eastAsia" w:ascii="仿宋" w:hAnsi="仿宋" w:eastAsia="仿宋" w:cs="仿宋_GB2312"/>
          <w:kern w:val="0"/>
          <w:sz w:val="28"/>
          <w:szCs w:val="28"/>
        </w:rPr>
        <w:t>25.2 承包人因不可抗力或者自身原因不能履行承包合同的，询价人</w:t>
      </w:r>
      <w:r>
        <w:rPr>
          <w:rFonts w:hint="eastAsia" w:ascii="仿宋" w:hAnsi="仿宋" w:eastAsia="仿宋" w:cs="仿宋_GB2312"/>
          <w:sz w:val="28"/>
          <w:szCs w:val="28"/>
        </w:rPr>
        <w:t>可以与排位在承包人之后第一位的成交候选报价单位签订承包</w:t>
      </w:r>
      <w:r>
        <w:rPr>
          <w:rFonts w:hint="eastAsia" w:ascii="仿宋" w:hAnsi="仿宋" w:eastAsia="仿宋" w:cs="仿宋_GB2312"/>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rPr>
      </w:pPr>
      <w:r>
        <w:rPr>
          <w:rFonts w:hint="eastAsia" w:ascii="仿宋" w:hAnsi="仿宋" w:eastAsia="仿宋" w:cs="仿宋_GB2312"/>
          <w:b/>
          <w:kern w:val="0"/>
          <w:sz w:val="28"/>
          <w:szCs w:val="28"/>
        </w:rPr>
        <w:t>八、质疑</w:t>
      </w:r>
    </w:p>
    <w:p>
      <w:pPr>
        <w:autoSpaceDE w:val="0"/>
        <w:autoSpaceDN w:val="0"/>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26. 如果承包人认为询价文件或询价过程或询价结果使其权益受到损害的，可向询价人提出书面质疑。询价人应在3天内给与答复。</w: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pStyle w:val="2"/>
        <w:rPr>
          <w:rFonts w:ascii="仿宋" w:hAnsi="仿宋" w:eastAsia="仿宋" w:cs="仿宋_GB2312"/>
          <w:color w:val="000000"/>
        </w:rPr>
      </w:pPr>
      <w:bookmarkStart w:id="0" w:name="_Toc247085739"/>
      <w:bookmarkStart w:id="1" w:name="_Toc144974548"/>
      <w:bookmarkStart w:id="2" w:name="_Toc371433002"/>
      <w:bookmarkStart w:id="3" w:name="_Toc152045581"/>
      <w:bookmarkStart w:id="4" w:name="_Toc179632599"/>
      <w:bookmarkStart w:id="5" w:name="_Toc152042358"/>
      <w:r>
        <w:rPr>
          <w:rFonts w:hint="eastAsia" w:ascii="仿宋" w:hAnsi="仿宋" w:eastAsia="仿宋" w:cs="仿宋_GB2312"/>
          <w:color w:val="000000"/>
        </w:rPr>
        <w:t>附件一  报价记录表</w:t>
      </w:r>
      <w:bookmarkEnd w:id="0"/>
      <w:bookmarkEnd w:id="1"/>
      <w:bookmarkEnd w:id="2"/>
      <w:bookmarkEnd w:id="3"/>
      <w:bookmarkEnd w:id="4"/>
      <w:bookmarkEnd w:id="5"/>
    </w:p>
    <w:p>
      <w:pPr>
        <w:spacing w:line="400" w:lineRule="exact"/>
        <w:jc w:val="center"/>
        <w:rPr>
          <w:rFonts w:ascii="仿宋" w:hAnsi="仿宋" w:eastAsia="仿宋" w:cs="仿宋_GB2312"/>
          <w:color w:val="000000"/>
          <w:sz w:val="28"/>
          <w:szCs w:val="28"/>
        </w:rPr>
      </w:pPr>
      <w:r>
        <w:rPr>
          <w:rFonts w:hint="eastAsia" w:ascii="仿宋" w:hAnsi="仿宋" w:eastAsia="仿宋" w:cs="仿宋_GB2312"/>
          <w:bCs/>
          <w:color w:val="000000"/>
          <w:sz w:val="28"/>
          <w:szCs w:val="28"/>
          <w:u w:val="single"/>
        </w:rPr>
        <w:t>5#、6#滤布机大修项目</w:t>
      </w:r>
      <w:r>
        <w:rPr>
          <w:rFonts w:hint="eastAsia" w:ascii="仿宋" w:hAnsi="仿宋" w:eastAsia="仿宋" w:cs="仿宋_GB2312"/>
          <w:color w:val="000000"/>
          <w:sz w:val="28"/>
          <w:szCs w:val="28"/>
        </w:rPr>
        <w:t>报价记录表</w:t>
      </w:r>
    </w:p>
    <w:p>
      <w:pPr>
        <w:spacing w:line="500" w:lineRule="exact"/>
        <w:ind w:firstLine="3317" w:firstLineChars="1650"/>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12"/>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记录人：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w:t>
      </w: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                                            </w:t>
      </w:r>
      <w:r>
        <w:rPr>
          <w:rFonts w:hint="eastAsia" w:ascii="仿宋" w:hAnsi="仿宋" w:eastAsia="仿宋" w:cs="仿宋_GB2312"/>
          <w:color w:val="000000"/>
          <w:u w:val="single"/>
        </w:rPr>
        <w:t xml:space="preserve">      </w:t>
      </w:r>
      <w:r>
        <w:rPr>
          <w:rFonts w:hint="eastAsia" w:ascii="仿宋" w:hAnsi="仿宋" w:eastAsia="仿宋" w:cs="仿宋_GB2312"/>
          <w:color w:val="000000"/>
        </w:rPr>
        <w:t>年</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月 </w:t>
      </w:r>
      <w:r>
        <w:rPr>
          <w:rFonts w:hint="eastAsia" w:ascii="仿宋" w:hAnsi="仿宋" w:eastAsia="仿宋" w:cs="仿宋_GB2312"/>
          <w:color w:val="000000"/>
          <w:u w:val="single"/>
        </w:rPr>
        <w:t xml:space="preserve">      </w:t>
      </w:r>
      <w:r>
        <w:rPr>
          <w:rFonts w:hint="eastAsia" w:ascii="仿宋" w:hAnsi="仿宋" w:eastAsia="仿宋" w:cs="仿宋_GB2312"/>
          <w:color w:val="000000"/>
        </w:rPr>
        <w:t>日</w:t>
      </w:r>
    </w:p>
    <w:p>
      <w:pPr>
        <w:rPr>
          <w:rFonts w:ascii="仿宋" w:hAnsi="仿宋" w:eastAsia="仿宋" w:cs="仿宋_GB2312"/>
          <w:sz w:val="28"/>
          <w:szCs w:val="28"/>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sz w:val="36"/>
          <w:szCs w:val="36"/>
        </w:rPr>
      </w:pPr>
      <w:r>
        <w:rPr>
          <w:rFonts w:hint="eastAsia" w:ascii="仿宋" w:hAnsi="仿宋" w:eastAsia="仿宋"/>
          <w:b/>
          <w:bCs/>
          <w:sz w:val="36"/>
          <w:szCs w:val="36"/>
        </w:rPr>
        <w:t>广州市净水有限公司</w:t>
      </w:r>
      <w:r>
        <w:rPr>
          <w:rFonts w:hint="eastAsia" w:ascii="仿宋" w:hAnsi="仿宋" w:eastAsia="仿宋"/>
          <w:b/>
          <w:sz w:val="36"/>
          <w:szCs w:val="36"/>
        </w:rPr>
        <w:t>非公开招标项目询价评审记录表</w:t>
      </w:r>
    </w:p>
    <w:p>
      <w:pPr>
        <w:spacing w:line="360" w:lineRule="auto"/>
        <w:ind w:left="1155" w:hanging="1155" w:hangingChars="500"/>
        <w:rPr>
          <w:rFonts w:ascii="仿宋" w:hAnsi="仿宋" w:eastAsia="仿宋"/>
          <w:sz w:val="24"/>
        </w:rPr>
      </w:pPr>
      <w:r>
        <w:rPr>
          <w:rFonts w:hint="eastAsia" w:ascii="仿宋" w:hAnsi="仿宋" w:eastAsia="仿宋"/>
          <w:sz w:val="24"/>
        </w:rPr>
        <w:t>项目名称:</w:t>
      </w:r>
      <w:r>
        <w:rPr>
          <w:rFonts w:hint="eastAsia"/>
        </w:rPr>
        <w:t xml:space="preserve"> </w:t>
      </w:r>
      <w:r>
        <w:rPr>
          <w:rFonts w:hint="eastAsia" w:ascii="仿宋" w:hAnsi="仿宋" w:eastAsia="仿宋"/>
          <w:sz w:val="24"/>
        </w:rPr>
        <w:t xml:space="preserve">5#、6#滤布机大修项目                             </w:t>
      </w:r>
    </w:p>
    <w:tbl>
      <w:tblPr>
        <w:tblStyle w:val="12"/>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企业资质证书信息</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 w:hAnsi="仿宋" w:eastAsia="仿宋"/>
                <w:sz w:val="24"/>
              </w:rPr>
            </w:pPr>
          </w:p>
        </w:tc>
      </w:tr>
    </w:tbl>
    <w:p>
      <w:pPr>
        <w:ind w:left="804" w:hanging="804" w:hangingChars="400"/>
        <w:rPr>
          <w:rFonts w:ascii="仿宋" w:hAnsi="仿宋" w:eastAsia="仿宋"/>
        </w:rPr>
      </w:pPr>
      <w:r>
        <w:rPr>
          <w:rFonts w:hint="eastAsia" w:ascii="仿宋" w:hAnsi="仿宋" w:eastAsia="仿宋"/>
        </w:rPr>
        <w:t>备注：1、审核情况填写“符合”或“不符合；或者打“√”或“×”。</w:t>
      </w:r>
    </w:p>
    <w:p>
      <w:pPr>
        <w:numPr>
          <w:ilvl w:val="0"/>
          <w:numId w:val="4"/>
        </w:numPr>
        <w:ind w:firstLine="603" w:firstLineChars="300"/>
        <w:rPr>
          <w:rFonts w:ascii="仿宋" w:hAnsi="仿宋" w:eastAsia="仿宋"/>
        </w:rPr>
      </w:pPr>
      <w:r>
        <w:rPr>
          <w:rFonts w:hint="eastAsia" w:ascii="仿宋" w:hAnsi="仿宋" w:eastAsia="仿宋"/>
        </w:rPr>
        <w:t>本表所有审核情况均为符合的，结论为报名成功。若有一项或以上审核情况为不符合的，结论为报名不成功。</w:t>
      </w: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autoSpaceDE w:val="0"/>
        <w:autoSpaceDN w:val="0"/>
        <w:adjustRightInd w:val="0"/>
        <w:spacing w:before="600" w:after="200"/>
        <w:ind w:left="5760"/>
        <w:jc w:val="left"/>
        <w:rPr>
          <w:rFonts w:ascii="STSong-Light" w:hAnsi="STSong-Light" w:cs="STSong-Light"/>
          <w:kern w:val="0"/>
          <w:sz w:val="24"/>
        </w:rPr>
        <w:sectPr>
          <w:headerReference r:id="rId6" w:type="default"/>
          <w:footerReference r:id="rId8" w:type="default"/>
          <w:headerReference r:id="rId7" w:type="even"/>
          <w:pgSz w:w="11906" w:h="16838"/>
          <w:pgMar w:top="1701" w:right="1531" w:bottom="1701" w:left="1531" w:header="851" w:footer="1418" w:gutter="0"/>
          <w:pgNumType w:fmt="numberInDash"/>
          <w:cols w:space="425" w:num="1"/>
          <w:docGrid w:type="linesAndChars" w:linePitch="289" w:charSpace="-1844"/>
        </w:sectPr>
      </w:pPr>
    </w:p>
    <w:p>
      <w:pPr>
        <w:rPr>
          <w:rFonts w:ascii="仿宋" w:hAnsi="仿宋" w:eastAsia="仿宋" w:cs="仿宋_GB2312"/>
          <w:b/>
          <w:sz w:val="28"/>
          <w:szCs w:val="28"/>
        </w:rPr>
      </w:pPr>
      <w:r>
        <w:rPr>
          <w:rFonts w:hint="eastAsia" w:ascii="仿宋" w:hAnsi="仿宋" w:eastAsia="仿宋" w:cs="仿宋_GB2312"/>
          <w:b/>
          <w:sz w:val="28"/>
          <w:szCs w:val="28"/>
        </w:rPr>
        <w:t>第四部分 合同书格式</w:t>
      </w:r>
    </w:p>
    <w:p>
      <w:pPr>
        <w:spacing w:line="400" w:lineRule="atLeast"/>
        <w:rPr>
          <w:rFonts w:ascii="仿宋_GB2312" w:hAnsi="仿宋_GB2312" w:eastAsia="仿宋_GB2312" w:cs="仿宋_GB2312"/>
          <w:sz w:val="28"/>
          <w:szCs w:val="28"/>
        </w:rPr>
      </w:pPr>
    </w:p>
    <w:p>
      <w:pPr>
        <w:spacing w:line="400" w:lineRule="atLeast"/>
        <w:jc w:val="center"/>
        <w:rPr>
          <w:rFonts w:ascii="宋体" w:hAnsi="宋体"/>
          <w:b/>
          <w:sz w:val="72"/>
          <w:szCs w:val="72"/>
          <w14:shadow w14:blurRad="50800" w14:dist="38100" w14:dir="2700000" w14:sx="100000" w14:sy="100000" w14:kx="0" w14:ky="0" w14:algn="tl">
            <w14:srgbClr w14:val="000000">
              <w14:alpha w14:val="60000"/>
            </w14:srgbClr>
          </w14:shadow>
        </w:rPr>
      </w:pPr>
      <w:r>
        <w:rPr>
          <w:rFonts w:hint="eastAsia" w:ascii="宋体" w:hAnsi="宋体"/>
          <w:b/>
          <w:sz w:val="72"/>
          <w:szCs w:val="72"/>
          <w14:shadow w14:blurRad="50800" w14:dist="38100" w14:dir="2700000" w14:sx="100000" w14:sy="100000" w14:kx="0" w14:ky="0" w14:algn="tl">
            <w14:srgbClr w14:val="000000">
              <w14:alpha w14:val="60000"/>
            </w14:srgbClr>
          </w14:shadow>
        </w:rPr>
        <w:t>市净水公司污水处理厂设备大修项目服务合同</w:t>
      </w:r>
    </w:p>
    <w:p>
      <w:pPr>
        <w:spacing w:line="400" w:lineRule="atLeast"/>
        <w:jc w:val="center"/>
        <w:rPr>
          <w:rFonts w:ascii="宋体" w:hAnsi="宋体"/>
          <w:b/>
          <w:sz w:val="28"/>
          <w:szCs w:val="24"/>
        </w:rPr>
      </w:pPr>
    </w:p>
    <w:p>
      <w:pPr>
        <w:spacing w:line="400" w:lineRule="atLeast"/>
        <w:jc w:val="center"/>
        <w:rPr>
          <w:rFonts w:ascii="宋体" w:hAnsi="宋体"/>
          <w:b/>
          <w:sz w:val="28"/>
          <w:szCs w:val="24"/>
        </w:rPr>
      </w:pPr>
    </w:p>
    <w:p>
      <w:pPr>
        <w:spacing w:line="0" w:lineRule="atLeast"/>
        <w:rPr>
          <w:rFonts w:ascii="宋体" w:hAnsi="宋体"/>
          <w:b/>
          <w:sz w:val="30"/>
          <w:szCs w:val="24"/>
        </w:rPr>
      </w:pPr>
    </w:p>
    <w:p>
      <w:pPr>
        <w:spacing w:line="0" w:lineRule="atLeast"/>
        <w:ind w:left="1506" w:hanging="1506" w:hangingChars="500"/>
        <w:rPr>
          <w:rFonts w:ascii="仿宋_GB2312" w:hAnsi="宋体" w:eastAsia="仿宋_GB2312"/>
          <w:b/>
          <w:sz w:val="30"/>
          <w:szCs w:val="30"/>
        </w:rPr>
      </w:pPr>
      <w:r>
        <w:rPr>
          <w:rFonts w:hint="eastAsia" w:ascii="仿宋_GB2312" w:hAnsi="宋体" w:eastAsia="仿宋_GB2312"/>
          <w:b/>
          <w:sz w:val="30"/>
          <w:szCs w:val="30"/>
        </w:rPr>
        <w:t>计划名称: 5#、6#滤布机大修项目</w:t>
      </w:r>
    </w:p>
    <w:p>
      <w:pPr>
        <w:spacing w:line="0" w:lineRule="atLeast"/>
        <w:ind w:left="1506" w:hanging="1506" w:hangingChars="500"/>
        <w:rPr>
          <w:rFonts w:ascii="仿宋_GB2312" w:hAnsi="宋体" w:eastAsia="仿宋_GB2312"/>
          <w:b/>
          <w:sz w:val="30"/>
          <w:szCs w:val="30"/>
        </w:rPr>
      </w:pPr>
    </w:p>
    <w:p>
      <w:pPr>
        <w:spacing w:line="0" w:lineRule="atLeast"/>
        <w:rPr>
          <w:rFonts w:ascii="仿宋_GB2312" w:hAnsi="宋体" w:eastAsia="仿宋_GB2312"/>
          <w:b/>
          <w:sz w:val="30"/>
          <w:szCs w:val="30"/>
        </w:rPr>
      </w:pPr>
    </w:p>
    <w:p>
      <w:pPr>
        <w:spacing w:line="0" w:lineRule="atLeast"/>
        <w:ind w:left="1506" w:hanging="1506" w:hangingChars="500"/>
        <w:rPr>
          <w:rFonts w:ascii="仿宋_GB2312" w:hAnsi="宋体" w:eastAsia="仿宋_GB2312"/>
          <w:b/>
          <w:sz w:val="30"/>
          <w:szCs w:val="30"/>
        </w:rPr>
      </w:pPr>
      <w:r>
        <w:rPr>
          <w:rFonts w:hint="eastAsia" w:ascii="仿宋_GB2312" w:hAnsi="宋体" w:eastAsia="仿宋_GB2312"/>
          <w:b/>
          <w:sz w:val="30"/>
          <w:szCs w:val="30"/>
        </w:rPr>
        <w:t>工程名称: 5#、6#滤布机大修项目</w:t>
      </w:r>
    </w:p>
    <w:p>
      <w:pPr>
        <w:spacing w:line="400" w:lineRule="atLeast"/>
        <w:rPr>
          <w:rFonts w:ascii="仿宋_GB2312" w:hAnsi="宋体" w:eastAsia="仿宋_GB2312"/>
          <w:b/>
          <w:sz w:val="30"/>
          <w:szCs w:val="24"/>
        </w:rPr>
      </w:pPr>
    </w:p>
    <w:p>
      <w:pPr>
        <w:spacing w:line="400" w:lineRule="atLeast"/>
        <w:rPr>
          <w:rFonts w:ascii="仿宋_GB2312" w:hAnsi="宋体" w:eastAsia="仿宋_GB2312"/>
          <w:b/>
          <w:sz w:val="24"/>
          <w:szCs w:val="24"/>
        </w:rPr>
      </w:pPr>
      <w:r>
        <w:rPr>
          <w:rFonts w:hint="eastAsia" w:ascii="仿宋_GB2312" w:hAnsi="宋体" w:eastAsia="仿宋_GB2312"/>
          <w:b/>
          <w:sz w:val="30"/>
          <w:szCs w:val="24"/>
        </w:rPr>
        <w:t>合同编号</w:t>
      </w:r>
      <w:r>
        <w:rPr>
          <w:rFonts w:hint="eastAsia" w:ascii="仿宋_GB2312" w:hAnsi="宋体" w:eastAsia="仿宋_GB2312"/>
          <w:b/>
          <w:sz w:val="36"/>
          <w:szCs w:val="24"/>
        </w:rPr>
        <w:t>：</w:t>
      </w:r>
    </w:p>
    <w:p>
      <w:pPr>
        <w:spacing w:line="400" w:lineRule="atLeast"/>
        <w:ind w:firstLine="602" w:firstLineChars="200"/>
        <w:rPr>
          <w:rFonts w:ascii="仿宋_GB2312" w:hAnsi="宋体" w:eastAsia="仿宋_GB2312"/>
          <w:b/>
          <w:sz w:val="30"/>
          <w:szCs w:val="24"/>
        </w:rPr>
      </w:pPr>
    </w:p>
    <w:p>
      <w:pPr>
        <w:spacing w:line="400" w:lineRule="atLeast"/>
        <w:rPr>
          <w:rFonts w:ascii="仿宋_GB2312" w:hAnsi="宋体" w:eastAsia="仿宋_GB2312"/>
          <w:b/>
          <w:sz w:val="30"/>
          <w:szCs w:val="24"/>
        </w:rPr>
      </w:pPr>
      <w:r>
        <w:rPr>
          <w:rFonts w:hint="eastAsia" w:ascii="仿宋_GB2312" w:hAnsi="宋体" w:eastAsia="仿宋_GB2312"/>
          <w:b/>
          <w:sz w:val="30"/>
          <w:szCs w:val="24"/>
        </w:rPr>
        <w:t xml:space="preserve">甲    方： </w:t>
      </w:r>
    </w:p>
    <w:p>
      <w:pPr>
        <w:spacing w:line="400" w:lineRule="atLeast"/>
        <w:rPr>
          <w:rFonts w:ascii="仿宋_GB2312" w:hAnsi="宋体" w:eastAsia="仿宋_GB2312"/>
          <w:b/>
          <w:sz w:val="30"/>
          <w:szCs w:val="24"/>
        </w:rPr>
      </w:pPr>
    </w:p>
    <w:p>
      <w:pPr>
        <w:spacing w:line="400" w:lineRule="atLeast"/>
        <w:rPr>
          <w:rFonts w:ascii="仿宋_GB2312" w:hAnsi="宋体" w:eastAsia="仿宋_GB2312"/>
          <w:b/>
          <w:sz w:val="30"/>
          <w:szCs w:val="24"/>
        </w:rPr>
      </w:pPr>
      <w:r>
        <w:rPr>
          <w:rFonts w:hint="eastAsia" w:ascii="仿宋_GB2312" w:hAnsi="宋体" w:eastAsia="仿宋_GB2312"/>
          <w:b/>
          <w:sz w:val="30"/>
          <w:szCs w:val="24"/>
        </w:rPr>
        <w:t>乙    方</w:t>
      </w:r>
      <w:r>
        <w:rPr>
          <w:rFonts w:hint="eastAsia" w:ascii="仿宋_GB2312" w:hAnsi="宋体" w:eastAsia="仿宋_GB2312"/>
          <w:sz w:val="30"/>
          <w:szCs w:val="24"/>
        </w:rPr>
        <w:t>：</w:t>
      </w:r>
      <w:r>
        <w:rPr>
          <w:rFonts w:hint="eastAsia" w:ascii="仿宋_GB2312" w:hAnsi="宋体" w:eastAsia="仿宋_GB2312"/>
          <w:b/>
          <w:sz w:val="30"/>
          <w:szCs w:val="24"/>
        </w:rPr>
        <w:t xml:space="preserve"> </w:t>
      </w:r>
    </w:p>
    <w:p>
      <w:pPr>
        <w:spacing w:line="400" w:lineRule="atLeast"/>
        <w:rPr>
          <w:rFonts w:ascii="仿宋_GB2312" w:hAnsi="宋体" w:eastAsia="仿宋_GB2312"/>
          <w:b/>
          <w:sz w:val="30"/>
          <w:szCs w:val="24"/>
        </w:rPr>
      </w:pPr>
    </w:p>
    <w:p>
      <w:pPr>
        <w:spacing w:line="400" w:lineRule="atLeast"/>
        <w:rPr>
          <w:rFonts w:ascii="仿宋_GB2312" w:hAnsi="宋体" w:eastAsia="仿宋_GB2312"/>
          <w:b/>
          <w:sz w:val="30"/>
          <w:szCs w:val="24"/>
        </w:rPr>
      </w:pPr>
      <w:r>
        <w:rPr>
          <w:rFonts w:hint="eastAsia" w:ascii="仿宋_GB2312" w:hAnsi="宋体" w:eastAsia="仿宋_GB2312"/>
          <w:b/>
          <w:sz w:val="30"/>
          <w:szCs w:val="24"/>
        </w:rPr>
        <w:t xml:space="preserve">签订日期：       </w:t>
      </w:r>
    </w:p>
    <w:p>
      <w:pPr>
        <w:spacing w:line="400" w:lineRule="atLeast"/>
        <w:rPr>
          <w:rFonts w:ascii="仿宋_GB2312" w:hAnsi="宋体" w:eastAsia="仿宋_GB2312"/>
          <w:b/>
          <w:sz w:val="30"/>
          <w:szCs w:val="24"/>
        </w:rPr>
      </w:pPr>
    </w:p>
    <w:p>
      <w:pPr>
        <w:spacing w:line="400" w:lineRule="atLeast"/>
        <w:rPr>
          <w:rFonts w:ascii="仿宋_GB2312" w:hAnsi="宋体" w:eastAsia="仿宋_GB2312"/>
          <w:b/>
          <w:sz w:val="30"/>
          <w:szCs w:val="24"/>
        </w:rPr>
      </w:pPr>
    </w:p>
    <w:p>
      <w:pPr>
        <w:spacing w:line="400" w:lineRule="atLeast"/>
        <w:rPr>
          <w:rFonts w:ascii="仿宋_GB2312" w:hAnsi="宋体" w:eastAsia="仿宋_GB2312"/>
          <w:b/>
          <w:sz w:val="30"/>
          <w:szCs w:val="24"/>
        </w:rPr>
      </w:pPr>
    </w:p>
    <w:p>
      <w:pPr>
        <w:spacing w:line="400" w:lineRule="atLeast"/>
        <w:rPr>
          <w:rFonts w:ascii="宋体" w:hAnsi="宋体"/>
          <w:b/>
          <w:sz w:val="52"/>
          <w:szCs w:val="24"/>
        </w:rPr>
      </w:pPr>
    </w:p>
    <w:p>
      <w:pPr>
        <w:spacing w:before="93" w:beforeLines="30" w:line="440" w:lineRule="exact"/>
        <w:ind w:left="210" w:leftChars="10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广州市净水有限公司（以下简称“甲方”）与</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（以下简称“乙方”）就</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u w:val="single"/>
        </w:rPr>
        <w:t>5#、6#滤布机大修项目</w:t>
      </w:r>
      <w:r>
        <w:rPr>
          <w:rFonts w:hint="eastAsia" w:asciiTheme="minorEastAsia" w:hAnsiTheme="minorEastAsia" w:eastAsiaTheme="minorEastAsia"/>
          <w:sz w:val="24"/>
          <w:szCs w:val="24"/>
        </w:rPr>
        <w:t>的施工维修服务事宜，进行友好协商并达成如下合同条款：</w:t>
      </w:r>
    </w:p>
    <w:p>
      <w:pPr>
        <w:spacing w:before="93" w:beforeLines="30" w:line="440" w:lineRule="exact"/>
        <w:ind w:left="210" w:leftChars="10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一</w:t>
      </w:r>
      <w:r>
        <w:rPr>
          <w:rFonts w:hint="eastAsia" w:asciiTheme="minorEastAsia" w:hAnsiTheme="minorEastAsia" w:eastAsiaTheme="minorEastAsia"/>
          <w:sz w:val="24"/>
          <w:szCs w:val="24"/>
        </w:rPr>
        <w:t>、组成合同的文件及优先顺序</w:t>
      </w:r>
    </w:p>
    <w:p>
      <w:pPr>
        <w:spacing w:line="420" w:lineRule="exact"/>
        <w:ind w:firstLine="482"/>
        <w:rPr>
          <w:rFonts w:asciiTheme="minorEastAsia" w:hAnsiTheme="minorEastAsia" w:eastAsiaTheme="minorEastAsia"/>
          <w:bCs/>
          <w:sz w:val="24"/>
          <w:szCs w:val="24"/>
        </w:rPr>
      </w:pPr>
      <w:r>
        <w:rPr>
          <w:rFonts w:asciiTheme="minorEastAsia" w:hAnsiTheme="minorEastAsia" w:eastAsiaTheme="minorEastAsia"/>
          <w:bCs/>
          <w:sz w:val="24"/>
          <w:szCs w:val="24"/>
        </w:rPr>
        <w:t xml:space="preserve"> 本合同包括下述组成文件，并按下述排列顺序确定其执行与解释的优先顺序：</w:t>
      </w:r>
    </w:p>
    <w:p>
      <w:pPr>
        <w:spacing w:line="420" w:lineRule="exact"/>
        <w:ind w:firstLine="482"/>
        <w:rPr>
          <w:rFonts w:asciiTheme="minorEastAsia" w:hAnsiTheme="minorEastAsia" w:eastAsiaTheme="minorEastAsia"/>
          <w:bCs/>
          <w:sz w:val="24"/>
          <w:szCs w:val="24"/>
        </w:rPr>
      </w:pPr>
      <w:r>
        <w:rPr>
          <w:rFonts w:asciiTheme="minorEastAsia" w:hAnsiTheme="minorEastAsia" w:eastAsiaTheme="minorEastAsia"/>
          <w:bCs/>
          <w:sz w:val="24"/>
          <w:szCs w:val="24"/>
        </w:rPr>
        <w:t>1</w:t>
      </w:r>
      <w:r>
        <w:rPr>
          <w:rFonts w:hint="eastAsia" w:asciiTheme="minorEastAsia" w:hAnsiTheme="minorEastAsia" w:eastAsiaTheme="minorEastAsia"/>
          <w:bCs/>
          <w:sz w:val="24"/>
          <w:szCs w:val="24"/>
        </w:rPr>
        <w:t>）本合同执行过程中双方达成的变更本合同条款的书面补充协议；（若有）</w:t>
      </w:r>
    </w:p>
    <w:p>
      <w:pPr>
        <w:spacing w:line="420" w:lineRule="exact"/>
        <w:ind w:firstLine="482"/>
        <w:rPr>
          <w:rFonts w:asciiTheme="minorEastAsia" w:hAnsiTheme="minorEastAsia" w:eastAsiaTheme="minorEastAsia"/>
          <w:bCs/>
          <w:sz w:val="24"/>
          <w:szCs w:val="24"/>
        </w:rPr>
      </w:pPr>
      <w:r>
        <w:rPr>
          <w:rFonts w:asciiTheme="minorEastAsia" w:hAnsiTheme="minorEastAsia" w:eastAsiaTheme="minorEastAsia"/>
          <w:bCs/>
          <w:sz w:val="24"/>
          <w:szCs w:val="24"/>
        </w:rPr>
        <w:t>2</w:t>
      </w:r>
      <w:r>
        <w:rPr>
          <w:rFonts w:hint="eastAsia" w:asciiTheme="minorEastAsia" w:hAnsiTheme="minorEastAsia" w:eastAsiaTheme="minorEastAsia"/>
          <w:bCs/>
          <w:sz w:val="24"/>
          <w:szCs w:val="24"/>
        </w:rPr>
        <w:t>）本合同书；</w:t>
      </w:r>
    </w:p>
    <w:p>
      <w:pPr>
        <w:spacing w:line="420" w:lineRule="exact"/>
        <w:ind w:firstLine="482"/>
        <w:rPr>
          <w:rFonts w:asciiTheme="minorEastAsia" w:hAnsiTheme="minorEastAsia" w:eastAsiaTheme="minorEastAsia"/>
          <w:bCs/>
          <w:sz w:val="24"/>
          <w:szCs w:val="24"/>
        </w:rPr>
      </w:pPr>
      <w:r>
        <w:rPr>
          <w:rFonts w:asciiTheme="minorEastAsia" w:hAnsiTheme="minorEastAsia" w:eastAsiaTheme="minorEastAsia"/>
          <w:bCs/>
          <w:sz w:val="24"/>
          <w:szCs w:val="24"/>
        </w:rPr>
        <w:t>3</w:t>
      </w:r>
      <w:r>
        <w:rPr>
          <w:rFonts w:hint="eastAsia" w:asciiTheme="minorEastAsia" w:hAnsiTheme="minorEastAsia" w:eastAsiaTheme="minorEastAsia"/>
          <w:bCs/>
          <w:sz w:val="24"/>
          <w:szCs w:val="24"/>
        </w:rPr>
        <w:t>）本合同其他附件；</w:t>
      </w:r>
    </w:p>
    <w:p>
      <w:pPr>
        <w:spacing w:line="420" w:lineRule="exact"/>
        <w:ind w:firstLine="482"/>
        <w:rPr>
          <w:rFonts w:asciiTheme="minorEastAsia" w:hAnsiTheme="minorEastAsia" w:eastAsiaTheme="minorEastAsia"/>
          <w:bCs/>
          <w:sz w:val="24"/>
          <w:szCs w:val="24"/>
        </w:rPr>
      </w:pPr>
      <w:r>
        <w:rPr>
          <w:rFonts w:asciiTheme="minorEastAsia" w:hAnsiTheme="minorEastAsia" w:eastAsiaTheme="minorEastAsia"/>
          <w:bCs/>
          <w:sz w:val="24"/>
          <w:szCs w:val="24"/>
        </w:rPr>
        <w:t>4</w:t>
      </w: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发包通知书</w:t>
      </w:r>
      <w:r>
        <w:rPr>
          <w:rFonts w:hint="eastAsia" w:asciiTheme="minorEastAsia" w:hAnsiTheme="minorEastAsia" w:eastAsiaTheme="minorEastAsia"/>
          <w:bCs/>
          <w:sz w:val="24"/>
          <w:szCs w:val="24"/>
        </w:rPr>
        <w:t>；</w:t>
      </w:r>
    </w:p>
    <w:p>
      <w:pPr>
        <w:spacing w:line="420" w:lineRule="exact"/>
        <w:ind w:firstLine="482"/>
        <w:rPr>
          <w:rFonts w:asciiTheme="minorEastAsia" w:hAnsiTheme="minorEastAsia" w:eastAsiaTheme="minorEastAsia"/>
          <w:bCs/>
          <w:sz w:val="24"/>
          <w:szCs w:val="24"/>
        </w:rPr>
      </w:pPr>
      <w:r>
        <w:rPr>
          <w:rFonts w:asciiTheme="minorEastAsia" w:hAnsiTheme="minorEastAsia" w:eastAsiaTheme="minorEastAsia"/>
          <w:bCs/>
          <w:sz w:val="24"/>
          <w:szCs w:val="24"/>
        </w:rPr>
        <w:t>5</w:t>
      </w: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询价文件</w:t>
      </w:r>
      <w:r>
        <w:rPr>
          <w:rFonts w:hint="eastAsia" w:asciiTheme="minorEastAsia" w:hAnsiTheme="minorEastAsia" w:eastAsiaTheme="minorEastAsia"/>
          <w:bCs/>
          <w:sz w:val="24"/>
          <w:szCs w:val="24"/>
        </w:rPr>
        <w:t>；</w:t>
      </w:r>
    </w:p>
    <w:p>
      <w:pPr>
        <w:spacing w:line="420" w:lineRule="exact"/>
        <w:ind w:firstLine="482"/>
        <w:rPr>
          <w:rFonts w:asciiTheme="minorEastAsia" w:hAnsiTheme="minorEastAsia" w:eastAsiaTheme="minorEastAsia"/>
          <w:bCs/>
          <w:sz w:val="24"/>
          <w:szCs w:val="24"/>
        </w:rPr>
      </w:pPr>
      <w:r>
        <w:rPr>
          <w:rFonts w:asciiTheme="minorEastAsia" w:hAnsiTheme="minorEastAsia" w:eastAsiaTheme="minorEastAsia"/>
          <w:bCs/>
          <w:sz w:val="24"/>
          <w:szCs w:val="24"/>
        </w:rPr>
        <w:t>6</w:t>
      </w: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响应文件</w:t>
      </w:r>
      <w:r>
        <w:rPr>
          <w:rFonts w:hint="eastAsia" w:asciiTheme="minorEastAsia" w:hAnsiTheme="minorEastAsia" w:eastAsiaTheme="minorEastAsia"/>
          <w:bCs/>
          <w:sz w:val="24"/>
          <w:szCs w:val="24"/>
        </w:rPr>
        <w:t>；</w:t>
      </w:r>
    </w:p>
    <w:p>
      <w:pPr>
        <w:spacing w:line="420" w:lineRule="exact"/>
        <w:ind w:firstLine="482"/>
        <w:rPr>
          <w:rFonts w:asciiTheme="minorEastAsia" w:hAnsiTheme="minorEastAsia" w:eastAsiaTheme="minorEastAsia"/>
          <w:bCs/>
          <w:sz w:val="24"/>
          <w:szCs w:val="24"/>
        </w:rPr>
      </w:pPr>
      <w:r>
        <w:rPr>
          <w:rFonts w:hint="eastAsia" w:asciiTheme="minorEastAsia" w:hAnsiTheme="minorEastAsia" w:eastAsiaTheme="minorEastAsia"/>
          <w:bCs/>
          <w:sz w:val="24"/>
          <w:szCs w:val="24"/>
        </w:rPr>
        <w:t>7）标准、规范及有关技术性文件；（若有）</w:t>
      </w:r>
    </w:p>
    <w:p>
      <w:pPr>
        <w:spacing w:line="420" w:lineRule="exact"/>
        <w:ind w:firstLine="482"/>
        <w:rPr>
          <w:rFonts w:asciiTheme="minorEastAsia" w:hAnsiTheme="minorEastAsia" w:eastAsiaTheme="minorEastAsia"/>
          <w:bCs/>
          <w:sz w:val="24"/>
          <w:szCs w:val="24"/>
        </w:rPr>
      </w:pPr>
      <w:r>
        <w:rPr>
          <w:rFonts w:hint="eastAsia" w:asciiTheme="minorEastAsia" w:hAnsiTheme="minorEastAsia" w:eastAsiaTheme="minorEastAsia"/>
          <w:bCs/>
          <w:sz w:val="24"/>
          <w:szCs w:val="24"/>
        </w:rPr>
        <w:t>8）图纸；（若有）</w:t>
      </w:r>
    </w:p>
    <w:p>
      <w:pPr>
        <w:spacing w:line="420" w:lineRule="exact"/>
        <w:ind w:firstLine="482"/>
        <w:rPr>
          <w:rFonts w:asciiTheme="minorEastAsia" w:hAnsiTheme="minorEastAsia" w:eastAsiaTheme="minorEastAsia"/>
          <w:bCs/>
          <w:sz w:val="24"/>
          <w:szCs w:val="24"/>
        </w:rPr>
      </w:pPr>
      <w:r>
        <w:rPr>
          <w:rFonts w:hint="eastAsia" w:asciiTheme="minorEastAsia" w:hAnsiTheme="minorEastAsia" w:eastAsiaTheme="minorEastAsia"/>
          <w:bCs/>
          <w:sz w:val="24"/>
          <w:szCs w:val="24"/>
        </w:rPr>
        <w:t>9）工程量清单</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二、工程概况、工程承包范围</w:t>
      </w:r>
    </w:p>
    <w:p>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2.1工程名称：</w:t>
      </w:r>
      <w:r>
        <w:rPr>
          <w:rFonts w:hint="eastAsia" w:asciiTheme="minorEastAsia" w:hAnsiTheme="minorEastAsia" w:eastAsiaTheme="minorEastAsia"/>
          <w:sz w:val="24"/>
          <w:szCs w:val="24"/>
          <w:u w:val="single"/>
        </w:rPr>
        <w:t xml:space="preserve">5#、6#滤布机大修项目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p>
    <w:p>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2.2工程地点：</w:t>
      </w:r>
      <w:r>
        <w:rPr>
          <w:rFonts w:hint="eastAsia" w:asciiTheme="minorEastAsia" w:hAnsiTheme="minorEastAsia" w:eastAsiaTheme="minorEastAsia"/>
          <w:sz w:val="24"/>
          <w:szCs w:val="24"/>
          <w:u w:val="single"/>
        </w:rPr>
        <w:t xml:space="preserve"> 广州市净水有限公司石井分公司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p>
    <w:p>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2.3工程内容：</w:t>
      </w:r>
      <w:r>
        <w:rPr>
          <w:rFonts w:hint="eastAsia" w:asciiTheme="minorEastAsia" w:hAnsiTheme="minorEastAsia" w:eastAsiaTheme="minorEastAsia"/>
          <w:sz w:val="24"/>
          <w:szCs w:val="24"/>
          <w:u w:val="single"/>
        </w:rPr>
        <w:t xml:space="preserve">  1）、检查、更换托轮：对设备的托轮及中心筒支架滚动轴承进行检查，必要时更换；</w:t>
      </w:r>
    </w:p>
    <w:p>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2）检修驱动系统：对主电机、传动齿轮、链条进行检修，调整链条压紧轮。</w:t>
      </w:r>
    </w:p>
    <w:p>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3）、检修反冲洗系统：检修、维护反冲洗泵，对反冲洗泵过滤网进行清洗。检查反冲洗喷头，对堵塞的喷头进行清理，更换损坏喷头；</w:t>
      </w:r>
    </w:p>
    <w:p>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4）、检修设备支撑机架：对整套设备支撑机架进行检修，维护；</w:t>
      </w:r>
    </w:p>
    <w:p>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5）、更换直线电机钢丝绳导轮；</w:t>
      </w:r>
    </w:p>
    <w:p>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6）、检查设备膜片，对破损的膜片进行更换；</w:t>
      </w:r>
    </w:p>
    <w:p>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7）、检查设备控制柜电气线路、对各接点进行紧固，并对控制柜进行除尘。</w:t>
      </w:r>
    </w:p>
    <w:p>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8）、检查压力传感器的准确性；</w:t>
      </w:r>
    </w:p>
    <w:p>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9）、对6台滤布机进行化学清洗；（化学药剂由施工方提供）；化学清洗过程中，要全面清理设备和滤池内部垃圾；</w:t>
      </w:r>
    </w:p>
    <w:p>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10）、乙方向甲方提供清单上备件，且备件必须符合现场使用要求，如维修过程中有小零配件清单每天列出，也必须由乙方无偿提供并更换。</w:t>
      </w:r>
    </w:p>
    <w:p>
      <w:pPr>
        <w:spacing w:line="360" w:lineRule="auto"/>
        <w:ind w:firstLine="480" w:firstLineChars="200"/>
        <w:rPr>
          <w:rFonts w:asciiTheme="minorEastAsia" w:hAnsiTheme="minorEastAsia" w:eastAsiaTheme="minorEastAsia"/>
          <w:spacing w:val="8"/>
          <w:sz w:val="24"/>
          <w:szCs w:val="24"/>
        </w:rPr>
      </w:pPr>
      <w:r>
        <w:rPr>
          <w:rFonts w:hint="eastAsia" w:asciiTheme="minorEastAsia" w:hAnsiTheme="minorEastAsia" w:eastAsiaTheme="minorEastAsia"/>
          <w:sz w:val="24"/>
          <w:szCs w:val="24"/>
          <w:u w:val="single"/>
        </w:rPr>
        <w:t>11）、整个大修过程不可影响广州市净水有限公司石井分公司的出水水质。                                                                   。</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2.4工程承包范围：包括提供所有需要的材料、机械、人工、以及其他设施、完成合同规定的工作和服务。按照甲方审核同意的施工方案、施工图纸所包括的实施方位和内容进行施工并在质量保修期内承担工程质量保修责任。（如需可附表）</w:t>
      </w:r>
    </w:p>
    <w:tbl>
      <w:tblPr>
        <w:tblStyle w:val="12"/>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3544"/>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675" w:type="dxa"/>
            <w:tcBorders>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序号</w:t>
            </w:r>
          </w:p>
        </w:tc>
        <w:tc>
          <w:tcPr>
            <w:tcW w:w="3544" w:type="dxa"/>
            <w:tcBorders>
              <w:left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名称</w:t>
            </w:r>
          </w:p>
        </w:tc>
        <w:tc>
          <w:tcPr>
            <w:tcW w:w="3544" w:type="dxa"/>
            <w:tcBorders>
              <w:left w:val="single" w:color="auto" w:sz="4" w:space="0"/>
            </w:tcBorders>
            <w:vAlign w:val="center"/>
          </w:tcPr>
          <w:p>
            <w:pPr>
              <w:widowControl/>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参数要求</w:t>
            </w:r>
          </w:p>
        </w:tc>
        <w:tc>
          <w:tcPr>
            <w:tcW w:w="1305" w:type="dxa"/>
            <w:tcBorders>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数量</w:t>
            </w:r>
          </w:p>
        </w:tc>
        <w:tc>
          <w:tcPr>
            <w:tcW w:w="963" w:type="dxa"/>
            <w:tcBorders>
              <w:lef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675" w:type="dxa"/>
            <w:tcBorders>
              <w:right w:val="single" w:color="auto" w:sz="4" w:space="0"/>
            </w:tcBorders>
            <w:vAlign w:val="center"/>
          </w:tcPr>
          <w:p>
            <w:pPr>
              <w:jc w:val="center"/>
              <w:rPr>
                <w:rFonts w:asciiTheme="minorEastAsia" w:hAnsiTheme="minorEastAsia" w:eastAsiaTheme="minorEastAsia"/>
                <w:bCs/>
                <w:sz w:val="24"/>
                <w:szCs w:val="24"/>
              </w:rPr>
            </w:pPr>
          </w:p>
        </w:tc>
        <w:tc>
          <w:tcPr>
            <w:tcW w:w="3544" w:type="dxa"/>
            <w:tcBorders>
              <w:left w:val="single" w:color="auto" w:sz="4" w:space="0"/>
              <w:right w:val="single" w:color="auto" w:sz="4" w:space="0"/>
            </w:tcBorders>
            <w:vAlign w:val="center"/>
          </w:tcPr>
          <w:p>
            <w:pPr>
              <w:jc w:val="center"/>
              <w:rPr>
                <w:rFonts w:asciiTheme="minorEastAsia" w:hAnsiTheme="minorEastAsia" w:eastAsiaTheme="minorEastAsia"/>
                <w:bCs/>
                <w:sz w:val="24"/>
                <w:szCs w:val="24"/>
              </w:rPr>
            </w:pPr>
          </w:p>
        </w:tc>
        <w:tc>
          <w:tcPr>
            <w:tcW w:w="3544" w:type="dxa"/>
            <w:tcBorders>
              <w:left w:val="single" w:color="auto" w:sz="4" w:space="0"/>
            </w:tcBorders>
            <w:vAlign w:val="center"/>
          </w:tcPr>
          <w:p>
            <w:pPr>
              <w:jc w:val="center"/>
              <w:rPr>
                <w:rFonts w:asciiTheme="minorEastAsia" w:hAnsiTheme="minorEastAsia" w:eastAsiaTheme="minorEastAsia"/>
                <w:bCs/>
                <w:sz w:val="24"/>
                <w:szCs w:val="24"/>
              </w:rPr>
            </w:pPr>
          </w:p>
        </w:tc>
        <w:tc>
          <w:tcPr>
            <w:tcW w:w="1305" w:type="dxa"/>
            <w:tcBorders>
              <w:right w:val="single" w:color="auto" w:sz="4" w:space="0"/>
            </w:tcBorders>
            <w:vAlign w:val="center"/>
          </w:tcPr>
          <w:p>
            <w:pPr>
              <w:spacing w:line="480" w:lineRule="exact"/>
              <w:jc w:val="center"/>
              <w:rPr>
                <w:rFonts w:asciiTheme="minorEastAsia" w:hAnsiTheme="minorEastAsia" w:eastAsiaTheme="minorEastAsia"/>
                <w:bCs/>
                <w:sz w:val="24"/>
                <w:szCs w:val="24"/>
              </w:rPr>
            </w:pPr>
          </w:p>
        </w:tc>
        <w:tc>
          <w:tcPr>
            <w:tcW w:w="963" w:type="dxa"/>
            <w:tcBorders>
              <w:left w:val="single" w:color="auto" w:sz="4" w:space="0"/>
            </w:tcBorders>
            <w:vAlign w:val="center"/>
          </w:tcPr>
          <w:p>
            <w:pPr>
              <w:spacing w:line="480" w:lineRule="exact"/>
              <w:jc w:val="center"/>
              <w:rPr>
                <w:rFonts w:asciiTheme="minorEastAsia" w:hAnsiTheme="minorEastAsia" w:eastAsiaTheme="minorEastAsia"/>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675" w:type="dxa"/>
            <w:tcBorders>
              <w:right w:val="single" w:color="auto" w:sz="4" w:space="0"/>
            </w:tcBorders>
            <w:vAlign w:val="center"/>
          </w:tcPr>
          <w:p>
            <w:pPr>
              <w:jc w:val="center"/>
              <w:rPr>
                <w:rFonts w:asciiTheme="minorEastAsia" w:hAnsiTheme="minorEastAsia" w:eastAsiaTheme="minorEastAsia"/>
                <w:bCs/>
                <w:sz w:val="24"/>
                <w:szCs w:val="24"/>
              </w:rPr>
            </w:pPr>
          </w:p>
        </w:tc>
        <w:tc>
          <w:tcPr>
            <w:tcW w:w="3544" w:type="dxa"/>
            <w:tcBorders>
              <w:left w:val="single" w:color="auto" w:sz="4" w:space="0"/>
              <w:right w:val="single" w:color="auto" w:sz="4" w:space="0"/>
            </w:tcBorders>
            <w:vAlign w:val="center"/>
          </w:tcPr>
          <w:p>
            <w:pPr>
              <w:jc w:val="center"/>
              <w:rPr>
                <w:rFonts w:asciiTheme="minorEastAsia" w:hAnsiTheme="minorEastAsia" w:eastAsiaTheme="minorEastAsia"/>
                <w:bCs/>
                <w:sz w:val="24"/>
                <w:szCs w:val="24"/>
              </w:rPr>
            </w:pPr>
          </w:p>
        </w:tc>
        <w:tc>
          <w:tcPr>
            <w:tcW w:w="3544" w:type="dxa"/>
            <w:tcBorders>
              <w:left w:val="single" w:color="auto" w:sz="4" w:space="0"/>
            </w:tcBorders>
            <w:vAlign w:val="center"/>
          </w:tcPr>
          <w:p>
            <w:pPr>
              <w:jc w:val="center"/>
              <w:rPr>
                <w:rFonts w:asciiTheme="minorEastAsia" w:hAnsiTheme="minorEastAsia" w:eastAsiaTheme="minorEastAsia"/>
                <w:bCs/>
                <w:sz w:val="24"/>
                <w:szCs w:val="24"/>
              </w:rPr>
            </w:pPr>
          </w:p>
        </w:tc>
        <w:tc>
          <w:tcPr>
            <w:tcW w:w="1305" w:type="dxa"/>
            <w:tcBorders>
              <w:right w:val="single" w:color="auto" w:sz="4" w:space="0"/>
            </w:tcBorders>
            <w:vAlign w:val="center"/>
          </w:tcPr>
          <w:p>
            <w:pPr>
              <w:spacing w:line="480" w:lineRule="exact"/>
              <w:jc w:val="center"/>
              <w:rPr>
                <w:rFonts w:asciiTheme="minorEastAsia" w:hAnsiTheme="minorEastAsia" w:eastAsiaTheme="minorEastAsia"/>
                <w:bCs/>
                <w:sz w:val="24"/>
                <w:szCs w:val="24"/>
              </w:rPr>
            </w:pPr>
          </w:p>
        </w:tc>
        <w:tc>
          <w:tcPr>
            <w:tcW w:w="963" w:type="dxa"/>
            <w:tcBorders>
              <w:left w:val="single" w:color="auto" w:sz="4" w:space="0"/>
            </w:tcBorders>
            <w:vAlign w:val="center"/>
          </w:tcPr>
          <w:p>
            <w:pPr>
              <w:spacing w:line="480" w:lineRule="exact"/>
              <w:jc w:val="center"/>
              <w:rPr>
                <w:rFonts w:asciiTheme="minorEastAsia" w:hAnsiTheme="minorEastAsia" w:eastAsiaTheme="minorEastAsia"/>
                <w:bCs/>
                <w:sz w:val="24"/>
                <w:szCs w:val="24"/>
              </w:rPr>
            </w:pPr>
          </w:p>
        </w:tc>
      </w:tr>
    </w:tbl>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三、工程承包方式</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综合单价包干（单价包干要求附工程量清单）</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四、合同价格</w:t>
      </w:r>
      <w:r>
        <w:rPr>
          <w:rFonts w:hint="eastAsia" w:asciiTheme="minorEastAsia" w:hAnsiTheme="minorEastAsia" w:eastAsiaTheme="minorEastAsia"/>
          <w:b/>
          <w:sz w:val="24"/>
          <w:szCs w:val="24"/>
          <w:u w:val="single"/>
        </w:rPr>
        <w:t>人民币        元</w:t>
      </w:r>
      <w:r>
        <w:rPr>
          <w:rFonts w:hint="eastAsia" w:asciiTheme="minorEastAsia" w:hAnsiTheme="minorEastAsia" w:eastAsiaTheme="minorEastAsia"/>
          <w:sz w:val="24"/>
          <w:szCs w:val="24"/>
        </w:rPr>
        <w:t>（大写:</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pPr>
        <w:autoSpaceDE w:val="0"/>
        <w:autoSpaceDN w:val="0"/>
        <w:adjustRightInd w:val="0"/>
        <w:spacing w:line="300" w:lineRule="atLeast"/>
        <w:ind w:left="42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合同</w:t>
      </w:r>
      <w:r>
        <w:rPr>
          <w:rFonts w:hint="eastAsia" w:asciiTheme="minorEastAsia" w:hAnsiTheme="minorEastAsia" w:eastAsiaTheme="minorEastAsia"/>
          <w:sz w:val="24"/>
          <w:szCs w:val="24"/>
        </w:rPr>
        <w:t>单价</w:t>
      </w:r>
      <w:r>
        <w:rPr>
          <w:rFonts w:asciiTheme="minorEastAsia" w:hAnsiTheme="minorEastAsia" w:eastAsiaTheme="minorEastAsia"/>
          <w:sz w:val="24"/>
          <w:szCs w:val="24"/>
        </w:rPr>
        <w:t>在合同有效期内为不变价。乙方已经充分考虑本合同履行期间的市场风险和国家政策性调整风险系数，并已计入报价，</w:t>
      </w:r>
      <w:r>
        <w:rPr>
          <w:rFonts w:hint="eastAsia" w:asciiTheme="minorEastAsia" w:hAnsiTheme="minorEastAsia" w:eastAsiaTheme="minorEastAsia"/>
          <w:sz w:val="24"/>
          <w:szCs w:val="24"/>
        </w:rPr>
        <w:t>因此合同单价</w:t>
      </w:r>
      <w:r>
        <w:rPr>
          <w:rFonts w:asciiTheme="minorEastAsia" w:hAnsiTheme="minorEastAsia" w:eastAsiaTheme="minorEastAsia"/>
          <w:sz w:val="24"/>
          <w:szCs w:val="24"/>
        </w:rPr>
        <w:t>今后</w:t>
      </w:r>
      <w:r>
        <w:rPr>
          <w:rFonts w:hint="eastAsia" w:asciiTheme="minorEastAsia" w:hAnsiTheme="minorEastAsia" w:eastAsiaTheme="minorEastAsia"/>
          <w:sz w:val="24"/>
          <w:szCs w:val="24"/>
        </w:rPr>
        <w:t>不因任何因素而</w:t>
      </w:r>
      <w:r>
        <w:rPr>
          <w:rFonts w:asciiTheme="minorEastAsia" w:hAnsiTheme="minorEastAsia" w:eastAsiaTheme="minorEastAsia"/>
          <w:sz w:val="24"/>
          <w:szCs w:val="24"/>
        </w:rPr>
        <w:t>作调整。</w:t>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五、工期及要求</w:t>
      </w:r>
    </w:p>
    <w:p>
      <w:pPr>
        <w:widowControl/>
        <w:spacing w:line="360" w:lineRule="auto"/>
        <w:jc w:val="left"/>
        <w:rPr>
          <w:rFonts w:asciiTheme="minorEastAsia" w:hAnsiTheme="minorEastAsia" w:eastAsiaTheme="minorEastAsia"/>
          <w:bCs/>
          <w:sz w:val="24"/>
          <w:szCs w:val="24"/>
        </w:rPr>
      </w:pPr>
      <w:r>
        <w:rPr>
          <w:rFonts w:hint="eastAsia" w:asciiTheme="minorEastAsia" w:hAnsiTheme="minorEastAsia" w:eastAsiaTheme="minorEastAsia"/>
          <w:sz w:val="24"/>
          <w:szCs w:val="24"/>
        </w:rPr>
        <w:t>5.1暂开工日期：</w:t>
      </w:r>
      <w:r>
        <w:rPr>
          <w:rFonts w:hint="eastAsia" w:asciiTheme="minorEastAsia" w:hAnsiTheme="minorEastAsia" w:eastAsiaTheme="minorEastAsia"/>
          <w:sz w:val="24"/>
          <w:szCs w:val="24"/>
          <w:u w:val="single"/>
        </w:rPr>
        <w:t xml:space="preserve">      年   月   日</w:t>
      </w:r>
      <w:r>
        <w:rPr>
          <w:rFonts w:hint="eastAsia" w:asciiTheme="minorEastAsia" w:hAnsiTheme="minorEastAsia" w:eastAsiaTheme="minorEastAsia"/>
          <w:sz w:val="24"/>
          <w:szCs w:val="24"/>
        </w:rPr>
        <w:t>，具体日期以甲方发出的开工令为准。乙方不能按时开工，应当不迟于协议书约定的开工日期前7天，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竣工日期：</w:t>
      </w:r>
      <w:r>
        <w:rPr>
          <w:rFonts w:hint="eastAsia" w:asciiTheme="minorEastAsia" w:hAnsiTheme="minorEastAsia" w:eastAsiaTheme="minorEastAsia"/>
          <w:sz w:val="24"/>
          <w:szCs w:val="24"/>
          <w:u w:val="single"/>
        </w:rPr>
        <w:t xml:space="preserve">     年   月   日</w:t>
      </w:r>
      <w:r>
        <w:rPr>
          <w:rFonts w:hint="eastAsia" w:asciiTheme="minorEastAsia" w:hAnsiTheme="minorEastAsia" w:eastAsiaTheme="minorEastAsia"/>
          <w:sz w:val="24"/>
          <w:szCs w:val="24"/>
        </w:rPr>
        <w:t>。合同工期总日历天数</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天。</w:t>
      </w:r>
    </w:p>
    <w:p>
      <w:pPr>
        <w:widowControl/>
        <w:spacing w:line="360" w:lineRule="auto"/>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5.2乙方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乙方负责。</w:t>
      </w:r>
    </w:p>
    <w:p>
      <w:pPr>
        <w:widowControl/>
        <w:spacing w:line="360" w:lineRule="auto"/>
        <w:ind w:left="1"/>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5.3乙方应按合同的要求实施工程以及业主、监理提供的技术文件的要求进行本工程的施工和安装。乙方未经甲方同意，不得将本工程图纸转给第三人。工程质量保修期满后，除乙方存档需要的图纸外，应将全部图纸退还给甲方。</w:t>
      </w:r>
    </w:p>
    <w:p>
      <w:pPr>
        <w:widowControl/>
        <w:spacing w:line="360" w:lineRule="auto"/>
        <w:ind w:left="1"/>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5.4合同约定的工程项目，乙方不得转包。否则，甲方有权单方面终止合同，并令其立即退场，由此而造成的经济损失由乙方负责赔偿。</w:t>
      </w:r>
    </w:p>
    <w:p>
      <w:pPr>
        <w:spacing w:line="360" w:lineRule="auto"/>
        <w:ind w:left="1"/>
        <w:rPr>
          <w:rFonts w:asciiTheme="minorEastAsia" w:hAnsiTheme="minorEastAsia" w:eastAsiaTheme="minorEastAsia"/>
          <w:b/>
          <w:sz w:val="24"/>
          <w:szCs w:val="24"/>
        </w:rPr>
      </w:pPr>
    </w:p>
    <w:p>
      <w:pPr>
        <w:spacing w:line="360" w:lineRule="auto"/>
        <w:ind w:left="1"/>
        <w:rPr>
          <w:rFonts w:asciiTheme="minorEastAsia" w:hAnsiTheme="minorEastAsia" w:eastAsiaTheme="minorEastAsia"/>
          <w:sz w:val="24"/>
          <w:szCs w:val="24"/>
        </w:rPr>
      </w:pPr>
      <w:r>
        <w:rPr>
          <w:rFonts w:hint="eastAsia" w:asciiTheme="minorEastAsia" w:hAnsiTheme="minorEastAsia" w:eastAsiaTheme="minorEastAsia"/>
          <w:sz w:val="24"/>
          <w:szCs w:val="24"/>
        </w:rPr>
        <w:t>六、施工条件及管理要求</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6.1甲方提供临时设施及材料加工场地。</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6.2</w:t>
      </w:r>
      <w:r>
        <w:rPr>
          <w:rFonts w:hint="eastAsia" w:cs="Times New Roman" w:asciiTheme="minorEastAsia" w:hAnsiTheme="minorEastAsia" w:eastAsiaTheme="minorEastAsia"/>
          <w:sz w:val="24"/>
          <w:szCs w:val="24"/>
          <w:lang w:val="en-US" w:eastAsia="zh-CN"/>
        </w:rPr>
        <w:t>施工用水用电：由甲方提供施工用水用电接口，由乙方支付水电费。水电费用按所属供电、自来水公司收费标准按实结算。</w:t>
      </w:r>
    </w:p>
    <w:p>
      <w:pPr>
        <w:spacing w:line="360" w:lineRule="auto"/>
        <w:ind w:left="360"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6.3施工时间安排：上午7：00-12：00，下午2：00-23：00，施工时间如需变动，以甲方</w:t>
      </w:r>
    </w:p>
    <w:p>
      <w:pPr>
        <w:spacing w:line="360" w:lineRule="auto"/>
        <w:ind w:left="360"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的书面或口头通知为准。</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6.4进场施工人员必须严格遵守</w:t>
      </w:r>
      <w:r>
        <w:rPr>
          <w:rFonts w:hint="eastAsia" w:asciiTheme="minorEastAsia" w:hAnsiTheme="minorEastAsia" w:eastAsiaTheme="minorEastAsia"/>
          <w:kern w:val="10"/>
          <w:sz w:val="24"/>
          <w:szCs w:val="24"/>
        </w:rPr>
        <w:t>污水处理厂</w:t>
      </w:r>
      <w:r>
        <w:rPr>
          <w:rFonts w:hint="eastAsia" w:asciiTheme="minorEastAsia" w:hAnsiTheme="minorEastAsia" w:eastAsiaTheme="minorEastAsia"/>
          <w:sz w:val="24"/>
          <w:szCs w:val="24"/>
        </w:rPr>
        <w:t>一切规章制度。进入施工现场人员必须佩戴出入证，并自觉接受门岗检查。</w:t>
      </w:r>
    </w:p>
    <w:p>
      <w:pPr>
        <w:snapToGrid w:val="0"/>
        <w:spacing w:line="4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6.5环境保护要求：</w:t>
      </w:r>
    </w:p>
    <w:p>
      <w:pPr>
        <w:snapToGrid w:val="0"/>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（1）做好施工噪声、废气、废水等控制；</w:t>
      </w:r>
    </w:p>
    <w:p>
      <w:pPr>
        <w:snapToGrid w:val="0"/>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（2）按照国家及广州市相关规定做好建筑垃圾的处理。</w:t>
      </w:r>
    </w:p>
    <w:p>
      <w:pPr>
        <w:spacing w:line="360" w:lineRule="auto"/>
        <w:rPr>
          <w:rFonts w:asciiTheme="minorEastAsia" w:hAnsiTheme="minorEastAsia" w:eastAsiaTheme="minorEastAsia"/>
          <w:sz w:val="24"/>
          <w:szCs w:val="24"/>
        </w:rPr>
      </w:pPr>
    </w:p>
    <w:p>
      <w:pPr>
        <w:spacing w:line="360" w:lineRule="auto"/>
        <w:rPr>
          <w:rFonts w:cs="Courier New" w:asciiTheme="minorEastAsia" w:hAnsiTheme="minorEastAsia" w:eastAsiaTheme="minorEastAsia"/>
          <w:sz w:val="24"/>
          <w:szCs w:val="24"/>
        </w:rPr>
      </w:pPr>
      <w:r>
        <w:rPr>
          <w:rFonts w:hint="eastAsia" w:cs="Courier New" w:asciiTheme="minorEastAsia" w:hAnsiTheme="minorEastAsia" w:eastAsiaTheme="minorEastAsia"/>
          <w:sz w:val="24"/>
          <w:szCs w:val="24"/>
        </w:rPr>
        <w:t>七、材料及设备供应</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本项目所承包范围内所需的设备材料、成品、未成品、运输、保管、质量等责任均由乙方承担。甲方不提供材料。</w:t>
      </w:r>
    </w:p>
    <w:p>
      <w:pPr>
        <w:spacing w:line="360" w:lineRule="auto"/>
        <w:ind w:left="-2" w:leftChars="-1"/>
        <w:rPr>
          <w:rFonts w:asciiTheme="minorEastAsia" w:hAnsiTheme="minorEastAsia" w:eastAsiaTheme="minorEastAsia"/>
          <w:sz w:val="24"/>
          <w:szCs w:val="24"/>
        </w:rPr>
      </w:pPr>
      <w:r>
        <w:rPr>
          <w:rFonts w:hint="eastAsia" w:asciiTheme="minorEastAsia" w:hAnsiTheme="minorEastAsia" w:eastAsiaTheme="minorEastAsia"/>
          <w:sz w:val="24"/>
          <w:szCs w:val="24"/>
        </w:rPr>
        <w:t>7.1采购供应的材料、其名称、品种、型号、规格、质量等，均应符合国家、地方及行业有关规范及要求。</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7.2由于乙方提供的伪劣、假冒等所有不合格材料而导致的损失、事故及一切后果，均由乙方负责并赔偿甲方所有损失，并负责更换所有已施工的不合格材料。</w:t>
      </w:r>
    </w:p>
    <w:p>
      <w:pPr>
        <w:tabs>
          <w:tab w:val="left" w:pos="360"/>
        </w:tabs>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7.3若乙方使用的标准在本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技术要求的规定外，乙方应明确说明用于替代的标准或使用规范，并提供所使用的标准，该标准必须是国际公认的同等或更高级的标准，如乙方所使用的标准低于上述标准，甲方将有权不予接受。</w:t>
      </w:r>
    </w:p>
    <w:p>
      <w:pPr>
        <w:spacing w:line="360" w:lineRule="auto"/>
        <w:ind w:left="-2" w:leftChars="-1"/>
        <w:rPr>
          <w:rFonts w:asciiTheme="minorEastAsia" w:hAnsiTheme="minorEastAsia" w:eastAsiaTheme="minorEastAsia"/>
          <w:sz w:val="24"/>
          <w:szCs w:val="24"/>
        </w:rPr>
      </w:pPr>
      <w:r>
        <w:rPr>
          <w:rFonts w:hint="eastAsia" w:asciiTheme="minorEastAsia" w:hAnsiTheme="minorEastAsia" w:eastAsiaTheme="minorEastAsia"/>
          <w:sz w:val="24"/>
          <w:szCs w:val="24"/>
        </w:rPr>
        <w:t>7.4乙方必须根据价响应文件上主要材料的明细（包括厂家、规格、品质等级等）提供材料。工程实施时，如发现材料不一致，甲方有权拒用，造成损失由乙方承担。</w:t>
      </w:r>
    </w:p>
    <w:p>
      <w:pPr>
        <w:spacing w:line="360" w:lineRule="auto"/>
        <w:ind w:left="-2" w:leftChars="-1"/>
        <w:rPr>
          <w:rFonts w:asciiTheme="minorEastAsia" w:hAnsiTheme="minorEastAsia" w:eastAsiaTheme="minorEastAsia"/>
          <w:sz w:val="24"/>
          <w:szCs w:val="24"/>
        </w:rPr>
      </w:pPr>
      <w:r>
        <w:rPr>
          <w:rFonts w:hint="eastAsia" w:asciiTheme="minorEastAsia" w:hAnsiTheme="minorEastAsia" w:eastAsiaTheme="minorEastAsia"/>
          <w:sz w:val="24"/>
          <w:szCs w:val="24"/>
        </w:rPr>
        <w:t>7.5甲方保留对本工程使用之主要材料品质确认审查的权利及保留另行委托专业队伍对本工程进行独立检测的权利。</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7.6采购范围之内工程所用之设备，由乙方提供。</w:t>
      </w:r>
    </w:p>
    <w:p>
      <w:pPr>
        <w:spacing w:line="360" w:lineRule="auto"/>
        <w:ind w:firstLine="425"/>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hint="eastAsia" w:asciiTheme="minorEastAsia" w:hAnsiTheme="minorEastAsia" w:eastAsiaTheme="minorEastAsia"/>
          <w:b/>
          <w:sz w:val="24"/>
          <w:szCs w:val="24"/>
        </w:rPr>
        <w:t>八、付款及履约担保</w:t>
      </w:r>
    </w:p>
    <w:p>
      <w:pPr>
        <w:spacing w:line="360" w:lineRule="auto"/>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1</w:t>
      </w:r>
      <w:r>
        <w:rPr>
          <w:rFonts w:hint="eastAsia" w:asciiTheme="minorEastAsia" w:hAnsiTheme="minorEastAsia" w:eastAsiaTheme="minorEastAsia"/>
          <w:bCs/>
          <w:sz w:val="24"/>
          <w:szCs w:val="24"/>
        </w:rPr>
        <w:t>预付款</w:t>
      </w:r>
      <w:r>
        <w:rPr>
          <w:rFonts w:asciiTheme="minorEastAsia" w:hAnsiTheme="minorEastAsia" w:eastAsiaTheme="minorEastAsia"/>
          <w:bCs/>
          <w:sz w:val="24"/>
          <w:szCs w:val="24"/>
        </w:rPr>
        <w:t>的</w:t>
      </w:r>
      <w:r>
        <w:rPr>
          <w:rFonts w:hint="eastAsia" w:asciiTheme="minorEastAsia" w:hAnsiTheme="minorEastAsia" w:eastAsiaTheme="minorEastAsia"/>
          <w:bCs/>
          <w:sz w:val="24"/>
          <w:szCs w:val="24"/>
        </w:rPr>
        <w:t>支付</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bdr w:val="single" w:color="auto" w:sz="4" w:space="0"/>
        </w:rPr>
        <w:t>√</w:t>
      </w:r>
      <w:r>
        <w:rPr>
          <w:rFonts w:hint="eastAsia" w:asciiTheme="minorEastAsia" w:hAnsiTheme="minorEastAsia" w:eastAsiaTheme="minorEastAsia"/>
          <w:bCs/>
          <w:sz w:val="24"/>
          <w:szCs w:val="24"/>
        </w:rPr>
        <w:t>无；</w:t>
      </w:r>
      <w:r>
        <w:rPr>
          <w:rFonts w:asciiTheme="minorEastAsia" w:hAnsiTheme="minorEastAsia" w:eastAsiaTheme="minorEastAsia"/>
          <w:bCs/>
          <w:sz w:val="24"/>
          <w:szCs w:val="24"/>
        </w:rPr>
        <w:t xml:space="preserve">      </w:t>
      </w:r>
      <w:r>
        <w:rPr>
          <w:rFonts w:asciiTheme="minorEastAsia" w:hAnsiTheme="minorEastAsia" w:eastAsiaTheme="minorEastAsia"/>
          <w:bCs/>
          <w:sz w:val="24"/>
          <w:szCs w:val="24"/>
          <w:bdr w:val="single" w:color="auto" w:sz="4" w:space="0"/>
        </w:rPr>
        <w:t xml:space="preserve">   </w:t>
      </w:r>
      <w:r>
        <w:rPr>
          <w:rFonts w:hint="eastAsia" w:asciiTheme="minorEastAsia" w:hAnsiTheme="minorEastAsia" w:eastAsiaTheme="minorEastAsia"/>
          <w:bCs/>
          <w:sz w:val="24"/>
          <w:szCs w:val="24"/>
        </w:rPr>
        <w:t>合同签订后且提交履约担保后7</w:t>
      </w:r>
      <w:r>
        <w:rPr>
          <w:rFonts w:asciiTheme="minorEastAsia" w:hAnsiTheme="minorEastAsia" w:eastAsiaTheme="minorEastAsia"/>
          <w:bCs/>
          <w:sz w:val="24"/>
          <w:szCs w:val="24"/>
        </w:rPr>
        <w:t>个工作日内</w:t>
      </w:r>
      <w:r>
        <w:rPr>
          <w:rFonts w:hint="eastAsia" w:asciiTheme="minorEastAsia" w:hAnsiTheme="minorEastAsia" w:eastAsiaTheme="minorEastAsia"/>
          <w:bCs/>
          <w:sz w:val="24"/>
          <w:szCs w:val="24"/>
        </w:rPr>
        <w:t>，甲方支付合同价款的</w:t>
      </w:r>
      <w:r>
        <w:rPr>
          <w:rFonts w:asciiTheme="minorEastAsia" w:hAnsiTheme="minorEastAsia" w:eastAsiaTheme="minorEastAsia"/>
          <w:bCs/>
          <w:sz w:val="24"/>
          <w:szCs w:val="24"/>
        </w:rPr>
        <w:t xml:space="preserve"> </w:t>
      </w:r>
      <w:r>
        <w:rPr>
          <w:rFonts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u w:val="single"/>
        </w:rPr>
        <w:t xml:space="preserve"> </w:t>
      </w:r>
      <w:r>
        <w:rPr>
          <w:rFonts w:asciiTheme="minorEastAsia" w:hAnsiTheme="minorEastAsia" w:eastAsiaTheme="minorEastAsia"/>
          <w:bCs/>
          <w:sz w:val="24"/>
          <w:szCs w:val="24"/>
          <w:u w:val="single"/>
        </w:rPr>
        <w:t xml:space="preserve">  </w:t>
      </w:r>
      <w:r>
        <w:rPr>
          <w:rFonts w:hint="eastAsia" w:asciiTheme="minorEastAsia" w:hAnsiTheme="minorEastAsia" w:eastAsiaTheme="minorEastAsia"/>
          <w:sz w:val="24"/>
          <w:szCs w:val="24"/>
        </w:rPr>
        <w:t>即</w:t>
      </w:r>
      <w:r>
        <w:rPr>
          <w:rFonts w:hint="eastAsia" w:asciiTheme="minorEastAsia" w:hAnsiTheme="minorEastAsia" w:eastAsiaTheme="minorEastAsia"/>
          <w:sz w:val="24"/>
          <w:szCs w:val="24"/>
          <w:u w:val="single"/>
        </w:rPr>
        <w:t xml:space="preserve">                    元，（大写：             ）</w:t>
      </w:r>
      <w:r>
        <w:rPr>
          <w:rFonts w:asciiTheme="minorEastAsia" w:hAnsiTheme="minorEastAsia" w:eastAsiaTheme="minorEastAsia"/>
          <w:sz w:val="24"/>
          <w:szCs w:val="24"/>
        </w:rPr>
        <w:t xml:space="preserve">  </w:t>
      </w:r>
      <w:r>
        <w:rPr>
          <w:rFonts w:hint="eastAsia" w:asciiTheme="minorEastAsia" w:hAnsiTheme="minorEastAsia" w:eastAsiaTheme="minorEastAsia"/>
          <w:bCs/>
          <w:sz w:val="24"/>
          <w:szCs w:val="24"/>
        </w:rPr>
        <w:t>作为预付款。</w:t>
      </w:r>
      <w:r>
        <w:rPr>
          <w:rFonts w:hint="eastAsia" w:asciiTheme="minorEastAsia" w:hAnsiTheme="minorEastAsia" w:eastAsiaTheme="minorEastAsia"/>
          <w:sz w:val="24"/>
          <w:szCs w:val="24"/>
        </w:rPr>
        <w:t>（合同为100万元预付款为30%;100万元以上预付款为20%；500万以上预付款为10%）</w:t>
      </w:r>
    </w:p>
    <w:p>
      <w:pPr>
        <w:spacing w:line="360" w:lineRule="auto"/>
        <w:ind w:firstLine="240" w:firstLineChars="100"/>
        <w:outlineLvl w:val="1"/>
        <w:rPr>
          <w:rFonts w:cs="Courier New" w:asciiTheme="minorEastAsia" w:hAnsiTheme="minorEastAsia" w:eastAsiaTheme="minorEastAsia"/>
          <w:sz w:val="24"/>
          <w:szCs w:val="24"/>
        </w:rPr>
      </w:pPr>
      <w:r>
        <w:rPr>
          <w:rFonts w:hint="eastAsia" w:cs="Courier New" w:asciiTheme="minorEastAsia" w:hAnsiTheme="minorEastAsia" w:eastAsiaTheme="minorEastAsia"/>
          <w:sz w:val="24"/>
          <w:szCs w:val="24"/>
        </w:rPr>
        <w:t>8.</w:t>
      </w:r>
      <w:r>
        <w:rPr>
          <w:rFonts w:cs="Courier New" w:asciiTheme="minorEastAsia" w:hAnsiTheme="minorEastAsia" w:eastAsiaTheme="minorEastAsia"/>
          <w:sz w:val="24"/>
          <w:szCs w:val="24"/>
        </w:rPr>
        <w:t>2</w:t>
      </w:r>
      <w:r>
        <w:rPr>
          <w:rFonts w:hint="eastAsia" w:cs="Courier New" w:asciiTheme="minorEastAsia" w:hAnsiTheme="minorEastAsia" w:eastAsiaTheme="minorEastAsia"/>
          <w:sz w:val="24"/>
          <w:szCs w:val="24"/>
        </w:rPr>
        <w:t>项目验收合格后</w:t>
      </w:r>
      <w:r>
        <w:rPr>
          <w:rFonts w:hint="eastAsia" w:cs="Courier New" w:asciiTheme="minorEastAsia" w:hAnsiTheme="minorEastAsia" w:eastAsiaTheme="minorEastAsia"/>
          <w:sz w:val="24"/>
          <w:szCs w:val="24"/>
          <w:u w:val="single"/>
        </w:rPr>
        <w:t xml:space="preserve">    </w:t>
      </w:r>
      <w:r>
        <w:rPr>
          <w:rFonts w:hint="eastAsia" w:cs="Courier New" w:asciiTheme="minorEastAsia" w:hAnsiTheme="minorEastAsia" w:eastAsiaTheme="minorEastAsia"/>
          <w:sz w:val="24"/>
          <w:szCs w:val="24"/>
        </w:rPr>
        <w:t>天内</w:t>
      </w:r>
      <w:r>
        <w:rPr>
          <w:rFonts w:cs="Courier New" w:asciiTheme="minorEastAsia" w:hAnsiTheme="minorEastAsia" w:eastAsiaTheme="minorEastAsia"/>
          <w:sz w:val="24"/>
          <w:szCs w:val="24"/>
        </w:rPr>
        <w:t>，甲方支付</w:t>
      </w:r>
      <w:r>
        <w:rPr>
          <w:rFonts w:hint="eastAsia" w:cs="Courier New" w:asciiTheme="minorEastAsia" w:hAnsiTheme="minorEastAsia" w:eastAsiaTheme="minorEastAsia"/>
          <w:sz w:val="24"/>
          <w:szCs w:val="24"/>
          <w:lang w:val="en-US" w:eastAsia="zh-CN"/>
        </w:rPr>
        <w:t>至</w:t>
      </w:r>
      <w:r>
        <w:rPr>
          <w:rFonts w:cs="Courier New" w:asciiTheme="minorEastAsia" w:hAnsiTheme="minorEastAsia" w:eastAsiaTheme="minorEastAsia"/>
          <w:sz w:val="24"/>
          <w:szCs w:val="24"/>
        </w:rPr>
        <w:t>合同总价的</w:t>
      </w:r>
      <w:r>
        <w:rPr>
          <w:rFonts w:hint="eastAsia" w:cs="Courier New" w:asciiTheme="minorEastAsia" w:hAnsiTheme="minorEastAsia" w:eastAsiaTheme="minorEastAsia"/>
          <w:sz w:val="24"/>
          <w:szCs w:val="24"/>
          <w:u w:val="single"/>
        </w:rPr>
        <w:t xml:space="preserve"> 80  </w:t>
      </w:r>
      <w:r>
        <w:rPr>
          <w:rFonts w:cs="Courier New" w:asciiTheme="minorEastAsia" w:hAnsiTheme="minorEastAsia" w:eastAsiaTheme="minorEastAsia"/>
          <w:sz w:val="24"/>
          <w:szCs w:val="24"/>
        </w:rPr>
        <w:t>％即</w:t>
      </w:r>
      <w:r>
        <w:rPr>
          <w:rFonts w:hint="eastAsia" w:cs="Courier New" w:asciiTheme="minorEastAsia" w:hAnsiTheme="minorEastAsia" w:eastAsiaTheme="minorEastAsia"/>
          <w:sz w:val="24"/>
          <w:szCs w:val="24"/>
        </w:rPr>
        <w:t>¥</w:t>
      </w:r>
      <w:r>
        <w:rPr>
          <w:rFonts w:hint="eastAsia" w:cs="Courier New" w:asciiTheme="minorEastAsia" w:hAnsiTheme="minorEastAsia" w:eastAsiaTheme="minorEastAsia"/>
          <w:sz w:val="24"/>
          <w:szCs w:val="24"/>
          <w:u w:val="single"/>
        </w:rPr>
        <w:t xml:space="preserve">        </w:t>
      </w:r>
      <w:r>
        <w:rPr>
          <w:rFonts w:hint="eastAsia" w:cs="Courier New" w:asciiTheme="minorEastAsia" w:hAnsiTheme="minorEastAsia" w:eastAsiaTheme="minorEastAsia"/>
          <w:sz w:val="24"/>
          <w:szCs w:val="24"/>
        </w:rPr>
        <w:t>万</w:t>
      </w:r>
      <w:r>
        <w:rPr>
          <w:rFonts w:cs="Courier New" w:asciiTheme="minorEastAsia" w:hAnsiTheme="minorEastAsia" w:eastAsiaTheme="minorEastAsia"/>
          <w:sz w:val="24"/>
          <w:szCs w:val="24"/>
        </w:rPr>
        <w:t>元给乙方。</w:t>
      </w:r>
    </w:p>
    <w:p>
      <w:pPr>
        <w:spacing w:line="50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8.3经相关部门审核后，甲方支付至合同结算价的9</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%，结算金额以相关部门审定价为准。</w:t>
      </w:r>
    </w:p>
    <w:p>
      <w:pPr>
        <w:spacing w:line="50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8.4乙方收款账户：</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pPr>
        <w:spacing w:line="500" w:lineRule="exact"/>
        <w:ind w:firstLine="840" w:firstLineChars="350"/>
        <w:rPr>
          <w:rFonts w:asciiTheme="minorEastAsia" w:hAnsiTheme="minorEastAsia" w:eastAsiaTheme="minorEastAsia"/>
          <w:sz w:val="24"/>
          <w:szCs w:val="24"/>
        </w:rPr>
      </w:pPr>
      <w:r>
        <w:rPr>
          <w:rFonts w:hint="eastAsia" w:asciiTheme="minorEastAsia" w:hAnsiTheme="minorEastAsia" w:eastAsiaTheme="minorEastAsia"/>
          <w:sz w:val="24"/>
          <w:szCs w:val="24"/>
        </w:rPr>
        <w:t>收款账号：</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pPr>
        <w:spacing w:line="500" w:lineRule="exact"/>
        <w:ind w:firstLine="840" w:firstLineChars="350"/>
        <w:rPr>
          <w:rFonts w:asciiTheme="minorEastAsia" w:hAnsiTheme="minorEastAsia" w:eastAsiaTheme="minorEastAsia"/>
          <w:sz w:val="24"/>
          <w:szCs w:val="24"/>
        </w:rPr>
      </w:pPr>
      <w:r>
        <w:rPr>
          <w:rFonts w:hint="eastAsia" w:asciiTheme="minorEastAsia" w:hAnsiTheme="minorEastAsia" w:eastAsiaTheme="minorEastAsia"/>
          <w:sz w:val="24"/>
          <w:szCs w:val="24"/>
        </w:rPr>
        <w:t>开户行：</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pPr>
        <w:spacing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8.5乙方在收款前需提交相应金额增值税专用发票给甲方。增值税专用发票信息：</w:t>
      </w:r>
    </w:p>
    <w:p>
      <w:pPr>
        <w:spacing w:line="50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名称：</w:t>
      </w:r>
      <w:r>
        <w:rPr>
          <w:rFonts w:hint="eastAsia" w:asciiTheme="minorEastAsia" w:hAnsiTheme="minorEastAsia" w:eastAsiaTheme="minorEastAsia"/>
          <w:sz w:val="24"/>
          <w:szCs w:val="24"/>
          <w:u w:val="single"/>
        </w:rPr>
        <w:t xml:space="preserve"> 广州市净水有限公司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w:t>
      </w:r>
    </w:p>
    <w:p>
      <w:pPr>
        <w:spacing w:line="50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税号：</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91440101755584729Q            </w:t>
      </w:r>
      <w:r>
        <w:rPr>
          <w:rFonts w:hint="eastAsia" w:asciiTheme="minorEastAsia" w:hAnsiTheme="minorEastAsia" w:eastAsiaTheme="minorEastAsia"/>
          <w:sz w:val="24"/>
          <w:szCs w:val="24"/>
          <w:u w:val="single"/>
        </w:rPr>
        <w:t>；</w:t>
      </w:r>
    </w:p>
    <w:p>
      <w:pPr>
        <w:spacing w:line="50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地址：</w:t>
      </w:r>
      <w:r>
        <w:rPr>
          <w:rFonts w:hint="eastAsia" w:asciiTheme="minorEastAsia" w:hAnsiTheme="minorEastAsia" w:eastAsiaTheme="minorEastAsia"/>
          <w:sz w:val="24"/>
          <w:szCs w:val="24"/>
          <w:u w:val="single"/>
        </w:rPr>
        <w:t xml:space="preserve"> 广州市天河区临江大道501号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w:t>
      </w:r>
    </w:p>
    <w:p>
      <w:pPr>
        <w:spacing w:line="360" w:lineRule="auto"/>
        <w:ind w:firstLine="360" w:firstLineChars="150"/>
        <w:outlineLvl w:val="1"/>
        <w:rPr>
          <w:rFonts w:cs="Courier New" w:asciiTheme="minorEastAsia" w:hAnsiTheme="minorEastAsia" w:eastAsiaTheme="minorEastAsia"/>
          <w:sz w:val="24"/>
          <w:szCs w:val="24"/>
        </w:rPr>
      </w:pPr>
      <w:r>
        <w:rPr>
          <w:rFonts w:hint="eastAsia" w:cs="Courier New" w:asciiTheme="minorEastAsia" w:hAnsiTheme="minorEastAsia" w:eastAsiaTheme="minorEastAsia"/>
          <w:sz w:val="24"/>
          <w:szCs w:val="24"/>
        </w:rPr>
        <w:t>8.6质保期按相关文件规定，质保期期满后</w:t>
      </w:r>
      <w:r>
        <w:rPr>
          <w:rFonts w:cs="Courier New" w:asciiTheme="minorEastAsia" w:hAnsiTheme="minorEastAsia" w:eastAsiaTheme="minorEastAsia"/>
          <w:sz w:val="24"/>
          <w:szCs w:val="24"/>
        </w:rPr>
        <w:t>，甲方支付</w:t>
      </w:r>
      <w:r>
        <w:rPr>
          <w:rFonts w:hint="eastAsia" w:cs="Courier New" w:asciiTheme="minorEastAsia" w:hAnsiTheme="minorEastAsia" w:eastAsiaTheme="minorEastAsia"/>
          <w:sz w:val="24"/>
          <w:szCs w:val="24"/>
        </w:rPr>
        <w:t>结算总价</w:t>
      </w:r>
      <w:r>
        <w:rPr>
          <w:rFonts w:cs="Courier New" w:asciiTheme="minorEastAsia" w:hAnsiTheme="minorEastAsia" w:eastAsiaTheme="minorEastAsia"/>
          <w:sz w:val="24"/>
          <w:szCs w:val="24"/>
        </w:rPr>
        <w:t>的</w:t>
      </w:r>
      <w:r>
        <w:rPr>
          <w:rFonts w:hint="eastAsia" w:cs="Courier New" w:asciiTheme="minorEastAsia" w:hAnsiTheme="minorEastAsia" w:eastAsiaTheme="minorEastAsia"/>
          <w:sz w:val="24"/>
          <w:szCs w:val="24"/>
          <w:lang w:val="en-US" w:eastAsia="zh-CN"/>
        </w:rPr>
        <w:t>5</w:t>
      </w:r>
      <w:r>
        <w:rPr>
          <w:rFonts w:cs="Courier New" w:asciiTheme="minorEastAsia" w:hAnsiTheme="minorEastAsia" w:eastAsiaTheme="minorEastAsia"/>
          <w:sz w:val="24"/>
          <w:szCs w:val="24"/>
        </w:rPr>
        <w:t>％</w:t>
      </w:r>
      <w:r>
        <w:rPr>
          <w:rFonts w:hint="eastAsia" w:cs="Courier New" w:asciiTheme="minorEastAsia" w:hAnsiTheme="minorEastAsia" w:eastAsiaTheme="minorEastAsia"/>
          <w:sz w:val="24"/>
          <w:szCs w:val="24"/>
        </w:rPr>
        <w:t>（质保金）的余款</w:t>
      </w:r>
      <w:r>
        <w:rPr>
          <w:rFonts w:cs="Courier New" w:asciiTheme="minorEastAsia" w:hAnsiTheme="minorEastAsia" w:eastAsiaTheme="minorEastAsia"/>
          <w:sz w:val="24"/>
          <w:szCs w:val="24"/>
        </w:rPr>
        <w:t>给乙方。</w:t>
      </w:r>
    </w:p>
    <w:p>
      <w:pPr>
        <w:spacing w:line="360" w:lineRule="auto"/>
        <w:ind w:firstLine="360" w:firstLineChars="150"/>
        <w:outlineLvl w:val="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8.7履约担保：</w:t>
      </w:r>
      <w:r>
        <w:rPr>
          <w:rFonts w:hint="eastAsia" w:asciiTheme="minorEastAsia" w:hAnsiTheme="minorEastAsia" w:eastAsiaTheme="minorEastAsia"/>
          <w:bCs/>
          <w:sz w:val="24"/>
          <w:szCs w:val="24"/>
          <w:bdr w:val="single" w:color="auto" w:sz="4" w:space="0"/>
        </w:rPr>
        <w:t>√</w:t>
      </w:r>
      <w:r>
        <w:rPr>
          <w:rFonts w:hint="eastAsia" w:asciiTheme="minorEastAsia" w:hAnsiTheme="minorEastAsia" w:eastAsiaTheme="minorEastAsia"/>
          <w:bCs/>
          <w:sz w:val="24"/>
          <w:szCs w:val="24"/>
        </w:rPr>
        <w:t>无；</w:t>
      </w:r>
      <w:r>
        <w:rPr>
          <w:rFonts w:asciiTheme="minorEastAsia" w:hAnsiTheme="minorEastAsia" w:eastAsiaTheme="minorEastAsia"/>
          <w:bCs/>
          <w:sz w:val="24"/>
          <w:szCs w:val="24"/>
        </w:rPr>
        <w:t xml:space="preserve">     </w:t>
      </w:r>
      <w:r>
        <w:rPr>
          <w:rFonts w:asciiTheme="minorEastAsia" w:hAnsiTheme="minorEastAsia" w:eastAsiaTheme="minorEastAsia"/>
          <w:bCs/>
          <w:sz w:val="24"/>
          <w:szCs w:val="24"/>
          <w:bdr w:val="single" w:color="auto" w:sz="4" w:space="0"/>
        </w:rPr>
        <w:t xml:space="preserve">  </w:t>
      </w:r>
      <w:r>
        <w:rPr>
          <w:rFonts w:hint="eastAsia" w:asciiTheme="minorEastAsia" w:hAnsiTheme="minorEastAsia" w:eastAsiaTheme="minorEastAsia"/>
          <w:sz w:val="24"/>
          <w:szCs w:val="24"/>
        </w:rPr>
        <w:t>本合同签订后10天内</w:t>
      </w:r>
      <w:r>
        <w:rPr>
          <w:rFonts w:hint="eastAsia" w:cs="宋体" w:asciiTheme="minorEastAsia" w:hAnsiTheme="minorEastAsia" w:eastAsiaTheme="minorEastAsia"/>
          <w:sz w:val="24"/>
          <w:szCs w:val="24"/>
          <w:u w:val="single"/>
        </w:rPr>
        <w:t>以合同价的</w:t>
      </w:r>
      <w:r>
        <w:rPr>
          <w:rFonts w:cs="宋体" w:asciiTheme="minorEastAsia" w:hAnsiTheme="minorEastAsia" w:eastAsiaTheme="minorEastAsia"/>
          <w:sz w:val="24"/>
          <w:szCs w:val="24"/>
          <w:u w:val="single"/>
        </w:rPr>
        <w:t>10%作为履约保证金</w:t>
      </w:r>
      <w:r>
        <w:rPr>
          <w:rFonts w:hint="eastAsia" w:cs="宋体" w:asciiTheme="minorEastAsia" w:hAnsiTheme="minorEastAsia" w:eastAsiaTheme="minorEastAsia"/>
          <w:sz w:val="24"/>
          <w:szCs w:val="24"/>
          <w:u w:val="single"/>
        </w:rPr>
        <w:t>，</w:t>
      </w:r>
      <w:r>
        <w:rPr>
          <w:rFonts w:hint="eastAsia" w:asciiTheme="minorEastAsia" w:hAnsiTheme="minorEastAsia" w:eastAsiaTheme="minorEastAsia"/>
          <w:sz w:val="24"/>
          <w:szCs w:val="24"/>
        </w:rPr>
        <w:t>金额为：</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u w:val="single"/>
        </w:rPr>
        <w:t>（大写人民币：</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w:t>
      </w:r>
    </w:p>
    <w:p>
      <w:pPr>
        <w:widowControl/>
        <w:spacing w:line="360" w:lineRule="auto"/>
        <w:ind w:firstLine="360" w:firstLineChars="150"/>
        <w:jc w:val="left"/>
        <w:rPr>
          <w:rFonts w:cs="宋体" w:asciiTheme="minorEastAsia" w:hAnsiTheme="minorEastAsia" w:eastAsiaTheme="minorEastAsia"/>
          <w:color w:val="000000"/>
          <w:kern w:val="0"/>
          <w:sz w:val="24"/>
          <w:szCs w:val="24"/>
          <w:u w:val="single"/>
        </w:rPr>
      </w:pPr>
      <w:r>
        <w:rPr>
          <w:rFonts w:hint="eastAsia" w:cs="宋体" w:asciiTheme="minorEastAsia" w:hAnsiTheme="minorEastAsia" w:eastAsiaTheme="minorEastAsia"/>
          <w:color w:val="000000"/>
          <w:kern w:val="0"/>
          <w:sz w:val="24"/>
          <w:szCs w:val="24"/>
          <w:u w:val="single"/>
        </w:rPr>
        <w:t>8.7.1</w:t>
      </w:r>
      <w:r>
        <w:rPr>
          <w:rFonts w:cs="宋体" w:asciiTheme="minorEastAsia" w:hAnsiTheme="minorEastAsia" w:eastAsiaTheme="minorEastAsia"/>
          <w:color w:val="000000"/>
          <w:kern w:val="0"/>
          <w:sz w:val="24"/>
          <w:szCs w:val="24"/>
          <w:u w:val="single"/>
        </w:rPr>
        <w:t>履约担保形式：</w:t>
      </w:r>
      <w:r>
        <w:rPr>
          <w:rFonts w:hint="eastAsia" w:cs="宋体" w:asciiTheme="minorEastAsia" w:hAnsiTheme="minorEastAsia" w:eastAsiaTheme="minorEastAsia"/>
          <w:color w:val="000000"/>
          <w:kern w:val="0"/>
          <w:sz w:val="24"/>
          <w:szCs w:val="24"/>
          <w:u w:val="single"/>
        </w:rPr>
        <w:t>履约银行保函或现金转账至委托人指定账号形式提交履约保证金。</w:t>
      </w:r>
    </w:p>
    <w:p>
      <w:pPr>
        <w:spacing w:line="360" w:lineRule="auto"/>
        <w:ind w:firstLine="480"/>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8.7.2履约担保的担保期限和返还</w:t>
      </w:r>
    </w:p>
    <w:p>
      <w:pPr>
        <w:spacing w:line="360" w:lineRule="auto"/>
        <w:ind w:firstLine="480"/>
        <w:outlineLvl w:val="0"/>
        <w:rPr>
          <w:rFonts w:asciiTheme="minorEastAsia" w:hAnsiTheme="minorEastAsia" w:eastAsiaTheme="minorEastAsia"/>
          <w:sz w:val="24"/>
          <w:szCs w:val="24"/>
        </w:rPr>
      </w:pPr>
      <w:r>
        <w:rPr>
          <w:rFonts w:asciiTheme="minorEastAsia" w:hAnsiTheme="minorEastAsia" w:eastAsiaTheme="minorEastAsia"/>
          <w:sz w:val="24"/>
          <w:szCs w:val="24"/>
        </w:rPr>
        <w:t xml:space="preserve"> ⑴ 履约银行保函（现金履约保证金）的担保期限：履约银行担保的担保期限是从提供履约担保之日起至合同</w:t>
      </w:r>
      <w:r>
        <w:rPr>
          <w:rFonts w:hint="eastAsia" w:asciiTheme="minorEastAsia" w:hAnsiTheme="minorEastAsia" w:eastAsiaTheme="minorEastAsia"/>
          <w:sz w:val="24"/>
          <w:szCs w:val="24"/>
        </w:rPr>
        <w:t>履行完成。</w:t>
      </w:r>
    </w:p>
    <w:p>
      <w:pPr>
        <w:spacing w:line="360" w:lineRule="auto"/>
        <w:ind w:firstLine="480" w:firstLineChars="200"/>
        <w:rPr>
          <w:rFonts w:cs="宋体" w:asciiTheme="minorEastAsia" w:hAnsiTheme="minorEastAsia" w:eastAsiaTheme="minorEastAsia"/>
          <w:sz w:val="24"/>
          <w:szCs w:val="24"/>
        </w:rPr>
      </w:pPr>
      <w:r>
        <w:rPr>
          <w:rFonts w:asciiTheme="minorEastAsia" w:hAnsiTheme="minorEastAsia" w:eastAsiaTheme="minorEastAsia"/>
          <w:sz w:val="24"/>
          <w:szCs w:val="24"/>
        </w:rPr>
        <w:t xml:space="preserve"> ⑵ </w:t>
      </w:r>
      <w:r>
        <w:rPr>
          <w:rFonts w:hint="eastAsia" w:cs="宋体" w:asciiTheme="minorEastAsia" w:hAnsiTheme="minorEastAsia" w:eastAsiaTheme="minorEastAsia"/>
          <w:sz w:val="24"/>
          <w:szCs w:val="24"/>
        </w:rPr>
        <w:t xml:space="preserve">履约银行保函在合同履行完成后的28天内返还，不支付利息： </w:t>
      </w:r>
    </w:p>
    <w:p>
      <w:pPr>
        <w:spacing w:line="360" w:lineRule="auto"/>
        <w:ind w:firstLine="480"/>
        <w:outlineLvl w:val="0"/>
        <w:rPr>
          <w:rFonts w:cs="宋体" w:asciiTheme="minorEastAsia" w:hAnsiTheme="minorEastAsia" w:eastAsiaTheme="minorEastAsia"/>
          <w:sz w:val="24"/>
          <w:szCs w:val="24"/>
        </w:rPr>
      </w:pPr>
      <w:r>
        <w:rPr>
          <w:rFonts w:hint="eastAsia" w:asciiTheme="minorEastAsia" w:hAnsiTheme="minorEastAsia" w:eastAsiaTheme="minorEastAsia"/>
          <w:sz w:val="24"/>
          <w:szCs w:val="24"/>
        </w:rPr>
        <w:t>⑶</w:t>
      </w:r>
      <w:r>
        <w:rPr>
          <w:rFonts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延长担保期限。乙方以履约银行保函形式提交履约保证金的，在银行保函到期前，乙方应提前</w:t>
      </w:r>
      <w:r>
        <w:rPr>
          <w:rFonts w:cs="宋体" w:asciiTheme="minorEastAsia" w:hAnsiTheme="minorEastAsia" w:eastAsiaTheme="minorEastAsia"/>
          <w:sz w:val="24"/>
          <w:szCs w:val="24"/>
        </w:rPr>
        <w:t>7天向发包人提交新的保函以替换即将到期的保函</w:t>
      </w:r>
      <w:r>
        <w:rPr>
          <w:rFonts w:hint="eastAsia" w:cs="宋体" w:asciiTheme="minorEastAsia" w:hAnsiTheme="minorEastAsia" w:eastAsiaTheme="minorEastAsia"/>
          <w:sz w:val="24"/>
          <w:szCs w:val="24"/>
        </w:rPr>
        <w:t>。如乙方未及时提交的，甲方有权直接要求担保银行支付其担保的全部金额。</w:t>
      </w:r>
    </w:p>
    <w:p>
      <w:pPr>
        <w:widowControl/>
        <w:spacing w:line="360" w:lineRule="auto"/>
        <w:ind w:firstLine="525"/>
        <w:jc w:val="left"/>
        <w:rPr>
          <w:rFonts w:cs="宋体" w:asciiTheme="minorEastAsia" w:hAnsiTheme="minorEastAsia" w:eastAsiaTheme="minorEastAsia"/>
          <w:color w:val="000000"/>
          <w:kern w:val="0"/>
          <w:sz w:val="24"/>
          <w:szCs w:val="24"/>
          <w:u w:val="single"/>
        </w:rPr>
      </w:pPr>
      <w:r>
        <w:rPr>
          <w:rFonts w:hint="eastAsia" w:cs="宋体" w:asciiTheme="minorEastAsia" w:hAnsiTheme="minorEastAsia" w:eastAsiaTheme="minorEastAsia"/>
          <w:color w:val="000000"/>
          <w:kern w:val="0"/>
          <w:sz w:val="24"/>
          <w:szCs w:val="24"/>
        </w:rPr>
        <w:t>（</w:t>
      </w:r>
      <w:r>
        <w:rPr>
          <w:rFonts w:cs="宋体" w:asciiTheme="minorEastAsia" w:hAnsiTheme="minorEastAsia" w:eastAsiaTheme="minorEastAsia"/>
          <w:color w:val="000000"/>
          <w:kern w:val="0"/>
          <w:sz w:val="24"/>
          <w:szCs w:val="24"/>
        </w:rPr>
        <w:t>4）</w:t>
      </w:r>
      <w:r>
        <w:rPr>
          <w:rFonts w:hint="eastAsia" w:cs="宋体" w:asciiTheme="minorEastAsia" w:hAnsiTheme="minorEastAsia" w:eastAsiaTheme="minorEastAsia"/>
          <w:color w:val="000000"/>
          <w:kern w:val="0"/>
          <w:sz w:val="24"/>
          <w:szCs w:val="24"/>
          <w:u w:val="single"/>
        </w:rPr>
        <w:t>现金转账形式：合同履行完成后，由乙方提出申请，甲方在</w:t>
      </w:r>
      <w:r>
        <w:rPr>
          <w:rFonts w:cs="宋体" w:asciiTheme="minorEastAsia" w:hAnsiTheme="minorEastAsia" w:eastAsiaTheme="minorEastAsia"/>
          <w:color w:val="000000"/>
          <w:kern w:val="0"/>
          <w:sz w:val="24"/>
          <w:szCs w:val="24"/>
          <w:u w:val="single"/>
        </w:rPr>
        <w:t>10个工作日内</w:t>
      </w:r>
      <w:r>
        <w:rPr>
          <w:rFonts w:hint="eastAsia" w:cs="宋体" w:asciiTheme="minorEastAsia" w:hAnsiTheme="minorEastAsia" w:eastAsiaTheme="minorEastAsia"/>
          <w:color w:val="000000"/>
          <w:kern w:val="0"/>
          <w:sz w:val="24"/>
          <w:szCs w:val="24"/>
          <w:u w:val="single"/>
        </w:rPr>
        <w:t>将剩余保证金（无息）返还。</w:t>
      </w:r>
    </w:p>
    <w:p>
      <w:pPr>
        <w:spacing w:line="360" w:lineRule="auto"/>
        <w:ind w:firstLine="420" w:firstLineChars="200"/>
        <w:rPr>
          <w:rFonts w:ascii="宋体" w:hAnsi="宋体"/>
          <w:sz w:val="24"/>
          <w:szCs w:val="24"/>
        </w:rPr>
      </w:pPr>
      <w:r>
        <w:rPr>
          <w:rFonts w:hint="eastAsia" w:cs="宋体" w:asciiTheme="minorEastAsia" w:hAnsiTheme="minorEastAsia" w:eastAsiaTheme="minorEastAsia"/>
          <w:szCs w:val="24"/>
        </w:rPr>
        <w:t>8.7.3</w:t>
      </w:r>
      <w:r>
        <w:rPr>
          <w:rFonts w:hint="eastAsia" w:ascii="宋体" w:hAnsi="宋体"/>
          <w:sz w:val="24"/>
          <w:szCs w:val="24"/>
        </w:rPr>
        <w:t>甲方按本合同规定提取履约保证金后，乙方应在收到甲方通知后</w:t>
      </w:r>
      <w:r>
        <w:rPr>
          <w:rFonts w:hint="eastAsia" w:ascii="宋体" w:hAnsi="宋体"/>
          <w:sz w:val="24"/>
          <w:szCs w:val="24"/>
          <w:u w:val="single"/>
        </w:rPr>
        <w:t xml:space="preserve">    </w:t>
      </w:r>
      <w:r>
        <w:rPr>
          <w:rFonts w:hint="eastAsia" w:ascii="宋体" w:hAnsi="宋体"/>
          <w:sz w:val="24"/>
          <w:szCs w:val="24"/>
        </w:rPr>
        <w:t>日内补足数额，逾期甲方有权从货物结算款扣除，或提取保证金的全部余额，并有权解除合同。</w:t>
      </w:r>
    </w:p>
    <w:p>
      <w:pPr>
        <w:widowControl/>
        <w:spacing w:line="360" w:lineRule="auto"/>
        <w:jc w:val="left"/>
        <w:rPr>
          <w:rFonts w:cs="宋体" w:asciiTheme="minorEastAsia" w:hAnsiTheme="minorEastAsia" w:eastAsiaTheme="minorEastAsia"/>
          <w:color w:val="000000"/>
          <w:kern w:val="0"/>
          <w:sz w:val="24"/>
          <w:szCs w:val="24"/>
        </w:rPr>
      </w:pPr>
    </w:p>
    <w:p>
      <w:pPr>
        <w:spacing w:line="360" w:lineRule="auto"/>
        <w:outlineLvl w:val="1"/>
        <w:rPr>
          <w:rFonts w:cs="Courier New" w:asciiTheme="minorEastAsia" w:hAnsiTheme="minorEastAsia" w:eastAsiaTheme="minorEastAsia"/>
          <w:sz w:val="24"/>
          <w:szCs w:val="24"/>
        </w:rPr>
      </w:pPr>
      <w:r>
        <w:rPr>
          <w:rFonts w:hint="eastAsia" w:cs="Courier New" w:asciiTheme="minorEastAsia" w:hAnsiTheme="minorEastAsia" w:eastAsiaTheme="minorEastAsia"/>
          <w:sz w:val="24"/>
          <w:szCs w:val="24"/>
        </w:rPr>
        <w:t>8.8</w:t>
      </w:r>
      <w:r>
        <w:rPr>
          <w:rFonts w:cs="Courier New" w:asciiTheme="minorEastAsia" w:hAnsiTheme="minorEastAsia" w:eastAsiaTheme="minorEastAsia"/>
          <w:sz w:val="24"/>
          <w:szCs w:val="24"/>
        </w:rPr>
        <w:t>付款方式：采用支票、</w:t>
      </w:r>
      <w:r>
        <w:rPr>
          <w:rFonts w:hint="eastAsia" w:cs="Courier New" w:asciiTheme="minorEastAsia" w:hAnsiTheme="minorEastAsia" w:eastAsiaTheme="minorEastAsia"/>
          <w:sz w:val="24"/>
          <w:szCs w:val="24"/>
        </w:rPr>
        <w:t>网银支付、转账三</w:t>
      </w:r>
      <w:r>
        <w:rPr>
          <w:rFonts w:cs="Courier New" w:asciiTheme="minorEastAsia" w:hAnsiTheme="minorEastAsia" w:eastAsiaTheme="minorEastAsia"/>
          <w:sz w:val="24"/>
          <w:szCs w:val="24"/>
        </w:rPr>
        <w:t>种形式。</w:t>
      </w:r>
    </w:p>
    <w:p>
      <w:pPr>
        <w:spacing w:line="360" w:lineRule="auto"/>
        <w:ind w:left="1"/>
        <w:outlineLvl w:val="1"/>
        <w:rPr>
          <w:rFonts w:cs="Courier New" w:asciiTheme="minorEastAsia" w:hAnsiTheme="minorEastAsia" w:eastAsiaTheme="minorEastAsia"/>
          <w:sz w:val="24"/>
          <w:szCs w:val="24"/>
        </w:rPr>
      </w:pPr>
    </w:p>
    <w:p>
      <w:pPr>
        <w:spacing w:line="4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九、竣工验收</w:t>
      </w:r>
    </w:p>
    <w:p>
      <w:pPr>
        <w:spacing w:line="40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按照工程施工方案、施工图纸及相关的文件。</w:t>
      </w:r>
    </w:p>
    <w:p>
      <w:pPr>
        <w:spacing w:line="40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9.1在工程完工后30天内将经甲方审核的完整竣工资料（含竣工图）和竣工验收报告各一式四份交甲方，不按时报送工程竣工资料的，甲方扣罚乙方1000元/天，并在支付合同款时抵扣。</w:t>
      </w:r>
    </w:p>
    <w:p>
      <w:pPr>
        <w:spacing w:line="40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9.2甲方收到完整的竣工验收资料（含竣工图）和竣工验收报告后20天内组织有关单位进行验收，工程竣工验收严格按国家、省、市、部门有关文件执行，并在验收后10天内给予认可或提出修改意见。乙方按要求修改，并承担由自身原因造成修改的费用。</w:t>
      </w:r>
    </w:p>
    <w:p>
      <w:pPr>
        <w:spacing w:line="40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9.3工程竣工验收通过，乙方送交完整的竣工验收资料（含竣工图）和竣工验收报告的日期为实际竣工日期。工程按甲方要求修改后通过竣工验收的，实际竣工日期为乙方修改后提请甲方验收的日期。</w:t>
      </w:r>
    </w:p>
    <w:p>
      <w:pPr>
        <w:spacing w:line="40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9.4竣工档案的整理和移交</w:t>
      </w:r>
    </w:p>
    <w:p>
      <w:pPr>
        <w:spacing w:line="4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乙方应按照国家《城市建设档案管理规定》、《广州市城市建设档案管理办法》和甲方有关整理工程档案的要求，在工程施工期间及时收集、汇总、整理、编制竣工档案，并于工程竣工验收后按广州市建设工程档案整理与移交办法向甲方完整移交如下竣工档案：</w:t>
      </w:r>
    </w:p>
    <w:p>
      <w:pPr>
        <w:spacing w:line="40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（a）竣工文件资料、竣工图档案（原件）各一式四份；</w:t>
      </w:r>
    </w:p>
    <w:p>
      <w:pPr>
        <w:spacing w:line="40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（b）与本款（a）项内容相同的电子版档案一式二份；</w:t>
      </w:r>
    </w:p>
    <w:p>
      <w:pPr>
        <w:spacing w:line="4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乙方移交竣工档案的时限：乙方应于工程竣工验收后30天内将竣工档案提交甲方签认，甲方应当收到竣工档案后20天内签认。经甲方签认后，乙方应及时将竣工档案移交给甲方归档并同时移交有关归档的证明文件。甲方经审查合格的，应在收到竣工档案后10天内签署档案验收意见；不合格的，要求乙方限期补正，直至合格为止。</w:t>
      </w:r>
    </w:p>
    <w:p>
      <w:pPr>
        <w:spacing w:line="4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（3）电子版竣工图的编制，以甲方提供的电子版施工图为基础。乙方在移交竣工档案时，应一并移交甲方提供的电子版施工图。</w:t>
      </w:r>
    </w:p>
    <w:p>
      <w:pPr>
        <w:spacing w:line="400" w:lineRule="exact"/>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电子版施工图和电子版竣工图的知识产权归属甲方所有，非经甲方许可，乙方不得以任何方式复制、备份、转让和利用。否则，由此引起的任何纠纷和责任由乙方承担。</w:t>
      </w:r>
    </w:p>
    <w:p>
      <w:pPr>
        <w:keepNext/>
        <w:keepLines/>
        <w:spacing w:before="120" w:after="156" w:afterLines="50" w:line="440" w:lineRule="exact"/>
        <w:ind w:firstLine="241" w:firstLineChars="100"/>
        <w:jc w:val="left"/>
        <w:outlineLvl w:val="0"/>
        <w:rPr>
          <w:rFonts w:asciiTheme="minorEastAsia" w:hAnsiTheme="minorEastAsia" w:eastAsiaTheme="minorEastAsia"/>
          <w:b/>
          <w:bCs/>
          <w:kern w:val="44"/>
          <w:sz w:val="24"/>
          <w:szCs w:val="24"/>
        </w:rPr>
      </w:pPr>
      <w:bookmarkStart w:id="6" w:name="_Toc520190034"/>
      <w:bookmarkStart w:id="7" w:name="_Toc474245220"/>
      <w:bookmarkStart w:id="8" w:name="_Toc518992994"/>
      <w:r>
        <w:rPr>
          <w:rFonts w:hint="eastAsia" w:asciiTheme="minorEastAsia" w:hAnsiTheme="minorEastAsia" w:eastAsiaTheme="minorEastAsia"/>
          <w:b/>
          <w:bCs/>
          <w:kern w:val="44"/>
          <w:sz w:val="24"/>
          <w:szCs w:val="24"/>
        </w:rPr>
        <w:t>十、质量保证</w:t>
      </w:r>
      <w:bookmarkEnd w:id="6"/>
      <w:bookmarkEnd w:id="7"/>
      <w:bookmarkEnd w:id="8"/>
    </w:p>
    <w:p>
      <w:pP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10.1乙方保证工程质量符合国家相关标准和规范。对产品质量依据原厂商标准及国家标准从严执行。</w:t>
      </w:r>
    </w:p>
    <w:p>
      <w:pPr>
        <w:autoSpaceDE w:val="0"/>
        <w:autoSpaceDN w:val="0"/>
        <w:adjustRightInd w:val="0"/>
        <w:spacing w:line="300" w:lineRule="atLeast"/>
        <w:ind w:left="420"/>
        <w:rPr>
          <w:rFonts w:asciiTheme="minorEastAsia" w:hAnsiTheme="minorEastAsia" w:eastAsiaTheme="minorEastAsia"/>
          <w:bCs/>
          <w:sz w:val="24"/>
          <w:szCs w:val="24"/>
        </w:rPr>
      </w:pPr>
      <w:r>
        <w:rPr>
          <w:rFonts w:hint="eastAsia" w:asciiTheme="minorEastAsia" w:hAnsiTheme="minorEastAsia" w:eastAsiaTheme="minorEastAsia"/>
          <w:bCs/>
          <w:sz w:val="24"/>
          <w:szCs w:val="24"/>
        </w:rPr>
        <w:t>10.2工程</w:t>
      </w:r>
      <w:r>
        <w:rPr>
          <w:rFonts w:asciiTheme="minorEastAsia" w:hAnsiTheme="minorEastAsia" w:eastAsiaTheme="minorEastAsia"/>
          <w:bCs/>
          <w:sz w:val="24"/>
          <w:szCs w:val="24"/>
        </w:rPr>
        <w:t>质量保证期</w:t>
      </w:r>
      <w:r>
        <w:rPr>
          <w:rFonts w:hint="eastAsia" w:asciiTheme="minorEastAsia" w:hAnsiTheme="minorEastAsia" w:eastAsiaTheme="minorEastAsia"/>
          <w:bCs/>
          <w:sz w:val="24"/>
          <w:szCs w:val="24"/>
        </w:rPr>
        <w:t>按国家相关规定执行</w:t>
      </w:r>
      <w:r>
        <w:rPr>
          <w:rFonts w:asciiTheme="minorEastAsia" w:hAnsiTheme="minorEastAsia" w:eastAsiaTheme="minorEastAsia"/>
          <w:bCs/>
          <w:sz w:val="24"/>
          <w:szCs w:val="24"/>
        </w:rPr>
        <w:t>。</w:t>
      </w:r>
    </w:p>
    <w:p>
      <w:pPr>
        <w:autoSpaceDE w:val="0"/>
        <w:autoSpaceDN w:val="0"/>
        <w:adjustRightInd w:val="0"/>
        <w:spacing w:line="300" w:lineRule="atLeast"/>
        <w:ind w:left="420"/>
        <w:rPr>
          <w:rFonts w:cs="宋体" w:asciiTheme="minorEastAsia" w:hAnsiTheme="minorEastAsia" w:eastAsiaTheme="minorEastAsia"/>
          <w:kern w:val="0"/>
          <w:sz w:val="24"/>
          <w:szCs w:val="24"/>
          <w:lang w:val="zh-CN"/>
        </w:rPr>
      </w:pPr>
      <w:r>
        <w:rPr>
          <w:rFonts w:hint="eastAsia" w:asciiTheme="minorEastAsia" w:hAnsiTheme="minorEastAsia" w:eastAsiaTheme="minorEastAsia"/>
          <w:bCs/>
          <w:sz w:val="24"/>
          <w:szCs w:val="24"/>
        </w:rPr>
        <w:t>10.3</w:t>
      </w:r>
      <w:r>
        <w:rPr>
          <w:rFonts w:hint="eastAsia" w:cs="宋体" w:asciiTheme="minorEastAsia" w:hAnsiTheme="minorEastAsia" w:eastAsiaTheme="minorEastAsia"/>
          <w:kern w:val="0"/>
          <w:sz w:val="24"/>
          <w:szCs w:val="24"/>
          <w:lang w:val="zh-CN"/>
        </w:rPr>
        <w:t>乙方自验收合格之日起</w:t>
      </w:r>
      <w:r>
        <w:rPr>
          <w:rFonts w:hint="eastAsia" w:cs="宋体" w:asciiTheme="minorEastAsia" w:hAnsiTheme="minorEastAsia" w:eastAsiaTheme="minorEastAsia"/>
          <w:kern w:val="0"/>
          <w:sz w:val="24"/>
          <w:szCs w:val="24"/>
          <w:u w:val="single"/>
          <w:lang w:val="en-US" w:eastAsia="zh-CN"/>
        </w:rPr>
        <w:t xml:space="preserve">一 </w:t>
      </w:r>
      <w:r>
        <w:rPr>
          <w:rFonts w:hint="eastAsia" w:cs="宋体" w:asciiTheme="minorEastAsia" w:hAnsiTheme="minorEastAsia" w:eastAsiaTheme="minorEastAsia"/>
          <w:kern w:val="0"/>
          <w:sz w:val="24"/>
          <w:szCs w:val="24"/>
          <w:lang w:val="zh-CN"/>
        </w:rPr>
        <w:t>年的质量保证期，甲方在使用过程中出现工程质量问题由乙方负责并负责维护保修。</w:t>
      </w:r>
    </w:p>
    <w:p>
      <w:pPr>
        <w:spacing w:line="440" w:lineRule="exact"/>
        <w:ind w:firstLine="482"/>
        <w:rPr>
          <w:rFonts w:asciiTheme="minorEastAsia" w:hAnsiTheme="minorEastAsia" w:eastAsiaTheme="minorEastAsia"/>
          <w:bCs/>
          <w:sz w:val="24"/>
          <w:szCs w:val="24"/>
        </w:rPr>
      </w:pPr>
      <w:r>
        <w:rPr>
          <w:rFonts w:hint="eastAsia" w:asciiTheme="minorEastAsia" w:hAnsiTheme="minorEastAsia" w:eastAsiaTheme="minorEastAsia"/>
          <w:bCs/>
          <w:sz w:val="24"/>
          <w:szCs w:val="24"/>
        </w:rPr>
        <w:t>10.4质量保证期期间，甲方使用过程或发现质量问题，乙方应在收到甲方通知5</w:t>
      </w:r>
      <w:r>
        <w:rPr>
          <w:rFonts w:asciiTheme="minorEastAsia" w:hAnsiTheme="minorEastAsia" w:eastAsiaTheme="minorEastAsia"/>
          <w:bCs/>
          <w:sz w:val="24"/>
          <w:szCs w:val="24"/>
        </w:rPr>
        <w:t>个工作内派人员到场负责解决及维修。</w:t>
      </w:r>
    </w:p>
    <w:p>
      <w:pPr>
        <w:spacing w:line="360" w:lineRule="auto"/>
        <w:rPr>
          <w:rFonts w:asciiTheme="minorEastAsia" w:hAnsiTheme="minorEastAsia" w:eastAsiaTheme="minorEastAsia"/>
          <w:sz w:val="24"/>
          <w:szCs w:val="24"/>
        </w:rPr>
      </w:pPr>
    </w:p>
    <w:p>
      <w:pPr>
        <w:keepNext/>
        <w:keepLines/>
        <w:spacing w:before="156" w:beforeLines="50" w:after="156" w:afterLines="50" w:line="420" w:lineRule="exact"/>
        <w:jc w:val="left"/>
        <w:outlineLvl w:val="0"/>
        <w:rPr>
          <w:rFonts w:ascii="宋体" w:hAnsi="宋体"/>
          <w:bCs/>
          <w:kern w:val="44"/>
          <w:sz w:val="24"/>
          <w:szCs w:val="24"/>
        </w:rPr>
      </w:pPr>
      <w:bookmarkStart w:id="9" w:name="_Toc518993000"/>
      <w:bookmarkStart w:id="10" w:name="_Toc306350467"/>
      <w:bookmarkStart w:id="11" w:name="_Toc520190040"/>
      <w:bookmarkStart w:id="12" w:name="_Toc183666531"/>
      <w:bookmarkStart w:id="13" w:name="_Toc474245226"/>
      <w:bookmarkStart w:id="14" w:name="_Toc107446862"/>
      <w:bookmarkStart w:id="15" w:name="_Toc107447255"/>
      <w:bookmarkStart w:id="16" w:name="_Toc19692"/>
      <w:r>
        <w:rPr>
          <w:rFonts w:hint="eastAsia" w:ascii="宋体" w:hAnsi="宋体"/>
          <w:b/>
          <w:bCs/>
          <w:kern w:val="44"/>
          <w:sz w:val="24"/>
          <w:szCs w:val="24"/>
        </w:rPr>
        <w:t>十一、</w:t>
      </w:r>
      <w:r>
        <w:rPr>
          <w:rFonts w:ascii="宋体" w:hAnsi="宋体"/>
          <w:b/>
          <w:bCs/>
          <w:kern w:val="44"/>
          <w:sz w:val="24"/>
          <w:szCs w:val="24"/>
        </w:rPr>
        <w:t xml:space="preserve"> 不可抗力</w:t>
      </w:r>
      <w:bookmarkEnd w:id="9"/>
      <w:bookmarkEnd w:id="10"/>
      <w:bookmarkEnd w:id="11"/>
      <w:bookmarkEnd w:id="12"/>
      <w:bookmarkEnd w:id="13"/>
      <w:bookmarkEnd w:id="14"/>
      <w:bookmarkEnd w:id="15"/>
      <w:bookmarkEnd w:id="16"/>
    </w:p>
    <w:p>
      <w:pPr>
        <w:spacing w:line="420" w:lineRule="exact"/>
        <w:ind w:firstLine="482"/>
        <w:rPr>
          <w:rFonts w:ascii="宋体" w:hAnsi="宋体"/>
          <w:bCs/>
          <w:sz w:val="24"/>
          <w:szCs w:val="24"/>
        </w:rPr>
      </w:pPr>
      <w:bookmarkStart w:id="17" w:name="_Toc12010"/>
      <w:bookmarkStart w:id="18" w:name="_Toc183666532"/>
      <w:bookmarkStart w:id="19" w:name="_Toc306350468"/>
      <w:r>
        <w:rPr>
          <w:rFonts w:hint="eastAsia" w:ascii="宋体" w:hAnsi="宋体"/>
          <w:bCs/>
          <w:sz w:val="24"/>
          <w:szCs w:val="24"/>
        </w:rPr>
        <w:t>11</w:t>
      </w:r>
      <w:r>
        <w:rPr>
          <w:rFonts w:ascii="宋体" w:hAnsi="宋体"/>
          <w:bCs/>
          <w:sz w:val="24"/>
          <w:szCs w:val="24"/>
        </w:rPr>
        <w:t>.1 在本合同履行期间，</w:t>
      </w:r>
      <w:r>
        <w:rPr>
          <w:rFonts w:hint="eastAsia" w:ascii="宋体" w:hAnsi="宋体"/>
          <w:bCs/>
          <w:sz w:val="24"/>
          <w:szCs w:val="24"/>
        </w:rPr>
        <w:t>甲乙</w:t>
      </w:r>
      <w:r>
        <w:rPr>
          <w:rFonts w:ascii="宋体" w:hAnsi="宋体"/>
          <w:bCs/>
          <w:sz w:val="24"/>
          <w:szCs w:val="24"/>
        </w:rPr>
        <w:t>任何一方因不可抗力事件，致使该方不能全部或部分履行其合同义务或延迟履行合同义务，免除该方的违约责任。</w:t>
      </w:r>
    </w:p>
    <w:p>
      <w:pPr>
        <w:spacing w:line="420" w:lineRule="exact"/>
        <w:ind w:firstLine="482"/>
        <w:rPr>
          <w:rFonts w:ascii="宋体" w:hAnsi="宋体"/>
          <w:bCs/>
          <w:sz w:val="24"/>
          <w:szCs w:val="24"/>
        </w:rPr>
      </w:pPr>
      <w:r>
        <w:rPr>
          <w:rFonts w:hint="eastAsia" w:ascii="宋体" w:hAnsi="宋体"/>
          <w:bCs/>
          <w:sz w:val="24"/>
          <w:szCs w:val="24"/>
        </w:rPr>
        <w:t>11</w:t>
      </w:r>
      <w:r>
        <w:rPr>
          <w:rFonts w:ascii="宋体" w:hAnsi="宋体"/>
          <w:bCs/>
          <w:sz w:val="24"/>
          <w:szCs w:val="24"/>
        </w:rPr>
        <w:t>.2受不可抗力事件影响的一方应在</w:t>
      </w:r>
      <w:r>
        <w:rPr>
          <w:rFonts w:hint="eastAsia" w:ascii="宋体" w:hAnsi="宋体"/>
          <w:bCs/>
          <w:sz w:val="24"/>
          <w:szCs w:val="24"/>
        </w:rPr>
        <w:t>其后</w:t>
      </w:r>
      <w:r>
        <w:rPr>
          <w:rFonts w:ascii="宋体" w:hAnsi="宋体"/>
          <w:bCs/>
          <w:sz w:val="24"/>
          <w:szCs w:val="24"/>
        </w:rPr>
        <w:t xml:space="preserve">5日内的时间内用传真或电子邮件通知另一方，说明事件发生的详情和对合同履行的影响程度； </w:t>
      </w:r>
    </w:p>
    <w:p>
      <w:pPr>
        <w:spacing w:line="420" w:lineRule="exact"/>
        <w:ind w:firstLine="482"/>
        <w:rPr>
          <w:rFonts w:ascii="宋体" w:hAnsi="宋体"/>
          <w:bCs/>
          <w:sz w:val="24"/>
          <w:szCs w:val="24"/>
        </w:rPr>
      </w:pPr>
      <w:r>
        <w:rPr>
          <w:rFonts w:hint="eastAsia" w:ascii="宋体" w:hAnsi="宋体"/>
          <w:bCs/>
          <w:sz w:val="24"/>
          <w:szCs w:val="24"/>
        </w:rPr>
        <w:t>11</w:t>
      </w:r>
      <w:r>
        <w:rPr>
          <w:rFonts w:ascii="宋体" w:hAnsi="宋体"/>
          <w:bCs/>
          <w:sz w:val="24"/>
          <w:szCs w:val="24"/>
        </w:rPr>
        <w:t>.3受不可抗力影响的一方应尽量设法缩小不可抗力事件对合同履行的影响。</w:t>
      </w:r>
    </w:p>
    <w:p>
      <w:pPr>
        <w:keepNext/>
        <w:keepLines/>
        <w:spacing w:before="156" w:beforeLines="50" w:after="156" w:afterLines="50" w:line="420" w:lineRule="exact"/>
        <w:jc w:val="left"/>
        <w:outlineLvl w:val="0"/>
        <w:rPr>
          <w:rFonts w:ascii="宋体" w:hAnsi="宋体"/>
          <w:bCs/>
          <w:kern w:val="44"/>
          <w:sz w:val="24"/>
          <w:szCs w:val="24"/>
        </w:rPr>
      </w:pPr>
      <w:bookmarkStart w:id="20" w:name="_Toc107446864"/>
      <w:bookmarkStart w:id="21" w:name="_Toc474245227"/>
      <w:bookmarkStart w:id="22" w:name="_Toc107447257"/>
      <w:bookmarkStart w:id="23" w:name="_Toc520190041"/>
      <w:bookmarkStart w:id="24" w:name="_Toc518993001"/>
      <w:bookmarkStart w:id="25" w:name="_Toc118172294"/>
      <w:r>
        <w:rPr>
          <w:rFonts w:hint="eastAsia" w:ascii="宋体" w:hAnsi="宋体"/>
          <w:b/>
          <w:bCs/>
          <w:kern w:val="44"/>
          <w:sz w:val="24"/>
          <w:szCs w:val="24"/>
        </w:rPr>
        <w:t>十二、</w:t>
      </w:r>
      <w:r>
        <w:rPr>
          <w:rFonts w:ascii="宋体" w:hAnsi="宋体"/>
          <w:b/>
          <w:bCs/>
          <w:kern w:val="44"/>
          <w:sz w:val="24"/>
          <w:szCs w:val="24"/>
        </w:rPr>
        <w:t>争议解决</w:t>
      </w:r>
      <w:bookmarkEnd w:id="17"/>
      <w:bookmarkEnd w:id="18"/>
      <w:bookmarkEnd w:id="19"/>
      <w:bookmarkEnd w:id="20"/>
      <w:bookmarkEnd w:id="21"/>
      <w:bookmarkEnd w:id="22"/>
      <w:bookmarkEnd w:id="23"/>
      <w:bookmarkEnd w:id="24"/>
      <w:bookmarkEnd w:id="25"/>
    </w:p>
    <w:p>
      <w:pPr>
        <w:spacing w:line="420" w:lineRule="exact"/>
        <w:ind w:firstLine="482"/>
        <w:rPr>
          <w:rFonts w:ascii="宋体" w:hAnsi="宋体"/>
          <w:bCs/>
          <w:sz w:val="24"/>
          <w:szCs w:val="24"/>
        </w:rPr>
      </w:pPr>
      <w:bookmarkStart w:id="26" w:name="_Toc183666533"/>
      <w:bookmarkStart w:id="27" w:name="_Toc306350469"/>
      <w:r>
        <w:rPr>
          <w:rFonts w:ascii="宋体" w:hAnsi="宋体"/>
          <w:bCs/>
          <w:sz w:val="24"/>
          <w:szCs w:val="24"/>
        </w:rPr>
        <w:t>买卖双方应通过友好协商，解决在执行本合同所发生的或与本合同有关的一切争议。如协商不能解决争议，任何一方均可</w:t>
      </w:r>
      <w:r>
        <w:rPr>
          <w:rFonts w:hint="eastAsia" w:ascii="宋体" w:hAnsi="宋体"/>
          <w:bCs/>
          <w:sz w:val="24"/>
          <w:szCs w:val="24"/>
        </w:rPr>
        <w:t>向甲方所在地人民法院起诉。</w:t>
      </w:r>
    </w:p>
    <w:bookmarkEnd w:id="26"/>
    <w:bookmarkEnd w:id="27"/>
    <w:p>
      <w:pPr>
        <w:spacing w:before="340" w:line="420" w:lineRule="exact"/>
        <w:jc w:val="left"/>
        <w:outlineLvl w:val="0"/>
        <w:rPr>
          <w:rFonts w:ascii="宋体" w:hAnsi="宋体"/>
          <w:bCs/>
          <w:kern w:val="44"/>
          <w:sz w:val="24"/>
          <w:szCs w:val="24"/>
        </w:rPr>
      </w:pPr>
      <w:bookmarkStart w:id="28" w:name="_Toc520190043"/>
      <w:bookmarkStart w:id="29" w:name="_Toc518993003"/>
      <w:bookmarkStart w:id="30" w:name="_Toc474245229"/>
      <w:r>
        <w:rPr>
          <w:rFonts w:hint="eastAsia" w:ascii="宋体" w:hAnsi="宋体"/>
          <w:b/>
          <w:bCs/>
          <w:kern w:val="44"/>
          <w:sz w:val="24"/>
          <w:szCs w:val="24"/>
        </w:rPr>
        <w:t>第十四条</w:t>
      </w:r>
      <w:bookmarkStart w:id="31" w:name="_Toc107446871"/>
      <w:bookmarkStart w:id="32" w:name="_Toc107447264"/>
      <w:r>
        <w:rPr>
          <w:rFonts w:ascii="宋体" w:hAnsi="宋体"/>
          <w:b/>
          <w:bCs/>
          <w:kern w:val="44"/>
          <w:sz w:val="24"/>
          <w:szCs w:val="24"/>
        </w:rPr>
        <w:t>合同生效及其他</w:t>
      </w:r>
      <w:bookmarkEnd w:id="28"/>
      <w:bookmarkEnd w:id="29"/>
      <w:bookmarkEnd w:id="30"/>
      <w:bookmarkEnd w:id="31"/>
      <w:bookmarkEnd w:id="32"/>
    </w:p>
    <w:p>
      <w:pPr>
        <w:spacing w:line="420" w:lineRule="exact"/>
        <w:ind w:firstLine="480"/>
        <w:rPr>
          <w:rFonts w:ascii="宋体" w:hAnsi="宋体"/>
          <w:sz w:val="24"/>
          <w:szCs w:val="24"/>
        </w:rPr>
      </w:pPr>
      <w:r>
        <w:rPr>
          <w:rFonts w:ascii="宋体" w:hAnsi="宋体"/>
          <w:sz w:val="24"/>
          <w:szCs w:val="24"/>
        </w:rPr>
        <w:t>1</w:t>
      </w:r>
      <w:r>
        <w:rPr>
          <w:rFonts w:hint="eastAsia" w:ascii="宋体" w:hAnsi="宋体"/>
          <w:sz w:val="24"/>
          <w:szCs w:val="24"/>
        </w:rPr>
        <w:t>4</w:t>
      </w:r>
      <w:r>
        <w:rPr>
          <w:rFonts w:ascii="宋体" w:hAnsi="宋体"/>
          <w:sz w:val="24"/>
          <w:szCs w:val="24"/>
        </w:rPr>
        <w:t>.1</w:t>
      </w:r>
      <w:r>
        <w:rPr>
          <w:rFonts w:hint="eastAsia" w:ascii="宋体" w:hAnsi="宋体"/>
          <w:sz w:val="24"/>
          <w:szCs w:val="24"/>
        </w:rPr>
        <w:t>本合同经买卖双方法定代表人或授权代表签字并加盖双方公章后生效</w:t>
      </w:r>
      <w:r>
        <w:rPr>
          <w:rFonts w:ascii="宋体" w:hAnsi="宋体"/>
          <w:sz w:val="24"/>
          <w:szCs w:val="24"/>
        </w:rPr>
        <w:t>.</w:t>
      </w:r>
    </w:p>
    <w:p>
      <w:pPr>
        <w:spacing w:line="420" w:lineRule="exact"/>
        <w:ind w:firstLine="480"/>
        <w:rPr>
          <w:rFonts w:ascii="宋体" w:hAnsi="宋体"/>
          <w:sz w:val="24"/>
          <w:szCs w:val="24"/>
        </w:rPr>
      </w:pPr>
      <w:r>
        <w:rPr>
          <w:rFonts w:hint="eastAsia" w:ascii="宋体" w:hAnsi="宋体"/>
          <w:sz w:val="24"/>
          <w:szCs w:val="24"/>
        </w:rPr>
        <w:t>14</w:t>
      </w:r>
      <w:r>
        <w:rPr>
          <w:rFonts w:ascii="宋体" w:hAnsi="宋体"/>
          <w:sz w:val="24"/>
          <w:szCs w:val="24"/>
        </w:rPr>
        <w:t>.2</w:t>
      </w:r>
      <w:r>
        <w:rPr>
          <w:rFonts w:hint="eastAsia" w:ascii="宋体" w:hAnsi="宋体"/>
          <w:sz w:val="24"/>
          <w:szCs w:val="24"/>
        </w:rPr>
        <w:t>本合同正文一式</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份，其中：甲方</w:t>
      </w:r>
      <w:r>
        <w:rPr>
          <w:rFonts w:ascii="宋体" w:hAnsi="宋体"/>
          <w:sz w:val="24"/>
          <w:szCs w:val="24"/>
          <w:u w:val="single"/>
        </w:rPr>
        <w:t xml:space="preserve">        </w:t>
      </w:r>
      <w:r>
        <w:rPr>
          <w:rFonts w:hint="eastAsia" w:ascii="宋体" w:hAnsi="宋体"/>
          <w:sz w:val="24"/>
          <w:szCs w:val="24"/>
        </w:rPr>
        <w:t>份，乙方</w:t>
      </w:r>
      <w:r>
        <w:rPr>
          <w:rFonts w:ascii="宋体" w:hAnsi="宋体"/>
          <w:sz w:val="24"/>
          <w:szCs w:val="24"/>
          <w:u w:val="single"/>
        </w:rPr>
        <w:t xml:space="preserve">       </w:t>
      </w:r>
      <w:r>
        <w:rPr>
          <w:rFonts w:hint="eastAsia" w:ascii="宋体" w:hAnsi="宋体"/>
          <w:sz w:val="24"/>
          <w:szCs w:val="24"/>
        </w:rPr>
        <w:t>份。</w:t>
      </w:r>
    </w:p>
    <w:p>
      <w:pPr>
        <w:spacing w:line="420" w:lineRule="exact"/>
        <w:ind w:firstLine="480"/>
        <w:rPr>
          <w:rFonts w:ascii="宋体" w:hAnsi="宋体"/>
          <w:sz w:val="24"/>
          <w:szCs w:val="24"/>
        </w:rPr>
      </w:pPr>
      <w:r>
        <w:rPr>
          <w:rFonts w:hint="eastAsia" w:ascii="宋体" w:hAnsi="宋体"/>
          <w:sz w:val="24"/>
          <w:szCs w:val="24"/>
        </w:rPr>
        <w:t>14</w:t>
      </w:r>
      <w:r>
        <w:rPr>
          <w:rFonts w:ascii="宋体" w:hAnsi="宋体"/>
          <w:sz w:val="24"/>
          <w:szCs w:val="24"/>
        </w:rPr>
        <w:t xml:space="preserve">.3 </w:t>
      </w:r>
      <w:r>
        <w:rPr>
          <w:rFonts w:hint="eastAsia" w:ascii="宋体" w:hAnsi="宋体"/>
          <w:sz w:val="24"/>
          <w:szCs w:val="24"/>
        </w:rPr>
        <w:t>如需修改或补充本合同内容，双方应签署书面修改或补充协议，该等协议将作为本合同的一个组成部分。</w:t>
      </w:r>
    </w:p>
    <w:p>
      <w:pPr>
        <w:spacing w:line="400" w:lineRule="atLeast"/>
        <w:rPr>
          <w:rFonts w:asciiTheme="minorEastAsia" w:hAnsiTheme="minorEastAsia" w:eastAsiaTheme="minorEastAsia"/>
          <w:sz w:val="24"/>
          <w:szCs w:val="24"/>
        </w:rPr>
      </w:pPr>
    </w:p>
    <w:p>
      <w:pPr>
        <w:spacing w:line="400" w:lineRule="atLeast"/>
        <w:rPr>
          <w:rFonts w:asciiTheme="minorEastAsia" w:hAnsiTheme="minorEastAsia" w:eastAsiaTheme="minorEastAsia"/>
          <w:sz w:val="24"/>
          <w:szCs w:val="24"/>
        </w:rPr>
      </w:pPr>
      <w:r>
        <w:rPr>
          <w:rFonts w:hint="eastAsia" w:asciiTheme="minorEastAsia" w:hAnsiTheme="minorEastAsia" w:eastAsiaTheme="minorEastAsia"/>
          <w:sz w:val="24"/>
          <w:szCs w:val="24"/>
        </w:rPr>
        <w:t>附件：1.中标通知书/发包通知书/委托函</w:t>
      </w:r>
    </w:p>
    <w:p>
      <w:pPr>
        <w:spacing w:line="400" w:lineRule="atLeas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2. 建设工程廉洁协议书</w:t>
      </w:r>
    </w:p>
    <w:p>
      <w:pPr>
        <w:spacing w:line="400" w:lineRule="atLeas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3.安全管理协议书</w:t>
      </w:r>
    </w:p>
    <w:p>
      <w:pPr>
        <w:spacing w:line="400" w:lineRule="atLeas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4.工程量清单</w:t>
      </w:r>
    </w:p>
    <w:p>
      <w:pPr>
        <w:spacing w:line="400" w:lineRule="atLeas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5.项目投入人员架构表</w:t>
      </w:r>
    </w:p>
    <w:p>
      <w:pPr>
        <w:spacing w:line="400" w:lineRule="atLeas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6.职业安全管理协议书</w:t>
      </w:r>
    </w:p>
    <w:p>
      <w:pPr>
        <w:spacing w:line="400" w:lineRule="atLeast"/>
        <w:rPr>
          <w:rFonts w:asciiTheme="minorEastAsia" w:hAnsiTheme="minorEastAsia" w:eastAsiaTheme="minorEastAsia"/>
          <w:sz w:val="24"/>
          <w:szCs w:val="24"/>
        </w:rPr>
      </w:pPr>
    </w:p>
    <w:p>
      <w:pPr>
        <w:spacing w:line="400" w:lineRule="atLeast"/>
        <w:rPr>
          <w:rFonts w:asciiTheme="minorEastAsia" w:hAnsiTheme="minorEastAsia" w:eastAsiaTheme="minorEastAsia"/>
          <w:sz w:val="24"/>
          <w:szCs w:val="24"/>
        </w:rPr>
      </w:pPr>
      <w:r>
        <w:rPr>
          <w:rFonts w:hint="eastAsia" w:asciiTheme="minorEastAsia" w:hAnsiTheme="minorEastAsia" w:eastAsiaTheme="minorEastAsia"/>
          <w:b/>
          <w:sz w:val="24"/>
          <w:szCs w:val="24"/>
        </w:rPr>
        <w:t>甲方：</w:t>
      </w:r>
      <w:r>
        <w:rPr>
          <w:rFonts w:hint="eastAsia" w:asciiTheme="minorEastAsia" w:hAnsiTheme="minorEastAsia" w:eastAsiaTheme="minorEastAsia"/>
          <w:b/>
          <w:sz w:val="24"/>
          <w:szCs w:val="24"/>
          <w:u w:val="single"/>
        </w:rPr>
        <w:t xml:space="preserve">广州市净水有限公司   </w:t>
      </w:r>
      <w:r>
        <w:rPr>
          <w:rFonts w:hint="eastAsia" w:asciiTheme="minorEastAsia" w:hAnsiTheme="minorEastAsia" w:eastAsiaTheme="minorEastAsia"/>
          <w:b/>
          <w:sz w:val="24"/>
          <w:szCs w:val="24"/>
        </w:rPr>
        <w:t xml:space="preserve">          乙方：</w:t>
      </w:r>
      <w:r>
        <w:rPr>
          <w:rFonts w:hint="eastAsia" w:asciiTheme="minorEastAsia" w:hAnsiTheme="minorEastAsia" w:eastAsiaTheme="minorEastAsia"/>
          <w:b/>
          <w:sz w:val="24"/>
          <w:szCs w:val="24"/>
          <w:u w:val="single"/>
        </w:rPr>
        <w:t xml:space="preserve">                          </w:t>
      </w:r>
    </w:p>
    <w:p>
      <w:pPr>
        <w:spacing w:line="400" w:lineRule="atLeast"/>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               （盖章）                           （盖章）</w:t>
      </w:r>
    </w:p>
    <w:p>
      <w:pPr>
        <w:spacing w:line="400" w:lineRule="atLeast"/>
        <w:rPr>
          <w:rFonts w:asciiTheme="minorEastAsia" w:hAnsiTheme="minorEastAsia" w:eastAsiaTheme="minorEastAsia"/>
          <w:b/>
          <w:sz w:val="24"/>
          <w:szCs w:val="24"/>
        </w:rPr>
      </w:pPr>
    </w:p>
    <w:p>
      <w:pPr>
        <w:spacing w:line="400" w:lineRule="atLeast"/>
        <w:rPr>
          <w:rFonts w:asciiTheme="minorEastAsia" w:hAnsiTheme="minorEastAsia" w:eastAsiaTheme="minorEastAsia"/>
          <w:b/>
          <w:sz w:val="24"/>
          <w:szCs w:val="24"/>
          <w:u w:val="single"/>
        </w:rPr>
      </w:pPr>
      <w:r>
        <w:rPr>
          <w:rFonts w:hint="eastAsia" w:asciiTheme="minorEastAsia" w:hAnsiTheme="minorEastAsia" w:eastAsiaTheme="minorEastAsia"/>
          <w:b/>
          <w:sz w:val="24"/>
          <w:szCs w:val="24"/>
        </w:rPr>
        <w:t>法定代表人：</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         法定代表人：</w:t>
      </w:r>
      <w:r>
        <w:rPr>
          <w:rFonts w:hint="eastAsia" w:asciiTheme="minorEastAsia" w:hAnsiTheme="minorEastAsia" w:eastAsiaTheme="minorEastAsia"/>
          <w:b/>
          <w:sz w:val="24"/>
          <w:szCs w:val="24"/>
          <w:u w:val="single"/>
        </w:rPr>
        <w:t xml:space="preserve">                    </w:t>
      </w:r>
    </w:p>
    <w:p>
      <w:pPr>
        <w:spacing w:line="400" w:lineRule="atLeast"/>
        <w:rPr>
          <w:rFonts w:asciiTheme="minorEastAsia" w:hAnsiTheme="minorEastAsia" w:eastAsiaTheme="minorEastAsia"/>
          <w:b/>
          <w:sz w:val="24"/>
          <w:szCs w:val="24"/>
        </w:rPr>
      </w:pPr>
      <w:r>
        <w:rPr>
          <w:rFonts w:hint="eastAsia" w:asciiTheme="minorEastAsia" w:hAnsiTheme="minorEastAsia" w:eastAsiaTheme="minorEastAsia"/>
          <w:b/>
          <w:sz w:val="24"/>
          <w:szCs w:val="24"/>
        </w:rPr>
        <w:t>项目经办人：</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         项目经办人：</w:t>
      </w:r>
      <w:r>
        <w:rPr>
          <w:rFonts w:hint="eastAsia" w:asciiTheme="minorEastAsia" w:hAnsiTheme="minorEastAsia" w:eastAsiaTheme="minorEastAsia"/>
          <w:b/>
          <w:sz w:val="24"/>
          <w:szCs w:val="24"/>
          <w:u w:val="single"/>
        </w:rPr>
        <w:t xml:space="preserve">                    </w:t>
      </w:r>
    </w:p>
    <w:p>
      <w:pPr>
        <w:spacing w:line="400" w:lineRule="atLeast"/>
        <w:rPr>
          <w:rFonts w:asciiTheme="minorEastAsia" w:hAnsiTheme="minorEastAsia" w:eastAsiaTheme="minorEastAsia"/>
          <w:b/>
          <w:sz w:val="24"/>
          <w:szCs w:val="24"/>
        </w:rPr>
      </w:pPr>
      <w:r>
        <w:rPr>
          <w:rFonts w:hint="eastAsia" w:asciiTheme="minorEastAsia" w:hAnsiTheme="minorEastAsia" w:eastAsiaTheme="minorEastAsia"/>
          <w:b/>
          <w:sz w:val="24"/>
          <w:szCs w:val="24"/>
        </w:rPr>
        <w:t>签订时间：     年   月   日          签订时间：     年   月   日</w:t>
      </w:r>
    </w:p>
    <w:p>
      <w:pPr>
        <w:spacing w:line="400" w:lineRule="atLeast"/>
        <w:rPr>
          <w:rFonts w:asciiTheme="minorEastAsia" w:hAnsiTheme="minorEastAsia" w:eastAsiaTheme="minorEastAsia"/>
          <w:b/>
          <w:sz w:val="24"/>
          <w:szCs w:val="24"/>
        </w:rPr>
      </w:pPr>
    </w:p>
    <w:p>
      <w:pPr>
        <w:spacing w:line="400" w:lineRule="atLeast"/>
        <w:rPr>
          <w:rFonts w:asciiTheme="minorEastAsia" w:hAnsiTheme="minorEastAsia" w:eastAsiaTheme="minorEastAsia"/>
          <w:b/>
          <w:sz w:val="24"/>
          <w:szCs w:val="24"/>
        </w:rPr>
      </w:pPr>
      <w:r>
        <w:rPr>
          <w:rFonts w:hint="eastAsia" w:asciiTheme="minorEastAsia" w:hAnsiTheme="minorEastAsia" w:eastAsiaTheme="minorEastAsia"/>
          <w:b/>
          <w:sz w:val="24"/>
          <w:szCs w:val="24"/>
        </w:rPr>
        <w:t>地址：</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     地址：</w:t>
      </w:r>
      <w:r>
        <w:rPr>
          <w:rFonts w:hint="eastAsia" w:asciiTheme="minorEastAsia" w:hAnsiTheme="minorEastAsia" w:eastAsiaTheme="minorEastAsia"/>
          <w:b/>
          <w:sz w:val="24"/>
          <w:szCs w:val="24"/>
          <w:u w:val="single"/>
        </w:rPr>
        <w:t xml:space="preserve">                           </w:t>
      </w:r>
    </w:p>
    <w:p>
      <w:pPr>
        <w:spacing w:line="400" w:lineRule="atLeast"/>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       </w:t>
      </w:r>
      <w:r>
        <w:rPr>
          <w:rFonts w:hint="eastAsia" w:asciiTheme="minorEastAsia" w:hAnsiTheme="minorEastAsia" w:eastAsiaTheme="minorEastAsia"/>
          <w:b/>
          <w:sz w:val="24"/>
          <w:szCs w:val="24"/>
          <w:u w:val="single"/>
        </w:rPr>
        <w:t xml:space="preserve">                          </w:t>
      </w:r>
    </w:p>
    <w:p>
      <w:pPr>
        <w:spacing w:line="400" w:lineRule="atLeast"/>
        <w:rPr>
          <w:rFonts w:asciiTheme="minorEastAsia" w:hAnsiTheme="minorEastAsia" w:eastAsiaTheme="minorEastAsia"/>
          <w:b/>
          <w:sz w:val="24"/>
          <w:szCs w:val="24"/>
          <w:u w:val="single"/>
        </w:rPr>
      </w:pPr>
      <w:r>
        <w:rPr>
          <w:rFonts w:hint="eastAsia" w:asciiTheme="minorEastAsia" w:hAnsiTheme="minorEastAsia" w:eastAsiaTheme="minorEastAsia"/>
          <w:b/>
          <w:sz w:val="24"/>
          <w:szCs w:val="24"/>
        </w:rPr>
        <w:t>电话：</w:t>
      </w:r>
      <w:r>
        <w:rPr>
          <w:rFonts w:hint="eastAsia" w:asciiTheme="minorEastAsia" w:hAnsiTheme="minorEastAsia" w:eastAsiaTheme="minorEastAsia"/>
          <w:b/>
          <w:sz w:val="24"/>
          <w:szCs w:val="24"/>
        </w:rPr>
        <w:tab/>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     电  话：</w:t>
      </w:r>
      <w:r>
        <w:rPr>
          <w:rFonts w:hint="eastAsia" w:asciiTheme="minorEastAsia" w:hAnsiTheme="minorEastAsia" w:eastAsiaTheme="minorEastAsia"/>
          <w:b/>
          <w:sz w:val="24"/>
          <w:szCs w:val="24"/>
          <w:u w:val="single"/>
        </w:rPr>
        <w:t xml:space="preserve">                         </w:t>
      </w:r>
    </w:p>
    <w:p>
      <w:pPr>
        <w:spacing w:line="400" w:lineRule="atLeast"/>
        <w:ind w:firstLine="723" w:firstLineChars="300"/>
        <w:rPr>
          <w:rFonts w:asciiTheme="minorEastAsia" w:hAnsiTheme="minorEastAsia" w:eastAsiaTheme="minorEastAsia"/>
          <w:sz w:val="24"/>
          <w:szCs w:val="24"/>
          <w:u w:val="single"/>
        </w:rPr>
      </w:pPr>
      <w:r>
        <w:rPr>
          <w:rFonts w:hint="eastAsia" w:asciiTheme="minorEastAsia" w:hAnsiTheme="minorEastAsia" w:eastAsiaTheme="minorEastAsia"/>
          <w:b/>
          <w:sz w:val="24"/>
          <w:szCs w:val="24"/>
        </w:rPr>
        <w:t xml:space="preserve">                            </w:t>
      </w:r>
    </w:p>
    <w:p>
      <w:pPr>
        <w:spacing w:line="400" w:lineRule="atLeast"/>
        <w:rPr>
          <w:rFonts w:ascii="宋体" w:hAnsi="宋体"/>
          <w:sz w:val="24"/>
          <w:szCs w:val="24"/>
          <w:u w:val="single"/>
        </w:rPr>
      </w:pPr>
    </w:p>
    <w:p>
      <w:pPr>
        <w:spacing w:line="400" w:lineRule="exact"/>
        <w:rPr>
          <w:rFonts w:ascii="宋体" w:hAnsi="宋体"/>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r>
        <w:rPr>
          <w:rFonts w:hint="eastAsia"/>
          <w:b/>
          <w:color w:val="000000"/>
          <w:sz w:val="24"/>
          <w:szCs w:val="24"/>
        </w:rPr>
        <w:t>附件1</w:t>
      </w:r>
      <w:r>
        <w:rPr>
          <w:rFonts w:hint="eastAsia"/>
          <w:color w:val="000000"/>
          <w:sz w:val="24"/>
          <w:szCs w:val="24"/>
        </w:rPr>
        <w:t xml:space="preserve"> </w:t>
      </w:r>
    </w:p>
    <w:p>
      <w:pPr>
        <w:jc w:val="center"/>
        <w:rPr>
          <w:rFonts w:asciiTheme="majorEastAsia" w:hAnsiTheme="majorEastAsia" w:eastAsiaTheme="majorEastAsia"/>
          <w:b/>
          <w:color w:val="000000"/>
          <w:sz w:val="32"/>
          <w:szCs w:val="32"/>
        </w:rPr>
      </w:pPr>
      <w:r>
        <w:rPr>
          <w:rFonts w:hint="eastAsia" w:asciiTheme="majorEastAsia" w:hAnsiTheme="majorEastAsia" w:eastAsiaTheme="majorEastAsia"/>
          <w:b/>
          <w:color w:val="000000"/>
          <w:sz w:val="32"/>
          <w:szCs w:val="32"/>
        </w:rPr>
        <w:t>中标通知书/发包通知书/委托函</w:t>
      </w: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b/>
          <w:color w:val="000000"/>
          <w:sz w:val="24"/>
          <w:szCs w:val="24"/>
        </w:rPr>
      </w:pPr>
      <w:r>
        <w:rPr>
          <w:rFonts w:hint="eastAsia"/>
          <w:b/>
          <w:color w:val="000000"/>
          <w:sz w:val="24"/>
          <w:szCs w:val="24"/>
        </w:rPr>
        <w:t>附件2</w:t>
      </w:r>
    </w:p>
    <w:p>
      <w:pPr>
        <w:jc w:val="center"/>
        <w:rPr>
          <w:rFonts w:asciiTheme="majorEastAsia" w:hAnsiTheme="majorEastAsia" w:eastAsiaTheme="majorEastAsia"/>
          <w:b/>
          <w:color w:val="000000"/>
          <w:sz w:val="32"/>
          <w:szCs w:val="32"/>
        </w:rPr>
      </w:pPr>
      <w:r>
        <w:rPr>
          <w:rFonts w:hint="eastAsia" w:asciiTheme="majorEastAsia" w:hAnsiTheme="majorEastAsia" w:eastAsiaTheme="majorEastAsia"/>
          <w:b/>
          <w:color w:val="000000"/>
          <w:sz w:val="32"/>
          <w:szCs w:val="32"/>
        </w:rPr>
        <w:t>建设工程廉洁协议书</w:t>
      </w:r>
    </w:p>
    <w:p>
      <w:pPr>
        <w:jc w:val="center"/>
        <w:rPr>
          <w:color w:val="000000"/>
          <w:sz w:val="24"/>
          <w:szCs w:val="24"/>
        </w:rPr>
      </w:pPr>
      <w:r>
        <w:rPr>
          <w:rFonts w:hint="eastAsia" w:asciiTheme="majorEastAsia" w:hAnsiTheme="majorEastAsia" w:eastAsiaTheme="majorEastAsia"/>
          <w:b/>
          <w:color w:val="000000"/>
          <w:sz w:val="32"/>
          <w:szCs w:val="32"/>
        </w:rPr>
        <w:t>（2017年修订</w:t>
      </w:r>
      <w:r>
        <w:rPr>
          <w:rFonts w:hint="eastAsia"/>
          <w:color w:val="000000"/>
          <w:sz w:val="24"/>
          <w:szCs w:val="24"/>
        </w:rPr>
        <w:t>）</w:t>
      </w:r>
    </w:p>
    <w:p>
      <w:pPr>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发包人（甲方）：                                               </w:t>
      </w:r>
    </w:p>
    <w:p>
      <w:pPr>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承包人（乙方）：                                               </w:t>
      </w:r>
    </w:p>
    <w:p>
      <w:pPr>
        <w:tabs>
          <w:tab w:val="left" w:pos="709"/>
        </w:tabs>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为加强建设工程廉洁建设，防止工程建设中各种谋取不正当利益的违法违纪行为的发生，发包人、承包人双方经共同协商，在双方签订的</w:t>
      </w:r>
      <w:r>
        <w:rPr>
          <w:rFonts w:hint="eastAsia" w:asciiTheme="minorEastAsia" w:hAnsiTheme="minorEastAsia" w:eastAsiaTheme="minorEastAsia"/>
          <w:sz w:val="24"/>
          <w:szCs w:val="24"/>
          <w:u w:val="single"/>
        </w:rPr>
        <w:t xml:space="preserve"> 5#、6#滤布机大修项目</w:t>
      </w:r>
      <w:r>
        <w:rPr>
          <w:rFonts w:hint="eastAsia" w:asciiTheme="minorEastAsia" w:hAnsiTheme="minorEastAsia" w:eastAsiaTheme="minorEastAsia"/>
          <w:sz w:val="24"/>
          <w:szCs w:val="24"/>
        </w:rPr>
        <w:t>（以下简称“本工程项目”）建设工程合同（合同编号：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以下简称“主合同”）约定条款的基础上，签订本协议以保证合作双方员工的廉洁自律，保护国家、集体和协议双方的合同权益。据此，根据国家有关工程建设的法律法规和廉洁建设的有关规定，特订立本廉洁协议书，以资共同遵守。</w:t>
      </w:r>
    </w:p>
    <w:p>
      <w:pPr>
        <w:spacing w:before="93" w:beforeLines="30" w:line="540" w:lineRule="exact"/>
        <w:ind w:firstLine="477" w:firstLineChars="199"/>
        <w:rPr>
          <w:rFonts w:asciiTheme="minorEastAsia" w:hAnsiTheme="minorEastAsia" w:eastAsiaTheme="minorEastAsia"/>
          <w:sz w:val="24"/>
          <w:szCs w:val="24"/>
        </w:rPr>
      </w:pPr>
      <w:r>
        <w:rPr>
          <w:rFonts w:hint="eastAsia" w:asciiTheme="minorEastAsia" w:hAnsiTheme="minorEastAsia" w:eastAsiaTheme="minorEastAsia"/>
          <w:sz w:val="24"/>
          <w:szCs w:val="24"/>
        </w:rPr>
        <w:t>一、双方的责任</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（一）应严格遵守国家关于市场准入、项目招标投标、工程建设和市场经营活动等有关法律、法规，相关政策，以及廉洁建设的各项规定。</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（二）严格执行主合同文件，自觉按合同办事。</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（三）各项活动必须坚持公开、公平、公正、诚信的原则（除法律法规另有规定者外），不得为获取不正当的利益，损害国家、集体和对方利益，不得违反建设工程管理的规章制度。</w:t>
      </w:r>
    </w:p>
    <w:p>
      <w:pPr>
        <w:tabs>
          <w:tab w:val="left" w:pos="709"/>
        </w:tabs>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（四）发现在业务活动中任何一方单位或人员有违规、违纪、违法行为的，有义务向其上级主管部门或纪检监察、司法等机关举报。</w:t>
      </w:r>
    </w:p>
    <w:p>
      <w:pPr>
        <w:spacing w:before="93" w:beforeLines="30" w:line="540" w:lineRule="exact"/>
        <w:ind w:firstLine="477" w:firstLineChars="199"/>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二、甲方责任 </w:t>
      </w:r>
    </w:p>
    <w:p>
      <w:pPr>
        <w:spacing w:line="5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（一）甲方有责任向乙方介绍本单位的有关廉洁建设的各项制度和规定。</w:t>
      </w:r>
    </w:p>
    <w:p>
      <w:pPr>
        <w:spacing w:line="5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（二）甲方有责任对本单位工程项目人员进行廉洁</w:t>
      </w:r>
      <w:r>
        <w:fldChar w:fldCharType="begin"/>
      </w:r>
      <w:r>
        <w:instrText xml:space="preserve"> HYPERLINK "http://www.jianshe99.com/web/wangxiao/" \t "_blank" \o "教育" </w:instrText>
      </w:r>
      <w:r>
        <w:fldChar w:fldCharType="separate"/>
      </w:r>
      <w:r>
        <w:rPr>
          <w:rFonts w:hint="eastAsia" w:asciiTheme="minorEastAsia" w:hAnsiTheme="minorEastAsia" w:eastAsiaTheme="minorEastAsia"/>
          <w:sz w:val="24"/>
          <w:szCs w:val="24"/>
        </w:rPr>
        <w:t>教育</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；督促甲方人员严格遵守本单位制度和工程项目建设中如下廉洁规定：</w:t>
      </w:r>
    </w:p>
    <w:p>
      <w:pPr>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1.不得向乙方和相关单位索要或接受回扣、礼金、有价证券、贵重物品和好处费、感谢费等，难以拒收的，必须按有关规定登记上交。</w:t>
      </w:r>
    </w:p>
    <w:p>
      <w:pPr>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2.不得在乙方和相关单位报销任何应由发包人或个人支付的费用。</w:t>
      </w:r>
    </w:p>
    <w:p>
      <w:pPr>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3.不得要求、暗示或接受乙方和相关单位为其装修住房、婚丧嫁娶、配偶子女的工作安排以及出国（境）、旅游等提供方便。</w:t>
      </w:r>
    </w:p>
    <w:p>
      <w:pPr>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4.不得参加有可能影响公正履行岗位职责的乙方和相关单位安排的宴请、健身、娱乐等活动。</w:t>
      </w:r>
    </w:p>
    <w:p>
      <w:pPr>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5.不得向乙方和相关单位介绍或为配偶、子女、亲属参与同发包人建设项目有关的业务活动；不得以任何理由要求承包人和相关单位使用某种产品、材料和设备。</w:t>
      </w:r>
    </w:p>
    <w:p>
      <w:pPr>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6.其他可能影响公正履行岗位职责的行为。</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（三）甲方有权对乙方在本工程项目建设中保持廉洁的情况实行监督，定期或不定期检查甲乙双方履行本协议情况。</w:t>
      </w:r>
    </w:p>
    <w:p>
      <w:pPr>
        <w:spacing w:before="93" w:beforeLines="30" w:line="540" w:lineRule="exact"/>
        <w:ind w:firstLine="477" w:firstLineChars="199"/>
        <w:rPr>
          <w:rFonts w:asciiTheme="minorEastAsia" w:hAnsiTheme="minorEastAsia" w:eastAsiaTheme="minorEastAsia"/>
          <w:sz w:val="24"/>
          <w:szCs w:val="24"/>
        </w:rPr>
      </w:pPr>
      <w:r>
        <w:rPr>
          <w:rFonts w:hint="eastAsia" w:asciiTheme="minorEastAsia" w:hAnsiTheme="minorEastAsia" w:eastAsiaTheme="minorEastAsia"/>
          <w:sz w:val="24"/>
          <w:szCs w:val="24"/>
        </w:rPr>
        <w:t>三、乙方责任</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（一）乙方应了解甲方单位有关廉洁建设的各项制度和规定，支持甲方执行有关规定和制度。</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（二）乙方有责任对本单位工程项目人员进行廉洁教育（包括甲方单位制定的有关廉洁建设方面的规定），按时出席甲方召集的有关会议。</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（三）乙方应与甲方保持正常的业务交往，并遵守以下廉洁规定：</w:t>
      </w:r>
    </w:p>
    <w:p>
      <w:pPr>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1.不得以任何理由向甲方及其工作人员索要、接受或赠送礼金、有价证券、贵重物品及回扣、好处费、感谢费等。</w:t>
      </w:r>
    </w:p>
    <w:p>
      <w:pPr>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2.不得以任何理由为甲方和相关单位报销应由对方或个人支付的费用。</w:t>
      </w:r>
    </w:p>
    <w:p>
      <w:pPr>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3.不得接受或暗示为甲方、相关单位或个人装修住房、婚丧嫁娶、配偶子女的工作安排以及出国（境）、旅游等提供方便。</w:t>
      </w:r>
    </w:p>
    <w:p>
      <w:pPr>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4.不得以任何理由为甲方、相关单位或个人组织提供有可能影响公正履行岗位职责的宴请、健身、娱乐等活动。</w:t>
      </w:r>
    </w:p>
    <w:p>
      <w:pPr>
        <w:spacing w:line="5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5.其他可能影响公正履行岗位职责的行为。</w:t>
      </w:r>
    </w:p>
    <w:p>
      <w:pPr>
        <w:spacing w:before="93" w:beforeLines="30" w:line="540" w:lineRule="exact"/>
        <w:ind w:firstLine="477" w:firstLineChars="199"/>
        <w:rPr>
          <w:rFonts w:asciiTheme="minorEastAsia" w:hAnsiTheme="minorEastAsia" w:eastAsiaTheme="minorEastAsia"/>
          <w:sz w:val="24"/>
          <w:szCs w:val="24"/>
        </w:rPr>
      </w:pPr>
      <w:r>
        <w:rPr>
          <w:rFonts w:hint="eastAsia" w:asciiTheme="minorEastAsia" w:hAnsiTheme="minorEastAsia" w:eastAsiaTheme="minorEastAsia"/>
          <w:sz w:val="24"/>
          <w:szCs w:val="24"/>
        </w:rPr>
        <w:t>四、违约责任及处理</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（一）甲方工作人员有违反本协议书第一、二条责任行为的，视情节轻重，依据有关法律、法规和甲方相关制度规定给予组织处理、党纪政纪处分；涉嫌犯罪的，移交司法机关追究刑事责任。</w:t>
      </w:r>
    </w:p>
    <w:p>
      <w:pPr>
        <w:spacing w:line="540" w:lineRule="exact"/>
        <w:ind w:firstLine="352" w:firstLineChars="147"/>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（二）乙方或乙方工作人员有违反本协议书第一、三条责任行为的，甲方有权向乙方单位纪检监察部门、有关行政管理部门等提出对乙方进行责任追究和处罚，涉嫌犯罪的，移送司法机关追究刑事责任。</w:t>
      </w:r>
    </w:p>
    <w:p>
      <w:pPr>
        <w:tabs>
          <w:tab w:val="left" w:pos="709"/>
        </w:tabs>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三）根据广州市及公司关于水务工程勘察设计、施工和监理企业诚信评价的有关规定，若乙方存在被纪检监察部门认定有行贿行为、被法院判决犯有行贿罪记录等违反廉洁规定的，甲方书面提请水务行政主管部门处理。</w:t>
      </w:r>
    </w:p>
    <w:p>
      <w:pPr>
        <w:tabs>
          <w:tab w:val="left" w:pos="7513"/>
        </w:tabs>
        <w:spacing w:before="93" w:beforeLines="30" w:line="540" w:lineRule="exact"/>
        <w:ind w:firstLine="477" w:firstLineChars="199"/>
        <w:rPr>
          <w:rFonts w:asciiTheme="minorEastAsia" w:hAnsiTheme="minorEastAsia" w:eastAsiaTheme="minorEastAsia"/>
          <w:sz w:val="24"/>
          <w:szCs w:val="24"/>
        </w:rPr>
      </w:pPr>
      <w:r>
        <w:rPr>
          <w:rFonts w:hint="eastAsia" w:asciiTheme="minorEastAsia" w:hAnsiTheme="minorEastAsia" w:eastAsiaTheme="minorEastAsia"/>
          <w:sz w:val="24"/>
          <w:szCs w:val="24"/>
        </w:rPr>
        <w:t>五、协议书有效期</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（一）本协议书作为</w:t>
      </w:r>
      <w:r>
        <w:rPr>
          <w:rFonts w:hint="eastAsia" w:asciiTheme="minorEastAsia" w:hAnsiTheme="minorEastAsia" w:eastAsiaTheme="minorEastAsia"/>
          <w:sz w:val="24"/>
          <w:szCs w:val="24"/>
          <w:u w:val="single"/>
        </w:rPr>
        <w:t>5#、6#滤布机大修项目</w:t>
      </w:r>
      <w:r>
        <w:rPr>
          <w:rFonts w:hint="eastAsia" w:asciiTheme="minorEastAsia" w:hAnsiTheme="minorEastAsia" w:eastAsiaTheme="minorEastAsia"/>
          <w:sz w:val="24"/>
          <w:szCs w:val="24"/>
        </w:rPr>
        <w:t>建设工程合同（合同编号：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）的组成部分，与建设工程合同具有同等法律效力。经双方签署后立即生效。</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（二）本协议书的有效期为双方签署之日起至本工程项目质保期结束时止。</w:t>
      </w:r>
    </w:p>
    <w:p>
      <w:pPr>
        <w:spacing w:line="540" w:lineRule="exact"/>
        <w:ind w:firstLine="480" w:firstLineChars="200"/>
        <w:rPr>
          <w:rFonts w:asciiTheme="minorEastAsia" w:hAnsiTheme="minorEastAsia" w:eastAsiaTheme="minorEastAsia"/>
          <w:sz w:val="24"/>
          <w:szCs w:val="24"/>
        </w:rPr>
      </w:pPr>
    </w:p>
    <w:p>
      <w:pPr>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发包人：               （公章）      </w:t>
      </w:r>
    </w:p>
    <w:p>
      <w:pPr>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签约代表： </w:t>
      </w:r>
    </w:p>
    <w:p>
      <w:pPr>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p>
      <w:pPr>
        <w:spacing w:line="540" w:lineRule="exact"/>
        <w:rPr>
          <w:rFonts w:asciiTheme="minorEastAsia" w:hAnsiTheme="minorEastAsia" w:eastAsiaTheme="minorEastAsia"/>
          <w:sz w:val="24"/>
          <w:szCs w:val="24"/>
        </w:rPr>
      </w:pPr>
    </w:p>
    <w:p>
      <w:pPr>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承包人：                 （公章）</w:t>
      </w:r>
    </w:p>
    <w:p>
      <w:pPr>
        <w:spacing w:line="540" w:lineRule="exact"/>
        <w:rPr>
          <w:rFonts w:asciiTheme="minorEastAsia" w:hAnsiTheme="minorEastAsia" w:eastAsiaTheme="minorEastAsia"/>
          <w:sz w:val="24"/>
          <w:szCs w:val="24"/>
        </w:rPr>
      </w:pPr>
    </w:p>
    <w:p>
      <w:pPr>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签约代表： </w:t>
      </w:r>
    </w:p>
    <w:p>
      <w:pPr>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5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p>
      <w:pPr>
        <w:spacing w:line="540" w:lineRule="exact"/>
        <w:rPr>
          <w:rFonts w:ascii="仿宋" w:hAnsi="仿宋" w:eastAsia="仿宋"/>
          <w:sz w:val="32"/>
          <w:szCs w:val="32"/>
        </w:rPr>
      </w:pPr>
    </w:p>
    <w:p>
      <w:pPr>
        <w:rPr>
          <w:color w:val="000000"/>
          <w:sz w:val="24"/>
          <w:szCs w:val="24"/>
        </w:rPr>
      </w:pPr>
    </w:p>
    <w:p>
      <w:pPr>
        <w:rPr>
          <w:color w:val="000000"/>
          <w:sz w:val="24"/>
          <w:szCs w:val="24"/>
        </w:rPr>
      </w:pPr>
    </w:p>
    <w:p>
      <w:pPr>
        <w:rPr>
          <w:color w:val="000000"/>
          <w:sz w:val="24"/>
          <w:szCs w:val="24"/>
        </w:rPr>
      </w:pPr>
    </w:p>
    <w:p>
      <w:pPr>
        <w:rPr>
          <w:b/>
          <w:color w:val="000000"/>
          <w:sz w:val="24"/>
          <w:szCs w:val="24"/>
        </w:rPr>
      </w:pPr>
      <w:r>
        <w:rPr>
          <w:rFonts w:hint="eastAsia"/>
          <w:b/>
          <w:color w:val="000000"/>
          <w:sz w:val="24"/>
          <w:szCs w:val="24"/>
        </w:rPr>
        <w:t>附件3：安全管理协议书</w:t>
      </w:r>
    </w:p>
    <w:p>
      <w:pPr>
        <w:jc w:val="center"/>
        <w:rPr>
          <w:b/>
          <w:color w:val="000000"/>
          <w:sz w:val="32"/>
          <w:szCs w:val="32"/>
        </w:rPr>
      </w:pPr>
      <w:r>
        <w:rPr>
          <w:rFonts w:hint="eastAsia"/>
          <w:b/>
          <w:color w:val="000000"/>
          <w:sz w:val="32"/>
          <w:szCs w:val="32"/>
        </w:rPr>
        <w:t>安全管理协议书</w:t>
      </w:r>
    </w:p>
    <w:p>
      <w:pPr>
        <w:spacing w:line="540" w:lineRule="exact"/>
        <w:ind w:firstLine="352" w:firstLineChars="147"/>
        <w:rPr>
          <w:rFonts w:asciiTheme="minorEastAsia" w:hAnsiTheme="minorEastAsia" w:eastAsiaTheme="minorEastAsia"/>
          <w:sz w:val="24"/>
          <w:szCs w:val="24"/>
        </w:rPr>
      </w:pP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发包人：广州市净水有限公司</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承包人:    </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安全生产法》、《中华人民共和国建筑法》、《建设工程安全生产管理条例》、《生产安全事故报告和调查处理条例》和《广州市安全生产管理规定（试行）》等一系列有关安全生产的法律法规, 经双方协商，签订本协议书，以明确各自的安全生产责任并共同遵守。</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一、</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本协议与主协议的关系</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本协议作为</w:t>
      </w:r>
      <w:r>
        <w:rPr>
          <w:rFonts w:hint="eastAsia" w:asciiTheme="minorEastAsia" w:hAnsiTheme="minorEastAsia" w:eastAsiaTheme="minorEastAsia"/>
          <w:sz w:val="24"/>
          <w:szCs w:val="24"/>
          <w:u w:val="single"/>
        </w:rPr>
        <w:t>5#、6#滤布机大修项目</w:t>
      </w:r>
      <w:r>
        <w:rPr>
          <w:rFonts w:hint="eastAsia" w:asciiTheme="minorEastAsia" w:hAnsiTheme="minorEastAsia" w:eastAsiaTheme="minorEastAsia"/>
          <w:sz w:val="24"/>
          <w:szCs w:val="24"/>
        </w:rPr>
        <w:t>的组成部分，与主合同具有同等法律</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二、甲乙双方的责任、权利和义务</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（一）发包人的责任、权利和义务</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1.贯彻落实国家、地方及发包人有关安全管理的法律法规和规章制度，对承包人承包作业的安全管理工作进行监督管理。</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2.审查承包人安全资质，确保承包人具备与承包内容资质相一致的外协条件。</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3.要求承包人建立健全承包作业的各项安全管理制度及标准，监督承包人制定相应的安全生产方案并严格落实。</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4.对承包人技术服务过程的安全管理进行监督检查；及时纠正承包人生产作业人员违章指挥、违章作业、违反劳动纪律等行为，并按照发包人的安全管理制度对承包人进行经济处罚；对承包人生产区域内的事故隐患，开具隐患通知单，责令限期整改。</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5.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（二）承包人的责任、权利和义务</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1.对技术服务范围内的安全管理工作负主体责任。贯彻落实国家有关安全管理的法律法规和管理规定，遵守发包人的各项管理制度，建立健全安全生产责任制及各项安全管理制度，并严格贯彻落实。</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2.严格按照资质范围进行作业，不得进行超资质范围的技术服务作业，不得将所承担的承包项目再次转包。</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3.承包人特种作业人员必须持有效证件上岗；新录用人员不得单独操作，须经相关安全、技能培训合格，取得特种作业资格证后方可单独操作。</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4.接受发包人对安全管理工作的监督检查，服从发包人管理，对发包人口头提出或书面签发提出的隐患整改通知单应按照规定要求进行处理。</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5.对自行携带和使用的设备负有安全管理和维护保养的全部责任，并符合相关标准。使（租）用大型机械设备时，应在使用前向发包人备案。</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6.承包人必须统一组织、严格管理，不得随意换人、加人和顶替，若需换人、加人必须向发包人提出申请，并履行书面手续。</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7.在有毒有害、化学危险品、粉尘、噪音、高温环境、有限空间中作业施工必须按照发包人相应管理规定执行。</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8.承包人必须组织人员进行内部安全教育，并参加我公司安全交底，确认知悉并签订安全承诺书后方可进入现场作业。</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三、协议内容                                                </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1.甲乙双方均具有独立法人资格，按照责任权利对等的原则，承包人对承包的技术服务工作实行自主管理，负主体责任，发包人对承包人承包的工作实施监督管理。</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2.承包人必须向发包人提供安全资质以待审查，审查合格后方可办理进场手续。</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3.承包人应根据岗位需要以及作业人员数量按50:1的比例配备相应的专（兼）职安全管理人员（不足50人时，至少配备1名），进行现场安全管理以及生产作业过程中的协调、联系。</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4.承包人必须严格按照国家相关规定雇佣作业人员，雇佣的人员必须经过体检，有岗位禁忌症的人员严禁从事相关岗位的工作。</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5.承包人必须落实现场人员管理，并建立花名册或人员档案，有变动时及时更新。按要求对进场作业人员进行安全培训与安全技术交底，并做好相应文字记录，使其知识和能力与岗位要求相匹配，并满足发包人相关要求。</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6.承包人每次作业前应针对当天具体作业内容做好安全教育和安全交底工作。</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7.作业时如涉及危险性作业，承包人必须严格按照分包人相关作业票制度执行；并必须落实危险性作业的各项安全措施和应急措施。</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8.承包人施工人员的电工、焊工、起重吊运等特殊专业必须按国家《特种作业人员安全技术培训考核管理规定》持有劳动部门签发的有效证件，严禁无证、违章操作；受压容器、电气设备必须具有符合安全要求的保护设施。</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9.涉及土建项目的，承包人应须做好基坑支护等预防坍塌措施，并落实围蔽和警示措施；脚手架的搭设须符合安全技术规范；“四口五临边”区域须落实防护措施。</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10.涉及危化品的，承包人须严格按危化品安全规范进行购买、运输、装卸、存储、使用和销毁。采购时须选择有资质的销售单位，如购买的是剧毒、易制毒或易制爆化学品的，须在公安机关备案并办理购买许可证；严格遵守发包人关于危化品的管理制度；危化品的存放应有明显警示标志和危害告知，并落实好防火、防泄漏、隔离等措施，严禁酸碱混放、易燃品与氧化剂混放；设专人管理，落实日常检查；操作人员要做好个人防护措施。</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11.由发包人提供的设备、设施、器材、工具等，承包人负责全面管理，由于承包人人员的检查、维护、操作、保管等原因造成的非正常损坏，承担经济责任。</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12.承包人必须为其从业人员配备劳动防护用品，确保作业人员懂得正确使用，并督促其作业时必须佩戴。</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13. 承包人须根据项目实际，进行危险源识别与评价，编制现场安全应急预案以及事故处置方案，落实应急处置、抢救、疏散等措施，并组织应急演练；</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14. 承包人须落实安全检查制度，每次作业前对作业区域内的设施设备、安全措施、应急措施以及人员安全教育、劳保用品佩戴情况进行检查，及时消除隐患；如涉及危险作业（有限空间作业、动火作业、接电作业、起重吊装作业、高处作业等）须进行相应的专项检查。</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15.承包人作业人员应在技术服务工作区域内活动，不得进入发包人或第三方生产作业现场，同时对技术服务工作区域安全文明生产管理工作负责。</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16.发包人有权随时对承包人进行安全工作检查，制止违章作业，对违反发包人安全管理规定的行为将发出《隐患整改通知书》，承包人须在限期内落实整改措施。</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17.发包人有权根据具体情况对安全意识差、不听安全生产指挥的承包人员进行</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经济处罚、责令停工整顿或退场。</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18. 发包人须对承包人进行《安全生产禁令及惩罚办法（试行）》进行宣贯，并严格执行该禁令。</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19.发生紧急情况时，承包人必须服从发包人统一调度指挥。</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20.承包人应严格履行安全管理协议，遵守发包人各项管理规定，服从管理，否则视为违约，违约金参照发包人管理制度相关标准执行。</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四、事故责任</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1.在承包人承包范围内，由于承包人责任发生生产安全事故时，造成的发包人、承包人或者第三方人身伤害事故，承包人负全部责任。</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2.承包人人员在发包人非承包区域遭受意外伤害的，承包人负全部责任。</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3.承包人人员违规进入发包人或第三方承包区域，造成事故的，承包人负全部事故责任；承包人人员遭受人身伤害的，承包人负全部责任。</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4.同一生产区域内有两家及以上承包单位的，发生生产安全事故，侵害方负全部责任；共同责任造成的，按事故原因划分责任，不能达成一致的，根据政府有关部门的责任划分承担相应的事故责任和经济责任。</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5.承包人在发包人生产区域内发生生产安全事故后，必须在第一时间向发包人报告，迟报或者隐瞒不报生产安全事故，承担事故的全部责任。发包人提供救援服务并协助处理善后事宜。</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6.承包人各类人员在发包人生产区域内发生人身伤害事故和其他事故，由承包人负责调查、处理和统计上报，并报发包人安全监督部门备案。</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7.本协议未尽事宜，依据有关法规。规章处理，法规、规章没有明确规定的，经双方协商处理解决。</w:t>
      </w:r>
    </w:p>
    <w:p>
      <w:pPr>
        <w:spacing w:line="540" w:lineRule="exact"/>
        <w:ind w:firstLine="352" w:firstLineChars="147"/>
        <w:rPr>
          <w:rFonts w:asciiTheme="minorEastAsia" w:hAnsiTheme="minorEastAsia" w:eastAsiaTheme="minorEastAsia"/>
          <w:sz w:val="24"/>
          <w:szCs w:val="24"/>
        </w:rPr>
      </w:pP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五、补充条款：         /       。</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六、附则</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本协议与合同同时签订、同时终止、同时生效，具有相同的法律效力。合同由甲乙双方签字、盖章生效，甲乙双方各壹份。</w:t>
      </w:r>
    </w:p>
    <w:p>
      <w:pPr>
        <w:spacing w:line="540" w:lineRule="exact"/>
        <w:ind w:firstLine="352" w:firstLineChars="147"/>
        <w:rPr>
          <w:rFonts w:asciiTheme="minorEastAsia" w:hAnsiTheme="minorEastAsia" w:eastAsiaTheme="minorEastAsia"/>
          <w:sz w:val="24"/>
          <w:szCs w:val="24"/>
        </w:rPr>
      </w:pP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发包人代表 （章）：                             承包人代表（章）：                                                           　　              　　　　　　　</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年 　月　  日　　　　　                 年   月  　日</w:t>
      </w:r>
    </w:p>
    <w:p>
      <w:pPr>
        <w:spacing w:line="540" w:lineRule="exact"/>
        <w:ind w:firstLine="352" w:firstLineChars="147"/>
        <w:rPr>
          <w:rFonts w:asciiTheme="minorEastAsia" w:hAnsiTheme="minorEastAsia" w:eastAsiaTheme="minorEastAsia"/>
          <w:sz w:val="24"/>
          <w:szCs w:val="24"/>
        </w:rPr>
      </w:pPr>
    </w:p>
    <w:p>
      <w:pPr>
        <w:spacing w:line="540" w:lineRule="exact"/>
        <w:ind w:firstLine="352" w:firstLineChars="147"/>
        <w:rPr>
          <w:rFonts w:asciiTheme="minorEastAsia" w:hAnsiTheme="minorEastAsia" w:eastAsiaTheme="minorEastAsia"/>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r>
        <w:rPr>
          <w:rFonts w:hint="eastAsia"/>
          <w:b/>
          <w:color w:val="000000"/>
          <w:sz w:val="24"/>
          <w:szCs w:val="24"/>
        </w:rPr>
        <w:t>附件4</w:t>
      </w:r>
    </w:p>
    <w:p>
      <w:pPr>
        <w:ind w:firstLine="560" w:firstLineChars="200"/>
        <w:rPr>
          <w:rFonts w:ascii="仿宋" w:hAnsi="仿宋" w:eastAsia="仿宋" w:cs="仿宋_GB2312"/>
          <w:sz w:val="28"/>
          <w:szCs w:val="28"/>
        </w:rPr>
      </w:pPr>
      <w:r>
        <w:rPr>
          <w:rFonts w:ascii="仿宋" w:hAnsi="仿宋" w:eastAsia="仿宋" w:cs="仿宋_GB2312"/>
          <w:sz w:val="28"/>
          <w:szCs w:val="28"/>
        </w:rPr>
        <w:t>工程量清单</w:t>
      </w:r>
      <w:r>
        <w:rPr>
          <w:rFonts w:hint="eastAsia" w:ascii="仿宋" w:hAnsi="仿宋" w:eastAsia="仿宋" w:cs="仿宋_GB2312"/>
          <w:sz w:val="28"/>
          <w:szCs w:val="28"/>
        </w:rPr>
        <w:t>：</w:t>
      </w:r>
    </w:p>
    <w:tbl>
      <w:tblPr>
        <w:tblStyle w:val="12"/>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901"/>
        <w:gridCol w:w="1134"/>
        <w:gridCol w:w="5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8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90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维修项目</w:t>
            </w:r>
          </w:p>
        </w:tc>
        <w:tc>
          <w:tcPr>
            <w:tcW w:w="113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524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8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90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盘片</w:t>
            </w:r>
          </w:p>
        </w:tc>
        <w:tc>
          <w:tcPr>
            <w:tcW w:w="113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250张</w:t>
            </w:r>
          </w:p>
        </w:tc>
        <w:tc>
          <w:tcPr>
            <w:tcW w:w="524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不锈钢滤布扇形盘片 18um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8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90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变频器</w:t>
            </w:r>
          </w:p>
        </w:tc>
        <w:tc>
          <w:tcPr>
            <w:tcW w:w="113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1个</w:t>
            </w:r>
          </w:p>
        </w:tc>
        <w:tc>
          <w:tcPr>
            <w:tcW w:w="524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丹弗斯VLT2009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8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90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喷嘴连接件</w:t>
            </w:r>
          </w:p>
        </w:tc>
        <w:tc>
          <w:tcPr>
            <w:tcW w:w="113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20个</w:t>
            </w:r>
          </w:p>
        </w:tc>
        <w:tc>
          <w:tcPr>
            <w:tcW w:w="524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HUBER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8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90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软启动器</w:t>
            </w:r>
          </w:p>
        </w:tc>
        <w:tc>
          <w:tcPr>
            <w:tcW w:w="113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2个</w:t>
            </w:r>
          </w:p>
        </w:tc>
        <w:tc>
          <w:tcPr>
            <w:tcW w:w="524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西门子3RW3026-1AB14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78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90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直线电机推杆</w:t>
            </w:r>
          </w:p>
        </w:tc>
        <w:tc>
          <w:tcPr>
            <w:tcW w:w="113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1台</w:t>
            </w:r>
          </w:p>
        </w:tc>
        <w:tc>
          <w:tcPr>
            <w:tcW w:w="524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8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90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反冲洗泵</w:t>
            </w:r>
          </w:p>
        </w:tc>
        <w:tc>
          <w:tcPr>
            <w:tcW w:w="113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1台</w:t>
            </w:r>
          </w:p>
        </w:tc>
        <w:tc>
          <w:tcPr>
            <w:tcW w:w="524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格兰富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8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90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喷嘴</w:t>
            </w:r>
          </w:p>
        </w:tc>
        <w:tc>
          <w:tcPr>
            <w:tcW w:w="113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40个</w:t>
            </w:r>
          </w:p>
        </w:tc>
        <w:tc>
          <w:tcPr>
            <w:tcW w:w="524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HUBER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8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90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液位探头</w:t>
            </w:r>
          </w:p>
        </w:tc>
        <w:tc>
          <w:tcPr>
            <w:tcW w:w="113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2个</w:t>
            </w:r>
          </w:p>
        </w:tc>
        <w:tc>
          <w:tcPr>
            <w:tcW w:w="524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与设备配套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8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190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探头变送器</w:t>
            </w:r>
          </w:p>
        </w:tc>
        <w:tc>
          <w:tcPr>
            <w:tcW w:w="113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1个</w:t>
            </w:r>
          </w:p>
        </w:tc>
        <w:tc>
          <w:tcPr>
            <w:tcW w:w="524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与设备配套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78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90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膜片配套密封胶圈</w:t>
            </w:r>
          </w:p>
        </w:tc>
        <w:tc>
          <w:tcPr>
            <w:tcW w:w="113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1批</w:t>
            </w:r>
          </w:p>
        </w:tc>
        <w:tc>
          <w:tcPr>
            <w:tcW w:w="5244" w:type="dxa"/>
            <w:vAlign w:val="center"/>
          </w:tcPr>
          <w:p>
            <w:pPr>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78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190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设备维护</w:t>
            </w:r>
          </w:p>
        </w:tc>
        <w:tc>
          <w:tcPr>
            <w:tcW w:w="113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2台</w:t>
            </w:r>
          </w:p>
        </w:tc>
        <w:tc>
          <w:tcPr>
            <w:tcW w:w="524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含：滤布机拆解、检查、更换零配件、安装；主电机及变速箱检查、维修；传动电机维修保养、更换传动推杆、检查行程开关；冲洗水泵拆装、检查、更换轴承、更换润滑油等；整机调试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78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190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化学清洗</w:t>
            </w:r>
          </w:p>
        </w:tc>
        <w:tc>
          <w:tcPr>
            <w:tcW w:w="113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6套</w:t>
            </w:r>
          </w:p>
        </w:tc>
        <w:tc>
          <w:tcPr>
            <w:tcW w:w="524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6台设备清洗，含药剂（一水柠檬酸+次氯酸钠）</w:t>
            </w:r>
          </w:p>
        </w:tc>
      </w:tr>
    </w:tbl>
    <w:p>
      <w:pPr>
        <w:jc w:val="center"/>
        <w:rPr>
          <w:b/>
          <w:color w:val="000000"/>
          <w:sz w:val="30"/>
          <w:szCs w:val="30"/>
        </w:rPr>
      </w:pPr>
    </w:p>
    <w:p>
      <w:pPr>
        <w:rPr>
          <w:b/>
          <w:color w:val="000000"/>
          <w:sz w:val="24"/>
          <w:szCs w:val="24"/>
        </w:rPr>
      </w:pPr>
      <w:r>
        <w:rPr>
          <w:rFonts w:hint="eastAsia"/>
          <w:b/>
          <w:color w:val="000000"/>
          <w:sz w:val="24"/>
          <w:szCs w:val="24"/>
        </w:rPr>
        <w:t>附件</w:t>
      </w:r>
      <w:r>
        <w:rPr>
          <w:b/>
          <w:color w:val="000000"/>
          <w:sz w:val="24"/>
          <w:szCs w:val="24"/>
        </w:rPr>
        <w:t xml:space="preserve">5 </w:t>
      </w:r>
    </w:p>
    <w:p>
      <w:pPr>
        <w:jc w:val="center"/>
        <w:rPr>
          <w:rFonts w:ascii="仿宋_GB2312" w:hAnsi="仿宋_GB2312" w:eastAsia="仿宋_GB2312" w:cs="仿宋_GB2312"/>
          <w:sz w:val="28"/>
          <w:szCs w:val="28"/>
        </w:rPr>
      </w:pPr>
      <w:r>
        <w:rPr>
          <w:rFonts w:hint="eastAsia"/>
          <w:b/>
          <w:color w:val="000000"/>
          <w:sz w:val="30"/>
          <w:szCs w:val="30"/>
        </w:rPr>
        <w:t>项目投入人员架构表</w:t>
      </w: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color w:val="000000"/>
          <w:sz w:val="24"/>
          <w:szCs w:val="24"/>
        </w:rPr>
      </w:pPr>
    </w:p>
    <w:p>
      <w:pPr>
        <w:jc w:val="center"/>
        <w:rPr>
          <w:color w:val="000000"/>
          <w:sz w:val="24"/>
          <w:szCs w:val="24"/>
        </w:rPr>
      </w:pPr>
    </w:p>
    <w:p>
      <w:pPr>
        <w:jc w:val="left"/>
        <w:rPr>
          <w:b/>
          <w:color w:val="000000"/>
          <w:sz w:val="24"/>
          <w:szCs w:val="24"/>
        </w:rPr>
      </w:pPr>
      <w:r>
        <w:rPr>
          <w:rFonts w:hint="eastAsia"/>
          <w:b/>
          <w:color w:val="000000"/>
          <w:sz w:val="24"/>
          <w:szCs w:val="24"/>
        </w:rPr>
        <w:t>附件</w:t>
      </w:r>
      <w:r>
        <w:rPr>
          <w:b/>
          <w:color w:val="000000"/>
          <w:sz w:val="24"/>
          <w:szCs w:val="24"/>
        </w:rPr>
        <w:t>6</w:t>
      </w:r>
    </w:p>
    <w:p>
      <w:pPr>
        <w:jc w:val="center"/>
        <w:rPr>
          <w:b/>
          <w:color w:val="000000"/>
          <w:sz w:val="30"/>
          <w:szCs w:val="30"/>
        </w:rPr>
      </w:pPr>
      <w:r>
        <w:rPr>
          <w:rFonts w:hint="eastAsia"/>
          <w:b/>
          <w:color w:val="000000"/>
          <w:sz w:val="30"/>
          <w:szCs w:val="30"/>
        </w:rPr>
        <w:t>职业卫生管理协议书</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发包人：广州市净水有限公司</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承包人：</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法律法规要求, 经双方协商，签订本协议书，以明确各自的职业卫生安全生产责任并共同遵守。</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一、发包人的职业卫生管理责任</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1、发包人有权对承包人职业卫生安全进行监督、指导、检查，发现危害的问题的，及时督促整改。</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2、发包人应按照相关法律法规要求开展职业病危害因素定期检测或相关评价。</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3、发包人应在工作场所设置危害因素告知卡（牌）以及警示标识等。</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4、发包人有权监督承包人为劳动者发放符合国家职业卫生标准的防护用品，并督促其正确佩戴和使用。</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5、发包人有权查验承包人的职业卫生条件和相应资质证照。</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6、发包人有权责令职业卫生管理不到位、存在重大安全隐患或发生安全事故承包人限期退场，或者解除合同。</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二、承包人的职业卫生管理责任</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1、承包人应遵守有关职业病防治法律法规、规章规程及发包人依此制订的相关制度规定。</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2、承包人负责为劳动者提供上岗前、在岗期间、离岗职业病体检，并将体检报告留档备查。有职业禁忌症、疑似职业病或职业病诊断情形者，不得从事有害工作场所作业。</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4、承包人负责将工作场所职业危害告知劳动者并针对工作场所存在的危害因素种类及防护措施对劳动者实施岗前职业卫生教育培训，培训资料留档备查。</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5、承包人负责为劳动者提供符合个人防护用品选用规范要求的防护用品，并监督、督促其正确佩戴和使用。</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6、如发生职业卫生安全事故，承包人应根据事故应急救援预案组织施救，并负责向事故发生地安监部门、行业主管部门和广州市规定的相关政府部门报告，并同时上报发包人代表。</w:t>
      </w:r>
    </w:p>
    <w:p>
      <w:pPr>
        <w:spacing w:line="5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发包人(盖章)                       承包人(盖章)</w:t>
      </w:r>
    </w:p>
    <w:p>
      <w:pPr>
        <w:spacing w:line="540" w:lineRule="exact"/>
        <w:ind w:firstLine="352" w:firstLineChars="147"/>
        <w:rPr>
          <w:rFonts w:asciiTheme="minorEastAsia" w:hAnsiTheme="minorEastAsia" w:eastAsiaTheme="minorEastAsia"/>
          <w:sz w:val="24"/>
          <w:szCs w:val="24"/>
        </w:rPr>
      </w:pPr>
    </w:p>
    <w:p>
      <w:pPr>
        <w:spacing w:line="540" w:lineRule="exact"/>
        <w:ind w:left="1749" w:leftChars="147" w:hanging="1440" w:hangingChars="6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发包人代表(签字) ：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承包人代表(签字)：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年   月   日                             年   月   日</w:t>
      </w:r>
    </w:p>
    <w:p>
      <w:pPr>
        <w:spacing w:line="540" w:lineRule="exact"/>
        <w:ind w:firstLine="352" w:firstLineChars="147"/>
        <w:rPr>
          <w:rFonts w:asciiTheme="minorEastAsia" w:hAnsiTheme="minorEastAsia" w:eastAsiaTheme="minorEastAsia"/>
          <w:sz w:val="24"/>
          <w:szCs w:val="24"/>
        </w:rPr>
      </w:pPr>
    </w:p>
    <w:p>
      <w:pPr>
        <w:spacing w:line="540" w:lineRule="exact"/>
        <w:ind w:firstLine="352" w:firstLineChars="147"/>
        <w:rPr>
          <w:rFonts w:asciiTheme="minorEastAsia" w:hAnsiTheme="minorEastAsia" w:eastAsiaTheme="minorEastAsia"/>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rPr>
      </w:pPr>
    </w:p>
    <w:p>
      <w:pPr>
        <w:rPr>
          <w:color w:val="000000"/>
        </w:rPr>
      </w:pPr>
    </w:p>
    <w:p>
      <w:pPr>
        <w:rPr>
          <w:color w:val="000000"/>
        </w:rPr>
      </w:pPr>
    </w:p>
    <w:p>
      <w:pPr>
        <w:rPr>
          <w:color w:val="000000"/>
        </w:rPr>
      </w:pPr>
    </w:p>
    <w:p>
      <w:pPr>
        <w:rPr>
          <w:rFonts w:ascii="宋体" w:hAnsi="宋体"/>
          <w:color w:val="000000"/>
          <w:sz w:val="24"/>
        </w:rPr>
      </w:pPr>
    </w:p>
    <w:p>
      <w:pPr>
        <w:adjustRightInd w:val="0"/>
        <w:snapToGrid w:val="0"/>
        <w:spacing w:line="360" w:lineRule="auto"/>
        <w:rPr>
          <w:rFonts w:ascii="仿宋_GB2312"/>
          <w:sz w:val="24"/>
        </w:rPr>
      </w:pPr>
      <w:r>
        <w:rPr>
          <w:rFonts w:hint="eastAsia" w:ascii="仿宋_GB2312" w:eastAsia="仿宋_GB2312"/>
          <w:b/>
          <w:sz w:val="28"/>
          <w:szCs w:val="28"/>
        </w:rPr>
        <w:br w:type="page"/>
      </w:r>
      <w:r>
        <w:rPr>
          <w:rFonts w:hint="eastAsia" w:ascii="仿宋_GB2312"/>
          <w:sz w:val="24"/>
        </w:rPr>
        <w:t xml:space="preserve"> </w:t>
      </w:r>
    </w:p>
    <w:p>
      <w:pPr>
        <w:pStyle w:val="3"/>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7"/>
        <w:tabs>
          <w:tab w:val="left" w:pos="1260"/>
        </w:tabs>
        <w:rPr>
          <w:rFonts w:ascii="仿宋" w:hAnsi="仿宋" w:eastAsia="仿宋" w:cs="仿宋_GB2312"/>
          <w:b/>
          <w:kern w:val="0"/>
          <w:sz w:val="28"/>
          <w:szCs w:val="28"/>
        </w:rPr>
      </w:pPr>
    </w:p>
    <w:p>
      <w:pPr>
        <w:pStyle w:val="7"/>
        <w:tabs>
          <w:tab w:val="left" w:pos="1260"/>
        </w:tabs>
        <w:jc w:val="center"/>
        <w:rPr>
          <w:rFonts w:ascii="仿宋" w:hAnsi="仿宋" w:eastAsia="仿宋" w:cs="仿宋_GB2312"/>
          <w:b/>
          <w:kern w:val="0"/>
          <w:sz w:val="28"/>
          <w:szCs w:val="28"/>
        </w:rPr>
      </w:pPr>
    </w:p>
    <w:p>
      <w:pPr>
        <w:pStyle w:val="7"/>
        <w:tabs>
          <w:tab w:val="left" w:pos="1260"/>
        </w:tabs>
        <w:jc w:val="center"/>
        <w:rPr>
          <w:rFonts w:ascii="仿宋" w:hAnsi="仿宋" w:eastAsia="仿宋" w:cs="仿宋_GB2312"/>
          <w:b/>
          <w:spacing w:val="100"/>
          <w:w w:val="110"/>
          <w:kern w:val="0"/>
          <w:sz w:val="28"/>
          <w:szCs w:val="28"/>
        </w:rPr>
      </w:pPr>
      <w:r>
        <w:rPr>
          <w:rFonts w:hint="eastAsia" w:ascii="仿宋" w:hAnsi="仿宋" w:eastAsia="仿宋" w:cs="仿宋_GB2312"/>
          <w:b/>
          <w:spacing w:val="100"/>
          <w:w w:val="110"/>
          <w:kern w:val="0"/>
          <w:sz w:val="28"/>
          <w:szCs w:val="28"/>
          <w:u w:val="single"/>
        </w:rPr>
        <w:t>5#、6#滤布机大修项目</w:t>
      </w:r>
    </w:p>
    <w:p>
      <w:pPr>
        <w:pStyle w:val="7"/>
        <w:jc w:val="center"/>
        <w:rPr>
          <w:rFonts w:ascii="仿宋" w:hAnsi="仿宋" w:eastAsia="仿宋" w:cs="仿宋_GB2312"/>
          <w:b/>
          <w:sz w:val="28"/>
          <w:szCs w:val="28"/>
        </w:rPr>
      </w:pPr>
    </w:p>
    <w:p>
      <w:pPr>
        <w:pStyle w:val="7"/>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7"/>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7"/>
        <w:jc w:val="center"/>
        <w:rPr>
          <w:rFonts w:ascii="仿宋" w:hAnsi="仿宋" w:eastAsia="仿宋" w:cs="仿宋_GB2312"/>
          <w:b/>
          <w:sz w:val="28"/>
          <w:szCs w:val="28"/>
        </w:rPr>
      </w:pPr>
    </w:p>
    <w:p>
      <w:pPr>
        <w:pStyle w:val="7"/>
        <w:jc w:val="center"/>
        <w:rPr>
          <w:rFonts w:ascii="仿宋" w:hAnsi="仿宋" w:eastAsia="仿宋" w:cs="仿宋_GB2312"/>
          <w:b/>
          <w:sz w:val="28"/>
          <w:szCs w:val="28"/>
        </w:rPr>
      </w:pPr>
    </w:p>
    <w:p>
      <w:pPr>
        <w:pStyle w:val="7"/>
        <w:spacing w:line="360" w:lineRule="auto"/>
        <w:ind w:firstLine="2626" w:firstLineChars="938"/>
        <w:rPr>
          <w:rFonts w:ascii="仿宋" w:hAnsi="仿宋" w:eastAsia="仿宋" w:cs="仿宋_GB2312"/>
          <w:sz w:val="28"/>
          <w:szCs w:val="28"/>
          <w:u w:val="single"/>
        </w:rPr>
      </w:pPr>
      <w:r>
        <w:rPr>
          <w:rFonts w:hint="eastAsia" w:ascii="仿宋" w:hAnsi="仿宋" w:eastAsia="仿宋" w:cs="仿宋_GB2312"/>
          <w:sz w:val="28"/>
          <w:szCs w:val="28"/>
        </w:rPr>
        <w:t>项目编号（包、组号）：</w:t>
      </w:r>
      <w:r>
        <w:rPr>
          <w:rFonts w:hint="eastAsia" w:ascii="仿宋" w:hAnsi="仿宋" w:eastAsia="仿宋" w:cs="仿宋_GB2312"/>
          <w:b/>
          <w:sz w:val="28"/>
          <w:szCs w:val="28"/>
          <w:u w:val="single"/>
        </w:rPr>
        <w:t xml:space="preserve">                       </w:t>
      </w:r>
    </w:p>
    <w:p>
      <w:pPr>
        <w:pStyle w:val="6"/>
        <w:spacing w:line="360" w:lineRule="auto"/>
        <w:ind w:firstLine="2626" w:firstLineChars="938"/>
        <w:rPr>
          <w:rFonts w:ascii="仿宋" w:hAnsi="仿宋" w:eastAsia="仿宋" w:cs="仿宋_GB2312"/>
          <w:sz w:val="28"/>
          <w:szCs w:val="28"/>
          <w:u w:val="single"/>
        </w:rPr>
      </w:pPr>
      <w:r>
        <w:rPr>
          <w:rFonts w:hint="eastAsia" w:ascii="仿宋" w:hAnsi="仿宋" w:eastAsia="仿宋" w:cs="仿宋_GB2312"/>
          <w:sz w:val="28"/>
          <w:szCs w:val="28"/>
        </w:rPr>
        <w:t>项目名称：</w:t>
      </w:r>
      <w:r>
        <w:rPr>
          <w:rFonts w:hint="eastAsia" w:ascii="仿宋" w:hAnsi="仿宋" w:eastAsia="仿宋" w:cs="仿宋_GB2312"/>
          <w:b/>
          <w:sz w:val="28"/>
          <w:szCs w:val="28"/>
          <w:u w:val="single"/>
        </w:rPr>
        <w:t>5#、6#滤布机大修项目</w:t>
      </w:r>
    </w:p>
    <w:p>
      <w:pPr>
        <w:pStyle w:val="7"/>
        <w:ind w:firstLine="843" w:firstLineChars="300"/>
        <w:rPr>
          <w:rFonts w:ascii="仿宋" w:hAnsi="仿宋" w:eastAsia="仿宋" w:cs="仿宋_GB2312"/>
          <w:b/>
          <w:sz w:val="28"/>
          <w:szCs w:val="28"/>
        </w:rPr>
      </w:pPr>
    </w:p>
    <w:p>
      <w:pPr>
        <w:pStyle w:val="7"/>
        <w:ind w:firstLine="843" w:firstLineChars="300"/>
        <w:rPr>
          <w:rFonts w:ascii="仿宋" w:hAnsi="仿宋" w:eastAsia="仿宋" w:cs="仿宋_GB2312"/>
          <w:b/>
          <w:sz w:val="28"/>
          <w:szCs w:val="28"/>
        </w:rPr>
      </w:pPr>
    </w:p>
    <w:p>
      <w:pPr>
        <w:pStyle w:val="7"/>
        <w:ind w:firstLine="843" w:firstLineChars="300"/>
        <w:rPr>
          <w:rFonts w:ascii="仿宋" w:hAnsi="仿宋" w:eastAsia="仿宋" w:cs="仿宋_GB2312"/>
          <w:b/>
          <w:sz w:val="28"/>
          <w:szCs w:val="28"/>
        </w:rPr>
      </w:pPr>
    </w:p>
    <w:p>
      <w:pPr>
        <w:pStyle w:val="7"/>
        <w:ind w:firstLine="843" w:firstLineChars="300"/>
        <w:rPr>
          <w:rFonts w:ascii="仿宋" w:hAnsi="仿宋" w:eastAsia="仿宋" w:cs="仿宋_GB2312"/>
          <w:b/>
          <w:sz w:val="28"/>
          <w:szCs w:val="28"/>
        </w:rPr>
      </w:pPr>
    </w:p>
    <w:p>
      <w:pPr>
        <w:pStyle w:val="7"/>
        <w:ind w:firstLine="843" w:firstLineChars="300"/>
        <w:rPr>
          <w:rFonts w:ascii="仿宋" w:hAnsi="仿宋" w:eastAsia="仿宋" w:cs="仿宋_GB2312"/>
          <w:b/>
          <w:sz w:val="28"/>
          <w:szCs w:val="28"/>
        </w:rPr>
      </w:pPr>
    </w:p>
    <w:p>
      <w:pPr>
        <w:pStyle w:val="7"/>
        <w:spacing w:line="360" w:lineRule="auto"/>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headerReference r:id="rId9" w:type="default"/>
          <w:footerReference r:id="rId11" w:type="default"/>
          <w:headerReference r:id="rId10" w:type="even"/>
          <w:pgSz w:w="11906" w:h="16838"/>
          <w:pgMar w:top="1089" w:right="1466" w:bottom="1089" w:left="1077" w:header="851" w:footer="992" w:gutter="0"/>
          <w:cols w:space="720" w:num="1"/>
          <w:docGrid w:type="lines" w:linePitch="312" w:charSpace="0"/>
        </w:sectPr>
      </w:pPr>
    </w:p>
    <w:p>
      <w:pPr>
        <w:pStyle w:val="4"/>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r>
        <w:rPr>
          <w:rFonts w:hint="eastAsia" w:ascii="仿宋" w:hAnsi="仿宋" w:eastAsia="仿宋" w:cs="仿宋_GB2312"/>
          <w:sz w:val="28"/>
          <w:szCs w:val="28"/>
        </w:rPr>
        <w:t xml:space="preserve"> </w:t>
      </w:r>
    </w:p>
    <w:p>
      <w:pPr>
        <w:rPr>
          <w:rFonts w:ascii="仿宋" w:hAnsi="仿宋" w:eastAsia="仿宋" w:cs="仿宋_GB2312"/>
          <w:b/>
          <w:sz w:val="28"/>
          <w:szCs w:val="28"/>
        </w:rPr>
      </w:pPr>
    </w:p>
    <w:p>
      <w:pPr>
        <w:rPr>
          <w:rFonts w:ascii="仿宋" w:hAnsi="仿宋" w:eastAsia="仿宋" w:cs="仿宋_GB2312"/>
          <w:b/>
          <w:sz w:val="28"/>
          <w:szCs w:val="28"/>
        </w:rPr>
      </w:pPr>
      <w:r>
        <w:rPr>
          <w:rFonts w:ascii="仿宋" w:hAnsi="仿宋" w:eastAsia="仿宋" w:cs="仿宋_GB2312"/>
          <w:b/>
          <w:sz w:val="28"/>
          <w:szCs w:val="28"/>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20320</wp:posOffset>
                </wp:positionV>
                <wp:extent cx="2333625" cy="1584325"/>
                <wp:effectExtent l="7620" t="5715" r="11430" b="10160"/>
                <wp:wrapNone/>
                <wp:docPr id="2" name="AutoShape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2" o:spid="_x0000_s1026" o:spt="176" type="#_x0000_t176" style="position:absolute;left:0pt;margin-left:127.5pt;margin-top:1.6pt;height:124.75pt;width:183.75pt;z-index:25165721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VnK/a1wAAAAkBAAAP&#10;AAAAAAAAAAEAIAAAACIAAABkcnMvZG93bnJldi54bWxQSwECFAAUAAAACACHTuJAxk237xkCAABF&#10;BAAADgAAAAAAAAABACAAAAAmAQAAZHJzL2Uyb0RvYy54bWxQSwUGAAAAAAYABgBZAQAAsQ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sz w:val="28"/>
          <w:szCs w:val="28"/>
        </w:rPr>
      </w:pP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（2）法定代表人/负责人授权委托书</w:t>
      </w:r>
    </w:p>
    <w:p>
      <w:pPr>
        <w:spacing w:line="360" w:lineRule="auto"/>
        <w:rPr>
          <w:rFonts w:ascii="仿宋" w:hAnsi="仿宋" w:eastAsia="仿宋" w:cs="仿宋_GB2312"/>
          <w:sz w:val="28"/>
          <w:szCs w:val="28"/>
        </w:rPr>
      </w:pPr>
    </w:p>
    <w:p>
      <w:pPr>
        <w:spacing w:line="360" w:lineRule="auto"/>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ind w:firstLine="562" w:firstLineChars="200"/>
        <w:rPr>
          <w:rFonts w:ascii="仿宋" w:hAnsi="仿宋" w:eastAsia="仿宋" w:cs="仿宋_GB2312"/>
          <w:b/>
          <w:sz w:val="28"/>
          <w:szCs w:val="28"/>
        </w:rPr>
      </w:pP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兹授权</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同志，为我方签订经济合同及办理其他事务代理人，其权限是：</w:t>
      </w:r>
    </w:p>
    <w:p>
      <w:pPr>
        <w:spacing w:line="480" w:lineRule="exact"/>
        <w:rPr>
          <w:rFonts w:ascii="仿宋" w:hAnsi="仿宋" w:eastAsia="仿宋" w:cs="仿宋_GB2312"/>
          <w:sz w:val="28"/>
          <w:szCs w:val="28"/>
        </w:rPr>
      </w:pP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w:t>
      </w:r>
    </w:p>
    <w:p>
      <w:pPr>
        <w:spacing w:line="480" w:lineRule="exact"/>
        <w:rPr>
          <w:rFonts w:ascii="仿宋" w:hAnsi="仿宋" w:eastAsia="仿宋" w:cs="仿宋_GB2312"/>
          <w:sz w:val="28"/>
          <w:szCs w:val="28"/>
        </w:rPr>
      </w:pPr>
      <w:r>
        <w:rPr>
          <w:rFonts w:hint="eastAsia" w:ascii="仿宋" w:hAnsi="仿宋" w:eastAsia="仿宋" w:cs="仿宋_GB2312"/>
          <w:sz w:val="28"/>
          <w:szCs w:val="28"/>
        </w:rPr>
        <w:t>授权单位：          （盖章）     法定代表人              （签名或盖私章）</w:t>
      </w:r>
    </w:p>
    <w:p>
      <w:pPr>
        <w:spacing w:line="480" w:lineRule="exact"/>
        <w:rPr>
          <w:rFonts w:ascii="仿宋" w:hAnsi="仿宋" w:eastAsia="仿宋" w:cs="仿宋_GB2312"/>
          <w:sz w:val="28"/>
          <w:szCs w:val="28"/>
        </w:rPr>
      </w:pPr>
      <w:r>
        <w:rPr>
          <w:rFonts w:hint="eastAsia" w:ascii="仿宋" w:hAnsi="仿宋" w:eastAsia="仿宋" w:cs="仿宋_GB2312"/>
          <w:sz w:val="28"/>
          <w:szCs w:val="28"/>
        </w:rPr>
        <w:t>有效期限：至        年       月      日       签发日期：</w:t>
      </w:r>
    </w:p>
    <w:p>
      <w:pPr>
        <w:spacing w:line="480" w:lineRule="exact"/>
        <w:rPr>
          <w:rFonts w:ascii="仿宋" w:hAnsi="仿宋" w:eastAsia="仿宋" w:cs="仿宋_GB2312"/>
          <w:sz w:val="28"/>
          <w:szCs w:val="28"/>
        </w:rPr>
      </w:pPr>
      <w:r>
        <w:rPr>
          <w:rFonts w:hint="eastAsia" w:ascii="仿宋" w:hAnsi="仿宋" w:eastAsia="仿宋" w:cs="仿宋_GB2312"/>
          <w:sz w:val="28"/>
          <w:szCs w:val="28"/>
        </w:rPr>
        <w:t>附：代理人性别：        年龄：       职务：         身份证号码：</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联系电话：</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主营（产）：</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兼营（产）：</w:t>
      </w:r>
    </w:p>
    <w:p>
      <w:pPr>
        <w:spacing w:line="480" w:lineRule="exact"/>
        <w:ind w:firstLine="280" w:firstLineChars="100"/>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说明：1.法定代表人为企业事业单位、国家机关、社会团体的主要行政负责人。</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2.内容必须填写真实、清楚、涂改无效，不得转让、买卖。</w:t>
      </w:r>
    </w:p>
    <w:p>
      <w:pPr>
        <w:spacing w:line="480" w:lineRule="exact"/>
        <w:ind w:firstLine="840" w:firstLineChars="300"/>
        <w:rPr>
          <w:rFonts w:ascii="仿宋" w:hAnsi="仿宋" w:eastAsia="仿宋" w:cs="仿宋_GB2312"/>
          <w:b/>
          <w:sz w:val="28"/>
          <w:szCs w:val="28"/>
        </w:rPr>
      </w:pPr>
      <w:r>
        <w:rPr>
          <w:rFonts w:hint="eastAsia" w:ascii="仿宋" w:hAnsi="仿宋" w:eastAsia="仿宋" w:cs="仿宋_GB2312"/>
          <w:sz w:val="28"/>
          <w:szCs w:val="28"/>
        </w:rPr>
        <w:t>3.将此证明书提交对方作为合同附件</w:t>
      </w:r>
      <w:r>
        <w:rPr>
          <w:rFonts w:hint="eastAsia" w:ascii="仿宋" w:hAnsi="仿宋" w:eastAsia="仿宋" w:cs="仿宋_GB2312"/>
          <w:b/>
          <w:sz w:val="28"/>
          <w:szCs w:val="28"/>
        </w:rPr>
        <w:t>。</w:t>
      </w:r>
    </w:p>
    <w:p>
      <w:pPr>
        <w:spacing w:line="480" w:lineRule="exact"/>
        <w:ind w:firstLine="840" w:firstLineChars="300"/>
        <w:rPr>
          <w:rFonts w:ascii="仿宋" w:hAnsi="仿宋" w:eastAsia="仿宋" w:cs="仿宋_GB2312"/>
          <w:sz w:val="28"/>
          <w:szCs w:val="28"/>
        </w:rPr>
      </w:pPr>
      <w:r>
        <w:rPr>
          <w:rFonts w:hint="eastAsia" w:ascii="仿宋" w:hAnsi="仿宋" w:eastAsia="仿宋"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5.有效期限：与本公司响应文件成交注的谈判有效期相同，自本单位盖公章之日起生效。</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6.谈判签字代表为法定代表人，则本表不适用。</w:t>
      </w:r>
    </w:p>
    <w:p>
      <w:pPr>
        <w:spacing w:line="480" w:lineRule="exact"/>
        <w:ind w:firstLine="843" w:firstLineChars="300"/>
        <w:rPr>
          <w:rFonts w:ascii="仿宋" w:hAnsi="仿宋" w:eastAsia="仿宋" w:cs="仿宋_GB2312"/>
          <w:b/>
          <w:sz w:val="28"/>
          <w:szCs w:val="28"/>
        </w:rPr>
      </w:pPr>
    </w:p>
    <w:p>
      <w:pPr>
        <w:jc w:val="center"/>
        <w:rPr>
          <w:rFonts w:ascii="仿宋" w:hAnsi="仿宋" w:eastAsia="仿宋" w:cs="仿宋_GB2312"/>
          <w:sz w:val="28"/>
          <w:szCs w:val="28"/>
        </w:rPr>
      </w:pPr>
      <w:r>
        <w:rPr>
          <w:rFonts w:ascii="仿宋" w:hAnsi="仿宋" w:eastAsia="仿宋" w:cs="仿宋_GB2312"/>
          <w:sz w:val="28"/>
          <w:szCs w:val="28"/>
          <w:u w:val="single"/>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7620" t="8255" r="11430" b="7620"/>
                <wp:wrapNone/>
                <wp:docPr id="1" name="AutoShape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126pt;margin-top:3.8pt;height:124.75pt;width:183.75pt;z-index:251658240;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2yb8rXAAAACQEAAA8A&#10;AAAAAAAAAQAgAAAAIgAAAGRycy9kb3ducmV2LnhtbFBLAQIUABQAAAAIAIdO4kB950RkGAIAAEUE&#10;AAAOAAAAAAAAAAEAIAAAACYBAABkcnMvZTJvRG9jLnhtbFBLBQYAAAAABgAGAFkBAACw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18"/>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w:t>
      </w:r>
      <w:r>
        <w:rPr>
          <w:rFonts w:hint="eastAsia" w:ascii="仿宋" w:hAnsi="仿宋" w:eastAsia="仿宋" w:cs="仿宋_GB2312"/>
          <w:sz w:val="24"/>
          <w:u w:val="single"/>
        </w:rPr>
        <w:t xml:space="preserve">           </w:t>
      </w:r>
      <w:r>
        <w:rPr>
          <w:rFonts w:hint="eastAsia" w:ascii="仿宋" w:hAnsi="仿宋" w:eastAsia="仿宋" w:cs="仿宋_GB2312"/>
          <w:sz w:val="24"/>
        </w:rPr>
        <w:t>的</w:t>
      </w:r>
      <w:r>
        <w:rPr>
          <w:rFonts w:hint="eastAsia" w:ascii="仿宋" w:hAnsi="仿宋" w:eastAsia="仿宋" w:cs="仿宋_GB2312"/>
          <w:sz w:val="24"/>
          <w:u w:val="single"/>
        </w:rPr>
        <w:t xml:space="preserve">                </w:t>
      </w:r>
      <w:r>
        <w:rPr>
          <w:rFonts w:hint="eastAsia" w:ascii="仿宋" w:hAnsi="仿宋" w:eastAsia="仿宋"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16"/>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16"/>
        <w:ind w:firstLine="496"/>
        <w:rPr>
          <w:rFonts w:ascii="仿宋" w:hAnsi="仿宋" w:eastAsia="仿宋" w:cs="仿宋_GB2312"/>
        </w:rPr>
      </w:pPr>
    </w:p>
    <w:p>
      <w:pPr>
        <w:pStyle w:val="16"/>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16"/>
        <w:ind w:firstLine="496"/>
        <w:rPr>
          <w:rFonts w:ascii="仿宋" w:hAnsi="仿宋" w:eastAsia="仿宋" w:cs="仿宋_GB2312"/>
        </w:rPr>
      </w:pPr>
      <w:r>
        <w:rPr>
          <w:rFonts w:hint="eastAsia" w:ascii="仿宋" w:hAnsi="仿宋" w:eastAsia="仿宋" w:cs="仿宋_GB2312"/>
        </w:rPr>
        <w:t>法定代表人（签名或盖章）：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16"/>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b/>
          <w:sz w:val="28"/>
          <w:szCs w:val="28"/>
        </w:r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480" w:lineRule="auto"/>
        <w:rPr>
          <w:rFonts w:ascii="仿宋_GB2312"/>
          <w:sz w:val="24"/>
        </w:rPr>
      </w:pPr>
    </w:p>
    <w:p/>
    <w:p/>
    <w:p/>
    <w:p/>
    <w:p/>
    <w:p>
      <w:pPr>
        <w:ind w:firstLine="0" w:firstLineChars="0"/>
        <w:jc w:val="center"/>
        <w:rPr>
          <w:rFonts w:hint="eastAsia" w:ascii="仿宋" w:hAnsi="仿宋" w:eastAsia="仿宋" w:cs="仿宋_GB2312"/>
          <w:b/>
          <w:sz w:val="28"/>
          <w:szCs w:val="28"/>
        </w:rPr>
      </w:pPr>
      <w:r>
        <w:rPr>
          <w:rFonts w:hint="eastAsia" w:ascii="仿宋" w:hAnsi="仿宋" w:eastAsia="仿宋" w:cs="仿宋_GB2312"/>
          <w:b/>
          <w:sz w:val="28"/>
          <w:szCs w:val="28"/>
          <w:lang w:val="en-US" w:eastAsia="zh-CN"/>
        </w:rPr>
        <w:t>5</w:t>
      </w:r>
      <w:r>
        <w:rPr>
          <w:rFonts w:hint="eastAsia" w:ascii="仿宋" w:hAnsi="仿宋" w:eastAsia="仿宋" w:cs="仿宋_GB2312"/>
          <w:b/>
          <w:sz w:val="28"/>
          <w:szCs w:val="28"/>
        </w:rPr>
        <w:t>工程量清单</w:t>
      </w:r>
    </w:p>
    <w:tbl>
      <w:tblPr>
        <w:tblStyle w:val="12"/>
        <w:tblW w:w="9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901"/>
        <w:gridCol w:w="1134"/>
        <w:gridCol w:w="1448"/>
        <w:gridCol w:w="1374"/>
        <w:gridCol w:w="3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8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90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维修项目</w:t>
            </w:r>
          </w:p>
        </w:tc>
        <w:tc>
          <w:tcPr>
            <w:tcW w:w="113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1448" w:type="dxa"/>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单价</w:t>
            </w:r>
          </w:p>
        </w:tc>
        <w:tc>
          <w:tcPr>
            <w:tcW w:w="1374" w:type="dxa"/>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合价</w:t>
            </w:r>
          </w:p>
        </w:tc>
        <w:tc>
          <w:tcPr>
            <w:tcW w:w="3336"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8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90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盘片</w:t>
            </w:r>
          </w:p>
        </w:tc>
        <w:tc>
          <w:tcPr>
            <w:tcW w:w="113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250张</w:t>
            </w:r>
          </w:p>
        </w:tc>
        <w:tc>
          <w:tcPr>
            <w:tcW w:w="1448" w:type="dxa"/>
            <w:vAlign w:val="center"/>
          </w:tcPr>
          <w:p>
            <w:pPr>
              <w:jc w:val="center"/>
              <w:rPr>
                <w:rFonts w:hint="eastAsia" w:ascii="仿宋_GB2312" w:hAnsi="仿宋_GB2312" w:eastAsia="仿宋_GB2312" w:cs="仿宋_GB2312"/>
                <w:sz w:val="28"/>
                <w:szCs w:val="28"/>
              </w:rPr>
            </w:pPr>
          </w:p>
        </w:tc>
        <w:tc>
          <w:tcPr>
            <w:tcW w:w="1374" w:type="dxa"/>
            <w:vAlign w:val="center"/>
          </w:tcPr>
          <w:p>
            <w:pPr>
              <w:jc w:val="center"/>
              <w:rPr>
                <w:rFonts w:hint="eastAsia" w:ascii="仿宋_GB2312" w:hAnsi="仿宋_GB2312" w:eastAsia="仿宋_GB2312" w:cs="仿宋_GB2312"/>
                <w:sz w:val="28"/>
                <w:szCs w:val="28"/>
              </w:rPr>
            </w:pPr>
          </w:p>
        </w:tc>
        <w:tc>
          <w:tcPr>
            <w:tcW w:w="3336"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不锈钢滤布扇形盘片 18um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8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90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变频器</w:t>
            </w:r>
          </w:p>
        </w:tc>
        <w:tc>
          <w:tcPr>
            <w:tcW w:w="113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1个</w:t>
            </w:r>
          </w:p>
        </w:tc>
        <w:tc>
          <w:tcPr>
            <w:tcW w:w="1448" w:type="dxa"/>
            <w:vAlign w:val="center"/>
          </w:tcPr>
          <w:p>
            <w:pPr>
              <w:jc w:val="center"/>
              <w:rPr>
                <w:rFonts w:hint="eastAsia" w:ascii="仿宋_GB2312" w:hAnsi="仿宋_GB2312" w:eastAsia="仿宋_GB2312" w:cs="仿宋_GB2312"/>
                <w:sz w:val="28"/>
                <w:szCs w:val="28"/>
              </w:rPr>
            </w:pPr>
          </w:p>
        </w:tc>
        <w:tc>
          <w:tcPr>
            <w:tcW w:w="1374" w:type="dxa"/>
            <w:vAlign w:val="center"/>
          </w:tcPr>
          <w:p>
            <w:pPr>
              <w:jc w:val="center"/>
              <w:rPr>
                <w:rFonts w:hint="eastAsia" w:ascii="仿宋_GB2312" w:hAnsi="仿宋_GB2312" w:eastAsia="仿宋_GB2312" w:cs="仿宋_GB2312"/>
                <w:sz w:val="28"/>
                <w:szCs w:val="28"/>
              </w:rPr>
            </w:pPr>
          </w:p>
        </w:tc>
        <w:tc>
          <w:tcPr>
            <w:tcW w:w="3336"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丹弗斯VLT2009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8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90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喷嘴连接件</w:t>
            </w:r>
          </w:p>
        </w:tc>
        <w:tc>
          <w:tcPr>
            <w:tcW w:w="113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20个</w:t>
            </w:r>
          </w:p>
        </w:tc>
        <w:tc>
          <w:tcPr>
            <w:tcW w:w="1448" w:type="dxa"/>
            <w:vAlign w:val="center"/>
          </w:tcPr>
          <w:p>
            <w:pPr>
              <w:jc w:val="center"/>
              <w:rPr>
                <w:rFonts w:hint="eastAsia" w:ascii="仿宋_GB2312" w:hAnsi="仿宋_GB2312" w:eastAsia="仿宋_GB2312" w:cs="仿宋_GB2312"/>
                <w:sz w:val="28"/>
                <w:szCs w:val="28"/>
              </w:rPr>
            </w:pPr>
          </w:p>
        </w:tc>
        <w:tc>
          <w:tcPr>
            <w:tcW w:w="1374" w:type="dxa"/>
            <w:vAlign w:val="center"/>
          </w:tcPr>
          <w:p>
            <w:pPr>
              <w:jc w:val="center"/>
              <w:rPr>
                <w:rFonts w:hint="eastAsia" w:ascii="仿宋_GB2312" w:hAnsi="仿宋_GB2312" w:eastAsia="仿宋_GB2312" w:cs="仿宋_GB2312"/>
                <w:sz w:val="28"/>
                <w:szCs w:val="28"/>
              </w:rPr>
            </w:pPr>
          </w:p>
        </w:tc>
        <w:tc>
          <w:tcPr>
            <w:tcW w:w="3336"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HUBER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8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90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软启动器</w:t>
            </w:r>
          </w:p>
        </w:tc>
        <w:tc>
          <w:tcPr>
            <w:tcW w:w="113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2个</w:t>
            </w:r>
          </w:p>
        </w:tc>
        <w:tc>
          <w:tcPr>
            <w:tcW w:w="1448" w:type="dxa"/>
            <w:vAlign w:val="center"/>
          </w:tcPr>
          <w:p>
            <w:pPr>
              <w:jc w:val="center"/>
              <w:rPr>
                <w:rFonts w:hint="eastAsia" w:ascii="仿宋_GB2312" w:hAnsi="仿宋_GB2312" w:eastAsia="仿宋_GB2312" w:cs="仿宋_GB2312"/>
                <w:sz w:val="28"/>
                <w:szCs w:val="28"/>
              </w:rPr>
            </w:pPr>
          </w:p>
        </w:tc>
        <w:tc>
          <w:tcPr>
            <w:tcW w:w="1374" w:type="dxa"/>
            <w:vAlign w:val="center"/>
          </w:tcPr>
          <w:p>
            <w:pPr>
              <w:jc w:val="center"/>
              <w:rPr>
                <w:rFonts w:hint="eastAsia" w:ascii="仿宋_GB2312" w:hAnsi="仿宋_GB2312" w:eastAsia="仿宋_GB2312" w:cs="仿宋_GB2312"/>
                <w:sz w:val="28"/>
                <w:szCs w:val="28"/>
              </w:rPr>
            </w:pPr>
          </w:p>
        </w:tc>
        <w:tc>
          <w:tcPr>
            <w:tcW w:w="3336"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西门子3RW3026-1AB14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78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90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直线电机推杆</w:t>
            </w:r>
          </w:p>
        </w:tc>
        <w:tc>
          <w:tcPr>
            <w:tcW w:w="113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1台</w:t>
            </w:r>
          </w:p>
        </w:tc>
        <w:tc>
          <w:tcPr>
            <w:tcW w:w="1448" w:type="dxa"/>
            <w:vAlign w:val="center"/>
          </w:tcPr>
          <w:p>
            <w:pPr>
              <w:jc w:val="center"/>
              <w:rPr>
                <w:rFonts w:hint="eastAsia" w:ascii="仿宋_GB2312" w:hAnsi="仿宋_GB2312" w:eastAsia="仿宋_GB2312" w:cs="仿宋_GB2312"/>
                <w:sz w:val="28"/>
                <w:szCs w:val="28"/>
              </w:rPr>
            </w:pPr>
          </w:p>
        </w:tc>
        <w:tc>
          <w:tcPr>
            <w:tcW w:w="1374" w:type="dxa"/>
            <w:vAlign w:val="center"/>
          </w:tcPr>
          <w:p>
            <w:pPr>
              <w:jc w:val="center"/>
              <w:rPr>
                <w:rFonts w:hint="eastAsia" w:ascii="仿宋_GB2312" w:hAnsi="仿宋_GB2312" w:eastAsia="仿宋_GB2312" w:cs="仿宋_GB2312"/>
                <w:sz w:val="28"/>
                <w:szCs w:val="28"/>
              </w:rPr>
            </w:pPr>
          </w:p>
        </w:tc>
        <w:tc>
          <w:tcPr>
            <w:tcW w:w="3336"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8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90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反冲洗泵</w:t>
            </w:r>
          </w:p>
        </w:tc>
        <w:tc>
          <w:tcPr>
            <w:tcW w:w="113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1台</w:t>
            </w:r>
          </w:p>
        </w:tc>
        <w:tc>
          <w:tcPr>
            <w:tcW w:w="1448" w:type="dxa"/>
            <w:vAlign w:val="center"/>
          </w:tcPr>
          <w:p>
            <w:pPr>
              <w:jc w:val="center"/>
              <w:rPr>
                <w:rFonts w:hint="eastAsia" w:ascii="仿宋_GB2312" w:hAnsi="仿宋_GB2312" w:eastAsia="仿宋_GB2312" w:cs="仿宋_GB2312"/>
                <w:sz w:val="28"/>
                <w:szCs w:val="28"/>
              </w:rPr>
            </w:pPr>
          </w:p>
        </w:tc>
        <w:tc>
          <w:tcPr>
            <w:tcW w:w="1374" w:type="dxa"/>
            <w:vAlign w:val="center"/>
          </w:tcPr>
          <w:p>
            <w:pPr>
              <w:jc w:val="center"/>
              <w:rPr>
                <w:rFonts w:hint="eastAsia" w:ascii="仿宋_GB2312" w:hAnsi="仿宋_GB2312" w:eastAsia="仿宋_GB2312" w:cs="仿宋_GB2312"/>
                <w:sz w:val="28"/>
                <w:szCs w:val="28"/>
              </w:rPr>
            </w:pPr>
          </w:p>
        </w:tc>
        <w:tc>
          <w:tcPr>
            <w:tcW w:w="3336"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格兰富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8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90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喷嘴</w:t>
            </w:r>
          </w:p>
        </w:tc>
        <w:tc>
          <w:tcPr>
            <w:tcW w:w="113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40个</w:t>
            </w:r>
          </w:p>
        </w:tc>
        <w:tc>
          <w:tcPr>
            <w:tcW w:w="1448" w:type="dxa"/>
            <w:vAlign w:val="center"/>
          </w:tcPr>
          <w:p>
            <w:pPr>
              <w:jc w:val="center"/>
              <w:rPr>
                <w:rFonts w:hint="eastAsia" w:ascii="仿宋_GB2312" w:hAnsi="仿宋_GB2312" w:eastAsia="仿宋_GB2312" w:cs="仿宋_GB2312"/>
                <w:sz w:val="28"/>
                <w:szCs w:val="28"/>
              </w:rPr>
            </w:pPr>
          </w:p>
        </w:tc>
        <w:tc>
          <w:tcPr>
            <w:tcW w:w="1374" w:type="dxa"/>
            <w:vAlign w:val="center"/>
          </w:tcPr>
          <w:p>
            <w:pPr>
              <w:jc w:val="center"/>
              <w:rPr>
                <w:rFonts w:hint="eastAsia" w:ascii="仿宋_GB2312" w:hAnsi="仿宋_GB2312" w:eastAsia="仿宋_GB2312" w:cs="仿宋_GB2312"/>
                <w:sz w:val="28"/>
                <w:szCs w:val="28"/>
              </w:rPr>
            </w:pPr>
          </w:p>
        </w:tc>
        <w:tc>
          <w:tcPr>
            <w:tcW w:w="3336"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HUBER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8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90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液位探头</w:t>
            </w:r>
          </w:p>
        </w:tc>
        <w:tc>
          <w:tcPr>
            <w:tcW w:w="113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2个</w:t>
            </w:r>
          </w:p>
        </w:tc>
        <w:tc>
          <w:tcPr>
            <w:tcW w:w="1448" w:type="dxa"/>
            <w:vAlign w:val="center"/>
          </w:tcPr>
          <w:p>
            <w:pPr>
              <w:jc w:val="center"/>
              <w:rPr>
                <w:rFonts w:hint="eastAsia" w:ascii="仿宋_GB2312" w:hAnsi="仿宋_GB2312" w:eastAsia="仿宋_GB2312" w:cs="仿宋_GB2312"/>
                <w:sz w:val="28"/>
                <w:szCs w:val="28"/>
              </w:rPr>
            </w:pPr>
          </w:p>
        </w:tc>
        <w:tc>
          <w:tcPr>
            <w:tcW w:w="1374" w:type="dxa"/>
            <w:vAlign w:val="center"/>
          </w:tcPr>
          <w:p>
            <w:pPr>
              <w:jc w:val="center"/>
              <w:rPr>
                <w:rFonts w:hint="eastAsia" w:ascii="仿宋_GB2312" w:hAnsi="仿宋_GB2312" w:eastAsia="仿宋_GB2312" w:cs="仿宋_GB2312"/>
                <w:sz w:val="28"/>
                <w:szCs w:val="28"/>
              </w:rPr>
            </w:pPr>
          </w:p>
        </w:tc>
        <w:tc>
          <w:tcPr>
            <w:tcW w:w="3336"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与设备配套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8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190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探头变送器</w:t>
            </w:r>
          </w:p>
        </w:tc>
        <w:tc>
          <w:tcPr>
            <w:tcW w:w="113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1个</w:t>
            </w:r>
          </w:p>
        </w:tc>
        <w:tc>
          <w:tcPr>
            <w:tcW w:w="1448" w:type="dxa"/>
            <w:vAlign w:val="center"/>
          </w:tcPr>
          <w:p>
            <w:pPr>
              <w:jc w:val="center"/>
              <w:rPr>
                <w:rFonts w:hint="eastAsia" w:ascii="仿宋_GB2312" w:hAnsi="仿宋_GB2312" w:eastAsia="仿宋_GB2312" w:cs="仿宋_GB2312"/>
                <w:sz w:val="28"/>
                <w:szCs w:val="28"/>
              </w:rPr>
            </w:pPr>
          </w:p>
        </w:tc>
        <w:tc>
          <w:tcPr>
            <w:tcW w:w="1374" w:type="dxa"/>
            <w:vAlign w:val="center"/>
          </w:tcPr>
          <w:p>
            <w:pPr>
              <w:jc w:val="center"/>
              <w:rPr>
                <w:rFonts w:hint="eastAsia" w:ascii="仿宋_GB2312" w:hAnsi="仿宋_GB2312" w:eastAsia="仿宋_GB2312" w:cs="仿宋_GB2312"/>
                <w:sz w:val="28"/>
                <w:szCs w:val="28"/>
              </w:rPr>
            </w:pPr>
          </w:p>
        </w:tc>
        <w:tc>
          <w:tcPr>
            <w:tcW w:w="3336"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与设备配套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78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90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膜片配套密封胶圈</w:t>
            </w:r>
          </w:p>
        </w:tc>
        <w:tc>
          <w:tcPr>
            <w:tcW w:w="113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1批</w:t>
            </w:r>
          </w:p>
        </w:tc>
        <w:tc>
          <w:tcPr>
            <w:tcW w:w="1448" w:type="dxa"/>
            <w:vAlign w:val="center"/>
          </w:tcPr>
          <w:p>
            <w:pPr>
              <w:jc w:val="center"/>
              <w:rPr>
                <w:rFonts w:hint="eastAsia" w:ascii="仿宋_GB2312" w:hAnsi="仿宋_GB2312" w:eastAsia="仿宋_GB2312" w:cs="仿宋_GB2312"/>
                <w:sz w:val="28"/>
                <w:szCs w:val="28"/>
              </w:rPr>
            </w:pPr>
          </w:p>
        </w:tc>
        <w:tc>
          <w:tcPr>
            <w:tcW w:w="1374" w:type="dxa"/>
            <w:vAlign w:val="center"/>
          </w:tcPr>
          <w:p>
            <w:pPr>
              <w:jc w:val="center"/>
              <w:rPr>
                <w:rFonts w:hint="eastAsia" w:ascii="仿宋_GB2312" w:hAnsi="仿宋_GB2312" w:eastAsia="仿宋_GB2312" w:cs="仿宋_GB2312"/>
                <w:sz w:val="28"/>
                <w:szCs w:val="28"/>
              </w:rPr>
            </w:pPr>
          </w:p>
        </w:tc>
        <w:tc>
          <w:tcPr>
            <w:tcW w:w="3336" w:type="dxa"/>
            <w:vAlign w:val="center"/>
          </w:tcPr>
          <w:p>
            <w:pPr>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78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190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设备维护</w:t>
            </w:r>
          </w:p>
        </w:tc>
        <w:tc>
          <w:tcPr>
            <w:tcW w:w="113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2台</w:t>
            </w:r>
          </w:p>
        </w:tc>
        <w:tc>
          <w:tcPr>
            <w:tcW w:w="1448" w:type="dxa"/>
            <w:vAlign w:val="center"/>
          </w:tcPr>
          <w:p>
            <w:pPr>
              <w:jc w:val="center"/>
              <w:rPr>
                <w:rFonts w:hint="eastAsia" w:ascii="仿宋_GB2312" w:hAnsi="仿宋_GB2312" w:eastAsia="仿宋_GB2312" w:cs="仿宋_GB2312"/>
                <w:sz w:val="28"/>
                <w:szCs w:val="28"/>
              </w:rPr>
            </w:pPr>
          </w:p>
        </w:tc>
        <w:tc>
          <w:tcPr>
            <w:tcW w:w="1374" w:type="dxa"/>
            <w:vAlign w:val="center"/>
          </w:tcPr>
          <w:p>
            <w:pPr>
              <w:jc w:val="center"/>
              <w:rPr>
                <w:rFonts w:hint="eastAsia" w:ascii="仿宋_GB2312" w:hAnsi="仿宋_GB2312" w:eastAsia="仿宋_GB2312" w:cs="仿宋_GB2312"/>
                <w:sz w:val="28"/>
                <w:szCs w:val="28"/>
              </w:rPr>
            </w:pPr>
          </w:p>
        </w:tc>
        <w:tc>
          <w:tcPr>
            <w:tcW w:w="3336"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含：滤布机拆解、检查、更换零配件、安装；主电机及变速箱检查、维修；传动电机维修保养、更换传动推杆、检查行程开关；冲洗水泵拆装、检查、更换轴承、更换润滑油等；整机调试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78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190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化学清洗</w:t>
            </w:r>
          </w:p>
        </w:tc>
        <w:tc>
          <w:tcPr>
            <w:tcW w:w="1134"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6套</w:t>
            </w:r>
          </w:p>
        </w:tc>
        <w:tc>
          <w:tcPr>
            <w:tcW w:w="1448" w:type="dxa"/>
            <w:vAlign w:val="center"/>
          </w:tcPr>
          <w:p>
            <w:pPr>
              <w:jc w:val="center"/>
              <w:rPr>
                <w:rFonts w:hint="eastAsia" w:ascii="仿宋_GB2312" w:hAnsi="仿宋_GB2312" w:eastAsia="仿宋_GB2312" w:cs="仿宋_GB2312"/>
                <w:sz w:val="28"/>
                <w:szCs w:val="28"/>
              </w:rPr>
            </w:pPr>
          </w:p>
        </w:tc>
        <w:tc>
          <w:tcPr>
            <w:tcW w:w="1374" w:type="dxa"/>
            <w:vAlign w:val="center"/>
          </w:tcPr>
          <w:p>
            <w:pPr>
              <w:jc w:val="center"/>
              <w:rPr>
                <w:rFonts w:hint="eastAsia" w:ascii="仿宋_GB2312" w:hAnsi="仿宋_GB2312" w:eastAsia="仿宋_GB2312" w:cs="仿宋_GB2312"/>
                <w:sz w:val="28"/>
                <w:szCs w:val="28"/>
              </w:rPr>
            </w:pPr>
          </w:p>
        </w:tc>
        <w:tc>
          <w:tcPr>
            <w:tcW w:w="3336"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6台设备清洗，含药剂（一水柠檬酸+次氯酸钠）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3823" w:type="dxa"/>
            <w:gridSpan w:val="3"/>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合计（元）</w:t>
            </w:r>
          </w:p>
        </w:tc>
        <w:tc>
          <w:tcPr>
            <w:tcW w:w="6158" w:type="dxa"/>
            <w:gridSpan w:val="3"/>
            <w:vAlign w:val="center"/>
          </w:tcPr>
          <w:p>
            <w:pPr>
              <w:jc w:val="center"/>
              <w:rPr>
                <w:rFonts w:hint="eastAsia" w:ascii="仿宋_GB2312" w:hAnsi="仿宋_GB2312" w:eastAsia="仿宋_GB2312" w:cs="仿宋_GB2312"/>
                <w:sz w:val="28"/>
                <w:szCs w:val="28"/>
              </w:rPr>
            </w:pPr>
          </w:p>
        </w:tc>
      </w:tr>
    </w:tbl>
    <w:p>
      <w:pPr>
        <w:jc w:val="center"/>
        <w:rPr>
          <w:b/>
          <w:color w:val="000000"/>
          <w:sz w:val="30"/>
          <w:szCs w:val="30"/>
        </w:rPr>
      </w:pPr>
    </w:p>
    <w:p/>
    <w:sectPr>
      <w:headerReference r:id="rId12" w:type="default"/>
      <w:footerReference r:id="rId13"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5</w:t>
    </w:r>
    <w:r>
      <w:rPr>
        <w:lang w:val="zh-CN"/>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23</w:t>
    </w:r>
    <w: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8505"/>
      </w:tabs>
      <w:ind w:firstLine="7840" w:firstLineChars="280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8505"/>
      </w:tabs>
      <w:ind w:firstLine="7840" w:firstLineChars="2800"/>
      <w:rPr>
        <w:rFonts w:ascii="宋体"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abstractNum w:abstractNumId="2">
    <w:nsid w:val="546076B9"/>
    <w:multiLevelType w:val="singleLevel"/>
    <w:tmpl w:val="546076B9"/>
    <w:lvl w:ilvl="0" w:tentative="0">
      <w:start w:val="2"/>
      <w:numFmt w:val="chineseCounting"/>
      <w:suff w:val="nothing"/>
      <w:lvlText w:val="%1、"/>
      <w:lvlJc w:val="left"/>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1B68"/>
    <w:rsid w:val="00052162"/>
    <w:rsid w:val="000E18AB"/>
    <w:rsid w:val="001033F4"/>
    <w:rsid w:val="00111876"/>
    <w:rsid w:val="00113C90"/>
    <w:rsid w:val="00117146"/>
    <w:rsid w:val="00137A63"/>
    <w:rsid w:val="001573AC"/>
    <w:rsid w:val="00170F56"/>
    <w:rsid w:val="00172A27"/>
    <w:rsid w:val="001C3416"/>
    <w:rsid w:val="002026CB"/>
    <w:rsid w:val="00213AE2"/>
    <w:rsid w:val="00226167"/>
    <w:rsid w:val="00283D77"/>
    <w:rsid w:val="002B098E"/>
    <w:rsid w:val="002B5A58"/>
    <w:rsid w:val="002D112B"/>
    <w:rsid w:val="0033207F"/>
    <w:rsid w:val="00332199"/>
    <w:rsid w:val="003434F2"/>
    <w:rsid w:val="003641AF"/>
    <w:rsid w:val="00371D56"/>
    <w:rsid w:val="003747B6"/>
    <w:rsid w:val="003767EA"/>
    <w:rsid w:val="00391EE2"/>
    <w:rsid w:val="003A005D"/>
    <w:rsid w:val="003A12D5"/>
    <w:rsid w:val="003C4871"/>
    <w:rsid w:val="004059DD"/>
    <w:rsid w:val="00410FFE"/>
    <w:rsid w:val="00413F82"/>
    <w:rsid w:val="00414C19"/>
    <w:rsid w:val="00425856"/>
    <w:rsid w:val="00463A96"/>
    <w:rsid w:val="004E7CF2"/>
    <w:rsid w:val="0051336D"/>
    <w:rsid w:val="00520A3B"/>
    <w:rsid w:val="005255BD"/>
    <w:rsid w:val="00527E41"/>
    <w:rsid w:val="00592274"/>
    <w:rsid w:val="005B127B"/>
    <w:rsid w:val="005C0D4B"/>
    <w:rsid w:val="005F3B1A"/>
    <w:rsid w:val="00611396"/>
    <w:rsid w:val="00621CAD"/>
    <w:rsid w:val="00663714"/>
    <w:rsid w:val="006A4BAF"/>
    <w:rsid w:val="006B062A"/>
    <w:rsid w:val="006B5BEE"/>
    <w:rsid w:val="00755775"/>
    <w:rsid w:val="00760BA5"/>
    <w:rsid w:val="007A691D"/>
    <w:rsid w:val="007B4EC7"/>
    <w:rsid w:val="007E145F"/>
    <w:rsid w:val="007F6D27"/>
    <w:rsid w:val="0084017B"/>
    <w:rsid w:val="00855717"/>
    <w:rsid w:val="00870CE2"/>
    <w:rsid w:val="0087285C"/>
    <w:rsid w:val="008B642B"/>
    <w:rsid w:val="008D0175"/>
    <w:rsid w:val="008F55E6"/>
    <w:rsid w:val="008F7374"/>
    <w:rsid w:val="0090201C"/>
    <w:rsid w:val="00922208"/>
    <w:rsid w:val="009529B1"/>
    <w:rsid w:val="00964E4F"/>
    <w:rsid w:val="00982CDA"/>
    <w:rsid w:val="009E7E94"/>
    <w:rsid w:val="00A51E44"/>
    <w:rsid w:val="00A8461C"/>
    <w:rsid w:val="00AA63EE"/>
    <w:rsid w:val="00AC3C98"/>
    <w:rsid w:val="00AE0316"/>
    <w:rsid w:val="00B26EAD"/>
    <w:rsid w:val="00B52256"/>
    <w:rsid w:val="00B75325"/>
    <w:rsid w:val="00B857E9"/>
    <w:rsid w:val="00BD3A21"/>
    <w:rsid w:val="00BF7E39"/>
    <w:rsid w:val="00C97673"/>
    <w:rsid w:val="00CB6128"/>
    <w:rsid w:val="00CE68EE"/>
    <w:rsid w:val="00CF4C91"/>
    <w:rsid w:val="00CF7EFD"/>
    <w:rsid w:val="00D23CDD"/>
    <w:rsid w:val="00D45317"/>
    <w:rsid w:val="00D4562B"/>
    <w:rsid w:val="00D62E29"/>
    <w:rsid w:val="00DC68A4"/>
    <w:rsid w:val="00DE1E3F"/>
    <w:rsid w:val="00E11164"/>
    <w:rsid w:val="00E25222"/>
    <w:rsid w:val="00E253BE"/>
    <w:rsid w:val="00E62F88"/>
    <w:rsid w:val="00E857D5"/>
    <w:rsid w:val="00E8657E"/>
    <w:rsid w:val="00E97087"/>
    <w:rsid w:val="00EB3419"/>
    <w:rsid w:val="00ED7AB5"/>
    <w:rsid w:val="00F061E0"/>
    <w:rsid w:val="00F3648A"/>
    <w:rsid w:val="00F368B2"/>
    <w:rsid w:val="00F44B81"/>
    <w:rsid w:val="00F52DE0"/>
    <w:rsid w:val="00F84956"/>
    <w:rsid w:val="00FB4623"/>
    <w:rsid w:val="0216312C"/>
    <w:rsid w:val="027A5F7E"/>
    <w:rsid w:val="03F97C93"/>
    <w:rsid w:val="05087E50"/>
    <w:rsid w:val="06697A37"/>
    <w:rsid w:val="06F253F2"/>
    <w:rsid w:val="07DF75F9"/>
    <w:rsid w:val="09036FEC"/>
    <w:rsid w:val="09B207F9"/>
    <w:rsid w:val="0B021542"/>
    <w:rsid w:val="0B856175"/>
    <w:rsid w:val="0BED754D"/>
    <w:rsid w:val="0D7A2314"/>
    <w:rsid w:val="0E871FE6"/>
    <w:rsid w:val="0F8D020F"/>
    <w:rsid w:val="10767F99"/>
    <w:rsid w:val="11A021F8"/>
    <w:rsid w:val="142D0FE7"/>
    <w:rsid w:val="1457366A"/>
    <w:rsid w:val="14E57AA8"/>
    <w:rsid w:val="156E33B1"/>
    <w:rsid w:val="16732FEB"/>
    <w:rsid w:val="176E7480"/>
    <w:rsid w:val="187F72BD"/>
    <w:rsid w:val="18A93985"/>
    <w:rsid w:val="194C5F03"/>
    <w:rsid w:val="1B615426"/>
    <w:rsid w:val="1CB64A30"/>
    <w:rsid w:val="1DFE0F4E"/>
    <w:rsid w:val="1E5828D6"/>
    <w:rsid w:val="1E8A1A2E"/>
    <w:rsid w:val="1F516372"/>
    <w:rsid w:val="1FD430C8"/>
    <w:rsid w:val="20E33285"/>
    <w:rsid w:val="22551E62"/>
    <w:rsid w:val="22A74B3D"/>
    <w:rsid w:val="230D1610"/>
    <w:rsid w:val="23A52A88"/>
    <w:rsid w:val="24121125"/>
    <w:rsid w:val="250B3654"/>
    <w:rsid w:val="269221D6"/>
    <w:rsid w:val="269C0568"/>
    <w:rsid w:val="27563635"/>
    <w:rsid w:val="27567996"/>
    <w:rsid w:val="27B45138"/>
    <w:rsid w:val="29911A33"/>
    <w:rsid w:val="2B52084C"/>
    <w:rsid w:val="2BB36041"/>
    <w:rsid w:val="2BCA23E3"/>
    <w:rsid w:val="2BFC29ED"/>
    <w:rsid w:val="2D6119E0"/>
    <w:rsid w:val="2EC64439"/>
    <w:rsid w:val="2FDA6411"/>
    <w:rsid w:val="308974AE"/>
    <w:rsid w:val="325B51AB"/>
    <w:rsid w:val="33766BFC"/>
    <w:rsid w:val="352765C3"/>
    <w:rsid w:val="37152C21"/>
    <w:rsid w:val="392F3EDF"/>
    <w:rsid w:val="39704948"/>
    <w:rsid w:val="39DD52FC"/>
    <w:rsid w:val="3B8E0546"/>
    <w:rsid w:val="3E3402C7"/>
    <w:rsid w:val="3F34383F"/>
    <w:rsid w:val="415E1BCB"/>
    <w:rsid w:val="416D237A"/>
    <w:rsid w:val="43714570"/>
    <w:rsid w:val="43C10125"/>
    <w:rsid w:val="44C2005E"/>
    <w:rsid w:val="46F6477A"/>
    <w:rsid w:val="48DF209C"/>
    <w:rsid w:val="4A0465FC"/>
    <w:rsid w:val="4DB53509"/>
    <w:rsid w:val="4DF57B76"/>
    <w:rsid w:val="4E0C3F18"/>
    <w:rsid w:val="4E3605DF"/>
    <w:rsid w:val="4F105D44"/>
    <w:rsid w:val="51A32C5C"/>
    <w:rsid w:val="51A61200"/>
    <w:rsid w:val="53211D72"/>
    <w:rsid w:val="54C93027"/>
    <w:rsid w:val="560F58BD"/>
    <w:rsid w:val="568C6890"/>
    <w:rsid w:val="57FD13EB"/>
    <w:rsid w:val="590E0153"/>
    <w:rsid w:val="5BB167FD"/>
    <w:rsid w:val="5BE80ED6"/>
    <w:rsid w:val="5F8D7DD2"/>
    <w:rsid w:val="605819CD"/>
    <w:rsid w:val="61521847"/>
    <w:rsid w:val="66007D67"/>
    <w:rsid w:val="663F0B50"/>
    <w:rsid w:val="69C61397"/>
    <w:rsid w:val="6C105A58"/>
    <w:rsid w:val="6D095C70"/>
    <w:rsid w:val="6D4B1F5D"/>
    <w:rsid w:val="6D8238A7"/>
    <w:rsid w:val="6E75342E"/>
    <w:rsid w:val="6E8F7310"/>
    <w:rsid w:val="6F483FA1"/>
    <w:rsid w:val="7098489D"/>
    <w:rsid w:val="732E3907"/>
    <w:rsid w:val="73D16993"/>
    <w:rsid w:val="75011284"/>
    <w:rsid w:val="75200B56"/>
    <w:rsid w:val="75435570"/>
    <w:rsid w:val="775D6EEF"/>
    <w:rsid w:val="781A002A"/>
    <w:rsid w:val="796075AF"/>
    <w:rsid w:val="7A026DB8"/>
    <w:rsid w:val="7B1227F8"/>
    <w:rsid w:val="7C00467F"/>
    <w:rsid w:val="7C42096C"/>
    <w:rsid w:val="7D72325C"/>
    <w:rsid w:val="7D9D7924"/>
    <w:rsid w:val="7DC34B76"/>
    <w:rsid w:val="7DDE038D"/>
    <w:rsid w:val="7E6150E3"/>
    <w:rsid w:val="7E9633BF"/>
    <w:rsid w:val="7F04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unhideWhenUsed/>
    <w:qFormat/>
    <w:uiPriority w:val="99"/>
    <w:rPr>
      <w:sz w:val="28"/>
    </w:rPr>
  </w:style>
  <w:style w:type="paragraph" w:styleId="6">
    <w:name w:val="Body Text Indent"/>
    <w:basedOn w:val="1"/>
    <w:unhideWhenUsed/>
    <w:qFormat/>
    <w:uiPriority w:val="99"/>
    <w:pPr>
      <w:ind w:firstLine="830" w:firstLineChars="352"/>
    </w:pPr>
    <w:rPr>
      <w:rFonts w:ascii="仿宋_GB2312" w:eastAsia="仿宋_GB2312"/>
      <w:sz w:val="32"/>
    </w:rPr>
  </w:style>
  <w:style w:type="paragraph" w:styleId="7">
    <w:name w:val="Plain Text"/>
    <w:basedOn w:val="1"/>
    <w:link w:val="21"/>
    <w:unhideWhenUsed/>
    <w:qFormat/>
    <w:uiPriority w:val="0"/>
    <w:rPr>
      <w:rFonts w:ascii="宋体" w:hAnsi="Courier New" w:cs="Courier New"/>
      <w:szCs w:val="21"/>
    </w:rPr>
  </w:style>
  <w:style w:type="paragraph" w:styleId="8">
    <w:name w:val="Body Text Indent 2"/>
    <w:basedOn w:val="1"/>
    <w:unhideWhenUsed/>
    <w:uiPriority w:val="99"/>
    <w:pPr>
      <w:adjustRightInd w:val="0"/>
      <w:spacing w:after="120" w:line="480" w:lineRule="auto"/>
      <w:ind w:left="420" w:leftChars="200" w:firstLine="567"/>
      <w:jc w:val="left"/>
      <w:textAlignment w:val="baseline"/>
    </w:pPr>
    <w:rPr>
      <w:sz w:val="28"/>
    </w:rPr>
  </w:style>
  <w:style w:type="paragraph" w:styleId="9">
    <w:name w:val="footer"/>
    <w:basedOn w:val="1"/>
    <w:link w:val="19"/>
    <w:unhideWhenUsed/>
    <w:uiPriority w:val="99"/>
    <w:pPr>
      <w:tabs>
        <w:tab w:val="center" w:pos="4153"/>
        <w:tab w:val="right" w:pos="8306"/>
      </w:tabs>
      <w:snapToGrid w:val="0"/>
      <w:jc w:val="left"/>
    </w:pPr>
    <w:rPr>
      <w:sz w:val="18"/>
    </w:rPr>
  </w:style>
  <w:style w:type="paragraph" w:styleId="10">
    <w:name w:val="header"/>
    <w:basedOn w:val="1"/>
    <w:link w:val="20"/>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unhideWhenUsed/>
    <w:qFormat/>
    <w:uiPriority w:val="39"/>
  </w:style>
  <w:style w:type="character" w:styleId="14">
    <w:name w:val="page number"/>
    <w:basedOn w:val="13"/>
    <w:unhideWhenUsed/>
    <w:qFormat/>
    <w:uiPriority w:val="99"/>
  </w:style>
  <w:style w:type="character" w:styleId="15">
    <w:name w:val="Hyperlink"/>
    <w:basedOn w:val="13"/>
    <w:unhideWhenUsed/>
    <w:qFormat/>
    <w:uiPriority w:val="99"/>
    <w:rPr>
      <w:color w:val="0000FF"/>
      <w:u w:val="single"/>
    </w:rPr>
  </w:style>
  <w:style w:type="paragraph" w:customStyle="1" w:styleId="16">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17">
    <w:name w:val="Char"/>
    <w:basedOn w:val="1"/>
    <w:qFormat/>
    <w:uiPriority w:val="0"/>
    <w:pPr>
      <w:spacing w:line="480" w:lineRule="exact"/>
    </w:pPr>
    <w:rPr>
      <w:sz w:val="24"/>
      <w:szCs w:val="24"/>
    </w:rPr>
  </w:style>
  <w:style w:type="paragraph" w:customStyle="1" w:styleId="1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19">
    <w:name w:val="页脚 Char"/>
    <w:basedOn w:val="13"/>
    <w:link w:val="9"/>
    <w:qFormat/>
    <w:uiPriority w:val="99"/>
    <w:rPr>
      <w:sz w:val="18"/>
    </w:rPr>
  </w:style>
  <w:style w:type="character" w:customStyle="1" w:styleId="20">
    <w:name w:val="页眉 Char"/>
    <w:link w:val="10"/>
    <w:qFormat/>
    <w:uiPriority w:val="0"/>
    <w:rPr>
      <w:kern w:val="2"/>
      <w:sz w:val="18"/>
    </w:rPr>
  </w:style>
  <w:style w:type="character" w:customStyle="1" w:styleId="21">
    <w:name w:val="纯文本 Char"/>
    <w:basedOn w:val="13"/>
    <w:link w:val="7"/>
    <w:qFormat/>
    <w:uiPriority w:val="0"/>
    <w:rPr>
      <w:rFonts w:ascii="宋体" w:hAnsi="Courier New" w:cs="Courier New"/>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A8777B-F7D6-4749-BF26-DD1BFA763ACD}">
  <ds:schemaRefs/>
</ds:datastoreItem>
</file>

<file path=docProps/app.xml><?xml version="1.0" encoding="utf-8"?>
<Properties xmlns="http://schemas.openxmlformats.org/officeDocument/2006/extended-properties" xmlns:vt="http://schemas.openxmlformats.org/officeDocument/2006/docPropsVTypes">
  <Template>Normal</Template>
  <Pages>44</Pages>
  <Words>3262</Words>
  <Characters>18600</Characters>
  <Lines>155</Lines>
  <Paragraphs>43</Paragraphs>
  <TotalTime>1</TotalTime>
  <ScaleCrop>false</ScaleCrop>
  <LinksUpToDate>false</LinksUpToDate>
  <CharactersWithSpaces>21819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2020-05-12T05:54:00Z</dcterms:created>
  <dc:creator>WT</dc:creator>
  <cp:lastModifiedBy>黄大神</cp:lastModifiedBy>
  <cp:lastPrinted>2015-07-13T06:24:00Z</cp:lastPrinted>
  <dcterms:modified xsi:type="dcterms:W3CDTF">2020-07-23T01:13:08Z</dcterms:modified>
  <dc:title>询价文件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